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E91" w:rsidRPr="00AC0A7F" w:rsidRDefault="001D7E91" w:rsidP="001B30BA">
      <w:pPr>
        <w:pStyle w:val="Akti"/>
        <w:keepNext w:val="0"/>
      </w:pPr>
      <w:bookmarkStart w:id="0" w:name="_GoBack"/>
      <w:bookmarkEnd w:id="0"/>
      <w:r w:rsidRPr="00AC0A7F">
        <w:t>VENDIM</w:t>
      </w:r>
    </w:p>
    <w:p w:rsidR="001D7E91" w:rsidRPr="00AC0A7F" w:rsidRDefault="001D7E91" w:rsidP="001B30BA">
      <w:pPr>
        <w:pStyle w:val="NumriData"/>
        <w:keepNext w:val="0"/>
        <w:rPr>
          <w:szCs w:val="22"/>
        </w:rPr>
      </w:pPr>
      <w:r w:rsidRPr="00AC0A7F">
        <w:rPr>
          <w:szCs w:val="22"/>
        </w:rPr>
        <w:t>Nr.1338, datë 10.10.2008</w:t>
      </w:r>
    </w:p>
    <w:p w:rsidR="001D7E91" w:rsidRPr="00AC0A7F" w:rsidRDefault="001D7E91" w:rsidP="001B30BA">
      <w:pPr>
        <w:pStyle w:val="Titulli"/>
        <w:keepNext w:val="0"/>
      </w:pPr>
      <w:r w:rsidRPr="00AC0A7F">
        <w:br/>
        <w:t xml:space="preserve">PËR HAPJEN E PROGRAMIT </w:t>
      </w:r>
      <w:r w:rsidR="004F7C01" w:rsidRPr="00AC0A7F">
        <w:t>TË STUDIMIT, TË CIKLIT TË PARË</w:t>
      </w:r>
      <w:r w:rsidRPr="00AC0A7F">
        <w:t>  “INXHINIERI AGRARE – AGROMEKANIZIM”, NË FAKULTETIN E BUJQËSISË DHE TË MJEDISIT,  TË UNIVERSITETIT BUJQËSOR TË TIRANËS, DHE PËR MIRATIMIN E KUOTËS SË PRANIMIT E TË TARIFËS</w:t>
      </w:r>
      <w:r w:rsidR="00F83C50">
        <w:t xml:space="preserve"> SË SHKOLLIMIT PËR KËTË PROGRAM</w:t>
      </w:r>
      <w:r w:rsidRPr="00AC0A7F">
        <w:t>, NË VITIN AKADEMIK 2008-2009</w:t>
      </w:r>
    </w:p>
    <w:p w:rsidR="001D7E91" w:rsidRPr="001B30BA" w:rsidRDefault="001D7E91" w:rsidP="001B30BA">
      <w:pPr>
        <w:pStyle w:val="Paragrafi"/>
        <w:rPr>
          <w:sz w:val="14"/>
          <w:szCs w:val="22"/>
        </w:rPr>
      </w:pPr>
    </w:p>
    <w:p w:rsidR="001D7E91" w:rsidRPr="00AC0A7F" w:rsidRDefault="001D7E91" w:rsidP="001B30BA">
      <w:pPr>
        <w:pStyle w:val="Paragrafi"/>
        <w:rPr>
          <w:szCs w:val="22"/>
        </w:rPr>
      </w:pPr>
      <w:r w:rsidRPr="00AC0A7F">
        <w:rPr>
          <w:szCs w:val="22"/>
        </w:rPr>
        <w:t>Në mbështetje të nenit 100 të Kushtetutë</w:t>
      </w:r>
      <w:r w:rsidR="004F7C01" w:rsidRPr="00AC0A7F">
        <w:rPr>
          <w:szCs w:val="22"/>
        </w:rPr>
        <w:t>s dhe të neneve 25, 26, 33 e 75</w:t>
      </w:r>
      <w:r w:rsidRPr="00AC0A7F">
        <w:rPr>
          <w:szCs w:val="22"/>
        </w:rPr>
        <w:t xml:space="preserve"> të </w:t>
      </w:r>
      <w:r w:rsidR="004F7C01" w:rsidRPr="00AC0A7F">
        <w:rPr>
          <w:szCs w:val="22"/>
        </w:rPr>
        <w:t xml:space="preserve"> ligjit nr.9741, datë 21.5.2007</w:t>
      </w:r>
      <w:r w:rsidRPr="00AC0A7F">
        <w:rPr>
          <w:szCs w:val="22"/>
        </w:rPr>
        <w:t xml:space="preserve"> “Për arsimin e lartë në Republikën e Shqipërisë”, të ndryshuar, me propozimin e </w:t>
      </w:r>
      <w:r w:rsidR="004F7C01" w:rsidRPr="00AC0A7F">
        <w:rPr>
          <w:szCs w:val="22"/>
        </w:rPr>
        <w:t xml:space="preserve">Ministrit </w:t>
      </w:r>
      <w:r w:rsidRPr="00AC0A7F">
        <w:rPr>
          <w:szCs w:val="22"/>
        </w:rPr>
        <w:t>të Arsimit dhe Shkencës, Këshilli i Ministrave</w:t>
      </w:r>
    </w:p>
    <w:p w:rsidR="001D7E91" w:rsidRPr="001B30BA" w:rsidRDefault="001D7E91" w:rsidP="001B30BA">
      <w:pPr>
        <w:pStyle w:val="Paragrafi"/>
        <w:rPr>
          <w:sz w:val="16"/>
          <w:szCs w:val="22"/>
        </w:rPr>
      </w:pPr>
    </w:p>
    <w:p w:rsidR="001D7E91" w:rsidRPr="00AC0A7F" w:rsidRDefault="001D7E91" w:rsidP="001B30BA">
      <w:pPr>
        <w:pStyle w:val="VENDOSI"/>
        <w:keepNext w:val="0"/>
      </w:pPr>
      <w:r w:rsidRPr="00AC0A7F">
        <w:t>VENDOSI:</w:t>
      </w:r>
    </w:p>
    <w:p w:rsidR="001D7E91" w:rsidRPr="001B30BA" w:rsidRDefault="001D7E91" w:rsidP="001B30BA">
      <w:pPr>
        <w:pStyle w:val="Paragrafi"/>
        <w:rPr>
          <w:sz w:val="16"/>
          <w:szCs w:val="22"/>
        </w:rPr>
      </w:pPr>
    </w:p>
    <w:p w:rsidR="001D7E91" w:rsidRPr="00AC0A7F" w:rsidRDefault="001D7E91" w:rsidP="001B30BA">
      <w:pPr>
        <w:pStyle w:val="Paragrafi"/>
        <w:rPr>
          <w:szCs w:val="22"/>
        </w:rPr>
      </w:pPr>
      <w:r w:rsidRPr="00AC0A7F">
        <w:rPr>
          <w:szCs w:val="22"/>
        </w:rPr>
        <w:t>1. Hapjen e programit</w:t>
      </w:r>
      <w:r w:rsidR="004F7C01" w:rsidRPr="00AC0A7F">
        <w:rPr>
          <w:szCs w:val="22"/>
        </w:rPr>
        <w:t xml:space="preserve"> të studimit, të ciklit të parë</w:t>
      </w:r>
      <w:r w:rsidR="004E41E7">
        <w:rPr>
          <w:szCs w:val="22"/>
        </w:rPr>
        <w:t>  “Inxhinieri agrare-</w:t>
      </w:r>
      <w:r w:rsidRPr="00AC0A7F">
        <w:rPr>
          <w:szCs w:val="22"/>
        </w:rPr>
        <w:t>agromekanizim”, në Fakultetin e Bujqësisë dhe të Mjedisit,  të Universitetit Bujqësor të Tiranës, dhe për miratimin e kuotës së pranimit e të tarifës së shkollimit për këtë program, në vitin akademik 2008-2009. Në përfundim të studimeve të ciklit të parë përfitohet diplomë e nivelit të parë, DNP, në degën inxhinieri agrare-agromekanizim.</w:t>
      </w:r>
    </w:p>
    <w:p w:rsidR="001D7E91" w:rsidRPr="00AC0A7F" w:rsidRDefault="001D7E91" w:rsidP="001B30BA">
      <w:pPr>
        <w:pStyle w:val="Paragrafi"/>
        <w:rPr>
          <w:szCs w:val="22"/>
        </w:rPr>
      </w:pPr>
      <w:r w:rsidRPr="00AC0A7F">
        <w:rPr>
          <w:szCs w:val="22"/>
        </w:rPr>
        <w:t>2. Tarifa vjetore e shkollimit, për studentët që regjistrohen në vitin e parë, në këtë program studimi, me kohë të plotë, në vitin akademik 2008-2009, të jetë 15 000 (pesëmbëdhjetë mijë) lekë, sipas ve</w:t>
      </w:r>
      <w:r w:rsidR="004F7C01" w:rsidRPr="00AC0A7F">
        <w:rPr>
          <w:szCs w:val="22"/>
        </w:rPr>
        <w:t>ndimit nr.1337, datë 10.10.2008 të Këshillit të Ministrave</w:t>
      </w:r>
      <w:r w:rsidRPr="00AC0A7F">
        <w:rPr>
          <w:szCs w:val="22"/>
        </w:rPr>
        <w:t xml:space="preserve"> “Për kuotat e  pranimit në institucionet publike të arsimit të lartë për programet e studimit të ciklit të dytë dhe master i nivelit të parë, me kohë të plotë, si edhe tarifat e shkollimit për programet e studimit, të miratuara për vitin akademik 2008-2009”.</w:t>
      </w:r>
    </w:p>
    <w:p w:rsidR="001D7E91" w:rsidRPr="00AC0A7F" w:rsidRDefault="001D7E91" w:rsidP="001B30BA">
      <w:pPr>
        <w:pStyle w:val="Paragrafi"/>
        <w:rPr>
          <w:szCs w:val="22"/>
        </w:rPr>
      </w:pPr>
      <w:r w:rsidRPr="00AC0A7F">
        <w:rPr>
          <w:szCs w:val="22"/>
        </w:rPr>
        <w:t>3. Programi i studimit të ciklit të parë realizohet me 180 kredite dhe zgjatja normale e tij është tri vite akademike.</w:t>
      </w:r>
    </w:p>
    <w:p w:rsidR="001D7E91" w:rsidRPr="00AC0A7F" w:rsidRDefault="001D7E91" w:rsidP="001B30BA">
      <w:pPr>
        <w:pStyle w:val="Paragrafi"/>
        <w:rPr>
          <w:szCs w:val="22"/>
        </w:rPr>
      </w:pPr>
      <w:r w:rsidRPr="00AC0A7F">
        <w:rPr>
          <w:szCs w:val="22"/>
        </w:rPr>
        <w:t>4. Numri i kuotave të pranimit me kohë të plotë të jetë 25.</w:t>
      </w:r>
    </w:p>
    <w:p w:rsidR="001D7E91" w:rsidRPr="00AC0A7F" w:rsidRDefault="001D7E91" w:rsidP="001B30BA">
      <w:pPr>
        <w:pStyle w:val="Paragrafi"/>
        <w:rPr>
          <w:szCs w:val="22"/>
        </w:rPr>
      </w:pPr>
      <w:r w:rsidRPr="00AC0A7F">
        <w:rPr>
          <w:szCs w:val="22"/>
        </w:rPr>
        <w:t>5. Efektet financiare, që rrjedhin nga zbatimi i këtij vendimi, të përballohen nga buxheti i vitit 2008, miratuar për Universitetin Bujqësor të Tiranës.</w:t>
      </w:r>
    </w:p>
    <w:p w:rsidR="001D7E91" w:rsidRPr="00AC0A7F" w:rsidRDefault="001D7E91" w:rsidP="001B30BA">
      <w:pPr>
        <w:pStyle w:val="Paragrafi"/>
        <w:rPr>
          <w:szCs w:val="22"/>
        </w:rPr>
      </w:pPr>
      <w:r w:rsidRPr="00AC0A7F">
        <w:rPr>
          <w:szCs w:val="22"/>
        </w:rPr>
        <w:t>6. Ngarkohen Ministria e Arsimit dhe Shkencës dhe rektori i Universitetit Bujqësor të Tiranës për zbatimin e këtij vendimi.</w:t>
      </w:r>
    </w:p>
    <w:p w:rsidR="001D7E91" w:rsidRPr="00AC0A7F" w:rsidRDefault="001D7E91" w:rsidP="001B30BA">
      <w:pPr>
        <w:pStyle w:val="Paragrafi"/>
        <w:rPr>
          <w:szCs w:val="22"/>
        </w:rPr>
      </w:pPr>
      <w:r w:rsidRPr="00AC0A7F">
        <w:rPr>
          <w:szCs w:val="22"/>
        </w:rPr>
        <w:t>Ky vendim hyn në fuqi pas botimit në Fletoren Zyrtare.</w:t>
      </w:r>
    </w:p>
    <w:p w:rsidR="001D7E91" w:rsidRPr="00AC0A7F" w:rsidRDefault="001D7E91" w:rsidP="001B30BA">
      <w:pPr>
        <w:pStyle w:val="Autoriteti"/>
        <w:keepNext w:val="0"/>
      </w:pPr>
      <w:r w:rsidRPr="00AC0A7F">
        <w:t> KRYEMINISTRI</w:t>
      </w:r>
    </w:p>
    <w:p w:rsidR="001D7E91" w:rsidRPr="00AC0A7F" w:rsidRDefault="001D7E91" w:rsidP="001B30BA">
      <w:pPr>
        <w:pStyle w:val="AutoritetiEmer"/>
      </w:pPr>
      <w:r w:rsidRPr="00AC0A7F">
        <w:t>Sali  Berisha</w:t>
      </w:r>
    </w:p>
    <w:p w:rsidR="00E2724F" w:rsidRPr="00AC0A7F" w:rsidRDefault="00E2724F" w:rsidP="001B30BA">
      <w:pPr>
        <w:pStyle w:val="Paragrafi"/>
        <w:rPr>
          <w:szCs w:val="22"/>
        </w:rPr>
      </w:pPr>
    </w:p>
    <w:p w:rsidR="00E2724F" w:rsidRPr="00AC0A7F" w:rsidRDefault="00E2724F" w:rsidP="001B30BA">
      <w:pPr>
        <w:pStyle w:val="Akti"/>
        <w:keepNext w:val="0"/>
      </w:pPr>
    </w:p>
    <w:p w:rsidR="00E2724F" w:rsidRPr="00AC0A7F" w:rsidRDefault="00E2724F" w:rsidP="001B30BA">
      <w:pPr>
        <w:pStyle w:val="Akti"/>
        <w:keepNext w:val="0"/>
      </w:pPr>
      <w:r w:rsidRPr="00AC0A7F">
        <w:t>VENDIM</w:t>
      </w:r>
    </w:p>
    <w:p w:rsidR="00E2724F" w:rsidRPr="00AC0A7F" w:rsidRDefault="00E2724F" w:rsidP="001B30BA">
      <w:pPr>
        <w:pStyle w:val="NumriData"/>
        <w:keepNext w:val="0"/>
        <w:rPr>
          <w:szCs w:val="22"/>
        </w:rPr>
      </w:pPr>
      <w:r w:rsidRPr="00AC0A7F">
        <w:rPr>
          <w:szCs w:val="22"/>
        </w:rPr>
        <w:t>Nr.1350, datë 3.10.2008</w:t>
      </w:r>
    </w:p>
    <w:p w:rsidR="00E2724F" w:rsidRPr="00047BE4" w:rsidRDefault="00E2724F" w:rsidP="001B30BA">
      <w:pPr>
        <w:pStyle w:val="Paragrafi"/>
        <w:rPr>
          <w:sz w:val="14"/>
          <w:szCs w:val="22"/>
        </w:rPr>
      </w:pPr>
    </w:p>
    <w:p w:rsidR="00FB1741" w:rsidRDefault="00E2724F" w:rsidP="001B30BA">
      <w:pPr>
        <w:pStyle w:val="Titulli"/>
        <w:keepNext w:val="0"/>
      </w:pPr>
      <w:r w:rsidRPr="00AC0A7F">
        <w:t xml:space="preserve">PËR MIRATIMIN E RAPORTIT PËR GJENDJEN E MJEDISIT NË SHQIPËRI, </w:t>
      </w:r>
    </w:p>
    <w:p w:rsidR="00E2724F" w:rsidRPr="00AC0A7F" w:rsidRDefault="00E2724F" w:rsidP="001B30BA">
      <w:pPr>
        <w:pStyle w:val="Titulli"/>
        <w:keepNext w:val="0"/>
      </w:pPr>
      <w:r w:rsidRPr="00AC0A7F">
        <w:t>PËR VITET 2005, 2006 E 2007</w:t>
      </w:r>
    </w:p>
    <w:p w:rsidR="00E2724F" w:rsidRPr="00AC0A7F" w:rsidRDefault="00E2724F" w:rsidP="001B30BA">
      <w:pPr>
        <w:pStyle w:val="Paragrafi"/>
        <w:rPr>
          <w:szCs w:val="22"/>
        </w:rPr>
      </w:pPr>
    </w:p>
    <w:p w:rsidR="00E2724F" w:rsidRPr="00AC0A7F" w:rsidRDefault="00E2724F" w:rsidP="001B30BA">
      <w:pPr>
        <w:pStyle w:val="Paragrafi"/>
        <w:rPr>
          <w:szCs w:val="22"/>
        </w:rPr>
      </w:pPr>
      <w:r w:rsidRPr="00AC0A7F">
        <w:rPr>
          <w:szCs w:val="22"/>
        </w:rPr>
        <w:t>Në mbështetje të nenit 100 të Kushtetutës dhe të nenit 69 të ligjit nr.8934, datë 5.9.2002 “Për mbrojtjen e mjedisit”, të ndryshuar, me propozimin e Ministrit të Mjedisit, Pyjeve dhe Administrimit të Ujërave, Këshilli i Ministrave</w:t>
      </w:r>
    </w:p>
    <w:p w:rsidR="00E2724F" w:rsidRPr="00047BE4" w:rsidRDefault="00E2724F" w:rsidP="001B30BA">
      <w:pPr>
        <w:pStyle w:val="Paragrafi"/>
        <w:rPr>
          <w:sz w:val="16"/>
          <w:szCs w:val="22"/>
        </w:rPr>
      </w:pPr>
    </w:p>
    <w:p w:rsidR="00E2724F" w:rsidRPr="00AC0A7F" w:rsidRDefault="00E2724F" w:rsidP="001B30BA">
      <w:pPr>
        <w:pStyle w:val="VENDOSI"/>
        <w:keepNext w:val="0"/>
      </w:pPr>
      <w:r w:rsidRPr="00AC0A7F">
        <w:t>VENDOSI:</w:t>
      </w:r>
    </w:p>
    <w:p w:rsidR="00E2724F" w:rsidRPr="00047BE4" w:rsidRDefault="00E2724F" w:rsidP="001B30BA">
      <w:pPr>
        <w:pStyle w:val="Paragrafi"/>
        <w:rPr>
          <w:sz w:val="12"/>
          <w:szCs w:val="22"/>
        </w:rPr>
      </w:pPr>
    </w:p>
    <w:p w:rsidR="00E2724F" w:rsidRDefault="00E2724F" w:rsidP="001B30BA">
      <w:pPr>
        <w:pStyle w:val="Paragrafi"/>
        <w:rPr>
          <w:szCs w:val="22"/>
        </w:rPr>
      </w:pPr>
      <w:r w:rsidRPr="00AC0A7F">
        <w:rPr>
          <w:szCs w:val="22"/>
        </w:rPr>
        <w:t>Miratimin e raportit për gjendjen e mjedisit në Shqipëri, për vitet 2005, 2006 e 2007, që i bashkëlidhet këtij vendimi.</w:t>
      </w:r>
    </w:p>
    <w:p w:rsidR="00E2724F" w:rsidRPr="00AC0A7F" w:rsidRDefault="00E2724F" w:rsidP="001B30BA">
      <w:pPr>
        <w:pStyle w:val="Paragrafi"/>
        <w:rPr>
          <w:szCs w:val="22"/>
        </w:rPr>
      </w:pPr>
      <w:r w:rsidRPr="00AC0A7F">
        <w:rPr>
          <w:szCs w:val="22"/>
        </w:rPr>
        <w:t>Ky vendim hyn në fuqi pas botimit në Fletoren Zyrtare</w:t>
      </w:r>
      <w:r w:rsidR="00FD2B83">
        <w:rPr>
          <w:szCs w:val="22"/>
        </w:rPr>
        <w:t>.</w:t>
      </w:r>
    </w:p>
    <w:p w:rsidR="00E2724F" w:rsidRPr="00AC0A7F" w:rsidRDefault="00E2724F" w:rsidP="001B30BA">
      <w:pPr>
        <w:pStyle w:val="Autoriteti"/>
        <w:keepNext w:val="0"/>
      </w:pPr>
      <w:r w:rsidRPr="00AC0A7F">
        <w:t>KRYEMINISTRI</w:t>
      </w:r>
    </w:p>
    <w:p w:rsidR="00E2724F" w:rsidRDefault="00E2724F" w:rsidP="001B30BA">
      <w:pPr>
        <w:pStyle w:val="AutoritetiEmer"/>
      </w:pPr>
      <w:r>
        <w:t>Sali Berisha</w:t>
      </w:r>
    </w:p>
    <w:p w:rsidR="00A06151" w:rsidRDefault="00A06151" w:rsidP="001B30BA">
      <w:pPr>
        <w:pStyle w:val="Akti"/>
        <w:keepNext w:val="0"/>
      </w:pPr>
      <w:r>
        <w:t>Vendim</w:t>
      </w:r>
    </w:p>
    <w:p w:rsidR="00A06151" w:rsidRDefault="00A06151" w:rsidP="001B30BA">
      <w:pPr>
        <w:pStyle w:val="NumriData"/>
        <w:keepNext w:val="0"/>
      </w:pPr>
      <w:r>
        <w:t>Nr.1353, datë 10.10.2008</w:t>
      </w:r>
    </w:p>
    <w:p w:rsidR="00A06151" w:rsidRDefault="00A06151" w:rsidP="001B30BA">
      <w:pPr>
        <w:pStyle w:val="Paragrafi"/>
      </w:pPr>
    </w:p>
    <w:p w:rsidR="00A06151" w:rsidRDefault="00A06151" w:rsidP="001B30BA">
      <w:pPr>
        <w:pStyle w:val="Titulli"/>
        <w:keepNext w:val="0"/>
      </w:pPr>
      <w:r>
        <w:t xml:space="preserve">Për përcaktimin e rregullave për paraqitjen e kërkesës, mbajtjeN dhe plotësimin e dokumentacionit teknik, si dhe të kritereve e të procedurave të zvogëlimit të sipërfaqes e të vëllimit </w:t>
      </w:r>
    </w:p>
    <w:p w:rsidR="00A06151" w:rsidRDefault="00A06151" w:rsidP="001B30BA">
      <w:pPr>
        <w:pStyle w:val="Titulli"/>
        <w:keepNext w:val="0"/>
      </w:pPr>
      <w:r>
        <w:t>të fondit pyjor</w:t>
      </w:r>
    </w:p>
    <w:p w:rsidR="00A06151" w:rsidRDefault="00A06151" w:rsidP="001B30BA">
      <w:pPr>
        <w:pStyle w:val="Paragrafi"/>
      </w:pPr>
    </w:p>
    <w:p w:rsidR="00A06151" w:rsidRDefault="00A06151" w:rsidP="001B30BA">
      <w:pPr>
        <w:pStyle w:val="Paragrafi"/>
      </w:pPr>
      <w:r>
        <w:t>Në mbështetje të nenit 100 të Kushtetutës dhe të pikës 2 të nenit 17 të  ligjit nr.9385, datë 4.5.2005 “Për pyjet dhe shërbimin pyjor”, të ndryshuar, me propozimin e Ministrit të Mjedisit, Pyjeve dhe Administrimit të Ujërave, Këshilli i Ministrave</w:t>
      </w:r>
    </w:p>
    <w:p w:rsidR="00A06151" w:rsidRDefault="00A06151" w:rsidP="001B30BA">
      <w:pPr>
        <w:pStyle w:val="Paragrafi"/>
      </w:pPr>
    </w:p>
    <w:p w:rsidR="00A06151" w:rsidRDefault="00A06151" w:rsidP="001B30BA">
      <w:pPr>
        <w:pStyle w:val="VENDOSI"/>
        <w:keepNext w:val="0"/>
      </w:pPr>
      <w:r>
        <w:t>Vendosi:</w:t>
      </w:r>
    </w:p>
    <w:p w:rsidR="00A06151" w:rsidRDefault="00A06151" w:rsidP="001B30BA">
      <w:pPr>
        <w:pStyle w:val="Paragrafi"/>
      </w:pPr>
    </w:p>
    <w:p w:rsidR="00A06151" w:rsidRDefault="00A06151" w:rsidP="001B30BA">
      <w:pPr>
        <w:pStyle w:val="Paragrafi"/>
      </w:pPr>
      <w:r>
        <w:t>1</w:t>
      </w:r>
      <w:r w:rsidR="00DF6602">
        <w:t>. Personat, fizikë ose juridikë</w:t>
      </w:r>
      <w:r>
        <w:t xml:space="preserve"> apo organet e qeverisjes vendore, për pyjet komunale, e paraqesin kërkesën për heqjen e një sipërfaqeje nga fondi pyjor në Ministrinë e Mjedisit, Pyjeve dhe Administrimit të Ujërave.</w:t>
      </w:r>
    </w:p>
    <w:p w:rsidR="00A06151" w:rsidRDefault="00A06151" w:rsidP="001B30BA">
      <w:pPr>
        <w:pStyle w:val="Paragrafi"/>
      </w:pPr>
      <w:r>
        <w:t>2. Kërkesa b</w:t>
      </w:r>
      <w:r w:rsidR="00DF6602">
        <w:t>ëhet me shkrim dhe përmban gjene</w:t>
      </w:r>
      <w:r>
        <w:t xml:space="preserve">alitetet e kërkuesit dhe të subjektit, që ai përfaqëson, një përshkrim të shkurtër të </w:t>
      </w:r>
      <w:r w:rsidR="00771691">
        <w:t>veprimtarisë, që do të ushtrojë</w:t>
      </w:r>
      <w:r>
        <w:t xml:space="preserve"> dhe investimet, që do të bëhen.</w:t>
      </w:r>
    </w:p>
    <w:p w:rsidR="00A06151" w:rsidRDefault="00A06151" w:rsidP="001B30BA">
      <w:pPr>
        <w:pStyle w:val="Paragrafi"/>
      </w:pPr>
      <w:r>
        <w:t>3. Kërkesa për heqjen e sipërfaqeve nga fondi pyjor është e vlefshme vetëm kur bëhet për veprimtaritë e përcaktuara shprehimisht në nenin 17 të ligjit nr.9385, datë 4.5.2005 “Për pyjet dhe shërbimin pyjor”, të ndryshuar.</w:t>
      </w:r>
    </w:p>
    <w:p w:rsidR="00A06151" w:rsidRDefault="00A06151" w:rsidP="001B30BA">
      <w:pPr>
        <w:pStyle w:val="Paragrafi"/>
      </w:pPr>
      <w:r>
        <w:t>4</w:t>
      </w:r>
      <w:r w:rsidR="00771691">
        <w:t>. Personat, fizikë ose juridikë</w:t>
      </w:r>
      <w:r>
        <w:t xml:space="preserve"> apo organet e qeverisjes vendore, për pyjet komunale, e paraqesin kërkesën në ministri, vetëm pasi kanë siguruar lejen, licencën ose dokumentin, që miraton ushtrimin e veprimtarisë, të lëshuar</w:t>
      </w:r>
      <w:r w:rsidR="00771691">
        <w:t xml:space="preserve"> nga organi i ngarkuar me ligj</w:t>
      </w:r>
      <w:r>
        <w:t xml:space="preserve"> për dhënien e miratimit.</w:t>
      </w:r>
    </w:p>
    <w:p w:rsidR="00A06151" w:rsidRDefault="00A06151" w:rsidP="001B30BA">
      <w:pPr>
        <w:pStyle w:val="Paragrafi"/>
      </w:pPr>
      <w:r>
        <w:t>5. Kërkesa shoqërohet me këto dokumente:</w:t>
      </w:r>
    </w:p>
    <w:p w:rsidR="00A06151" w:rsidRDefault="00A06151" w:rsidP="001B30BA">
      <w:pPr>
        <w:pStyle w:val="Paragrafi"/>
      </w:pPr>
      <w:r>
        <w:t>a) Njoftimin e ministrisë nga organi shtetëror, që ka miratuar veprimtarinë, ku sqarohet se, për nevoja të ushtrimit të veprimtarisë të miratuar prej tij, sipërf</w:t>
      </w:r>
      <w:r w:rsidR="0043135D">
        <w:t>a</w:t>
      </w:r>
      <w:r>
        <w:t>qja e kërkuar të hiqet nga fondi pyjor;</w:t>
      </w:r>
    </w:p>
    <w:p w:rsidR="00A06151" w:rsidRDefault="00A06151" w:rsidP="001B30BA">
      <w:pPr>
        <w:pStyle w:val="Paragrafi"/>
      </w:pPr>
      <w:r>
        <w:t>b) Kopjen e noterizuar të lejes apo të dokumentit, me të cilin i është miratuar veprimtaria nga institucioni i ngarkuar me ligj;</w:t>
      </w:r>
    </w:p>
    <w:p w:rsidR="00A06151" w:rsidRDefault="00A06151" w:rsidP="001B30BA">
      <w:pPr>
        <w:pStyle w:val="Paragrafi"/>
      </w:pPr>
      <w:r>
        <w:t>c) Planimetrinë e sipërfaqes së kërkuar në hartë</w:t>
      </w:r>
      <w:r w:rsidR="00BD3DC9">
        <w:t>n</w:t>
      </w:r>
      <w:r>
        <w:t xml:space="preserve"> topografike të dixhitalizuar dhe të gjeoreferuar, në shkallë</w:t>
      </w:r>
      <w:r w:rsidR="00BD3DC9">
        <w:t>n</w:t>
      </w:r>
      <w:r>
        <w:t xml:space="preserve"> 1:10 000, ku të jenë evidentuar elementet kryesore, si dhe kufijtë natyrorë, relievi, objektet, si dhe çdo planimetri tjetër, në shkallë më të hollësishme, hartuar në përputhje me kërkesat e studimit apo të projektit.</w:t>
      </w:r>
    </w:p>
    <w:p w:rsidR="00A06151" w:rsidRDefault="00A06151" w:rsidP="001B30BA">
      <w:pPr>
        <w:pStyle w:val="Paragrafi"/>
      </w:pPr>
      <w:r>
        <w:t>6. Ministria mund t’ia kthejë kërkuesit dokumentacionin teknik, të paraqitur, për plotësime e saktësime. Koha për plotësimin e dokumentacionit nuk llogaritet në afatin e përcaktuar për shqyrtimin e kërkesës, i cili është një muaj.</w:t>
      </w:r>
    </w:p>
    <w:p w:rsidR="00A06151" w:rsidRDefault="00A06151" w:rsidP="001B30BA">
      <w:pPr>
        <w:pStyle w:val="Paragrafi"/>
      </w:pPr>
      <w:r>
        <w:t>7. Pas depozitimit të kërkesës, ministria i kërkon drejtorisë përkatëse të shërbimit pyjor të identifikojë ngastrat dhe nënngastrat e kërkuara dhe të hartojë raportin teknik për to, brenda 1 jave. K</w:t>
      </w:r>
      <w:r w:rsidR="00130FAB">
        <w:t>y raport i përcillet ministrisë brenda 10 ditëve</w:t>
      </w:r>
      <w:r w:rsidR="00C13B4A">
        <w:t xml:space="preserve"> nga data</w:t>
      </w:r>
      <w:r>
        <w:t xml:space="preserve"> që ajo e ka kërkuar. Kur heqja kërkohet nga fondi pyjor komunal, drejtoria përkatëse e shërbimit pyjor e harton raportin teknik, në bashkëpunim me njësinë tekniko-administrative të pyjeve e kullotave, të njësisë së qeverisjes vendore.</w:t>
      </w:r>
    </w:p>
    <w:p w:rsidR="00A06151" w:rsidRDefault="00A06151" w:rsidP="001B30BA">
      <w:pPr>
        <w:pStyle w:val="Paragrafi"/>
      </w:pPr>
      <w:r>
        <w:t>8. Pas shqyrtimit të dokumentacionit të mësipërm:</w:t>
      </w:r>
    </w:p>
    <w:p w:rsidR="00A06151" w:rsidRDefault="00A06151" w:rsidP="001B30BA">
      <w:pPr>
        <w:pStyle w:val="Paragrafi"/>
      </w:pPr>
      <w:r>
        <w:t>a) ministri nxjerr urdhrin për heqjen nga fondi pyjor, për pyje dhe toka, me bimësi pyjore, me sipërfaqe deri në 1 ha;</w:t>
      </w:r>
    </w:p>
    <w:p w:rsidR="00A06151" w:rsidRDefault="00A06151" w:rsidP="001B30BA">
      <w:pPr>
        <w:pStyle w:val="Paragrafi"/>
      </w:pPr>
      <w:r>
        <w:t>b) ministria përgatit projektvendimin për heqjen nga fondi pyjor, për pyje dhe toka, me bimësi pyjore, me sipërfaqe mbi 1 ha e deri në 100 ha dhe e d</w:t>
      </w:r>
      <w:r w:rsidR="00C13B4A">
        <w:t>ërgon atë, për shqyrtim e mirati</w:t>
      </w:r>
      <w:r>
        <w:t>m, në Këshillin e Ministrave;</w:t>
      </w:r>
    </w:p>
    <w:p w:rsidR="00047BE4" w:rsidRDefault="00047BE4" w:rsidP="001B30BA">
      <w:pPr>
        <w:pStyle w:val="Paragrafi"/>
      </w:pPr>
    </w:p>
    <w:p w:rsidR="00047BE4" w:rsidRDefault="00047BE4" w:rsidP="001B30BA">
      <w:pPr>
        <w:pStyle w:val="Paragrafi"/>
      </w:pPr>
    </w:p>
    <w:p w:rsidR="00A06151" w:rsidRDefault="00A06151" w:rsidP="001B30BA">
      <w:pPr>
        <w:pStyle w:val="Paragrafi"/>
      </w:pPr>
      <w:r>
        <w:t xml:space="preserve">c) ministria përgatit projektligjin për heqjen nga fondi pyjor, për pyje e toka, me bimësi </w:t>
      </w:r>
      <w:r w:rsidR="00DF7A36">
        <w:t>pyjore, me sipërfaqe mbi 100 ha</w:t>
      </w:r>
      <w:r>
        <w:t xml:space="preserve"> dhe e dërgon atë për shqyrtim në Këshillin e Ministrave, i cili, kur e gjen të rregullt, e përcjell në Kuvend, për miratim.</w:t>
      </w:r>
    </w:p>
    <w:p w:rsidR="00A06151" w:rsidRDefault="00A06151" w:rsidP="001B30BA">
      <w:pPr>
        <w:pStyle w:val="Paragrafi"/>
      </w:pPr>
      <w:r>
        <w:t>Praktikat e projektvendimit e të projektligjit nënshkruhen nga Ministri i Mjedisit, Pyjeve dhe Adminis</w:t>
      </w:r>
      <w:r w:rsidR="008D64DD">
        <w:t>t</w:t>
      </w:r>
      <w:r>
        <w:t>rimit të Ujërave dhe nga ministri, që ka miratuar veprimtarinë.</w:t>
      </w:r>
    </w:p>
    <w:p w:rsidR="00A06151" w:rsidRDefault="00A06151" w:rsidP="001B30BA">
      <w:pPr>
        <w:pStyle w:val="Paragrafi"/>
      </w:pPr>
      <w:r>
        <w:t>9. Pas miratimit të heqjes së sipërfaqes nga fondi pyjor:</w:t>
      </w:r>
    </w:p>
    <w:p w:rsidR="00A06151" w:rsidRDefault="00A06151" w:rsidP="001B30BA">
      <w:pPr>
        <w:pStyle w:val="Paragrafi"/>
      </w:pPr>
      <w:r>
        <w:t xml:space="preserve">a) drejtoria përkatëse e shërbimit pyjor bën përditësimin në kadastrën e pyjeve në sipërfaqe </w:t>
      </w:r>
      <w:r>
        <w:lastRenderedPageBreak/>
        <w:t>dhe në vëllim dhe të dhënat i përcjell në ministri;</w:t>
      </w:r>
    </w:p>
    <w:p w:rsidR="00A06151" w:rsidRDefault="00A06151" w:rsidP="001B30BA">
      <w:pPr>
        <w:pStyle w:val="Paragrafi"/>
      </w:pPr>
      <w:r>
        <w:t>b) ministria bën përditësimin në Kadastrën Kombëtare të Pyjeve;</w:t>
      </w:r>
    </w:p>
    <w:p w:rsidR="00A06151" w:rsidRDefault="00A06151" w:rsidP="001B30BA">
      <w:pPr>
        <w:pStyle w:val="Paragrafi"/>
      </w:pPr>
      <w:r>
        <w:t>c) zyra përkatëse e regjistrimit të pasurive të paluajtshme bën çregjistrimin e saj nga kategoria “Tokë e zënë, pyll” dhe e regjistron në kategorinë e re të përdorimit.</w:t>
      </w:r>
    </w:p>
    <w:p w:rsidR="00A06151" w:rsidRDefault="00A06151" w:rsidP="001B30BA">
      <w:pPr>
        <w:pStyle w:val="Paragrafi"/>
      </w:pPr>
      <w:r>
        <w:t>10. Sipërfaqja, që hiqet nga fondi pyjor publik, sipas këtij vendimi, kalon në një destinacion tjetër përdorimi, por, në çdo rast, mbetet në pronësi publike.</w:t>
      </w:r>
    </w:p>
    <w:p w:rsidR="00A06151" w:rsidRDefault="00A06151" w:rsidP="001B30BA">
      <w:pPr>
        <w:pStyle w:val="Paragrafi"/>
      </w:pPr>
      <w:r>
        <w:t>11. Vlera e sipërfaqes pyjore të hequr dhe e infrastrukturës së saj paguhen nga kërkuesi para se akti i miratimit, të përmendu</w:t>
      </w:r>
      <w:r w:rsidR="00D35810">
        <w:t>r në shkronjat “a”, “b” dhe “c”</w:t>
      </w:r>
      <w:r>
        <w:t xml:space="preserve"> të pikës 8 të këtij vendimi, të hyjë në fuqi, dhe derdhet në llogarinë bankare të ministrisë, ndërsa për pyjet komunal</w:t>
      </w:r>
      <w:r w:rsidR="00FD2B83">
        <w:t>e, derdhet në llogarinë bankare</w:t>
      </w:r>
      <w:r>
        <w:t xml:space="preserve"> të njësisë së qeverisjes vendore përkatëse.</w:t>
      </w:r>
    </w:p>
    <w:p w:rsidR="00A06151" w:rsidRDefault="00A06151" w:rsidP="001B30BA">
      <w:pPr>
        <w:pStyle w:val="Paragrafi"/>
      </w:pPr>
      <w:r>
        <w:t>12. Në rastet e ndërtimit të infrastrukturave lineare, si rrugë, linja të transmetimit ajror apo nëntokësor të energjisë elektrike, të naftës, gazit, telekomunikacionit, si dhe teleferikët, të cilat, në përputhje me projektet e miratuara, kërkojnë një trase të pastruar nga vegjetacioni, me gjerësi më të vogël se 10 m, për efekt kadastral, bëhet vetëm zvogëlim në vëllim, por jo në sipërfaqe.</w:t>
      </w:r>
    </w:p>
    <w:p w:rsidR="00A06151" w:rsidRDefault="00A06151" w:rsidP="001B30BA">
      <w:pPr>
        <w:pStyle w:val="Paragrafi"/>
      </w:pPr>
      <w:r>
        <w:t>13. Për shërbimin e ofruar nga ministria, sipas këtij vendimi, kërkuesi paguan një tarifë shërbimi, në vlerën 20 000 lekë, e cila derdhet në llogarinë bankare të ministrisë, në kohën e paraqitjes së kërkesës. Kjo tarifë është e pakthyeshme edhe nëse kërkesa nuk miratohet.</w:t>
      </w:r>
    </w:p>
    <w:p w:rsidR="00A06151" w:rsidRDefault="00A06151" w:rsidP="001B30BA">
      <w:pPr>
        <w:pStyle w:val="Paragrafi"/>
      </w:pPr>
      <w:r>
        <w:t>14. Kur kërkesën për ndryshimin e destinaiconit të një pjese apo të të gjithë pyllit a sipërfaqes pyjore, e bën pronari privat që e ka në pronësi, kërkesa sqaron:</w:t>
      </w:r>
    </w:p>
    <w:p w:rsidR="00A06151" w:rsidRDefault="00A06151" w:rsidP="001B30BA">
      <w:pPr>
        <w:pStyle w:val="Paragrafi"/>
      </w:pPr>
      <w:r>
        <w:t>a) sipërfaqen, që do t’i ndryshohet destinacioni;</w:t>
      </w:r>
    </w:p>
    <w:p w:rsidR="00A06151" w:rsidRDefault="00A06151" w:rsidP="001B30BA">
      <w:pPr>
        <w:pStyle w:val="Paragrafi"/>
      </w:pPr>
      <w:r>
        <w:t>b) veprimtarinë për çfa</w:t>
      </w:r>
      <w:r w:rsidR="003836D0">
        <w:t>rë do të përdoret (veprimtarinë</w:t>
      </w:r>
      <w:r>
        <w:t xml:space="preserve"> </w:t>
      </w:r>
      <w:r w:rsidR="003836D0">
        <w:t>që do të ushtrohet apo objektin</w:t>
      </w:r>
      <w:r>
        <w:t xml:space="preserve"> që do të ndërtohet në të).</w:t>
      </w:r>
    </w:p>
    <w:p w:rsidR="00A06151" w:rsidRDefault="00A06151" w:rsidP="001B30BA">
      <w:pPr>
        <w:pStyle w:val="Paragrafi"/>
      </w:pPr>
      <w:r>
        <w:t>15. Kërkesa shoqërohet me këto dokumente:</w:t>
      </w:r>
    </w:p>
    <w:p w:rsidR="00A06151" w:rsidRDefault="00A06151" w:rsidP="001B30BA">
      <w:pPr>
        <w:pStyle w:val="Paragrafi"/>
      </w:pPr>
      <w:r>
        <w:t>a) Kopjen e noterizuar të dokumentit të pronësisë së pyllit apo sipërfaqes pyjore;</w:t>
      </w:r>
    </w:p>
    <w:p w:rsidR="00A06151" w:rsidRDefault="00A06151" w:rsidP="001B30BA">
      <w:pPr>
        <w:pStyle w:val="Paragrafi"/>
      </w:pPr>
      <w:r>
        <w:t>b) Studim</w:t>
      </w:r>
      <w:r w:rsidR="003836D0">
        <w:t>in apo projektin e veprimtarisë</w:t>
      </w:r>
      <w:r>
        <w:t xml:space="preserve"> që</w:t>
      </w:r>
      <w:r w:rsidR="003836D0">
        <w:t xml:space="preserve"> do të ushtrohet, apo të veprës</w:t>
      </w:r>
      <w:r>
        <w:t xml:space="preserve"> që do të ndërtohet;</w:t>
      </w:r>
    </w:p>
    <w:p w:rsidR="00A06151" w:rsidRDefault="00A06151" w:rsidP="001B30BA">
      <w:pPr>
        <w:pStyle w:val="Paragrafi"/>
      </w:pPr>
      <w:r>
        <w:t>c) Kopjen e noterizuar të licencës, që ka miratuar veprimtarinë apo ndërtimin e objektit;</w:t>
      </w:r>
    </w:p>
    <w:p w:rsidR="00A06151" w:rsidRDefault="00A06151" w:rsidP="001B30BA">
      <w:pPr>
        <w:pStyle w:val="Paragrafi"/>
      </w:pPr>
      <w:r>
        <w:t>ç) Planimetrinë e sipërfaqes, që kërkohet të ndërrojë destinacion, në hartë</w:t>
      </w:r>
      <w:r w:rsidR="003836D0">
        <w:t>n</w:t>
      </w:r>
      <w:r>
        <w:t xml:space="preserve"> topografike, në shkallë</w:t>
      </w:r>
      <w:r w:rsidR="003836D0">
        <w:t>n</w:t>
      </w:r>
      <w:r>
        <w:t xml:space="preserve"> 1:10 000, ku të jenë evidentuar kufijtë natyrorë, relievi, objektet, si dhe kufijtë e pyllit apo të sipërfaqes pyjore, që mbetet pas miratimit të kërkesës;</w:t>
      </w:r>
    </w:p>
    <w:p w:rsidR="00A06151" w:rsidRDefault="00A06151" w:rsidP="001B30BA">
      <w:pPr>
        <w:pStyle w:val="Paragrafi"/>
      </w:pPr>
      <w:r>
        <w:t>d) Mandatpagesën e tarifës së shërbimit, sipas pikës 14 të këtij vendimi.</w:t>
      </w:r>
    </w:p>
    <w:p w:rsidR="00A06151" w:rsidRDefault="00A06151" w:rsidP="001B30BA">
      <w:pPr>
        <w:pStyle w:val="Paragrafi"/>
      </w:pPr>
      <w:r>
        <w:t>16. Kërkesa shqyrtohet nga drejtoria përkatëse e shërbimit pyjor brenda 30 ditëve. Pas këtij afati ajo quhet e miratuar. Drejtoria përkatëse e shërbimit pyjor dhe ministria bëjnë përditësimet në kadastrën e pyjeve.</w:t>
      </w:r>
    </w:p>
    <w:p w:rsidR="00A06151" w:rsidRDefault="00A06151" w:rsidP="001B30BA">
      <w:pPr>
        <w:pStyle w:val="Paragrafi"/>
      </w:pPr>
      <w:r>
        <w:t>17. Ngarkohen Ministria e Mjedisit, Pyjeve dhe Administrimit të Ujërave, kryeregjistruesi i Pasurive të Paluajtshme të Republikës së Shqipërisë dhe njësitë e qeverisjes vendore për zbatimin e këtij vendimi.</w:t>
      </w:r>
    </w:p>
    <w:p w:rsidR="00A06151" w:rsidRDefault="00A06151" w:rsidP="001B30BA">
      <w:pPr>
        <w:pStyle w:val="Paragrafi"/>
      </w:pPr>
      <w:r>
        <w:t>Ky vendim hyn në fuqi pas botimit në Fletoren Zyrtare.</w:t>
      </w:r>
    </w:p>
    <w:p w:rsidR="00A06151" w:rsidRDefault="00A06151" w:rsidP="001B30BA">
      <w:pPr>
        <w:pStyle w:val="Autoriteti"/>
        <w:keepNext w:val="0"/>
      </w:pPr>
      <w:r>
        <w:t>Kryeministri</w:t>
      </w:r>
    </w:p>
    <w:p w:rsidR="00A06151" w:rsidRPr="002E7B69" w:rsidRDefault="00A06151" w:rsidP="001B30BA">
      <w:pPr>
        <w:pStyle w:val="AutoritetiEmer"/>
      </w:pPr>
      <w:r>
        <w:t>Sali Berisha</w:t>
      </w:r>
    </w:p>
    <w:p w:rsidR="00E15280" w:rsidRDefault="00E15280" w:rsidP="001B30BA">
      <w:pPr>
        <w:pStyle w:val="Akti"/>
        <w:keepNext w:val="0"/>
      </w:pPr>
    </w:p>
    <w:p w:rsidR="00E15280" w:rsidRDefault="00E15280" w:rsidP="001B30BA">
      <w:pPr>
        <w:pStyle w:val="Akti"/>
        <w:keepNext w:val="0"/>
      </w:pPr>
    </w:p>
    <w:p w:rsidR="00E15280" w:rsidRDefault="00E15280" w:rsidP="001B30BA">
      <w:pPr>
        <w:pStyle w:val="Akti"/>
        <w:keepNext w:val="0"/>
      </w:pPr>
    </w:p>
    <w:p w:rsidR="00E15280" w:rsidRDefault="00E15280" w:rsidP="001B30BA">
      <w:pPr>
        <w:pStyle w:val="Akti"/>
        <w:keepNext w:val="0"/>
      </w:pPr>
    </w:p>
    <w:p w:rsidR="00E15280" w:rsidRDefault="00E15280" w:rsidP="001B30BA">
      <w:pPr>
        <w:pStyle w:val="Akti"/>
        <w:keepNext w:val="0"/>
      </w:pPr>
    </w:p>
    <w:p w:rsidR="00E15280" w:rsidRDefault="00E15280" w:rsidP="001B30BA">
      <w:pPr>
        <w:pStyle w:val="Akti"/>
        <w:keepNext w:val="0"/>
      </w:pPr>
    </w:p>
    <w:p w:rsidR="001D7E91" w:rsidRPr="001962FE" w:rsidRDefault="001D7E91" w:rsidP="001B30BA">
      <w:pPr>
        <w:pStyle w:val="Akti"/>
        <w:keepNext w:val="0"/>
      </w:pPr>
      <w:r>
        <w:t>VENDI</w:t>
      </w:r>
      <w:r w:rsidRPr="001962FE">
        <w:t>M</w:t>
      </w:r>
    </w:p>
    <w:p w:rsidR="001D7E91" w:rsidRPr="001962FE" w:rsidRDefault="001D7E91" w:rsidP="001B30BA">
      <w:pPr>
        <w:pStyle w:val="NumriData"/>
        <w:keepNext w:val="0"/>
      </w:pPr>
      <w:r w:rsidRPr="001962FE">
        <w:t>Nr.1370, datë 10.10.2008</w:t>
      </w:r>
    </w:p>
    <w:p w:rsidR="001D7E91" w:rsidRDefault="001D7E91" w:rsidP="001B30BA">
      <w:pPr>
        <w:pStyle w:val="Titulli"/>
        <w:keepNext w:val="0"/>
      </w:pPr>
      <w:r w:rsidRPr="001962FE">
        <w:t> </w:t>
      </w:r>
      <w:r w:rsidRPr="001962FE">
        <w:br/>
        <w:t>PËR</w:t>
      </w:r>
      <w:r>
        <w:t xml:space="preserve"> </w:t>
      </w:r>
      <w:r w:rsidRPr="001962FE">
        <w:t>HAPJEN E PROGRAMEVE TË STUDIMIT, TË CIKLIT TË DYTË DHE MASTER I NIVELIT TË PARË NË MËSUESI, DHE PËR MIRATIMIN E KUOTAVE TË PRANIMIT E TË TARIFËS SË SHKOLLIMIT NË KËTO PROGRAME STUDIMI, NË UNIVERSITETIN  “LUIGJ GURAKUQI”, SHKODËR, NË VITIN AKADEMIK 2008-2009</w:t>
      </w:r>
    </w:p>
    <w:p w:rsidR="001D7E91" w:rsidRPr="00ED537D" w:rsidRDefault="001D7E91" w:rsidP="001B30BA">
      <w:pPr>
        <w:widowControl w:val="0"/>
      </w:pPr>
    </w:p>
    <w:p w:rsidR="001D7E91" w:rsidRDefault="001D7E91" w:rsidP="001B30BA">
      <w:pPr>
        <w:pStyle w:val="Paragrafi"/>
      </w:pPr>
      <w:r w:rsidRPr="001962FE">
        <w:t>Në mbështetje të nenit 100 të Kushtetutë</w:t>
      </w:r>
      <w:r w:rsidR="009507E7">
        <w:t>s dhe të neneve 26, 34, 42 e 75</w:t>
      </w:r>
      <w:r w:rsidRPr="001962FE">
        <w:t xml:space="preserve"> të</w:t>
      </w:r>
      <w:r w:rsidR="009507E7">
        <w:t xml:space="preserve"> ligjit nr.9741, datë 21.5.2007</w:t>
      </w:r>
      <w:r w:rsidRPr="001962FE">
        <w:t xml:space="preserve"> “Për arsimin e lartë në Republikën e Shqipërisë”, të ndryshuar, me propozimin e </w:t>
      </w:r>
      <w:r w:rsidR="009507E7" w:rsidRPr="001962FE">
        <w:t xml:space="preserve">Ministrit </w:t>
      </w:r>
      <w:r w:rsidRPr="001962FE">
        <w:t xml:space="preserve">të </w:t>
      </w:r>
      <w:r w:rsidRPr="001962FE">
        <w:lastRenderedPageBreak/>
        <w:t>Arsimit dhe Shkencës, Këshilli i Ministrave</w:t>
      </w:r>
    </w:p>
    <w:p w:rsidR="001D7E91" w:rsidRDefault="001D7E91" w:rsidP="001B30BA">
      <w:pPr>
        <w:pStyle w:val="Paragrafi"/>
      </w:pPr>
    </w:p>
    <w:p w:rsidR="001D7E91" w:rsidRDefault="001D7E91" w:rsidP="001B30BA">
      <w:pPr>
        <w:pStyle w:val="VENDOSI"/>
        <w:keepNext w:val="0"/>
      </w:pPr>
      <w:r>
        <w:t>V</w:t>
      </w:r>
      <w:r w:rsidRPr="001962FE">
        <w:t>E</w:t>
      </w:r>
      <w:r>
        <w:t>NDOS</w:t>
      </w:r>
      <w:r w:rsidRPr="001962FE">
        <w:t>I:</w:t>
      </w:r>
    </w:p>
    <w:p w:rsidR="001D7E91" w:rsidRDefault="001D7E91" w:rsidP="001B30BA">
      <w:pPr>
        <w:pStyle w:val="Paragrafi"/>
      </w:pPr>
    </w:p>
    <w:p w:rsidR="001D7E91" w:rsidRPr="001962FE" w:rsidRDefault="001D7E91" w:rsidP="001B30BA">
      <w:pPr>
        <w:pStyle w:val="Paragrafi"/>
      </w:pPr>
      <w:r w:rsidRPr="001962FE">
        <w:t>1. Hapjen, në universitetin “Luigj Gurakuqi”, Shkodër, në Fakultetin Ekonomik, të programit të studimit të ciklit të dytë “Menaxhim i turizmit të qëndrueshëm”, në përfundim të të cilit lëshohet diplomë e nivelit të dytë, DND, në menaxhim i turizmit të qëndrueshëm.</w:t>
      </w:r>
    </w:p>
    <w:p w:rsidR="001D7E91" w:rsidRPr="001962FE" w:rsidRDefault="001D7E91" w:rsidP="001B30BA">
      <w:pPr>
        <w:pStyle w:val="Paragrafi"/>
      </w:pPr>
      <w:r w:rsidRPr="001962FE">
        <w:t>2. Programi i studimeve i ciklit të dytë do të realizohet me 120 kredite dhe zgjatja normale e tij është dy vite.</w:t>
      </w:r>
    </w:p>
    <w:p w:rsidR="001D7E91" w:rsidRPr="001962FE" w:rsidRDefault="001D7E91" w:rsidP="001B30BA">
      <w:pPr>
        <w:pStyle w:val="Paragrafi"/>
      </w:pPr>
      <w:r w:rsidRPr="001962FE">
        <w:t>3. Kuota e pranimeve në program</w:t>
      </w:r>
      <w:r w:rsidR="00A13066">
        <w:t>in e studimit të ciklit të dytë</w:t>
      </w:r>
      <w:r w:rsidRPr="001962FE">
        <w:t xml:space="preserve"> “Menaxhim i turizmit të qëndrueshëm”, në universitetin “Luigj Gurakuqi”, Shkodër, për vitin akademik 2008-2009, të jetë 60.</w:t>
      </w:r>
    </w:p>
    <w:p w:rsidR="001D7E91" w:rsidRPr="001962FE" w:rsidRDefault="001D7E91" w:rsidP="001B30BA">
      <w:pPr>
        <w:pStyle w:val="Paragrafi"/>
      </w:pPr>
      <w:r w:rsidRPr="001962FE">
        <w:t>4. Tarifa vjetore e shkollimit për studentët, që do të regjistrohen në vitin akademik 2008-2</w:t>
      </w:r>
      <w:r w:rsidR="00A13066">
        <w:t>009, të jetë sipas pikës 6/c/iv</w:t>
      </w:r>
      <w:r w:rsidRPr="001962FE">
        <w:t xml:space="preserve"> të vendimit nr.1337, datë</w:t>
      </w:r>
      <w:r w:rsidR="009507E7">
        <w:t xml:space="preserve"> 10.10.2008 të Këshillit të Ministrave</w:t>
      </w:r>
      <w:r w:rsidR="00A13066">
        <w:t xml:space="preserve"> “Për kuotat</w:t>
      </w:r>
      <w:r w:rsidRPr="001962FE">
        <w:t xml:space="preserve"> e pranimit në institucionet publike të arsimit të lartë për programet e studimit të ciklit të dytë dhe master i nivelit të parë, me kohë të plotë, si edhe tarifat e shkollimit për programet e studimit, të miratuara për vitin akademik 2008-2009”.</w:t>
      </w:r>
    </w:p>
    <w:p w:rsidR="001D7E91" w:rsidRPr="001962FE" w:rsidRDefault="001D7E91" w:rsidP="001B30BA">
      <w:pPr>
        <w:pStyle w:val="Paragrafi"/>
      </w:pPr>
      <w:r w:rsidRPr="001962FE">
        <w:t>5. Hapjen, në universitetin “Luigj Gurakuqi”, Shkodër, në Fakultetin e Shkencave të Edukimit, të programeve të studimit, master i nivelit të parë në mësuesi, për arsimin e mesëm, si më poshtë vijon:</w:t>
      </w:r>
    </w:p>
    <w:p w:rsidR="001D7E91" w:rsidRDefault="001D7E91" w:rsidP="001B30BA">
      <w:pPr>
        <w:pStyle w:val="Paragrafi"/>
      </w:pPr>
      <w:r w:rsidRPr="001962FE">
        <w:t>a) Në lëndën “Biologji”, në përfundim të të cilit lëshohet diplomë master i nivelit të parë, MNP, në mësuesi</w:t>
      </w:r>
      <w:r w:rsidR="00A13066">
        <w:t>,</w:t>
      </w:r>
      <w:r w:rsidRPr="001962FE">
        <w:t xml:space="preserve"> për a</w:t>
      </w:r>
      <w:r>
        <w:t xml:space="preserve">rsimin e mesëm, në lëndën </w:t>
      </w:r>
      <w:r w:rsidR="00A13066">
        <w:t>biologji</w:t>
      </w:r>
      <w:r>
        <w:t>;</w:t>
      </w:r>
    </w:p>
    <w:p w:rsidR="001D7E91" w:rsidRDefault="001D7E91" w:rsidP="001B30BA">
      <w:pPr>
        <w:pStyle w:val="Paragrafi"/>
      </w:pPr>
      <w:r w:rsidRPr="001962FE">
        <w:t>b) Në lëndën “Kimi”, në përfundim të të cilit lëshohet diplomë master i nivelit të parë, MNP, në mësuesi</w:t>
      </w:r>
      <w:r w:rsidR="00BA0468">
        <w:t>,</w:t>
      </w:r>
      <w:r w:rsidRPr="001962FE">
        <w:t xml:space="preserve"> për arsimin e me</w:t>
      </w:r>
      <w:r>
        <w:t>sëm, në lëndën kimi;</w:t>
      </w:r>
    </w:p>
    <w:p w:rsidR="001D7E91" w:rsidRPr="001962FE" w:rsidRDefault="00BA0468" w:rsidP="001B30BA">
      <w:pPr>
        <w:pStyle w:val="Paragrafi"/>
      </w:pPr>
      <w:r>
        <w:t>c) Në lëndët</w:t>
      </w:r>
      <w:r w:rsidR="001D7E91" w:rsidRPr="001962FE">
        <w:t xml:space="preserve"> “Gjuhë-letërsi”, në përfundim të të cilit lëshohet diplomë master i nivelit të parë, MNP, në mësuesi</w:t>
      </w:r>
      <w:r w:rsidR="00F65C63">
        <w:t>,</w:t>
      </w:r>
      <w:r w:rsidR="001D7E91" w:rsidRPr="001962FE">
        <w:t xml:space="preserve"> për arsimin e</w:t>
      </w:r>
      <w:r>
        <w:t xml:space="preserve"> mesëm në lëndët</w:t>
      </w:r>
      <w:r w:rsidR="001D7E91" w:rsidRPr="001962FE">
        <w:t xml:space="preserve"> gjuhë-letërsi.</w:t>
      </w:r>
    </w:p>
    <w:p w:rsidR="001D7E91" w:rsidRDefault="001D7E91" w:rsidP="001B30BA">
      <w:pPr>
        <w:pStyle w:val="Paragrafi"/>
      </w:pPr>
      <w:r w:rsidRPr="001962FE">
        <w:t>6. Kuota e pranimeve n</w:t>
      </w:r>
      <w:r w:rsidR="009507E7">
        <w:t>ë programet e studimit, master i nivelit të parë</w:t>
      </w:r>
      <w:r w:rsidRPr="001962FE">
        <w:t xml:space="preserve"> në mësuesi, për arsimin e mesëm, në universitetin “Luigj Gurakuqi”, Shkodër, për vitin akademik 2008-2009, të jetë si më poshtë:</w:t>
      </w:r>
    </w:p>
    <w:p w:rsidR="001D7E91" w:rsidRDefault="001D7E91" w:rsidP="001B30BA">
      <w:pPr>
        <w:pStyle w:val="Paragrafi"/>
      </w:pPr>
      <w:r>
        <w:t>- Në lëndën biologji   </w:t>
      </w:r>
      <w:r w:rsidR="009507E7">
        <w:tab/>
      </w:r>
      <w:r w:rsidR="009507E7">
        <w:tab/>
      </w:r>
      <w:r>
        <w:t>40;</w:t>
      </w:r>
    </w:p>
    <w:p w:rsidR="001D7E91" w:rsidRDefault="001D7E91" w:rsidP="001B30BA">
      <w:pPr>
        <w:pStyle w:val="Paragrafi"/>
      </w:pPr>
      <w:r>
        <w:t>- Në lëndën kimi   </w:t>
      </w:r>
      <w:r w:rsidR="009507E7">
        <w:tab/>
      </w:r>
      <w:r w:rsidR="009507E7">
        <w:tab/>
      </w:r>
      <w:r>
        <w:t>40;</w:t>
      </w:r>
    </w:p>
    <w:p w:rsidR="001D7E91" w:rsidRPr="001962FE" w:rsidRDefault="001D7E91" w:rsidP="001B30BA">
      <w:pPr>
        <w:pStyle w:val="Paragrafi"/>
      </w:pPr>
      <w:r w:rsidRPr="001962FE">
        <w:t>- Në lëndët gjuhë-letërsi  </w:t>
      </w:r>
      <w:r w:rsidR="009507E7">
        <w:tab/>
      </w:r>
      <w:r w:rsidRPr="001962FE">
        <w:t>40.</w:t>
      </w:r>
    </w:p>
    <w:p w:rsidR="001D7E91" w:rsidRPr="001962FE" w:rsidRDefault="001D7E91" w:rsidP="001B30BA">
      <w:pPr>
        <w:pStyle w:val="Paragrafi"/>
      </w:pPr>
      <w:r w:rsidRPr="001962FE">
        <w:t>7. Tarifa vjetore e shkollimit për studentët, që do të regjistrohen në vitin e par</w:t>
      </w:r>
      <w:r w:rsidR="007C5E45">
        <w:t>ë</w:t>
      </w:r>
      <w:r w:rsidRPr="001962FE">
        <w:t>, në këto dy programe studimi, në vitin akademik 2008-2009, të jetë sipas pik</w:t>
      </w:r>
      <w:r w:rsidR="007C5E45">
        <w:t>ë</w:t>
      </w:r>
      <w:r w:rsidR="00B43388">
        <w:t>s 7/b/ii</w:t>
      </w:r>
      <w:r w:rsidRPr="001962FE">
        <w:t xml:space="preserve"> të ve</w:t>
      </w:r>
      <w:r w:rsidR="007C5E45">
        <w:t>ndimit nr.1337, datë 10.10.2008 të Këshillit të Ministrave</w:t>
      </w:r>
      <w:r w:rsidR="00FD2074">
        <w:t xml:space="preserve"> “Për kuotat</w:t>
      </w:r>
      <w:r w:rsidRPr="001962FE">
        <w:t xml:space="preserve"> e pranimit në institucionet publike të arsimit të lartë për programet e studimit të ciklit të dytë dhe master i nivelit të par</w:t>
      </w:r>
      <w:r w:rsidR="007C5E45">
        <w:t>ë</w:t>
      </w:r>
      <w:r w:rsidRPr="001962FE">
        <w:t>, me kohë të plotë, si edhe tarifat e shkollimit për programet e studimit, të miratuara për vitin akademik 2008-2009”.</w:t>
      </w:r>
    </w:p>
    <w:p w:rsidR="001D7E91" w:rsidRPr="001962FE" w:rsidRDefault="001D7E91" w:rsidP="001B30BA">
      <w:pPr>
        <w:pStyle w:val="Paragrafi"/>
      </w:pPr>
      <w:r w:rsidRPr="001962FE">
        <w:t>8. Këto programe studimi të fillojnë veprimtarinë mësimore në vitin akademik 2008-2009.</w:t>
      </w:r>
    </w:p>
    <w:p w:rsidR="001D7E91" w:rsidRDefault="001D7E91" w:rsidP="001B30BA">
      <w:pPr>
        <w:pStyle w:val="Paragrafi"/>
      </w:pPr>
      <w:r w:rsidRPr="001962FE">
        <w:t>9. Efektet financiare, që rrjedhin nga zbatimi i këtij vendimi, të përballohen nga buxheti i vitit 2008, miratuar për universitetin “Luigj Gurakuqi”, Shkodër.</w:t>
      </w:r>
    </w:p>
    <w:p w:rsidR="00D81A83" w:rsidRDefault="00D81A83" w:rsidP="001B30BA">
      <w:pPr>
        <w:pStyle w:val="Paragrafi"/>
      </w:pPr>
    </w:p>
    <w:p w:rsidR="00D81A83" w:rsidRDefault="00D81A83" w:rsidP="001B30BA">
      <w:pPr>
        <w:pStyle w:val="Paragrafi"/>
      </w:pPr>
    </w:p>
    <w:p w:rsidR="001D7E91" w:rsidRPr="001962FE" w:rsidRDefault="001D7E91" w:rsidP="001B30BA">
      <w:pPr>
        <w:pStyle w:val="Paragrafi"/>
      </w:pPr>
      <w:r w:rsidRPr="001962FE">
        <w:t>10. Ngarkohen Ministria e Arsimit dhe Shkencës dhe universiteti “Luigj Gurakuqi”, Shkodër,  për zbatimin e këtij vendimi.</w:t>
      </w:r>
    </w:p>
    <w:p w:rsidR="001D7E91" w:rsidRPr="001962FE" w:rsidRDefault="001D7E91" w:rsidP="001B30BA">
      <w:pPr>
        <w:pStyle w:val="Paragrafi"/>
      </w:pPr>
      <w:r w:rsidRPr="001962FE">
        <w:t>Ky ven</w:t>
      </w:r>
      <w:r>
        <w:t xml:space="preserve">dim hyn në fuqi pas botimit në </w:t>
      </w:r>
      <w:r w:rsidRPr="001962FE">
        <w:t>Fletoren Zyrtare.</w:t>
      </w:r>
    </w:p>
    <w:p w:rsidR="001D7E91" w:rsidRPr="001962FE" w:rsidRDefault="001D7E91" w:rsidP="001B30BA">
      <w:pPr>
        <w:pStyle w:val="Autoriteti"/>
        <w:keepNext w:val="0"/>
      </w:pPr>
      <w:r w:rsidRPr="001962FE">
        <w:t> </w:t>
      </w:r>
      <w:r w:rsidRPr="001962FE">
        <w:br/>
      </w:r>
      <w:r>
        <w:t>KRYEMINISTR</w:t>
      </w:r>
      <w:r w:rsidRPr="001962FE">
        <w:t>I</w:t>
      </w:r>
    </w:p>
    <w:p w:rsidR="001D7E91" w:rsidRPr="001962FE" w:rsidRDefault="001D7E91" w:rsidP="001B30BA">
      <w:pPr>
        <w:pStyle w:val="AutoritetiEmer"/>
      </w:pPr>
      <w:r w:rsidRPr="001962FE">
        <w:t>Sali  Berisha</w:t>
      </w:r>
    </w:p>
    <w:p w:rsidR="001D7E91" w:rsidRDefault="001D7E91" w:rsidP="001B30BA">
      <w:pPr>
        <w:pStyle w:val="Paragrafi"/>
        <w:ind w:firstLine="0"/>
      </w:pPr>
    </w:p>
    <w:p w:rsidR="001D7E91" w:rsidRPr="001962FE" w:rsidRDefault="001D7E91" w:rsidP="001B30BA">
      <w:pPr>
        <w:pStyle w:val="Paragrafi"/>
      </w:pPr>
    </w:p>
    <w:p w:rsidR="001D7E91" w:rsidRPr="001962FE" w:rsidRDefault="001D7E91" w:rsidP="001B30BA">
      <w:pPr>
        <w:pStyle w:val="Akti"/>
        <w:keepNext w:val="0"/>
      </w:pPr>
      <w:r>
        <w:t>VENDI</w:t>
      </w:r>
      <w:r w:rsidRPr="001962FE">
        <w:t>M</w:t>
      </w:r>
    </w:p>
    <w:p w:rsidR="001D7E91" w:rsidRPr="001962FE" w:rsidRDefault="001D7E91" w:rsidP="001B30BA">
      <w:pPr>
        <w:pStyle w:val="NumriData"/>
        <w:keepNext w:val="0"/>
      </w:pPr>
      <w:r w:rsidRPr="001962FE">
        <w:t>Nr.1371, datë 10.10.2008</w:t>
      </w:r>
    </w:p>
    <w:p w:rsidR="001D7E91" w:rsidRDefault="001D7E91" w:rsidP="001B30BA">
      <w:pPr>
        <w:pStyle w:val="Titulli"/>
        <w:keepNext w:val="0"/>
      </w:pPr>
      <w:r w:rsidRPr="001962FE">
        <w:br/>
        <w:t>PËR</w:t>
      </w:r>
      <w:r>
        <w:t xml:space="preserve"> </w:t>
      </w:r>
      <w:r w:rsidRPr="001962FE">
        <w:t xml:space="preserve">HAPJEN E PROGRAMEVE TË STUDIMIT, MASTER I NIVELIT TË PARË NË MËSUESI, PËR ARSIMIN E MESËM, SI DHE PËR MIRATIMIN E KUOTAVE TË PRANIMIT E TË TARIFËS SË SHKOLLIMIT NË KËTO PROGRAME, NË </w:t>
      </w:r>
      <w:r w:rsidRPr="001962FE">
        <w:lastRenderedPageBreak/>
        <w:t>UNIVERSITETIN  “FAN.S.NOLI”, KORÇË, NË VITIN AKADEMIK 2008-2009</w:t>
      </w:r>
    </w:p>
    <w:p w:rsidR="001D7E91" w:rsidRDefault="001D7E91" w:rsidP="001B30BA">
      <w:pPr>
        <w:pStyle w:val="Paragrafi"/>
      </w:pPr>
    </w:p>
    <w:p w:rsidR="001D7E91" w:rsidRDefault="001D7E91" w:rsidP="001B30BA">
      <w:pPr>
        <w:pStyle w:val="Paragrafi"/>
      </w:pPr>
      <w:r w:rsidRPr="00F91000">
        <w:t>Në mbështetje të nenit 100 të Kushtetutë</w:t>
      </w:r>
      <w:r w:rsidR="00036D4D">
        <w:t>s dhe të neneve 26, 34, 42 e 75</w:t>
      </w:r>
      <w:r w:rsidRPr="00F91000">
        <w:t xml:space="preserve"> të  ligjit nr.9</w:t>
      </w:r>
      <w:r w:rsidR="00036D4D">
        <w:t>741, datë 21.5.2007</w:t>
      </w:r>
      <w:r w:rsidRPr="00F91000">
        <w:t xml:space="preserve"> “Për arsimin e lartë në Republikën e Shqipërisë”, të ndryshuar, me propozimin e </w:t>
      </w:r>
      <w:r w:rsidR="00036D4D" w:rsidRPr="00F91000">
        <w:t xml:space="preserve">Ministrit </w:t>
      </w:r>
      <w:r w:rsidRPr="00F91000">
        <w:t>të Arsimit dhe Shkencës, Këshilli i Ministrave</w:t>
      </w:r>
    </w:p>
    <w:p w:rsidR="001D7E91" w:rsidRDefault="001D7E91" w:rsidP="001B30BA">
      <w:pPr>
        <w:pStyle w:val="Paragrafi"/>
      </w:pPr>
    </w:p>
    <w:p w:rsidR="001D7E91" w:rsidRDefault="001D7E91" w:rsidP="001B30BA">
      <w:pPr>
        <w:pStyle w:val="VENDOSI"/>
        <w:keepNext w:val="0"/>
      </w:pPr>
      <w:r>
        <w:t>VENDOS</w:t>
      </w:r>
      <w:r w:rsidRPr="00F91000">
        <w:t>I:</w:t>
      </w:r>
    </w:p>
    <w:p w:rsidR="001D7E91" w:rsidRDefault="001D7E91" w:rsidP="001B30BA">
      <w:pPr>
        <w:pStyle w:val="Paragrafi"/>
      </w:pPr>
    </w:p>
    <w:p w:rsidR="001D7E91" w:rsidRPr="00F91000" w:rsidRDefault="001D7E91" w:rsidP="001B30BA">
      <w:pPr>
        <w:pStyle w:val="Paragrafi"/>
      </w:pPr>
      <w:r>
        <w:t> </w:t>
      </w:r>
      <w:r w:rsidRPr="00F91000">
        <w:t>1. Hapjen, në universitetin “Fan.S.Noli”, Korçë, në Fakultetin e Mësuesisë, të programeve të mëposhtme, master i nivelit të parë në mësuesi, për arsimin e mesëm:</w:t>
      </w:r>
    </w:p>
    <w:p w:rsidR="00036D4D" w:rsidRDefault="00C32F48" w:rsidP="001B30BA">
      <w:pPr>
        <w:pStyle w:val="Paragrafi"/>
      </w:pPr>
      <w:r>
        <w:t>a) Në lëndët “Gjuhë-l</w:t>
      </w:r>
      <w:r w:rsidR="001D7E91" w:rsidRPr="00F91000">
        <w:t xml:space="preserve">etërsi”, në përfundim të të cilit do të lëshohet diplomë master i nivelit të parë, MNP, në mësuesi, për arsimin e </w:t>
      </w:r>
      <w:r w:rsidR="00036D4D">
        <w:t>mesëm, në lëndët gjuhë-letërsi;</w:t>
      </w:r>
    </w:p>
    <w:p w:rsidR="001D7E91" w:rsidRPr="00F91000" w:rsidRDefault="00E33B43" w:rsidP="001B30BA">
      <w:pPr>
        <w:pStyle w:val="Paragrafi"/>
      </w:pPr>
      <w:r>
        <w:t>b) Në lëndët “Shkenca s</w:t>
      </w:r>
      <w:r w:rsidR="001D7E91" w:rsidRPr="00F91000">
        <w:t xml:space="preserve">ociale”, në përfundim të </w:t>
      </w:r>
      <w:r w:rsidR="00C224B2">
        <w:t>të cilit do të lëshohet diplomë</w:t>
      </w:r>
      <w:r w:rsidR="001D7E91" w:rsidRPr="00F91000">
        <w:t xml:space="preserve"> master i nivelit të parë, MNP, në mësuesi,</w:t>
      </w:r>
      <w:r w:rsidR="00C224B2">
        <w:t xml:space="preserve"> për  arsimin e mesëm, në lëndët</w:t>
      </w:r>
      <w:r w:rsidR="001D7E91" w:rsidRPr="00F91000">
        <w:t xml:space="preserve"> shkenca sociale.</w:t>
      </w:r>
    </w:p>
    <w:p w:rsidR="001D7E91" w:rsidRPr="00F91000" w:rsidRDefault="001D7E91" w:rsidP="001B30BA">
      <w:pPr>
        <w:pStyle w:val="Paragrafi"/>
      </w:pPr>
      <w:r w:rsidRPr="00F91000">
        <w:t>2. Programet e studimeve, master i nivelit të parë në mësuesi, për arsimin e mesëm, realizohen me 60 kredite dhe zgjatja normale e tyre është një vit.</w:t>
      </w:r>
    </w:p>
    <w:p w:rsidR="001D7E91" w:rsidRPr="00F91000" w:rsidRDefault="001D7E91" w:rsidP="001B30BA">
      <w:pPr>
        <w:pStyle w:val="Paragrafi"/>
      </w:pPr>
      <w:r w:rsidRPr="00F91000">
        <w:t>3. Kuota e pranimeve në programet e studimit, master i nivelit të parë në mësuesi, për arsimin e mesëm, në universitetin “Fan S.Noli”, Korçë, për vi</w:t>
      </w:r>
      <w:r w:rsidR="00C224B2">
        <w:t>tin akademik 2008-2009, të jetë</w:t>
      </w:r>
      <w:r w:rsidRPr="00F91000">
        <w:t xml:space="preserve"> si më poshtë vijon:</w:t>
      </w:r>
    </w:p>
    <w:p w:rsidR="001D7E91" w:rsidRDefault="001D7E91" w:rsidP="001B30BA">
      <w:pPr>
        <w:pStyle w:val="Paragrafi"/>
      </w:pPr>
      <w:r w:rsidRPr="00F91000">
        <w:t xml:space="preserve">a) Në </w:t>
      </w:r>
      <w:r>
        <w:t xml:space="preserve">lëndët gjuhë-letërsi        </w:t>
      </w:r>
      <w:r w:rsidR="00036D4D">
        <w:tab/>
      </w:r>
      <w:r w:rsidR="00036D4D">
        <w:tab/>
      </w:r>
      <w:r>
        <w:t>40;</w:t>
      </w:r>
    </w:p>
    <w:p w:rsidR="001D7E91" w:rsidRPr="00F91000" w:rsidRDefault="001D7E91" w:rsidP="001B30BA">
      <w:pPr>
        <w:pStyle w:val="Paragrafi"/>
      </w:pPr>
      <w:r w:rsidRPr="00F91000">
        <w:t>b) Në l</w:t>
      </w:r>
      <w:r>
        <w:t>ë</w:t>
      </w:r>
      <w:r w:rsidRPr="00F91000">
        <w:t>ndët shkenca sociale  </w:t>
      </w:r>
      <w:r w:rsidR="00036D4D">
        <w:tab/>
      </w:r>
      <w:r w:rsidR="00036D4D">
        <w:tab/>
      </w:r>
      <w:r w:rsidRPr="00F91000">
        <w:t>30.</w:t>
      </w:r>
    </w:p>
    <w:p w:rsidR="001D7E91" w:rsidRPr="00F91000" w:rsidRDefault="001D7E91" w:rsidP="001B30BA">
      <w:pPr>
        <w:pStyle w:val="Paragrafi"/>
      </w:pPr>
      <w:r w:rsidRPr="00F91000">
        <w:t>4. Tarifa vjetore e shkollimit për studentët, që do të regjistrohen në vitin e par</w:t>
      </w:r>
      <w:r w:rsidR="00036D4D">
        <w:t>ë</w:t>
      </w:r>
      <w:r w:rsidRPr="00F91000">
        <w:t>, në këto dy programe studimi, në vitin akademik 2008-2</w:t>
      </w:r>
      <w:r w:rsidR="006E19E7">
        <w:t>009, të jetë sipas pikës 7/b/ii</w:t>
      </w:r>
      <w:r w:rsidRPr="00F91000">
        <w:t xml:space="preserve"> të vendimit </w:t>
      </w:r>
      <w:r w:rsidR="00BA39B3">
        <w:t>nr.1337, datë 10.10.2008 të Këshillit të Ministrave</w:t>
      </w:r>
      <w:r w:rsidRPr="00F91000">
        <w:t xml:space="preserve"> “Për kuotat e pranimit në institucionet publike të arsimit të lartë për programet e studimit të ciklit të dytë dhe master i nivelit të parë, me kohë të plotë, si edhe tarifat e shkollimit për programet e studimit, të miratuara për vitin akademik 2008-2009”.</w:t>
      </w:r>
    </w:p>
    <w:p w:rsidR="001D7E91" w:rsidRPr="001962FE" w:rsidRDefault="001D7E91" w:rsidP="001B30BA">
      <w:pPr>
        <w:pStyle w:val="Paragrafi"/>
      </w:pPr>
      <w:r w:rsidRPr="001962FE">
        <w:t>5. Këto programe studimi të fillojnë veprimtarinë mësimore në vitin akademik 2008-2009.</w:t>
      </w:r>
    </w:p>
    <w:p w:rsidR="001D7E91" w:rsidRPr="001962FE" w:rsidRDefault="001D7E91" w:rsidP="001B30BA">
      <w:pPr>
        <w:pStyle w:val="Paragrafi"/>
      </w:pPr>
      <w:r w:rsidRPr="001962FE">
        <w:t>6. Efektet financiare, që rrjedhin nga zbatimi i këtij vendimi, të përballohen nga buxheti i vitit 2008, miratuar për universitetin “Fan.S.Noli”, Korçë.</w:t>
      </w:r>
    </w:p>
    <w:p w:rsidR="001D7E91" w:rsidRPr="001962FE" w:rsidRDefault="001D7E91" w:rsidP="001B30BA">
      <w:pPr>
        <w:pStyle w:val="Paragrafi"/>
      </w:pPr>
      <w:r w:rsidRPr="001962FE">
        <w:t>7. Ngarkohen Ministria e Arsimit dhe Shkencës dhe universiteti “Fan.S.Noli”, Korçë,  për zbatimin e këtij vendimi.</w:t>
      </w:r>
    </w:p>
    <w:p w:rsidR="001D7E91" w:rsidRPr="001962FE" w:rsidRDefault="001D7E91" w:rsidP="001B30BA">
      <w:pPr>
        <w:pStyle w:val="Paragrafi"/>
      </w:pPr>
      <w:r w:rsidRPr="001962FE">
        <w:t>Ky ven</w:t>
      </w:r>
      <w:r>
        <w:t xml:space="preserve">dim hyn në fuqi pas botimit në </w:t>
      </w:r>
      <w:r w:rsidRPr="001962FE">
        <w:t>Fle</w:t>
      </w:r>
      <w:r>
        <w:t>toren Zyrtare</w:t>
      </w:r>
      <w:r w:rsidRPr="001962FE">
        <w:t>.</w:t>
      </w:r>
    </w:p>
    <w:p w:rsidR="001D7E91" w:rsidRPr="001962FE" w:rsidRDefault="001D7E91" w:rsidP="001B30BA">
      <w:pPr>
        <w:pStyle w:val="Autoriteti"/>
        <w:keepNext w:val="0"/>
      </w:pPr>
      <w:r w:rsidRPr="001962FE">
        <w:t> </w:t>
      </w:r>
      <w:r>
        <w:t>KRYEMINISTR</w:t>
      </w:r>
      <w:r w:rsidRPr="001962FE">
        <w:t>I</w:t>
      </w:r>
    </w:p>
    <w:p w:rsidR="001D7E91" w:rsidRPr="001962FE" w:rsidRDefault="001D7E91" w:rsidP="001B30BA">
      <w:pPr>
        <w:pStyle w:val="AutoritetiEmer"/>
      </w:pPr>
      <w:r w:rsidRPr="001962FE">
        <w:t>Sali  Berisha</w:t>
      </w:r>
    </w:p>
    <w:p w:rsidR="001D7E91" w:rsidRDefault="001D7E91" w:rsidP="001B30BA">
      <w:pPr>
        <w:pStyle w:val="Paragrafi"/>
      </w:pPr>
    </w:p>
    <w:p w:rsidR="001D7E91" w:rsidRDefault="001D7E91" w:rsidP="001B30BA">
      <w:pPr>
        <w:pStyle w:val="Paragrafi"/>
      </w:pPr>
    </w:p>
    <w:p w:rsidR="004D3241" w:rsidRDefault="004D3241" w:rsidP="001B30BA">
      <w:pPr>
        <w:pStyle w:val="Paragrafi"/>
      </w:pPr>
    </w:p>
    <w:p w:rsidR="00DF6F5D" w:rsidRDefault="00DF6F5D" w:rsidP="001B30BA">
      <w:pPr>
        <w:pStyle w:val="Paragrafi"/>
      </w:pPr>
    </w:p>
    <w:p w:rsidR="00DF6F5D" w:rsidRDefault="00DF6F5D" w:rsidP="001B30BA">
      <w:pPr>
        <w:pStyle w:val="Paragrafi"/>
      </w:pPr>
    </w:p>
    <w:p w:rsidR="001D7E91" w:rsidRPr="001962FE" w:rsidRDefault="001D7E91" w:rsidP="001B30BA">
      <w:pPr>
        <w:pStyle w:val="Akti"/>
        <w:keepNext w:val="0"/>
      </w:pPr>
      <w:r>
        <w:t>VENDI</w:t>
      </w:r>
      <w:r w:rsidRPr="001962FE">
        <w:t>M</w:t>
      </w:r>
    </w:p>
    <w:p w:rsidR="001D7E91" w:rsidRPr="001962FE" w:rsidRDefault="001D7E91" w:rsidP="001B30BA">
      <w:pPr>
        <w:pStyle w:val="NumriData"/>
        <w:keepNext w:val="0"/>
      </w:pPr>
      <w:r w:rsidRPr="001962FE">
        <w:t>Nr.1372, datë 10.10.2008</w:t>
      </w:r>
    </w:p>
    <w:p w:rsidR="001D7E91" w:rsidRDefault="001D7E91" w:rsidP="001B30BA">
      <w:pPr>
        <w:pStyle w:val="Titulli"/>
        <w:keepNext w:val="0"/>
      </w:pPr>
      <w:r w:rsidRPr="001962FE">
        <w:br/>
        <w:t>PËR</w:t>
      </w:r>
      <w:r>
        <w:t xml:space="preserve"> </w:t>
      </w:r>
      <w:r w:rsidRPr="001962FE">
        <w:t>HAPJEN E PROGRAMEVE TË STUDIMIT, MASTER I NIVELIT TË PARË NË MËSUESI, PËR ARSIMIN E MESËM, SI DHE PËR MIRATIMIN E KUOTAVE TË PRANIMIT E TË TARIFËS SË SHKOLLIMIT NË KËTO PROGRAME, NË UNIVERSITETIN  “ISMAIL QEMALI”, VLORË, NË VITIN AKADEMIK 2008-2009</w:t>
      </w:r>
    </w:p>
    <w:p w:rsidR="001D7E91" w:rsidRDefault="001D7E91" w:rsidP="001B30BA">
      <w:pPr>
        <w:pStyle w:val="Paragrafi"/>
      </w:pPr>
    </w:p>
    <w:p w:rsidR="001D7E91" w:rsidRDefault="001D7E91" w:rsidP="001B30BA">
      <w:pPr>
        <w:pStyle w:val="Paragrafi"/>
      </w:pPr>
      <w:r w:rsidRPr="001962FE">
        <w:t>Në mbështetje të nenit 100 të Kushtetutë</w:t>
      </w:r>
      <w:r w:rsidR="00243DCC">
        <w:t>s dhe të neneve 26, 34, 42 e 75</w:t>
      </w:r>
      <w:r w:rsidRPr="001962FE">
        <w:t xml:space="preserve"> të</w:t>
      </w:r>
      <w:r w:rsidR="00243DCC">
        <w:t xml:space="preserve"> ligjit nr.9741, datë 21.5.2007</w:t>
      </w:r>
      <w:r w:rsidRPr="001962FE">
        <w:t xml:space="preserve"> “Për arsimin e lartë në Republikën e Shqipërisë”, të ndryshuar, me propozimin e </w:t>
      </w:r>
      <w:r w:rsidR="00243DCC" w:rsidRPr="001962FE">
        <w:t xml:space="preserve">Ministrit </w:t>
      </w:r>
      <w:r w:rsidRPr="001962FE">
        <w:t>të Arsimit dhe Shkencës, Këshilli i Ministrave</w:t>
      </w:r>
    </w:p>
    <w:p w:rsidR="00AC0A7F" w:rsidRDefault="00AC0A7F" w:rsidP="001B30BA">
      <w:pPr>
        <w:pStyle w:val="Paragrafi"/>
      </w:pPr>
    </w:p>
    <w:p w:rsidR="001D7E91" w:rsidRDefault="001D7E91" w:rsidP="001B30BA">
      <w:pPr>
        <w:pStyle w:val="VENDOSI"/>
        <w:keepNext w:val="0"/>
      </w:pPr>
      <w:r>
        <w:t>VENDOSI:</w:t>
      </w:r>
    </w:p>
    <w:p w:rsidR="001D7E91" w:rsidRDefault="001D7E91" w:rsidP="001B30BA">
      <w:pPr>
        <w:pStyle w:val="Paragrafi"/>
      </w:pPr>
    </w:p>
    <w:p w:rsidR="001D7E91" w:rsidRPr="001962FE" w:rsidRDefault="001D7E91" w:rsidP="001B30BA">
      <w:pPr>
        <w:pStyle w:val="Paragrafi"/>
      </w:pPr>
      <w:r w:rsidRPr="001962FE">
        <w:t>1. Hapjen, në universitetin “Ismail Qemali”, Vlorë, në Fakultetin e Mësuesisë, të programeve të mëposhtme, master i nivelit të parë në mësuesi, për arsimin e mesëm:</w:t>
      </w:r>
    </w:p>
    <w:p w:rsidR="00243DCC" w:rsidRDefault="001D7E91" w:rsidP="001B30BA">
      <w:pPr>
        <w:pStyle w:val="Paragrafi"/>
      </w:pPr>
      <w:r w:rsidRPr="001962FE">
        <w:lastRenderedPageBreak/>
        <w:t xml:space="preserve">a) Në lëndën “Matematikë”, në përfundim të </w:t>
      </w:r>
      <w:r w:rsidR="006E19E7">
        <w:t>të cilit do të lëshohet diplomë</w:t>
      </w:r>
      <w:r w:rsidR="00CB46C7">
        <w:t>,</w:t>
      </w:r>
      <w:r w:rsidRPr="001962FE">
        <w:t xml:space="preserve"> master i nivelit të parë, MNP, në mësuesi, për arsimin</w:t>
      </w:r>
      <w:r w:rsidR="00243DCC">
        <w:t xml:space="preserve"> e mesëm, në lëndën matematikë;</w:t>
      </w:r>
    </w:p>
    <w:p w:rsidR="001D7E91" w:rsidRPr="001962FE" w:rsidRDefault="001D7E91" w:rsidP="001B30BA">
      <w:pPr>
        <w:pStyle w:val="Paragrafi"/>
      </w:pPr>
      <w:r w:rsidRPr="001962FE">
        <w:t xml:space="preserve">b) Në lëndën “Informatikë”, në përfundim të </w:t>
      </w:r>
      <w:r w:rsidR="00053B93">
        <w:t>të cilit do të lëshohet diplomë</w:t>
      </w:r>
      <w:r w:rsidRPr="001962FE">
        <w:t xml:space="preserve"> master i nivelit të parë, MNP, në mësuesi, për  arsimin e mesëm, në lëndën informatikë.</w:t>
      </w:r>
    </w:p>
    <w:p w:rsidR="001D7E91" w:rsidRPr="001962FE" w:rsidRDefault="001D7E91" w:rsidP="001B30BA">
      <w:pPr>
        <w:pStyle w:val="Paragrafi"/>
      </w:pPr>
      <w:r w:rsidRPr="001962FE">
        <w:t>2. </w:t>
      </w:r>
      <w:r w:rsidR="00053B93">
        <w:t>Programet e studimit</w:t>
      </w:r>
      <w:r w:rsidR="000C7CDC">
        <w:t>,</w:t>
      </w:r>
      <w:r w:rsidRPr="001962FE">
        <w:t xml:space="preserve"> master i nivelit të parë në mësuesi, për arsimin e mesëm, realizohen me 60 kredite dhe zgjatja normale e tyre është një vit.</w:t>
      </w:r>
    </w:p>
    <w:p w:rsidR="001D7E91" w:rsidRPr="001962FE" w:rsidRDefault="001D7E91" w:rsidP="001B30BA">
      <w:pPr>
        <w:pStyle w:val="Paragrafi"/>
      </w:pPr>
      <w:r w:rsidRPr="001962FE">
        <w:t>3. Kuota e pranimeve në programet e studimit, master i nivelit të parë në mësuesi, për arsimin e mesëm, në universitetin “Ismail Qemali”, Vlorë, për vitin akademik 2008-20</w:t>
      </w:r>
      <w:r w:rsidR="00867CDF">
        <w:t>09, të jetë</w:t>
      </w:r>
      <w:r w:rsidR="00053B93">
        <w:t xml:space="preserve"> si më poshtë vijon:</w:t>
      </w:r>
    </w:p>
    <w:p w:rsidR="001D7E91" w:rsidRDefault="001D7E91" w:rsidP="001B30BA">
      <w:pPr>
        <w:pStyle w:val="Paragrafi"/>
      </w:pPr>
      <w:r>
        <w:t>a) Në lëndën matematikë   30;</w:t>
      </w:r>
    </w:p>
    <w:p w:rsidR="001D7E91" w:rsidRPr="001962FE" w:rsidRDefault="001D7E91" w:rsidP="001B30BA">
      <w:pPr>
        <w:pStyle w:val="Paragrafi"/>
      </w:pPr>
      <w:r w:rsidRPr="001962FE">
        <w:t>b) Në lëndën informatikë   30.</w:t>
      </w:r>
    </w:p>
    <w:p w:rsidR="001D7E91" w:rsidRPr="001962FE" w:rsidRDefault="001D7E91" w:rsidP="001B30BA">
      <w:pPr>
        <w:pStyle w:val="Paragrafi"/>
      </w:pPr>
      <w:r w:rsidRPr="001962FE">
        <w:t>4. Kuota e pranimeve në programet e studimit, master i nivelit të parë në mësuesi, për arsimin e mesëm, në universitetin “Ismail Qemali”, Vlorë, për vitin akademik 2008-</w:t>
      </w:r>
      <w:r w:rsidR="00CF043D">
        <w:t>2009, të jetë sipas pikës 7/b/i</w:t>
      </w:r>
      <w:r w:rsidRPr="001962FE">
        <w:t xml:space="preserve"> të ve</w:t>
      </w:r>
      <w:r w:rsidR="00053B93">
        <w:t>ndimit nr.1337, datë 10.10.2008 të Këshillit të Ministrave</w:t>
      </w:r>
      <w:r w:rsidRPr="001962FE">
        <w:t xml:space="preserve"> “Për kuotat e pranimit në institucionet publike të arsimit të lartë për programet e studimit të ciklit të dytë dhe master i nivelit të parë, me kohë të plotë, si edhe tarifat e shkollimit për programet e studimit, të miratuara për vitin akademik 2008-2009”.</w:t>
      </w:r>
    </w:p>
    <w:p w:rsidR="001D7E91" w:rsidRPr="001962FE" w:rsidRDefault="001D7E91" w:rsidP="001B30BA">
      <w:pPr>
        <w:pStyle w:val="Paragrafi"/>
      </w:pPr>
      <w:r w:rsidRPr="001962FE">
        <w:t>5. Këto programe studimi të fillojnë veprimtarinë mësimore në vitin akademik 2008-2009.</w:t>
      </w:r>
    </w:p>
    <w:p w:rsidR="001D7E91" w:rsidRPr="001962FE" w:rsidRDefault="001D7E91" w:rsidP="001B30BA">
      <w:pPr>
        <w:pStyle w:val="Paragrafi"/>
      </w:pPr>
      <w:r w:rsidRPr="001962FE">
        <w:t>6. Efektet financiare, që rrjedhin nga zbatimi i këtij vendimi, të përballohen nga buxheti i vitit 2008, miratuar për universitetin “Ismail Qemali”, Vlorë.</w:t>
      </w:r>
    </w:p>
    <w:p w:rsidR="001D7E91" w:rsidRPr="001962FE" w:rsidRDefault="001D7E91" w:rsidP="001B30BA">
      <w:pPr>
        <w:pStyle w:val="Paragrafi"/>
      </w:pPr>
      <w:r w:rsidRPr="001962FE">
        <w:t>7. Ngarkohen Ministria e Arsimit dhe Shkencës dhe universiteti “Ismail Qemali”, Vlorë,  për zbatimin e këtij vendimi.</w:t>
      </w:r>
    </w:p>
    <w:p w:rsidR="001D7E91" w:rsidRPr="001962FE" w:rsidRDefault="001D7E91" w:rsidP="001B30BA">
      <w:pPr>
        <w:pStyle w:val="Paragrafi"/>
      </w:pPr>
      <w:r w:rsidRPr="001962FE">
        <w:t>Ky ven</w:t>
      </w:r>
      <w:r>
        <w:t>dim hyn në fuqi pas botimit në Fletoren Zyrtare</w:t>
      </w:r>
      <w:r w:rsidRPr="001962FE">
        <w:t>.</w:t>
      </w:r>
    </w:p>
    <w:p w:rsidR="001D7E91" w:rsidRPr="001962FE" w:rsidRDefault="001D7E91" w:rsidP="001B30BA">
      <w:pPr>
        <w:pStyle w:val="Autoriteti"/>
        <w:keepNext w:val="0"/>
      </w:pPr>
      <w:r w:rsidRPr="001962FE">
        <w:t> </w:t>
      </w:r>
      <w:r w:rsidRPr="001962FE">
        <w:br/>
      </w:r>
      <w:r>
        <w:t>KRYEMINISTR</w:t>
      </w:r>
      <w:r w:rsidRPr="001962FE">
        <w:t>I</w:t>
      </w:r>
    </w:p>
    <w:p w:rsidR="001D7E91" w:rsidRPr="001962FE" w:rsidRDefault="001D7E91" w:rsidP="001B30BA">
      <w:pPr>
        <w:pStyle w:val="AutoritetiEmer"/>
      </w:pPr>
      <w:r w:rsidRPr="001962FE">
        <w:t>Sali  Berisha</w:t>
      </w:r>
    </w:p>
    <w:p w:rsidR="001D7E91" w:rsidRPr="001962FE" w:rsidRDefault="001D7E91" w:rsidP="001B30BA">
      <w:pPr>
        <w:pStyle w:val="Paragrafi"/>
      </w:pPr>
    </w:p>
    <w:p w:rsidR="001D7E91" w:rsidRDefault="001D7E91" w:rsidP="001B30BA">
      <w:pPr>
        <w:pStyle w:val="Paragrafi"/>
      </w:pPr>
    </w:p>
    <w:p w:rsidR="00DF6F5D" w:rsidRDefault="00DF6F5D" w:rsidP="001B30BA">
      <w:pPr>
        <w:pStyle w:val="Paragrafi"/>
      </w:pPr>
    </w:p>
    <w:p w:rsidR="00DF6F5D" w:rsidRDefault="00DF6F5D" w:rsidP="001B30BA">
      <w:pPr>
        <w:pStyle w:val="Paragrafi"/>
      </w:pPr>
    </w:p>
    <w:p w:rsidR="00DF6F5D" w:rsidRDefault="00DF6F5D" w:rsidP="001B30BA">
      <w:pPr>
        <w:pStyle w:val="Paragrafi"/>
      </w:pPr>
    </w:p>
    <w:p w:rsidR="00DF6F5D" w:rsidRDefault="00DF6F5D" w:rsidP="001B30BA">
      <w:pPr>
        <w:pStyle w:val="Paragrafi"/>
      </w:pPr>
    </w:p>
    <w:p w:rsidR="00DF6F5D" w:rsidRDefault="00DF6F5D" w:rsidP="001B30BA">
      <w:pPr>
        <w:pStyle w:val="Paragrafi"/>
      </w:pPr>
    </w:p>
    <w:p w:rsidR="00DF6F5D" w:rsidRDefault="00DF6F5D" w:rsidP="001B30BA">
      <w:pPr>
        <w:pStyle w:val="Paragrafi"/>
      </w:pPr>
    </w:p>
    <w:p w:rsidR="00DF6F5D" w:rsidRDefault="00DF6F5D" w:rsidP="001B30BA">
      <w:pPr>
        <w:pStyle w:val="Paragrafi"/>
      </w:pPr>
    </w:p>
    <w:p w:rsidR="00DF6F5D" w:rsidRDefault="00DF6F5D" w:rsidP="001B30BA">
      <w:pPr>
        <w:pStyle w:val="Paragrafi"/>
      </w:pPr>
    </w:p>
    <w:p w:rsidR="00DF6F5D" w:rsidRDefault="00DF6F5D" w:rsidP="001B30BA">
      <w:pPr>
        <w:pStyle w:val="Paragrafi"/>
      </w:pPr>
    </w:p>
    <w:p w:rsidR="001D7E91" w:rsidRPr="001962FE" w:rsidRDefault="001D7E91" w:rsidP="001B30BA">
      <w:pPr>
        <w:pStyle w:val="Akti"/>
        <w:keepNext w:val="0"/>
      </w:pPr>
      <w:r>
        <w:t>VENDI</w:t>
      </w:r>
      <w:r w:rsidRPr="001962FE">
        <w:t>M</w:t>
      </w:r>
    </w:p>
    <w:p w:rsidR="001D7E91" w:rsidRPr="001962FE" w:rsidRDefault="001D7E91" w:rsidP="001B30BA">
      <w:pPr>
        <w:pStyle w:val="NumriData"/>
        <w:keepNext w:val="0"/>
      </w:pPr>
      <w:r w:rsidRPr="001962FE">
        <w:t>Nr.1373, datë 10.10.2008</w:t>
      </w:r>
    </w:p>
    <w:p w:rsidR="001D7E91" w:rsidRDefault="001D7E91" w:rsidP="001B30BA">
      <w:pPr>
        <w:pStyle w:val="Paragrafi"/>
      </w:pPr>
    </w:p>
    <w:p w:rsidR="001D7E91" w:rsidRDefault="001D7E91" w:rsidP="001B30BA">
      <w:pPr>
        <w:pStyle w:val="Titulli"/>
        <w:keepNext w:val="0"/>
      </w:pPr>
      <w:r w:rsidRPr="001962FE">
        <w:t>PËR</w:t>
      </w:r>
      <w:r>
        <w:t xml:space="preserve"> </w:t>
      </w:r>
      <w:r w:rsidRPr="001962FE">
        <w:t>HAPJEN E PROGRAMIT TË STUDIMIT, MASTER I NIVELIT TË PARË NË MËSUESI, PËR  ARSIMIN E MESËM,  SI DHE PËR MIRATIMIN E KUOTAVE TË PRANIMIT E TË TARIFËS SË SHKOLLIMIT NË KËTË PROGRAM, NË  UNIVERSITETIN E TIRANËS, NË VITIN AKADEMIK 2008-2009</w:t>
      </w:r>
    </w:p>
    <w:p w:rsidR="001D7E91" w:rsidRDefault="001D7E91" w:rsidP="001B30BA">
      <w:pPr>
        <w:pStyle w:val="Titulli"/>
        <w:keepNext w:val="0"/>
      </w:pPr>
    </w:p>
    <w:p w:rsidR="001D7E91" w:rsidRDefault="001D7E91" w:rsidP="001B30BA">
      <w:pPr>
        <w:pStyle w:val="BazLigjPropozues"/>
        <w:keepNext w:val="0"/>
      </w:pPr>
      <w:r w:rsidRPr="001962FE">
        <w:t xml:space="preserve">Në mbështetje të nenit 100 të Kushtetutës </w:t>
      </w:r>
      <w:r w:rsidR="00053B93">
        <w:t>dhe të neneve 26, 34, 42 dhe 75</w:t>
      </w:r>
      <w:r w:rsidRPr="001962FE">
        <w:t xml:space="preserve"> të</w:t>
      </w:r>
      <w:r w:rsidR="00053B93">
        <w:t xml:space="preserve"> ligjit nr.9741, datë 21.5.2007</w:t>
      </w:r>
      <w:r w:rsidRPr="001962FE">
        <w:t xml:space="preserve"> “Për arsimin e lartë në Republikën e Shqipërisë”, të ndryshuar, me propozimin e </w:t>
      </w:r>
      <w:r w:rsidR="00053B93" w:rsidRPr="001962FE">
        <w:t xml:space="preserve">Ministrit </w:t>
      </w:r>
      <w:r w:rsidRPr="001962FE">
        <w:t>të Arsimit dhe Shkencës, Këshilli i Ministrave</w:t>
      </w:r>
    </w:p>
    <w:p w:rsidR="001D7E91" w:rsidRPr="00EA61F4" w:rsidRDefault="001D7E91" w:rsidP="001B30BA">
      <w:pPr>
        <w:pStyle w:val="Paragrafi"/>
        <w:rPr>
          <w:sz w:val="14"/>
        </w:rPr>
      </w:pPr>
    </w:p>
    <w:p w:rsidR="001D7E91" w:rsidRDefault="001D7E91" w:rsidP="001B30BA">
      <w:pPr>
        <w:pStyle w:val="VENDOSI"/>
        <w:keepNext w:val="0"/>
      </w:pPr>
      <w:r>
        <w:t>VENDOS</w:t>
      </w:r>
      <w:r w:rsidRPr="001962FE">
        <w:t>I:</w:t>
      </w:r>
    </w:p>
    <w:p w:rsidR="001D7E91" w:rsidRPr="00EA61F4" w:rsidRDefault="001D7E91" w:rsidP="001B30BA">
      <w:pPr>
        <w:pStyle w:val="Paragrafi"/>
        <w:rPr>
          <w:sz w:val="14"/>
        </w:rPr>
      </w:pPr>
    </w:p>
    <w:p w:rsidR="001D7E91" w:rsidRPr="001962FE" w:rsidRDefault="001D7E91" w:rsidP="001B30BA">
      <w:pPr>
        <w:pStyle w:val="Paragrafi"/>
      </w:pPr>
      <w:r>
        <w:t> </w:t>
      </w:r>
      <w:r w:rsidRPr="001962FE">
        <w:t>1. Hapjen, në Universitetin e Tiranës, në Fakultetin e Shkencave Sociale, të programit të studimit, master i nivelit të parë në mësuesi, për arsimin  e mesëm, në lëndët shkenca sociale, në përfundim të të cilit lëshohet diplomë master i nivelit të parë, MNP, në mësuesi, për  arsimin e mesëm, në lëndët shkenca-sociale.</w:t>
      </w:r>
    </w:p>
    <w:p w:rsidR="001D7E91" w:rsidRPr="001962FE" w:rsidRDefault="001D7E91" w:rsidP="001B30BA">
      <w:pPr>
        <w:pStyle w:val="Paragrafi"/>
      </w:pPr>
      <w:r w:rsidRPr="001962FE">
        <w:t>2. Programi i studimit master i nivelit të  parë në mësuesi, për arsimin e mesëm, realizohet me 60 kredite dhe zgjatja normale e tij është një vit.</w:t>
      </w:r>
    </w:p>
    <w:p w:rsidR="001D7E91" w:rsidRPr="001962FE" w:rsidRDefault="001D7E91" w:rsidP="001B30BA">
      <w:pPr>
        <w:pStyle w:val="Paragrafi"/>
      </w:pPr>
      <w:r w:rsidRPr="001962FE">
        <w:t>3. Kuota e pranimeve në programin, master i nivelit të parë në mësuesi, për arsimin e mesëm, në lëndët “Shkenca sociale”, në Universitetin e Tiranës, për vitin akademik 2008-2009, të jetë 50.</w:t>
      </w:r>
    </w:p>
    <w:p w:rsidR="001D7E91" w:rsidRPr="001962FE" w:rsidRDefault="001D7E91" w:rsidP="001B30BA">
      <w:pPr>
        <w:pStyle w:val="Paragrafi"/>
      </w:pPr>
      <w:r w:rsidRPr="001962FE">
        <w:t>4. Tarifa vjetore e shkollimit për studentët, që do të regjistrohen në vitin e parë, në vitin akademik 2008-2009, do të jetë sip</w:t>
      </w:r>
      <w:r w:rsidR="00CF043D">
        <w:t>as pikës 7/b/ii të vendimit</w:t>
      </w:r>
      <w:r w:rsidRPr="001962FE">
        <w:t xml:space="preserve"> nr.1337, datë 10.10.2</w:t>
      </w:r>
      <w:r w:rsidR="00D20628">
        <w:t>008</w:t>
      </w:r>
      <w:r w:rsidR="00053B93">
        <w:t xml:space="preserve"> të Këshillit të Ministrave</w:t>
      </w:r>
      <w:r w:rsidRPr="001962FE">
        <w:t xml:space="preserve"> “Për kuotat e pranimit në institucionet publike të arsimit të lartë cikli i dytë i studimeve dhe master i nivelit të par</w:t>
      </w:r>
      <w:r w:rsidR="00053B93">
        <w:t>ë</w:t>
      </w:r>
      <w:r w:rsidRPr="001962FE">
        <w:t>, me kohë të plotë, si dhe tarifat e shkollimit për programet e studimit, të miratuara për vitin akademik 2008-2009”.</w:t>
      </w:r>
    </w:p>
    <w:p w:rsidR="001D7E91" w:rsidRPr="001962FE" w:rsidRDefault="001D7E91" w:rsidP="001B30BA">
      <w:pPr>
        <w:pStyle w:val="Paragrafi"/>
      </w:pPr>
      <w:r w:rsidRPr="001962FE">
        <w:t>5. Këto programe studimi të fillojnë veprimtarinë mësimore në vitin akademik 2008-2009.</w:t>
      </w:r>
    </w:p>
    <w:p w:rsidR="001D7E91" w:rsidRPr="001962FE" w:rsidRDefault="001D7E91" w:rsidP="001B30BA">
      <w:pPr>
        <w:pStyle w:val="Paragrafi"/>
      </w:pPr>
      <w:r w:rsidRPr="001962FE">
        <w:t>6. Efektet financiare, që rrjedhin nga zbatimi i këtij vendimi, të përballohen nga buxheti i vitit 2008, miratuar për Universitetin  e Tiranës.</w:t>
      </w:r>
    </w:p>
    <w:p w:rsidR="001D7E91" w:rsidRPr="001962FE" w:rsidRDefault="001D7E91" w:rsidP="001B30BA">
      <w:pPr>
        <w:pStyle w:val="Paragrafi"/>
      </w:pPr>
      <w:r w:rsidRPr="001962FE">
        <w:t>7. Ngarkohen Ministria e Arsimit dhe Shkencës dhe Universiteti i Tiranës  për zbatimin e këtij vendimi.</w:t>
      </w:r>
    </w:p>
    <w:p w:rsidR="001D7E91" w:rsidRPr="001962FE" w:rsidRDefault="001D7E91" w:rsidP="001B30BA">
      <w:pPr>
        <w:pStyle w:val="Paragrafi"/>
      </w:pPr>
      <w:r w:rsidRPr="001962FE">
        <w:t>Ky ven</w:t>
      </w:r>
      <w:r>
        <w:t>dim hyn në fuqi pas botimit në Fletoren Zyrtare</w:t>
      </w:r>
      <w:r w:rsidRPr="001962FE">
        <w:t>.</w:t>
      </w:r>
    </w:p>
    <w:p w:rsidR="001D7E91" w:rsidRPr="001962FE" w:rsidRDefault="001D7E91" w:rsidP="001B30BA">
      <w:pPr>
        <w:pStyle w:val="Autoriteti"/>
        <w:keepNext w:val="0"/>
      </w:pPr>
      <w:r w:rsidRPr="001962FE">
        <w:br/>
      </w:r>
      <w:r>
        <w:t>KRYEMINISTR</w:t>
      </w:r>
      <w:r w:rsidRPr="001962FE">
        <w:t>I</w:t>
      </w:r>
    </w:p>
    <w:p w:rsidR="001D7E91" w:rsidRPr="001962FE" w:rsidRDefault="001D7E91" w:rsidP="001B30BA">
      <w:pPr>
        <w:pStyle w:val="AutoritetiEmer"/>
      </w:pPr>
      <w:r w:rsidRPr="001962FE">
        <w:t>Sali  Berisha</w:t>
      </w:r>
    </w:p>
    <w:p w:rsidR="001D7E91" w:rsidRDefault="001D7E91" w:rsidP="001B30BA">
      <w:pPr>
        <w:pStyle w:val="Paragrafi"/>
      </w:pPr>
    </w:p>
    <w:p w:rsidR="001D7E91" w:rsidRDefault="001D7E91" w:rsidP="001B30BA">
      <w:pPr>
        <w:pStyle w:val="Paragrafi"/>
      </w:pPr>
    </w:p>
    <w:p w:rsidR="001D7E91" w:rsidRDefault="001D7E91" w:rsidP="001B30BA">
      <w:pPr>
        <w:pStyle w:val="Akti"/>
        <w:keepNext w:val="0"/>
      </w:pPr>
      <w:r>
        <w:t>Vendim</w:t>
      </w:r>
    </w:p>
    <w:p w:rsidR="001D7E91" w:rsidRDefault="001D7E91" w:rsidP="001B30BA">
      <w:pPr>
        <w:pStyle w:val="NumriData"/>
        <w:keepNext w:val="0"/>
      </w:pPr>
      <w:r>
        <w:t>Nr.1374, datë 10.10.2008</w:t>
      </w:r>
    </w:p>
    <w:p w:rsidR="001D7E91" w:rsidRPr="00EA61F4" w:rsidRDefault="001D7E91" w:rsidP="001B30BA">
      <w:pPr>
        <w:pStyle w:val="Paragrafi"/>
        <w:rPr>
          <w:sz w:val="14"/>
        </w:rPr>
      </w:pPr>
    </w:p>
    <w:p w:rsidR="001D7E91" w:rsidRDefault="001D7E91" w:rsidP="001B30BA">
      <w:pPr>
        <w:pStyle w:val="Titulli"/>
        <w:keepNext w:val="0"/>
      </w:pPr>
      <w:r>
        <w:t>Për përcaktimin e rregullave dhe të procedurave, që ndiqen për heqjen, shtimin dhe ndryshimin e destinacionit të fondit kullosor</w:t>
      </w:r>
    </w:p>
    <w:p w:rsidR="001D7E91" w:rsidRDefault="001D7E91" w:rsidP="001B30BA">
      <w:pPr>
        <w:pStyle w:val="Paragrafi"/>
      </w:pPr>
    </w:p>
    <w:p w:rsidR="001D7E91" w:rsidRDefault="001D7E91" w:rsidP="001B30BA">
      <w:pPr>
        <w:pStyle w:val="BazLigjPropozues"/>
        <w:keepNext w:val="0"/>
      </w:pPr>
      <w:r>
        <w:t>Në mbështetje të nenit 10</w:t>
      </w:r>
      <w:r w:rsidR="001415A2">
        <w:t>0 të Kushtetutës dhe të pikës 4 të nenit 10</w:t>
      </w:r>
      <w:r>
        <w:t xml:space="preserve"> të ligjit nr</w:t>
      </w:r>
      <w:r w:rsidR="001415A2">
        <w:t>.</w:t>
      </w:r>
      <w:r w:rsidR="00053B93">
        <w:t>9</w:t>
      </w:r>
      <w:r>
        <w:t>693, datë</w:t>
      </w:r>
      <w:r w:rsidR="00053B93">
        <w:t xml:space="preserve"> 19.3.2007</w:t>
      </w:r>
      <w:r>
        <w:t xml:space="preserve"> “Për fondin kullosor”, me propozimin e Ministrit të Mjedisit, </w:t>
      </w:r>
      <w:r w:rsidR="00053B93">
        <w:t>P</w:t>
      </w:r>
      <w:r>
        <w:t>yjeve dhe Administrimit të Ujërave, Këshilli i Ministrave</w:t>
      </w:r>
    </w:p>
    <w:p w:rsidR="001D7E91" w:rsidRDefault="001D7E91" w:rsidP="001B30BA">
      <w:pPr>
        <w:pStyle w:val="Paragrafi"/>
      </w:pPr>
    </w:p>
    <w:p w:rsidR="001D7E91" w:rsidRDefault="001D7E91" w:rsidP="001B30BA">
      <w:pPr>
        <w:pStyle w:val="VENDOSI"/>
        <w:keepNext w:val="0"/>
      </w:pPr>
      <w:r>
        <w:t>Vendosi:</w:t>
      </w:r>
    </w:p>
    <w:p w:rsidR="001D7E91" w:rsidRPr="00EA61F4" w:rsidRDefault="001D7E91" w:rsidP="001B30BA">
      <w:pPr>
        <w:pStyle w:val="Paragrafi"/>
        <w:rPr>
          <w:sz w:val="14"/>
        </w:rPr>
      </w:pPr>
    </w:p>
    <w:p w:rsidR="001D7E91" w:rsidRDefault="001D7E91" w:rsidP="001B30BA">
      <w:pPr>
        <w:pStyle w:val="Paragrafi"/>
        <w:rPr>
          <w:lang w:val="de-DE"/>
        </w:rPr>
      </w:pPr>
      <w:r w:rsidRPr="00EC16D2">
        <w:rPr>
          <w:lang w:val="de-DE"/>
        </w:rPr>
        <w:t>1.</w:t>
      </w:r>
      <w:r>
        <w:rPr>
          <w:lang w:val="de-DE"/>
        </w:rPr>
        <w:t xml:space="preserve"> </w:t>
      </w:r>
      <w:r w:rsidRPr="00EC16D2">
        <w:rPr>
          <w:lang w:val="de-DE"/>
        </w:rPr>
        <w:t>N</w:t>
      </w:r>
      <w:r>
        <w:rPr>
          <w:lang w:val="de-DE"/>
        </w:rPr>
        <w:t>ë</w:t>
      </w:r>
      <w:r w:rsidRPr="00EC16D2">
        <w:rPr>
          <w:lang w:val="de-DE"/>
        </w:rPr>
        <w:t xml:space="preserve"> kuptim t</w:t>
      </w:r>
      <w:r>
        <w:rPr>
          <w:lang w:val="de-DE"/>
        </w:rPr>
        <w:t>ë</w:t>
      </w:r>
      <w:r w:rsidRPr="00EC16D2">
        <w:rPr>
          <w:lang w:val="de-DE"/>
        </w:rPr>
        <w:t xml:space="preserve"> k</w:t>
      </w:r>
      <w:r>
        <w:rPr>
          <w:lang w:val="de-DE"/>
        </w:rPr>
        <w:t>ë</w:t>
      </w:r>
      <w:r w:rsidRPr="00EC16D2">
        <w:rPr>
          <w:lang w:val="de-DE"/>
        </w:rPr>
        <w:t>tij vendimi</w:t>
      </w:r>
      <w:r w:rsidR="00CE109F">
        <w:rPr>
          <w:lang w:val="de-DE"/>
        </w:rPr>
        <w:t>,</w:t>
      </w:r>
      <w:r w:rsidRPr="00EC16D2">
        <w:rPr>
          <w:lang w:val="de-DE"/>
        </w:rPr>
        <w:t xml:space="preserve"> me termat e m</w:t>
      </w:r>
      <w:r>
        <w:rPr>
          <w:lang w:val="de-DE"/>
        </w:rPr>
        <w:t>ë</w:t>
      </w:r>
      <w:r w:rsidR="00053B93">
        <w:rPr>
          <w:lang w:val="de-DE"/>
        </w:rPr>
        <w:t>poshtëm</w:t>
      </w:r>
      <w:r w:rsidRPr="00EC16D2">
        <w:rPr>
          <w:lang w:val="de-DE"/>
        </w:rPr>
        <w:t xml:space="preserve"> do t</w:t>
      </w:r>
      <w:r>
        <w:rPr>
          <w:lang w:val="de-DE"/>
        </w:rPr>
        <w:t>ë</w:t>
      </w:r>
      <w:r w:rsidRPr="00EC16D2">
        <w:rPr>
          <w:lang w:val="de-DE"/>
        </w:rPr>
        <w:t xml:space="preserve"> n</w:t>
      </w:r>
      <w:r>
        <w:rPr>
          <w:lang w:val="de-DE"/>
        </w:rPr>
        <w:t>ë</w:t>
      </w:r>
      <w:r w:rsidRPr="00EC16D2">
        <w:rPr>
          <w:lang w:val="de-DE"/>
        </w:rPr>
        <w:t>nkuptohen:</w:t>
      </w:r>
    </w:p>
    <w:p w:rsidR="001D7E91" w:rsidRDefault="001D7E91" w:rsidP="001B30BA">
      <w:pPr>
        <w:pStyle w:val="Paragrafi"/>
        <w:rPr>
          <w:lang w:val="de-DE"/>
        </w:rPr>
      </w:pPr>
      <w:r>
        <w:rPr>
          <w:lang w:val="de-DE"/>
        </w:rPr>
        <w:t>a) “Heqje”</w:t>
      </w:r>
      <w:r w:rsidR="00053B93">
        <w:rPr>
          <w:lang w:val="de-DE"/>
        </w:rPr>
        <w:t>, veprimin e ç</w:t>
      </w:r>
      <w:r>
        <w:rPr>
          <w:lang w:val="de-DE"/>
        </w:rPr>
        <w:t>regjistrimit të një sipërfaqeje kullote os</w:t>
      </w:r>
      <w:r w:rsidR="00CE109F">
        <w:rPr>
          <w:lang w:val="de-DE"/>
        </w:rPr>
        <w:t>e livadhi</w:t>
      </w:r>
      <w:r>
        <w:rPr>
          <w:lang w:val="de-DE"/>
        </w:rPr>
        <w:t xml:space="preserve"> nga Regjistri i </w:t>
      </w:r>
      <w:r w:rsidR="007922D3">
        <w:rPr>
          <w:lang w:val="de-DE"/>
        </w:rPr>
        <w:t>Fondit K</w:t>
      </w:r>
      <w:r>
        <w:rPr>
          <w:lang w:val="de-DE"/>
        </w:rPr>
        <w:t>ullo</w:t>
      </w:r>
      <w:r w:rsidR="00053B93">
        <w:rPr>
          <w:lang w:val="de-DE"/>
        </w:rPr>
        <w:t>s</w:t>
      </w:r>
      <w:r>
        <w:rPr>
          <w:lang w:val="de-DE"/>
        </w:rPr>
        <w:t>or, pas miratimit nga organet përgjegjëse;</w:t>
      </w:r>
    </w:p>
    <w:p w:rsidR="001D7E91" w:rsidRDefault="001D7E91" w:rsidP="001B30BA">
      <w:pPr>
        <w:pStyle w:val="Paragrafi"/>
        <w:rPr>
          <w:lang w:val="de-DE"/>
        </w:rPr>
      </w:pPr>
      <w:r>
        <w:rPr>
          <w:lang w:val="de-DE"/>
        </w:rPr>
        <w:t>b) “Shtim”, veprimin e regjistrimit të një sipërf</w:t>
      </w:r>
      <w:r w:rsidR="00895E16">
        <w:rPr>
          <w:lang w:val="de-DE"/>
        </w:rPr>
        <w:t>a</w:t>
      </w:r>
      <w:r>
        <w:rPr>
          <w:lang w:val="de-DE"/>
        </w:rPr>
        <w:t>qeje kullote ose livadhi në Regjistrin e Fondit Kullosor, me prejardhje nga kategori të tjera tokash, pas miratimit nga organet përgjegjëse;</w:t>
      </w:r>
    </w:p>
    <w:p w:rsidR="001D7E91" w:rsidRDefault="001D7E91" w:rsidP="001B30BA">
      <w:pPr>
        <w:pStyle w:val="Paragrafi"/>
        <w:rPr>
          <w:lang w:val="de-DE"/>
        </w:rPr>
      </w:pPr>
      <w:r>
        <w:rPr>
          <w:lang w:val="de-DE"/>
        </w:rPr>
        <w:t>c) “Ndryshim destinacioni</w:t>
      </w:r>
      <w:bookmarkStart w:id="1" w:name="OLE_LINK1"/>
      <w:bookmarkStart w:id="2" w:name="OLE_LINK2"/>
      <w:r>
        <w:rPr>
          <w:lang w:val="de-DE"/>
        </w:rPr>
        <w:t>”</w:t>
      </w:r>
      <w:bookmarkEnd w:id="1"/>
      <w:bookmarkEnd w:id="2"/>
      <w:r>
        <w:rPr>
          <w:lang w:val="de-DE"/>
        </w:rPr>
        <w:t>, veprimin që pasqyron ndryshimin në Regjistrin e Fondit Kullosor, për kalimi</w:t>
      </w:r>
      <w:r w:rsidR="00053B93">
        <w:rPr>
          <w:lang w:val="de-DE"/>
        </w:rPr>
        <w:t>n</w:t>
      </w:r>
      <w:r>
        <w:rPr>
          <w:lang w:val="de-DE"/>
        </w:rPr>
        <w:t xml:space="preserve"> nga një kategori përdorimi në tjetrën.</w:t>
      </w:r>
    </w:p>
    <w:p w:rsidR="001D7E91" w:rsidRDefault="001D7E91" w:rsidP="001B30BA">
      <w:pPr>
        <w:pStyle w:val="Paragrafi"/>
        <w:rPr>
          <w:lang w:val="de-DE"/>
        </w:rPr>
      </w:pPr>
      <w:r>
        <w:rPr>
          <w:lang w:val="de-DE"/>
        </w:rPr>
        <w:t>2</w:t>
      </w:r>
      <w:r w:rsidR="004B3211">
        <w:rPr>
          <w:lang w:val="de-DE"/>
        </w:rPr>
        <w:t>. Personat, fizikë ose juridikë</w:t>
      </w:r>
      <w:r>
        <w:rPr>
          <w:lang w:val="de-DE"/>
        </w:rPr>
        <w:t xml:space="preserve"> apo organet e qeverisjes vendore, për kullotat e livadhet komunale, paraqesin në Ministrinë e Mjedisit, Pyj</w:t>
      </w:r>
      <w:r w:rsidR="004B3211">
        <w:rPr>
          <w:lang w:val="de-DE"/>
        </w:rPr>
        <w:t>eve dhe Administrimi të Ujërave</w:t>
      </w:r>
      <w:r>
        <w:rPr>
          <w:lang w:val="de-DE"/>
        </w:rPr>
        <w:t xml:space="preserve"> kërkesën për heqjen e sipërfaqes nga fondi kullosor.</w:t>
      </w:r>
    </w:p>
    <w:p w:rsidR="001D7E91" w:rsidRDefault="001D7E91" w:rsidP="001B30BA">
      <w:pPr>
        <w:pStyle w:val="Paragrafi"/>
        <w:rPr>
          <w:lang w:val="de-DE"/>
        </w:rPr>
      </w:pPr>
      <w:r>
        <w:rPr>
          <w:lang w:val="de-DE"/>
        </w:rPr>
        <w:t>3. Kërkesa për heqjen e sipërfaqeve nga fondi kullosor është e vlefshme vetëm kur bëhet për veprimtaritë e përcaktuara në</w:t>
      </w:r>
      <w:r w:rsidR="00053B93">
        <w:rPr>
          <w:lang w:val="de-DE"/>
        </w:rPr>
        <w:t xml:space="preserve"> nenin 17</w:t>
      </w:r>
      <w:r>
        <w:rPr>
          <w:lang w:val="de-DE"/>
        </w:rPr>
        <w:t xml:space="preserve"> të</w:t>
      </w:r>
      <w:r w:rsidR="00053B93">
        <w:rPr>
          <w:lang w:val="de-DE"/>
        </w:rPr>
        <w:t xml:space="preserve"> ligjit nr.</w:t>
      </w:r>
      <w:r>
        <w:rPr>
          <w:lang w:val="de-DE"/>
        </w:rPr>
        <w:t>9385, datë</w:t>
      </w:r>
      <w:r w:rsidR="00053B93">
        <w:rPr>
          <w:lang w:val="de-DE"/>
        </w:rPr>
        <w:t xml:space="preserve"> 4.5.2005</w:t>
      </w:r>
      <w:r>
        <w:rPr>
          <w:lang w:val="de-DE"/>
        </w:rPr>
        <w:t xml:space="preserve"> “Për pyjet dhe shë</w:t>
      </w:r>
      <w:r w:rsidR="00053B93">
        <w:rPr>
          <w:lang w:val="de-DE"/>
        </w:rPr>
        <w:t>rbimin pyjor”</w:t>
      </w:r>
      <w:r>
        <w:rPr>
          <w:lang w:val="de-DE"/>
        </w:rPr>
        <w:t>, të ndryshuar, dhe që janë në përputhje me pikë</w:t>
      </w:r>
      <w:r w:rsidR="00053B93">
        <w:rPr>
          <w:lang w:val="de-DE"/>
        </w:rPr>
        <w:t>n 6</w:t>
      </w:r>
      <w:r>
        <w:rPr>
          <w:lang w:val="de-DE"/>
        </w:rPr>
        <w:t xml:space="preserve"> të</w:t>
      </w:r>
      <w:r w:rsidR="00053B93">
        <w:rPr>
          <w:lang w:val="de-DE"/>
        </w:rPr>
        <w:t xml:space="preserve"> nenit 17</w:t>
      </w:r>
      <w:r>
        <w:rPr>
          <w:lang w:val="de-DE"/>
        </w:rPr>
        <w:t xml:space="preserve"> të ligjit nr.9693, datë</w:t>
      </w:r>
      <w:r w:rsidR="00053B93">
        <w:rPr>
          <w:lang w:val="de-DE"/>
        </w:rPr>
        <w:t xml:space="preserve"> 19.3.2007</w:t>
      </w:r>
      <w:r>
        <w:rPr>
          <w:lang w:val="de-DE"/>
        </w:rPr>
        <w:t xml:space="preserve"> “Pë</w:t>
      </w:r>
      <w:r w:rsidR="00053B93">
        <w:rPr>
          <w:lang w:val="de-DE"/>
        </w:rPr>
        <w:t>r fondin kullosor”</w:t>
      </w:r>
      <w:r>
        <w:rPr>
          <w:lang w:val="de-DE"/>
        </w:rPr>
        <w:t>.</w:t>
      </w:r>
    </w:p>
    <w:p w:rsidR="001D7E91" w:rsidRDefault="001D7E91" w:rsidP="001B30BA">
      <w:pPr>
        <w:pStyle w:val="Paragrafi"/>
        <w:rPr>
          <w:lang w:val="de-DE"/>
        </w:rPr>
      </w:pPr>
      <w:r>
        <w:rPr>
          <w:lang w:val="de-DE"/>
        </w:rPr>
        <w:t>4</w:t>
      </w:r>
      <w:r w:rsidR="002B714F">
        <w:rPr>
          <w:lang w:val="de-DE"/>
        </w:rPr>
        <w:t>. Personat, fizikë ose juridikë</w:t>
      </w:r>
      <w:r>
        <w:rPr>
          <w:lang w:val="de-DE"/>
        </w:rPr>
        <w:t xml:space="preserve"> apo organet e qeverisjes vendore, për kullotat e livadhet komunale, e</w:t>
      </w:r>
      <w:r w:rsidR="002B714F">
        <w:rPr>
          <w:lang w:val="de-DE"/>
        </w:rPr>
        <w:t xml:space="preserve"> paraqesin kërkesën te ministri</w:t>
      </w:r>
      <w:r>
        <w:rPr>
          <w:lang w:val="de-DE"/>
        </w:rPr>
        <w:t xml:space="preserve"> vetëm pasi kanë siguruar lejen, licencën ose dokumentin, të lëshuar nga organi i ngarkuar me ligj për miratimin e veprimtarisë.</w:t>
      </w:r>
    </w:p>
    <w:p w:rsidR="001D7E91" w:rsidRDefault="001D7E91" w:rsidP="001B30BA">
      <w:pPr>
        <w:pStyle w:val="Paragrafi"/>
        <w:rPr>
          <w:lang w:val="de-DE"/>
        </w:rPr>
      </w:pPr>
      <w:r>
        <w:rPr>
          <w:lang w:val="de-DE"/>
        </w:rPr>
        <w:t>5. Kërkesa bëhet me shkrim dhe përmban gjenealitetet e k</w:t>
      </w:r>
      <w:r w:rsidR="001C7E41">
        <w:rPr>
          <w:lang w:val="de-DE"/>
        </w:rPr>
        <w:t>ërkuesit dhe të subjektit</w:t>
      </w:r>
      <w:r>
        <w:rPr>
          <w:lang w:val="de-DE"/>
        </w:rPr>
        <w:t xml:space="preserve"> që </w:t>
      </w:r>
      <w:r w:rsidR="007E496F">
        <w:rPr>
          <w:lang w:val="de-DE"/>
        </w:rPr>
        <w:t>a</w:t>
      </w:r>
      <w:r w:rsidR="00AD15ED">
        <w:rPr>
          <w:lang w:val="de-DE"/>
        </w:rPr>
        <w:t>i përfaqëson, një për</w:t>
      </w:r>
      <w:r>
        <w:rPr>
          <w:lang w:val="de-DE"/>
        </w:rPr>
        <w:t>shk</w:t>
      </w:r>
      <w:r w:rsidR="00AD15ED">
        <w:rPr>
          <w:lang w:val="de-DE"/>
        </w:rPr>
        <w:t>rim të shkurtër të veprimtarisë që do të ushtrojë, investimet që do të bëjë</w:t>
      </w:r>
      <w:r>
        <w:rPr>
          <w:lang w:val="de-DE"/>
        </w:rPr>
        <w:t xml:space="preserve"> dhe kohëzgjatjen e zbatimit të projektit.</w:t>
      </w:r>
    </w:p>
    <w:p w:rsidR="001D7E91" w:rsidRDefault="001A0674" w:rsidP="001B30BA">
      <w:pPr>
        <w:pStyle w:val="Paragrafi"/>
        <w:rPr>
          <w:lang w:val="de-DE"/>
        </w:rPr>
      </w:pPr>
      <w:r>
        <w:rPr>
          <w:lang w:val="de-DE"/>
        </w:rPr>
        <w:t>6. Kërkesa</w:t>
      </w:r>
      <w:r w:rsidR="001D7E91">
        <w:rPr>
          <w:lang w:val="de-DE"/>
        </w:rPr>
        <w:t xml:space="preserve"> shoqërohet me dokumentet e mëposhtme:</w:t>
      </w:r>
    </w:p>
    <w:p w:rsidR="001D7E91" w:rsidRDefault="001D7E91" w:rsidP="001B30BA">
      <w:pPr>
        <w:pStyle w:val="Paragrafi"/>
        <w:rPr>
          <w:lang w:val="de-DE"/>
        </w:rPr>
      </w:pPr>
      <w:r>
        <w:rPr>
          <w:lang w:val="de-DE"/>
        </w:rPr>
        <w:t>a) Njoftimin e ministrisë ng</w:t>
      </w:r>
      <w:r w:rsidR="00FA5F73">
        <w:rPr>
          <w:lang w:val="de-DE"/>
        </w:rPr>
        <w:t>a organi shtetëror</w:t>
      </w:r>
      <w:r>
        <w:rPr>
          <w:lang w:val="de-DE"/>
        </w:rPr>
        <w:t xml:space="preserve"> që ka miratuar veprimtarinë, ku sqarohet se për nevoja të ushtrimit të veprimtarisë së miratuar prej tij, sipërfaqja e kërkuar të hiqet nga fondi kullosor;</w:t>
      </w:r>
    </w:p>
    <w:p w:rsidR="001D7E91" w:rsidRDefault="001D7E91" w:rsidP="001B30BA">
      <w:pPr>
        <w:pStyle w:val="Paragrafi"/>
        <w:rPr>
          <w:lang w:val="de-DE"/>
        </w:rPr>
      </w:pPr>
      <w:r>
        <w:rPr>
          <w:lang w:val="de-DE"/>
        </w:rPr>
        <w:t>b) Kopje të noterizuar të lejes apo të dokumentit, me të cilin i është miratuar veprimtari</w:t>
      </w:r>
      <w:r w:rsidR="00383161">
        <w:rPr>
          <w:lang w:val="de-DE"/>
        </w:rPr>
        <w:t xml:space="preserve">a, nga institucioni i ngarkuar </w:t>
      </w:r>
      <w:r>
        <w:rPr>
          <w:lang w:val="de-DE"/>
        </w:rPr>
        <w:t xml:space="preserve">me ligj; </w:t>
      </w:r>
    </w:p>
    <w:p w:rsidR="001D7E91" w:rsidRDefault="001D7E91" w:rsidP="001B30BA">
      <w:pPr>
        <w:pStyle w:val="Paragrafi"/>
        <w:rPr>
          <w:lang w:val="de-DE"/>
        </w:rPr>
      </w:pPr>
      <w:r>
        <w:rPr>
          <w:lang w:val="de-DE"/>
        </w:rPr>
        <w:t>c) Planimetrinë e sipërfaqes së kërkuar në hartë</w:t>
      </w:r>
      <w:r w:rsidR="00FA5F73">
        <w:rPr>
          <w:lang w:val="de-DE"/>
        </w:rPr>
        <w:t>n</w:t>
      </w:r>
      <w:r>
        <w:rPr>
          <w:lang w:val="de-DE"/>
        </w:rPr>
        <w:t xml:space="preserve"> topografike të dixhitalizuar dhe të gjeoreferuar, në shkallë</w:t>
      </w:r>
      <w:r w:rsidR="00FA5F73">
        <w:rPr>
          <w:lang w:val="de-DE"/>
        </w:rPr>
        <w:t>n</w:t>
      </w:r>
      <w:r>
        <w:rPr>
          <w:lang w:val="de-DE"/>
        </w:rPr>
        <w:t xml:space="preserve"> 1:10 000</w:t>
      </w:r>
      <w:r w:rsidR="00383161">
        <w:rPr>
          <w:lang w:val="de-DE"/>
        </w:rPr>
        <w:t>, ku</w:t>
      </w:r>
      <w:r>
        <w:rPr>
          <w:lang w:val="de-DE"/>
        </w:rPr>
        <w:t xml:space="preserve"> të jenë evidentuar elementet kryesore, si kufijtë natyrorë, relievi</w:t>
      </w:r>
      <w:r w:rsidR="00383161">
        <w:rPr>
          <w:lang w:val="de-DE"/>
        </w:rPr>
        <w:t>,</w:t>
      </w:r>
      <w:r>
        <w:rPr>
          <w:lang w:val="de-DE"/>
        </w:rPr>
        <w:t xml:space="preserve"> objektet, si dhe çdo planimetri tjetër, në shkallë më të hollësishme, hartuar në përputhje me kërkesat e studimit apo të projektit.</w:t>
      </w:r>
    </w:p>
    <w:p w:rsidR="001D7E91" w:rsidRDefault="001D7E91" w:rsidP="001B30BA">
      <w:pPr>
        <w:pStyle w:val="Paragrafi"/>
      </w:pPr>
      <w:r>
        <w:rPr>
          <w:lang w:val="de-DE"/>
        </w:rPr>
        <w:t xml:space="preserve">7. </w:t>
      </w:r>
      <w:r w:rsidR="00383161">
        <w:rPr>
          <w:lang w:val="de-DE"/>
        </w:rPr>
        <w:t>Ministria,</w:t>
      </w:r>
      <w:r>
        <w:rPr>
          <w:lang w:val="de-DE"/>
        </w:rPr>
        <w:t xml:space="preserve"> pas depozitimit të kërkesës, i kërkon drejtorisë përkatëse të shërbimit pyjor identifikimin e ngastrave dhe të nën</w:t>
      </w:r>
      <w:r w:rsidR="00383161">
        <w:rPr>
          <w:lang w:val="de-DE"/>
        </w:rPr>
        <w:t>n</w:t>
      </w:r>
      <w:r>
        <w:rPr>
          <w:lang w:val="de-DE"/>
        </w:rPr>
        <w:t xml:space="preserve">gastrave të kërkuara dhe hartimin e raportit teknik për to, brenda 1 jave. </w:t>
      </w:r>
      <w:r w:rsidRPr="007B138E">
        <w:t>Ky raport i p</w:t>
      </w:r>
      <w:r>
        <w:t>ë</w:t>
      </w:r>
      <w:r w:rsidRPr="007B138E">
        <w:t>rcillet ministris</w:t>
      </w:r>
      <w:r>
        <w:t>ë</w:t>
      </w:r>
      <w:r w:rsidRPr="007B138E">
        <w:t xml:space="preserve"> brenda 10 dit</w:t>
      </w:r>
      <w:r>
        <w:t>ë</w:t>
      </w:r>
      <w:r w:rsidR="00383161">
        <w:t>ve</w:t>
      </w:r>
      <w:r w:rsidRPr="007B138E">
        <w:t xml:space="preserve"> nga data q</w:t>
      </w:r>
      <w:r>
        <w:t>ë</w:t>
      </w:r>
      <w:r w:rsidRPr="007B138E">
        <w:t xml:space="preserve"> ajo e ka k</w:t>
      </w:r>
      <w:r>
        <w:t>ë</w:t>
      </w:r>
      <w:r w:rsidRPr="007B138E">
        <w:t>rkuar.</w:t>
      </w:r>
      <w:r>
        <w:t xml:space="preserve"> Kur heqja kërkohet nga fondi kullosor komunal, drejtoria përkatëse e shërbimit pyjor harton raportin teknik, në bashkëpunim me njësinë tekniko-administrative të pyjeve e kullotave të njësisë së qeverisjes vendore.</w:t>
      </w:r>
    </w:p>
    <w:p w:rsidR="001D7E91" w:rsidRDefault="001D7E91" w:rsidP="001B30BA">
      <w:pPr>
        <w:pStyle w:val="Paragrafi"/>
      </w:pPr>
      <w:r>
        <w:t>8. Ministria mund t’ia kthejë personit, fizik ose juridik, dokumentacionin e paraqitur për plotësime e saktësime. Koha për plotësimin e dokumentacionit nuk llogaritet në afatin e përcaktuar për shqyrtimin e kërkesës, i cili është një muaj.</w:t>
      </w:r>
    </w:p>
    <w:p w:rsidR="001D7E91" w:rsidRPr="007B138E" w:rsidRDefault="001D7E91" w:rsidP="001B30BA">
      <w:pPr>
        <w:pStyle w:val="Paragrafi"/>
        <w:rPr>
          <w:lang w:val="de-DE"/>
        </w:rPr>
      </w:pPr>
      <w:r w:rsidRPr="007B138E">
        <w:rPr>
          <w:lang w:val="de-DE"/>
        </w:rPr>
        <w:t>9.</w:t>
      </w:r>
      <w:r>
        <w:rPr>
          <w:lang w:val="de-DE"/>
        </w:rPr>
        <w:t xml:space="preserve"> </w:t>
      </w:r>
      <w:r w:rsidRPr="007B138E">
        <w:rPr>
          <w:lang w:val="de-DE"/>
        </w:rPr>
        <w:t>N</w:t>
      </w:r>
      <w:r>
        <w:rPr>
          <w:lang w:val="de-DE"/>
        </w:rPr>
        <w:t>ë</w:t>
      </w:r>
      <w:r w:rsidRPr="007B138E">
        <w:rPr>
          <w:lang w:val="de-DE"/>
        </w:rPr>
        <w:t xml:space="preserve"> baz</w:t>
      </w:r>
      <w:r>
        <w:rPr>
          <w:lang w:val="de-DE"/>
        </w:rPr>
        <w:t>ë</w:t>
      </w:r>
      <w:r w:rsidRPr="007B138E">
        <w:rPr>
          <w:lang w:val="de-DE"/>
        </w:rPr>
        <w:t xml:space="preserve"> t</w:t>
      </w:r>
      <w:r>
        <w:rPr>
          <w:lang w:val="de-DE"/>
        </w:rPr>
        <w:t>ë</w:t>
      </w:r>
      <w:r w:rsidRPr="007B138E">
        <w:rPr>
          <w:lang w:val="de-DE"/>
        </w:rPr>
        <w:t xml:space="preserve"> dokumentacionit t</w:t>
      </w:r>
      <w:r>
        <w:rPr>
          <w:lang w:val="de-DE"/>
        </w:rPr>
        <w:t>ë</w:t>
      </w:r>
      <w:r w:rsidRPr="007B138E">
        <w:rPr>
          <w:lang w:val="de-DE"/>
        </w:rPr>
        <w:t xml:space="preserve"> m</w:t>
      </w:r>
      <w:r>
        <w:rPr>
          <w:lang w:val="de-DE"/>
        </w:rPr>
        <w:t>ë</w:t>
      </w:r>
      <w:r w:rsidRPr="007B138E">
        <w:rPr>
          <w:lang w:val="de-DE"/>
        </w:rPr>
        <w:t>sip</w:t>
      </w:r>
      <w:r>
        <w:rPr>
          <w:lang w:val="de-DE"/>
        </w:rPr>
        <w:t>ë</w:t>
      </w:r>
      <w:r w:rsidRPr="007B138E">
        <w:rPr>
          <w:lang w:val="de-DE"/>
        </w:rPr>
        <w:t>rm:</w:t>
      </w:r>
    </w:p>
    <w:p w:rsidR="001D7E91" w:rsidRDefault="001D7E91" w:rsidP="001B30BA">
      <w:pPr>
        <w:pStyle w:val="Paragrafi"/>
        <w:rPr>
          <w:lang w:val="de-DE"/>
        </w:rPr>
      </w:pPr>
      <w:r>
        <w:rPr>
          <w:lang w:val="de-DE"/>
        </w:rPr>
        <w:t xml:space="preserve">a)  </w:t>
      </w:r>
      <w:r w:rsidR="00383161">
        <w:rPr>
          <w:lang w:val="de-DE"/>
        </w:rPr>
        <w:t>ministri nxjerr urdhri</w:t>
      </w:r>
      <w:r>
        <w:rPr>
          <w:lang w:val="de-DE"/>
        </w:rPr>
        <w:t>n për heqjen nga fondi kullosor, për sipërfaqe deri në 1 ha;</w:t>
      </w:r>
    </w:p>
    <w:p w:rsidR="001D7E91" w:rsidRDefault="001D7E91" w:rsidP="001B30BA">
      <w:pPr>
        <w:pStyle w:val="Paragrafi"/>
        <w:rPr>
          <w:lang w:val="de-DE"/>
        </w:rPr>
      </w:pPr>
      <w:r>
        <w:rPr>
          <w:lang w:val="de-DE"/>
        </w:rPr>
        <w:t xml:space="preserve">b) ministria përgatit projektvendimin për heqjen nga fondi kullosor, për sipërfaqe mbi 1 ha, dhe e dërgon atë, </w:t>
      </w:r>
      <w:r w:rsidR="00383161">
        <w:rPr>
          <w:lang w:val="de-DE"/>
        </w:rPr>
        <w:t>p</w:t>
      </w:r>
      <w:r>
        <w:rPr>
          <w:lang w:val="de-DE"/>
        </w:rPr>
        <w:t>ër shqyrtim e miratim, në Këshillin e Ministrave.</w:t>
      </w:r>
    </w:p>
    <w:p w:rsidR="001D7E91" w:rsidRDefault="001D7E91" w:rsidP="001B30BA">
      <w:pPr>
        <w:pStyle w:val="Paragrafi"/>
        <w:rPr>
          <w:lang w:val="de-DE"/>
        </w:rPr>
      </w:pPr>
      <w:r>
        <w:rPr>
          <w:lang w:val="de-DE"/>
        </w:rPr>
        <w:t>10. Pas miratimit të heqjes së sipërfaqes nga fondi kullosor:</w:t>
      </w:r>
    </w:p>
    <w:p w:rsidR="001D7E91" w:rsidRDefault="001D7E91" w:rsidP="001B30BA">
      <w:pPr>
        <w:pStyle w:val="Paragrafi"/>
        <w:rPr>
          <w:lang w:val="de-DE"/>
        </w:rPr>
      </w:pPr>
      <w:r>
        <w:rPr>
          <w:lang w:val="de-DE"/>
        </w:rPr>
        <w:t>a) drejtoria përkatëse e shërbimit pyjor bën përditësimin në regjistrimin e kullotave, që ajo administron, dhe të dhënat i përcjell në</w:t>
      </w:r>
      <w:r w:rsidR="00383161">
        <w:rPr>
          <w:lang w:val="de-DE"/>
        </w:rPr>
        <w:t xml:space="preserve"> ministri</w:t>
      </w:r>
      <w:r>
        <w:rPr>
          <w:lang w:val="de-DE"/>
        </w:rPr>
        <w:t>;</w:t>
      </w:r>
    </w:p>
    <w:p w:rsidR="001D7E91" w:rsidRDefault="001D7E91" w:rsidP="001B30BA">
      <w:pPr>
        <w:pStyle w:val="Paragrafi"/>
        <w:rPr>
          <w:lang w:val="de-DE"/>
        </w:rPr>
      </w:pPr>
      <w:r>
        <w:rPr>
          <w:lang w:val="de-DE"/>
        </w:rPr>
        <w:t xml:space="preserve">b) ministria bën përdirësimin në Regjistrin Kombëtar të Kullotave; </w:t>
      </w:r>
    </w:p>
    <w:p w:rsidR="001D7E91" w:rsidRDefault="001D7E91" w:rsidP="001B30BA">
      <w:pPr>
        <w:pStyle w:val="Paragrafi"/>
        <w:rPr>
          <w:lang w:val="de-DE"/>
        </w:rPr>
      </w:pPr>
      <w:r>
        <w:rPr>
          <w:lang w:val="de-DE"/>
        </w:rPr>
        <w:t xml:space="preserve">c) zyra përkatëse e regjistrimit të pasurive të paluajtshme bën transferimin e regjistrimit nga kategoria “Tokë e zënë me kullotë apo livadh” në kategorinë përkatëse të përdorimit. </w:t>
      </w:r>
    </w:p>
    <w:p w:rsidR="001D7E91" w:rsidRDefault="001D7E91" w:rsidP="001B30BA">
      <w:pPr>
        <w:pStyle w:val="Paragrafi"/>
        <w:rPr>
          <w:lang w:val="de-DE"/>
        </w:rPr>
      </w:pPr>
      <w:r>
        <w:rPr>
          <w:lang w:val="de-DE"/>
        </w:rPr>
        <w:t>11. Sipërfaqja, që hiqet nga fondi kullosor publik, në përputhje me këtë vendim, ndryshon destinacionin e përdorimit, por, në çdo rast, mbetet në pronësi publike.</w:t>
      </w:r>
    </w:p>
    <w:p w:rsidR="001D7E91" w:rsidRDefault="001D7E91" w:rsidP="001B30BA">
      <w:pPr>
        <w:pStyle w:val="Paragrafi"/>
        <w:rPr>
          <w:lang w:val="de-DE"/>
        </w:rPr>
      </w:pPr>
      <w:r>
        <w:rPr>
          <w:lang w:val="de-DE"/>
        </w:rPr>
        <w:t xml:space="preserve">12. Vlera e sipërfaqes </w:t>
      </w:r>
      <w:r w:rsidR="00040AA9">
        <w:rPr>
          <w:lang w:val="de-DE"/>
        </w:rPr>
        <w:t>kullosore të hequr dhe e infra</w:t>
      </w:r>
      <w:r>
        <w:rPr>
          <w:lang w:val="de-DE"/>
        </w:rPr>
        <w:t>strukturës së saj paguhet nga kërkuesi para hyrjes në fuqi të aktit të miratimit, të përmendur në</w:t>
      </w:r>
      <w:r w:rsidR="00040AA9">
        <w:rPr>
          <w:lang w:val="de-DE"/>
        </w:rPr>
        <w:t xml:space="preserve"> shkronjat “a” e “b” të pikës 8</w:t>
      </w:r>
      <w:r>
        <w:rPr>
          <w:lang w:val="de-DE"/>
        </w:rPr>
        <w:t xml:space="preserve"> të këtij vendimi dhe derdhet në llogarinë bankare të ministrisë, ndërsa për kullotat komunale derdhet në llogarinë bankare të njësisë së qeverisjes vendore përkatëse.</w:t>
      </w:r>
    </w:p>
    <w:p w:rsidR="00EA61F4" w:rsidRDefault="00EA61F4" w:rsidP="001B30BA">
      <w:pPr>
        <w:pStyle w:val="Paragrafi"/>
        <w:rPr>
          <w:lang w:val="de-DE"/>
        </w:rPr>
      </w:pPr>
    </w:p>
    <w:p w:rsidR="001D7E91" w:rsidRDefault="001D7E91" w:rsidP="001B30BA">
      <w:pPr>
        <w:pStyle w:val="Paragrafi"/>
        <w:rPr>
          <w:lang w:val="de-DE"/>
        </w:rPr>
      </w:pPr>
      <w:r>
        <w:rPr>
          <w:lang w:val="de-DE"/>
        </w:rPr>
        <w:t>13. Kërkuesi</w:t>
      </w:r>
      <w:r w:rsidR="00040AA9">
        <w:rPr>
          <w:lang w:val="de-DE"/>
        </w:rPr>
        <w:t>,</w:t>
      </w:r>
      <w:r>
        <w:rPr>
          <w:lang w:val="de-DE"/>
        </w:rPr>
        <w:t xml:space="preserve"> për </w:t>
      </w:r>
      <w:r w:rsidR="004850DA">
        <w:rPr>
          <w:lang w:val="de-DE"/>
        </w:rPr>
        <w:t xml:space="preserve"> </w:t>
      </w:r>
      <w:r>
        <w:rPr>
          <w:lang w:val="de-DE"/>
        </w:rPr>
        <w:t xml:space="preserve">shërbimin </w:t>
      </w:r>
      <w:r w:rsidR="004850DA">
        <w:rPr>
          <w:lang w:val="de-DE"/>
        </w:rPr>
        <w:t xml:space="preserve"> </w:t>
      </w:r>
      <w:r>
        <w:rPr>
          <w:lang w:val="de-DE"/>
        </w:rPr>
        <w:t xml:space="preserve">e </w:t>
      </w:r>
      <w:r w:rsidR="004850DA">
        <w:rPr>
          <w:lang w:val="de-DE"/>
        </w:rPr>
        <w:t xml:space="preserve"> </w:t>
      </w:r>
      <w:r>
        <w:rPr>
          <w:lang w:val="de-DE"/>
        </w:rPr>
        <w:t>kryer nga ministria</w:t>
      </w:r>
      <w:r w:rsidR="00040AA9">
        <w:rPr>
          <w:lang w:val="de-DE"/>
        </w:rPr>
        <w:t>,</w:t>
      </w:r>
      <w:r>
        <w:rPr>
          <w:lang w:val="de-DE"/>
        </w:rPr>
        <w:t xml:space="preserve"> paguan një tarifë shërbimi, në vlerën 20 000 lekë, në llogarinë bankare të ministrisë, në kohën e paraqitjes së kërkesës. Kjo vlerë nuk kthehet edhe nëse kërkesa nuk miratohet.</w:t>
      </w:r>
    </w:p>
    <w:p w:rsidR="001D7E91" w:rsidRDefault="001D7E91" w:rsidP="001B30BA">
      <w:pPr>
        <w:pStyle w:val="Paragrafi"/>
        <w:rPr>
          <w:lang w:val="de-DE"/>
        </w:rPr>
      </w:pPr>
      <w:r>
        <w:rPr>
          <w:lang w:val="de-DE"/>
        </w:rPr>
        <w:t>14. Shtimi i sipërfaqes së fondit kullosor bëhet në rastet e ndryshimit të kategorive të përdorimit të tokës nga tokë pyjore, tokë e pafrytshme ose formime nga deltinat e reja të lumenjve, në kullotë apo livadh.</w:t>
      </w:r>
    </w:p>
    <w:p w:rsidR="001D7E91" w:rsidRDefault="001D7E91" w:rsidP="001B30BA">
      <w:pPr>
        <w:pStyle w:val="Paragrafi"/>
        <w:rPr>
          <w:lang w:val="de-DE"/>
        </w:rPr>
      </w:pPr>
      <w:r>
        <w:rPr>
          <w:lang w:val="de-DE"/>
        </w:rPr>
        <w:t>15. Nëse kërkesën për t’i ndryshuar destinacionin një pjes</w:t>
      </w:r>
      <w:r w:rsidR="00524373">
        <w:rPr>
          <w:lang w:val="de-DE"/>
        </w:rPr>
        <w:t>e</w:t>
      </w:r>
      <w:r w:rsidR="00CB46C7">
        <w:rPr>
          <w:lang w:val="de-DE"/>
        </w:rPr>
        <w:t xml:space="preserve"> apo të gjithë kullotës </w:t>
      </w:r>
      <w:r>
        <w:rPr>
          <w:lang w:val="de-DE"/>
        </w:rPr>
        <w:t>a livadhit, që ka në pronësi, e bën pronari privat, në kërkesë përcaktohen:</w:t>
      </w:r>
    </w:p>
    <w:p w:rsidR="001D7E91" w:rsidRPr="006E0BFB" w:rsidRDefault="001D7E91" w:rsidP="001B30BA">
      <w:pPr>
        <w:pStyle w:val="Paragrafi"/>
      </w:pPr>
      <w:r w:rsidRPr="006E0BFB">
        <w:t>a)</w:t>
      </w:r>
      <w:r w:rsidR="00524373">
        <w:t xml:space="preserve"> </w:t>
      </w:r>
      <w:r w:rsidRPr="006E0BFB">
        <w:t>edhe sip</w:t>
      </w:r>
      <w:r>
        <w:t>ë</w:t>
      </w:r>
      <w:r w:rsidRPr="006E0BFB">
        <w:t>rfaqja, q</w:t>
      </w:r>
      <w:r>
        <w:t>ë</w:t>
      </w:r>
      <w:r w:rsidRPr="006E0BFB">
        <w:t xml:space="preserve"> do t’i </w:t>
      </w:r>
      <w:r w:rsidR="00040AA9">
        <w:t>ndryshohet</w:t>
      </w:r>
      <w:r w:rsidRPr="006E0BFB">
        <w:t xml:space="preserve"> destinacioni;</w:t>
      </w:r>
    </w:p>
    <w:p w:rsidR="001D7E91" w:rsidRDefault="001D7E91" w:rsidP="001B30BA">
      <w:pPr>
        <w:pStyle w:val="Paragrafi"/>
      </w:pPr>
      <w:r>
        <w:t>b)</w:t>
      </w:r>
      <w:r w:rsidR="00524373">
        <w:t xml:space="preserve"> </w:t>
      </w:r>
      <w:r>
        <w:t>edhe veprimtaria për çfarë do të përdoret (veprimtaria, që do ushtrohet, apo objekti, që do të ndërtohet në të).</w:t>
      </w:r>
    </w:p>
    <w:p w:rsidR="001D7E91" w:rsidRDefault="001D7E91" w:rsidP="001B30BA">
      <w:pPr>
        <w:pStyle w:val="Paragrafi"/>
      </w:pPr>
      <w:r>
        <w:t>16.</w:t>
      </w:r>
      <w:r w:rsidR="00524373">
        <w:t xml:space="preserve"> </w:t>
      </w:r>
      <w:r>
        <w:t>Kërkesa shoqërohet me këto dokumente:</w:t>
      </w:r>
    </w:p>
    <w:p w:rsidR="001D7E91" w:rsidRDefault="001D7E91" w:rsidP="001B30BA">
      <w:pPr>
        <w:pStyle w:val="Paragrafi"/>
      </w:pPr>
      <w:r>
        <w:t>a)</w:t>
      </w:r>
      <w:r w:rsidR="00524373">
        <w:t xml:space="preserve"> </w:t>
      </w:r>
      <w:r w:rsidR="00EE4F4C">
        <w:t>K</w:t>
      </w:r>
      <w:r>
        <w:t>opjen e noterizuar të dokumentit të pronësisë së kullotës apo livadhit;</w:t>
      </w:r>
    </w:p>
    <w:p w:rsidR="001D7E91" w:rsidRDefault="001D7E91" w:rsidP="001B30BA">
      <w:pPr>
        <w:pStyle w:val="Paragrafi"/>
      </w:pPr>
      <w:r>
        <w:t>b)</w:t>
      </w:r>
      <w:r w:rsidR="00524373">
        <w:t xml:space="preserve"> </w:t>
      </w:r>
      <w:r>
        <w:t>Studim</w:t>
      </w:r>
      <w:r w:rsidR="00EE4F4C">
        <w:t>in apo projektin e veprimtarisë</w:t>
      </w:r>
      <w:r>
        <w:t xml:space="preserve"> që do të ushtrohet, apo</w:t>
      </w:r>
      <w:r w:rsidR="00EE4F4C">
        <w:t xml:space="preserve"> të veprës</w:t>
      </w:r>
      <w:r>
        <w:t xml:space="preserve"> që do të ndërtohet;</w:t>
      </w:r>
    </w:p>
    <w:p w:rsidR="001D7E91" w:rsidRDefault="001D7E91" w:rsidP="001B30BA">
      <w:pPr>
        <w:pStyle w:val="Paragrafi"/>
        <w:rPr>
          <w:lang w:val="de-DE"/>
        </w:rPr>
      </w:pPr>
      <w:r w:rsidRPr="00A80548">
        <w:rPr>
          <w:lang w:val="de-DE"/>
        </w:rPr>
        <w:t>c)</w:t>
      </w:r>
      <w:r w:rsidR="00524373">
        <w:rPr>
          <w:lang w:val="de-DE"/>
        </w:rPr>
        <w:t xml:space="preserve"> </w:t>
      </w:r>
      <w:r w:rsidR="003A2874">
        <w:rPr>
          <w:lang w:val="de-DE"/>
        </w:rPr>
        <w:t>K</w:t>
      </w:r>
      <w:r w:rsidRPr="00A80548">
        <w:rPr>
          <w:lang w:val="de-DE"/>
        </w:rPr>
        <w:t>opjen e noterizuar t</w:t>
      </w:r>
      <w:r>
        <w:rPr>
          <w:lang w:val="de-DE"/>
        </w:rPr>
        <w:t>ë</w:t>
      </w:r>
      <w:r w:rsidRPr="00A80548">
        <w:rPr>
          <w:lang w:val="de-DE"/>
        </w:rPr>
        <w:t xml:space="preserve"> licenc</w:t>
      </w:r>
      <w:r>
        <w:rPr>
          <w:lang w:val="de-DE"/>
        </w:rPr>
        <w:t>ë</w:t>
      </w:r>
      <w:r w:rsidRPr="00A80548">
        <w:rPr>
          <w:lang w:val="de-DE"/>
        </w:rPr>
        <w:t>s, q</w:t>
      </w:r>
      <w:r>
        <w:rPr>
          <w:lang w:val="de-DE"/>
        </w:rPr>
        <w:t>ë</w:t>
      </w:r>
      <w:r w:rsidRPr="00A80548">
        <w:rPr>
          <w:lang w:val="de-DE"/>
        </w:rPr>
        <w:t xml:space="preserve"> ka miratuar veprimtarin</w:t>
      </w:r>
      <w:r>
        <w:rPr>
          <w:lang w:val="de-DE"/>
        </w:rPr>
        <w:t>ë apo ndërtimin e objektit;</w:t>
      </w:r>
    </w:p>
    <w:p w:rsidR="001D7E91" w:rsidRDefault="001D7E91" w:rsidP="001B30BA">
      <w:pPr>
        <w:pStyle w:val="Paragrafi"/>
        <w:rPr>
          <w:lang w:val="de-DE"/>
        </w:rPr>
      </w:pPr>
      <w:r>
        <w:rPr>
          <w:lang w:val="de-DE"/>
        </w:rPr>
        <w:t>ç)</w:t>
      </w:r>
      <w:r w:rsidR="00524373">
        <w:rPr>
          <w:lang w:val="de-DE"/>
        </w:rPr>
        <w:t xml:space="preserve"> </w:t>
      </w:r>
      <w:r>
        <w:rPr>
          <w:lang w:val="de-DE"/>
        </w:rPr>
        <w:t>Planimetrinë e sipërfaqes, që kërkohet t’i ndërrohet destinacioni, në hartë topografike, në shkallën 1:10 000, ku të jenë evidentuar kufijtë natyrorë, relievi, objektet dhe kufijtë e kullotës, që mbetet pas miratimin të kërkesës;</w:t>
      </w:r>
    </w:p>
    <w:p w:rsidR="001D7E91" w:rsidRPr="00A80548" w:rsidRDefault="001D7E91" w:rsidP="001B30BA">
      <w:pPr>
        <w:pStyle w:val="Paragrafi"/>
      </w:pPr>
      <w:r w:rsidRPr="00A80548">
        <w:t>d)</w:t>
      </w:r>
      <w:r w:rsidR="00524373">
        <w:t xml:space="preserve"> Mandat</w:t>
      </w:r>
      <w:r w:rsidRPr="00A80548">
        <w:t>pages</w:t>
      </w:r>
      <w:r>
        <w:t>ë</w:t>
      </w:r>
      <w:r w:rsidRPr="00A80548">
        <w:t>n e tarif</w:t>
      </w:r>
      <w:r>
        <w:t>ë</w:t>
      </w:r>
      <w:r w:rsidRPr="00A80548">
        <w:t>s s</w:t>
      </w:r>
      <w:r>
        <w:t>ë</w:t>
      </w:r>
      <w:r w:rsidRPr="00A80548">
        <w:t xml:space="preserve"> sh</w:t>
      </w:r>
      <w:r>
        <w:t>ë</w:t>
      </w:r>
      <w:r w:rsidRPr="00A80548">
        <w:t>rbimit, sipas pik</w:t>
      </w:r>
      <w:r>
        <w:t>ë</w:t>
      </w:r>
      <w:r w:rsidR="00EE4F4C">
        <w:t>s 14</w:t>
      </w:r>
      <w:r w:rsidRPr="00A80548">
        <w:t xml:space="preserve"> t</w:t>
      </w:r>
      <w:r>
        <w:t>ë</w:t>
      </w:r>
      <w:r w:rsidRPr="00A80548">
        <w:t xml:space="preserve"> k</w:t>
      </w:r>
      <w:r>
        <w:t>ë</w:t>
      </w:r>
      <w:r w:rsidRPr="00A80548">
        <w:t>tij vendimi.</w:t>
      </w:r>
    </w:p>
    <w:p w:rsidR="001D7E91" w:rsidRDefault="001D7E91" w:rsidP="001B30BA">
      <w:pPr>
        <w:pStyle w:val="Paragrafi"/>
      </w:pPr>
      <w:r>
        <w:t>17.</w:t>
      </w:r>
      <w:r w:rsidR="002A5095">
        <w:t xml:space="preserve"> </w:t>
      </w:r>
      <w:r>
        <w:t>Kërkesa shqyrtohet nga drejtoria përkatëse e shërbimit pyjor brenda 30 ditëve nga data e parqitjes. Me kalimin e këtij afati, kërkesa quhet e miratuar.</w:t>
      </w:r>
      <w:r w:rsidR="002A5095">
        <w:t xml:space="preserve"> </w:t>
      </w:r>
      <w:r>
        <w:t>Drejtoria e shërbimit pyjor dhe ministria bëjnë përditë</w:t>
      </w:r>
      <w:r w:rsidR="002A5095">
        <w:t>simet</w:t>
      </w:r>
      <w:r>
        <w:t xml:space="preserve"> në regjistrat e kullotave.</w:t>
      </w:r>
    </w:p>
    <w:p w:rsidR="001D7E91" w:rsidRDefault="001D7E91" w:rsidP="001B30BA">
      <w:pPr>
        <w:pStyle w:val="Paragrafi"/>
      </w:pPr>
      <w:r>
        <w:t>18.</w:t>
      </w:r>
      <w:r w:rsidR="006B117E">
        <w:t xml:space="preserve"> </w:t>
      </w:r>
      <w:r>
        <w:t>Ngarkohen Ministria e Mjedisit, Pyjeve dhe Administrimit të Ujërave, kryeregjistruesi i Pasurive të</w:t>
      </w:r>
      <w:r w:rsidR="002A5095">
        <w:t xml:space="preserve"> Pal</w:t>
      </w:r>
      <w:r>
        <w:t>uajtshme të Republikës së Shqipërisë dhe njësitë e qeverisjes vendore për zbatimin e këtij vendimi.</w:t>
      </w:r>
    </w:p>
    <w:p w:rsidR="001D7E91" w:rsidRPr="00D2392E" w:rsidRDefault="001D7E91" w:rsidP="001B30BA">
      <w:pPr>
        <w:pStyle w:val="Paragrafi"/>
      </w:pPr>
      <w:r w:rsidRPr="00D2392E">
        <w:t>Ky vendim hyn në fuqi pas botimit në Fletoren Zyrtare.</w:t>
      </w:r>
    </w:p>
    <w:p w:rsidR="001D7E91" w:rsidRPr="007D04F3" w:rsidRDefault="001D7E91" w:rsidP="001B30BA">
      <w:pPr>
        <w:pStyle w:val="Paragrafi"/>
        <w:rPr>
          <w:sz w:val="14"/>
        </w:rPr>
      </w:pPr>
    </w:p>
    <w:p w:rsidR="001D7E91" w:rsidRPr="001962FE" w:rsidRDefault="001D7E91" w:rsidP="001B30BA">
      <w:pPr>
        <w:pStyle w:val="Autoriteti"/>
        <w:keepNext w:val="0"/>
      </w:pPr>
      <w:r>
        <w:t>KRYEMINISTR</w:t>
      </w:r>
      <w:r w:rsidRPr="001962FE">
        <w:t>I</w:t>
      </w:r>
    </w:p>
    <w:p w:rsidR="001D7E91" w:rsidRPr="00D2392E" w:rsidRDefault="001D7E91" w:rsidP="001B30BA">
      <w:pPr>
        <w:pStyle w:val="AutoritetiEmer"/>
        <w:rPr>
          <w:lang w:val="de-DE"/>
        </w:rPr>
      </w:pPr>
      <w:r w:rsidRPr="00D2392E">
        <w:rPr>
          <w:lang w:val="de-DE"/>
        </w:rPr>
        <w:t>Sali  Berisha</w:t>
      </w:r>
    </w:p>
    <w:p w:rsidR="00E80A75" w:rsidRDefault="00E80A75" w:rsidP="001B30BA">
      <w:pPr>
        <w:pStyle w:val="Akti"/>
        <w:keepNext w:val="0"/>
        <w:rPr>
          <w:lang w:val="de-DE"/>
        </w:rPr>
      </w:pPr>
    </w:p>
    <w:p w:rsidR="001D7E91" w:rsidRPr="00280552" w:rsidRDefault="001D7E91" w:rsidP="001B30BA">
      <w:pPr>
        <w:pStyle w:val="Akti"/>
        <w:keepNext w:val="0"/>
        <w:rPr>
          <w:lang w:val="de-DE"/>
        </w:rPr>
      </w:pPr>
      <w:r w:rsidRPr="00280552">
        <w:rPr>
          <w:lang w:val="de-DE"/>
        </w:rPr>
        <w:t>VENDIM</w:t>
      </w:r>
    </w:p>
    <w:p w:rsidR="001D7E91" w:rsidRPr="005B7FDF" w:rsidRDefault="001D7E91" w:rsidP="001B30BA">
      <w:pPr>
        <w:pStyle w:val="NumriData"/>
        <w:keepNext w:val="0"/>
        <w:rPr>
          <w:lang w:val="de-DE"/>
        </w:rPr>
      </w:pPr>
      <w:r w:rsidRPr="005B7FDF">
        <w:rPr>
          <w:lang w:val="de-DE"/>
        </w:rPr>
        <w:t>Nr.1375, datë 10.10.2008</w:t>
      </w:r>
    </w:p>
    <w:p w:rsidR="001D7E91" w:rsidRPr="00D2392E" w:rsidRDefault="001D7E91" w:rsidP="001B30BA">
      <w:pPr>
        <w:pStyle w:val="Titulli"/>
        <w:keepNext w:val="0"/>
        <w:rPr>
          <w:lang w:val="de-DE"/>
        </w:rPr>
      </w:pPr>
      <w:r w:rsidRPr="005B7FDF">
        <w:rPr>
          <w:lang w:val="de-DE"/>
        </w:rPr>
        <w:br/>
        <w:t xml:space="preserve">PËR HAPJEN E PROGRAMEVE TË STUDIMIT, MASTER I NIVELIT TË PARË NË MËSUESI, PËR CIKLIN E LARTË </w:t>
      </w:r>
      <w:r w:rsidRPr="00D2392E">
        <w:rPr>
          <w:lang w:val="de-DE"/>
        </w:rPr>
        <w:t xml:space="preserve">TË ARSIMIT BAZË, SI DHE PËR MIRATIMIN E KUOTAVE TË PRANIMIT E TË TARIFËS SË SHKOLLIMIT NË KËTO PROGRAME, NË UNIVERSITETIN  “EQEREM ÇABEJ”, GJIROKASTËR, NË VITIN AKADEMIK </w:t>
      </w:r>
    </w:p>
    <w:p w:rsidR="001D7E91" w:rsidRPr="00D2392E" w:rsidRDefault="001D7E91" w:rsidP="001B30BA">
      <w:pPr>
        <w:pStyle w:val="Titulli"/>
        <w:keepNext w:val="0"/>
        <w:rPr>
          <w:lang w:val="de-DE"/>
        </w:rPr>
      </w:pPr>
      <w:r w:rsidRPr="00D2392E">
        <w:rPr>
          <w:lang w:val="de-DE"/>
        </w:rPr>
        <w:t>2008-2009</w:t>
      </w:r>
    </w:p>
    <w:p w:rsidR="001D7E91" w:rsidRPr="00D2392E" w:rsidRDefault="001D7E91" w:rsidP="001B30BA">
      <w:pPr>
        <w:pStyle w:val="Paragrafi"/>
        <w:rPr>
          <w:lang w:val="de-DE"/>
        </w:rPr>
      </w:pPr>
    </w:p>
    <w:p w:rsidR="001D7E91" w:rsidRPr="00D2392E" w:rsidRDefault="001D7E91" w:rsidP="001B30BA">
      <w:pPr>
        <w:pStyle w:val="Paragrafi"/>
        <w:rPr>
          <w:lang w:val="de-DE"/>
        </w:rPr>
      </w:pPr>
      <w:r w:rsidRPr="00D2392E">
        <w:rPr>
          <w:lang w:val="de-DE"/>
        </w:rPr>
        <w:t>Në mbështetje të nenit 100 të Kushtetutë</w:t>
      </w:r>
      <w:r w:rsidR="0070170E">
        <w:rPr>
          <w:lang w:val="de-DE"/>
        </w:rPr>
        <w:t>s dhe të neneve 26, 34, 42 e 75</w:t>
      </w:r>
      <w:r w:rsidRPr="00D2392E">
        <w:rPr>
          <w:lang w:val="de-DE"/>
        </w:rPr>
        <w:t xml:space="preserve"> të</w:t>
      </w:r>
      <w:r w:rsidR="0070170E">
        <w:rPr>
          <w:lang w:val="de-DE"/>
        </w:rPr>
        <w:t xml:space="preserve"> ligjit nr.9741, datë 21.5.2007</w:t>
      </w:r>
      <w:r w:rsidRPr="00D2392E">
        <w:rPr>
          <w:lang w:val="de-DE"/>
        </w:rPr>
        <w:t xml:space="preserve"> “Për arsimin e lartë në Republikën e Shqipërisë”,</w:t>
      </w:r>
      <w:r w:rsidR="0070170E">
        <w:rPr>
          <w:lang w:val="de-DE"/>
        </w:rPr>
        <w:t xml:space="preserve"> të ndryshuar, me propozimin e M</w:t>
      </w:r>
      <w:r w:rsidRPr="00D2392E">
        <w:rPr>
          <w:lang w:val="de-DE"/>
        </w:rPr>
        <w:t>inistrit të Arsimit dhe Shkencës, Këshilli i Ministrave</w:t>
      </w:r>
    </w:p>
    <w:p w:rsidR="001D7E91" w:rsidRPr="007D04F3" w:rsidRDefault="001D7E91" w:rsidP="001B30BA">
      <w:pPr>
        <w:pStyle w:val="Paragrafi"/>
        <w:rPr>
          <w:sz w:val="14"/>
          <w:lang w:val="de-DE"/>
        </w:rPr>
      </w:pPr>
    </w:p>
    <w:p w:rsidR="001D7E91" w:rsidRPr="00D2392E" w:rsidRDefault="001D7E91" w:rsidP="001B30BA">
      <w:pPr>
        <w:pStyle w:val="VENDOSI"/>
        <w:keepNext w:val="0"/>
        <w:rPr>
          <w:lang w:val="de-DE"/>
        </w:rPr>
      </w:pPr>
      <w:r w:rsidRPr="00D2392E">
        <w:rPr>
          <w:lang w:val="de-DE"/>
        </w:rPr>
        <w:t>VENDOSI:</w:t>
      </w:r>
    </w:p>
    <w:p w:rsidR="001D7E91" w:rsidRPr="007D04F3" w:rsidRDefault="001D7E91" w:rsidP="001B30BA">
      <w:pPr>
        <w:pStyle w:val="Paragrafi"/>
        <w:rPr>
          <w:sz w:val="16"/>
          <w:lang w:val="de-DE"/>
        </w:rPr>
      </w:pPr>
    </w:p>
    <w:p w:rsidR="001D7E91" w:rsidRDefault="001D7E91" w:rsidP="001B30BA">
      <w:pPr>
        <w:pStyle w:val="Paragrafi"/>
        <w:rPr>
          <w:lang w:val="de-DE"/>
        </w:rPr>
      </w:pPr>
      <w:r w:rsidRPr="00D2392E">
        <w:rPr>
          <w:lang w:val="de-DE"/>
        </w:rPr>
        <w:t> 1. </w:t>
      </w:r>
      <w:r w:rsidR="003A2874">
        <w:rPr>
          <w:lang w:val="de-DE"/>
        </w:rPr>
        <w:t>Hapjen, në universitetin “Eqerem</w:t>
      </w:r>
      <w:r w:rsidRPr="00D2392E">
        <w:rPr>
          <w:lang w:val="de-DE"/>
        </w:rPr>
        <w:t xml:space="preserve"> Çabej”, Gjirokastër, në Fakultetin e Edukimit dhe Shkencave Shoqërore, të programeve të studimit, master i nivelit të parë në mësuesi, për ciklin e lartë të arsimit bazë, si më poshtë vijon:</w:t>
      </w:r>
    </w:p>
    <w:p w:rsidR="001D7E91" w:rsidRDefault="006C6F77" w:rsidP="001B30BA">
      <w:pPr>
        <w:pStyle w:val="Paragrafi"/>
        <w:rPr>
          <w:lang w:val="de-DE"/>
        </w:rPr>
      </w:pPr>
      <w:r>
        <w:rPr>
          <w:lang w:val="de-DE"/>
        </w:rPr>
        <w:t>a) Në lëndët “Biologji-k</w:t>
      </w:r>
      <w:r w:rsidR="001D7E91" w:rsidRPr="00D2392E">
        <w:rPr>
          <w:lang w:val="de-DE"/>
        </w:rPr>
        <w:t>imi”, në përfundim të të cilit do të lëshohet diplomë, master i nivelit të parë, MNP, në mësuesi, për ciklin e lartë të arsimit bazë, në lëndët biologji-kimi;</w:t>
      </w:r>
    </w:p>
    <w:p w:rsidR="001D7E91" w:rsidRPr="00D2392E" w:rsidRDefault="001D7E91" w:rsidP="001B30BA">
      <w:pPr>
        <w:pStyle w:val="Paragrafi"/>
        <w:rPr>
          <w:lang w:val="de-DE"/>
        </w:rPr>
      </w:pPr>
      <w:r w:rsidRPr="00D2392E">
        <w:rPr>
          <w:lang w:val="de-DE"/>
        </w:rPr>
        <w:t>b) Në lëndët “Matematikë</w:t>
      </w:r>
      <w:r w:rsidR="006C6F77">
        <w:rPr>
          <w:lang w:val="de-DE"/>
        </w:rPr>
        <w:t>-informatikë</w:t>
      </w:r>
      <w:r w:rsidRPr="00D2392E">
        <w:rPr>
          <w:lang w:val="de-DE"/>
        </w:rPr>
        <w:t xml:space="preserve">”, në përfundim të </w:t>
      </w:r>
      <w:r w:rsidR="006C6F77">
        <w:rPr>
          <w:lang w:val="de-DE"/>
        </w:rPr>
        <w:t>të cilit do të lëshohet diplomë</w:t>
      </w:r>
      <w:r w:rsidRPr="00D2392E">
        <w:rPr>
          <w:lang w:val="de-DE"/>
        </w:rPr>
        <w:t xml:space="preserve"> master i nivelit të parë, MNP, në mësuesi, për ciklin e lartë të arsimit bazë, në lëndët matematikë-informatikë;</w:t>
      </w:r>
    </w:p>
    <w:p w:rsidR="001D7E91" w:rsidRPr="00D2392E" w:rsidRDefault="0080479F" w:rsidP="001B30BA">
      <w:pPr>
        <w:pStyle w:val="Paragrafi"/>
        <w:rPr>
          <w:lang w:val="de-DE"/>
        </w:rPr>
      </w:pPr>
      <w:r>
        <w:rPr>
          <w:lang w:val="de-DE"/>
        </w:rPr>
        <w:t>c) Në lëndët “Matematikë-f</w:t>
      </w:r>
      <w:r w:rsidR="001D7E91" w:rsidRPr="00D2392E">
        <w:rPr>
          <w:lang w:val="de-DE"/>
        </w:rPr>
        <w:t xml:space="preserve">izikë”, në përfundim të </w:t>
      </w:r>
      <w:r>
        <w:rPr>
          <w:lang w:val="de-DE"/>
        </w:rPr>
        <w:t>të cilit do të lëshohet diplomë</w:t>
      </w:r>
      <w:r w:rsidR="001D7E91" w:rsidRPr="00D2392E">
        <w:rPr>
          <w:lang w:val="de-DE"/>
        </w:rPr>
        <w:t xml:space="preserve"> master i nivelit të parë, MNP, në mësuesi, për ciklin e lartë të arsimit bazë, në lëndët matematikë-fizikë;</w:t>
      </w:r>
    </w:p>
    <w:p w:rsidR="001D7E91" w:rsidRPr="00D2392E" w:rsidRDefault="00BB6F8D" w:rsidP="001B30BA">
      <w:pPr>
        <w:pStyle w:val="Paragrafi"/>
        <w:rPr>
          <w:lang w:val="de-DE"/>
        </w:rPr>
      </w:pPr>
      <w:r>
        <w:rPr>
          <w:lang w:val="de-DE"/>
        </w:rPr>
        <w:t xml:space="preserve">ç) Në lëndën “Gjuhë </w:t>
      </w:r>
      <w:r w:rsidR="001D7E91" w:rsidRPr="00D2392E">
        <w:rPr>
          <w:lang w:val="de-DE"/>
        </w:rPr>
        <w:t xml:space="preserve">angleze”, në përfundim të </w:t>
      </w:r>
      <w:r>
        <w:rPr>
          <w:lang w:val="de-DE"/>
        </w:rPr>
        <w:t>të cilit do të lëshohet diplomë</w:t>
      </w:r>
      <w:r w:rsidR="001D7E91" w:rsidRPr="00D2392E">
        <w:rPr>
          <w:lang w:val="de-DE"/>
        </w:rPr>
        <w:t xml:space="preserve"> master i nivelit të parë, MNP, në mësuesi</w:t>
      </w:r>
      <w:r w:rsidR="005A0E91">
        <w:rPr>
          <w:lang w:val="de-DE"/>
        </w:rPr>
        <w:t>,</w:t>
      </w:r>
      <w:r w:rsidR="001D7E91" w:rsidRPr="00D2392E">
        <w:rPr>
          <w:lang w:val="de-DE"/>
        </w:rPr>
        <w:t xml:space="preserve"> për ciklin e lartë t</w:t>
      </w:r>
      <w:r w:rsidR="005A0E91">
        <w:rPr>
          <w:lang w:val="de-DE"/>
        </w:rPr>
        <w:t xml:space="preserve">ë arsimit bazë, në lëndën gjuhë </w:t>
      </w:r>
      <w:r w:rsidR="001D7E91" w:rsidRPr="00D2392E">
        <w:rPr>
          <w:lang w:val="de-DE"/>
        </w:rPr>
        <w:t>angleze.</w:t>
      </w:r>
    </w:p>
    <w:p w:rsidR="001D7E91" w:rsidRPr="00D2392E" w:rsidRDefault="001D7E91" w:rsidP="001B30BA">
      <w:pPr>
        <w:pStyle w:val="Paragrafi"/>
        <w:rPr>
          <w:lang w:val="de-DE"/>
        </w:rPr>
      </w:pPr>
      <w:r w:rsidRPr="00D2392E">
        <w:rPr>
          <w:lang w:val="de-DE"/>
        </w:rPr>
        <w:t>2. Programet e studimeve, master i nivelit të parë në mësuesi, për ciklin e lartë të arsimit bazë, realizohen me 60 kredite dhe zgjatja normale e tyre është një vit.</w:t>
      </w:r>
    </w:p>
    <w:p w:rsidR="001D7E91" w:rsidRPr="00D2392E" w:rsidRDefault="001D7E91" w:rsidP="001B30BA">
      <w:pPr>
        <w:pStyle w:val="Paragrafi"/>
        <w:rPr>
          <w:lang w:val="de-DE"/>
        </w:rPr>
      </w:pPr>
      <w:r w:rsidRPr="00D2392E">
        <w:rPr>
          <w:lang w:val="de-DE"/>
        </w:rPr>
        <w:t>3. Kuota e pranimeve në programet e studimit, master i nivelit të parë në mësuesi, për ciklin e lartë të arsimit bazë, në universitetin “Eqerem Çabej”, Gjirokastër, për vi</w:t>
      </w:r>
      <w:r w:rsidR="005A0E91">
        <w:rPr>
          <w:lang w:val="de-DE"/>
        </w:rPr>
        <w:t>tin akademik 2008-2009, të jetë</w:t>
      </w:r>
      <w:r w:rsidRPr="00D2392E">
        <w:rPr>
          <w:lang w:val="de-DE"/>
        </w:rPr>
        <w:t xml:space="preserve"> si më poshtë vijon:</w:t>
      </w:r>
    </w:p>
    <w:p w:rsidR="001D7E91" w:rsidRDefault="001D7E91" w:rsidP="001B30BA">
      <w:pPr>
        <w:pStyle w:val="Paragrafi"/>
      </w:pPr>
      <w:r w:rsidRPr="001962FE">
        <w:t>a</w:t>
      </w:r>
      <w:r>
        <w:t>) Në lëndët biologji-kimi   </w:t>
      </w:r>
      <w:r>
        <w:tab/>
      </w:r>
      <w:r>
        <w:tab/>
        <w:t>40;</w:t>
      </w:r>
    </w:p>
    <w:p w:rsidR="001D7E91" w:rsidRPr="00487B9F" w:rsidRDefault="001D7E91" w:rsidP="001B30BA">
      <w:pPr>
        <w:pStyle w:val="Paragrafi"/>
        <w:rPr>
          <w:lang w:val="de-DE"/>
        </w:rPr>
      </w:pPr>
      <w:r w:rsidRPr="00487B9F">
        <w:rPr>
          <w:lang w:val="de-DE"/>
        </w:rPr>
        <w:t>b) Në lëndët matematikë-informatikë  </w:t>
      </w:r>
      <w:r>
        <w:rPr>
          <w:lang w:val="de-DE"/>
        </w:rPr>
        <w:tab/>
      </w:r>
      <w:r w:rsidRPr="00487B9F">
        <w:rPr>
          <w:lang w:val="de-DE"/>
        </w:rPr>
        <w:t>60;</w:t>
      </w:r>
    </w:p>
    <w:p w:rsidR="001D7E91" w:rsidRPr="00487B9F" w:rsidRDefault="001D7E91" w:rsidP="001B30BA">
      <w:pPr>
        <w:pStyle w:val="Paragrafi"/>
        <w:rPr>
          <w:lang w:val="de-DE"/>
        </w:rPr>
      </w:pPr>
      <w:r w:rsidRPr="00487B9F">
        <w:rPr>
          <w:lang w:val="de-DE"/>
        </w:rPr>
        <w:t>c) Në lëndët matematikë-fizikë  </w:t>
      </w:r>
      <w:r>
        <w:rPr>
          <w:lang w:val="de-DE"/>
        </w:rPr>
        <w:tab/>
      </w:r>
      <w:r w:rsidRPr="00487B9F">
        <w:rPr>
          <w:lang w:val="de-DE"/>
        </w:rPr>
        <w:t>60;</w:t>
      </w:r>
    </w:p>
    <w:p w:rsidR="001D7E91" w:rsidRPr="007A01E5" w:rsidRDefault="005A0E91" w:rsidP="001B30BA">
      <w:pPr>
        <w:pStyle w:val="Paragrafi"/>
        <w:rPr>
          <w:lang w:val="de-DE"/>
        </w:rPr>
      </w:pPr>
      <w:r>
        <w:rPr>
          <w:lang w:val="de-DE"/>
        </w:rPr>
        <w:t xml:space="preserve">ç) Në lëndën gjuhë </w:t>
      </w:r>
      <w:r w:rsidR="001D7E91" w:rsidRPr="007A01E5">
        <w:rPr>
          <w:lang w:val="de-DE"/>
        </w:rPr>
        <w:t>angleze   </w:t>
      </w:r>
      <w:r w:rsidR="001D7E91" w:rsidRPr="007A01E5">
        <w:rPr>
          <w:lang w:val="de-DE"/>
        </w:rPr>
        <w:tab/>
      </w:r>
      <w:r w:rsidR="001D7E91">
        <w:rPr>
          <w:lang w:val="de-DE"/>
        </w:rPr>
        <w:tab/>
      </w:r>
      <w:r w:rsidR="001D7E91" w:rsidRPr="007A01E5">
        <w:rPr>
          <w:lang w:val="de-DE"/>
        </w:rPr>
        <w:t>50.</w:t>
      </w:r>
    </w:p>
    <w:p w:rsidR="001D7E91" w:rsidRPr="00D2392E" w:rsidRDefault="001D7E91" w:rsidP="001B30BA">
      <w:pPr>
        <w:pStyle w:val="Paragrafi"/>
        <w:rPr>
          <w:lang w:val="de-DE"/>
        </w:rPr>
      </w:pPr>
      <w:r w:rsidRPr="007A01E5">
        <w:rPr>
          <w:lang w:val="de-DE"/>
        </w:rPr>
        <w:t>4. Tarifa vjetore e shkollimit për studentët, që do të regjistrohen në vitin e parë, në këto programe studimi, në vitin akademi</w:t>
      </w:r>
      <w:r w:rsidRPr="00D2392E">
        <w:rPr>
          <w:lang w:val="de-DE"/>
        </w:rPr>
        <w:t>k 200</w:t>
      </w:r>
      <w:r w:rsidR="005A0E91">
        <w:rPr>
          <w:lang w:val="de-DE"/>
        </w:rPr>
        <w:t>8-2009, të jetë sipas pikës 7/b</w:t>
      </w:r>
      <w:r w:rsidRPr="00D2392E">
        <w:rPr>
          <w:lang w:val="de-DE"/>
        </w:rPr>
        <w:t xml:space="preserve"> të ve</w:t>
      </w:r>
      <w:r w:rsidR="0070170E">
        <w:rPr>
          <w:lang w:val="de-DE"/>
        </w:rPr>
        <w:t>ndimit nr.1337, datë 10.10.2008 të Këshillit të Ministrave</w:t>
      </w:r>
      <w:r w:rsidRPr="00D2392E">
        <w:rPr>
          <w:lang w:val="de-DE"/>
        </w:rPr>
        <w:t xml:space="preserve"> “Për kuotat e e pranimit në institucionet publike të arsimit të lartë për programet e studimit të ciklit të dytë dhe master i nivelit të parë, me kohë të plotë, si edhe tarifat e shkollimit për programet e studimit, të miratuara për vitin akademik 2008-2009”.</w:t>
      </w:r>
    </w:p>
    <w:p w:rsidR="001D7E91" w:rsidRPr="001962FE" w:rsidRDefault="001D7E91" w:rsidP="001B30BA">
      <w:pPr>
        <w:pStyle w:val="Paragrafi"/>
      </w:pPr>
      <w:r w:rsidRPr="001962FE">
        <w:t>5. Këto programe studimi të fillojnë veprimtarinë mësimore në vitin akademik 2008-2009.</w:t>
      </w:r>
    </w:p>
    <w:p w:rsidR="001D7E91" w:rsidRPr="001962FE" w:rsidRDefault="001D7E91" w:rsidP="001B30BA">
      <w:pPr>
        <w:pStyle w:val="Paragrafi"/>
      </w:pPr>
      <w:r w:rsidRPr="001962FE">
        <w:t>6. Efektet financiare, që rrjedhin nga zbatimi i këtij vendimi, të përballohen nga buxheti i vitit 2008, miratuar për universitetin “Eqerem Çabej”, Gjirokastër.</w:t>
      </w:r>
    </w:p>
    <w:p w:rsidR="001D7E91" w:rsidRPr="001962FE" w:rsidRDefault="001D7E91" w:rsidP="001B30BA">
      <w:pPr>
        <w:pStyle w:val="Paragrafi"/>
      </w:pPr>
      <w:r w:rsidRPr="001962FE">
        <w:t>7. Ngarkohen Ministria e Arsimit dhe Shkencës dhe universiteti “Eqerem Çabej”, Gjirokastër,  për zbatimin e këtij vendimi.</w:t>
      </w:r>
    </w:p>
    <w:p w:rsidR="001D7E91" w:rsidRPr="001962FE" w:rsidRDefault="001D7E91" w:rsidP="001B30BA">
      <w:pPr>
        <w:pStyle w:val="Paragrafi"/>
      </w:pPr>
      <w:r w:rsidRPr="001962FE">
        <w:t xml:space="preserve">Ky vendim hyn në </w:t>
      </w:r>
      <w:r>
        <w:t>fuqi pas botimit në Fletoren Zyrtare</w:t>
      </w:r>
      <w:r w:rsidRPr="001962FE">
        <w:t>.</w:t>
      </w:r>
    </w:p>
    <w:p w:rsidR="001D7E91" w:rsidRPr="001962FE" w:rsidRDefault="001D7E91" w:rsidP="001B30BA">
      <w:pPr>
        <w:pStyle w:val="Autoriteti"/>
        <w:keepNext w:val="0"/>
      </w:pPr>
      <w:r>
        <w:br/>
        <w:t>KRYEMINISTR</w:t>
      </w:r>
      <w:r w:rsidRPr="001962FE">
        <w:t>I</w:t>
      </w:r>
    </w:p>
    <w:p w:rsidR="001D7E91" w:rsidRPr="00D2392E" w:rsidRDefault="001D7E91" w:rsidP="001B30BA">
      <w:pPr>
        <w:pStyle w:val="AutoritetiEmer"/>
        <w:rPr>
          <w:lang w:val="en-US"/>
        </w:rPr>
      </w:pPr>
      <w:r w:rsidRPr="00D2392E">
        <w:rPr>
          <w:lang w:val="en-US"/>
        </w:rPr>
        <w:t>Sali  Berisha</w:t>
      </w:r>
    </w:p>
    <w:p w:rsidR="00BE3688" w:rsidRDefault="00BE3688" w:rsidP="001B30BA">
      <w:pPr>
        <w:pStyle w:val="Akti"/>
        <w:keepNext w:val="0"/>
        <w:rPr>
          <w:lang w:val="en-US"/>
        </w:rPr>
      </w:pPr>
    </w:p>
    <w:p w:rsidR="001D7E91" w:rsidRPr="00D2392E" w:rsidRDefault="001D7E91" w:rsidP="001B30BA">
      <w:pPr>
        <w:pStyle w:val="Akti"/>
        <w:keepNext w:val="0"/>
        <w:rPr>
          <w:lang w:val="en-US"/>
        </w:rPr>
      </w:pPr>
      <w:r w:rsidRPr="00D2392E">
        <w:rPr>
          <w:lang w:val="en-US"/>
        </w:rPr>
        <w:t>VENDIM </w:t>
      </w:r>
    </w:p>
    <w:p w:rsidR="001D7E91" w:rsidRPr="00D2392E" w:rsidRDefault="005D6191" w:rsidP="001B30BA">
      <w:pPr>
        <w:pStyle w:val="NumriData"/>
        <w:keepNext w:val="0"/>
        <w:rPr>
          <w:lang w:val="en-US"/>
        </w:rPr>
      </w:pPr>
      <w:r>
        <w:rPr>
          <w:lang w:val="en-US"/>
        </w:rPr>
        <w:t>Nr.</w:t>
      </w:r>
      <w:r w:rsidR="001D7E91" w:rsidRPr="00D2392E">
        <w:rPr>
          <w:lang w:val="en-US"/>
        </w:rPr>
        <w:t>1383, datë 17.10.2008</w:t>
      </w:r>
    </w:p>
    <w:p w:rsidR="001D7E91" w:rsidRPr="00D2392E" w:rsidRDefault="001D7E91" w:rsidP="001B30BA">
      <w:pPr>
        <w:pStyle w:val="Paragrafi"/>
      </w:pPr>
    </w:p>
    <w:p w:rsidR="001D7E91" w:rsidRPr="00F91000" w:rsidRDefault="001D7E91" w:rsidP="001B30BA">
      <w:pPr>
        <w:pStyle w:val="Titulli"/>
        <w:keepNext w:val="0"/>
      </w:pPr>
      <w:r w:rsidRPr="00F91000">
        <w:t>PËR MIRATIMIN E LISTËS PARAPRAKE TË PRONAVE TË PALUAJTSHME PUBLIKE, SHTETËRORE, QË TRANSFEROHEN, NË PRONËSI OSE NË PËRDORIM, TË KOMUNËS BICAJ, TË QARKUT TË KUKËSIT</w:t>
      </w:r>
    </w:p>
    <w:p w:rsidR="001D7E91" w:rsidRPr="00D2392E" w:rsidRDefault="001D7E91" w:rsidP="001B30BA">
      <w:pPr>
        <w:pStyle w:val="Paragrafi"/>
      </w:pPr>
      <w:r w:rsidRPr="00D2392E">
        <w:t> </w:t>
      </w:r>
    </w:p>
    <w:p w:rsidR="001D7E91" w:rsidRPr="00D2392E" w:rsidRDefault="001D7E91" w:rsidP="001B30BA">
      <w:pPr>
        <w:pStyle w:val="Paragrafi"/>
      </w:pPr>
      <w:r w:rsidRPr="00D2392E">
        <w:t>  Në mbështetje të nenit 100 të Kush</w:t>
      </w:r>
      <w:r w:rsidR="0070170E">
        <w:t>tetutës dhe të neneve 2, 3 e 17</w:t>
      </w:r>
      <w:r w:rsidRPr="00D2392E">
        <w:t xml:space="preserve"> të</w:t>
      </w:r>
      <w:r w:rsidR="0070170E">
        <w:t xml:space="preserve"> ligjit nr.8744, datë 22.2.2001</w:t>
      </w:r>
      <w:r w:rsidRPr="00D2392E">
        <w:t xml:space="preserve"> “Për transferimin e pronave të paluajtshme publike të shtetit në njësitë e qeverisjes vendore”,</w:t>
      </w:r>
      <w:r w:rsidR="0070170E">
        <w:t xml:space="preserve"> të ndryshuar, me propozimin e M</w:t>
      </w:r>
      <w:r w:rsidRPr="00D2392E">
        <w:t>inistrit të Brendshëm, Këshilli i Ministrave</w:t>
      </w:r>
    </w:p>
    <w:p w:rsidR="001D7E91" w:rsidRPr="00D2392E" w:rsidRDefault="001D7E91" w:rsidP="001B30BA">
      <w:pPr>
        <w:pStyle w:val="VENDOSI"/>
        <w:keepNext w:val="0"/>
        <w:rPr>
          <w:lang w:val="en-US"/>
        </w:rPr>
      </w:pPr>
      <w:r w:rsidRPr="00D2392E">
        <w:rPr>
          <w:lang w:val="en-US"/>
        </w:rPr>
        <w:t> </w:t>
      </w:r>
    </w:p>
    <w:p w:rsidR="001D7E91" w:rsidRPr="00D2392E" w:rsidRDefault="001D7E91" w:rsidP="001B30BA">
      <w:pPr>
        <w:pStyle w:val="VENDOSI"/>
        <w:keepNext w:val="0"/>
        <w:rPr>
          <w:lang w:val="en-US"/>
        </w:rPr>
      </w:pPr>
      <w:r w:rsidRPr="00D2392E">
        <w:rPr>
          <w:lang w:val="en-US"/>
        </w:rPr>
        <w:t>VENDOSI:</w:t>
      </w:r>
    </w:p>
    <w:p w:rsidR="001D7E91" w:rsidRPr="00D2392E" w:rsidRDefault="001D7E91" w:rsidP="001B30BA">
      <w:pPr>
        <w:pStyle w:val="Paragrafi"/>
      </w:pPr>
      <w:r w:rsidRPr="00D2392E">
        <w:t> </w:t>
      </w:r>
    </w:p>
    <w:p w:rsidR="001D7E91" w:rsidRPr="00D2392E" w:rsidRDefault="001D7E91" w:rsidP="001B30BA">
      <w:pPr>
        <w:pStyle w:val="Paragrafi"/>
      </w:pPr>
      <w:r w:rsidRPr="00D2392E">
        <w:t>1. Miratimin e listës paraprake të pronave të paluajtshme publike, shtetërore, që transferohen, në pronësi ose në përdorim, të komunës Bicaj, të qarkut të Kukësit, sipas lidhjes 1, që i bashkëlidhet këtij vendimi.</w:t>
      </w:r>
    </w:p>
    <w:p w:rsidR="001D7E91" w:rsidRPr="00D2392E" w:rsidRDefault="001D7E91" w:rsidP="001B30BA">
      <w:pPr>
        <w:pStyle w:val="Paragrafi"/>
      </w:pPr>
      <w:r w:rsidRPr="00D2392E">
        <w:t> Lista paraprake, sipas kërkesave të këshillit të kësaj komune, është pjesë e listës së inventarit të pronave të paluajtshme publike, shtetërore, që janë brenda juridiksionit, territorial dhe administrativ, të komunës Bicaj, të qarkut të Kukësit, miratuar me vendimin nr.508, datë 19.7.2</w:t>
      </w:r>
      <w:r w:rsidR="0070170E">
        <w:t>006 të Këshillit të Ministrave</w:t>
      </w:r>
      <w:r w:rsidRPr="00D2392E">
        <w:t xml:space="preserve"> “Për miratimin e listës së inventarit të pronave të paluajtshme shtetërore në komunën Bicaj, të qarkut të Kukësit”.</w:t>
      </w:r>
    </w:p>
    <w:p w:rsidR="001D7E91" w:rsidRPr="00F91000" w:rsidRDefault="001D7E91" w:rsidP="001B30BA">
      <w:pPr>
        <w:pStyle w:val="Paragrafi"/>
        <w:rPr>
          <w:lang w:val="de-DE"/>
        </w:rPr>
      </w:pPr>
      <w:r w:rsidRPr="00F91000">
        <w:rPr>
          <w:lang w:val="de-DE"/>
        </w:rPr>
        <w:t>2.</w:t>
      </w:r>
      <w:r>
        <w:rPr>
          <w:lang w:val="de-DE"/>
        </w:rPr>
        <w:t xml:space="preserve"> </w:t>
      </w:r>
      <w:r w:rsidRPr="00F91000">
        <w:rPr>
          <w:lang w:val="de-DE"/>
        </w:rPr>
        <w:t>Ngarkohen Ministria e Brendshme dhe komuna Bicaj për zbatimin e këtij vendimi.</w:t>
      </w:r>
    </w:p>
    <w:p w:rsidR="001D7E91" w:rsidRPr="00F91000" w:rsidRDefault="001D7E91" w:rsidP="001B30BA">
      <w:pPr>
        <w:pStyle w:val="Paragrafi"/>
        <w:rPr>
          <w:lang w:val="de-DE"/>
        </w:rPr>
      </w:pPr>
      <w:r w:rsidRPr="00F91000">
        <w:rPr>
          <w:lang w:val="de-DE"/>
        </w:rPr>
        <w:t>Ky ven</w:t>
      </w:r>
      <w:r>
        <w:rPr>
          <w:lang w:val="de-DE"/>
        </w:rPr>
        <w:t>dim hyn në fuqi pas</w:t>
      </w:r>
      <w:r w:rsidR="0070170E">
        <w:rPr>
          <w:lang w:val="de-DE"/>
        </w:rPr>
        <w:t xml:space="preserve"> botimit në Fletoren Z</w:t>
      </w:r>
      <w:r>
        <w:rPr>
          <w:lang w:val="de-DE"/>
        </w:rPr>
        <w:t>yrtare</w:t>
      </w:r>
      <w:r w:rsidRPr="00F91000">
        <w:rPr>
          <w:lang w:val="de-DE"/>
        </w:rPr>
        <w:t>.</w:t>
      </w:r>
    </w:p>
    <w:p w:rsidR="001D7E91" w:rsidRPr="00D2392E" w:rsidRDefault="001D7E91" w:rsidP="00E15280">
      <w:pPr>
        <w:pStyle w:val="Autoriteti"/>
      </w:pPr>
      <w:r w:rsidRPr="00F91000">
        <w:t>  </w:t>
      </w:r>
      <w:r w:rsidRPr="00D2392E">
        <w:t>KRYEMINISTRI</w:t>
      </w:r>
    </w:p>
    <w:p w:rsidR="001D7E91" w:rsidRDefault="001D7E91" w:rsidP="001B30BA">
      <w:pPr>
        <w:pStyle w:val="AutoritetiEmer"/>
        <w:rPr>
          <w:lang w:val="de-DE"/>
        </w:rPr>
      </w:pPr>
      <w:r w:rsidRPr="00D2392E">
        <w:rPr>
          <w:lang w:val="de-DE"/>
        </w:rPr>
        <w:t> Sali  Berisha</w:t>
      </w:r>
    </w:p>
    <w:p w:rsidR="00F3469F" w:rsidRDefault="00F3469F" w:rsidP="001B30BA">
      <w:pPr>
        <w:pStyle w:val="Paragrafi"/>
        <w:ind w:firstLine="0"/>
        <w:rPr>
          <w:lang w:val="de-DE"/>
        </w:rPr>
      </w:pPr>
      <w:r>
        <w:rPr>
          <w:lang w:val="de-DE"/>
        </w:rPr>
        <w:t>Komuna Bicaj</w:t>
      </w:r>
      <w:r>
        <w:rPr>
          <w:lang w:val="de-DE"/>
        </w:rPr>
        <w:tab/>
      </w:r>
      <w:r>
        <w:rPr>
          <w:lang w:val="de-DE"/>
        </w:rPr>
        <w:tab/>
      </w:r>
      <w:r>
        <w:rPr>
          <w:lang w:val="de-DE"/>
        </w:rPr>
        <w:tab/>
      </w:r>
      <w:r>
        <w:rPr>
          <w:lang w:val="de-DE"/>
        </w:rPr>
        <w:tab/>
      </w:r>
      <w:r>
        <w:rPr>
          <w:lang w:val="de-DE"/>
        </w:rPr>
        <w:tab/>
      </w:r>
      <w:r>
        <w:rPr>
          <w:lang w:val="de-DE"/>
        </w:rPr>
        <w:tab/>
      </w:r>
      <w:r w:rsidR="00AC0A7F">
        <w:rPr>
          <w:lang w:val="de-DE"/>
        </w:rPr>
        <w:tab/>
      </w:r>
      <w:r w:rsidR="00AC0A7F">
        <w:rPr>
          <w:lang w:val="de-DE"/>
        </w:rPr>
        <w:tab/>
      </w:r>
      <w:r w:rsidR="00AC0A7F">
        <w:rPr>
          <w:lang w:val="de-DE"/>
        </w:rPr>
        <w:tab/>
      </w:r>
      <w:r w:rsidR="00AC0A7F">
        <w:rPr>
          <w:lang w:val="de-DE"/>
        </w:rPr>
        <w:tab/>
      </w:r>
      <w:r>
        <w:rPr>
          <w:lang w:val="de-DE"/>
        </w:rPr>
        <w:t>Lidhja 1</w:t>
      </w:r>
    </w:p>
    <w:p w:rsidR="00F3469F" w:rsidRPr="00F3469F" w:rsidRDefault="00F3469F" w:rsidP="001B30BA">
      <w:pPr>
        <w:widowControl w:val="0"/>
        <w:rPr>
          <w:lang w:val="de-DE"/>
        </w:rPr>
      </w:pPr>
    </w:p>
    <w:p w:rsidR="00BE3688" w:rsidRDefault="00BE3688" w:rsidP="001B30BA">
      <w:pPr>
        <w:widowControl w:val="0"/>
        <w:rPr>
          <w:lang w:val="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193"/>
        <w:gridCol w:w="2961"/>
      </w:tblGrid>
      <w:tr w:rsidR="00BE3688" w:rsidRPr="002130FF" w:rsidTr="002130FF">
        <w:trPr>
          <w:jc w:val="center"/>
        </w:trPr>
        <w:tc>
          <w:tcPr>
            <w:tcW w:w="1687" w:type="pct"/>
          </w:tcPr>
          <w:p w:rsidR="00BE3688" w:rsidRPr="002130FF" w:rsidRDefault="00BE3688" w:rsidP="002130FF">
            <w:pPr>
              <w:pStyle w:val="Tabele"/>
              <w:widowControl w:val="0"/>
              <w:rPr>
                <w:b/>
              </w:rPr>
            </w:pPr>
            <w:r w:rsidRPr="002130FF">
              <w:rPr>
                <w:b/>
              </w:rPr>
              <w:t>Numrat rendorë të pronave në listën e inventarit</w:t>
            </w:r>
          </w:p>
        </w:tc>
        <w:tc>
          <w:tcPr>
            <w:tcW w:w="1719" w:type="pct"/>
          </w:tcPr>
          <w:p w:rsidR="00BE3688" w:rsidRPr="002130FF" w:rsidRDefault="00BE3688" w:rsidP="002130FF">
            <w:pPr>
              <w:pStyle w:val="Tabele"/>
              <w:widowControl w:val="0"/>
              <w:rPr>
                <w:b/>
                <w:lang w:val="de-DE"/>
              </w:rPr>
            </w:pPr>
            <w:r w:rsidRPr="002130FF">
              <w:rPr>
                <w:b/>
                <w:lang w:val="de-DE"/>
              </w:rPr>
              <w:t xml:space="preserve">Fusha e përdorimit të pronës </w:t>
            </w:r>
          </w:p>
        </w:tc>
        <w:tc>
          <w:tcPr>
            <w:tcW w:w="1594" w:type="pct"/>
          </w:tcPr>
          <w:p w:rsidR="00BE3688" w:rsidRPr="002130FF" w:rsidRDefault="00BE3688" w:rsidP="002130FF">
            <w:pPr>
              <w:pStyle w:val="Tabele"/>
              <w:widowControl w:val="0"/>
              <w:rPr>
                <w:b/>
                <w:lang w:val="de-DE"/>
              </w:rPr>
            </w:pPr>
            <w:r w:rsidRPr="002130FF">
              <w:rPr>
                <w:b/>
                <w:lang w:val="de-DE"/>
              </w:rPr>
              <w:t>Lloji transferimit</w:t>
            </w:r>
          </w:p>
        </w:tc>
      </w:tr>
      <w:tr w:rsidR="00BE3688" w:rsidRPr="002130FF" w:rsidTr="002130FF">
        <w:trPr>
          <w:jc w:val="center"/>
        </w:trPr>
        <w:tc>
          <w:tcPr>
            <w:tcW w:w="1687" w:type="pct"/>
          </w:tcPr>
          <w:p w:rsidR="00BE3688" w:rsidRPr="002130FF" w:rsidRDefault="00BE3688" w:rsidP="002130FF">
            <w:pPr>
              <w:pStyle w:val="Tabele"/>
              <w:widowControl w:val="0"/>
              <w:rPr>
                <w:lang w:val="de-DE"/>
              </w:rPr>
            </w:pPr>
            <w:r w:rsidRPr="002130FF">
              <w:rPr>
                <w:lang w:val="de-DE"/>
              </w:rPr>
              <w:t>1-14</w:t>
            </w:r>
          </w:p>
        </w:tc>
        <w:tc>
          <w:tcPr>
            <w:tcW w:w="1719" w:type="pct"/>
          </w:tcPr>
          <w:p w:rsidR="00BE3688" w:rsidRPr="002130FF" w:rsidRDefault="00BE3688" w:rsidP="002130FF">
            <w:pPr>
              <w:pStyle w:val="Tabele"/>
              <w:widowControl w:val="0"/>
              <w:rPr>
                <w:lang w:val="de-DE"/>
              </w:rPr>
            </w:pPr>
            <w:r w:rsidRPr="002130FF">
              <w:rPr>
                <w:lang w:val="de-DE"/>
              </w:rPr>
              <w:t>Prona që përdoren për realizimin e programeve arsimore</w:t>
            </w:r>
          </w:p>
        </w:tc>
        <w:tc>
          <w:tcPr>
            <w:tcW w:w="1594" w:type="pct"/>
          </w:tcPr>
          <w:p w:rsidR="00BE3688" w:rsidRPr="002130FF" w:rsidRDefault="00BE3688" w:rsidP="002130FF">
            <w:pPr>
              <w:pStyle w:val="Tabele"/>
              <w:widowControl w:val="0"/>
              <w:jc w:val="center"/>
              <w:rPr>
                <w:lang w:val="de-DE"/>
              </w:rPr>
            </w:pPr>
            <w:r w:rsidRPr="002130FF">
              <w:rPr>
                <w:lang w:val="de-DE"/>
              </w:rPr>
              <w:t>Në pronësi</w:t>
            </w:r>
          </w:p>
        </w:tc>
      </w:tr>
      <w:tr w:rsidR="00BE3688" w:rsidRPr="002130FF" w:rsidTr="002130FF">
        <w:trPr>
          <w:jc w:val="center"/>
        </w:trPr>
        <w:tc>
          <w:tcPr>
            <w:tcW w:w="1687" w:type="pct"/>
          </w:tcPr>
          <w:p w:rsidR="00BE3688" w:rsidRPr="002130FF" w:rsidRDefault="00BE3688" w:rsidP="002130FF">
            <w:pPr>
              <w:pStyle w:val="Tabele"/>
              <w:widowControl w:val="0"/>
              <w:rPr>
                <w:lang w:val="de-DE"/>
              </w:rPr>
            </w:pPr>
            <w:r w:rsidRPr="002130FF">
              <w:rPr>
                <w:lang w:val="de-DE"/>
              </w:rPr>
              <w:t>51,52</w:t>
            </w:r>
          </w:p>
        </w:tc>
        <w:tc>
          <w:tcPr>
            <w:tcW w:w="1719" w:type="pct"/>
          </w:tcPr>
          <w:p w:rsidR="00BE3688" w:rsidRPr="002130FF" w:rsidRDefault="00BE3688" w:rsidP="002130FF">
            <w:pPr>
              <w:pStyle w:val="Tabele"/>
              <w:widowControl w:val="0"/>
              <w:rPr>
                <w:lang w:val="de-DE"/>
              </w:rPr>
            </w:pPr>
            <w:r w:rsidRPr="002130FF">
              <w:rPr>
                <w:lang w:val="de-DE"/>
              </w:rPr>
              <w:t>Prona që përdoren për realizimin e funksioneve në fushën e administrative</w:t>
            </w:r>
          </w:p>
        </w:tc>
        <w:tc>
          <w:tcPr>
            <w:tcW w:w="1594" w:type="pct"/>
          </w:tcPr>
          <w:p w:rsidR="00BE3688" w:rsidRPr="002130FF" w:rsidRDefault="00BE3688" w:rsidP="002130FF">
            <w:pPr>
              <w:pStyle w:val="Tabele"/>
              <w:widowControl w:val="0"/>
              <w:jc w:val="center"/>
              <w:rPr>
                <w:lang w:val="de-DE"/>
              </w:rPr>
            </w:pPr>
            <w:r w:rsidRPr="002130FF">
              <w:rPr>
                <w:lang w:val="de-DE"/>
              </w:rPr>
              <w:t>Në pronësi</w:t>
            </w:r>
          </w:p>
        </w:tc>
      </w:tr>
      <w:tr w:rsidR="00BE3688" w:rsidRPr="002130FF" w:rsidTr="002130FF">
        <w:trPr>
          <w:jc w:val="center"/>
        </w:trPr>
        <w:tc>
          <w:tcPr>
            <w:tcW w:w="1687" w:type="pct"/>
          </w:tcPr>
          <w:p w:rsidR="00BE3688" w:rsidRPr="002130FF" w:rsidRDefault="00BE3688" w:rsidP="002130FF">
            <w:pPr>
              <w:pStyle w:val="Tabele"/>
              <w:widowControl w:val="0"/>
              <w:rPr>
                <w:lang w:val="de-DE"/>
              </w:rPr>
            </w:pPr>
            <w:r w:rsidRPr="002130FF">
              <w:rPr>
                <w:lang w:val="de-DE"/>
              </w:rPr>
              <w:t>15-22</w:t>
            </w:r>
          </w:p>
        </w:tc>
        <w:tc>
          <w:tcPr>
            <w:tcW w:w="1719" w:type="pct"/>
          </w:tcPr>
          <w:p w:rsidR="00BE3688" w:rsidRPr="002130FF" w:rsidRDefault="00BE3688" w:rsidP="002130FF">
            <w:pPr>
              <w:pStyle w:val="Tabele"/>
              <w:widowControl w:val="0"/>
              <w:rPr>
                <w:lang w:val="de-DE"/>
              </w:rPr>
            </w:pPr>
            <w:r w:rsidRPr="002130FF">
              <w:rPr>
                <w:lang w:val="de-DE"/>
              </w:rPr>
              <w:t>Prona që përdoren për realizimin e funksioneve në shëndetin publik</w:t>
            </w:r>
          </w:p>
        </w:tc>
        <w:tc>
          <w:tcPr>
            <w:tcW w:w="1594" w:type="pct"/>
          </w:tcPr>
          <w:p w:rsidR="00BE3688" w:rsidRPr="002130FF" w:rsidRDefault="00BE3688" w:rsidP="002130FF">
            <w:pPr>
              <w:pStyle w:val="Tabele"/>
              <w:widowControl w:val="0"/>
              <w:jc w:val="center"/>
              <w:rPr>
                <w:lang w:val="de-DE"/>
              </w:rPr>
            </w:pPr>
            <w:r w:rsidRPr="002130FF">
              <w:rPr>
                <w:lang w:val="de-DE"/>
              </w:rPr>
              <w:t>Në pronësi</w:t>
            </w:r>
          </w:p>
        </w:tc>
      </w:tr>
      <w:tr w:rsidR="00BE3688" w:rsidRPr="002130FF" w:rsidTr="002130FF">
        <w:trPr>
          <w:jc w:val="center"/>
        </w:trPr>
        <w:tc>
          <w:tcPr>
            <w:tcW w:w="1687" w:type="pct"/>
          </w:tcPr>
          <w:p w:rsidR="00BE3688" w:rsidRPr="002130FF" w:rsidRDefault="00BE3688" w:rsidP="002130FF">
            <w:pPr>
              <w:pStyle w:val="Tabele"/>
              <w:widowControl w:val="0"/>
              <w:rPr>
                <w:lang w:val="de-DE"/>
              </w:rPr>
            </w:pPr>
            <w:r w:rsidRPr="002130FF">
              <w:rPr>
                <w:lang w:val="de-DE"/>
              </w:rPr>
              <w:t>23-27,</w:t>
            </w:r>
            <w:r w:rsidR="00AC0A7F" w:rsidRPr="002130FF">
              <w:rPr>
                <w:lang w:val="de-DE"/>
              </w:rPr>
              <w:t xml:space="preserve"> </w:t>
            </w:r>
            <w:r w:rsidRPr="002130FF">
              <w:rPr>
                <w:lang w:val="de-DE"/>
              </w:rPr>
              <w:t>29-30</w:t>
            </w:r>
          </w:p>
        </w:tc>
        <w:tc>
          <w:tcPr>
            <w:tcW w:w="1719" w:type="pct"/>
          </w:tcPr>
          <w:p w:rsidR="00BE3688" w:rsidRPr="002130FF" w:rsidRDefault="00BE3688" w:rsidP="002130FF">
            <w:pPr>
              <w:pStyle w:val="Tabele"/>
              <w:widowControl w:val="0"/>
              <w:rPr>
                <w:lang w:val="de-DE"/>
              </w:rPr>
            </w:pPr>
            <w:r w:rsidRPr="002130FF">
              <w:rPr>
                <w:lang w:val="de-DE"/>
              </w:rPr>
              <w:t>Prona që përdoren për realizimin e veprimtarive social-kulturore e sportive</w:t>
            </w:r>
          </w:p>
        </w:tc>
        <w:tc>
          <w:tcPr>
            <w:tcW w:w="1594" w:type="pct"/>
          </w:tcPr>
          <w:p w:rsidR="00BE3688" w:rsidRPr="002130FF" w:rsidRDefault="00BE3688" w:rsidP="002130FF">
            <w:pPr>
              <w:pStyle w:val="Tabele"/>
              <w:widowControl w:val="0"/>
              <w:jc w:val="center"/>
              <w:rPr>
                <w:lang w:val="de-DE"/>
              </w:rPr>
            </w:pPr>
            <w:r w:rsidRPr="002130FF">
              <w:rPr>
                <w:lang w:val="de-DE"/>
              </w:rPr>
              <w:t>Në pronësi</w:t>
            </w:r>
          </w:p>
        </w:tc>
      </w:tr>
      <w:tr w:rsidR="00BE3688" w:rsidRPr="002130FF" w:rsidTr="002130FF">
        <w:trPr>
          <w:jc w:val="center"/>
        </w:trPr>
        <w:tc>
          <w:tcPr>
            <w:tcW w:w="1687" w:type="pct"/>
          </w:tcPr>
          <w:p w:rsidR="00BE3688" w:rsidRPr="002130FF" w:rsidRDefault="00BE3688" w:rsidP="002130FF">
            <w:pPr>
              <w:pStyle w:val="Tabele"/>
              <w:widowControl w:val="0"/>
              <w:rPr>
                <w:lang w:val="de-DE"/>
              </w:rPr>
            </w:pPr>
            <w:r w:rsidRPr="002130FF">
              <w:rPr>
                <w:lang w:val="de-DE"/>
              </w:rPr>
              <w:t>31-50</w:t>
            </w:r>
          </w:p>
        </w:tc>
        <w:tc>
          <w:tcPr>
            <w:tcW w:w="1719" w:type="pct"/>
          </w:tcPr>
          <w:p w:rsidR="00BE3688" w:rsidRPr="002130FF" w:rsidRDefault="00BE3688" w:rsidP="002130FF">
            <w:pPr>
              <w:pStyle w:val="Tabele"/>
              <w:widowControl w:val="0"/>
              <w:rPr>
                <w:lang w:val="de-DE"/>
              </w:rPr>
            </w:pPr>
            <w:r w:rsidRPr="002130FF">
              <w:rPr>
                <w:lang w:val="de-DE"/>
              </w:rPr>
              <w:t>Varreza publike</w:t>
            </w:r>
          </w:p>
        </w:tc>
        <w:tc>
          <w:tcPr>
            <w:tcW w:w="1594" w:type="pct"/>
          </w:tcPr>
          <w:p w:rsidR="00BE3688" w:rsidRPr="002130FF" w:rsidRDefault="00BE3688" w:rsidP="002130FF">
            <w:pPr>
              <w:pStyle w:val="Tabele"/>
              <w:widowControl w:val="0"/>
              <w:jc w:val="center"/>
              <w:rPr>
                <w:lang w:val="de-DE"/>
              </w:rPr>
            </w:pPr>
            <w:r w:rsidRPr="002130FF">
              <w:rPr>
                <w:lang w:val="de-DE"/>
              </w:rPr>
              <w:t>Në pronësi</w:t>
            </w:r>
          </w:p>
        </w:tc>
      </w:tr>
      <w:tr w:rsidR="00BE3688" w:rsidRPr="002130FF" w:rsidTr="002130FF">
        <w:trPr>
          <w:jc w:val="center"/>
        </w:trPr>
        <w:tc>
          <w:tcPr>
            <w:tcW w:w="1687" w:type="pct"/>
          </w:tcPr>
          <w:p w:rsidR="00BE3688" w:rsidRPr="002130FF" w:rsidRDefault="00BE3688" w:rsidP="002130FF">
            <w:pPr>
              <w:pStyle w:val="Tabele"/>
              <w:widowControl w:val="0"/>
              <w:rPr>
                <w:lang w:val="de-DE"/>
              </w:rPr>
            </w:pPr>
            <w:r w:rsidRPr="002130FF">
              <w:rPr>
                <w:lang w:val="de-DE"/>
              </w:rPr>
              <w:t>54-148</w:t>
            </w:r>
          </w:p>
        </w:tc>
        <w:tc>
          <w:tcPr>
            <w:tcW w:w="1719" w:type="pct"/>
          </w:tcPr>
          <w:p w:rsidR="00BE3688" w:rsidRPr="002130FF" w:rsidRDefault="00BE3688" w:rsidP="002130FF">
            <w:pPr>
              <w:pStyle w:val="Tabele"/>
              <w:widowControl w:val="0"/>
              <w:rPr>
                <w:lang w:val="de-DE"/>
              </w:rPr>
            </w:pPr>
            <w:r w:rsidRPr="002130FF">
              <w:rPr>
                <w:lang w:val="de-DE"/>
              </w:rPr>
              <w:t>Infrastrukturë (sheshe, rrugë vendore, lulishte dhe shërbime publike)</w:t>
            </w:r>
          </w:p>
        </w:tc>
        <w:tc>
          <w:tcPr>
            <w:tcW w:w="1594" w:type="pct"/>
          </w:tcPr>
          <w:p w:rsidR="00BE3688" w:rsidRPr="002130FF" w:rsidRDefault="00BE3688" w:rsidP="002130FF">
            <w:pPr>
              <w:pStyle w:val="Tabele"/>
              <w:widowControl w:val="0"/>
              <w:jc w:val="center"/>
              <w:rPr>
                <w:lang w:val="de-DE"/>
              </w:rPr>
            </w:pPr>
            <w:r w:rsidRPr="002130FF">
              <w:rPr>
                <w:lang w:val="de-DE"/>
              </w:rPr>
              <w:t>Në pronësi</w:t>
            </w:r>
          </w:p>
        </w:tc>
      </w:tr>
      <w:tr w:rsidR="00BE3688" w:rsidRPr="002130FF" w:rsidTr="002130FF">
        <w:trPr>
          <w:jc w:val="center"/>
        </w:trPr>
        <w:tc>
          <w:tcPr>
            <w:tcW w:w="1687" w:type="pct"/>
          </w:tcPr>
          <w:p w:rsidR="00BE3688" w:rsidRPr="002130FF" w:rsidRDefault="00BE3688" w:rsidP="002130FF">
            <w:pPr>
              <w:pStyle w:val="Tabele"/>
              <w:widowControl w:val="0"/>
              <w:rPr>
                <w:lang w:val="de-DE"/>
              </w:rPr>
            </w:pPr>
            <w:r w:rsidRPr="002130FF">
              <w:rPr>
                <w:lang w:val="de-DE"/>
              </w:rPr>
              <w:t>149,150,153,157,158,161,162,</w:t>
            </w:r>
          </w:p>
          <w:p w:rsidR="00BE3688" w:rsidRPr="002130FF" w:rsidRDefault="00BE3688" w:rsidP="002130FF">
            <w:pPr>
              <w:pStyle w:val="Tabele"/>
              <w:widowControl w:val="0"/>
              <w:rPr>
                <w:lang w:val="de-DE"/>
              </w:rPr>
            </w:pPr>
            <w:r w:rsidRPr="002130FF">
              <w:rPr>
                <w:lang w:val="de-DE"/>
              </w:rPr>
              <w:t>165,166,167,170,171,174,175,</w:t>
            </w:r>
          </w:p>
          <w:p w:rsidR="00BE3688" w:rsidRPr="002130FF" w:rsidRDefault="00BE3688" w:rsidP="002130FF">
            <w:pPr>
              <w:pStyle w:val="Tabele"/>
              <w:widowControl w:val="0"/>
              <w:rPr>
                <w:lang w:val="de-DE"/>
              </w:rPr>
            </w:pPr>
            <w:r w:rsidRPr="002130FF">
              <w:rPr>
                <w:lang w:val="de-DE"/>
              </w:rPr>
              <w:t>177-179,182,183,186-188</w:t>
            </w:r>
          </w:p>
        </w:tc>
        <w:tc>
          <w:tcPr>
            <w:tcW w:w="1719" w:type="pct"/>
          </w:tcPr>
          <w:p w:rsidR="00BE3688" w:rsidRPr="002130FF" w:rsidRDefault="00BE3688" w:rsidP="002130FF">
            <w:pPr>
              <w:pStyle w:val="Tabele"/>
              <w:widowControl w:val="0"/>
              <w:rPr>
                <w:lang w:val="de-DE"/>
              </w:rPr>
            </w:pPr>
            <w:r w:rsidRPr="002130FF">
              <w:rPr>
                <w:lang w:val="de-DE"/>
              </w:rPr>
              <w:t>Prona që përdoren për ushtrimin e funksioneve në fushën e bujqësisë dhe të ushqimit (toka produktive)</w:t>
            </w:r>
          </w:p>
        </w:tc>
        <w:tc>
          <w:tcPr>
            <w:tcW w:w="1594" w:type="pct"/>
          </w:tcPr>
          <w:p w:rsidR="00BE3688" w:rsidRPr="002130FF" w:rsidRDefault="00BE3688" w:rsidP="002130FF">
            <w:pPr>
              <w:pStyle w:val="Tabele"/>
              <w:widowControl w:val="0"/>
              <w:jc w:val="center"/>
              <w:rPr>
                <w:lang w:val="de-DE"/>
              </w:rPr>
            </w:pPr>
            <w:r w:rsidRPr="002130FF">
              <w:rPr>
                <w:lang w:val="de-DE"/>
              </w:rPr>
              <w:t>Në përdorim</w:t>
            </w:r>
          </w:p>
        </w:tc>
      </w:tr>
      <w:tr w:rsidR="00BE3688" w:rsidRPr="002130FF" w:rsidTr="002130FF">
        <w:trPr>
          <w:jc w:val="center"/>
        </w:trPr>
        <w:tc>
          <w:tcPr>
            <w:tcW w:w="1687" w:type="pct"/>
          </w:tcPr>
          <w:p w:rsidR="00BE3688" w:rsidRPr="002130FF" w:rsidRDefault="00BE3688" w:rsidP="002130FF">
            <w:pPr>
              <w:pStyle w:val="Tabele"/>
              <w:widowControl w:val="0"/>
              <w:rPr>
                <w:lang w:val="de-DE"/>
              </w:rPr>
            </w:pPr>
            <w:r w:rsidRPr="002130FF">
              <w:rPr>
                <w:lang w:val="de-DE"/>
              </w:rPr>
              <w:t>151,152,155,156,159,160,</w:t>
            </w:r>
          </w:p>
          <w:p w:rsidR="00BE3688" w:rsidRPr="002130FF" w:rsidRDefault="00BE3688" w:rsidP="002130FF">
            <w:pPr>
              <w:pStyle w:val="Tabele"/>
              <w:widowControl w:val="0"/>
              <w:rPr>
                <w:lang w:val="de-DE"/>
              </w:rPr>
            </w:pPr>
            <w:r w:rsidRPr="002130FF">
              <w:rPr>
                <w:lang w:val="de-DE"/>
              </w:rPr>
              <w:t>163,164,168,169,172,173,</w:t>
            </w:r>
          </w:p>
          <w:p w:rsidR="00BE3688" w:rsidRPr="002130FF" w:rsidRDefault="00BE3688" w:rsidP="002130FF">
            <w:pPr>
              <w:pStyle w:val="Tabele"/>
              <w:widowControl w:val="0"/>
              <w:rPr>
                <w:lang w:val="de-DE"/>
              </w:rPr>
            </w:pPr>
            <w:r w:rsidRPr="002130FF">
              <w:rPr>
                <w:lang w:val="de-DE"/>
              </w:rPr>
              <w:t>176,180,181,184,185,189,</w:t>
            </w:r>
          </w:p>
          <w:p w:rsidR="00BE3688" w:rsidRPr="002130FF" w:rsidRDefault="00BE3688" w:rsidP="002130FF">
            <w:pPr>
              <w:pStyle w:val="Tabele"/>
              <w:widowControl w:val="0"/>
              <w:rPr>
                <w:lang w:val="de-DE"/>
              </w:rPr>
            </w:pPr>
            <w:r w:rsidRPr="002130FF">
              <w:rPr>
                <w:lang w:val="de-DE"/>
              </w:rPr>
              <w:t>190,191</w:t>
            </w:r>
          </w:p>
        </w:tc>
        <w:tc>
          <w:tcPr>
            <w:tcW w:w="1719" w:type="pct"/>
          </w:tcPr>
          <w:p w:rsidR="00BE3688" w:rsidRPr="002130FF" w:rsidRDefault="00BE3688" w:rsidP="002130FF">
            <w:pPr>
              <w:pStyle w:val="Tabele"/>
              <w:widowControl w:val="0"/>
              <w:rPr>
                <w:lang w:val="de-DE"/>
              </w:rPr>
            </w:pPr>
            <w:r w:rsidRPr="002130FF">
              <w:rPr>
                <w:lang w:val="de-DE"/>
              </w:rPr>
              <w:t>Prona që përdoren për ushtrimin e funksioneve në fushën e bujqësisë dhe të</w:t>
            </w:r>
            <w:r w:rsidR="005C292C" w:rsidRPr="002130FF">
              <w:rPr>
                <w:lang w:val="de-DE"/>
              </w:rPr>
              <w:t xml:space="preserve"> ushqimit</w:t>
            </w:r>
            <w:r w:rsidRPr="002130FF">
              <w:rPr>
                <w:lang w:val="de-DE"/>
              </w:rPr>
              <w:t xml:space="preserve"> (toka inproduktive dhe kanale të treta)</w:t>
            </w:r>
          </w:p>
        </w:tc>
        <w:tc>
          <w:tcPr>
            <w:tcW w:w="1594" w:type="pct"/>
          </w:tcPr>
          <w:p w:rsidR="00BE3688" w:rsidRPr="002130FF" w:rsidRDefault="00BE3688" w:rsidP="002130FF">
            <w:pPr>
              <w:pStyle w:val="Tabele"/>
              <w:widowControl w:val="0"/>
              <w:jc w:val="center"/>
              <w:rPr>
                <w:lang w:val="de-DE"/>
              </w:rPr>
            </w:pPr>
            <w:r w:rsidRPr="002130FF">
              <w:rPr>
                <w:lang w:val="de-DE"/>
              </w:rPr>
              <w:t>Në pronësi</w:t>
            </w:r>
          </w:p>
        </w:tc>
      </w:tr>
      <w:tr w:rsidR="00BE3688" w:rsidRPr="002130FF" w:rsidTr="002130FF">
        <w:trPr>
          <w:jc w:val="center"/>
        </w:trPr>
        <w:tc>
          <w:tcPr>
            <w:tcW w:w="1687" w:type="pct"/>
          </w:tcPr>
          <w:p w:rsidR="00BE3688" w:rsidRPr="002130FF" w:rsidRDefault="00BE3688" w:rsidP="002130FF">
            <w:pPr>
              <w:pStyle w:val="Tabele"/>
              <w:widowControl w:val="0"/>
              <w:rPr>
                <w:lang w:val="de-DE"/>
              </w:rPr>
            </w:pPr>
            <w:r w:rsidRPr="002130FF">
              <w:rPr>
                <w:lang w:val="de-DE"/>
              </w:rPr>
              <w:t>154</w:t>
            </w:r>
          </w:p>
        </w:tc>
        <w:tc>
          <w:tcPr>
            <w:tcW w:w="1719" w:type="pct"/>
          </w:tcPr>
          <w:p w:rsidR="00BE3688" w:rsidRPr="002130FF" w:rsidRDefault="00BE3688" w:rsidP="002130FF">
            <w:pPr>
              <w:pStyle w:val="Tabele"/>
              <w:widowControl w:val="0"/>
              <w:rPr>
                <w:lang w:val="de-DE"/>
              </w:rPr>
            </w:pPr>
            <w:r w:rsidRPr="002130FF">
              <w:rPr>
                <w:lang w:val="de-DE"/>
              </w:rPr>
              <w:t>Prona që përdoren për ushtrimin e funksioneve në fushën e zhvillimit ekonomik</w:t>
            </w:r>
          </w:p>
        </w:tc>
        <w:tc>
          <w:tcPr>
            <w:tcW w:w="1594" w:type="pct"/>
          </w:tcPr>
          <w:p w:rsidR="00BE3688" w:rsidRPr="002130FF" w:rsidRDefault="00BE3688" w:rsidP="002130FF">
            <w:pPr>
              <w:pStyle w:val="Tabele"/>
              <w:widowControl w:val="0"/>
              <w:jc w:val="center"/>
              <w:rPr>
                <w:lang w:val="de-DE"/>
              </w:rPr>
            </w:pPr>
            <w:r w:rsidRPr="002130FF">
              <w:rPr>
                <w:lang w:val="de-DE"/>
              </w:rPr>
              <w:t>Në pronësi</w:t>
            </w:r>
          </w:p>
        </w:tc>
      </w:tr>
    </w:tbl>
    <w:p w:rsidR="00BE3688" w:rsidRPr="00BE3688" w:rsidRDefault="00BE3688" w:rsidP="001B30BA">
      <w:pPr>
        <w:widowControl w:val="0"/>
        <w:rPr>
          <w:lang w:val="de-DE"/>
        </w:rPr>
      </w:pPr>
    </w:p>
    <w:p w:rsidR="001D7E91" w:rsidRDefault="001D7E91" w:rsidP="001B30BA">
      <w:pPr>
        <w:pStyle w:val="Paragrafi"/>
        <w:ind w:firstLine="0"/>
        <w:rPr>
          <w:lang w:val="de-DE"/>
        </w:rPr>
      </w:pPr>
    </w:p>
    <w:p w:rsidR="000B4AA4" w:rsidRDefault="000B4AA4" w:rsidP="001B30BA">
      <w:pPr>
        <w:pStyle w:val="Paragrafi"/>
        <w:ind w:firstLine="0"/>
        <w:rPr>
          <w:lang w:val="de-DE"/>
        </w:rPr>
      </w:pPr>
    </w:p>
    <w:p w:rsidR="000B4AA4" w:rsidRDefault="000B4AA4" w:rsidP="001B30BA">
      <w:pPr>
        <w:pStyle w:val="Paragrafi"/>
        <w:ind w:firstLine="0"/>
        <w:rPr>
          <w:lang w:val="de-DE"/>
        </w:rPr>
      </w:pPr>
    </w:p>
    <w:p w:rsidR="000B4AA4" w:rsidRDefault="000B4AA4" w:rsidP="001B30BA">
      <w:pPr>
        <w:pStyle w:val="Paragrafi"/>
        <w:ind w:firstLine="0"/>
        <w:rPr>
          <w:lang w:val="de-DE"/>
        </w:rPr>
      </w:pPr>
    </w:p>
    <w:p w:rsidR="000B4AA4" w:rsidRDefault="000B4AA4" w:rsidP="001B30BA">
      <w:pPr>
        <w:pStyle w:val="Paragrafi"/>
        <w:ind w:firstLine="0"/>
        <w:rPr>
          <w:lang w:val="de-DE"/>
        </w:rPr>
      </w:pPr>
    </w:p>
    <w:p w:rsidR="000B4AA4" w:rsidRDefault="000B4AA4" w:rsidP="001B30BA">
      <w:pPr>
        <w:pStyle w:val="Paragrafi"/>
        <w:ind w:firstLine="0"/>
        <w:rPr>
          <w:lang w:val="de-DE"/>
        </w:rPr>
      </w:pPr>
    </w:p>
    <w:p w:rsidR="000B4AA4" w:rsidRDefault="000B4AA4" w:rsidP="001B30BA">
      <w:pPr>
        <w:pStyle w:val="Paragrafi"/>
        <w:ind w:firstLine="0"/>
        <w:rPr>
          <w:lang w:val="de-DE"/>
        </w:rPr>
      </w:pPr>
    </w:p>
    <w:p w:rsidR="000B4AA4" w:rsidRDefault="000B4AA4" w:rsidP="001B30BA">
      <w:pPr>
        <w:pStyle w:val="Paragrafi"/>
        <w:ind w:firstLine="0"/>
        <w:rPr>
          <w:lang w:val="de-DE"/>
        </w:rPr>
      </w:pPr>
    </w:p>
    <w:p w:rsidR="000B4AA4" w:rsidRDefault="000B4AA4" w:rsidP="001B30BA">
      <w:pPr>
        <w:pStyle w:val="Paragrafi"/>
        <w:ind w:firstLine="0"/>
        <w:rPr>
          <w:lang w:val="de-DE"/>
        </w:rPr>
      </w:pPr>
    </w:p>
    <w:p w:rsidR="000B4AA4" w:rsidRDefault="000B4AA4" w:rsidP="001B30BA">
      <w:pPr>
        <w:pStyle w:val="Paragrafi"/>
        <w:ind w:firstLine="0"/>
        <w:rPr>
          <w:lang w:val="de-DE"/>
        </w:rPr>
      </w:pPr>
    </w:p>
    <w:p w:rsidR="00EA61F4" w:rsidRDefault="00EA61F4" w:rsidP="001B30BA">
      <w:pPr>
        <w:pStyle w:val="Paragrafi"/>
        <w:ind w:firstLine="0"/>
        <w:rPr>
          <w:lang w:val="de-DE"/>
        </w:rPr>
      </w:pPr>
    </w:p>
    <w:p w:rsidR="00EA61F4" w:rsidRDefault="00EA61F4" w:rsidP="001B30BA">
      <w:pPr>
        <w:pStyle w:val="Paragrafi"/>
        <w:ind w:firstLine="0"/>
        <w:rPr>
          <w:lang w:val="de-DE"/>
        </w:rPr>
      </w:pPr>
    </w:p>
    <w:p w:rsidR="000B4AA4" w:rsidRDefault="000B4AA4" w:rsidP="001B30BA">
      <w:pPr>
        <w:pStyle w:val="Paragrafi"/>
        <w:ind w:firstLine="0"/>
        <w:rPr>
          <w:lang w:val="de-DE"/>
        </w:rPr>
      </w:pPr>
    </w:p>
    <w:p w:rsidR="00002E96" w:rsidRDefault="00002E96" w:rsidP="001B30BA">
      <w:pPr>
        <w:pStyle w:val="Paragrafi"/>
        <w:ind w:firstLine="0"/>
        <w:rPr>
          <w:lang w:val="de-DE"/>
        </w:rPr>
      </w:pPr>
    </w:p>
    <w:p w:rsidR="00002E96" w:rsidRDefault="00002E96" w:rsidP="001B30BA">
      <w:pPr>
        <w:pStyle w:val="Paragrafi"/>
        <w:ind w:firstLine="0"/>
        <w:rPr>
          <w:lang w:val="de-DE"/>
        </w:rPr>
      </w:pPr>
    </w:p>
    <w:p w:rsidR="00002E96" w:rsidRDefault="00002E96" w:rsidP="001B30BA">
      <w:pPr>
        <w:pStyle w:val="Paragrafi"/>
        <w:ind w:firstLine="0"/>
        <w:rPr>
          <w:lang w:val="de-DE"/>
        </w:rPr>
      </w:pPr>
    </w:p>
    <w:p w:rsidR="000B4AA4" w:rsidRDefault="000B4AA4" w:rsidP="001B30BA">
      <w:pPr>
        <w:pStyle w:val="Paragrafi"/>
        <w:ind w:firstLine="0"/>
        <w:rPr>
          <w:lang w:val="de-DE"/>
        </w:rPr>
      </w:pPr>
    </w:p>
    <w:p w:rsidR="00CE46FE" w:rsidRDefault="00CE46FE" w:rsidP="001B30BA">
      <w:pPr>
        <w:pStyle w:val="Paragrafi"/>
        <w:ind w:firstLine="0"/>
        <w:rPr>
          <w:lang w:val="de-DE"/>
        </w:rPr>
      </w:pPr>
    </w:p>
    <w:p w:rsidR="00CE46FE" w:rsidRDefault="00CE46FE" w:rsidP="001B30BA">
      <w:pPr>
        <w:pStyle w:val="Paragrafi"/>
        <w:ind w:firstLine="0"/>
        <w:rPr>
          <w:lang w:val="de-DE"/>
        </w:rPr>
      </w:pPr>
    </w:p>
    <w:p w:rsidR="004D3241" w:rsidRPr="00F91000" w:rsidRDefault="004D3241" w:rsidP="001B30BA">
      <w:pPr>
        <w:pStyle w:val="Paragrafi"/>
        <w:ind w:firstLine="0"/>
        <w:rPr>
          <w:lang w:val="de-DE"/>
        </w:rPr>
      </w:pPr>
    </w:p>
    <w:p w:rsidR="001D7E91" w:rsidRPr="00F91000" w:rsidRDefault="001D7E91" w:rsidP="001B30BA">
      <w:pPr>
        <w:pStyle w:val="NumriData"/>
        <w:keepNext w:val="0"/>
        <w:rPr>
          <w:lang w:val="de-DE"/>
        </w:rPr>
      </w:pPr>
      <w:r>
        <w:rPr>
          <w:lang w:val="de-DE"/>
        </w:rPr>
        <w:t>VENDI</w:t>
      </w:r>
      <w:r w:rsidRPr="00F91000">
        <w:rPr>
          <w:lang w:val="de-DE"/>
        </w:rPr>
        <w:t>M </w:t>
      </w:r>
    </w:p>
    <w:p w:rsidR="001D7E91" w:rsidRPr="00F91000" w:rsidRDefault="001D7E91" w:rsidP="001B30BA">
      <w:pPr>
        <w:pStyle w:val="NumriData"/>
        <w:keepNext w:val="0"/>
        <w:rPr>
          <w:lang w:val="de-DE"/>
        </w:rPr>
      </w:pPr>
      <w:r w:rsidRPr="00F91000">
        <w:rPr>
          <w:lang w:val="de-DE"/>
        </w:rPr>
        <w:t>Nr.1384, dat</w:t>
      </w:r>
      <w:r>
        <w:rPr>
          <w:lang w:val="de-DE"/>
        </w:rPr>
        <w:t>ë</w:t>
      </w:r>
      <w:r w:rsidRPr="00F91000">
        <w:rPr>
          <w:lang w:val="de-DE"/>
        </w:rPr>
        <w:t xml:space="preserve"> 17.10.2008</w:t>
      </w:r>
    </w:p>
    <w:p w:rsidR="001D7E91" w:rsidRPr="00F91000" w:rsidRDefault="001D7E91" w:rsidP="001B30BA">
      <w:pPr>
        <w:pStyle w:val="Paragrafi"/>
        <w:rPr>
          <w:lang w:val="de-DE"/>
        </w:rPr>
      </w:pPr>
    </w:p>
    <w:p w:rsidR="001D7E91" w:rsidRPr="00F91000" w:rsidRDefault="001D7E91" w:rsidP="001B30BA">
      <w:pPr>
        <w:pStyle w:val="Titulli"/>
        <w:keepNext w:val="0"/>
        <w:rPr>
          <w:lang w:val="de-DE"/>
        </w:rPr>
      </w:pPr>
      <w:r w:rsidRPr="00F91000">
        <w:rPr>
          <w:lang w:val="de-DE"/>
        </w:rPr>
        <w:t>PËR</w:t>
      </w:r>
      <w:r>
        <w:rPr>
          <w:lang w:val="de-DE"/>
        </w:rPr>
        <w:t xml:space="preserve"> </w:t>
      </w:r>
      <w:r w:rsidRPr="00F91000">
        <w:rPr>
          <w:lang w:val="de-DE"/>
        </w:rPr>
        <w:t> NJË SHTESË NË</w:t>
      </w:r>
      <w:r w:rsidR="005C292C">
        <w:rPr>
          <w:lang w:val="de-DE"/>
        </w:rPr>
        <w:t xml:space="preserve"> VENDIMIN NR.589, DATË 5.9.2007 TË KËSHILLIT TË MINISTRAVE</w:t>
      </w:r>
      <w:r w:rsidRPr="00F91000">
        <w:rPr>
          <w:lang w:val="de-DE"/>
        </w:rPr>
        <w:t xml:space="preserve"> “PËR RUAJTJEN DHE SIGURIMIN E OBJEKTEVE MË TË RËNDËSISHME SHTETËRORE”, TË NDRYSHUAR</w:t>
      </w:r>
    </w:p>
    <w:p w:rsidR="001D7E91" w:rsidRPr="00F91000" w:rsidRDefault="001D7E91" w:rsidP="001B30BA">
      <w:pPr>
        <w:pStyle w:val="Paragrafi"/>
        <w:rPr>
          <w:lang w:val="de-DE"/>
        </w:rPr>
      </w:pPr>
      <w:r w:rsidRPr="00F91000">
        <w:rPr>
          <w:lang w:val="de-DE"/>
        </w:rPr>
        <w:t> </w:t>
      </w:r>
    </w:p>
    <w:p w:rsidR="001D7E91" w:rsidRPr="00F91000" w:rsidRDefault="001D7E91" w:rsidP="001B30BA">
      <w:pPr>
        <w:pStyle w:val="BazLigjPropozues"/>
        <w:keepNext w:val="0"/>
        <w:rPr>
          <w:lang w:val="de-DE"/>
        </w:rPr>
      </w:pPr>
      <w:r w:rsidRPr="00F91000">
        <w:rPr>
          <w:lang w:val="de-DE"/>
        </w:rPr>
        <w:t>Në mbështetje të nenit 100 të Ku</w:t>
      </w:r>
      <w:r w:rsidR="0070170E">
        <w:rPr>
          <w:lang w:val="de-DE"/>
        </w:rPr>
        <w:t>shtetutës dhe të shkronjës “dh” të nenit 4</w:t>
      </w:r>
      <w:r w:rsidRPr="00F91000">
        <w:rPr>
          <w:lang w:val="de-DE"/>
        </w:rPr>
        <w:t xml:space="preserve"> t</w:t>
      </w:r>
      <w:r w:rsidR="0070170E">
        <w:rPr>
          <w:lang w:val="de-DE"/>
        </w:rPr>
        <w:t>ë ligjit nr.9749, datë 4.6.2007</w:t>
      </w:r>
      <w:r w:rsidRPr="00F91000">
        <w:rPr>
          <w:lang w:val="de-DE"/>
        </w:rPr>
        <w:t xml:space="preserve"> “Për Policin</w:t>
      </w:r>
      <w:r w:rsidR="005C292C">
        <w:rPr>
          <w:lang w:val="de-DE"/>
        </w:rPr>
        <w:t>ë e Shtetit”,  me propozimin e M</w:t>
      </w:r>
      <w:r w:rsidRPr="00F91000">
        <w:rPr>
          <w:lang w:val="de-DE"/>
        </w:rPr>
        <w:t>inistrit të Brendshëm, Këshilli i Ministrave</w:t>
      </w:r>
    </w:p>
    <w:p w:rsidR="001D7E91" w:rsidRPr="00F91000" w:rsidRDefault="001D7E91" w:rsidP="001B30BA">
      <w:pPr>
        <w:pStyle w:val="Paragrafi"/>
        <w:rPr>
          <w:lang w:val="de-DE"/>
        </w:rPr>
      </w:pPr>
      <w:r w:rsidRPr="00F91000">
        <w:rPr>
          <w:lang w:val="de-DE"/>
        </w:rPr>
        <w:t>  </w:t>
      </w:r>
    </w:p>
    <w:p w:rsidR="001D7E91" w:rsidRPr="00F91000" w:rsidRDefault="001D7E91" w:rsidP="001B30BA">
      <w:pPr>
        <w:pStyle w:val="VENDOSI"/>
        <w:keepNext w:val="0"/>
        <w:rPr>
          <w:lang w:val="de-DE"/>
        </w:rPr>
      </w:pPr>
      <w:r w:rsidRPr="00EC16D2">
        <w:rPr>
          <w:lang w:val="de-DE"/>
        </w:rPr>
        <w:t>VENDOSI</w:t>
      </w:r>
      <w:r w:rsidRPr="00F91000">
        <w:rPr>
          <w:lang w:val="de-DE"/>
        </w:rPr>
        <w:t>:</w:t>
      </w:r>
    </w:p>
    <w:p w:rsidR="001D7E91" w:rsidRPr="00F91000" w:rsidRDefault="001D7E91" w:rsidP="001B30BA">
      <w:pPr>
        <w:pStyle w:val="Paragrafi"/>
        <w:rPr>
          <w:lang w:val="de-DE"/>
        </w:rPr>
      </w:pPr>
      <w:r w:rsidRPr="00F91000">
        <w:rPr>
          <w:lang w:val="de-DE"/>
        </w:rPr>
        <w:t> </w:t>
      </w:r>
    </w:p>
    <w:p w:rsidR="001D7E91" w:rsidRPr="00F91000" w:rsidRDefault="001D7E91" w:rsidP="001B30BA">
      <w:pPr>
        <w:pStyle w:val="Paragrafi"/>
        <w:rPr>
          <w:lang w:val="de-DE"/>
        </w:rPr>
      </w:pPr>
      <w:r>
        <w:rPr>
          <w:lang w:val="de-DE"/>
        </w:rPr>
        <w:t xml:space="preserve">1. </w:t>
      </w:r>
      <w:r w:rsidRPr="00F91000">
        <w:rPr>
          <w:lang w:val="de-DE"/>
        </w:rPr>
        <w:t>Në lidhjen 1, që i bashkëlidhet</w:t>
      </w:r>
      <w:r w:rsidR="0070170E">
        <w:rPr>
          <w:lang w:val="de-DE"/>
        </w:rPr>
        <w:t xml:space="preserve"> vendimit nr.589, datë 5.9.2007</w:t>
      </w:r>
      <w:r w:rsidRPr="00F91000">
        <w:rPr>
          <w:lang w:val="de-DE"/>
        </w:rPr>
        <w:t xml:space="preserve"> të Këshillit të Ministrave, pas numrit rendor 12 shtohet numri 13, me këtë përmbajtje:</w:t>
      </w:r>
    </w:p>
    <w:p w:rsidR="001D7E91" w:rsidRPr="00F91000" w:rsidRDefault="001D7E91" w:rsidP="001B30BA">
      <w:pPr>
        <w:pStyle w:val="Paragrafi"/>
        <w:rPr>
          <w:lang w:val="de-DE"/>
        </w:rPr>
      </w:pPr>
      <w:r w:rsidRPr="00F91000">
        <w:rPr>
          <w:lang w:val="de-DE"/>
        </w:rPr>
        <w:t> “13. Instituti i Trajnimit të Administratës Publike, institucion në varësi të Ministrisë së Brendshme, që do të ruhet  dhe sigurohet nga Policia e Shtetit deri më 31.10.2009.”.</w:t>
      </w:r>
    </w:p>
    <w:p w:rsidR="001D7E91" w:rsidRPr="00F91000" w:rsidRDefault="001D7E91" w:rsidP="001B30BA">
      <w:pPr>
        <w:pStyle w:val="Paragrafi"/>
        <w:rPr>
          <w:lang w:val="de-DE"/>
        </w:rPr>
      </w:pPr>
      <w:r w:rsidRPr="00F91000">
        <w:rPr>
          <w:lang w:val="de-DE"/>
        </w:rPr>
        <w:t> </w:t>
      </w:r>
      <w:r>
        <w:rPr>
          <w:lang w:val="de-DE"/>
        </w:rPr>
        <w:t>2.</w:t>
      </w:r>
      <w:r w:rsidRPr="00F91000">
        <w:rPr>
          <w:lang w:val="de-DE"/>
        </w:rPr>
        <w:t xml:space="preserve"> Ngarkohet Ministria e Brendshme për zbatimin e këtij vendimi.</w:t>
      </w:r>
    </w:p>
    <w:p w:rsidR="001D7E91" w:rsidRPr="00F91000" w:rsidRDefault="001D7E91" w:rsidP="001B30BA">
      <w:pPr>
        <w:pStyle w:val="Paragrafi"/>
        <w:rPr>
          <w:lang w:val="de-DE"/>
        </w:rPr>
      </w:pPr>
      <w:r w:rsidRPr="00F91000">
        <w:rPr>
          <w:lang w:val="de-DE"/>
        </w:rPr>
        <w:t> Ky vendim hyn në fuqi menjëherë dhe botohet në Fletoren Zyrtare.</w:t>
      </w:r>
    </w:p>
    <w:p w:rsidR="001D7E91" w:rsidRPr="00D2392E" w:rsidRDefault="001D7E91" w:rsidP="001B30BA">
      <w:pPr>
        <w:pStyle w:val="Paragrafi"/>
        <w:rPr>
          <w:lang w:val="de-DE"/>
        </w:rPr>
      </w:pPr>
    </w:p>
    <w:p w:rsidR="001D7E91" w:rsidRPr="00D2392E" w:rsidRDefault="001D7E91" w:rsidP="001B30BA">
      <w:pPr>
        <w:pStyle w:val="Autoriteti"/>
        <w:keepNext w:val="0"/>
        <w:rPr>
          <w:lang w:val="de-DE"/>
        </w:rPr>
      </w:pPr>
      <w:r w:rsidRPr="00D2392E">
        <w:rPr>
          <w:lang w:val="de-DE"/>
        </w:rPr>
        <w:t>KRYEMINISTRI</w:t>
      </w:r>
    </w:p>
    <w:p w:rsidR="001D7E91" w:rsidRPr="00F91000" w:rsidRDefault="001D7E91" w:rsidP="001B30BA">
      <w:pPr>
        <w:pStyle w:val="AutoritetiEmer"/>
        <w:rPr>
          <w:lang w:val="de-DE"/>
        </w:rPr>
      </w:pPr>
      <w:r w:rsidRPr="00D2392E">
        <w:rPr>
          <w:lang w:val="de-DE"/>
        </w:rPr>
        <w:t> </w:t>
      </w:r>
      <w:r w:rsidRPr="00F91000">
        <w:rPr>
          <w:lang w:val="de-DE"/>
        </w:rPr>
        <w:t>Sali Berisha</w:t>
      </w:r>
    </w:p>
    <w:p w:rsidR="001D7E91" w:rsidRPr="00F91000" w:rsidRDefault="001D7E91" w:rsidP="001B30BA">
      <w:pPr>
        <w:pStyle w:val="Paragrafi"/>
        <w:rPr>
          <w:lang w:val="de-DE"/>
        </w:rPr>
      </w:pPr>
    </w:p>
    <w:p w:rsidR="0070170E" w:rsidRPr="00F91000" w:rsidRDefault="0070170E" w:rsidP="001B30BA">
      <w:pPr>
        <w:pStyle w:val="Paragrafi"/>
        <w:rPr>
          <w:lang w:val="de-DE"/>
        </w:rPr>
      </w:pPr>
    </w:p>
    <w:p w:rsidR="001D7E91" w:rsidRPr="00F91000" w:rsidRDefault="001D7E91" w:rsidP="001B30BA">
      <w:pPr>
        <w:pStyle w:val="Akti"/>
        <w:keepNext w:val="0"/>
        <w:rPr>
          <w:lang w:val="de-DE"/>
        </w:rPr>
      </w:pPr>
      <w:r>
        <w:rPr>
          <w:lang w:val="de-DE"/>
        </w:rPr>
        <w:t>VENDI</w:t>
      </w:r>
      <w:r w:rsidRPr="00F91000">
        <w:rPr>
          <w:lang w:val="de-DE"/>
        </w:rPr>
        <w:t>M </w:t>
      </w:r>
    </w:p>
    <w:p w:rsidR="001D7E91" w:rsidRPr="00F91000" w:rsidRDefault="001D7E91" w:rsidP="001B30BA">
      <w:pPr>
        <w:pStyle w:val="NumriData"/>
        <w:keepNext w:val="0"/>
        <w:rPr>
          <w:lang w:val="de-DE"/>
        </w:rPr>
      </w:pPr>
      <w:r w:rsidRPr="00F91000">
        <w:rPr>
          <w:lang w:val="de-DE"/>
        </w:rPr>
        <w:t>Nr.1387, dat</w:t>
      </w:r>
      <w:r>
        <w:rPr>
          <w:lang w:val="de-DE"/>
        </w:rPr>
        <w:t>ë</w:t>
      </w:r>
      <w:r w:rsidRPr="00F91000">
        <w:rPr>
          <w:lang w:val="de-DE"/>
        </w:rPr>
        <w:t xml:space="preserve"> 17.10.2008</w:t>
      </w:r>
    </w:p>
    <w:p w:rsidR="001D7E91" w:rsidRPr="00F91000" w:rsidRDefault="001D7E91" w:rsidP="001B30BA">
      <w:pPr>
        <w:pStyle w:val="Paragrafi"/>
        <w:rPr>
          <w:lang w:val="de-DE"/>
        </w:rPr>
      </w:pPr>
    </w:p>
    <w:p w:rsidR="001D7E91" w:rsidRPr="00F91000" w:rsidRDefault="001D7E91" w:rsidP="001B30BA">
      <w:pPr>
        <w:pStyle w:val="Titulli"/>
        <w:keepNext w:val="0"/>
        <w:rPr>
          <w:lang w:val="de-DE"/>
        </w:rPr>
      </w:pPr>
      <w:r w:rsidRPr="00F91000">
        <w:rPr>
          <w:lang w:val="de-DE"/>
        </w:rPr>
        <w:t>PËR</w:t>
      </w:r>
      <w:r>
        <w:rPr>
          <w:lang w:val="de-DE"/>
        </w:rPr>
        <w:t xml:space="preserve"> </w:t>
      </w:r>
      <w:r w:rsidRPr="00F91000">
        <w:rPr>
          <w:lang w:val="de-DE"/>
        </w:rPr>
        <w:t>NJË NDRYSHIM NË VENDIMIN NR.532, DATË 21.8.1</w:t>
      </w:r>
      <w:r w:rsidR="0070170E">
        <w:rPr>
          <w:lang w:val="de-DE"/>
        </w:rPr>
        <w:t>998 TË KËSHILLIT TË MINISTRAVE</w:t>
      </w:r>
      <w:r w:rsidR="000E4450">
        <w:rPr>
          <w:lang w:val="de-DE"/>
        </w:rPr>
        <w:t xml:space="preserve">  “</w:t>
      </w:r>
      <w:r w:rsidRPr="00F91000">
        <w:rPr>
          <w:lang w:val="de-DE"/>
        </w:rPr>
        <w:t>PËR LEJET E TRANSPORTIT TË MALLRAVE PËR TRANSPORTUESIT, QË NUK K</w:t>
      </w:r>
      <w:r w:rsidR="000E4450">
        <w:rPr>
          <w:lang w:val="de-DE"/>
        </w:rPr>
        <w:t>ANË SELI NË SHQIPËRI</w:t>
      </w:r>
      <w:r w:rsidR="000E4450" w:rsidRPr="00F91000">
        <w:rPr>
          <w:lang w:val="de-DE"/>
        </w:rPr>
        <w:t>”</w:t>
      </w:r>
    </w:p>
    <w:p w:rsidR="001D7E91" w:rsidRPr="00F91000" w:rsidRDefault="001D7E91" w:rsidP="001B30BA">
      <w:pPr>
        <w:pStyle w:val="Paragrafi"/>
        <w:rPr>
          <w:lang w:val="de-DE"/>
        </w:rPr>
      </w:pPr>
      <w:r w:rsidRPr="00F91000">
        <w:rPr>
          <w:lang w:val="de-DE"/>
        </w:rPr>
        <w:t> </w:t>
      </w:r>
    </w:p>
    <w:p w:rsidR="001D7E91" w:rsidRPr="00F91000" w:rsidRDefault="001D7E91" w:rsidP="001B30BA">
      <w:pPr>
        <w:pStyle w:val="BazLigjPropozues"/>
        <w:keepNext w:val="0"/>
        <w:rPr>
          <w:lang w:val="de-DE"/>
        </w:rPr>
      </w:pPr>
      <w:r w:rsidRPr="00F91000">
        <w:rPr>
          <w:lang w:val="de-DE"/>
        </w:rPr>
        <w:t xml:space="preserve"> Në mbështetje të nenit 100 </w:t>
      </w:r>
      <w:r w:rsidR="0070170E">
        <w:rPr>
          <w:lang w:val="de-DE"/>
        </w:rPr>
        <w:t>të Kushtetutës dhe  të nenit 53 të ligjit nr.8308</w:t>
      </w:r>
      <w:r w:rsidR="000E4450">
        <w:rPr>
          <w:lang w:val="de-DE"/>
        </w:rPr>
        <w:t>,</w:t>
      </w:r>
      <w:r w:rsidR="001A3BA1">
        <w:rPr>
          <w:lang w:val="de-DE"/>
        </w:rPr>
        <w:t xml:space="preserve"> datë 18.3.1998</w:t>
      </w:r>
      <w:r w:rsidRPr="00F91000">
        <w:rPr>
          <w:lang w:val="de-DE"/>
        </w:rPr>
        <w:t xml:space="preserve"> “Për transportet rrugore”,</w:t>
      </w:r>
      <w:r w:rsidR="001A3BA1">
        <w:rPr>
          <w:lang w:val="de-DE"/>
        </w:rPr>
        <w:t xml:space="preserve"> të ndryshuar, me propozimin e M</w:t>
      </w:r>
      <w:r w:rsidRPr="00F91000">
        <w:rPr>
          <w:lang w:val="de-DE"/>
        </w:rPr>
        <w:t>inistrit të Punëve Publike, Transportit dhe Telekomunikacionit, Këshilli i Ministrave</w:t>
      </w:r>
    </w:p>
    <w:p w:rsidR="001D7E91" w:rsidRPr="00F91000" w:rsidRDefault="001D7E91" w:rsidP="001B30BA">
      <w:pPr>
        <w:pStyle w:val="Paragrafi"/>
        <w:rPr>
          <w:lang w:val="de-DE"/>
        </w:rPr>
      </w:pPr>
      <w:r w:rsidRPr="00F91000">
        <w:rPr>
          <w:lang w:val="de-DE"/>
        </w:rPr>
        <w:t>  </w:t>
      </w:r>
    </w:p>
    <w:p w:rsidR="001D7E91" w:rsidRPr="00F91000" w:rsidRDefault="001D7E91" w:rsidP="001B30BA">
      <w:pPr>
        <w:pStyle w:val="VENDOSI"/>
        <w:keepNext w:val="0"/>
        <w:rPr>
          <w:lang w:val="de-DE"/>
        </w:rPr>
      </w:pPr>
      <w:r>
        <w:rPr>
          <w:lang w:val="de-DE"/>
        </w:rPr>
        <w:t>VENDOSI</w:t>
      </w:r>
      <w:r w:rsidRPr="00F91000">
        <w:rPr>
          <w:lang w:val="de-DE"/>
        </w:rPr>
        <w:t>:</w:t>
      </w:r>
    </w:p>
    <w:p w:rsidR="001D7E91" w:rsidRPr="00F91000" w:rsidRDefault="001D7E91" w:rsidP="001B30BA">
      <w:pPr>
        <w:pStyle w:val="Paragrafi"/>
        <w:rPr>
          <w:lang w:val="de-DE"/>
        </w:rPr>
      </w:pPr>
      <w:r w:rsidRPr="00F91000">
        <w:rPr>
          <w:lang w:val="de-DE"/>
        </w:rPr>
        <w:t>  </w:t>
      </w:r>
    </w:p>
    <w:p w:rsidR="001D7E91" w:rsidRPr="00F91000" w:rsidRDefault="001A3BA1" w:rsidP="001B30BA">
      <w:pPr>
        <w:pStyle w:val="Paragrafi"/>
        <w:rPr>
          <w:lang w:val="de-DE"/>
        </w:rPr>
      </w:pPr>
      <w:r>
        <w:rPr>
          <w:lang w:val="de-DE"/>
        </w:rPr>
        <w:t>Pika 2</w:t>
      </w:r>
      <w:r w:rsidR="001D7E91" w:rsidRPr="00F91000">
        <w:rPr>
          <w:lang w:val="de-DE"/>
        </w:rPr>
        <w:t xml:space="preserve"> e ven</w:t>
      </w:r>
      <w:r w:rsidR="00002E96">
        <w:rPr>
          <w:lang w:val="de-DE"/>
        </w:rPr>
        <w:t>dimit nr.532</w:t>
      </w:r>
      <w:r>
        <w:rPr>
          <w:lang w:val="de-DE"/>
        </w:rPr>
        <w:t>, datë 21.8.1998</w:t>
      </w:r>
      <w:r w:rsidR="001D7E91" w:rsidRPr="00F91000">
        <w:rPr>
          <w:lang w:val="de-DE"/>
        </w:rPr>
        <w:t xml:space="preserve"> të Këshillit të Ministrave, ndryshohet, si më poshtë vijon:</w:t>
      </w:r>
    </w:p>
    <w:p w:rsidR="001D7E91" w:rsidRPr="00F91000" w:rsidRDefault="001D7E91" w:rsidP="001B30BA">
      <w:pPr>
        <w:pStyle w:val="Paragrafi"/>
        <w:rPr>
          <w:lang w:val="de-DE"/>
        </w:rPr>
      </w:pPr>
      <w:r w:rsidRPr="00F91000">
        <w:rPr>
          <w:lang w:val="de-DE"/>
        </w:rPr>
        <w:t> “2. Kontrolli i lejeve të transportit ndërkombëtar të mallrave për çdo kamion bëhet nga organet doganore të policisë kufitare dhe nga organet e kontrollit shtetëror të specializuar, pranë Ministrisë së Punëve Publike, Transportit dhe Telekomunikacionit.</w:t>
      </w:r>
    </w:p>
    <w:p w:rsidR="001D7E91" w:rsidRPr="00F91000" w:rsidRDefault="001D7E91" w:rsidP="001B30BA">
      <w:pPr>
        <w:pStyle w:val="Paragrafi"/>
        <w:rPr>
          <w:lang w:val="de-DE"/>
        </w:rPr>
      </w:pPr>
      <w:r w:rsidRPr="00F91000">
        <w:rPr>
          <w:lang w:val="de-DE"/>
        </w:rPr>
        <w:t> Ministria e Punëve Publike, Transportit dhe Telekomunikacionit, në fillim të çdo viti ose rast pas rasti, njofton organet e mësipërme për llojet dhe sasinë e lejeve të transportit ndërkombëtar të mallrave, që shkëmbehen me çdo shtet, si dhe shtetet, kamionët e të cilave përjashtohen nga lejet e transportit ndërkombëtar të mallrave.”.</w:t>
      </w:r>
    </w:p>
    <w:p w:rsidR="001D7E91" w:rsidRPr="00F91000" w:rsidRDefault="001D7E91" w:rsidP="001B30BA">
      <w:pPr>
        <w:pStyle w:val="Paragrafi"/>
        <w:rPr>
          <w:lang w:val="de-DE"/>
        </w:rPr>
      </w:pPr>
      <w:r w:rsidRPr="00F91000">
        <w:rPr>
          <w:lang w:val="de-DE"/>
        </w:rPr>
        <w:t>Ky ven</w:t>
      </w:r>
      <w:r>
        <w:rPr>
          <w:lang w:val="de-DE"/>
        </w:rPr>
        <w:t xml:space="preserve">dim hyn në fuqi pas botimit në </w:t>
      </w:r>
      <w:r w:rsidRPr="00F91000">
        <w:rPr>
          <w:lang w:val="de-DE"/>
        </w:rPr>
        <w:t>Fletoren Zyrtare.</w:t>
      </w:r>
    </w:p>
    <w:p w:rsidR="001D7E91" w:rsidRPr="00F91000" w:rsidRDefault="001D7E91" w:rsidP="001B30BA">
      <w:pPr>
        <w:pStyle w:val="Paragrafi"/>
        <w:rPr>
          <w:lang w:val="de-DE"/>
        </w:rPr>
      </w:pPr>
      <w:r w:rsidRPr="00F91000">
        <w:rPr>
          <w:lang w:val="de-DE"/>
        </w:rPr>
        <w:t> </w:t>
      </w:r>
    </w:p>
    <w:p w:rsidR="001D7E91" w:rsidRPr="00D2392E" w:rsidRDefault="001D7E91" w:rsidP="001B30BA">
      <w:pPr>
        <w:pStyle w:val="Autoriteti"/>
        <w:keepNext w:val="0"/>
        <w:rPr>
          <w:lang w:val="de-DE"/>
        </w:rPr>
      </w:pPr>
      <w:r w:rsidRPr="00D2392E">
        <w:rPr>
          <w:lang w:val="de-DE"/>
        </w:rPr>
        <w:t>KRYEMINISTRI</w:t>
      </w:r>
    </w:p>
    <w:p w:rsidR="001D7E91" w:rsidRPr="00F91000" w:rsidRDefault="001D7E91" w:rsidP="001B30BA">
      <w:pPr>
        <w:pStyle w:val="AutoritetiEmer"/>
        <w:rPr>
          <w:lang w:val="de-DE"/>
        </w:rPr>
      </w:pPr>
      <w:r w:rsidRPr="00D2392E">
        <w:rPr>
          <w:lang w:val="de-DE"/>
        </w:rPr>
        <w:t> </w:t>
      </w:r>
      <w:r w:rsidRPr="00F91000">
        <w:rPr>
          <w:lang w:val="de-DE"/>
        </w:rPr>
        <w:t>Sali  Berisha</w:t>
      </w:r>
    </w:p>
    <w:p w:rsidR="001D7E91" w:rsidRDefault="001D7E91" w:rsidP="001B30BA">
      <w:pPr>
        <w:pStyle w:val="Paragrafi"/>
        <w:rPr>
          <w:lang w:val="de-DE"/>
        </w:rPr>
      </w:pPr>
    </w:p>
    <w:p w:rsidR="000B4AA4" w:rsidRPr="00F91000" w:rsidRDefault="000B4AA4" w:rsidP="001B30BA">
      <w:pPr>
        <w:pStyle w:val="Paragrafi"/>
        <w:rPr>
          <w:lang w:val="de-DE"/>
        </w:rPr>
      </w:pPr>
    </w:p>
    <w:p w:rsidR="001D7E91" w:rsidRPr="00F91000" w:rsidRDefault="001D7E91" w:rsidP="001B30BA">
      <w:pPr>
        <w:pStyle w:val="Paragrafi"/>
        <w:rPr>
          <w:lang w:val="de-DE"/>
        </w:rPr>
      </w:pPr>
    </w:p>
    <w:p w:rsidR="001D7E91" w:rsidRPr="00F91000" w:rsidRDefault="001D7E91" w:rsidP="001B30BA">
      <w:pPr>
        <w:pStyle w:val="Akti"/>
        <w:keepNext w:val="0"/>
        <w:rPr>
          <w:lang w:val="de-DE"/>
        </w:rPr>
      </w:pPr>
      <w:r>
        <w:rPr>
          <w:lang w:val="de-DE"/>
        </w:rPr>
        <w:t>VENDI</w:t>
      </w:r>
      <w:r w:rsidRPr="00F91000">
        <w:rPr>
          <w:lang w:val="de-DE"/>
        </w:rPr>
        <w:t>M </w:t>
      </w:r>
    </w:p>
    <w:p w:rsidR="001D7E91" w:rsidRPr="00F91000" w:rsidRDefault="001D7E91" w:rsidP="001B30BA">
      <w:pPr>
        <w:pStyle w:val="NumriData"/>
        <w:keepNext w:val="0"/>
        <w:rPr>
          <w:lang w:val="de-DE"/>
        </w:rPr>
      </w:pPr>
      <w:r w:rsidRPr="00F91000">
        <w:rPr>
          <w:lang w:val="de-DE"/>
        </w:rPr>
        <w:t>Nr.1388, dat</w:t>
      </w:r>
      <w:r>
        <w:rPr>
          <w:lang w:val="de-DE"/>
        </w:rPr>
        <w:t>ë</w:t>
      </w:r>
      <w:r w:rsidRPr="00F91000">
        <w:rPr>
          <w:lang w:val="de-DE"/>
        </w:rPr>
        <w:t xml:space="preserve"> 17.10.2008</w:t>
      </w:r>
    </w:p>
    <w:p w:rsidR="001D7E91" w:rsidRPr="00F91000" w:rsidRDefault="001D7E91" w:rsidP="001B30BA">
      <w:pPr>
        <w:pStyle w:val="Paragrafi"/>
        <w:rPr>
          <w:lang w:val="de-DE"/>
        </w:rPr>
      </w:pPr>
    </w:p>
    <w:p w:rsidR="001D7E91" w:rsidRPr="00D2392E" w:rsidRDefault="001A3BA1" w:rsidP="001B30BA">
      <w:pPr>
        <w:pStyle w:val="Titulli"/>
        <w:keepNext w:val="0"/>
        <w:rPr>
          <w:rStyle w:val="TitulliCharChar"/>
          <w:lang w:val="de-DE"/>
        </w:rPr>
      </w:pPr>
      <w:r>
        <w:rPr>
          <w:rStyle w:val="TitulliCharChar"/>
          <w:lang w:val="de-DE"/>
        </w:rPr>
        <w:t>PËR LEJIMIN E KALIMIT TRANs</w:t>
      </w:r>
      <w:r w:rsidR="001D7E91" w:rsidRPr="00D2392E">
        <w:rPr>
          <w:rStyle w:val="TitulliCharChar"/>
          <w:lang w:val="de-DE"/>
        </w:rPr>
        <w:t>IT TË DISA AUTOKOLONAVE USHTARAKE SLLOVENE, PËRMES TERRITORIT TË REPUBLIKËS SË SHQIPËRISË</w:t>
      </w:r>
    </w:p>
    <w:p w:rsidR="001D7E91" w:rsidRPr="00F91000" w:rsidRDefault="001D7E91" w:rsidP="001B30BA">
      <w:pPr>
        <w:pStyle w:val="Paragrafi"/>
        <w:rPr>
          <w:lang w:val="de-DE"/>
        </w:rPr>
      </w:pPr>
      <w:r w:rsidRPr="00F91000">
        <w:rPr>
          <w:lang w:val="de-DE"/>
        </w:rPr>
        <w:t> </w:t>
      </w:r>
    </w:p>
    <w:p w:rsidR="001D7E91" w:rsidRPr="00F91000" w:rsidRDefault="001D7E91" w:rsidP="001B30BA">
      <w:pPr>
        <w:pStyle w:val="BazLigjPropozues"/>
        <w:keepNext w:val="0"/>
        <w:rPr>
          <w:lang w:val="de-DE"/>
        </w:rPr>
      </w:pPr>
      <w:r w:rsidRPr="00F91000">
        <w:rPr>
          <w:lang w:val="de-DE"/>
        </w:rPr>
        <w:t> Në mbështetje të nenit 100 të Kushtetutës dhe të neneve 16, pika 2, 17, 18 e 19, të ligjit nr.9363, d</w:t>
      </w:r>
      <w:r w:rsidR="001A3BA1">
        <w:rPr>
          <w:lang w:val="de-DE"/>
        </w:rPr>
        <w:t>atë 24.3.2005</w:t>
      </w:r>
      <w:r w:rsidRPr="00F91000">
        <w:rPr>
          <w:lang w:val="de-DE"/>
        </w:rPr>
        <w:t xml:space="preserve"> “Për mënyrën dhe procedurat e vendosjes dhe kalimit të forcave ushtarake të huaja në territorin e Republikës së Shqipërisë, si dhe për dërgimin e forcave ushtarake shqiptare j</w:t>
      </w:r>
      <w:r w:rsidR="00C016FB">
        <w:rPr>
          <w:lang w:val="de-DE"/>
        </w:rPr>
        <w:t>ashtë vendit”, me propozimin e M</w:t>
      </w:r>
      <w:r w:rsidRPr="00F91000">
        <w:rPr>
          <w:lang w:val="de-DE"/>
        </w:rPr>
        <w:t>inistrit të Mbrojtjes, Këshilli i Ministrave</w:t>
      </w:r>
    </w:p>
    <w:p w:rsidR="001D7E91" w:rsidRPr="00F91000" w:rsidRDefault="001D7E91" w:rsidP="001B30BA">
      <w:pPr>
        <w:pStyle w:val="Paragrafi"/>
        <w:rPr>
          <w:lang w:val="de-DE"/>
        </w:rPr>
      </w:pPr>
      <w:r w:rsidRPr="00F91000">
        <w:rPr>
          <w:lang w:val="de-DE"/>
        </w:rPr>
        <w:t> </w:t>
      </w:r>
    </w:p>
    <w:p w:rsidR="001D7E91" w:rsidRPr="00F91000" w:rsidRDefault="001D7E91" w:rsidP="001B30BA">
      <w:pPr>
        <w:pStyle w:val="VENDOSI"/>
        <w:keepNext w:val="0"/>
        <w:rPr>
          <w:lang w:val="de-DE"/>
        </w:rPr>
      </w:pPr>
      <w:r>
        <w:rPr>
          <w:lang w:val="de-DE"/>
        </w:rPr>
        <w:t>VENDOS</w:t>
      </w:r>
      <w:r w:rsidRPr="00F91000">
        <w:rPr>
          <w:lang w:val="de-DE"/>
        </w:rPr>
        <w:t>I:</w:t>
      </w:r>
    </w:p>
    <w:p w:rsidR="001D7E91" w:rsidRPr="00F91000" w:rsidRDefault="001D7E91" w:rsidP="001B30BA">
      <w:pPr>
        <w:pStyle w:val="Paragrafi"/>
        <w:rPr>
          <w:lang w:val="de-DE"/>
        </w:rPr>
      </w:pPr>
      <w:r w:rsidRPr="00F91000">
        <w:rPr>
          <w:lang w:val="de-DE"/>
        </w:rPr>
        <w:t> </w:t>
      </w:r>
    </w:p>
    <w:p w:rsidR="001D7E91" w:rsidRPr="00F91000" w:rsidRDefault="001D7E91" w:rsidP="001B30BA">
      <w:pPr>
        <w:pStyle w:val="Paragrafi"/>
        <w:rPr>
          <w:lang w:val="de-DE"/>
        </w:rPr>
      </w:pPr>
      <w:r>
        <w:rPr>
          <w:lang w:val="de-DE"/>
        </w:rPr>
        <w:t xml:space="preserve">1. </w:t>
      </w:r>
      <w:r w:rsidR="001A3BA1">
        <w:rPr>
          <w:lang w:val="de-DE"/>
        </w:rPr>
        <w:t>Lejimin e kalimit trans</w:t>
      </w:r>
      <w:r w:rsidRPr="00F91000">
        <w:rPr>
          <w:lang w:val="de-DE"/>
        </w:rPr>
        <w:t xml:space="preserve">it të 2 (dy) autokolonave ushtarake sllovene, përmes territorit të Republikës së Shqipërisë, në datën  27 tetor 2008, të përbëra nga: </w:t>
      </w:r>
    </w:p>
    <w:p w:rsidR="001D7E91" w:rsidRPr="00C016FB" w:rsidRDefault="001D7E91" w:rsidP="001B30BA">
      <w:pPr>
        <w:pStyle w:val="Paragrafi"/>
        <w:rPr>
          <w:lang w:val="de-DE"/>
        </w:rPr>
      </w:pPr>
      <w:r>
        <w:rPr>
          <w:lang w:val="de-DE"/>
        </w:rPr>
        <w:t>a)  </w:t>
      </w:r>
      <w:r w:rsidRPr="00F91000">
        <w:rPr>
          <w:lang w:val="de-DE"/>
        </w:rPr>
        <w:t>Autokolona e parë</w:t>
      </w:r>
      <w:r w:rsidR="001A3BA1">
        <w:rPr>
          <w:lang w:val="de-DE"/>
        </w:rPr>
        <w:t>,</w:t>
      </w:r>
      <w:r w:rsidRPr="00F91000">
        <w:rPr>
          <w:lang w:val="de-DE"/>
        </w:rPr>
        <w:t xml:space="preserve"> 1 (një) automjet dhe 6 trupa. </w:t>
      </w:r>
      <w:r w:rsidRPr="00A12776">
        <w:t>Itinerari i lëvizjes</w:t>
      </w:r>
      <w:r w:rsidR="001A3BA1">
        <w:t>,  Qafë-T</w:t>
      </w:r>
      <w:r w:rsidRPr="00A12776">
        <w:t>hanë - Porti i Durrësit.</w:t>
      </w:r>
    </w:p>
    <w:p w:rsidR="001D7E91" w:rsidRPr="00C016FB" w:rsidRDefault="001D7E91" w:rsidP="001B30BA">
      <w:pPr>
        <w:pStyle w:val="Paragrafi"/>
        <w:rPr>
          <w:lang w:val="de-DE"/>
        </w:rPr>
      </w:pPr>
      <w:r>
        <w:rPr>
          <w:lang w:val="de-DE"/>
        </w:rPr>
        <w:t>b)   </w:t>
      </w:r>
      <w:r w:rsidRPr="00F91000">
        <w:rPr>
          <w:lang w:val="de-DE"/>
        </w:rPr>
        <w:t>Autokolona e dytë</w:t>
      </w:r>
      <w:r w:rsidR="001A3BA1">
        <w:rPr>
          <w:lang w:val="de-DE"/>
        </w:rPr>
        <w:t>,</w:t>
      </w:r>
      <w:r w:rsidRPr="00F91000">
        <w:rPr>
          <w:lang w:val="de-DE"/>
        </w:rPr>
        <w:t xml:space="preserve"> 3 (tri) automjete dhe 8 (tetë) trupa.</w:t>
      </w:r>
      <w:r w:rsidR="00C016FB">
        <w:rPr>
          <w:lang w:val="de-DE"/>
        </w:rPr>
        <w:t xml:space="preserve"> </w:t>
      </w:r>
      <w:r w:rsidRPr="001962FE">
        <w:t>Itinerari i lëvizjes</w:t>
      </w:r>
      <w:r w:rsidR="001A3BA1">
        <w:t>, Porti i Durrësit - Qafë-T</w:t>
      </w:r>
      <w:r w:rsidRPr="001962FE">
        <w:t xml:space="preserve">hanë.  </w:t>
      </w:r>
    </w:p>
    <w:p w:rsidR="001D7E91" w:rsidRPr="001962FE" w:rsidRDefault="001A3BA1" w:rsidP="001B30BA">
      <w:pPr>
        <w:pStyle w:val="Paragrafi"/>
      </w:pPr>
      <w:r>
        <w:t> 2. Lejimin e kalimit trans</w:t>
      </w:r>
      <w:r w:rsidR="001D7E91" w:rsidRPr="001962FE">
        <w:t xml:space="preserve">it të 2 (dy) autokolonave ushtarake sllovene, përmes territorit të Republikës së Shqipërisë, në datën  30 tetor 2008, të përbëra nga: </w:t>
      </w:r>
    </w:p>
    <w:p w:rsidR="001D7E91" w:rsidRPr="00C016FB" w:rsidRDefault="001D7E91" w:rsidP="001B30BA">
      <w:pPr>
        <w:pStyle w:val="Paragrafi"/>
        <w:rPr>
          <w:lang w:val="de-DE"/>
        </w:rPr>
      </w:pPr>
      <w:r>
        <w:rPr>
          <w:lang w:val="de-DE"/>
        </w:rPr>
        <w:t>a)  </w:t>
      </w:r>
      <w:r w:rsidRPr="00F91000">
        <w:rPr>
          <w:lang w:val="de-DE"/>
        </w:rPr>
        <w:t>Autok</w:t>
      </w:r>
      <w:r w:rsidR="001A3BA1">
        <w:rPr>
          <w:lang w:val="de-DE"/>
        </w:rPr>
        <w:t>olona e parë, 4 (katër) automjet</w:t>
      </w:r>
      <w:r w:rsidR="00C016FB">
        <w:rPr>
          <w:lang w:val="de-DE"/>
        </w:rPr>
        <w:t xml:space="preserve">e dhe 14 (katërmbëdhjetë) trupa. </w:t>
      </w:r>
      <w:r w:rsidR="001A3BA1">
        <w:t>Itinerari i lëvizjes  Qafë-T</w:t>
      </w:r>
      <w:r w:rsidRPr="001962FE">
        <w:t>hanë - Porti i Durrësit.</w:t>
      </w:r>
    </w:p>
    <w:p w:rsidR="001D7E91" w:rsidRPr="00F91000" w:rsidRDefault="001D7E91" w:rsidP="001B30BA">
      <w:pPr>
        <w:pStyle w:val="Paragrafi"/>
        <w:rPr>
          <w:lang w:val="de-DE"/>
        </w:rPr>
      </w:pPr>
      <w:r>
        <w:rPr>
          <w:lang w:val="de-DE"/>
        </w:rPr>
        <w:t>b)  </w:t>
      </w:r>
      <w:r w:rsidRPr="00F91000">
        <w:rPr>
          <w:lang w:val="de-DE"/>
        </w:rPr>
        <w:t>Autokolona e dytë</w:t>
      </w:r>
      <w:r w:rsidR="00C016FB">
        <w:rPr>
          <w:lang w:val="de-DE"/>
        </w:rPr>
        <w:t>, 1 (një) automjet</w:t>
      </w:r>
      <w:r w:rsidRPr="00F91000">
        <w:rPr>
          <w:lang w:val="de-DE"/>
        </w:rPr>
        <w:t xml:space="preserve"> dhe 6 (gjashtë) trupa. Itinerari i lëvizjes</w:t>
      </w:r>
      <w:r w:rsidR="00C016FB">
        <w:rPr>
          <w:lang w:val="de-DE"/>
        </w:rPr>
        <w:t>, Porti i Durrësit - Qafë-T</w:t>
      </w:r>
      <w:r w:rsidRPr="00F91000">
        <w:rPr>
          <w:lang w:val="de-DE"/>
        </w:rPr>
        <w:t xml:space="preserve">hanë.  </w:t>
      </w:r>
    </w:p>
    <w:p w:rsidR="001D7E91" w:rsidRPr="00F91000" w:rsidRDefault="001D7E91" w:rsidP="001B30BA">
      <w:pPr>
        <w:pStyle w:val="Paragrafi"/>
        <w:rPr>
          <w:lang w:val="de-DE"/>
        </w:rPr>
      </w:pPr>
      <w:r>
        <w:rPr>
          <w:lang w:val="de-DE"/>
        </w:rPr>
        <w:t>    3. </w:t>
      </w:r>
      <w:r w:rsidRPr="00F91000">
        <w:rPr>
          <w:lang w:val="de-DE"/>
        </w:rPr>
        <w:t xml:space="preserve">Pika e hyrjes në territorin e Republikës së Shqipërisë, në datën 27 tetor 2008, për autokolonën e parë, është </w:t>
      </w:r>
      <w:r w:rsidR="001A3BA1">
        <w:rPr>
          <w:lang w:val="de-DE"/>
        </w:rPr>
        <w:t>pika e kalimit të kufirit Qafë-T</w:t>
      </w:r>
      <w:r w:rsidRPr="00F91000">
        <w:rPr>
          <w:lang w:val="de-DE"/>
        </w:rPr>
        <w:t>hanë dhe pika e daljes është pika e kalimi</w:t>
      </w:r>
      <w:r w:rsidR="00C4705A">
        <w:rPr>
          <w:lang w:val="de-DE"/>
        </w:rPr>
        <w:t>t kufitar Porti i Durrësit, dhe</w:t>
      </w:r>
      <w:r w:rsidRPr="00F91000">
        <w:rPr>
          <w:lang w:val="de-DE"/>
        </w:rPr>
        <w:t xml:space="preserve"> për autokolonën e dytë, pika e hyrjes është pika e kalimit kufitar Porti i Durrësit dhe pika e daljes është </w:t>
      </w:r>
      <w:r w:rsidR="001A3BA1">
        <w:rPr>
          <w:lang w:val="de-DE"/>
        </w:rPr>
        <w:t>pika e kalimit të kufirit Qafë-T</w:t>
      </w:r>
      <w:r w:rsidRPr="00F91000">
        <w:rPr>
          <w:lang w:val="de-DE"/>
        </w:rPr>
        <w:t>hanë.</w:t>
      </w:r>
    </w:p>
    <w:p w:rsidR="001D7E91" w:rsidRPr="00F91000" w:rsidRDefault="001D7E91" w:rsidP="001B30BA">
      <w:pPr>
        <w:pStyle w:val="Paragrafi"/>
        <w:rPr>
          <w:lang w:val="de-DE"/>
        </w:rPr>
      </w:pPr>
      <w:r w:rsidRPr="00F91000">
        <w:rPr>
          <w:lang w:val="de-DE"/>
        </w:rPr>
        <w:t xml:space="preserve">   4. Pika e hyrjes në territorin e Republikës së Shqipërisë, në datën 30 tetor 2008, për autokolonën e parë, është </w:t>
      </w:r>
      <w:r w:rsidR="001A3BA1">
        <w:rPr>
          <w:lang w:val="de-DE"/>
        </w:rPr>
        <w:t>pika e kalimit të kufirit Qafë-T</w:t>
      </w:r>
      <w:r w:rsidRPr="00F91000">
        <w:rPr>
          <w:lang w:val="de-DE"/>
        </w:rPr>
        <w:t>hanë dhe pika e daljes është pika e kalim</w:t>
      </w:r>
      <w:r w:rsidR="00C4705A">
        <w:rPr>
          <w:lang w:val="de-DE"/>
        </w:rPr>
        <w:t>it kufitar Porti i Durrësit dhe</w:t>
      </w:r>
      <w:r w:rsidRPr="00F91000">
        <w:rPr>
          <w:lang w:val="de-DE"/>
        </w:rPr>
        <w:t xml:space="preserve"> për autokolonën e dytë, pika e hyrjes është pika e kalimit kufitar Porti i Durrësit dhe pika e daljes është pika e </w:t>
      </w:r>
      <w:r w:rsidR="001A3BA1">
        <w:rPr>
          <w:lang w:val="de-DE"/>
        </w:rPr>
        <w:t>kalimit të kufirit Qafë-T</w:t>
      </w:r>
      <w:r w:rsidRPr="00F91000">
        <w:rPr>
          <w:lang w:val="de-DE"/>
        </w:rPr>
        <w:t>hanë.</w:t>
      </w:r>
    </w:p>
    <w:p w:rsidR="001D7E91" w:rsidRPr="00F91000" w:rsidRDefault="001D7E91" w:rsidP="001B30BA">
      <w:pPr>
        <w:pStyle w:val="Paragrafi"/>
        <w:rPr>
          <w:lang w:val="de-DE"/>
        </w:rPr>
      </w:pPr>
      <w:r w:rsidRPr="00F91000">
        <w:rPr>
          <w:lang w:val="de-DE"/>
        </w:rPr>
        <w:t> </w:t>
      </w:r>
      <w:r>
        <w:rPr>
          <w:lang w:val="de-DE"/>
        </w:rPr>
        <w:t>5.  </w:t>
      </w:r>
      <w:r w:rsidRPr="00F91000">
        <w:rPr>
          <w:lang w:val="de-DE"/>
        </w:rPr>
        <w:t xml:space="preserve">Procedurat për hyrjen, qëndrimin dhe daljen e këtyre trupave në/nga Republika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 </w:t>
      </w:r>
    </w:p>
    <w:p w:rsidR="001D7E91" w:rsidRPr="00F91000" w:rsidRDefault="001D7E91" w:rsidP="001B30BA">
      <w:pPr>
        <w:pStyle w:val="Paragrafi"/>
        <w:rPr>
          <w:lang w:val="de-DE"/>
        </w:rPr>
      </w:pPr>
      <w:r w:rsidRPr="00F91000">
        <w:rPr>
          <w:lang w:val="de-DE"/>
        </w:rPr>
        <w:t> </w:t>
      </w:r>
      <w:r>
        <w:rPr>
          <w:lang w:val="de-DE"/>
        </w:rPr>
        <w:t>6.  </w:t>
      </w:r>
      <w:r w:rsidRPr="00F91000">
        <w:rPr>
          <w:lang w:val="de-DE"/>
        </w:rPr>
        <w:t>Autokolonat ushtarake sllovene, gjatë itinerarit të lëvizjes nëpër territorin e Republikës së Shqipërisë, të shoqërohen nga njësi të armatosura të Forcave të Armatosura të Republikës së Shqipërisë.</w:t>
      </w:r>
    </w:p>
    <w:p w:rsidR="001D7E91" w:rsidRPr="00F91000" w:rsidRDefault="001D7E91" w:rsidP="001B30BA">
      <w:pPr>
        <w:pStyle w:val="Paragrafi"/>
        <w:rPr>
          <w:lang w:val="de-DE"/>
        </w:rPr>
      </w:pPr>
      <w:r w:rsidRPr="00F91000">
        <w:rPr>
          <w:lang w:val="de-DE"/>
        </w:rPr>
        <w:t> </w:t>
      </w:r>
      <w:r>
        <w:rPr>
          <w:lang w:val="de-DE"/>
        </w:rPr>
        <w:t>7. </w:t>
      </w:r>
      <w:r w:rsidRPr="00F91000">
        <w:rPr>
          <w:lang w:val="de-DE"/>
        </w:rPr>
        <w:t>Ngarkohet Ministria e Mbrojtjes për zbatimin e këtij vendimi.</w:t>
      </w:r>
    </w:p>
    <w:p w:rsidR="001D7E91" w:rsidRPr="00F91000" w:rsidRDefault="001D7E91" w:rsidP="001B30BA">
      <w:pPr>
        <w:pStyle w:val="Paragrafi"/>
        <w:rPr>
          <w:lang w:val="de-DE"/>
        </w:rPr>
      </w:pPr>
      <w:r w:rsidRPr="00F91000">
        <w:rPr>
          <w:lang w:val="de-DE"/>
        </w:rPr>
        <w:t> Ky vendim hyn në</w:t>
      </w:r>
      <w:r>
        <w:rPr>
          <w:lang w:val="de-DE"/>
        </w:rPr>
        <w:t xml:space="preserve"> fuqi menjëherë dhe botohet në </w:t>
      </w:r>
      <w:r w:rsidRPr="00F91000">
        <w:rPr>
          <w:lang w:val="de-DE"/>
        </w:rPr>
        <w:t>Fletoren Zyrtare.</w:t>
      </w:r>
    </w:p>
    <w:p w:rsidR="001D7E91" w:rsidRPr="00F91000" w:rsidRDefault="001D7E91" w:rsidP="001B30BA">
      <w:pPr>
        <w:pStyle w:val="Paragrafi"/>
        <w:rPr>
          <w:lang w:val="de-DE"/>
        </w:rPr>
      </w:pPr>
      <w:r w:rsidRPr="00F91000">
        <w:rPr>
          <w:lang w:val="de-DE"/>
        </w:rPr>
        <w:t> </w:t>
      </w:r>
    </w:p>
    <w:p w:rsidR="001D7E91" w:rsidRPr="001962FE" w:rsidRDefault="001D7E91" w:rsidP="001B30BA">
      <w:pPr>
        <w:pStyle w:val="Autoriteti"/>
        <w:keepNext w:val="0"/>
      </w:pPr>
      <w:r w:rsidRPr="00F91000">
        <w:rPr>
          <w:lang w:val="de-DE"/>
        </w:rPr>
        <w:t> </w:t>
      </w:r>
      <w:r>
        <w:t>KRYEMINISTR</w:t>
      </w:r>
      <w:r w:rsidRPr="001962FE">
        <w:t>I</w:t>
      </w:r>
    </w:p>
    <w:p w:rsidR="001D7E91" w:rsidRPr="004D4690" w:rsidRDefault="001D7E91" w:rsidP="001B30BA">
      <w:pPr>
        <w:pStyle w:val="AutoritetiEmer"/>
      </w:pPr>
      <w:r w:rsidRPr="001962FE">
        <w:t> </w:t>
      </w:r>
      <w:r w:rsidRPr="004D4690">
        <w:t>Sali  Berisha</w:t>
      </w:r>
    </w:p>
    <w:p w:rsidR="001D7E91" w:rsidRDefault="001D7E91" w:rsidP="001B30BA">
      <w:pPr>
        <w:pStyle w:val="Paragrafi"/>
        <w:rPr>
          <w:lang w:val="de-DE"/>
        </w:rPr>
      </w:pPr>
    </w:p>
    <w:p w:rsidR="004D3241" w:rsidRDefault="004D3241" w:rsidP="001B30BA">
      <w:pPr>
        <w:pStyle w:val="Paragrafi"/>
        <w:rPr>
          <w:lang w:val="de-DE"/>
        </w:rPr>
      </w:pPr>
    </w:p>
    <w:p w:rsidR="004D3241" w:rsidRPr="00F91000" w:rsidRDefault="004D3241" w:rsidP="001B30BA">
      <w:pPr>
        <w:pStyle w:val="Paragrafi"/>
        <w:rPr>
          <w:lang w:val="de-DE"/>
        </w:rPr>
      </w:pPr>
    </w:p>
    <w:p w:rsidR="001D7E91" w:rsidRDefault="001D7E91" w:rsidP="001B30BA">
      <w:pPr>
        <w:pStyle w:val="Paragrafi"/>
        <w:rPr>
          <w:lang w:val="de-DE"/>
        </w:rPr>
      </w:pPr>
    </w:p>
    <w:p w:rsidR="001D7E91" w:rsidRPr="00F91000" w:rsidRDefault="001D7E91" w:rsidP="001B30BA">
      <w:pPr>
        <w:pStyle w:val="Akti"/>
        <w:keepNext w:val="0"/>
        <w:rPr>
          <w:lang w:val="de-DE"/>
        </w:rPr>
      </w:pPr>
      <w:r>
        <w:rPr>
          <w:lang w:val="de-DE"/>
        </w:rPr>
        <w:t>VENDI</w:t>
      </w:r>
      <w:r w:rsidRPr="00F91000">
        <w:rPr>
          <w:lang w:val="de-DE"/>
        </w:rPr>
        <w:t>M  </w:t>
      </w:r>
    </w:p>
    <w:p w:rsidR="001D7E91" w:rsidRPr="00F91000" w:rsidRDefault="001D7E91" w:rsidP="001B30BA">
      <w:pPr>
        <w:pStyle w:val="NumriData"/>
        <w:keepNext w:val="0"/>
        <w:rPr>
          <w:lang w:val="de-DE"/>
        </w:rPr>
      </w:pPr>
      <w:r w:rsidRPr="00F91000">
        <w:rPr>
          <w:lang w:val="de-DE"/>
        </w:rPr>
        <w:t>Nr.1389, dat</w:t>
      </w:r>
      <w:r>
        <w:rPr>
          <w:lang w:val="de-DE"/>
        </w:rPr>
        <w:t>ë</w:t>
      </w:r>
      <w:r w:rsidRPr="00F91000">
        <w:rPr>
          <w:lang w:val="de-DE"/>
        </w:rPr>
        <w:t xml:space="preserve"> 17.10.2008</w:t>
      </w:r>
    </w:p>
    <w:p w:rsidR="001D7E91" w:rsidRPr="00F91000" w:rsidRDefault="001D7E91" w:rsidP="001B30BA">
      <w:pPr>
        <w:pStyle w:val="Paragrafi"/>
        <w:ind w:firstLine="0"/>
        <w:rPr>
          <w:lang w:val="de-DE"/>
        </w:rPr>
      </w:pPr>
    </w:p>
    <w:p w:rsidR="001D7E91" w:rsidRPr="00F91000" w:rsidRDefault="00B36F63" w:rsidP="001B30BA">
      <w:pPr>
        <w:pStyle w:val="Titulli"/>
        <w:keepNext w:val="0"/>
        <w:rPr>
          <w:lang w:val="de-DE"/>
        </w:rPr>
      </w:pPr>
      <w:r>
        <w:rPr>
          <w:lang w:val="de-DE"/>
        </w:rPr>
        <w:t>PËR LEJIMIN E KALIMIT TRANs</w:t>
      </w:r>
      <w:r w:rsidR="001D7E91" w:rsidRPr="00F91000">
        <w:rPr>
          <w:lang w:val="de-DE"/>
        </w:rPr>
        <w:t>IT TË DISA AUTOKOLONAVE  USHTARAKE ITALIANE, PËRMES TERRITORIT TË REPUBLIKËS SË SHQIPËRISË</w:t>
      </w:r>
    </w:p>
    <w:p w:rsidR="001D7E91" w:rsidRPr="00F91000" w:rsidRDefault="001D7E91" w:rsidP="001B30BA">
      <w:pPr>
        <w:pStyle w:val="Paragrafi"/>
        <w:rPr>
          <w:lang w:val="de-DE"/>
        </w:rPr>
      </w:pPr>
      <w:r w:rsidRPr="00F91000">
        <w:rPr>
          <w:lang w:val="de-DE"/>
        </w:rPr>
        <w:t>  </w:t>
      </w:r>
    </w:p>
    <w:p w:rsidR="001D7E91" w:rsidRPr="00F91000" w:rsidRDefault="001D7E91" w:rsidP="001B30BA">
      <w:pPr>
        <w:pStyle w:val="Paragrafi"/>
        <w:rPr>
          <w:lang w:val="de-DE"/>
        </w:rPr>
      </w:pPr>
      <w:r w:rsidRPr="00F91000">
        <w:rPr>
          <w:lang w:val="de-DE"/>
        </w:rPr>
        <w:t>Në mbështetje të nenit 100 të Kushtetutës dhe të</w:t>
      </w:r>
      <w:r w:rsidR="00002E96">
        <w:rPr>
          <w:lang w:val="de-DE"/>
        </w:rPr>
        <w:t xml:space="preserve"> neneve 16, pika 2, 17, 18 e 19</w:t>
      </w:r>
      <w:r w:rsidRPr="00F91000">
        <w:rPr>
          <w:lang w:val="de-DE"/>
        </w:rPr>
        <w:t xml:space="preserve"> të</w:t>
      </w:r>
      <w:r w:rsidR="003B1F09">
        <w:rPr>
          <w:lang w:val="de-DE"/>
        </w:rPr>
        <w:t xml:space="preserve"> ligjit nr.9363, datë 24.3.2005</w:t>
      </w:r>
      <w:r w:rsidRPr="00F91000">
        <w:rPr>
          <w:lang w:val="de-DE"/>
        </w:rPr>
        <w:t xml:space="preserve"> “Për mënyrën dhe procedurat e vendosjes dhe kalimit të forcave ushtarake të huaja në territorin e Republikës së Shqipërisë, si dhe për dërgimin e forcave ushtarake shqiptare j</w:t>
      </w:r>
      <w:r w:rsidR="003B1F09">
        <w:rPr>
          <w:lang w:val="de-DE"/>
        </w:rPr>
        <w:t>ashtë vendit”, me propozimin e M</w:t>
      </w:r>
      <w:r w:rsidRPr="00F91000">
        <w:rPr>
          <w:lang w:val="de-DE"/>
        </w:rPr>
        <w:t>inistrit të Mbrojtjes, Këshilli i Ministrave</w:t>
      </w:r>
    </w:p>
    <w:p w:rsidR="001D7E91" w:rsidRPr="00F91000" w:rsidRDefault="001D7E91" w:rsidP="001B30BA">
      <w:pPr>
        <w:pStyle w:val="Paragrafi"/>
        <w:rPr>
          <w:lang w:val="de-DE"/>
        </w:rPr>
      </w:pPr>
      <w:r w:rsidRPr="00F91000">
        <w:rPr>
          <w:lang w:val="de-DE"/>
        </w:rPr>
        <w:t> </w:t>
      </w:r>
    </w:p>
    <w:p w:rsidR="001D7E91" w:rsidRPr="00F91000" w:rsidRDefault="001D7E91" w:rsidP="001B30BA">
      <w:pPr>
        <w:pStyle w:val="VENDOSI"/>
        <w:keepNext w:val="0"/>
        <w:rPr>
          <w:lang w:val="de-DE"/>
        </w:rPr>
      </w:pPr>
      <w:r w:rsidRPr="00F91000">
        <w:rPr>
          <w:lang w:val="de-DE"/>
        </w:rPr>
        <w:t> </w:t>
      </w:r>
      <w:r w:rsidRPr="006E7A2C">
        <w:t>VENDOSI</w:t>
      </w:r>
      <w:r w:rsidRPr="00F91000">
        <w:rPr>
          <w:lang w:val="de-DE"/>
        </w:rPr>
        <w:t>:</w:t>
      </w:r>
    </w:p>
    <w:p w:rsidR="001D7E91" w:rsidRPr="00F91000" w:rsidRDefault="001D7E91" w:rsidP="001B30BA">
      <w:pPr>
        <w:pStyle w:val="Paragrafi"/>
        <w:rPr>
          <w:lang w:val="de-DE"/>
        </w:rPr>
      </w:pPr>
      <w:r w:rsidRPr="00F91000">
        <w:rPr>
          <w:lang w:val="de-DE"/>
        </w:rPr>
        <w:t> </w:t>
      </w:r>
    </w:p>
    <w:p w:rsidR="001D7E91" w:rsidRPr="00F91000" w:rsidRDefault="001D7E91" w:rsidP="001B30BA">
      <w:pPr>
        <w:pStyle w:val="Paragrafi"/>
        <w:rPr>
          <w:lang w:val="de-DE"/>
        </w:rPr>
      </w:pPr>
      <w:r>
        <w:rPr>
          <w:lang w:val="de-DE"/>
        </w:rPr>
        <w:t>1.  </w:t>
      </w:r>
      <w:r w:rsidR="00B36F63">
        <w:rPr>
          <w:lang w:val="de-DE"/>
        </w:rPr>
        <w:t>Lejimin e kalimit trans</w:t>
      </w:r>
      <w:r w:rsidRPr="00F91000">
        <w:rPr>
          <w:lang w:val="de-DE"/>
        </w:rPr>
        <w:t>it, përmes territorit të Republikës së Shqipër</w:t>
      </w:r>
      <w:r w:rsidR="00B36F63">
        <w:rPr>
          <w:lang w:val="de-DE"/>
        </w:rPr>
        <w:t>isë,  në itinerarin Qafë-T</w:t>
      </w:r>
      <w:r>
        <w:rPr>
          <w:lang w:val="de-DE"/>
        </w:rPr>
        <w:t>hanë </w:t>
      </w:r>
      <w:r w:rsidRPr="00F91000">
        <w:rPr>
          <w:lang w:val="de-DE"/>
        </w:rPr>
        <w:t xml:space="preserve">- Porti i Durrësit, në datën 25 tetor 2008, të një autokolone ushtarake italiane, të përbërë nga 5 (pesë) automjete dhe 17 (shtatëmbëdhjetë) trupa. </w:t>
      </w:r>
    </w:p>
    <w:p w:rsidR="001D7E91" w:rsidRPr="00F91000" w:rsidRDefault="001D7E91" w:rsidP="001B30BA">
      <w:pPr>
        <w:pStyle w:val="Paragrafi"/>
        <w:rPr>
          <w:lang w:val="de-DE"/>
        </w:rPr>
      </w:pPr>
      <w:r w:rsidRPr="00F91000">
        <w:rPr>
          <w:lang w:val="de-DE"/>
        </w:rPr>
        <w:t> </w:t>
      </w:r>
      <w:r>
        <w:rPr>
          <w:lang w:val="de-DE"/>
        </w:rPr>
        <w:t>2.  </w:t>
      </w:r>
      <w:r w:rsidRPr="00F91000">
        <w:rPr>
          <w:lang w:val="de-DE"/>
        </w:rPr>
        <w:t>Lejimin</w:t>
      </w:r>
      <w:r w:rsidR="003B1F09">
        <w:rPr>
          <w:lang w:val="de-DE"/>
        </w:rPr>
        <w:t xml:space="preserve"> e kalimit trans</w:t>
      </w:r>
      <w:r w:rsidRPr="00F91000">
        <w:rPr>
          <w:lang w:val="de-DE"/>
        </w:rPr>
        <w:t>it, përmes territorit të Republikës së S</w:t>
      </w:r>
      <w:r w:rsidR="00B36F63">
        <w:rPr>
          <w:lang w:val="de-DE"/>
        </w:rPr>
        <w:t>hqipërisë,  në itinerarin Qafë-T</w:t>
      </w:r>
      <w:r w:rsidRPr="00F91000">
        <w:rPr>
          <w:lang w:val="de-DE"/>
        </w:rPr>
        <w:t>hanë-Porti i Durrësit, në datën 26 tetor 2008, të katër autokolonave ushtarake italiane, të përbëra nga:</w:t>
      </w:r>
    </w:p>
    <w:p w:rsidR="001D7E91" w:rsidRPr="00FC6A84" w:rsidRDefault="001D7E91" w:rsidP="001B30BA">
      <w:pPr>
        <w:pStyle w:val="Paragrafi"/>
        <w:rPr>
          <w:lang w:val="de-DE"/>
        </w:rPr>
      </w:pPr>
      <w:r w:rsidRPr="00FC6A84">
        <w:rPr>
          <w:lang w:val="de-DE"/>
        </w:rPr>
        <w:t>- Autokolona e parë, 20 (njëzet) automjete e 56 (pesëdhjetë e gjashtë) trupa.</w:t>
      </w:r>
    </w:p>
    <w:p w:rsidR="001D7E91" w:rsidRPr="0027567D" w:rsidRDefault="001D7E91" w:rsidP="001B30BA">
      <w:pPr>
        <w:pStyle w:val="Paragrafi"/>
        <w:rPr>
          <w:lang w:val="de-DE"/>
        </w:rPr>
      </w:pPr>
      <w:r w:rsidRPr="0027567D">
        <w:rPr>
          <w:lang w:val="de-DE"/>
        </w:rPr>
        <w:t>- Autokolona e dytë, 16 (gjashtëmbëdhjetë) automjete e 34 (tridhjetë e katër) trupa;</w:t>
      </w:r>
    </w:p>
    <w:p w:rsidR="001D7E91" w:rsidRPr="0027567D" w:rsidRDefault="001D7E91" w:rsidP="001B30BA">
      <w:pPr>
        <w:pStyle w:val="Paragrafi"/>
        <w:rPr>
          <w:lang w:val="de-DE"/>
        </w:rPr>
      </w:pPr>
      <w:r w:rsidRPr="0027567D">
        <w:rPr>
          <w:lang w:val="de-DE"/>
        </w:rPr>
        <w:t xml:space="preserve">- Autokolona e tretë, 16 </w:t>
      </w:r>
      <w:r>
        <w:rPr>
          <w:lang w:val="de-DE"/>
        </w:rPr>
        <w:t>(gjashtëmbëdhjetë) automjete e </w:t>
      </w:r>
      <w:r w:rsidRPr="0027567D">
        <w:rPr>
          <w:lang w:val="de-DE"/>
        </w:rPr>
        <w:t xml:space="preserve"> 26 (njëzet e gjashtë) trupa;</w:t>
      </w:r>
    </w:p>
    <w:p w:rsidR="001D7E91" w:rsidRPr="0027567D" w:rsidRDefault="001D7E91" w:rsidP="001B30BA">
      <w:pPr>
        <w:pStyle w:val="Paragrafi"/>
        <w:rPr>
          <w:lang w:val="de-DE"/>
        </w:rPr>
      </w:pPr>
      <w:r w:rsidRPr="0027567D">
        <w:rPr>
          <w:lang w:val="de-DE"/>
        </w:rPr>
        <w:t>-  Autokolona e katërt, 20 (njëzet) automjete e 41 (dyzet e një) trupa.</w:t>
      </w:r>
    </w:p>
    <w:p w:rsidR="001D7E91" w:rsidRPr="0027567D" w:rsidRDefault="001D7E91" w:rsidP="001B30BA">
      <w:pPr>
        <w:pStyle w:val="Paragrafi"/>
        <w:rPr>
          <w:lang w:val="de-DE"/>
        </w:rPr>
      </w:pPr>
      <w:r w:rsidRPr="0027567D">
        <w:rPr>
          <w:lang w:val="de-DE"/>
        </w:rPr>
        <w:t xml:space="preserve">3.  Pika e hyrjes në territorin e Republikës së Shqipërisë është </w:t>
      </w:r>
      <w:r w:rsidR="00B36F63">
        <w:rPr>
          <w:lang w:val="de-DE"/>
        </w:rPr>
        <w:t>pika e kalimit të kufirit Qafë-T</w:t>
      </w:r>
      <w:r w:rsidRPr="0027567D">
        <w:rPr>
          <w:lang w:val="de-DE"/>
        </w:rPr>
        <w:t>hanë dhe pika e daljes është pika e kalimit të kufirit Porti i Durrësit.</w:t>
      </w:r>
    </w:p>
    <w:p w:rsidR="001D7E91" w:rsidRPr="0027567D" w:rsidRDefault="001D7E91" w:rsidP="001B30BA">
      <w:pPr>
        <w:pStyle w:val="Paragrafi"/>
        <w:rPr>
          <w:lang w:val="de-DE"/>
        </w:rPr>
      </w:pPr>
      <w:r>
        <w:rPr>
          <w:lang w:val="de-DE"/>
        </w:rPr>
        <w:t>4.</w:t>
      </w:r>
      <w:r w:rsidRPr="0027567D">
        <w:rPr>
          <w:lang w:val="de-DE"/>
        </w:rPr>
        <w:t xml:space="preserve"> 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w:t>
      </w:r>
      <w:r w:rsidR="003B1F09">
        <w:rPr>
          <w:lang w:val="de-DE"/>
        </w:rPr>
        <w:t>ket statusit të forcave të tyre</w:t>
      </w:r>
      <w:r w:rsidRPr="0027567D">
        <w:rPr>
          <w:lang w:val="de-DE"/>
        </w:rPr>
        <w:t>, ratifikuar me  ligjin nr.8034, datë 22.11.1995.</w:t>
      </w:r>
    </w:p>
    <w:p w:rsidR="001D7E91" w:rsidRPr="0027567D" w:rsidRDefault="001D7E91" w:rsidP="001B30BA">
      <w:pPr>
        <w:pStyle w:val="Paragrafi"/>
        <w:rPr>
          <w:lang w:val="de-DE"/>
        </w:rPr>
      </w:pPr>
      <w:r w:rsidRPr="0027567D">
        <w:rPr>
          <w:lang w:val="de-DE"/>
        </w:rPr>
        <w:t>5.  Autokolonat ushtarake italiane, gjatë itinerarit të lëvizjes nëpër territorin e Republikës së Shqipërisë, të shoqërohen nga njësi të armatosura të Forcave të Armatosura të Republikës së Shqipërisë.</w:t>
      </w:r>
    </w:p>
    <w:p w:rsidR="001D7E91" w:rsidRPr="0027567D" w:rsidRDefault="001D7E91" w:rsidP="001B30BA">
      <w:pPr>
        <w:pStyle w:val="Paragrafi"/>
        <w:rPr>
          <w:lang w:val="de-DE"/>
        </w:rPr>
      </w:pPr>
      <w:r w:rsidRPr="0027567D">
        <w:rPr>
          <w:lang w:val="de-DE"/>
        </w:rPr>
        <w:t>6. Ngarkohet Ministria e Mbrojtjes për zbatimin e këtij vendimi.</w:t>
      </w:r>
    </w:p>
    <w:p w:rsidR="001D7E91" w:rsidRPr="0027567D" w:rsidRDefault="001D7E91" w:rsidP="001B30BA">
      <w:pPr>
        <w:pStyle w:val="Paragrafi"/>
        <w:rPr>
          <w:lang w:val="de-DE"/>
        </w:rPr>
      </w:pPr>
      <w:r w:rsidRPr="0027567D">
        <w:rPr>
          <w:lang w:val="de-DE"/>
        </w:rPr>
        <w:t>Ky vendim hyn në</w:t>
      </w:r>
      <w:r>
        <w:rPr>
          <w:lang w:val="de-DE"/>
        </w:rPr>
        <w:t xml:space="preserve"> fuqi menjëherë dhe botohet në Fletoren Zyrtare</w:t>
      </w:r>
      <w:r w:rsidRPr="0027567D">
        <w:rPr>
          <w:lang w:val="de-DE"/>
        </w:rPr>
        <w:t>.</w:t>
      </w:r>
    </w:p>
    <w:p w:rsidR="001D7E91" w:rsidRPr="00F91000" w:rsidRDefault="001D7E91" w:rsidP="001B30BA">
      <w:pPr>
        <w:pStyle w:val="Paragrafi"/>
        <w:rPr>
          <w:lang w:val="de-DE"/>
        </w:rPr>
      </w:pPr>
      <w:r w:rsidRPr="0027567D">
        <w:rPr>
          <w:lang w:val="de-DE"/>
        </w:rPr>
        <w:t> </w:t>
      </w:r>
    </w:p>
    <w:p w:rsidR="001D7E91" w:rsidRPr="001962FE" w:rsidRDefault="001D7E91" w:rsidP="001B30BA">
      <w:pPr>
        <w:pStyle w:val="Autoriteti"/>
        <w:keepNext w:val="0"/>
      </w:pPr>
      <w:r>
        <w:t>KRYEMINISTR</w:t>
      </w:r>
      <w:r w:rsidRPr="001962FE">
        <w:t>I</w:t>
      </w:r>
    </w:p>
    <w:p w:rsidR="001D7E91" w:rsidRPr="00F91000" w:rsidRDefault="001D7E91" w:rsidP="001B30BA">
      <w:pPr>
        <w:pStyle w:val="AutoritetiEmer"/>
        <w:rPr>
          <w:lang w:val="de-DE"/>
        </w:rPr>
      </w:pPr>
      <w:r w:rsidRPr="001962FE">
        <w:t> </w:t>
      </w:r>
      <w:r w:rsidRPr="00F91000">
        <w:rPr>
          <w:lang w:val="de-DE"/>
        </w:rPr>
        <w:t>Sali  Berisha</w:t>
      </w:r>
    </w:p>
    <w:p w:rsidR="001D7E91" w:rsidRPr="001962FE" w:rsidRDefault="001D7E91" w:rsidP="001B30BA">
      <w:pPr>
        <w:pStyle w:val="Paragrafi"/>
      </w:pPr>
    </w:p>
    <w:p w:rsidR="001D7E91" w:rsidRPr="00E87A81" w:rsidRDefault="001D7E91" w:rsidP="001B30BA">
      <w:pPr>
        <w:pStyle w:val="Paragrafi"/>
        <w:rPr>
          <w:szCs w:val="22"/>
        </w:rPr>
      </w:pPr>
    </w:p>
    <w:p w:rsidR="00A83283" w:rsidRDefault="00A83283" w:rsidP="001B30BA">
      <w:pPr>
        <w:pStyle w:val="Akti"/>
        <w:keepNext w:val="0"/>
      </w:pPr>
    </w:p>
    <w:p w:rsidR="00A83283" w:rsidRDefault="00A83283" w:rsidP="001B30BA">
      <w:pPr>
        <w:pStyle w:val="Akti"/>
        <w:keepNext w:val="0"/>
      </w:pPr>
    </w:p>
    <w:p w:rsidR="00A83283" w:rsidRDefault="00A83283" w:rsidP="001B30BA">
      <w:pPr>
        <w:pStyle w:val="Akti"/>
        <w:keepNext w:val="0"/>
      </w:pPr>
    </w:p>
    <w:p w:rsidR="00A83283" w:rsidRDefault="00A83283" w:rsidP="001B30BA">
      <w:pPr>
        <w:pStyle w:val="Akti"/>
        <w:keepNext w:val="0"/>
      </w:pPr>
    </w:p>
    <w:p w:rsidR="00A83283" w:rsidRDefault="00A83283" w:rsidP="001B30BA">
      <w:pPr>
        <w:pStyle w:val="Akti"/>
        <w:keepNext w:val="0"/>
      </w:pPr>
    </w:p>
    <w:p w:rsidR="00A83283" w:rsidRDefault="00A83283" w:rsidP="001B30BA">
      <w:pPr>
        <w:pStyle w:val="Akti"/>
        <w:keepNext w:val="0"/>
      </w:pPr>
    </w:p>
    <w:p w:rsidR="00A83283" w:rsidRDefault="00A83283" w:rsidP="001B30BA">
      <w:pPr>
        <w:pStyle w:val="Akti"/>
        <w:keepNext w:val="0"/>
      </w:pPr>
    </w:p>
    <w:p w:rsidR="00A83283" w:rsidRDefault="00A83283" w:rsidP="001B30BA">
      <w:pPr>
        <w:pStyle w:val="Akti"/>
        <w:keepNext w:val="0"/>
      </w:pPr>
    </w:p>
    <w:p w:rsidR="00A83283" w:rsidRDefault="00A83283" w:rsidP="001B30BA">
      <w:pPr>
        <w:pStyle w:val="Akti"/>
        <w:keepNext w:val="0"/>
      </w:pPr>
    </w:p>
    <w:p w:rsidR="00E2724F" w:rsidRDefault="000A3A78" w:rsidP="001B30BA">
      <w:pPr>
        <w:pStyle w:val="Akti"/>
        <w:keepNext w:val="0"/>
      </w:pPr>
      <w:r>
        <w:t xml:space="preserve"> </w:t>
      </w:r>
    </w:p>
    <w:p w:rsidR="009262E9" w:rsidRDefault="009262E9" w:rsidP="001B30BA">
      <w:pPr>
        <w:pStyle w:val="Akti"/>
        <w:keepNext w:val="0"/>
      </w:pPr>
      <w:r>
        <w:t>VENDIM</w:t>
      </w:r>
    </w:p>
    <w:p w:rsidR="009262E9" w:rsidRDefault="009262E9" w:rsidP="001B30BA">
      <w:pPr>
        <w:pStyle w:val="NumriData"/>
        <w:keepNext w:val="0"/>
      </w:pPr>
      <w:r>
        <w:t>Nr.1390, datë 17.10.2008</w:t>
      </w:r>
    </w:p>
    <w:p w:rsidR="009262E9" w:rsidRDefault="009262E9" w:rsidP="001B30BA">
      <w:pPr>
        <w:pStyle w:val="Titulli"/>
        <w:keepNext w:val="0"/>
      </w:pPr>
      <w:r>
        <w:br/>
        <w:t>PËR SHPRONËSIMIN, PËR INTERES PUBLIK, TË PRONARËve TË PASURIve tË PALUAJTSHME, PRONË PRIVATE, QË PREKEN NGA NDËRTIMI I i segmentit rrugor vorË-fushË-krujË</w:t>
      </w:r>
    </w:p>
    <w:p w:rsidR="009262E9" w:rsidRDefault="009262E9" w:rsidP="001B30BA">
      <w:pPr>
        <w:pStyle w:val="Paragrafi"/>
      </w:pPr>
      <w:r>
        <w:br/>
        <w:t xml:space="preserve">             Në mbështetje të nenit 100 të Kushtetutës, të neneve 5, pika 1, 20 e 21, të ligjit nr.8561, datë 22.12.1999 “Për shpronësimet dhe marrjen në përdorim të përkohshëm të pasurisë, pronë private, për interes publik”, dhe të  ligjit nr.9836, datë 26.11.2007 “Për Buxhetin e Shtetit të vitit 2008”, të ndryshuar, me propozimin e Ministrit të Punëve Publike, Transportit dhe Telekomunikacionit, Këshilli i Ministrave</w:t>
      </w:r>
    </w:p>
    <w:p w:rsidR="009262E9" w:rsidRDefault="009262E9" w:rsidP="001B30BA">
      <w:pPr>
        <w:pStyle w:val="Paragrafi"/>
      </w:pPr>
    </w:p>
    <w:p w:rsidR="009262E9" w:rsidRDefault="009262E9" w:rsidP="001B30BA">
      <w:pPr>
        <w:pStyle w:val="VENDOSI"/>
        <w:keepNext w:val="0"/>
      </w:pPr>
      <w:r>
        <w:t>VENDOSI:</w:t>
      </w:r>
    </w:p>
    <w:p w:rsidR="009262E9" w:rsidRDefault="009262E9" w:rsidP="001B30BA">
      <w:pPr>
        <w:pStyle w:val="Paragrafi"/>
      </w:pPr>
    </w:p>
    <w:p w:rsidR="009262E9" w:rsidRDefault="009262E9" w:rsidP="001B30BA">
      <w:pPr>
        <w:pStyle w:val="Paragrafi"/>
      </w:pPr>
      <w:r>
        <w:t>1. Shpronësimin, për interes publik, të pronarëve të pasurive të palua</w:t>
      </w:r>
      <w:r w:rsidR="00531832">
        <w:t>jtshme, pronë private, që preken</w:t>
      </w:r>
      <w:r>
        <w:t xml:space="preserve"> nga ndërtimi i segmentit rrugor Vorë-Fushë-Krujë.</w:t>
      </w:r>
    </w:p>
    <w:p w:rsidR="009262E9" w:rsidRDefault="009262E9" w:rsidP="001B30BA">
      <w:pPr>
        <w:pStyle w:val="Paragrafi"/>
      </w:pPr>
      <w:r>
        <w:t>2. Shpronësimi të bëhet në favor të Drejtorisë së Përgjithshme të Rrugëve.</w:t>
      </w:r>
    </w:p>
    <w:p w:rsidR="009262E9" w:rsidRDefault="009262E9" w:rsidP="001B30BA">
      <w:pPr>
        <w:pStyle w:val="Paragrafi"/>
      </w:pPr>
      <w:r>
        <w:t>3. Pronarët e pasurive të paluajtshme, që shpronësohen, të kompensohen në vlerën totale prej 2 511 112 (dy milionë e pesëqind e njëmbëdhjetë mijë e njëqind e dymbëdhjetë) lekësh, sipas listës, që i bashkëlidhet këtij vendimi.</w:t>
      </w:r>
    </w:p>
    <w:p w:rsidR="009262E9" w:rsidRDefault="009262E9" w:rsidP="001B30BA">
      <w:pPr>
        <w:pStyle w:val="Paragrafi"/>
      </w:pPr>
      <w:r>
        <w:t>4. Shpenzimet procedurale, në shumën 270 000 (dyqind e shtatëdhjetë mijë) lekë, të përballohen nga Drejtoria e Përgjithshme e Rrugëve.</w:t>
      </w:r>
    </w:p>
    <w:p w:rsidR="009262E9" w:rsidRDefault="009262E9" w:rsidP="001B30BA">
      <w:pPr>
        <w:pStyle w:val="Paragrafi"/>
      </w:pPr>
      <w:r>
        <w:t>5.  Vlera totale e shpronësimit, 2 511 112 (dy milionë e pesëqind e njëmbëdhjetë mijë e njëqind e dymbëdhjetë) lekë, të përballohet nga buxheti  i vitit 2008, zëri “Shpronësime”, miratuar për Ministrinë e Punëve Publike, Transportit dhe Telekomunikacionit.</w:t>
      </w:r>
    </w:p>
    <w:p w:rsidR="009262E9" w:rsidRDefault="009262E9" w:rsidP="001B30BA">
      <w:pPr>
        <w:pStyle w:val="Paragrafi"/>
      </w:pPr>
      <w:r>
        <w:t>6.  Shpronësimi të fillojë më 20 tetor dhe të përfundojë më 15 dhjetor 2008.</w:t>
      </w:r>
    </w:p>
    <w:p w:rsidR="009262E9" w:rsidRDefault="009262E9" w:rsidP="001B30BA">
      <w:pPr>
        <w:pStyle w:val="Paragrafi"/>
      </w:pPr>
      <w:r>
        <w:t>7. Drejtoria e Përgjithshme e Rrugëve të kryejë likuidimin e pronarëve, brenda afatit të përcaktuar në pikën 6 të këtij vendimi, pas verifikimeve përkatëse dhe konfirmimit nga zyra e regjistrimit të pasurive të paluajtshme.</w:t>
      </w:r>
    </w:p>
    <w:p w:rsidR="009262E9" w:rsidRDefault="009262E9" w:rsidP="001B30BA">
      <w:pPr>
        <w:pStyle w:val="Paragrafi"/>
      </w:pPr>
      <w:r>
        <w:t>8. Ngarkohen Ministria e Punëve Publike, Transportit dhe Telekomunikacionit dhe Drejtoria e Përgjithshme e Rrugëve për zbatimin e këtij vendimi.</w:t>
      </w:r>
    </w:p>
    <w:p w:rsidR="009262E9" w:rsidRDefault="009262E9" w:rsidP="001B30BA">
      <w:pPr>
        <w:pStyle w:val="Paragrafi"/>
      </w:pPr>
      <w:r>
        <w:t>Ky vendim hyn në fuqi menjëherë dhe botohet në Fletoren Zyrtare.</w:t>
      </w:r>
    </w:p>
    <w:p w:rsidR="009262E9" w:rsidRDefault="009262E9" w:rsidP="001B30BA">
      <w:pPr>
        <w:pStyle w:val="Paragrafi"/>
      </w:pPr>
      <w:r>
        <w:t> </w:t>
      </w:r>
    </w:p>
    <w:p w:rsidR="009262E9" w:rsidRDefault="009262E9" w:rsidP="001B30BA">
      <w:pPr>
        <w:pStyle w:val="Autoriteti"/>
        <w:keepNext w:val="0"/>
      </w:pPr>
      <w:r>
        <w:t>KRYEMINISTRI</w:t>
      </w:r>
    </w:p>
    <w:p w:rsidR="009262E9" w:rsidRDefault="009262E9" w:rsidP="001B30BA">
      <w:pPr>
        <w:pStyle w:val="AutoritetiEmer"/>
      </w:pPr>
      <w:r>
        <w:t>Sali  Berisha</w:t>
      </w: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196667" w:rsidRDefault="00196667" w:rsidP="001B30BA">
      <w:pPr>
        <w:pStyle w:val="Paragrafi"/>
        <w:ind w:firstLine="0"/>
        <w:sectPr w:rsidR="00196667" w:rsidSect="001A6BA9">
          <w:footerReference w:type="even" r:id="rId7"/>
          <w:footerReference w:type="default" r:id="rId8"/>
          <w:pgSz w:w="11907" w:h="16840"/>
          <w:pgMar w:top="1418" w:right="1418" w:bottom="1418" w:left="1418" w:header="709" w:footer="709" w:gutter="0"/>
          <w:pgNumType w:start="8177"/>
          <w:cols w:space="720"/>
        </w:sectPr>
      </w:pPr>
    </w:p>
    <w:p w:rsidR="009262E9" w:rsidRDefault="009262E9" w:rsidP="001B30BA">
      <w:pPr>
        <w:pStyle w:val="Paragrafi"/>
      </w:pPr>
      <w:r>
        <w:t>REPUBLIKA E SHQIPËRISË</w:t>
      </w:r>
    </w:p>
    <w:p w:rsidR="009262E9" w:rsidRDefault="009262E9" w:rsidP="001B30BA">
      <w:pPr>
        <w:pStyle w:val="Paragrafi"/>
      </w:pPr>
      <w:r>
        <w:t>RRETHI  TIRANË</w:t>
      </w:r>
    </w:p>
    <w:p w:rsidR="009262E9" w:rsidRDefault="009262E9" w:rsidP="001B30BA">
      <w:pPr>
        <w:pStyle w:val="Paragrafi"/>
      </w:pPr>
      <w:r>
        <w:t>Bashkia Vorë, komuna Prezë</w:t>
      </w:r>
    </w:p>
    <w:p w:rsidR="009262E9" w:rsidRDefault="009262E9" w:rsidP="001B30BA">
      <w:pPr>
        <w:pStyle w:val="Paragrafi"/>
      </w:pPr>
      <w:r>
        <w:t>Fshati Sharke Prezë Ahmetaq</w:t>
      </w:r>
    </w:p>
    <w:p w:rsidR="00531832" w:rsidRDefault="00531832" w:rsidP="001B30BA">
      <w:pPr>
        <w:pStyle w:val="TitulliTitull"/>
        <w:keepNext w:val="0"/>
        <w:jc w:val="left"/>
      </w:pPr>
    </w:p>
    <w:p w:rsidR="009262E9" w:rsidRDefault="009262E9" w:rsidP="001B30BA">
      <w:pPr>
        <w:pStyle w:val="TitulliTitull"/>
        <w:keepNext w:val="0"/>
      </w:pPr>
      <w:r>
        <w:t>Lista e pronarëve që shpronësohen për efekt të ndërtimit të segmentit rrugor Vorë-Fushë Krujë</w:t>
      </w:r>
    </w:p>
    <w:p w:rsidR="009262E9" w:rsidRDefault="00FB1741" w:rsidP="00FB1741">
      <w:pPr>
        <w:pStyle w:val="Paragrafi"/>
        <w:ind w:left="720" w:firstLine="0"/>
      </w:pPr>
      <w:r>
        <w:t xml:space="preserve">   </w:t>
      </w:r>
      <w:r w:rsidR="009262E9">
        <w:t>Lloji i pasurisë së paluajtshme</w:t>
      </w:r>
    </w:p>
    <w:p w:rsidR="009262E9" w:rsidRDefault="009262E9" w:rsidP="001B30BA">
      <w:pPr>
        <w:pStyle w:val="Paragrafi"/>
      </w:pPr>
    </w:p>
    <w:tbl>
      <w:tblPr>
        <w:tblW w:w="5026" w:type="pct"/>
        <w:jc w:val="center"/>
        <w:tblLook w:val="01E0" w:firstRow="1" w:lastRow="1" w:firstColumn="1" w:lastColumn="1" w:noHBand="0" w:noVBand="0"/>
      </w:tblPr>
      <w:tblGrid>
        <w:gridCol w:w="443"/>
        <w:gridCol w:w="741"/>
        <w:gridCol w:w="892"/>
        <w:gridCol w:w="821"/>
        <w:gridCol w:w="781"/>
        <w:gridCol w:w="456"/>
        <w:gridCol w:w="643"/>
        <w:gridCol w:w="652"/>
        <w:gridCol w:w="776"/>
        <w:gridCol w:w="692"/>
        <w:gridCol w:w="545"/>
        <w:gridCol w:w="519"/>
        <w:gridCol w:w="679"/>
        <w:gridCol w:w="776"/>
        <w:gridCol w:w="714"/>
        <w:gridCol w:w="643"/>
        <w:gridCol w:w="634"/>
        <w:gridCol w:w="776"/>
        <w:gridCol w:w="2111"/>
      </w:tblGrid>
      <w:tr w:rsidR="009262E9" w:rsidRPr="002130FF" w:rsidTr="002130FF">
        <w:trPr>
          <w:jc w:val="center"/>
        </w:trPr>
        <w:tc>
          <w:tcPr>
            <w:tcW w:w="158" w:type="pct"/>
            <w:vMerge w:val="restar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ind w:firstLine="0"/>
              <w:jc w:val="center"/>
              <w:rPr>
                <w:b/>
                <w:sz w:val="16"/>
                <w:szCs w:val="16"/>
              </w:rPr>
            </w:pPr>
            <w:r w:rsidRPr="002130FF">
              <w:rPr>
                <w:b/>
                <w:sz w:val="16"/>
                <w:szCs w:val="16"/>
              </w:rPr>
              <w:t>Nr.</w:t>
            </w:r>
          </w:p>
        </w:tc>
        <w:tc>
          <w:tcPr>
            <w:tcW w:w="262" w:type="pct"/>
            <w:vMerge w:val="restar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ind w:firstLine="0"/>
              <w:jc w:val="center"/>
              <w:rPr>
                <w:b/>
                <w:sz w:val="16"/>
                <w:szCs w:val="16"/>
              </w:rPr>
            </w:pPr>
            <w:r w:rsidRPr="002130FF">
              <w:rPr>
                <w:b/>
                <w:sz w:val="16"/>
                <w:szCs w:val="16"/>
              </w:rPr>
              <w:t>Emri</w:t>
            </w:r>
          </w:p>
        </w:tc>
        <w:tc>
          <w:tcPr>
            <w:tcW w:w="320" w:type="pct"/>
            <w:vMerge w:val="restar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ind w:firstLine="0"/>
              <w:jc w:val="center"/>
              <w:rPr>
                <w:b/>
                <w:sz w:val="16"/>
                <w:szCs w:val="16"/>
              </w:rPr>
            </w:pPr>
            <w:r w:rsidRPr="002130FF">
              <w:rPr>
                <w:b/>
                <w:sz w:val="16"/>
                <w:szCs w:val="16"/>
              </w:rPr>
              <w:t>Atësia</w:t>
            </w:r>
          </w:p>
        </w:tc>
        <w:tc>
          <w:tcPr>
            <w:tcW w:w="277" w:type="pct"/>
            <w:vMerge w:val="restar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ind w:firstLine="0"/>
              <w:jc w:val="center"/>
              <w:rPr>
                <w:b/>
                <w:sz w:val="16"/>
                <w:szCs w:val="16"/>
              </w:rPr>
            </w:pPr>
            <w:r w:rsidRPr="002130FF">
              <w:rPr>
                <w:b/>
                <w:sz w:val="16"/>
                <w:szCs w:val="16"/>
              </w:rPr>
              <w:t>Mbiemri</w:t>
            </w:r>
          </w:p>
        </w:tc>
        <w:tc>
          <w:tcPr>
            <w:tcW w:w="283" w:type="pct"/>
            <w:vMerge w:val="restar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ind w:firstLine="0"/>
              <w:jc w:val="center"/>
              <w:rPr>
                <w:b/>
                <w:sz w:val="16"/>
                <w:szCs w:val="16"/>
              </w:rPr>
            </w:pPr>
            <w:r w:rsidRPr="002130FF">
              <w:rPr>
                <w:b/>
                <w:sz w:val="16"/>
                <w:szCs w:val="16"/>
              </w:rPr>
              <w:t>Nr.pas</w:t>
            </w:r>
          </w:p>
        </w:tc>
        <w:tc>
          <w:tcPr>
            <w:tcW w:w="161" w:type="pct"/>
            <w:vMerge w:val="restar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ind w:firstLine="0"/>
              <w:jc w:val="center"/>
              <w:rPr>
                <w:b/>
                <w:sz w:val="16"/>
                <w:szCs w:val="16"/>
              </w:rPr>
            </w:pPr>
            <w:r w:rsidRPr="002130FF">
              <w:rPr>
                <w:b/>
                <w:sz w:val="16"/>
                <w:szCs w:val="16"/>
              </w:rPr>
              <w:t>Sip</w:t>
            </w:r>
          </w:p>
          <w:p w:rsidR="009262E9" w:rsidRPr="002130FF" w:rsidRDefault="009262E9" w:rsidP="002130FF">
            <w:pPr>
              <w:pStyle w:val="Paragrafi"/>
              <w:ind w:firstLine="0"/>
              <w:jc w:val="center"/>
              <w:rPr>
                <w:b/>
                <w:sz w:val="16"/>
                <w:szCs w:val="16"/>
              </w:rPr>
            </w:pPr>
            <w:r w:rsidRPr="002130FF">
              <w:rPr>
                <w:b/>
                <w:sz w:val="16"/>
                <w:szCs w:val="16"/>
              </w:rPr>
              <w:t>m</w:t>
            </w:r>
            <w:r w:rsidRPr="002130FF">
              <w:rPr>
                <w:b/>
                <w:sz w:val="16"/>
                <w:szCs w:val="16"/>
                <w:vertAlign w:val="superscript"/>
              </w:rPr>
              <w:t>2</w:t>
            </w:r>
          </w:p>
        </w:tc>
        <w:tc>
          <w:tcPr>
            <w:tcW w:w="218" w:type="pc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ind w:firstLine="0"/>
              <w:jc w:val="center"/>
              <w:rPr>
                <w:b/>
                <w:sz w:val="16"/>
                <w:szCs w:val="16"/>
              </w:rPr>
            </w:pPr>
            <w:r w:rsidRPr="002130FF">
              <w:rPr>
                <w:b/>
                <w:sz w:val="16"/>
                <w:szCs w:val="16"/>
              </w:rPr>
              <w:t>Tokë</w:t>
            </w:r>
          </w:p>
          <w:p w:rsidR="009262E9" w:rsidRPr="002130FF" w:rsidRDefault="009262E9" w:rsidP="002130FF">
            <w:pPr>
              <w:pStyle w:val="Paragrafi"/>
              <w:ind w:firstLine="0"/>
              <w:jc w:val="center"/>
              <w:rPr>
                <w:b/>
                <w:sz w:val="16"/>
                <w:szCs w:val="16"/>
              </w:rPr>
            </w:pPr>
            <w:r w:rsidRPr="002130FF">
              <w:rPr>
                <w:b/>
                <w:sz w:val="16"/>
                <w:szCs w:val="16"/>
              </w:rPr>
              <w:t>arë</w:t>
            </w:r>
          </w:p>
        </w:tc>
        <w:tc>
          <w:tcPr>
            <w:tcW w:w="244" w:type="pc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ind w:firstLine="0"/>
              <w:jc w:val="center"/>
              <w:rPr>
                <w:b/>
                <w:sz w:val="16"/>
                <w:szCs w:val="16"/>
              </w:rPr>
            </w:pPr>
            <w:r w:rsidRPr="002130FF">
              <w:rPr>
                <w:b/>
                <w:sz w:val="16"/>
                <w:szCs w:val="16"/>
              </w:rPr>
              <w:t>Truall</w:t>
            </w:r>
          </w:p>
        </w:tc>
        <w:tc>
          <w:tcPr>
            <w:tcW w:w="274" w:type="pct"/>
            <w:vMerge w:val="restar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ind w:firstLine="0"/>
              <w:jc w:val="center"/>
              <w:rPr>
                <w:b/>
                <w:sz w:val="16"/>
                <w:szCs w:val="16"/>
              </w:rPr>
            </w:pPr>
            <w:r w:rsidRPr="002130FF">
              <w:rPr>
                <w:b/>
                <w:sz w:val="16"/>
                <w:szCs w:val="16"/>
              </w:rPr>
              <w:t>Vlefta</w:t>
            </w:r>
          </w:p>
          <w:p w:rsidR="009262E9" w:rsidRPr="002130FF" w:rsidRDefault="009262E9" w:rsidP="002130FF">
            <w:pPr>
              <w:pStyle w:val="Paragrafi"/>
              <w:ind w:firstLine="0"/>
              <w:jc w:val="center"/>
              <w:rPr>
                <w:b/>
                <w:sz w:val="16"/>
                <w:szCs w:val="16"/>
              </w:rPr>
            </w:pPr>
            <w:r w:rsidRPr="002130FF">
              <w:rPr>
                <w:b/>
                <w:sz w:val="16"/>
                <w:szCs w:val="16"/>
              </w:rPr>
              <w:t>në</w:t>
            </w:r>
          </w:p>
          <w:p w:rsidR="009262E9" w:rsidRPr="002130FF" w:rsidRDefault="009262E9" w:rsidP="002130FF">
            <w:pPr>
              <w:pStyle w:val="Paragrafi"/>
              <w:ind w:firstLine="0"/>
              <w:jc w:val="center"/>
              <w:rPr>
                <w:b/>
                <w:sz w:val="16"/>
                <w:szCs w:val="16"/>
              </w:rPr>
            </w:pPr>
            <w:r w:rsidRPr="002130FF">
              <w:rPr>
                <w:b/>
                <w:sz w:val="16"/>
                <w:szCs w:val="16"/>
              </w:rPr>
              <w:t>lekë</w:t>
            </w:r>
          </w:p>
        </w:tc>
        <w:tc>
          <w:tcPr>
            <w:tcW w:w="1543" w:type="pct"/>
            <w:gridSpan w:val="7"/>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ind w:firstLine="0"/>
              <w:jc w:val="center"/>
              <w:rPr>
                <w:b/>
                <w:sz w:val="16"/>
                <w:szCs w:val="16"/>
              </w:rPr>
            </w:pPr>
            <w:r w:rsidRPr="002130FF">
              <w:rPr>
                <w:b/>
                <w:sz w:val="16"/>
                <w:szCs w:val="16"/>
              </w:rPr>
              <w:t>Dru frutorë</w:t>
            </w:r>
          </w:p>
        </w:tc>
        <w:tc>
          <w:tcPr>
            <w:tcW w:w="217" w:type="pc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ind w:firstLine="0"/>
              <w:jc w:val="center"/>
              <w:rPr>
                <w:b/>
                <w:sz w:val="16"/>
                <w:szCs w:val="16"/>
              </w:rPr>
            </w:pPr>
            <w:r w:rsidRPr="002130FF">
              <w:rPr>
                <w:b/>
                <w:sz w:val="16"/>
                <w:szCs w:val="16"/>
              </w:rPr>
              <w:t>Vlefta</w:t>
            </w:r>
          </w:p>
          <w:p w:rsidR="009262E9" w:rsidRPr="002130FF" w:rsidRDefault="009262E9" w:rsidP="002130FF">
            <w:pPr>
              <w:pStyle w:val="Paragrafi"/>
              <w:ind w:firstLine="0"/>
              <w:jc w:val="center"/>
              <w:rPr>
                <w:b/>
                <w:sz w:val="16"/>
                <w:szCs w:val="16"/>
              </w:rPr>
            </w:pPr>
            <w:r w:rsidRPr="002130FF">
              <w:rPr>
                <w:b/>
                <w:sz w:val="16"/>
                <w:szCs w:val="16"/>
              </w:rPr>
              <w:t>lekë</w:t>
            </w:r>
          </w:p>
        </w:tc>
        <w:tc>
          <w:tcPr>
            <w:tcW w:w="274" w:type="pc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ind w:firstLine="0"/>
              <w:jc w:val="center"/>
              <w:rPr>
                <w:b/>
                <w:sz w:val="16"/>
                <w:szCs w:val="16"/>
              </w:rPr>
            </w:pPr>
            <w:r w:rsidRPr="002130FF">
              <w:rPr>
                <w:b/>
                <w:sz w:val="16"/>
                <w:szCs w:val="16"/>
              </w:rPr>
              <w:t>Vlera</w:t>
            </w:r>
          </w:p>
          <w:p w:rsidR="009262E9" w:rsidRPr="002130FF" w:rsidRDefault="009262E9" w:rsidP="002130FF">
            <w:pPr>
              <w:pStyle w:val="Paragrafi"/>
              <w:ind w:firstLine="0"/>
              <w:jc w:val="center"/>
              <w:rPr>
                <w:b/>
                <w:sz w:val="16"/>
                <w:szCs w:val="16"/>
              </w:rPr>
            </w:pPr>
            <w:r w:rsidRPr="002130FF">
              <w:rPr>
                <w:b/>
                <w:sz w:val="16"/>
                <w:szCs w:val="16"/>
              </w:rPr>
              <w:t>totale</w:t>
            </w:r>
          </w:p>
        </w:tc>
        <w:tc>
          <w:tcPr>
            <w:tcW w:w="769" w:type="pc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ind w:firstLine="0"/>
              <w:jc w:val="center"/>
              <w:rPr>
                <w:b/>
                <w:sz w:val="16"/>
                <w:szCs w:val="16"/>
              </w:rPr>
            </w:pPr>
            <w:r w:rsidRPr="002130FF">
              <w:rPr>
                <w:b/>
                <w:sz w:val="16"/>
                <w:szCs w:val="16"/>
              </w:rPr>
              <w:t>Shënim</w:t>
            </w:r>
          </w:p>
        </w:tc>
      </w:tr>
      <w:tr w:rsidR="00196667" w:rsidRPr="002130FF" w:rsidTr="002130FF">
        <w:trPr>
          <w:jc w:val="center"/>
        </w:trPr>
        <w:tc>
          <w:tcPr>
            <w:tcW w:w="158" w:type="pct"/>
            <w:vMerge/>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widowControl w:val="0"/>
              <w:spacing w:before="100" w:beforeAutospacing="1" w:after="100" w:afterAutospacing="1"/>
              <w:rPr>
                <w:rFonts w:ascii="CG Times" w:hAnsi="CG Times"/>
                <w:b/>
                <w:sz w:val="16"/>
                <w:szCs w:val="16"/>
                <w:lang w:val="en-US"/>
              </w:rPr>
            </w:pPr>
          </w:p>
        </w:tc>
        <w:tc>
          <w:tcPr>
            <w:tcW w:w="262" w:type="pct"/>
            <w:vMerge/>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widowControl w:val="0"/>
              <w:spacing w:before="100" w:beforeAutospacing="1" w:after="100" w:afterAutospacing="1"/>
              <w:rPr>
                <w:rFonts w:ascii="CG Times" w:hAnsi="CG Times"/>
                <w:b/>
                <w:sz w:val="16"/>
                <w:szCs w:val="16"/>
                <w:lang w:val="en-US"/>
              </w:rPr>
            </w:pPr>
          </w:p>
        </w:tc>
        <w:tc>
          <w:tcPr>
            <w:tcW w:w="320" w:type="pct"/>
            <w:vMerge/>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widowControl w:val="0"/>
              <w:spacing w:before="100" w:beforeAutospacing="1" w:after="100" w:afterAutospacing="1"/>
              <w:rPr>
                <w:rFonts w:ascii="CG Times" w:hAnsi="CG Times"/>
                <w:b/>
                <w:sz w:val="16"/>
                <w:szCs w:val="16"/>
                <w:lang w:val="en-US"/>
              </w:rPr>
            </w:pPr>
          </w:p>
        </w:tc>
        <w:tc>
          <w:tcPr>
            <w:tcW w:w="277" w:type="pct"/>
            <w:vMerge/>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widowControl w:val="0"/>
              <w:spacing w:before="100" w:beforeAutospacing="1" w:after="100" w:afterAutospacing="1"/>
              <w:rPr>
                <w:rFonts w:ascii="CG Times" w:hAnsi="CG Times"/>
                <w:b/>
                <w:sz w:val="16"/>
                <w:szCs w:val="16"/>
                <w:lang w:val="en-US"/>
              </w:rPr>
            </w:pPr>
          </w:p>
        </w:tc>
        <w:tc>
          <w:tcPr>
            <w:tcW w:w="283" w:type="pct"/>
            <w:vMerge/>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widowControl w:val="0"/>
              <w:spacing w:before="100" w:beforeAutospacing="1" w:after="100" w:afterAutospacing="1"/>
              <w:rPr>
                <w:rFonts w:ascii="CG Times" w:hAnsi="CG Times"/>
                <w:b/>
                <w:sz w:val="16"/>
                <w:szCs w:val="16"/>
                <w:lang w:val="en-US"/>
              </w:rPr>
            </w:pPr>
          </w:p>
        </w:tc>
        <w:tc>
          <w:tcPr>
            <w:tcW w:w="161" w:type="pct"/>
            <w:vMerge/>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widowControl w:val="0"/>
              <w:spacing w:before="100" w:beforeAutospacing="1" w:after="100" w:afterAutospacing="1"/>
              <w:rPr>
                <w:rFonts w:ascii="CG Times" w:hAnsi="CG Times"/>
                <w:b/>
                <w:sz w:val="16"/>
                <w:szCs w:val="16"/>
                <w:lang w:val="en-US"/>
              </w:rPr>
            </w:pPr>
          </w:p>
        </w:tc>
        <w:tc>
          <w:tcPr>
            <w:tcW w:w="218" w:type="pc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ind w:firstLine="0"/>
              <w:jc w:val="center"/>
              <w:rPr>
                <w:b/>
                <w:sz w:val="16"/>
                <w:szCs w:val="16"/>
              </w:rPr>
            </w:pPr>
            <w:r w:rsidRPr="002130FF">
              <w:rPr>
                <w:b/>
                <w:sz w:val="16"/>
                <w:szCs w:val="16"/>
              </w:rPr>
              <w:t>Çmim</w:t>
            </w:r>
          </w:p>
          <w:p w:rsidR="009262E9" w:rsidRPr="002130FF" w:rsidRDefault="009262E9" w:rsidP="002130FF">
            <w:pPr>
              <w:pStyle w:val="Paragrafi"/>
              <w:ind w:firstLine="0"/>
              <w:jc w:val="center"/>
              <w:rPr>
                <w:b/>
                <w:sz w:val="16"/>
                <w:szCs w:val="16"/>
              </w:rPr>
            </w:pPr>
            <w:r w:rsidRPr="002130FF">
              <w:rPr>
                <w:b/>
                <w:sz w:val="16"/>
                <w:szCs w:val="16"/>
              </w:rPr>
              <w:t>l/m</w:t>
            </w:r>
            <w:r w:rsidRPr="002130FF">
              <w:rPr>
                <w:b/>
                <w:sz w:val="16"/>
                <w:szCs w:val="16"/>
                <w:vertAlign w:val="superscript"/>
              </w:rPr>
              <w:t>2</w:t>
            </w:r>
          </w:p>
        </w:tc>
        <w:tc>
          <w:tcPr>
            <w:tcW w:w="244" w:type="pc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ind w:firstLine="0"/>
              <w:jc w:val="center"/>
              <w:rPr>
                <w:b/>
                <w:sz w:val="16"/>
                <w:szCs w:val="16"/>
              </w:rPr>
            </w:pPr>
            <w:r w:rsidRPr="002130FF">
              <w:rPr>
                <w:b/>
                <w:sz w:val="16"/>
                <w:szCs w:val="16"/>
              </w:rPr>
              <w:t>Çmim</w:t>
            </w:r>
          </w:p>
          <w:p w:rsidR="009262E9" w:rsidRPr="002130FF" w:rsidRDefault="009262E9" w:rsidP="002130FF">
            <w:pPr>
              <w:pStyle w:val="Paragrafi"/>
              <w:ind w:firstLine="0"/>
              <w:jc w:val="center"/>
              <w:rPr>
                <w:b/>
                <w:sz w:val="16"/>
                <w:szCs w:val="16"/>
              </w:rPr>
            </w:pPr>
            <w:r w:rsidRPr="002130FF">
              <w:rPr>
                <w:b/>
                <w:sz w:val="16"/>
                <w:szCs w:val="16"/>
              </w:rPr>
              <w:t>l/m</w:t>
            </w:r>
            <w:r w:rsidRPr="002130FF">
              <w:rPr>
                <w:b/>
                <w:sz w:val="16"/>
                <w:szCs w:val="16"/>
                <w:vertAlign w:val="superscript"/>
              </w:rPr>
              <w:t>2</w:t>
            </w:r>
          </w:p>
          <w:p w:rsidR="009262E9" w:rsidRPr="002130FF" w:rsidRDefault="009262E9" w:rsidP="002130FF">
            <w:pPr>
              <w:pStyle w:val="Paragrafi"/>
              <w:ind w:firstLine="0"/>
              <w:jc w:val="center"/>
              <w:rPr>
                <w:b/>
                <w:sz w:val="16"/>
                <w:szCs w:val="16"/>
              </w:rPr>
            </w:pPr>
          </w:p>
        </w:tc>
        <w:tc>
          <w:tcPr>
            <w:tcW w:w="274" w:type="pct"/>
            <w:vMerge/>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widowControl w:val="0"/>
              <w:spacing w:before="100" w:beforeAutospacing="1" w:after="100" w:afterAutospacing="1"/>
              <w:rPr>
                <w:rFonts w:ascii="CG Times" w:hAnsi="CG Times"/>
                <w:b/>
                <w:sz w:val="16"/>
                <w:szCs w:val="16"/>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spacing w:before="100" w:beforeAutospacing="1" w:after="100" w:afterAutospacing="1"/>
              <w:ind w:firstLine="0"/>
              <w:jc w:val="center"/>
              <w:rPr>
                <w:b/>
                <w:sz w:val="16"/>
                <w:szCs w:val="16"/>
              </w:rPr>
            </w:pPr>
            <w:r w:rsidRPr="002130FF">
              <w:rPr>
                <w:b/>
                <w:sz w:val="16"/>
                <w:szCs w:val="16"/>
              </w:rPr>
              <w:t>Kumb.</w:t>
            </w:r>
          </w:p>
        </w:tc>
        <w:tc>
          <w:tcPr>
            <w:tcW w:w="184" w:type="pc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spacing w:before="100" w:beforeAutospacing="1" w:after="100" w:afterAutospacing="1"/>
              <w:ind w:firstLine="0"/>
              <w:jc w:val="center"/>
              <w:rPr>
                <w:b/>
                <w:sz w:val="16"/>
                <w:szCs w:val="16"/>
              </w:rPr>
            </w:pPr>
            <w:r w:rsidRPr="002130FF">
              <w:rPr>
                <w:b/>
                <w:sz w:val="16"/>
                <w:szCs w:val="16"/>
              </w:rPr>
              <w:t>Arrë</w:t>
            </w:r>
          </w:p>
        </w:tc>
        <w:tc>
          <w:tcPr>
            <w:tcW w:w="183" w:type="pc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spacing w:before="100" w:beforeAutospacing="1" w:after="100" w:afterAutospacing="1"/>
              <w:ind w:firstLine="0"/>
              <w:jc w:val="center"/>
              <w:rPr>
                <w:b/>
                <w:sz w:val="16"/>
                <w:szCs w:val="16"/>
              </w:rPr>
            </w:pPr>
            <w:r w:rsidRPr="002130FF">
              <w:rPr>
                <w:b/>
                <w:sz w:val="16"/>
                <w:szCs w:val="16"/>
              </w:rPr>
              <w:t>Fik</w:t>
            </w:r>
          </w:p>
        </w:tc>
        <w:tc>
          <w:tcPr>
            <w:tcW w:w="228" w:type="pc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spacing w:before="100" w:beforeAutospacing="1" w:after="100" w:afterAutospacing="1"/>
              <w:ind w:firstLine="0"/>
              <w:jc w:val="center"/>
              <w:rPr>
                <w:b/>
                <w:sz w:val="16"/>
                <w:szCs w:val="16"/>
              </w:rPr>
            </w:pPr>
            <w:r w:rsidRPr="002130FF">
              <w:rPr>
                <w:b/>
                <w:sz w:val="16"/>
                <w:szCs w:val="16"/>
              </w:rPr>
              <w:t>Pjeshk</w:t>
            </w:r>
          </w:p>
        </w:tc>
        <w:tc>
          <w:tcPr>
            <w:tcW w:w="264" w:type="pc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spacing w:before="100" w:beforeAutospacing="1" w:after="100" w:afterAutospacing="1"/>
              <w:ind w:firstLine="0"/>
              <w:jc w:val="center"/>
              <w:rPr>
                <w:b/>
                <w:sz w:val="16"/>
                <w:szCs w:val="16"/>
              </w:rPr>
            </w:pPr>
            <w:r w:rsidRPr="002130FF">
              <w:rPr>
                <w:b/>
                <w:sz w:val="16"/>
                <w:szCs w:val="16"/>
              </w:rPr>
              <w:t>Agrume</w:t>
            </w:r>
          </w:p>
        </w:tc>
        <w:tc>
          <w:tcPr>
            <w:tcW w:w="236" w:type="pc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spacing w:before="100" w:beforeAutospacing="1" w:after="100" w:afterAutospacing="1"/>
              <w:ind w:firstLine="0"/>
              <w:jc w:val="center"/>
              <w:rPr>
                <w:b/>
                <w:sz w:val="16"/>
                <w:szCs w:val="16"/>
              </w:rPr>
            </w:pPr>
            <w:r w:rsidRPr="002130FF">
              <w:rPr>
                <w:b/>
                <w:sz w:val="16"/>
                <w:szCs w:val="16"/>
              </w:rPr>
              <w:t>Hurma</w:t>
            </w:r>
          </w:p>
        </w:tc>
        <w:tc>
          <w:tcPr>
            <w:tcW w:w="213" w:type="pc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spacing w:before="100" w:beforeAutospacing="1" w:after="100" w:afterAutospacing="1"/>
              <w:ind w:firstLine="0"/>
              <w:jc w:val="center"/>
              <w:rPr>
                <w:b/>
                <w:sz w:val="16"/>
                <w:szCs w:val="16"/>
              </w:rPr>
            </w:pPr>
            <w:r w:rsidRPr="002130FF">
              <w:rPr>
                <w:b/>
                <w:sz w:val="16"/>
                <w:szCs w:val="16"/>
              </w:rPr>
              <w:t>Rrush</w:t>
            </w:r>
          </w:p>
        </w:tc>
        <w:tc>
          <w:tcPr>
            <w:tcW w:w="217" w:type="pc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spacing w:before="100" w:beforeAutospacing="1" w:after="100" w:afterAutospacing="1"/>
              <w:ind w:firstLine="0"/>
              <w:jc w:val="center"/>
              <w:rPr>
                <w:b/>
                <w:sz w:val="16"/>
                <w:szCs w:val="16"/>
              </w:rPr>
            </w:pPr>
          </w:p>
        </w:tc>
        <w:tc>
          <w:tcPr>
            <w:tcW w:w="274" w:type="pc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spacing w:before="100" w:beforeAutospacing="1" w:after="100" w:afterAutospacing="1"/>
              <w:ind w:firstLine="0"/>
              <w:jc w:val="center"/>
              <w:rPr>
                <w:b/>
                <w:sz w:val="16"/>
                <w:szCs w:val="16"/>
              </w:rPr>
            </w:pPr>
          </w:p>
        </w:tc>
        <w:tc>
          <w:tcPr>
            <w:tcW w:w="769" w:type="pct"/>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pStyle w:val="Paragrafi"/>
              <w:spacing w:before="100" w:beforeAutospacing="1" w:after="100" w:afterAutospacing="1"/>
              <w:ind w:firstLine="0"/>
              <w:jc w:val="center"/>
              <w:rPr>
                <w:sz w:val="16"/>
                <w:szCs w:val="16"/>
              </w:rPr>
            </w:pP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62"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320"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61"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4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35"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copë</w:t>
            </w:r>
          </w:p>
        </w:tc>
        <w:tc>
          <w:tcPr>
            <w:tcW w:w="18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copë</w:t>
            </w:r>
          </w:p>
        </w:tc>
        <w:tc>
          <w:tcPr>
            <w:tcW w:w="1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copë</w:t>
            </w:r>
          </w:p>
        </w:tc>
        <w:tc>
          <w:tcPr>
            <w:tcW w:w="22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copë</w:t>
            </w:r>
          </w:p>
        </w:tc>
        <w:tc>
          <w:tcPr>
            <w:tcW w:w="26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copë</w:t>
            </w:r>
          </w:p>
        </w:tc>
        <w:tc>
          <w:tcPr>
            <w:tcW w:w="236"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copë</w:t>
            </w:r>
          </w:p>
        </w:tc>
        <w:tc>
          <w:tcPr>
            <w:tcW w:w="21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copë</w:t>
            </w:r>
          </w:p>
        </w:tc>
        <w:tc>
          <w:tcPr>
            <w:tcW w:w="21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769"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62"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320"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61"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4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35"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769"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w:t>
            </w:r>
          </w:p>
        </w:tc>
        <w:tc>
          <w:tcPr>
            <w:tcW w:w="262"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Hamdi</w:t>
            </w:r>
          </w:p>
        </w:tc>
        <w:tc>
          <w:tcPr>
            <w:tcW w:w="320"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Mema</w:t>
            </w:r>
          </w:p>
        </w:tc>
        <w:tc>
          <w:tcPr>
            <w:tcW w:w="2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61"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4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35"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769"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2</w:t>
            </w:r>
          </w:p>
        </w:tc>
        <w:tc>
          <w:tcPr>
            <w:tcW w:w="262"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Drita</w:t>
            </w:r>
          </w:p>
        </w:tc>
        <w:tc>
          <w:tcPr>
            <w:tcW w:w="320"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Bajram</w:t>
            </w:r>
          </w:p>
        </w:tc>
        <w:tc>
          <w:tcPr>
            <w:tcW w:w="27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Topi</w:t>
            </w:r>
          </w:p>
        </w:tc>
        <w:tc>
          <w:tcPr>
            <w:tcW w:w="2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316/6</w:t>
            </w:r>
          </w:p>
        </w:tc>
        <w:tc>
          <w:tcPr>
            <w:tcW w:w="161"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431</w:t>
            </w:r>
          </w:p>
        </w:tc>
        <w:tc>
          <w:tcPr>
            <w:tcW w:w="21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566</w:t>
            </w:r>
          </w:p>
        </w:tc>
        <w:tc>
          <w:tcPr>
            <w:tcW w:w="24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243946</w:t>
            </w:r>
          </w:p>
        </w:tc>
        <w:tc>
          <w:tcPr>
            <w:tcW w:w="235"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243946</w:t>
            </w:r>
          </w:p>
        </w:tc>
        <w:tc>
          <w:tcPr>
            <w:tcW w:w="769"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Plotësim</w:t>
            </w:r>
            <w:r w:rsidR="00196667" w:rsidRPr="002130FF">
              <w:rPr>
                <w:sz w:val="16"/>
                <w:szCs w:val="16"/>
              </w:rPr>
              <w:t xml:space="preserve"> </w:t>
            </w:r>
            <w:r w:rsidRPr="002130FF">
              <w:rPr>
                <w:sz w:val="16"/>
                <w:szCs w:val="16"/>
              </w:rPr>
              <w:t>dokumentacioni</w:t>
            </w: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3</w:t>
            </w:r>
          </w:p>
        </w:tc>
        <w:tc>
          <w:tcPr>
            <w:tcW w:w="262"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Vath</w:t>
            </w:r>
          </w:p>
        </w:tc>
        <w:tc>
          <w:tcPr>
            <w:tcW w:w="320"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Shaban</w:t>
            </w:r>
          </w:p>
        </w:tc>
        <w:tc>
          <w:tcPr>
            <w:tcW w:w="277"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Mema</w:t>
            </w:r>
          </w:p>
        </w:tc>
        <w:tc>
          <w:tcPr>
            <w:tcW w:w="28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180/25</w:t>
            </w:r>
          </w:p>
        </w:tc>
        <w:tc>
          <w:tcPr>
            <w:tcW w:w="161"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330</w:t>
            </w:r>
          </w:p>
        </w:tc>
        <w:tc>
          <w:tcPr>
            <w:tcW w:w="21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566</w:t>
            </w:r>
          </w:p>
        </w:tc>
        <w:tc>
          <w:tcPr>
            <w:tcW w:w="24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186780</w:t>
            </w:r>
          </w:p>
        </w:tc>
        <w:tc>
          <w:tcPr>
            <w:tcW w:w="235"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17"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186780</w:t>
            </w:r>
          </w:p>
        </w:tc>
        <w:tc>
          <w:tcPr>
            <w:tcW w:w="769" w:type="pct"/>
            <w:tcBorders>
              <w:top w:val="single" w:sz="4" w:space="0" w:color="auto"/>
              <w:left w:val="single" w:sz="4" w:space="0" w:color="auto"/>
              <w:bottom w:val="single" w:sz="4" w:space="0" w:color="auto"/>
              <w:right w:val="single" w:sz="4" w:space="0" w:color="auto"/>
            </w:tcBorders>
          </w:tcPr>
          <w:p w:rsidR="00196667" w:rsidRDefault="00196667" w:rsidP="002130FF">
            <w:pPr>
              <w:widowControl w:val="0"/>
              <w:spacing w:before="100" w:beforeAutospacing="1" w:after="100" w:afterAutospacing="1"/>
            </w:pPr>
            <w:r w:rsidRPr="002130FF">
              <w:rPr>
                <w:sz w:val="16"/>
                <w:szCs w:val="16"/>
              </w:rPr>
              <w:t>Plotësim dokumentacioni</w:t>
            </w: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4</w:t>
            </w:r>
          </w:p>
        </w:tc>
        <w:tc>
          <w:tcPr>
            <w:tcW w:w="262"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Petrit</w:t>
            </w:r>
          </w:p>
        </w:tc>
        <w:tc>
          <w:tcPr>
            <w:tcW w:w="320"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Avdulla</w:t>
            </w:r>
          </w:p>
        </w:tc>
        <w:tc>
          <w:tcPr>
            <w:tcW w:w="277"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Halili</w:t>
            </w:r>
          </w:p>
        </w:tc>
        <w:tc>
          <w:tcPr>
            <w:tcW w:w="28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293/28</w:t>
            </w:r>
          </w:p>
        </w:tc>
        <w:tc>
          <w:tcPr>
            <w:tcW w:w="161"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255</w:t>
            </w:r>
          </w:p>
        </w:tc>
        <w:tc>
          <w:tcPr>
            <w:tcW w:w="21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507</w:t>
            </w:r>
          </w:p>
        </w:tc>
        <w:tc>
          <w:tcPr>
            <w:tcW w:w="24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129285</w:t>
            </w:r>
          </w:p>
        </w:tc>
        <w:tc>
          <w:tcPr>
            <w:tcW w:w="235"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17"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129285</w:t>
            </w:r>
          </w:p>
        </w:tc>
        <w:tc>
          <w:tcPr>
            <w:tcW w:w="769" w:type="pct"/>
            <w:tcBorders>
              <w:top w:val="single" w:sz="4" w:space="0" w:color="auto"/>
              <w:left w:val="single" w:sz="4" w:space="0" w:color="auto"/>
              <w:bottom w:val="single" w:sz="4" w:space="0" w:color="auto"/>
              <w:right w:val="single" w:sz="4" w:space="0" w:color="auto"/>
            </w:tcBorders>
          </w:tcPr>
          <w:p w:rsidR="00196667" w:rsidRDefault="00196667" w:rsidP="002130FF">
            <w:pPr>
              <w:widowControl w:val="0"/>
              <w:spacing w:before="100" w:beforeAutospacing="1" w:after="100" w:afterAutospacing="1"/>
            </w:pPr>
            <w:r w:rsidRPr="002130FF">
              <w:rPr>
                <w:sz w:val="16"/>
                <w:szCs w:val="16"/>
              </w:rPr>
              <w:t>Plotësim dokumentacioni</w:t>
            </w: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5</w:t>
            </w:r>
          </w:p>
        </w:tc>
        <w:tc>
          <w:tcPr>
            <w:tcW w:w="262"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Sami</w:t>
            </w:r>
          </w:p>
        </w:tc>
        <w:tc>
          <w:tcPr>
            <w:tcW w:w="320"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Tahir</w:t>
            </w:r>
          </w:p>
        </w:tc>
        <w:tc>
          <w:tcPr>
            <w:tcW w:w="277"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Asllanaj</w:t>
            </w:r>
          </w:p>
        </w:tc>
        <w:tc>
          <w:tcPr>
            <w:tcW w:w="28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292/14</w:t>
            </w:r>
          </w:p>
        </w:tc>
        <w:tc>
          <w:tcPr>
            <w:tcW w:w="161"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43</w:t>
            </w:r>
          </w:p>
        </w:tc>
        <w:tc>
          <w:tcPr>
            <w:tcW w:w="21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507</w:t>
            </w:r>
          </w:p>
        </w:tc>
        <w:tc>
          <w:tcPr>
            <w:tcW w:w="24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21801</w:t>
            </w:r>
          </w:p>
        </w:tc>
        <w:tc>
          <w:tcPr>
            <w:tcW w:w="235"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17"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21801</w:t>
            </w:r>
          </w:p>
        </w:tc>
        <w:tc>
          <w:tcPr>
            <w:tcW w:w="769" w:type="pct"/>
            <w:tcBorders>
              <w:top w:val="single" w:sz="4" w:space="0" w:color="auto"/>
              <w:left w:val="single" w:sz="4" w:space="0" w:color="auto"/>
              <w:bottom w:val="single" w:sz="4" w:space="0" w:color="auto"/>
              <w:right w:val="single" w:sz="4" w:space="0" w:color="auto"/>
            </w:tcBorders>
          </w:tcPr>
          <w:p w:rsidR="00196667" w:rsidRDefault="00196667" w:rsidP="002130FF">
            <w:pPr>
              <w:widowControl w:val="0"/>
              <w:spacing w:before="100" w:beforeAutospacing="1" w:after="100" w:afterAutospacing="1"/>
            </w:pPr>
            <w:r w:rsidRPr="002130FF">
              <w:rPr>
                <w:sz w:val="16"/>
                <w:szCs w:val="16"/>
              </w:rPr>
              <w:t>Plotësim dokumentacioni</w:t>
            </w: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6</w:t>
            </w:r>
          </w:p>
        </w:tc>
        <w:tc>
          <w:tcPr>
            <w:tcW w:w="262"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Dizar</w:t>
            </w:r>
          </w:p>
        </w:tc>
        <w:tc>
          <w:tcPr>
            <w:tcW w:w="320"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Hamit</w:t>
            </w:r>
          </w:p>
        </w:tc>
        <w:tc>
          <w:tcPr>
            <w:tcW w:w="277"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Cela</w:t>
            </w:r>
          </w:p>
        </w:tc>
        <w:tc>
          <w:tcPr>
            <w:tcW w:w="28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292/13</w:t>
            </w:r>
          </w:p>
        </w:tc>
        <w:tc>
          <w:tcPr>
            <w:tcW w:w="161"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25</w:t>
            </w:r>
          </w:p>
        </w:tc>
        <w:tc>
          <w:tcPr>
            <w:tcW w:w="21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507</w:t>
            </w:r>
          </w:p>
        </w:tc>
        <w:tc>
          <w:tcPr>
            <w:tcW w:w="24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12675</w:t>
            </w:r>
          </w:p>
        </w:tc>
        <w:tc>
          <w:tcPr>
            <w:tcW w:w="235"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17"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12675</w:t>
            </w:r>
          </w:p>
        </w:tc>
        <w:tc>
          <w:tcPr>
            <w:tcW w:w="769" w:type="pct"/>
            <w:tcBorders>
              <w:top w:val="single" w:sz="4" w:space="0" w:color="auto"/>
              <w:left w:val="single" w:sz="4" w:space="0" w:color="auto"/>
              <w:bottom w:val="single" w:sz="4" w:space="0" w:color="auto"/>
              <w:right w:val="single" w:sz="4" w:space="0" w:color="auto"/>
            </w:tcBorders>
          </w:tcPr>
          <w:p w:rsidR="00196667" w:rsidRDefault="00196667" w:rsidP="002130FF">
            <w:pPr>
              <w:widowControl w:val="0"/>
              <w:spacing w:before="100" w:beforeAutospacing="1" w:after="100" w:afterAutospacing="1"/>
            </w:pPr>
            <w:r w:rsidRPr="002130FF">
              <w:rPr>
                <w:sz w:val="16"/>
                <w:szCs w:val="16"/>
              </w:rPr>
              <w:t>Plotësim dokumentacioni</w:t>
            </w: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7</w:t>
            </w:r>
          </w:p>
        </w:tc>
        <w:tc>
          <w:tcPr>
            <w:tcW w:w="262"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Xhavit</w:t>
            </w:r>
          </w:p>
        </w:tc>
        <w:tc>
          <w:tcPr>
            <w:tcW w:w="320"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Muharrem</w:t>
            </w:r>
          </w:p>
        </w:tc>
        <w:tc>
          <w:tcPr>
            <w:tcW w:w="277"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Doda</w:t>
            </w:r>
          </w:p>
        </w:tc>
        <w:tc>
          <w:tcPr>
            <w:tcW w:w="28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292/12</w:t>
            </w:r>
          </w:p>
        </w:tc>
        <w:tc>
          <w:tcPr>
            <w:tcW w:w="161"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55</w:t>
            </w:r>
          </w:p>
        </w:tc>
        <w:tc>
          <w:tcPr>
            <w:tcW w:w="21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507</w:t>
            </w:r>
          </w:p>
        </w:tc>
        <w:tc>
          <w:tcPr>
            <w:tcW w:w="24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27885</w:t>
            </w:r>
          </w:p>
        </w:tc>
        <w:tc>
          <w:tcPr>
            <w:tcW w:w="235"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5</w:t>
            </w:r>
          </w:p>
        </w:tc>
        <w:tc>
          <w:tcPr>
            <w:tcW w:w="217"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7500</w:t>
            </w:r>
          </w:p>
        </w:tc>
        <w:tc>
          <w:tcPr>
            <w:tcW w:w="27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35385</w:t>
            </w:r>
          </w:p>
        </w:tc>
        <w:tc>
          <w:tcPr>
            <w:tcW w:w="769" w:type="pct"/>
            <w:tcBorders>
              <w:top w:val="single" w:sz="4" w:space="0" w:color="auto"/>
              <w:left w:val="single" w:sz="4" w:space="0" w:color="auto"/>
              <w:bottom w:val="single" w:sz="4" w:space="0" w:color="auto"/>
              <w:right w:val="single" w:sz="4" w:space="0" w:color="auto"/>
            </w:tcBorders>
          </w:tcPr>
          <w:p w:rsidR="00196667" w:rsidRDefault="00196667" w:rsidP="002130FF">
            <w:pPr>
              <w:widowControl w:val="0"/>
              <w:spacing w:before="100" w:beforeAutospacing="1" w:after="100" w:afterAutospacing="1"/>
            </w:pPr>
            <w:r w:rsidRPr="002130FF">
              <w:rPr>
                <w:sz w:val="16"/>
                <w:szCs w:val="16"/>
              </w:rPr>
              <w:t>Plotësim dokumentacioni</w:t>
            </w: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8</w:t>
            </w:r>
          </w:p>
        </w:tc>
        <w:tc>
          <w:tcPr>
            <w:tcW w:w="262"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Qemal</w:t>
            </w:r>
          </w:p>
        </w:tc>
        <w:tc>
          <w:tcPr>
            <w:tcW w:w="320"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Ali</w:t>
            </w:r>
          </w:p>
        </w:tc>
        <w:tc>
          <w:tcPr>
            <w:tcW w:w="277"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Kurti</w:t>
            </w:r>
          </w:p>
        </w:tc>
        <w:tc>
          <w:tcPr>
            <w:tcW w:w="28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292/17</w:t>
            </w:r>
          </w:p>
        </w:tc>
        <w:tc>
          <w:tcPr>
            <w:tcW w:w="161"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16</w:t>
            </w:r>
          </w:p>
        </w:tc>
        <w:tc>
          <w:tcPr>
            <w:tcW w:w="21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507</w:t>
            </w:r>
          </w:p>
        </w:tc>
        <w:tc>
          <w:tcPr>
            <w:tcW w:w="24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8112</w:t>
            </w:r>
          </w:p>
        </w:tc>
        <w:tc>
          <w:tcPr>
            <w:tcW w:w="235"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3</w:t>
            </w:r>
          </w:p>
        </w:tc>
        <w:tc>
          <w:tcPr>
            <w:tcW w:w="217"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4500</w:t>
            </w:r>
          </w:p>
        </w:tc>
        <w:tc>
          <w:tcPr>
            <w:tcW w:w="27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12612</w:t>
            </w:r>
          </w:p>
        </w:tc>
        <w:tc>
          <w:tcPr>
            <w:tcW w:w="769" w:type="pct"/>
            <w:tcBorders>
              <w:top w:val="single" w:sz="4" w:space="0" w:color="auto"/>
              <w:left w:val="single" w:sz="4" w:space="0" w:color="auto"/>
              <w:bottom w:val="single" w:sz="4" w:space="0" w:color="auto"/>
              <w:right w:val="single" w:sz="4" w:space="0" w:color="auto"/>
            </w:tcBorders>
          </w:tcPr>
          <w:p w:rsidR="00196667" w:rsidRDefault="00196667" w:rsidP="002130FF">
            <w:pPr>
              <w:widowControl w:val="0"/>
              <w:spacing w:before="100" w:beforeAutospacing="1" w:after="100" w:afterAutospacing="1"/>
            </w:pPr>
            <w:r w:rsidRPr="002130FF">
              <w:rPr>
                <w:sz w:val="16"/>
                <w:szCs w:val="16"/>
              </w:rPr>
              <w:t>Plotësim dokumentacioni</w:t>
            </w: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9</w:t>
            </w:r>
          </w:p>
        </w:tc>
        <w:tc>
          <w:tcPr>
            <w:tcW w:w="859" w:type="pct"/>
            <w:gridSpan w:val="3"/>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I paidentifikuar</w:t>
            </w:r>
          </w:p>
        </w:tc>
        <w:tc>
          <w:tcPr>
            <w:tcW w:w="28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6/1</w:t>
            </w:r>
          </w:p>
        </w:tc>
        <w:tc>
          <w:tcPr>
            <w:tcW w:w="161"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304</w:t>
            </w:r>
          </w:p>
        </w:tc>
        <w:tc>
          <w:tcPr>
            <w:tcW w:w="21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507</w:t>
            </w:r>
          </w:p>
        </w:tc>
        <w:tc>
          <w:tcPr>
            <w:tcW w:w="24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154128</w:t>
            </w:r>
          </w:p>
        </w:tc>
        <w:tc>
          <w:tcPr>
            <w:tcW w:w="235"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17"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154128</w:t>
            </w:r>
          </w:p>
        </w:tc>
        <w:tc>
          <w:tcPr>
            <w:tcW w:w="769"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Plotësim dokumentacioni</w:t>
            </w: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10</w:t>
            </w:r>
          </w:p>
        </w:tc>
        <w:tc>
          <w:tcPr>
            <w:tcW w:w="262"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Ahmet</w:t>
            </w:r>
          </w:p>
        </w:tc>
        <w:tc>
          <w:tcPr>
            <w:tcW w:w="320"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Ibrahim</w:t>
            </w:r>
          </w:p>
        </w:tc>
        <w:tc>
          <w:tcPr>
            <w:tcW w:w="277"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Doda</w:t>
            </w:r>
          </w:p>
        </w:tc>
        <w:tc>
          <w:tcPr>
            <w:tcW w:w="28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162/46</w:t>
            </w:r>
          </w:p>
        </w:tc>
        <w:tc>
          <w:tcPr>
            <w:tcW w:w="161"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193</w:t>
            </w:r>
          </w:p>
        </w:tc>
        <w:tc>
          <w:tcPr>
            <w:tcW w:w="21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507</w:t>
            </w:r>
          </w:p>
        </w:tc>
        <w:tc>
          <w:tcPr>
            <w:tcW w:w="24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97851</w:t>
            </w:r>
          </w:p>
        </w:tc>
        <w:tc>
          <w:tcPr>
            <w:tcW w:w="235"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17"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97851</w:t>
            </w:r>
          </w:p>
        </w:tc>
        <w:tc>
          <w:tcPr>
            <w:tcW w:w="769" w:type="pct"/>
            <w:tcBorders>
              <w:top w:val="single" w:sz="4" w:space="0" w:color="auto"/>
              <w:left w:val="single" w:sz="4" w:space="0" w:color="auto"/>
              <w:bottom w:val="single" w:sz="4" w:space="0" w:color="auto"/>
              <w:right w:val="single" w:sz="4" w:space="0" w:color="auto"/>
            </w:tcBorders>
          </w:tcPr>
          <w:p w:rsidR="00196667" w:rsidRDefault="00196667" w:rsidP="002130FF">
            <w:pPr>
              <w:widowControl w:val="0"/>
              <w:spacing w:before="100" w:beforeAutospacing="1" w:after="100" w:afterAutospacing="1"/>
            </w:pPr>
            <w:r w:rsidRPr="002130FF">
              <w:rPr>
                <w:sz w:val="16"/>
                <w:szCs w:val="16"/>
              </w:rPr>
              <w:t>Plotësim dokumentacioni</w:t>
            </w:r>
          </w:p>
        </w:tc>
      </w:tr>
      <w:tr w:rsidR="00196667" w:rsidRPr="002130FF" w:rsidTr="002130FF">
        <w:trPr>
          <w:trHeight w:val="700"/>
          <w:jc w:val="center"/>
        </w:trPr>
        <w:tc>
          <w:tcPr>
            <w:tcW w:w="15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11</w:t>
            </w:r>
          </w:p>
        </w:tc>
        <w:tc>
          <w:tcPr>
            <w:tcW w:w="262"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Sefer</w:t>
            </w:r>
          </w:p>
        </w:tc>
        <w:tc>
          <w:tcPr>
            <w:tcW w:w="320"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Ahmet</w:t>
            </w:r>
          </w:p>
        </w:tc>
        <w:tc>
          <w:tcPr>
            <w:tcW w:w="277"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Doda</w:t>
            </w:r>
          </w:p>
        </w:tc>
        <w:tc>
          <w:tcPr>
            <w:tcW w:w="28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162/44.1</w:t>
            </w:r>
          </w:p>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162/40</w:t>
            </w:r>
          </w:p>
        </w:tc>
        <w:tc>
          <w:tcPr>
            <w:tcW w:w="161"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184</w:t>
            </w:r>
          </w:p>
        </w:tc>
        <w:tc>
          <w:tcPr>
            <w:tcW w:w="21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507</w:t>
            </w:r>
          </w:p>
        </w:tc>
        <w:tc>
          <w:tcPr>
            <w:tcW w:w="24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0</w:t>
            </w:r>
          </w:p>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93288</w:t>
            </w:r>
          </w:p>
        </w:tc>
        <w:tc>
          <w:tcPr>
            <w:tcW w:w="235"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17"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0</w:t>
            </w:r>
          </w:p>
          <w:p w:rsidR="00196667" w:rsidRPr="002130FF" w:rsidRDefault="00196667" w:rsidP="002130FF">
            <w:pPr>
              <w:pStyle w:val="Paragrafi"/>
              <w:spacing w:before="100" w:beforeAutospacing="1" w:after="100" w:afterAutospacing="1"/>
              <w:ind w:firstLine="0"/>
              <w:rPr>
                <w:sz w:val="16"/>
                <w:szCs w:val="16"/>
              </w:rPr>
            </w:pPr>
            <w:r w:rsidRPr="002130FF">
              <w:rPr>
                <w:sz w:val="16"/>
                <w:szCs w:val="16"/>
              </w:rPr>
              <w:t>93288</w:t>
            </w:r>
          </w:p>
        </w:tc>
        <w:tc>
          <w:tcPr>
            <w:tcW w:w="769" w:type="pct"/>
            <w:tcBorders>
              <w:top w:val="single" w:sz="4" w:space="0" w:color="auto"/>
              <w:left w:val="single" w:sz="4" w:space="0" w:color="auto"/>
              <w:bottom w:val="single" w:sz="4" w:space="0" w:color="auto"/>
              <w:right w:val="single" w:sz="4" w:space="0" w:color="auto"/>
            </w:tcBorders>
          </w:tcPr>
          <w:p w:rsidR="00196667" w:rsidRDefault="00196667" w:rsidP="002130FF">
            <w:pPr>
              <w:widowControl w:val="0"/>
              <w:spacing w:before="100" w:beforeAutospacing="1" w:after="100" w:afterAutospacing="1"/>
            </w:pPr>
            <w:r w:rsidRPr="002130FF">
              <w:rPr>
                <w:sz w:val="16"/>
                <w:szCs w:val="16"/>
              </w:rPr>
              <w:t>Plotësim dokumentacioni</w:t>
            </w: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12</w:t>
            </w:r>
          </w:p>
        </w:tc>
        <w:tc>
          <w:tcPr>
            <w:tcW w:w="262"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Kujtim</w:t>
            </w:r>
          </w:p>
        </w:tc>
        <w:tc>
          <w:tcPr>
            <w:tcW w:w="320"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Ahmet</w:t>
            </w:r>
          </w:p>
        </w:tc>
        <w:tc>
          <w:tcPr>
            <w:tcW w:w="27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Doda</w:t>
            </w:r>
          </w:p>
        </w:tc>
        <w:tc>
          <w:tcPr>
            <w:tcW w:w="2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162/42</w:t>
            </w:r>
          </w:p>
        </w:tc>
        <w:tc>
          <w:tcPr>
            <w:tcW w:w="161"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195</w:t>
            </w:r>
          </w:p>
        </w:tc>
        <w:tc>
          <w:tcPr>
            <w:tcW w:w="21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507</w:t>
            </w:r>
          </w:p>
        </w:tc>
        <w:tc>
          <w:tcPr>
            <w:tcW w:w="24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98865</w:t>
            </w:r>
          </w:p>
        </w:tc>
        <w:tc>
          <w:tcPr>
            <w:tcW w:w="235"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98865</w:t>
            </w:r>
          </w:p>
        </w:tc>
        <w:tc>
          <w:tcPr>
            <w:tcW w:w="769" w:type="pct"/>
            <w:tcBorders>
              <w:top w:val="single" w:sz="4" w:space="0" w:color="auto"/>
              <w:left w:val="single" w:sz="4" w:space="0" w:color="auto"/>
              <w:bottom w:val="single" w:sz="4" w:space="0" w:color="auto"/>
              <w:right w:val="single" w:sz="4" w:space="0" w:color="auto"/>
            </w:tcBorders>
          </w:tcPr>
          <w:p w:rsidR="009262E9" w:rsidRPr="002130FF" w:rsidRDefault="00196667" w:rsidP="002130FF">
            <w:pPr>
              <w:pStyle w:val="Paragrafi"/>
              <w:spacing w:before="100" w:beforeAutospacing="1" w:after="100" w:afterAutospacing="1"/>
              <w:ind w:firstLine="0"/>
              <w:rPr>
                <w:sz w:val="16"/>
                <w:szCs w:val="16"/>
              </w:rPr>
            </w:pPr>
            <w:r w:rsidRPr="002130FF">
              <w:rPr>
                <w:sz w:val="16"/>
                <w:szCs w:val="16"/>
              </w:rPr>
              <w:t>Plotësim dokumentacioni</w:t>
            </w: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13</w:t>
            </w:r>
          </w:p>
        </w:tc>
        <w:tc>
          <w:tcPr>
            <w:tcW w:w="262"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Jakup</w:t>
            </w:r>
          </w:p>
        </w:tc>
        <w:tc>
          <w:tcPr>
            <w:tcW w:w="320"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Mezini</w:t>
            </w:r>
          </w:p>
        </w:tc>
        <w:tc>
          <w:tcPr>
            <w:tcW w:w="2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176</w:t>
            </w:r>
          </w:p>
        </w:tc>
        <w:tc>
          <w:tcPr>
            <w:tcW w:w="161"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646</w:t>
            </w:r>
          </w:p>
        </w:tc>
        <w:tc>
          <w:tcPr>
            <w:tcW w:w="21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376</w:t>
            </w:r>
          </w:p>
        </w:tc>
        <w:tc>
          <w:tcPr>
            <w:tcW w:w="24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242896</w:t>
            </w:r>
          </w:p>
        </w:tc>
        <w:tc>
          <w:tcPr>
            <w:tcW w:w="235"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242896</w:t>
            </w:r>
          </w:p>
        </w:tc>
        <w:tc>
          <w:tcPr>
            <w:tcW w:w="769" w:type="pct"/>
            <w:tcBorders>
              <w:top w:val="single" w:sz="4" w:space="0" w:color="auto"/>
              <w:left w:val="single" w:sz="4" w:space="0" w:color="auto"/>
              <w:bottom w:val="single" w:sz="4" w:space="0" w:color="auto"/>
              <w:right w:val="single" w:sz="4" w:space="0" w:color="auto"/>
            </w:tcBorders>
          </w:tcPr>
          <w:p w:rsidR="009262E9" w:rsidRPr="002130FF" w:rsidRDefault="00196667" w:rsidP="002130FF">
            <w:pPr>
              <w:pStyle w:val="Paragrafi"/>
              <w:spacing w:before="100" w:beforeAutospacing="1" w:after="100" w:afterAutospacing="1"/>
              <w:ind w:firstLine="0"/>
              <w:rPr>
                <w:sz w:val="16"/>
                <w:szCs w:val="16"/>
              </w:rPr>
            </w:pPr>
            <w:r w:rsidRPr="002130FF">
              <w:rPr>
                <w:sz w:val="16"/>
                <w:szCs w:val="16"/>
              </w:rPr>
              <w:t>Plotësim dokumentacioni</w:t>
            </w: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14</w:t>
            </w:r>
          </w:p>
        </w:tc>
        <w:tc>
          <w:tcPr>
            <w:tcW w:w="262"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Xhevair</w:t>
            </w:r>
          </w:p>
        </w:tc>
        <w:tc>
          <w:tcPr>
            <w:tcW w:w="320"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Haziz</w:t>
            </w:r>
          </w:p>
        </w:tc>
        <w:tc>
          <w:tcPr>
            <w:tcW w:w="27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Zylfa</w:t>
            </w:r>
          </w:p>
        </w:tc>
        <w:tc>
          <w:tcPr>
            <w:tcW w:w="2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352/13</w:t>
            </w:r>
          </w:p>
        </w:tc>
        <w:tc>
          <w:tcPr>
            <w:tcW w:w="161"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100</w:t>
            </w:r>
          </w:p>
        </w:tc>
        <w:tc>
          <w:tcPr>
            <w:tcW w:w="21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4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1477</w:t>
            </w: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147700</w:t>
            </w:r>
          </w:p>
        </w:tc>
        <w:tc>
          <w:tcPr>
            <w:tcW w:w="235"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147700</w:t>
            </w:r>
          </w:p>
        </w:tc>
        <w:tc>
          <w:tcPr>
            <w:tcW w:w="769" w:type="pct"/>
            <w:tcBorders>
              <w:top w:val="single" w:sz="4" w:space="0" w:color="auto"/>
              <w:left w:val="single" w:sz="4" w:space="0" w:color="auto"/>
              <w:bottom w:val="single" w:sz="4" w:space="0" w:color="auto"/>
              <w:right w:val="single" w:sz="4" w:space="0" w:color="auto"/>
            </w:tcBorders>
          </w:tcPr>
          <w:p w:rsidR="009262E9" w:rsidRPr="002130FF" w:rsidRDefault="00196667" w:rsidP="002130FF">
            <w:pPr>
              <w:pStyle w:val="Paragrafi"/>
              <w:spacing w:before="100" w:beforeAutospacing="1" w:after="100" w:afterAutospacing="1"/>
              <w:ind w:firstLine="0"/>
              <w:rPr>
                <w:sz w:val="16"/>
                <w:szCs w:val="16"/>
              </w:rPr>
            </w:pPr>
            <w:r w:rsidRPr="002130FF">
              <w:rPr>
                <w:sz w:val="16"/>
                <w:szCs w:val="16"/>
              </w:rPr>
              <w:t>Plotësim dokumentacioni</w:t>
            </w: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15</w:t>
            </w:r>
          </w:p>
        </w:tc>
        <w:tc>
          <w:tcPr>
            <w:tcW w:w="262"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Halime</w:t>
            </w:r>
          </w:p>
        </w:tc>
        <w:tc>
          <w:tcPr>
            <w:tcW w:w="320"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Baki</w:t>
            </w:r>
          </w:p>
        </w:tc>
        <w:tc>
          <w:tcPr>
            <w:tcW w:w="27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Zylfa</w:t>
            </w:r>
          </w:p>
        </w:tc>
        <w:tc>
          <w:tcPr>
            <w:tcW w:w="283" w:type="pct"/>
            <w:tcBorders>
              <w:top w:val="single" w:sz="4" w:space="0" w:color="auto"/>
              <w:left w:val="single" w:sz="4" w:space="0" w:color="auto"/>
              <w:bottom w:val="single" w:sz="4" w:space="0" w:color="auto"/>
              <w:right w:val="single" w:sz="4" w:space="0" w:color="auto"/>
            </w:tcBorders>
          </w:tcPr>
          <w:p w:rsidR="009262E9" w:rsidRPr="002130FF" w:rsidRDefault="00581445" w:rsidP="002130FF">
            <w:pPr>
              <w:pStyle w:val="Paragrafi"/>
              <w:spacing w:before="100" w:beforeAutospacing="1" w:after="100" w:afterAutospacing="1"/>
              <w:ind w:firstLine="0"/>
              <w:rPr>
                <w:sz w:val="16"/>
                <w:szCs w:val="16"/>
              </w:rPr>
            </w:pPr>
            <w:r w:rsidRPr="002130FF">
              <w:rPr>
                <w:sz w:val="16"/>
                <w:szCs w:val="16"/>
              </w:rPr>
              <w:t>352/5</w:t>
            </w:r>
          </w:p>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352/15</w:t>
            </w:r>
          </w:p>
        </w:tc>
        <w:tc>
          <w:tcPr>
            <w:tcW w:w="161"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150</w:t>
            </w:r>
          </w:p>
        </w:tc>
        <w:tc>
          <w:tcPr>
            <w:tcW w:w="21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4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1477</w:t>
            </w: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221550</w:t>
            </w:r>
          </w:p>
        </w:tc>
        <w:tc>
          <w:tcPr>
            <w:tcW w:w="235"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221550</w:t>
            </w:r>
          </w:p>
        </w:tc>
        <w:tc>
          <w:tcPr>
            <w:tcW w:w="769" w:type="pct"/>
            <w:tcBorders>
              <w:top w:val="single" w:sz="4" w:space="0" w:color="auto"/>
              <w:left w:val="single" w:sz="4" w:space="0" w:color="auto"/>
              <w:bottom w:val="single" w:sz="4" w:space="0" w:color="auto"/>
              <w:right w:val="single" w:sz="4" w:space="0" w:color="auto"/>
            </w:tcBorders>
          </w:tcPr>
          <w:p w:rsidR="009262E9" w:rsidRPr="002130FF" w:rsidRDefault="00196667" w:rsidP="002130FF">
            <w:pPr>
              <w:pStyle w:val="Paragrafi"/>
              <w:spacing w:before="100" w:beforeAutospacing="1" w:after="100" w:afterAutospacing="1"/>
              <w:ind w:firstLine="0"/>
              <w:rPr>
                <w:sz w:val="16"/>
                <w:szCs w:val="16"/>
              </w:rPr>
            </w:pPr>
            <w:r w:rsidRPr="002130FF">
              <w:rPr>
                <w:sz w:val="16"/>
                <w:szCs w:val="16"/>
              </w:rPr>
              <w:t>Plotësim dokumentacioni</w:t>
            </w: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16</w:t>
            </w:r>
          </w:p>
        </w:tc>
        <w:tc>
          <w:tcPr>
            <w:tcW w:w="262"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Hysni</w:t>
            </w:r>
          </w:p>
        </w:tc>
        <w:tc>
          <w:tcPr>
            <w:tcW w:w="320"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Haziz</w:t>
            </w:r>
          </w:p>
        </w:tc>
        <w:tc>
          <w:tcPr>
            <w:tcW w:w="27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Zylfa</w:t>
            </w:r>
          </w:p>
        </w:tc>
        <w:tc>
          <w:tcPr>
            <w:tcW w:w="2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352/7</w:t>
            </w:r>
          </w:p>
        </w:tc>
        <w:tc>
          <w:tcPr>
            <w:tcW w:w="161"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50</w:t>
            </w:r>
          </w:p>
        </w:tc>
        <w:tc>
          <w:tcPr>
            <w:tcW w:w="21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4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1477</w:t>
            </w: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73850</w:t>
            </w:r>
          </w:p>
        </w:tc>
        <w:tc>
          <w:tcPr>
            <w:tcW w:w="235"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73850</w:t>
            </w:r>
          </w:p>
        </w:tc>
        <w:tc>
          <w:tcPr>
            <w:tcW w:w="769" w:type="pct"/>
            <w:tcBorders>
              <w:top w:val="single" w:sz="4" w:space="0" w:color="auto"/>
              <w:left w:val="single" w:sz="4" w:space="0" w:color="auto"/>
              <w:bottom w:val="single" w:sz="4" w:space="0" w:color="auto"/>
              <w:right w:val="single" w:sz="4" w:space="0" w:color="auto"/>
            </w:tcBorders>
          </w:tcPr>
          <w:p w:rsidR="009262E9" w:rsidRPr="002130FF" w:rsidRDefault="00196667" w:rsidP="002130FF">
            <w:pPr>
              <w:pStyle w:val="Paragrafi"/>
              <w:spacing w:before="100" w:beforeAutospacing="1" w:after="100" w:afterAutospacing="1"/>
              <w:ind w:firstLine="0"/>
              <w:rPr>
                <w:sz w:val="16"/>
                <w:szCs w:val="16"/>
              </w:rPr>
            </w:pPr>
            <w:r w:rsidRPr="002130FF">
              <w:rPr>
                <w:sz w:val="16"/>
                <w:szCs w:val="16"/>
              </w:rPr>
              <w:t>Plotësim dokumentacioni</w:t>
            </w: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17</w:t>
            </w:r>
          </w:p>
        </w:tc>
        <w:tc>
          <w:tcPr>
            <w:tcW w:w="262"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Luan</w:t>
            </w:r>
          </w:p>
        </w:tc>
        <w:tc>
          <w:tcPr>
            <w:tcW w:w="320"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Haziz</w:t>
            </w:r>
          </w:p>
        </w:tc>
        <w:tc>
          <w:tcPr>
            <w:tcW w:w="27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Zylfa</w:t>
            </w:r>
          </w:p>
        </w:tc>
        <w:tc>
          <w:tcPr>
            <w:tcW w:w="2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352/8</w:t>
            </w:r>
          </w:p>
        </w:tc>
        <w:tc>
          <w:tcPr>
            <w:tcW w:w="161"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50</w:t>
            </w:r>
          </w:p>
        </w:tc>
        <w:tc>
          <w:tcPr>
            <w:tcW w:w="21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4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1477</w:t>
            </w: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73850</w:t>
            </w:r>
          </w:p>
        </w:tc>
        <w:tc>
          <w:tcPr>
            <w:tcW w:w="235"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73850</w:t>
            </w:r>
          </w:p>
        </w:tc>
        <w:tc>
          <w:tcPr>
            <w:tcW w:w="769" w:type="pct"/>
            <w:tcBorders>
              <w:top w:val="single" w:sz="4" w:space="0" w:color="auto"/>
              <w:left w:val="single" w:sz="4" w:space="0" w:color="auto"/>
              <w:bottom w:val="single" w:sz="4" w:space="0" w:color="auto"/>
              <w:right w:val="single" w:sz="4" w:space="0" w:color="auto"/>
            </w:tcBorders>
          </w:tcPr>
          <w:p w:rsidR="009262E9" w:rsidRPr="002130FF" w:rsidRDefault="00196667" w:rsidP="002130FF">
            <w:pPr>
              <w:pStyle w:val="Paragrafi"/>
              <w:spacing w:before="100" w:beforeAutospacing="1" w:after="100" w:afterAutospacing="1"/>
              <w:ind w:firstLine="0"/>
              <w:rPr>
                <w:sz w:val="16"/>
                <w:szCs w:val="16"/>
              </w:rPr>
            </w:pPr>
            <w:r w:rsidRPr="002130FF">
              <w:rPr>
                <w:sz w:val="16"/>
                <w:szCs w:val="16"/>
              </w:rPr>
              <w:t>Plotësim dokumentacioni</w:t>
            </w: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18</w:t>
            </w:r>
          </w:p>
        </w:tc>
        <w:tc>
          <w:tcPr>
            <w:tcW w:w="262"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Murat</w:t>
            </w:r>
          </w:p>
        </w:tc>
        <w:tc>
          <w:tcPr>
            <w:tcW w:w="320"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Haziz</w:t>
            </w:r>
          </w:p>
        </w:tc>
        <w:tc>
          <w:tcPr>
            <w:tcW w:w="27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Zylfa</w:t>
            </w:r>
          </w:p>
        </w:tc>
        <w:tc>
          <w:tcPr>
            <w:tcW w:w="2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352/6</w:t>
            </w:r>
          </w:p>
        </w:tc>
        <w:tc>
          <w:tcPr>
            <w:tcW w:w="161"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50</w:t>
            </w:r>
          </w:p>
        </w:tc>
        <w:tc>
          <w:tcPr>
            <w:tcW w:w="21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4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1477</w:t>
            </w: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73850</w:t>
            </w:r>
          </w:p>
        </w:tc>
        <w:tc>
          <w:tcPr>
            <w:tcW w:w="235"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73850</w:t>
            </w:r>
          </w:p>
        </w:tc>
        <w:tc>
          <w:tcPr>
            <w:tcW w:w="769" w:type="pct"/>
            <w:tcBorders>
              <w:top w:val="single" w:sz="4" w:space="0" w:color="auto"/>
              <w:left w:val="single" w:sz="4" w:space="0" w:color="auto"/>
              <w:bottom w:val="single" w:sz="4" w:space="0" w:color="auto"/>
              <w:right w:val="single" w:sz="4" w:space="0" w:color="auto"/>
            </w:tcBorders>
          </w:tcPr>
          <w:p w:rsidR="009262E9" w:rsidRPr="002130FF" w:rsidRDefault="00196667" w:rsidP="002130FF">
            <w:pPr>
              <w:pStyle w:val="Paragrafi"/>
              <w:spacing w:before="100" w:beforeAutospacing="1" w:after="100" w:afterAutospacing="1"/>
              <w:ind w:firstLine="0"/>
              <w:rPr>
                <w:sz w:val="16"/>
                <w:szCs w:val="16"/>
              </w:rPr>
            </w:pPr>
            <w:r w:rsidRPr="002130FF">
              <w:rPr>
                <w:sz w:val="16"/>
                <w:szCs w:val="16"/>
              </w:rPr>
              <w:t>Plotësim dokumentacioni</w:t>
            </w: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19</w:t>
            </w:r>
          </w:p>
        </w:tc>
        <w:tc>
          <w:tcPr>
            <w:tcW w:w="262"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Skënder</w:t>
            </w:r>
          </w:p>
        </w:tc>
        <w:tc>
          <w:tcPr>
            <w:tcW w:w="320"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Cani</w:t>
            </w:r>
          </w:p>
        </w:tc>
        <w:tc>
          <w:tcPr>
            <w:tcW w:w="2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61"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400</w:t>
            </w:r>
          </w:p>
        </w:tc>
        <w:tc>
          <w:tcPr>
            <w:tcW w:w="21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4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1477</w:t>
            </w: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590800</w:t>
            </w:r>
          </w:p>
        </w:tc>
        <w:tc>
          <w:tcPr>
            <w:tcW w:w="235"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590800</w:t>
            </w:r>
          </w:p>
        </w:tc>
        <w:tc>
          <w:tcPr>
            <w:tcW w:w="769"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r w:rsidRPr="002130FF">
              <w:rPr>
                <w:sz w:val="16"/>
                <w:szCs w:val="16"/>
              </w:rPr>
              <w:t>Proses regjist. jo i konfirmuar</w:t>
            </w:r>
          </w:p>
        </w:tc>
      </w:tr>
      <w:tr w:rsidR="00196667" w:rsidRPr="002130FF" w:rsidTr="002130FF">
        <w:trPr>
          <w:jc w:val="center"/>
        </w:trPr>
        <w:tc>
          <w:tcPr>
            <w:tcW w:w="15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582" w:type="pct"/>
            <w:gridSpan w:val="2"/>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b/>
                <w:sz w:val="16"/>
                <w:szCs w:val="16"/>
              </w:rPr>
            </w:pPr>
            <w:r w:rsidRPr="002130FF">
              <w:rPr>
                <w:b/>
                <w:sz w:val="16"/>
                <w:szCs w:val="16"/>
              </w:rPr>
              <w:t>Shuma</w:t>
            </w:r>
          </w:p>
        </w:tc>
        <w:tc>
          <w:tcPr>
            <w:tcW w:w="27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61"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4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b/>
                <w:sz w:val="16"/>
                <w:szCs w:val="16"/>
              </w:rPr>
            </w:pPr>
            <w:r w:rsidRPr="002130FF">
              <w:rPr>
                <w:b/>
                <w:sz w:val="16"/>
                <w:szCs w:val="16"/>
              </w:rPr>
              <w:t>2499112</w:t>
            </w:r>
          </w:p>
        </w:tc>
        <w:tc>
          <w:tcPr>
            <w:tcW w:w="235"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18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28"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6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36"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c>
          <w:tcPr>
            <w:tcW w:w="217"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b/>
                <w:sz w:val="16"/>
                <w:szCs w:val="16"/>
              </w:rPr>
            </w:pPr>
            <w:r w:rsidRPr="002130FF">
              <w:rPr>
                <w:b/>
                <w:sz w:val="16"/>
                <w:szCs w:val="16"/>
              </w:rPr>
              <w:t>12000</w:t>
            </w:r>
          </w:p>
        </w:tc>
        <w:tc>
          <w:tcPr>
            <w:tcW w:w="274"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b/>
                <w:sz w:val="16"/>
                <w:szCs w:val="16"/>
              </w:rPr>
            </w:pPr>
            <w:r w:rsidRPr="002130FF">
              <w:rPr>
                <w:b/>
                <w:sz w:val="16"/>
                <w:szCs w:val="16"/>
              </w:rPr>
              <w:t>2511112</w:t>
            </w:r>
          </w:p>
        </w:tc>
        <w:tc>
          <w:tcPr>
            <w:tcW w:w="769" w:type="pc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6"/>
                <w:szCs w:val="16"/>
              </w:rPr>
            </w:pPr>
          </w:p>
        </w:tc>
      </w:tr>
    </w:tbl>
    <w:p w:rsidR="009262E9" w:rsidRDefault="009262E9" w:rsidP="001B30BA">
      <w:pPr>
        <w:widowControl w:val="0"/>
        <w:rPr>
          <w:rFonts w:ascii="CG Times" w:hAnsi="CG Times"/>
          <w:sz w:val="22"/>
          <w:szCs w:val="20"/>
          <w:lang w:val="en-US"/>
        </w:rPr>
        <w:sectPr w:rsidR="009262E9" w:rsidSect="00196667">
          <w:pgSz w:w="16840" w:h="11907" w:orient="landscape"/>
          <w:pgMar w:top="1418" w:right="1418" w:bottom="1418" w:left="1418" w:header="709" w:footer="709" w:gutter="0"/>
          <w:cols w:space="720"/>
        </w:sectPr>
      </w:pPr>
    </w:p>
    <w:p w:rsidR="009262E9" w:rsidRDefault="009262E9" w:rsidP="001B30BA">
      <w:pPr>
        <w:pStyle w:val="Akti"/>
        <w:keepNext w:val="0"/>
      </w:pPr>
      <w:r>
        <w:t>VENDIM</w:t>
      </w:r>
    </w:p>
    <w:p w:rsidR="009262E9" w:rsidRDefault="009262E9" w:rsidP="001B30BA">
      <w:pPr>
        <w:pStyle w:val="NumriData"/>
        <w:keepNext w:val="0"/>
      </w:pPr>
      <w:r>
        <w:t>Nr.1392, datë 17.10.2008</w:t>
      </w:r>
    </w:p>
    <w:p w:rsidR="009262E9" w:rsidRDefault="009262E9" w:rsidP="001B30BA">
      <w:pPr>
        <w:pStyle w:val="Titulli"/>
        <w:keepNext w:val="0"/>
      </w:pPr>
      <w:r>
        <w:br/>
        <w:t>PËR SHPRONËSIMIN, PËR INTERES PUBLIK, TË PRONARËve TË PASURIve tË PALUAJTSHME, PRONË PRIVATE, QË PREKEN NGA NDËRTIMI I MBINGRITJES NË RRUGËN VIRUA-GJIROKASTËR</w:t>
      </w:r>
    </w:p>
    <w:p w:rsidR="009262E9" w:rsidRDefault="009262E9" w:rsidP="001B30BA">
      <w:pPr>
        <w:pStyle w:val="Paragrafi"/>
      </w:pPr>
      <w:r>
        <w:br/>
        <w:t xml:space="preserve">             Në mbështetje të nenit 100 të Kushtetutës, të neneve 5, pika 1, 20 e 21, të ligjit nr.8561, datë 22.12.1999 “Për shpronësimet dhe marrjen në përdorim të përkohshëm të pasurisë, pronë private, për interes publik”, dhe të  ligjit nr.9836, datë 26.11.2007 “Për Buxhetin e Shtetit të vitit 2008”, të ndryshuar, me propozimin e Ministrit të Punëve Publike, Transportit dhe Telekomunikacionit, Këshilli i Ministrave</w:t>
      </w:r>
    </w:p>
    <w:p w:rsidR="009262E9" w:rsidRDefault="009262E9" w:rsidP="001B30BA">
      <w:pPr>
        <w:pStyle w:val="Paragrafi"/>
      </w:pPr>
    </w:p>
    <w:p w:rsidR="009262E9" w:rsidRDefault="009262E9" w:rsidP="001B30BA">
      <w:pPr>
        <w:pStyle w:val="VENDOSI"/>
        <w:keepNext w:val="0"/>
      </w:pPr>
      <w:r>
        <w:t>VENDOSI:</w:t>
      </w:r>
    </w:p>
    <w:p w:rsidR="009262E9" w:rsidRDefault="009262E9" w:rsidP="001B30BA">
      <w:pPr>
        <w:pStyle w:val="Paragrafi"/>
      </w:pPr>
    </w:p>
    <w:p w:rsidR="009262E9" w:rsidRDefault="009262E9" w:rsidP="001B30BA">
      <w:pPr>
        <w:pStyle w:val="Paragrafi"/>
      </w:pPr>
      <w:r>
        <w:t>1.  Shpronësimin, për interes publik, të pronarëve të pasurive të paluajtshme, pronë private, që preken nga ndërtimi i mbingritjes në rrugën Virua-Gjirokastër.</w:t>
      </w:r>
    </w:p>
    <w:p w:rsidR="009262E9" w:rsidRDefault="009262E9" w:rsidP="001B30BA">
      <w:pPr>
        <w:pStyle w:val="Paragrafi"/>
      </w:pPr>
      <w:r>
        <w:t>2.  Shpronësimi të bëhet në favor të Drejtorisë së Përgjithshme të Rrugëve.</w:t>
      </w:r>
    </w:p>
    <w:p w:rsidR="009262E9" w:rsidRDefault="009262E9" w:rsidP="001B30BA">
      <w:pPr>
        <w:pStyle w:val="Paragrafi"/>
      </w:pPr>
      <w:r>
        <w:t>3. Pronarët e pasurive të paluajtshme, pronë private, që shpronësohen, të kompensohen në vlerë të plotë, sipas masës përkatëse që paraqitet në tabelën, që i bashkëlidhet këtij vendimi, për sipërfaqen 3 827 (tre mijë e tetëqind e njëzet e shtatë) m</w:t>
      </w:r>
      <w:r>
        <w:rPr>
          <w:vertAlign w:val="superscript"/>
        </w:rPr>
        <w:t>2</w:t>
      </w:r>
      <w:r>
        <w:t>, tokë truall, me vlerë 70 642 101 (shtatëdhjetë milionë e gjashtëqind e dyzet e dy mijë e njëqind e një) lekë, për sipërfaqen 1 245 (një mijë e dyqind e dyzet e pesë) m</w:t>
      </w:r>
      <w:r>
        <w:rPr>
          <w:vertAlign w:val="superscript"/>
        </w:rPr>
        <w:t>2</w:t>
      </w:r>
      <w:r>
        <w:t>, kullotë, me vlerë 247 755 (dyqind e dyzet e shtatë mijë e shtatëqind e pesëdhjetë e pesë) lekë, për objekte, me vlerë 17 977 763 (shtatëmbëdhjetë milionë e nëntëqind e shtatëdhjetë e shtatë mijë e shtatëqind e gjashtëdhjetë e tre) lekë, me një vlerë të përgjithshme shpronësimi 88 867 619 (tetëdhjetë e tetë milionë e tetëqind e gjashtëdhjetë e shtatë mijë e gjashtëqind e nëntëmbëdhjetë) lekë.</w:t>
      </w:r>
    </w:p>
    <w:p w:rsidR="009262E9" w:rsidRDefault="009262E9" w:rsidP="001B30BA">
      <w:pPr>
        <w:pStyle w:val="Paragrafi"/>
      </w:pPr>
      <w:r>
        <w:t>4. Shpenzimet procedurale, në shumën 480 000 (katërqind e tetëdhjetë mijë) lekë, të përballohen nga Drejtoria e Përgjithshme e Rrugëve.</w:t>
      </w:r>
    </w:p>
    <w:p w:rsidR="009262E9" w:rsidRDefault="009262E9" w:rsidP="001B30BA">
      <w:pPr>
        <w:pStyle w:val="Paragrafi"/>
      </w:pPr>
      <w:r>
        <w:t>5. Vlera totale e shpronësimit, prej 88 867 619 (tetëdhjetë e tetë milionë e tetëqind e gjashtëdhjetë e shtatë mijë e gjashtëqind e nëntëmbëdhjetë) lekësh, të përballohet nga buxheti shtesë i vitit 2008, zëri “Shpronësime”, miratuar për Ministrinë e Punëve Publike, Transportit dhe Telekomunikacionit.</w:t>
      </w:r>
    </w:p>
    <w:p w:rsidR="009262E9" w:rsidRDefault="009262E9" w:rsidP="001B30BA">
      <w:pPr>
        <w:pStyle w:val="Paragrafi"/>
      </w:pPr>
      <w:r>
        <w:t>6.  Shpronësimi të fillojë më 20.10.2008 dhe të përfundojë më 30.12. 2008.</w:t>
      </w:r>
    </w:p>
    <w:p w:rsidR="009262E9" w:rsidRDefault="009262E9" w:rsidP="001B30BA">
      <w:pPr>
        <w:pStyle w:val="Paragrafi"/>
      </w:pPr>
      <w:r>
        <w:t>7. Drejtoria e Përgjithshme e Rrugëve të bëjë likuidimin e pronarëve, brenda afatit të parashikuar në pikën 6 të këtij vendimi.</w:t>
      </w:r>
    </w:p>
    <w:p w:rsidR="009262E9" w:rsidRDefault="009262E9" w:rsidP="001B30BA">
      <w:pPr>
        <w:pStyle w:val="Paragrafi"/>
      </w:pPr>
      <w:r>
        <w:t>8. Ngarkohen Ministria e Punëve Publike, Transportit dhe Telekomunikacionit dhe Drejtoria e Përgjithshme e Rrugëve për zbatimin e këtij vendimi.</w:t>
      </w:r>
    </w:p>
    <w:p w:rsidR="009262E9" w:rsidRDefault="009262E9" w:rsidP="001B30BA">
      <w:pPr>
        <w:pStyle w:val="Paragrafi"/>
      </w:pPr>
      <w:r>
        <w:t>Ky vendim hyn në fuqi menjëherë dhe botohet në Fletoren Zyrtare.</w:t>
      </w:r>
    </w:p>
    <w:p w:rsidR="009262E9" w:rsidRDefault="009262E9" w:rsidP="001B30BA">
      <w:pPr>
        <w:pStyle w:val="Paragrafi"/>
      </w:pPr>
      <w:r>
        <w:t> </w:t>
      </w:r>
    </w:p>
    <w:p w:rsidR="009262E9" w:rsidRDefault="009262E9" w:rsidP="001B30BA">
      <w:pPr>
        <w:pStyle w:val="Autoriteti"/>
        <w:keepNext w:val="0"/>
      </w:pPr>
      <w:r>
        <w:t>KRYEMINISTRI</w:t>
      </w:r>
    </w:p>
    <w:p w:rsidR="009262E9" w:rsidRDefault="009262E9" w:rsidP="001B30BA">
      <w:pPr>
        <w:pStyle w:val="AutoritetiEmer"/>
      </w:pPr>
      <w:r>
        <w:t>Sali  Berisha</w:t>
      </w: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widowControl w:val="0"/>
        <w:rPr>
          <w:rFonts w:ascii="CG Times" w:hAnsi="CG Times"/>
          <w:sz w:val="22"/>
          <w:szCs w:val="20"/>
          <w:lang w:val="en-US"/>
        </w:rPr>
        <w:sectPr w:rsidR="009262E9" w:rsidSect="00196667">
          <w:pgSz w:w="11907" w:h="16840"/>
          <w:pgMar w:top="1418" w:right="1418" w:bottom="1418" w:left="1418" w:header="709" w:footer="709" w:gutter="0"/>
          <w:cols w:space="720"/>
        </w:sectPr>
      </w:pPr>
    </w:p>
    <w:p w:rsidR="009262E9" w:rsidRDefault="009262E9" w:rsidP="001B30BA">
      <w:pPr>
        <w:pStyle w:val="Paragrafi"/>
      </w:pPr>
      <w:r>
        <w:t>REPUBLIKA E SHQIPËRISË</w:t>
      </w:r>
    </w:p>
    <w:p w:rsidR="009262E9" w:rsidRDefault="009262E9" w:rsidP="001B30BA">
      <w:pPr>
        <w:pStyle w:val="Paragrafi"/>
      </w:pPr>
      <w:r>
        <w:t>MINISTRIA E PUNËVE PUBLIKE</w:t>
      </w:r>
      <w:r w:rsidR="00B06278">
        <w:t>,</w:t>
      </w:r>
      <w:r>
        <w:t xml:space="preserve">  TRANS</w:t>
      </w:r>
      <w:smartTag w:uri="urn:schemas-microsoft-com:office:smarttags" w:element="stockticker">
        <w:r>
          <w:t>PORT</w:t>
        </w:r>
      </w:smartTag>
      <w:r>
        <w:t>IT DHE TELEKOMUNIKACIONIT</w:t>
      </w:r>
    </w:p>
    <w:p w:rsidR="009262E9" w:rsidRDefault="009262E9" w:rsidP="001B30BA">
      <w:pPr>
        <w:pStyle w:val="Paragrafi"/>
      </w:pPr>
      <w:r>
        <w:t>DREJTORIA E PËRGJITHSHME E RRUGËVE</w:t>
      </w:r>
    </w:p>
    <w:p w:rsidR="009262E9" w:rsidRDefault="009262E9" w:rsidP="001B30BA">
      <w:pPr>
        <w:pStyle w:val="Paragrafi"/>
      </w:pPr>
      <w:r>
        <w:t>DREJTORIA JURIDIKE</w:t>
      </w:r>
    </w:p>
    <w:p w:rsidR="009262E9" w:rsidRDefault="009262E9" w:rsidP="001B30BA">
      <w:pPr>
        <w:pStyle w:val="Paragrafi"/>
      </w:pPr>
      <w:r>
        <w:t>SEKTORI I SHPRONËSIMEVE</w:t>
      </w:r>
    </w:p>
    <w:p w:rsidR="009262E9" w:rsidRDefault="009262E9" w:rsidP="001B30BA">
      <w:pPr>
        <w:pStyle w:val="Paragrafi"/>
      </w:pPr>
    </w:p>
    <w:p w:rsidR="009262E9" w:rsidRDefault="009262E9" w:rsidP="001B30BA">
      <w:pPr>
        <w:pStyle w:val="Paragrafi"/>
        <w:jc w:val="center"/>
      </w:pPr>
      <w:r>
        <w:t>LISTA EM</w:t>
      </w:r>
      <w:r w:rsidR="00B06278">
        <w:t>Ë</w:t>
      </w:r>
      <w:r>
        <w:t>RORE E PRONARËVE QË SHPRONËSOHEN NGA NDËRTIMI I SEGMENTIT RRUGOR</w:t>
      </w:r>
    </w:p>
    <w:p w:rsidR="009262E9" w:rsidRDefault="009262E9" w:rsidP="001B30BA">
      <w:pPr>
        <w:pStyle w:val="Paragrafi"/>
        <w:jc w:val="center"/>
      </w:pPr>
      <w:r>
        <w:t>“MASA INXHINIERIKE NË ZONËN E VIROIT – HYRJE GJIROKASTËR”</w:t>
      </w:r>
    </w:p>
    <w:p w:rsidR="009262E9" w:rsidRDefault="009262E9" w:rsidP="001B30BA">
      <w:pPr>
        <w:pStyle w:val="Paragrafi"/>
      </w:pPr>
    </w:p>
    <w:tbl>
      <w:tblPr>
        <w:tblW w:w="14345" w:type="dxa"/>
        <w:jc w:val="center"/>
        <w:tblLook w:val="01E0" w:firstRow="1" w:lastRow="1" w:firstColumn="1" w:lastColumn="1" w:noHBand="0" w:noVBand="0"/>
      </w:tblPr>
      <w:tblGrid>
        <w:gridCol w:w="471"/>
        <w:gridCol w:w="1124"/>
        <w:gridCol w:w="762"/>
        <w:gridCol w:w="963"/>
        <w:gridCol w:w="793"/>
        <w:gridCol w:w="702"/>
        <w:gridCol w:w="722"/>
        <w:gridCol w:w="746"/>
        <w:gridCol w:w="936"/>
        <w:gridCol w:w="722"/>
        <w:gridCol w:w="746"/>
        <w:gridCol w:w="871"/>
        <w:gridCol w:w="1006"/>
        <w:gridCol w:w="936"/>
        <w:gridCol w:w="936"/>
        <w:gridCol w:w="1909"/>
      </w:tblGrid>
      <w:tr w:rsidR="009262E9" w:rsidRPr="002130FF" w:rsidTr="002130FF">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ind w:firstLine="0"/>
              <w:rPr>
                <w:b/>
                <w:sz w:val="18"/>
                <w:szCs w:val="18"/>
              </w:rPr>
            </w:pPr>
            <w:r w:rsidRPr="002130FF">
              <w:rPr>
                <w:b/>
                <w:sz w:val="18"/>
                <w:szCs w:val="18"/>
              </w:rPr>
              <w:t>Nr.</w:t>
            </w:r>
          </w:p>
        </w:tc>
        <w:tc>
          <w:tcPr>
            <w:tcW w:w="0" w:type="auto"/>
            <w:vMerge w:val="restar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ind w:firstLine="0"/>
              <w:rPr>
                <w:b/>
                <w:sz w:val="18"/>
                <w:szCs w:val="18"/>
              </w:rPr>
            </w:pPr>
            <w:r w:rsidRPr="002130FF">
              <w:rPr>
                <w:b/>
                <w:sz w:val="18"/>
                <w:szCs w:val="18"/>
              </w:rPr>
              <w:t>Emri</w:t>
            </w:r>
          </w:p>
        </w:tc>
        <w:tc>
          <w:tcPr>
            <w:tcW w:w="0" w:type="auto"/>
            <w:vMerge w:val="restar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ind w:firstLine="0"/>
              <w:rPr>
                <w:b/>
                <w:sz w:val="18"/>
                <w:szCs w:val="18"/>
              </w:rPr>
            </w:pPr>
            <w:r w:rsidRPr="002130FF">
              <w:rPr>
                <w:b/>
                <w:sz w:val="18"/>
                <w:szCs w:val="18"/>
              </w:rPr>
              <w:t>Atësia</w:t>
            </w:r>
          </w:p>
        </w:tc>
        <w:tc>
          <w:tcPr>
            <w:tcW w:w="0" w:type="auto"/>
            <w:vMerge w:val="restar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ind w:firstLine="0"/>
              <w:rPr>
                <w:b/>
                <w:sz w:val="18"/>
                <w:szCs w:val="18"/>
              </w:rPr>
            </w:pPr>
            <w:r w:rsidRPr="002130FF">
              <w:rPr>
                <w:b/>
                <w:sz w:val="18"/>
                <w:szCs w:val="18"/>
              </w:rPr>
              <w:t>Mbiemri</w:t>
            </w:r>
          </w:p>
        </w:tc>
        <w:tc>
          <w:tcPr>
            <w:tcW w:w="0" w:type="auto"/>
            <w:vMerge w:val="restar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ind w:firstLine="0"/>
              <w:rPr>
                <w:b/>
                <w:sz w:val="18"/>
                <w:szCs w:val="18"/>
              </w:rPr>
            </w:pPr>
            <w:r w:rsidRPr="002130FF">
              <w:rPr>
                <w:b/>
                <w:sz w:val="18"/>
                <w:szCs w:val="18"/>
              </w:rPr>
              <w:t>Zona</w:t>
            </w:r>
          </w:p>
          <w:p w:rsidR="009262E9" w:rsidRPr="002130FF" w:rsidRDefault="009262E9" w:rsidP="002130FF">
            <w:pPr>
              <w:pStyle w:val="Paragrafi"/>
              <w:ind w:firstLine="0"/>
              <w:rPr>
                <w:b/>
                <w:sz w:val="18"/>
                <w:szCs w:val="18"/>
              </w:rPr>
            </w:pPr>
            <w:r w:rsidRPr="002130FF">
              <w:rPr>
                <w:b/>
                <w:sz w:val="18"/>
                <w:szCs w:val="18"/>
              </w:rPr>
              <w:t>kadast.</w:t>
            </w:r>
          </w:p>
        </w:tc>
        <w:tc>
          <w:tcPr>
            <w:tcW w:w="0" w:type="auto"/>
            <w:vMerge w:val="restar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ind w:firstLine="0"/>
              <w:rPr>
                <w:b/>
                <w:sz w:val="18"/>
                <w:szCs w:val="18"/>
              </w:rPr>
            </w:pPr>
            <w:r w:rsidRPr="002130FF">
              <w:rPr>
                <w:b/>
                <w:sz w:val="18"/>
                <w:szCs w:val="18"/>
              </w:rPr>
              <w:t>Nr.</w:t>
            </w:r>
          </w:p>
          <w:p w:rsidR="009262E9" w:rsidRPr="002130FF" w:rsidRDefault="009262E9" w:rsidP="002130FF">
            <w:pPr>
              <w:pStyle w:val="Paragrafi"/>
              <w:ind w:firstLine="0"/>
              <w:rPr>
                <w:b/>
                <w:sz w:val="18"/>
                <w:szCs w:val="18"/>
              </w:rPr>
            </w:pPr>
            <w:r w:rsidRPr="002130FF">
              <w:rPr>
                <w:b/>
                <w:sz w:val="18"/>
                <w:szCs w:val="18"/>
              </w:rPr>
              <w:t>pasur.</w:t>
            </w:r>
          </w:p>
        </w:tc>
        <w:tc>
          <w:tcPr>
            <w:tcW w:w="0" w:type="auto"/>
            <w:gridSpan w:val="3"/>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ind w:firstLine="0"/>
              <w:rPr>
                <w:b/>
                <w:sz w:val="18"/>
                <w:szCs w:val="18"/>
              </w:rPr>
            </w:pPr>
            <w:r w:rsidRPr="002130FF">
              <w:rPr>
                <w:b/>
                <w:sz w:val="18"/>
                <w:szCs w:val="18"/>
              </w:rPr>
              <w:t>Truall</w:t>
            </w:r>
          </w:p>
        </w:tc>
        <w:tc>
          <w:tcPr>
            <w:tcW w:w="0" w:type="auto"/>
            <w:gridSpan w:val="3"/>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ind w:firstLine="0"/>
              <w:rPr>
                <w:b/>
                <w:sz w:val="18"/>
                <w:szCs w:val="18"/>
              </w:rPr>
            </w:pPr>
            <w:r w:rsidRPr="002130FF">
              <w:rPr>
                <w:b/>
                <w:sz w:val="18"/>
                <w:szCs w:val="18"/>
              </w:rPr>
              <w:t>Kullotë</w:t>
            </w:r>
          </w:p>
        </w:tc>
        <w:tc>
          <w:tcPr>
            <w:tcW w:w="0" w:type="auto"/>
            <w:gridSpan w:val="2"/>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ind w:firstLine="0"/>
              <w:rPr>
                <w:b/>
                <w:sz w:val="18"/>
                <w:szCs w:val="18"/>
              </w:rPr>
            </w:pPr>
            <w:r w:rsidRPr="002130FF">
              <w:rPr>
                <w:b/>
                <w:sz w:val="18"/>
                <w:szCs w:val="18"/>
              </w:rPr>
              <w:t>Objekte</w:t>
            </w:r>
          </w:p>
        </w:tc>
        <w:tc>
          <w:tcPr>
            <w:tcW w:w="0" w:type="auto"/>
            <w:vMerge w:val="restar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ind w:firstLine="0"/>
              <w:rPr>
                <w:b/>
                <w:sz w:val="18"/>
                <w:szCs w:val="18"/>
              </w:rPr>
            </w:pPr>
            <w:r w:rsidRPr="002130FF">
              <w:rPr>
                <w:b/>
                <w:sz w:val="18"/>
                <w:szCs w:val="18"/>
              </w:rPr>
              <w:t>Vlefta</w:t>
            </w:r>
          </w:p>
          <w:p w:rsidR="009262E9" w:rsidRPr="002130FF" w:rsidRDefault="009262E9" w:rsidP="002130FF">
            <w:pPr>
              <w:pStyle w:val="Paragrafi"/>
              <w:ind w:firstLine="0"/>
              <w:rPr>
                <w:b/>
                <w:sz w:val="18"/>
                <w:szCs w:val="18"/>
              </w:rPr>
            </w:pPr>
            <w:r w:rsidRPr="002130FF">
              <w:rPr>
                <w:b/>
                <w:sz w:val="18"/>
                <w:szCs w:val="18"/>
              </w:rPr>
              <w:t>totale</w:t>
            </w:r>
          </w:p>
          <w:p w:rsidR="009262E9" w:rsidRPr="002130FF" w:rsidRDefault="009262E9" w:rsidP="002130FF">
            <w:pPr>
              <w:pStyle w:val="Paragrafi"/>
              <w:ind w:firstLine="0"/>
              <w:rPr>
                <w:b/>
                <w:sz w:val="18"/>
                <w:szCs w:val="18"/>
              </w:rPr>
            </w:pPr>
            <w:r w:rsidRPr="002130FF">
              <w:rPr>
                <w:b/>
                <w:sz w:val="18"/>
                <w:szCs w:val="18"/>
              </w:rPr>
              <w:t>lekë</w:t>
            </w:r>
          </w:p>
        </w:tc>
        <w:tc>
          <w:tcPr>
            <w:tcW w:w="1909" w:type="dxa"/>
            <w:vMerge w:val="restart"/>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ind w:firstLine="0"/>
              <w:rPr>
                <w:b/>
                <w:sz w:val="18"/>
                <w:szCs w:val="18"/>
              </w:rPr>
            </w:pPr>
            <w:r w:rsidRPr="002130FF">
              <w:rPr>
                <w:b/>
                <w:sz w:val="18"/>
                <w:szCs w:val="18"/>
              </w:rPr>
              <w:t>Shënime</w:t>
            </w:r>
          </w:p>
          <w:p w:rsidR="009262E9" w:rsidRPr="002130FF" w:rsidRDefault="009262E9" w:rsidP="002130FF">
            <w:pPr>
              <w:pStyle w:val="Paragrafi"/>
              <w:ind w:firstLine="0"/>
              <w:rPr>
                <w:b/>
                <w:sz w:val="18"/>
                <w:szCs w:val="18"/>
              </w:rPr>
            </w:pPr>
          </w:p>
        </w:tc>
      </w:tr>
      <w:tr w:rsidR="009262E9" w:rsidRPr="002130FF" w:rsidTr="002130FF">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widowControl w:val="0"/>
              <w:spacing w:before="100" w:beforeAutospacing="1" w:after="100" w:afterAutospacing="1"/>
              <w:rPr>
                <w:rFonts w:ascii="CG Times" w:hAnsi="CG Times"/>
                <w:b/>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widowControl w:val="0"/>
              <w:spacing w:before="100" w:beforeAutospacing="1" w:after="100" w:afterAutospacing="1"/>
              <w:rPr>
                <w:rFonts w:ascii="CG Times" w:hAnsi="CG Times"/>
                <w:b/>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widowControl w:val="0"/>
              <w:spacing w:before="100" w:beforeAutospacing="1" w:after="100" w:afterAutospacing="1"/>
              <w:rPr>
                <w:rFonts w:ascii="CG Times" w:hAnsi="CG Times"/>
                <w:b/>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widowControl w:val="0"/>
              <w:spacing w:before="100" w:beforeAutospacing="1" w:after="100" w:afterAutospacing="1"/>
              <w:rPr>
                <w:rFonts w:ascii="CG Times" w:hAnsi="CG Times"/>
                <w:b/>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widowControl w:val="0"/>
              <w:spacing w:before="100" w:beforeAutospacing="1" w:after="100" w:afterAutospacing="1"/>
              <w:rPr>
                <w:rFonts w:ascii="CG Times" w:hAnsi="CG Times"/>
                <w:b/>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widowControl w:val="0"/>
              <w:spacing w:before="100" w:beforeAutospacing="1" w:after="100" w:afterAutospacing="1"/>
              <w:rPr>
                <w:rFonts w:ascii="CG Times" w:hAnsi="CG Times"/>
                <w:b/>
                <w:sz w:val="18"/>
                <w:szCs w:val="18"/>
                <w:lang w:val="en-US"/>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b/>
                <w:sz w:val="18"/>
                <w:szCs w:val="18"/>
              </w:rPr>
            </w:pPr>
            <w:r w:rsidRPr="002130FF">
              <w:rPr>
                <w:b/>
                <w:sz w:val="18"/>
                <w:szCs w:val="18"/>
              </w:rPr>
              <w:t>Sip.m</w:t>
            </w:r>
            <w:r w:rsidRPr="002130FF">
              <w:rPr>
                <w:b/>
                <w:sz w:val="18"/>
                <w:szCs w:val="18"/>
                <w:vertAlign w:val="superscript"/>
              </w:rPr>
              <w:t>2</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b/>
                <w:sz w:val="18"/>
                <w:szCs w:val="18"/>
              </w:rPr>
            </w:pPr>
            <w:r w:rsidRPr="002130FF">
              <w:rPr>
                <w:b/>
                <w:sz w:val="18"/>
                <w:szCs w:val="18"/>
              </w:rPr>
              <w:t>Çmimi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b/>
                <w:sz w:val="18"/>
                <w:szCs w:val="18"/>
              </w:rPr>
            </w:pPr>
            <w:r w:rsidRPr="002130FF">
              <w:rPr>
                <w:b/>
                <w:sz w:val="18"/>
                <w:szCs w:val="18"/>
              </w:rPr>
              <w:t>Vl.(lekë)</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b/>
                <w:sz w:val="18"/>
                <w:szCs w:val="18"/>
              </w:rPr>
            </w:pPr>
            <w:r w:rsidRPr="002130FF">
              <w:rPr>
                <w:b/>
                <w:sz w:val="18"/>
                <w:szCs w:val="18"/>
              </w:rPr>
              <w:t>Sip.m</w:t>
            </w:r>
            <w:r w:rsidRPr="002130FF">
              <w:rPr>
                <w:b/>
                <w:sz w:val="18"/>
                <w:szCs w:val="18"/>
                <w:vertAlign w:val="superscript"/>
              </w:rPr>
              <w:t>2</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b/>
                <w:sz w:val="18"/>
                <w:szCs w:val="18"/>
              </w:rPr>
            </w:pPr>
            <w:r w:rsidRPr="002130FF">
              <w:rPr>
                <w:b/>
                <w:sz w:val="18"/>
                <w:szCs w:val="18"/>
              </w:rPr>
              <w:t>Çmimi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b/>
                <w:sz w:val="18"/>
                <w:szCs w:val="18"/>
              </w:rPr>
            </w:pPr>
            <w:r w:rsidRPr="002130FF">
              <w:rPr>
                <w:b/>
                <w:sz w:val="18"/>
                <w:szCs w:val="18"/>
              </w:rPr>
              <w:t>Vl.(lekë)</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b/>
                <w:sz w:val="18"/>
                <w:szCs w:val="18"/>
              </w:rPr>
            </w:pPr>
            <w:r w:rsidRPr="002130FF">
              <w:rPr>
                <w:b/>
                <w:sz w:val="18"/>
                <w:szCs w:val="18"/>
              </w:rPr>
              <w:t>Lloji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b/>
                <w:sz w:val="18"/>
                <w:szCs w:val="18"/>
              </w:rPr>
            </w:pPr>
            <w:r w:rsidRPr="002130FF">
              <w:rPr>
                <w:b/>
                <w:sz w:val="18"/>
                <w:szCs w:val="18"/>
              </w:rPr>
              <w:t>Vl.(lekë)</w:t>
            </w:r>
          </w:p>
        </w:tc>
        <w:tc>
          <w:tcPr>
            <w:tcW w:w="0" w:type="auto"/>
            <w:vMerge/>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widowControl w:val="0"/>
              <w:spacing w:before="100" w:beforeAutospacing="1" w:after="100" w:afterAutospacing="1"/>
              <w:rPr>
                <w:rFonts w:ascii="CG Times" w:hAnsi="CG Times"/>
                <w:b/>
                <w:sz w:val="18"/>
                <w:szCs w:val="18"/>
                <w:lang w:val="en-US"/>
              </w:rPr>
            </w:pPr>
          </w:p>
        </w:tc>
        <w:tc>
          <w:tcPr>
            <w:tcW w:w="1909" w:type="dxa"/>
            <w:vMerge/>
            <w:tcBorders>
              <w:top w:val="single" w:sz="4" w:space="0" w:color="auto"/>
              <w:left w:val="single" w:sz="4" w:space="0" w:color="auto"/>
              <w:bottom w:val="single" w:sz="4" w:space="0" w:color="auto"/>
              <w:right w:val="single" w:sz="4" w:space="0" w:color="auto"/>
            </w:tcBorders>
            <w:vAlign w:val="center"/>
          </w:tcPr>
          <w:p w:rsidR="009262E9" w:rsidRPr="002130FF" w:rsidRDefault="009262E9" w:rsidP="002130FF">
            <w:pPr>
              <w:widowControl w:val="0"/>
              <w:spacing w:before="100" w:beforeAutospacing="1" w:after="100" w:afterAutospacing="1"/>
              <w:rPr>
                <w:rFonts w:ascii="CG Times" w:hAnsi="CG Times"/>
                <w:b/>
                <w:sz w:val="18"/>
                <w:szCs w:val="18"/>
                <w:lang w:val="en-US"/>
              </w:rPr>
            </w:pP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Spartak</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Astrit</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Çani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1/37</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75</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14446</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1083450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1083450</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Plot. 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Roland</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Hasan</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Tushe</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1/2</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14446</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274474</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274474</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Plot. 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w:t>
            </w:r>
          </w:p>
        </w:tc>
        <w:tc>
          <w:tcPr>
            <w:tcW w:w="0" w:type="auto"/>
            <w:gridSpan w:val="3"/>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(B.pro)Kaliopi.Gaqe.Qendro Pilo Papa</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2/229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252</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14446</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3640392</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3640392</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4</w:t>
            </w:r>
          </w:p>
        </w:tc>
        <w:tc>
          <w:tcPr>
            <w:tcW w:w="0" w:type="auto"/>
            <w:gridSpan w:val="3"/>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(B.pro)Kaliopi.Gaqe.Qendro Pilo Papa</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2/229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11938</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358140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358140</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w:t>
            </w:r>
          </w:p>
        </w:tc>
        <w:tc>
          <w:tcPr>
            <w:tcW w:w="0" w:type="auto"/>
            <w:gridSpan w:val="3"/>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 xml:space="preserve">Rekor </w:t>
            </w:r>
            <w:smartTag w:uri="urn:schemas-microsoft-com:office:smarttags" w:element="place">
              <w:smartTag w:uri="urn:schemas-microsoft-com:office:smarttags" w:element="country-region">
                <w:r w:rsidRPr="002130FF">
                  <w:rPr>
                    <w:sz w:val="18"/>
                    <w:szCs w:val="18"/>
                  </w:rPr>
                  <w:t>Albania</w:t>
                </w:r>
              </w:smartTag>
            </w:smartTag>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88959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88959</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6</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Novruz</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Reuf</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Çulli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3/23</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11938</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2626360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2626360</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7</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Spiro</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Mihal</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Lici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3/12A</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253</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11938</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3020314</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3020314</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Aleksandra</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Koço</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Shehu</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3/30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1132950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Dyqan</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1936337</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3069287</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B06278" w:rsidP="002130FF">
            <w:pPr>
              <w:pStyle w:val="Paragrafi"/>
              <w:spacing w:before="100" w:beforeAutospacing="1" w:after="100" w:afterAutospacing="1"/>
              <w:ind w:firstLine="0"/>
              <w:rPr>
                <w:sz w:val="18"/>
                <w:szCs w:val="18"/>
              </w:rPr>
            </w:pPr>
            <w:r w:rsidRPr="002130FF">
              <w:rPr>
                <w:sz w:val="18"/>
                <w:szCs w:val="18"/>
              </w:rPr>
              <w:t>Dallëndyshe</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Sulo</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Hoxha</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4/6</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160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3625440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Mur.rreth.</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738972</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4364412</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Apostol</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Mosko</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4/3</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100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2265900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Ren.Ndërt.</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104130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2370030</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Apostol</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Mosko</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4/3</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76</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1722084</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1722084</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12</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Sefer</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Dalan</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Lekloti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4/17</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140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3172260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3172260</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13</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Sefer</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Dalan</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Lekloti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4/18</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102</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2311218</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2311218</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14</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Novruz</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Neim</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Kasmi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125</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2832375</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2832375</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15</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Qiriako</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Gaqe</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Dhima</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5/15</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180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4078620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Hotel+Bar</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15001130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19079750</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16</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Arben</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Stefan</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Gushi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5/13</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1155609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Kolona</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41940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1197549</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17</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Vangjel</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Vasil</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Ksera</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5/19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40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906360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906360</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18</w:t>
            </w:r>
          </w:p>
        </w:tc>
        <w:tc>
          <w:tcPr>
            <w:tcW w:w="0" w:type="auto"/>
            <w:gridSpan w:val="3"/>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Vasil @Kristo Naci, Kosta Sotiri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5/12</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93</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2107287</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2107287</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19</w:t>
            </w:r>
          </w:p>
        </w:tc>
        <w:tc>
          <w:tcPr>
            <w:tcW w:w="0" w:type="auto"/>
            <w:gridSpan w:val="3"/>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V</w:t>
            </w:r>
            <w:r w:rsidR="00B06278" w:rsidRPr="002130FF">
              <w:rPr>
                <w:sz w:val="18"/>
                <w:szCs w:val="18"/>
              </w:rPr>
              <w:t>asil @K</w:t>
            </w:r>
            <w:r w:rsidRPr="002130FF">
              <w:rPr>
                <w:sz w:val="18"/>
                <w:szCs w:val="18"/>
              </w:rPr>
              <w:t>risto Naci, Kosta Sotiri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5/2</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525</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11895975</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11895975</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Jonuz</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Mane</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Rabi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5/20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225</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5098275</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5098275</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Ziso</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Ilia</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Kondi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5/25</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1132950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1132950</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Pëllumb</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Faslli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Vreka</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6/21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47</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1064973</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1064973</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23</w:t>
            </w:r>
          </w:p>
        </w:tc>
        <w:tc>
          <w:tcPr>
            <w:tcW w:w="0" w:type="auto"/>
            <w:gridSpan w:val="3"/>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(B.pronësi)Ismail Kasem Kuka</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8/56</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16</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362544</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362544</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24</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Arjan</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Xhevat</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Islami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8/11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23</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521157</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521157</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25</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Sofokli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Sokrat</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Qirko</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8/66</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679770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679770</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26</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Sofokli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Sokrat</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Qirko</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8/22</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100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2265900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2265900</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27</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Sofokli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Sokrat</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Qirko</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8/18</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25</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566475</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566475</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28</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Josif</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Mihal</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Dhima</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8/32</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28</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634452</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634452</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Rebani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Ali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Boci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9/49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260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11938</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3103880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3103880</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30</w:t>
            </w:r>
          </w:p>
        </w:tc>
        <w:tc>
          <w:tcPr>
            <w:tcW w:w="0" w:type="auto"/>
            <w:gridSpan w:val="3"/>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Metropolia e Shenjtë Gjirokastër</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9/50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11938</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4070858</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4070858</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Refik</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Ismet</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Bebeçi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9/52</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170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14446</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2455820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2455820</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32</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Shpëtim</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Bajo</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Boci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8541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6/11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22659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475839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Shkallë</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66295</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542134</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33</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Leandro</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Jorgo</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Noti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Gerh-Viro</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45/20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80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199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15920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15920</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34</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Çaush</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Shamet</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Basho</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45/21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260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199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51740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51740</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35</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Leandro</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Jorgo</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Noti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45/22</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180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199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35820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35820</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36</w:t>
            </w:r>
          </w:p>
        </w:tc>
        <w:tc>
          <w:tcPr>
            <w:tcW w:w="0" w:type="auto"/>
            <w:gridSpan w:val="3"/>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(B.pro.)Leandro Noti,Spiro Muço</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45/2</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550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199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109450</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109450</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37</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 xml:space="preserve">Çajup </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Dino</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Muhameti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64/9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175</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199</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34825</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r w:rsidRPr="002130FF">
              <w:rPr>
                <w:sz w:val="18"/>
                <w:szCs w:val="18"/>
              </w:rPr>
              <w:t>34825</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widowControl w:val="0"/>
              <w:spacing w:before="100" w:beforeAutospacing="1" w:after="100" w:afterAutospacing="1"/>
              <w:rPr>
                <w:sz w:val="18"/>
                <w:szCs w:val="18"/>
              </w:rPr>
            </w:pPr>
            <w:r w:rsidRPr="002130FF">
              <w:rPr>
                <w:sz w:val="18"/>
                <w:szCs w:val="18"/>
              </w:rPr>
              <w:t>Plot.Dokumentacioni</w:t>
            </w:r>
          </w:p>
        </w:tc>
      </w:tr>
      <w:tr w:rsidR="009262E9" w:rsidRPr="002130FF" w:rsidTr="002130FF">
        <w:trPr>
          <w:jc w:val="center"/>
        </w:trPr>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b/>
                <w:sz w:val="18"/>
                <w:szCs w:val="18"/>
              </w:rPr>
            </w:pPr>
            <w:r w:rsidRPr="002130FF">
              <w:rPr>
                <w:b/>
                <w:sz w:val="18"/>
                <w:szCs w:val="18"/>
              </w:rPr>
              <w:t>TOTALI</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b/>
                <w:sz w:val="18"/>
                <w:szCs w:val="18"/>
              </w:rPr>
            </w:pPr>
            <w:r w:rsidRPr="002130FF">
              <w:rPr>
                <w:b/>
                <w:sz w:val="18"/>
                <w:szCs w:val="18"/>
              </w:rPr>
              <w:t>3827</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b/>
                <w:sz w:val="18"/>
                <w:szCs w:val="18"/>
              </w:rPr>
            </w:pPr>
            <w:r w:rsidRPr="002130FF">
              <w:rPr>
                <w:b/>
                <w:sz w:val="18"/>
                <w:szCs w:val="18"/>
              </w:rPr>
              <w:t>70642101</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b/>
                <w:sz w:val="18"/>
                <w:szCs w:val="18"/>
              </w:rPr>
            </w:pPr>
            <w:r w:rsidRPr="002130FF">
              <w:rPr>
                <w:b/>
                <w:sz w:val="18"/>
                <w:szCs w:val="18"/>
              </w:rPr>
              <w:t>1245</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b/>
                <w:sz w:val="18"/>
                <w:szCs w:val="18"/>
              </w:rPr>
            </w:pPr>
            <w:r w:rsidRPr="002130FF">
              <w:rPr>
                <w:b/>
                <w:sz w:val="18"/>
                <w:szCs w:val="18"/>
              </w:rPr>
              <w:t>247755</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b/>
                <w:sz w:val="18"/>
                <w:szCs w:val="18"/>
              </w:rPr>
            </w:pPr>
            <w:r w:rsidRPr="002130FF">
              <w:rPr>
                <w:b/>
                <w:sz w:val="18"/>
                <w:szCs w:val="18"/>
              </w:rPr>
              <w:t>17977763</w:t>
            </w:r>
          </w:p>
        </w:tc>
        <w:tc>
          <w:tcPr>
            <w:tcW w:w="0" w:type="auto"/>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b/>
                <w:sz w:val="18"/>
                <w:szCs w:val="18"/>
              </w:rPr>
            </w:pPr>
            <w:r w:rsidRPr="002130FF">
              <w:rPr>
                <w:b/>
                <w:sz w:val="18"/>
                <w:szCs w:val="18"/>
              </w:rPr>
              <w:t>88867619</w:t>
            </w:r>
          </w:p>
        </w:tc>
        <w:tc>
          <w:tcPr>
            <w:tcW w:w="190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18"/>
                <w:szCs w:val="18"/>
              </w:rPr>
            </w:pPr>
          </w:p>
        </w:tc>
      </w:tr>
    </w:tbl>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pStyle w:val="Paragrafi"/>
      </w:pPr>
    </w:p>
    <w:p w:rsidR="009262E9" w:rsidRDefault="009262E9" w:rsidP="001B30BA">
      <w:pPr>
        <w:widowControl w:val="0"/>
        <w:rPr>
          <w:rFonts w:ascii="CG Times" w:hAnsi="CG Times"/>
          <w:sz w:val="22"/>
          <w:szCs w:val="20"/>
          <w:lang w:val="en-US"/>
        </w:rPr>
        <w:sectPr w:rsidR="009262E9" w:rsidSect="00196667">
          <w:pgSz w:w="16840" w:h="11907" w:orient="landscape"/>
          <w:pgMar w:top="1418" w:right="1418" w:bottom="1418" w:left="1418" w:header="709" w:footer="709" w:gutter="0"/>
          <w:cols w:space="720"/>
        </w:sectPr>
      </w:pPr>
    </w:p>
    <w:p w:rsidR="009262E9" w:rsidRDefault="009262E9" w:rsidP="001B30BA">
      <w:pPr>
        <w:pStyle w:val="Akti"/>
        <w:keepNext w:val="0"/>
      </w:pPr>
      <w:r>
        <w:t>VENDIM</w:t>
      </w:r>
    </w:p>
    <w:p w:rsidR="009262E9" w:rsidRDefault="009262E9" w:rsidP="001B30BA">
      <w:pPr>
        <w:pStyle w:val="NumriData"/>
        <w:keepNext w:val="0"/>
      </w:pPr>
      <w:r>
        <w:t>Nr.1393, datë 17.10.2008</w:t>
      </w:r>
    </w:p>
    <w:p w:rsidR="009262E9" w:rsidRDefault="009262E9" w:rsidP="001B30BA">
      <w:pPr>
        <w:pStyle w:val="Titulli"/>
        <w:keepNext w:val="0"/>
      </w:pPr>
      <w:r>
        <w:br/>
        <w:t>PËR SHPRONËSIMIN, PËR INTERES PUBLIK, TË PRONARIT TË PASURISË SË PALUAJTSHME, PRONË PRIVATE, QË PREKET NGA NDËRTIMI I SHKOLLËS SË MESME DHE TË KONVIKTIT, NË QYTETIN E PESHKOPISË, dIBËR</w:t>
      </w:r>
    </w:p>
    <w:p w:rsidR="009262E9" w:rsidRDefault="009262E9" w:rsidP="001B30BA">
      <w:pPr>
        <w:pStyle w:val="Paragrafi"/>
      </w:pPr>
      <w:r>
        <w:br/>
        <w:t xml:space="preserve">             Në mbështetje të nenit 100 të Kushtetutës, të neneve 5, pika 1, 20 e 21, të ligjit nr.8561, datë 22.12.1999 “Për shpronësimet dhe marrjen në përdorim të përkohshëm të pasurisë, pronë private, për interes publik”, dhe të nenit 8 të  ligjit nr.9836, datë 26.11.2007 “Për Buxhetin e Shtetit të vitit 2008”, të ndryshuar, me propozimin e Ministrit të Arsimit dhe Shkencës, Këshilli i Ministrave</w:t>
      </w:r>
    </w:p>
    <w:p w:rsidR="009262E9" w:rsidRDefault="009262E9" w:rsidP="001B30BA">
      <w:pPr>
        <w:pStyle w:val="Paragrafi"/>
      </w:pPr>
    </w:p>
    <w:p w:rsidR="009262E9" w:rsidRDefault="009262E9" w:rsidP="001B30BA">
      <w:pPr>
        <w:pStyle w:val="VENDOSI"/>
        <w:keepNext w:val="0"/>
      </w:pPr>
      <w:r>
        <w:t>VENDOSI:</w:t>
      </w:r>
    </w:p>
    <w:p w:rsidR="009262E9" w:rsidRDefault="009262E9" w:rsidP="001B30BA">
      <w:pPr>
        <w:pStyle w:val="Paragrafi"/>
      </w:pPr>
    </w:p>
    <w:p w:rsidR="009262E9" w:rsidRDefault="009262E9" w:rsidP="001B30BA">
      <w:pPr>
        <w:pStyle w:val="Paragrafi"/>
      </w:pPr>
      <w:r>
        <w:t>1.  Shpronësimin, për interes publik, të pronarit të pasurisë së paluajtshme, pronë private, që preken nga ndërtimi i shkollës së mesme dhe të konviktit, në qytetin e Peshkopisë, Dibër.</w:t>
      </w:r>
    </w:p>
    <w:p w:rsidR="009262E9" w:rsidRDefault="009262E9" w:rsidP="001B30BA">
      <w:pPr>
        <w:pStyle w:val="Paragrafi"/>
      </w:pPr>
      <w:r>
        <w:t>2.  Shpronësimi të bëhet në favor të bashkisë së Peshkopisë.</w:t>
      </w:r>
    </w:p>
    <w:p w:rsidR="009262E9" w:rsidRDefault="009262E9" w:rsidP="001B30BA">
      <w:pPr>
        <w:pStyle w:val="Paragrafi"/>
      </w:pPr>
      <w:r>
        <w:t>3.  Pronari i pasurivsë së paluajtshme, pronë private, që shpronësohet, të kompensohet në vlerë të plotë, sipas masës përkatëse që paraqitet në tabelën, që i bashkëlidhet këtij vendimi, si pjesë përbërëse e tij, për sipërfaqen 5 500 (pesë mijë e pesëqind) m</w:t>
      </w:r>
      <w:r>
        <w:rPr>
          <w:vertAlign w:val="superscript"/>
        </w:rPr>
        <w:t>2</w:t>
      </w:r>
      <w:r>
        <w:t>, tokë truall, e vlerësuar me 5 000 (pesë mijë) lekë m</w:t>
      </w:r>
      <w:r>
        <w:rPr>
          <w:vertAlign w:val="superscript"/>
        </w:rPr>
        <w:t>2</w:t>
      </w:r>
      <w:r>
        <w:t>, në shumën e përgjithshme 27 500 000 (njëzet e shtatë milionë e pesëqind mijë) lekë.</w:t>
      </w:r>
    </w:p>
    <w:p w:rsidR="009262E9" w:rsidRDefault="009262E9" w:rsidP="001B30BA">
      <w:pPr>
        <w:pStyle w:val="Paragrafi"/>
      </w:pPr>
      <w:r>
        <w:t>4.  Shpenzimet procedurale, në shumën 193 500 (njëqind e nëntëdhjetë e tre mijë e pesëqind) lekë, të përballohen nga bashkia e Peshkopisë.</w:t>
      </w:r>
    </w:p>
    <w:p w:rsidR="009262E9" w:rsidRDefault="009262E9" w:rsidP="001B30BA">
      <w:pPr>
        <w:pStyle w:val="Paragrafi"/>
      </w:pPr>
      <w:r>
        <w:t>5.  Vlera totale e shpronësimit, 27 500 000 (njëzet e shtatë milionë e pesëqind mijë) lekë, të përballohet nga llogaria speciale, e krijuar si transfertë kapitale për t’u përdorur për shpronësimet.</w:t>
      </w:r>
    </w:p>
    <w:p w:rsidR="009262E9" w:rsidRDefault="009262E9" w:rsidP="001B30BA">
      <w:pPr>
        <w:pStyle w:val="Paragrafi"/>
      </w:pPr>
      <w:r>
        <w:t>6.  Shpronësimi të fillojë  dhe të përfundojë brenda muajit nëntor 2008.</w:t>
      </w:r>
    </w:p>
    <w:p w:rsidR="009262E9" w:rsidRDefault="009262E9" w:rsidP="001B30BA">
      <w:pPr>
        <w:pStyle w:val="Paragrafi"/>
      </w:pPr>
      <w:r>
        <w:t>7.  Punimet për ndërtimin e shkollës së mesme dhe të konviktit të fillojnë më 1.6.2009 dhe të përfundojnë brenda datës 31.12.2010.</w:t>
      </w:r>
    </w:p>
    <w:p w:rsidR="009262E9" w:rsidRDefault="009262E9" w:rsidP="001B30BA">
      <w:pPr>
        <w:pStyle w:val="Paragrafi"/>
      </w:pPr>
      <w:r>
        <w:t>8.  Bashkia e Peshkopisë të bëjë likuidimin e pronarit, brenda afatit të parashikuar në pikën 6 të këtij vendimi.</w:t>
      </w:r>
    </w:p>
    <w:p w:rsidR="009262E9" w:rsidRDefault="009262E9" w:rsidP="001B30BA">
      <w:pPr>
        <w:pStyle w:val="Paragrafi"/>
      </w:pPr>
      <w:r>
        <w:t>9. Ngarkohen Ministria e Arsimit dhe Shkencës dhe bashkia e Peshkopisë për zbatimin e këtij vendimi.</w:t>
      </w:r>
    </w:p>
    <w:p w:rsidR="009262E9" w:rsidRDefault="009262E9" w:rsidP="001B30BA">
      <w:pPr>
        <w:pStyle w:val="Paragrafi"/>
      </w:pPr>
      <w:r>
        <w:t>Ky vendim hyn në fuqi menjëherë dhe botohet në Fletoren Zyrtare.</w:t>
      </w:r>
    </w:p>
    <w:p w:rsidR="009262E9" w:rsidRDefault="009262E9" w:rsidP="001B30BA">
      <w:pPr>
        <w:pStyle w:val="Paragrafi"/>
      </w:pPr>
      <w:r>
        <w:t> </w:t>
      </w:r>
    </w:p>
    <w:p w:rsidR="009262E9" w:rsidRDefault="009262E9" w:rsidP="001B30BA">
      <w:pPr>
        <w:pStyle w:val="Autoriteti"/>
        <w:keepNext w:val="0"/>
      </w:pPr>
      <w:r>
        <w:t>KRYEMINISTRI</w:t>
      </w:r>
    </w:p>
    <w:p w:rsidR="009262E9" w:rsidRDefault="009262E9" w:rsidP="001B30BA">
      <w:pPr>
        <w:pStyle w:val="AutoritetiEmer"/>
      </w:pPr>
      <w:r>
        <w:t>Sali  Berisha</w:t>
      </w:r>
    </w:p>
    <w:p w:rsidR="009262E9" w:rsidRDefault="009262E9" w:rsidP="001B30BA">
      <w:pPr>
        <w:pStyle w:val="Paragrafi"/>
      </w:pPr>
    </w:p>
    <w:p w:rsidR="009262E9" w:rsidRDefault="009262E9" w:rsidP="001B30BA">
      <w:pPr>
        <w:pStyle w:val="Paragrafi"/>
      </w:pPr>
      <w:r>
        <w:t xml:space="preserve">LISTA E PRONARËVE QË DO TË SHPRONËSOHEN SI REZULTAT I NDËRTIMIT TË SHKOLLËS SË MESME DHE KONVIKTIT NË BASHKINË </w:t>
      </w:r>
      <w:r w:rsidR="004F1971">
        <w:t xml:space="preserve">E </w:t>
      </w:r>
      <w:r>
        <w:t>PESHKOPI</w:t>
      </w:r>
      <w:r w:rsidR="004F1971">
        <w:t>SË</w:t>
      </w:r>
    </w:p>
    <w:p w:rsidR="009262E9" w:rsidRDefault="009262E9" w:rsidP="001B30BA">
      <w:pPr>
        <w:pStyle w:val="Paragrafi"/>
      </w:pPr>
    </w:p>
    <w:tbl>
      <w:tblPr>
        <w:tblW w:w="9523" w:type="dxa"/>
        <w:tblLook w:val="01E0" w:firstRow="1" w:lastRow="1" w:firstColumn="1" w:lastColumn="1" w:noHBand="0" w:noVBand="0"/>
      </w:tblPr>
      <w:tblGrid>
        <w:gridCol w:w="2046"/>
        <w:gridCol w:w="855"/>
        <w:gridCol w:w="969"/>
        <w:gridCol w:w="1140"/>
        <w:gridCol w:w="1770"/>
        <w:gridCol w:w="1390"/>
        <w:gridCol w:w="1353"/>
      </w:tblGrid>
      <w:tr w:rsidR="009262E9" w:rsidRPr="002130FF" w:rsidTr="002130FF">
        <w:tc>
          <w:tcPr>
            <w:tcW w:w="2046"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ind w:firstLine="0"/>
              <w:jc w:val="center"/>
              <w:rPr>
                <w:b/>
                <w:sz w:val="20"/>
              </w:rPr>
            </w:pPr>
            <w:r w:rsidRPr="002130FF">
              <w:rPr>
                <w:b/>
                <w:sz w:val="20"/>
              </w:rPr>
              <w:t>Pronari</w:t>
            </w:r>
          </w:p>
        </w:tc>
        <w:tc>
          <w:tcPr>
            <w:tcW w:w="855"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ind w:firstLine="0"/>
              <w:jc w:val="center"/>
              <w:rPr>
                <w:b/>
                <w:sz w:val="20"/>
              </w:rPr>
            </w:pPr>
            <w:r w:rsidRPr="002130FF">
              <w:rPr>
                <w:b/>
                <w:sz w:val="20"/>
              </w:rPr>
              <w:t>Z.K</w:t>
            </w:r>
          </w:p>
        </w:tc>
        <w:tc>
          <w:tcPr>
            <w:tcW w:w="96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ind w:firstLine="0"/>
              <w:jc w:val="center"/>
              <w:rPr>
                <w:b/>
                <w:sz w:val="20"/>
              </w:rPr>
            </w:pPr>
            <w:r w:rsidRPr="002130FF">
              <w:rPr>
                <w:b/>
                <w:sz w:val="20"/>
              </w:rPr>
              <w:t>Nr. pas.</w:t>
            </w:r>
          </w:p>
        </w:tc>
        <w:tc>
          <w:tcPr>
            <w:tcW w:w="1140" w:type="dxa"/>
            <w:tcBorders>
              <w:top w:val="single" w:sz="4" w:space="0" w:color="auto"/>
              <w:left w:val="single" w:sz="4" w:space="0" w:color="auto"/>
              <w:bottom w:val="single" w:sz="4" w:space="0" w:color="auto"/>
              <w:right w:val="single" w:sz="4" w:space="0" w:color="auto"/>
            </w:tcBorders>
          </w:tcPr>
          <w:p w:rsidR="009262E9" w:rsidRPr="002130FF" w:rsidRDefault="003C1019" w:rsidP="002130FF">
            <w:pPr>
              <w:pStyle w:val="Paragrafi"/>
              <w:ind w:firstLine="0"/>
              <w:jc w:val="center"/>
              <w:rPr>
                <w:b/>
                <w:sz w:val="20"/>
              </w:rPr>
            </w:pPr>
            <w:r w:rsidRPr="002130FF">
              <w:rPr>
                <w:b/>
                <w:sz w:val="20"/>
              </w:rPr>
              <w:t>Sip.t</w:t>
            </w:r>
            <w:r w:rsidR="009262E9" w:rsidRPr="002130FF">
              <w:rPr>
                <w:b/>
                <w:sz w:val="20"/>
              </w:rPr>
              <w:t>ruall</w:t>
            </w:r>
          </w:p>
        </w:tc>
        <w:tc>
          <w:tcPr>
            <w:tcW w:w="1770"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ind w:firstLine="0"/>
              <w:jc w:val="center"/>
              <w:rPr>
                <w:b/>
                <w:sz w:val="20"/>
              </w:rPr>
            </w:pPr>
            <w:r w:rsidRPr="002130FF">
              <w:rPr>
                <w:b/>
                <w:sz w:val="20"/>
              </w:rPr>
              <w:t>Çmimi</w:t>
            </w:r>
          </w:p>
          <w:p w:rsidR="009262E9" w:rsidRPr="002130FF" w:rsidRDefault="009262E9" w:rsidP="002130FF">
            <w:pPr>
              <w:pStyle w:val="Paragrafi"/>
              <w:ind w:firstLine="0"/>
              <w:jc w:val="center"/>
              <w:rPr>
                <w:b/>
                <w:sz w:val="20"/>
              </w:rPr>
            </w:pPr>
            <w:r w:rsidRPr="002130FF">
              <w:rPr>
                <w:b/>
                <w:sz w:val="20"/>
              </w:rPr>
              <w:t>truall lek/m</w:t>
            </w:r>
            <w:r w:rsidRPr="002130FF">
              <w:rPr>
                <w:b/>
                <w:sz w:val="20"/>
                <w:vertAlign w:val="superscript"/>
              </w:rPr>
              <w:t>2</w:t>
            </w:r>
          </w:p>
          <w:p w:rsidR="009262E9" w:rsidRPr="002130FF" w:rsidRDefault="009262E9" w:rsidP="002130FF">
            <w:pPr>
              <w:pStyle w:val="Paragrafi"/>
              <w:ind w:firstLine="0"/>
              <w:jc w:val="center"/>
              <w:rPr>
                <w:b/>
                <w:sz w:val="20"/>
              </w:rPr>
            </w:pPr>
          </w:p>
        </w:tc>
        <w:tc>
          <w:tcPr>
            <w:tcW w:w="1390"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ind w:firstLine="0"/>
              <w:jc w:val="center"/>
              <w:rPr>
                <w:b/>
                <w:sz w:val="20"/>
              </w:rPr>
            </w:pPr>
            <w:r w:rsidRPr="002130FF">
              <w:rPr>
                <w:b/>
                <w:sz w:val="20"/>
              </w:rPr>
              <w:t>Vlera e</w:t>
            </w:r>
          </w:p>
          <w:p w:rsidR="009262E9" w:rsidRPr="002130FF" w:rsidRDefault="003C1019" w:rsidP="002130FF">
            <w:pPr>
              <w:pStyle w:val="Paragrafi"/>
              <w:ind w:firstLine="0"/>
              <w:jc w:val="center"/>
              <w:rPr>
                <w:b/>
                <w:sz w:val="20"/>
              </w:rPr>
            </w:pPr>
            <w:r w:rsidRPr="002130FF">
              <w:rPr>
                <w:b/>
                <w:sz w:val="20"/>
              </w:rPr>
              <w:t>t</w:t>
            </w:r>
            <w:r w:rsidR="009262E9" w:rsidRPr="002130FF">
              <w:rPr>
                <w:b/>
                <w:sz w:val="20"/>
              </w:rPr>
              <w:t>okës</w:t>
            </w:r>
            <w:r w:rsidRPr="002130FF">
              <w:rPr>
                <w:b/>
                <w:sz w:val="20"/>
              </w:rPr>
              <w:t xml:space="preserve"> </w:t>
            </w:r>
            <w:r w:rsidR="009262E9" w:rsidRPr="002130FF">
              <w:rPr>
                <w:b/>
                <w:sz w:val="20"/>
              </w:rPr>
              <w:t>(lekë)</w:t>
            </w:r>
          </w:p>
        </w:tc>
        <w:tc>
          <w:tcPr>
            <w:tcW w:w="1353"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ind w:firstLine="0"/>
              <w:jc w:val="center"/>
              <w:rPr>
                <w:b/>
                <w:sz w:val="20"/>
              </w:rPr>
            </w:pPr>
            <w:r w:rsidRPr="002130FF">
              <w:rPr>
                <w:b/>
                <w:sz w:val="20"/>
              </w:rPr>
              <w:t>Vlera totale</w:t>
            </w:r>
            <w:r w:rsidR="00133443" w:rsidRPr="002130FF">
              <w:rPr>
                <w:b/>
                <w:sz w:val="20"/>
              </w:rPr>
              <w:t xml:space="preserve"> e</w:t>
            </w:r>
            <w:r w:rsidRPr="002130FF">
              <w:rPr>
                <w:b/>
                <w:sz w:val="20"/>
              </w:rPr>
              <w:t xml:space="preserve"> shpronësimi</w:t>
            </w:r>
            <w:r w:rsidR="00133443" w:rsidRPr="002130FF">
              <w:rPr>
                <w:b/>
                <w:sz w:val="20"/>
              </w:rPr>
              <w:t>t</w:t>
            </w:r>
          </w:p>
          <w:p w:rsidR="009262E9" w:rsidRPr="002130FF" w:rsidRDefault="009262E9" w:rsidP="002130FF">
            <w:pPr>
              <w:pStyle w:val="Paragrafi"/>
              <w:ind w:firstLine="0"/>
              <w:jc w:val="center"/>
              <w:rPr>
                <w:b/>
                <w:sz w:val="20"/>
              </w:rPr>
            </w:pPr>
            <w:r w:rsidRPr="002130FF">
              <w:rPr>
                <w:b/>
                <w:sz w:val="20"/>
              </w:rPr>
              <w:t>(lekë)</w:t>
            </w:r>
          </w:p>
        </w:tc>
      </w:tr>
      <w:tr w:rsidR="009262E9" w:rsidRPr="002130FF" w:rsidTr="002130FF">
        <w:tc>
          <w:tcPr>
            <w:tcW w:w="2046"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ind w:firstLine="0"/>
              <w:rPr>
                <w:sz w:val="20"/>
              </w:rPr>
            </w:pPr>
            <w:r w:rsidRPr="002130FF">
              <w:rPr>
                <w:sz w:val="20"/>
              </w:rPr>
              <w:t>Asllan Halit Hoxha</w:t>
            </w:r>
          </w:p>
          <w:p w:rsidR="009262E9" w:rsidRPr="002130FF" w:rsidRDefault="009262E9" w:rsidP="002130FF">
            <w:pPr>
              <w:pStyle w:val="Paragrafi"/>
              <w:ind w:firstLine="0"/>
              <w:rPr>
                <w:sz w:val="20"/>
              </w:rPr>
            </w:pPr>
            <w:r w:rsidRPr="002130FF">
              <w:rPr>
                <w:sz w:val="20"/>
              </w:rPr>
              <w:t>(Kuçka)</w:t>
            </w:r>
          </w:p>
        </w:tc>
        <w:tc>
          <w:tcPr>
            <w:tcW w:w="855"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20"/>
              </w:rPr>
            </w:pPr>
            <w:r w:rsidRPr="002130FF">
              <w:rPr>
                <w:sz w:val="20"/>
              </w:rPr>
              <w:t>2932</w:t>
            </w:r>
          </w:p>
        </w:tc>
        <w:tc>
          <w:tcPr>
            <w:tcW w:w="969"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ind w:firstLine="0"/>
              <w:rPr>
                <w:sz w:val="20"/>
              </w:rPr>
            </w:pPr>
            <w:r w:rsidRPr="002130FF">
              <w:rPr>
                <w:sz w:val="20"/>
              </w:rPr>
              <w:t>10/27,</w:t>
            </w:r>
          </w:p>
          <w:p w:rsidR="009262E9" w:rsidRPr="002130FF" w:rsidRDefault="009262E9" w:rsidP="002130FF">
            <w:pPr>
              <w:pStyle w:val="Paragrafi"/>
              <w:ind w:firstLine="0"/>
              <w:rPr>
                <w:sz w:val="20"/>
              </w:rPr>
            </w:pPr>
            <w:r w:rsidRPr="002130FF">
              <w:rPr>
                <w:sz w:val="20"/>
              </w:rPr>
              <w:t>10/29</w:t>
            </w:r>
          </w:p>
        </w:tc>
        <w:tc>
          <w:tcPr>
            <w:tcW w:w="1140"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20"/>
              </w:rPr>
            </w:pPr>
            <w:r w:rsidRPr="002130FF">
              <w:rPr>
                <w:sz w:val="20"/>
              </w:rPr>
              <w:t>5 500</w:t>
            </w:r>
          </w:p>
        </w:tc>
        <w:tc>
          <w:tcPr>
            <w:tcW w:w="1770"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20"/>
              </w:rPr>
            </w:pPr>
            <w:r w:rsidRPr="002130FF">
              <w:rPr>
                <w:sz w:val="20"/>
              </w:rPr>
              <w:t>5 000</w:t>
            </w:r>
          </w:p>
        </w:tc>
        <w:tc>
          <w:tcPr>
            <w:tcW w:w="1390" w:type="dxa"/>
            <w:tcBorders>
              <w:top w:val="single" w:sz="4" w:space="0" w:color="auto"/>
              <w:left w:val="single" w:sz="4" w:space="0" w:color="auto"/>
              <w:bottom w:val="single" w:sz="4" w:space="0" w:color="auto"/>
              <w:right w:val="single" w:sz="4" w:space="0" w:color="auto"/>
            </w:tcBorders>
          </w:tcPr>
          <w:p w:rsidR="009262E9" w:rsidRPr="002130FF" w:rsidRDefault="009262E9" w:rsidP="002130FF">
            <w:pPr>
              <w:pStyle w:val="Paragrafi"/>
              <w:spacing w:before="100" w:beforeAutospacing="1" w:after="100" w:afterAutospacing="1"/>
              <w:ind w:firstLine="0"/>
              <w:rPr>
                <w:sz w:val="20"/>
              </w:rPr>
            </w:pPr>
            <w:r w:rsidRPr="002130FF">
              <w:rPr>
                <w:sz w:val="20"/>
              </w:rPr>
              <w:t>27</w:t>
            </w:r>
            <w:r w:rsidR="00426A4F" w:rsidRPr="002130FF">
              <w:rPr>
                <w:sz w:val="20"/>
              </w:rPr>
              <w:t xml:space="preserve"> </w:t>
            </w:r>
            <w:r w:rsidRPr="002130FF">
              <w:rPr>
                <w:sz w:val="20"/>
              </w:rPr>
              <w:t>500 000</w:t>
            </w:r>
          </w:p>
        </w:tc>
        <w:tc>
          <w:tcPr>
            <w:tcW w:w="1353" w:type="dxa"/>
            <w:tcBorders>
              <w:top w:val="single" w:sz="4" w:space="0" w:color="auto"/>
              <w:left w:val="single" w:sz="4" w:space="0" w:color="auto"/>
              <w:bottom w:val="single" w:sz="4" w:space="0" w:color="auto"/>
              <w:right w:val="single" w:sz="4" w:space="0" w:color="auto"/>
            </w:tcBorders>
          </w:tcPr>
          <w:p w:rsidR="009262E9" w:rsidRPr="002130FF" w:rsidRDefault="00426A4F" w:rsidP="002130FF">
            <w:pPr>
              <w:pStyle w:val="Paragrafi"/>
              <w:spacing w:before="100" w:beforeAutospacing="1" w:after="100" w:afterAutospacing="1"/>
              <w:ind w:firstLine="0"/>
              <w:rPr>
                <w:sz w:val="20"/>
              </w:rPr>
            </w:pPr>
            <w:r w:rsidRPr="002130FF">
              <w:rPr>
                <w:sz w:val="20"/>
              </w:rPr>
              <w:t xml:space="preserve">27 </w:t>
            </w:r>
            <w:r w:rsidR="009262E9" w:rsidRPr="002130FF">
              <w:rPr>
                <w:sz w:val="20"/>
              </w:rPr>
              <w:t>500 000</w:t>
            </w:r>
          </w:p>
        </w:tc>
      </w:tr>
    </w:tbl>
    <w:p w:rsidR="009262E9" w:rsidRDefault="009262E9" w:rsidP="001B30BA">
      <w:pPr>
        <w:pStyle w:val="Paragrafi"/>
      </w:pPr>
    </w:p>
    <w:p w:rsidR="009262E9" w:rsidRDefault="009262E9" w:rsidP="001B30BA">
      <w:pPr>
        <w:pStyle w:val="Paragrafi"/>
      </w:pPr>
    </w:p>
    <w:p w:rsidR="009262E9" w:rsidRDefault="009262E9" w:rsidP="001B30BA">
      <w:pPr>
        <w:pStyle w:val="Paragrafi"/>
      </w:pPr>
      <w:r>
        <w:t>Vlera</w:t>
      </w:r>
      <w:r w:rsidR="00426A4F">
        <w:t xml:space="preserve"> totale e shpronësimit është 27 </w:t>
      </w:r>
      <w:r>
        <w:t xml:space="preserve">500 000 (njëzet e shtatë milionë e pesëqind mijë) lekë. </w:t>
      </w:r>
    </w:p>
    <w:p w:rsidR="009262E9" w:rsidRDefault="009262E9" w:rsidP="001B30BA">
      <w:pPr>
        <w:pStyle w:val="Paragrafi"/>
      </w:pPr>
    </w:p>
    <w:p w:rsidR="001F2672" w:rsidRDefault="001F2672" w:rsidP="001B30BA">
      <w:pPr>
        <w:pStyle w:val="Paragrafi"/>
      </w:pPr>
    </w:p>
    <w:p w:rsidR="00426A4F" w:rsidRDefault="00426A4F" w:rsidP="001B30BA">
      <w:pPr>
        <w:pStyle w:val="Paragrafi"/>
      </w:pPr>
    </w:p>
    <w:p w:rsidR="009262E9" w:rsidRDefault="009262E9" w:rsidP="001B30BA">
      <w:pPr>
        <w:pStyle w:val="Akti"/>
        <w:keepNext w:val="0"/>
      </w:pPr>
      <w:r>
        <w:t>VENDIM</w:t>
      </w:r>
    </w:p>
    <w:p w:rsidR="009262E9" w:rsidRDefault="009262E9" w:rsidP="001B30BA">
      <w:pPr>
        <w:pStyle w:val="NumriData"/>
        <w:keepNext w:val="0"/>
      </w:pPr>
      <w:r>
        <w:t>Nr.1395, datë 17.10.2008</w:t>
      </w:r>
    </w:p>
    <w:p w:rsidR="009262E9" w:rsidRDefault="009262E9" w:rsidP="001B30BA">
      <w:pPr>
        <w:pStyle w:val="Paragrafi"/>
      </w:pPr>
    </w:p>
    <w:p w:rsidR="009262E9" w:rsidRDefault="009262E9" w:rsidP="001B30BA">
      <w:pPr>
        <w:pStyle w:val="Titulli"/>
        <w:keepNext w:val="0"/>
      </w:pPr>
      <w:r>
        <w:t>PËR</w:t>
      </w:r>
      <w:r w:rsidR="00426A4F">
        <w:t xml:space="preserve"> MIRATIMIN E KONTRATËS SË KONCE</w:t>
      </w:r>
      <w:r>
        <w:t>SIONIT, NDËRMJET MINISTRISË SË EKONOMISË , TREGTISË DHE ENERGJETIKËS DHE BASHKIMIT TË SHOQËRIVE “TITAN” SHPK DHE “OSMANI” SHPK, PËR NDËRTIMIN E HIDROCENTRALEVE “BISHNICA 1” DHE “BISHNICA 2”</w:t>
      </w:r>
    </w:p>
    <w:p w:rsidR="009262E9" w:rsidRDefault="009262E9" w:rsidP="001B30BA">
      <w:pPr>
        <w:pStyle w:val="Paragrafi"/>
      </w:pPr>
    </w:p>
    <w:p w:rsidR="009262E9" w:rsidRDefault="009262E9" w:rsidP="001B30BA">
      <w:pPr>
        <w:pStyle w:val="Paragrafi"/>
      </w:pPr>
      <w:r>
        <w:t>Në mbështetje të nenit 100 të Kushtetutës dhe të neneve 21, pika 4, e 27, të ligjit nr.9663, datë 18.12.2006  “Për koncesionet”, me propozimin e Ministrit të Ekonomisë, Tregtisë dhe Energjetikës, Këshilli i Ministrave</w:t>
      </w:r>
    </w:p>
    <w:p w:rsidR="009262E9" w:rsidRDefault="009262E9" w:rsidP="001B30BA">
      <w:pPr>
        <w:pStyle w:val="Paragrafi"/>
      </w:pPr>
    </w:p>
    <w:p w:rsidR="009262E9" w:rsidRDefault="009262E9" w:rsidP="001B30BA">
      <w:pPr>
        <w:pStyle w:val="VENDOSI"/>
        <w:keepNext w:val="0"/>
      </w:pPr>
      <w:r>
        <w:t>VENDOSI:</w:t>
      </w:r>
    </w:p>
    <w:p w:rsidR="009262E9" w:rsidRDefault="009262E9" w:rsidP="001B30BA">
      <w:pPr>
        <w:pStyle w:val="Paragrafi"/>
      </w:pPr>
    </w:p>
    <w:p w:rsidR="009262E9" w:rsidRDefault="009262E9" w:rsidP="001B30BA">
      <w:pPr>
        <w:pStyle w:val="Paragrafi"/>
      </w:pPr>
      <w:r>
        <w:t>1.</w:t>
      </w:r>
      <w:r w:rsidR="00FB6754">
        <w:t xml:space="preserve"> Miratimin e kontratës së konce</w:t>
      </w:r>
      <w:r>
        <w:t>sionit, të formës “BOT” (ndërtim, operim dhe transferim), ndërmjet Ministrisë së Ekonomisë, Tregtisë dhe Energjetikës, si autoriteti kontraktues, dhe bashkimit të shoqërive “Titan” sh.p.k</w:t>
      </w:r>
      <w:r w:rsidR="00426A4F">
        <w:t>.</w:t>
      </w:r>
      <w:r>
        <w:t xml:space="preserve"> dhe “Osmani” sh.p.k</w:t>
      </w:r>
      <w:r w:rsidR="00426A4F">
        <w:t>.</w:t>
      </w:r>
      <w:r w:rsidR="00F93993">
        <w:t>,</w:t>
      </w:r>
      <w:r>
        <w:t xml:space="preserve"> për ndërtimin e hidrocentraleve “Bishnica 1” dhe “Bishnica 2”, sipas tekstit dhe anekseve, që i bashkëlidhen këtij vendimi.</w:t>
      </w:r>
    </w:p>
    <w:p w:rsidR="009262E9" w:rsidRDefault="009262E9" w:rsidP="001B30BA">
      <w:pPr>
        <w:pStyle w:val="Paragrafi"/>
      </w:pPr>
      <w:r>
        <w:t>2. Ngarkohet Ministria e Ekonomisë, Tregtisë dhe Energjetikës për zbatimin e këtij vendimi.</w:t>
      </w:r>
    </w:p>
    <w:p w:rsidR="009262E9" w:rsidRDefault="009262E9" w:rsidP="001B30BA">
      <w:pPr>
        <w:pStyle w:val="Paragrafi"/>
      </w:pPr>
      <w:r>
        <w:t xml:space="preserve">Ky vendim hyn në fuqi pas botimit në Fletoren Zyrtare. </w:t>
      </w:r>
    </w:p>
    <w:p w:rsidR="009262E9" w:rsidRDefault="009262E9" w:rsidP="001B30BA">
      <w:pPr>
        <w:pStyle w:val="Paragrafi"/>
      </w:pPr>
    </w:p>
    <w:p w:rsidR="009262E9" w:rsidRDefault="009262E9" w:rsidP="001B30BA">
      <w:pPr>
        <w:pStyle w:val="Autoriteti"/>
        <w:keepNext w:val="0"/>
      </w:pPr>
      <w:r>
        <w:t>KRYEMINISTRI</w:t>
      </w:r>
    </w:p>
    <w:p w:rsidR="009262E9" w:rsidRDefault="009262E9" w:rsidP="001B30BA">
      <w:pPr>
        <w:pStyle w:val="AutoritetiEmer"/>
      </w:pPr>
      <w:r>
        <w:t>Sali Berisha</w:t>
      </w:r>
    </w:p>
    <w:p w:rsidR="009262E9" w:rsidRDefault="009262E9" w:rsidP="001B30BA">
      <w:pPr>
        <w:pStyle w:val="Paragrafi"/>
      </w:pPr>
    </w:p>
    <w:p w:rsidR="00076808" w:rsidRDefault="00076808" w:rsidP="001B30BA">
      <w:pPr>
        <w:pStyle w:val="Akti"/>
        <w:keepNext w:val="0"/>
      </w:pPr>
    </w:p>
    <w:p w:rsidR="009262E9" w:rsidRDefault="009262E9" w:rsidP="001B30BA">
      <w:pPr>
        <w:pStyle w:val="Akti"/>
        <w:keepNext w:val="0"/>
      </w:pPr>
      <w:r>
        <w:t>VENDIM</w:t>
      </w:r>
    </w:p>
    <w:p w:rsidR="009262E9" w:rsidRDefault="009262E9" w:rsidP="001B30BA">
      <w:pPr>
        <w:pStyle w:val="NumriData"/>
        <w:keepNext w:val="0"/>
      </w:pPr>
      <w:r>
        <w:t>Nr.1396, datë 17.10.2008</w:t>
      </w:r>
    </w:p>
    <w:p w:rsidR="009262E9" w:rsidRDefault="009262E9" w:rsidP="001B30BA">
      <w:pPr>
        <w:pStyle w:val="Paragrafi"/>
      </w:pPr>
    </w:p>
    <w:p w:rsidR="009262E9" w:rsidRDefault="009262E9" w:rsidP="001B30BA">
      <w:pPr>
        <w:pStyle w:val="Titulli"/>
        <w:keepNext w:val="0"/>
      </w:pPr>
      <w:r>
        <w:t>PËR</w:t>
      </w:r>
      <w:r w:rsidR="00D53BFE">
        <w:t xml:space="preserve"> MIRATIMIN E KONTRATËS SË KONCE</w:t>
      </w:r>
      <w:r>
        <w:t>SIONIT, NDËRMJET MINISTRISË SË EKON</w:t>
      </w:r>
      <w:smartTag w:uri="urn:schemas-microsoft-com:office:smarttags" w:element="stockticker">
        <w:r>
          <w:t>OMI</w:t>
        </w:r>
      </w:smartTag>
      <w:r>
        <w:t>SË , TREGTISË DHE ENERGJETIKËS DHE SHOQËRISË “ATLAS” SHA,  PËR NDËRTIMIN E HIDROCENTRALEVE  “HOLTA KABASH” DHE “HOLTA POROÇAN”</w:t>
      </w:r>
    </w:p>
    <w:p w:rsidR="009262E9" w:rsidRDefault="009262E9" w:rsidP="001B30BA">
      <w:pPr>
        <w:pStyle w:val="Titulli"/>
        <w:keepNext w:val="0"/>
      </w:pPr>
    </w:p>
    <w:p w:rsidR="009262E9" w:rsidRDefault="009262E9" w:rsidP="001B30BA">
      <w:pPr>
        <w:pStyle w:val="Paragrafi"/>
      </w:pPr>
      <w:r>
        <w:t>Në mbështetje të nenit 100 të Kushtetutës dhe të neneve 21, pika 4, e 27, të ligjit nr.9663, datë 18.12.2006  “Për koncesionet”, me propozimin e Ministrit të Ekonomisë, Tregtisë dhe Energjetikës, Këshilli i Ministrave</w:t>
      </w:r>
    </w:p>
    <w:p w:rsidR="009262E9" w:rsidRDefault="009262E9" w:rsidP="001B30BA">
      <w:pPr>
        <w:pStyle w:val="Paragrafi"/>
      </w:pPr>
    </w:p>
    <w:p w:rsidR="009262E9" w:rsidRDefault="009262E9" w:rsidP="001B30BA">
      <w:pPr>
        <w:pStyle w:val="VENDOSI"/>
        <w:keepNext w:val="0"/>
      </w:pPr>
      <w:r>
        <w:t>VENDOSI:</w:t>
      </w:r>
    </w:p>
    <w:p w:rsidR="009262E9" w:rsidRDefault="009262E9" w:rsidP="001B30BA">
      <w:pPr>
        <w:pStyle w:val="Paragrafi"/>
      </w:pPr>
    </w:p>
    <w:p w:rsidR="009262E9" w:rsidRDefault="009262E9" w:rsidP="001B30BA">
      <w:pPr>
        <w:pStyle w:val="Paragrafi"/>
      </w:pPr>
      <w:r>
        <w:t>1.</w:t>
      </w:r>
      <w:r w:rsidR="00D53BFE">
        <w:t xml:space="preserve"> Miratimin e kontratës së konce</w:t>
      </w:r>
      <w:r>
        <w:t>sionit, të formës “BOT” (ndërtim, operim dhe transferim), ndërmjet Ministrisë së Ekonomisë, Tregtisë dhe Energjetikës, si autoriteti kontraktues, dhe shoqërisë “Atlas” sh.a</w:t>
      </w:r>
      <w:r w:rsidR="00D53BFE">
        <w:t>.</w:t>
      </w:r>
      <w:r w:rsidR="00F93993">
        <w:t>,</w:t>
      </w:r>
      <w:r>
        <w:t xml:space="preserve"> për ndërtimin e hidrocentraleve “Holta Kabash” dhe “Holta Poroçan”, sipas tekstit dhe anekseve, që i bashkëlidhen këtij vendimi.</w:t>
      </w:r>
    </w:p>
    <w:p w:rsidR="009262E9" w:rsidRDefault="009262E9" w:rsidP="001B30BA">
      <w:pPr>
        <w:pStyle w:val="Paragrafi"/>
      </w:pPr>
      <w:r>
        <w:t>2. Ngarkohet Ministria e Ekonomisë, Tregtisë dhe Energjetikës për zbatimin e këtij vendimi.</w:t>
      </w:r>
    </w:p>
    <w:p w:rsidR="009262E9" w:rsidRDefault="009262E9" w:rsidP="001B30BA">
      <w:pPr>
        <w:pStyle w:val="Paragrafi"/>
      </w:pPr>
      <w:r>
        <w:t xml:space="preserve">Ky vendim hyn në fuqi pas botimit në Fletoren Zyrtare. </w:t>
      </w:r>
    </w:p>
    <w:p w:rsidR="009262E9" w:rsidRDefault="009262E9" w:rsidP="001B30BA">
      <w:pPr>
        <w:pStyle w:val="Paragrafi"/>
      </w:pPr>
    </w:p>
    <w:p w:rsidR="009262E9" w:rsidRDefault="009262E9" w:rsidP="001B30BA">
      <w:pPr>
        <w:pStyle w:val="Autoriteti"/>
        <w:keepNext w:val="0"/>
      </w:pPr>
      <w:r>
        <w:t>KRYEMINISTRI</w:t>
      </w:r>
    </w:p>
    <w:p w:rsidR="009262E9" w:rsidRDefault="009262E9" w:rsidP="001B30BA">
      <w:pPr>
        <w:pStyle w:val="AutoritetiEmer"/>
      </w:pPr>
      <w:r>
        <w:t>Sali Berisha</w:t>
      </w:r>
    </w:p>
    <w:p w:rsidR="009262E9" w:rsidRDefault="009262E9" w:rsidP="001B30BA">
      <w:pPr>
        <w:widowControl w:val="0"/>
        <w:rPr>
          <w:lang w:val="en-GB"/>
        </w:rPr>
      </w:pPr>
    </w:p>
    <w:p w:rsidR="001F2672" w:rsidRDefault="001F2672" w:rsidP="001B30BA">
      <w:pPr>
        <w:widowControl w:val="0"/>
        <w:rPr>
          <w:lang w:val="en-GB"/>
        </w:rPr>
      </w:pPr>
    </w:p>
    <w:p w:rsidR="001F2672" w:rsidRDefault="001F2672" w:rsidP="001B30BA">
      <w:pPr>
        <w:widowControl w:val="0"/>
        <w:rPr>
          <w:lang w:val="en-GB"/>
        </w:rPr>
      </w:pPr>
    </w:p>
    <w:p w:rsidR="009262E9" w:rsidRDefault="009262E9" w:rsidP="001B30BA">
      <w:pPr>
        <w:pStyle w:val="Akti"/>
        <w:keepNext w:val="0"/>
      </w:pPr>
      <w:r>
        <w:t>VENDIM</w:t>
      </w:r>
    </w:p>
    <w:p w:rsidR="009262E9" w:rsidRDefault="009262E9" w:rsidP="001B30BA">
      <w:pPr>
        <w:pStyle w:val="NumriData"/>
        <w:keepNext w:val="0"/>
      </w:pPr>
      <w:r>
        <w:t>Nr.1398, datë 17.10.2008</w:t>
      </w:r>
    </w:p>
    <w:p w:rsidR="009262E9" w:rsidRDefault="009262E9" w:rsidP="001B30BA">
      <w:pPr>
        <w:pStyle w:val="NumriData"/>
        <w:keepNext w:val="0"/>
      </w:pPr>
    </w:p>
    <w:p w:rsidR="009262E9" w:rsidRDefault="009262E9" w:rsidP="001B30BA">
      <w:pPr>
        <w:pStyle w:val="Titulli"/>
        <w:keepNext w:val="0"/>
      </w:pPr>
      <w:r>
        <w:t>PËR FALJEN E DETYRIMEVE TË PRAPAMBETURA TË TAKSËS VJETORE TË QARKULLIMIT RRUGOR TË MJETEVE DHE TË TAKSËS SË REGJISTRIMIT TË PËRVITSHËM TË TYRE</w:t>
      </w:r>
    </w:p>
    <w:p w:rsidR="009262E9" w:rsidRDefault="009262E9" w:rsidP="001B30BA">
      <w:pPr>
        <w:pStyle w:val="Paragrafi"/>
      </w:pPr>
    </w:p>
    <w:p w:rsidR="009262E9" w:rsidRDefault="009262E9" w:rsidP="001B30BA">
      <w:pPr>
        <w:pStyle w:val="Paragrafi"/>
      </w:pPr>
      <w:r>
        <w:t>Në mbështetje të nenit 100 të Kushtetutës dhe të neneve 5 e 9, pika 2, të ligjit nr.9986, datë 11.9.2008 “Për faljen e detyrimeve doganore dhe tatimore, detyrimeve të prapambetura të taksës vjetore të qarkullimit rrugor të mjeteve dhe të taksës së regjistrimit të përvitshëm të mjeteve, si dhe të gjobave dhe të kamatëvonesave të papaguara të kontributeve të sigurimeve të detyrueshme shoqërore dhe shëndetësore”, me propozimin e Ministrit të Financave, Ministrit të Punëve Publike, Transportit dhe Telekomunikacionit dhe të Ministrit të Brendshëm, Këshilli i Ministrave</w:t>
      </w:r>
    </w:p>
    <w:p w:rsidR="009262E9" w:rsidRDefault="009262E9" w:rsidP="001B30BA">
      <w:pPr>
        <w:pStyle w:val="Paragrafi"/>
      </w:pPr>
    </w:p>
    <w:p w:rsidR="009262E9" w:rsidRDefault="009262E9" w:rsidP="001B30BA">
      <w:pPr>
        <w:pStyle w:val="VENDOSI"/>
        <w:keepNext w:val="0"/>
      </w:pPr>
      <w:r>
        <w:t>VENDOSI:</w:t>
      </w:r>
    </w:p>
    <w:p w:rsidR="009262E9" w:rsidRDefault="009262E9" w:rsidP="001B30BA">
      <w:pPr>
        <w:pStyle w:val="Paragrafi"/>
      </w:pPr>
    </w:p>
    <w:p w:rsidR="009262E9" w:rsidRDefault="009262E9" w:rsidP="001B30BA">
      <w:pPr>
        <w:pStyle w:val="Paragrafi"/>
      </w:pPr>
      <w:r>
        <w:t>1. Drejtoritë rajonale të shërbimit të transportit rrugor (DRSHTRR) të kryejnë, për mjetet, që nuk janë në qarkullim, veprimet përkatëse të çregjistrimit të përhershëm të mjetit, brenda afatit kohor të përcaktuar në ligj</w:t>
      </w:r>
      <w:r w:rsidR="00EC6A59">
        <w:t>,</w:t>
      </w:r>
      <w:r>
        <w:t xml:space="preserve"> kur pronarët e këtyre mjeteve</w:t>
      </w:r>
      <w:r w:rsidR="00EC6A59">
        <w:t>,</w:t>
      </w:r>
      <w:r>
        <w:t xml:space="preserve"> debitorë për taksën vjetore të qarkullimit rrugor dhe taksën e regjistrimit të përvitshëm, të dorëzojnë:</w:t>
      </w:r>
    </w:p>
    <w:p w:rsidR="009262E9" w:rsidRDefault="00EC6A59" w:rsidP="001B30BA">
      <w:pPr>
        <w:pStyle w:val="Paragrafi"/>
      </w:pPr>
      <w:r>
        <w:t>a) f</w:t>
      </w:r>
      <w:r w:rsidR="009262E9">
        <w:t>ormularin e vetëdeklarimit, për shkatërrimin, bërjen skrap ose eksportimin përfundimtar, jashtë shtetit, të mjetit, sipas modelit të përgatitur nga Drejtoria e Përgjithshme e Shërbimeve të Transportit Rrugor (DPSHTRR);</w:t>
      </w:r>
    </w:p>
    <w:p w:rsidR="009262E9" w:rsidRDefault="009262E9" w:rsidP="001B30BA">
      <w:pPr>
        <w:pStyle w:val="Paragrafi"/>
      </w:pPr>
      <w:r>
        <w:t>b) certifikatën e pronësisë;</w:t>
      </w:r>
    </w:p>
    <w:p w:rsidR="009262E9" w:rsidRDefault="009262E9" w:rsidP="001B30BA">
      <w:pPr>
        <w:pStyle w:val="Paragrafi"/>
      </w:pPr>
      <w:r>
        <w:t>c) lejen e qarkullimit;</w:t>
      </w:r>
    </w:p>
    <w:p w:rsidR="009262E9" w:rsidRDefault="009262E9" w:rsidP="001B30BA">
      <w:pPr>
        <w:pStyle w:val="Paragrafi"/>
      </w:pPr>
      <w:r>
        <w:t>ç) targat e mjetit.</w:t>
      </w:r>
    </w:p>
    <w:p w:rsidR="009262E9" w:rsidRDefault="009262E9" w:rsidP="001B30BA">
      <w:pPr>
        <w:pStyle w:val="Paragrafi"/>
      </w:pPr>
      <w:r>
        <w:t>2. Në rastet kur pronarët e mjeteve, që nuk janë në qarkullim, nuk disponojnë certifikatën e pronësisë, lejen e qarkullimit, targën, DRSHTRR-të, të bëjnë çregjistrimin e mjetit rrugor, brenda afatit kohor të përcaktuar në ligj, pasi subjekti të dorëzojë formularin e vetëdeklarimit, sipas modelit të përgatitur nga DPSHTRR-ja, për:</w:t>
      </w:r>
    </w:p>
    <w:p w:rsidR="009262E9" w:rsidRDefault="009262E9" w:rsidP="001B30BA">
      <w:pPr>
        <w:pStyle w:val="Paragrafi"/>
      </w:pPr>
      <w:r>
        <w:t>a) shkatërrimin, bërjen skrap ose eksportimin përfundimtar jashtë shtetit të mjetit;</w:t>
      </w:r>
    </w:p>
    <w:p w:rsidR="009262E9" w:rsidRDefault="009262E9" w:rsidP="001B30BA">
      <w:pPr>
        <w:pStyle w:val="Paragrafi"/>
      </w:pPr>
      <w:r>
        <w:t>b) mungesën e certifikatës së pronësisë;</w:t>
      </w:r>
    </w:p>
    <w:p w:rsidR="009262E9" w:rsidRDefault="009262E9" w:rsidP="001B30BA">
      <w:pPr>
        <w:pStyle w:val="Paragrafi"/>
      </w:pPr>
      <w:r>
        <w:t>c) mungesën e lejes së qarkullimit;</w:t>
      </w:r>
    </w:p>
    <w:p w:rsidR="009262E9" w:rsidRDefault="009262E9" w:rsidP="001B30BA">
      <w:pPr>
        <w:pStyle w:val="Paragrafi"/>
      </w:pPr>
      <w:r>
        <w:t>ç) mungesën e targave.</w:t>
      </w:r>
    </w:p>
    <w:p w:rsidR="009262E9" w:rsidRDefault="009262E9" w:rsidP="001B30BA">
      <w:pPr>
        <w:pStyle w:val="Paragrafi"/>
      </w:pPr>
      <w:r>
        <w:t>3. Pas përfundimit të afatit kohor, të përcaktuar në ligj, për kryerjen e veprimeve të çregjistrimit të mjeteve, që nu</w:t>
      </w:r>
      <w:r w:rsidR="006F60AC">
        <w:t>k janë në qarkullim, DPSHTRR-ja</w:t>
      </w:r>
      <w:r>
        <w:t xml:space="preserve"> heq nga regjistri akt</w:t>
      </w:r>
      <w:r w:rsidR="006F60AC">
        <w:t>iv dhe mban në regjistrin pasiv</w:t>
      </w:r>
      <w:r>
        <w:t xml:space="preserve"> të gjitha mjetet, të cilave nuk u janë kryer kontrollet teknike të detyrueshme në dy vitet e fundit, duke njoftuar dhe pronarët e këtyre mjeteve.</w:t>
      </w:r>
    </w:p>
    <w:p w:rsidR="009262E9" w:rsidRDefault="009262E9" w:rsidP="001B30BA">
      <w:pPr>
        <w:pStyle w:val="Paragrafi"/>
      </w:pPr>
      <w:r>
        <w:t>4. Për pronarët e mjeteve, që nuk janë në qarkullim, debitorë për taksën vjetore të qarkullimit rrugor dhe tak</w:t>
      </w:r>
      <w:r w:rsidR="006F60AC">
        <w:t>sën e regjistrimit të përvitshëm</w:t>
      </w:r>
      <w:r>
        <w:t>, të cilët nuk kryejnë veprimet për çregjistrimin përfundimtar të mjetit, brenda afatit kohor të përcaktuar në ligj, DRSHTRR-të nuk do të kryejnë asnjë veprim, për mjetet e tjera në pronësi të tyre, deri në kryerjen e plotë të veprimeve të çregjistrimit të mjeteve, që nuk kanë paguar taksat.</w:t>
      </w:r>
    </w:p>
    <w:p w:rsidR="009262E9" w:rsidRDefault="009262E9" w:rsidP="001B30BA">
      <w:pPr>
        <w:pStyle w:val="Paragrafi"/>
      </w:pPr>
      <w:r>
        <w:t>5. Pronarët e mjeteve, q</w:t>
      </w:r>
      <w:r w:rsidR="00D10936">
        <w:t>ë janë në qarkullim, debitorë</w:t>
      </w:r>
      <w:r>
        <w:t xml:space="preserve"> për taksën vjetore të qarkullimit rrugor dhe të taks</w:t>
      </w:r>
      <w:r w:rsidR="006F60AC">
        <w:t>ës së regjistrimit të përvitshëm</w:t>
      </w:r>
      <w:r>
        <w:t>, të cilët kryejnë veprimet përkatëse të pagesës së detyrimeve, në të gjithë komponentët e tij, të vitit 2008, brenda afatit kohor të përcaktuar në ligj, nuk do të paguajnë taksat e prapambetura.</w:t>
      </w:r>
    </w:p>
    <w:p w:rsidR="009262E9" w:rsidRDefault="009262E9" w:rsidP="001B30BA">
      <w:pPr>
        <w:pStyle w:val="Paragrafi"/>
      </w:pPr>
      <w:r>
        <w:t>6. Pronarët e mjeteve, që janë në qarkullim, që nuk kryejnë veprimet përkatëse të pagesës së detyrimeve të vitit 2008, br</w:t>
      </w:r>
      <w:r w:rsidR="00D10936">
        <w:t>enda afatit kohor të përcaktuar</w:t>
      </w:r>
      <w:r>
        <w:t xml:space="preserve"> në ligj, të paguajnë të gjitha taksat e prapambetura të mjetit. Gjithashtu, ndaj këtyre pronarëve nuk do të kryhet asnjë veprim nga DRSHTRR-të, për mjetet e tjera në pronësi të tyre, deri në shlyerjen e plotë të taksave të prapambetura.</w:t>
      </w:r>
    </w:p>
    <w:p w:rsidR="009262E9" w:rsidRDefault="009262E9" w:rsidP="001B30BA">
      <w:pPr>
        <w:pStyle w:val="Paragrafi"/>
      </w:pPr>
      <w:r>
        <w:t>7. Ngarkohen Ministria e Punëve Publike, Transportit dhe Telekomun</w:t>
      </w:r>
      <w:r w:rsidR="00D10936">
        <w:t>ikacionit dhe DPSHTRR-të</w:t>
      </w:r>
      <w:r>
        <w:t xml:space="preserve"> të marrin të gjitha masat për informimin e pronarëve të mjeteve, që janë debitorë, për taksën vjetore të qarkullimit rrugor dhe tak</w:t>
      </w:r>
      <w:r w:rsidR="00D10936">
        <w:t>sën e regjistrimit të përvitshëm</w:t>
      </w:r>
      <w:r>
        <w:t>, për të kryer, br</w:t>
      </w:r>
      <w:r w:rsidR="00B415E8">
        <w:t>enda afatit kohor të përcaktuar</w:t>
      </w:r>
      <w:r>
        <w:t xml:space="preserve"> në ligj, respektivisht, veprimet e nevoj</w:t>
      </w:r>
      <w:r w:rsidR="00B415E8">
        <w:t>shme të çregjistrimit për mjete</w:t>
      </w:r>
      <w:r w:rsidR="002F74FB">
        <w:t xml:space="preserve"> që nuk qarkullojnë</w:t>
      </w:r>
      <w:r>
        <w:t xml:space="preserve"> dhe pagesën e t</w:t>
      </w:r>
      <w:r w:rsidR="00F1636C">
        <w:t>aksave të vitit 2008 për mjetet</w:t>
      </w:r>
      <w:r>
        <w:t xml:space="preserve"> që qarkullojnë.</w:t>
      </w:r>
    </w:p>
    <w:p w:rsidR="009262E9" w:rsidRDefault="009262E9" w:rsidP="001B30BA">
      <w:pPr>
        <w:pStyle w:val="Paragrafi"/>
      </w:pPr>
      <w:r>
        <w:t>8. Ngarkohen Ministri i Punëve Publike, Transportit dhe Telekomunikacionit, Ministri i Financave dhe Ministri i Brendshëm për zbatimin e këtij vendimi.</w:t>
      </w:r>
    </w:p>
    <w:p w:rsidR="009262E9" w:rsidRDefault="009262E9" w:rsidP="001B30BA">
      <w:pPr>
        <w:pStyle w:val="Paragrafi"/>
      </w:pPr>
      <w:r>
        <w:t>Ky vendim hyn në fuqi pas botimit në Fletoren Zyrtare.</w:t>
      </w:r>
    </w:p>
    <w:p w:rsidR="009262E9" w:rsidRDefault="009262E9" w:rsidP="001B30BA">
      <w:pPr>
        <w:pStyle w:val="Paragrafi"/>
      </w:pPr>
    </w:p>
    <w:p w:rsidR="009262E9" w:rsidRDefault="009262E9" w:rsidP="001B30BA">
      <w:pPr>
        <w:pStyle w:val="Autoriteti"/>
        <w:keepNext w:val="0"/>
      </w:pPr>
      <w:r>
        <w:t>KRYEMINISTRI</w:t>
      </w:r>
    </w:p>
    <w:p w:rsidR="009262E9" w:rsidRDefault="009262E9" w:rsidP="001B30BA">
      <w:pPr>
        <w:pStyle w:val="AutoritetiEmer"/>
      </w:pPr>
      <w:r>
        <w:t>Sali Berisha</w:t>
      </w:r>
    </w:p>
    <w:p w:rsidR="009262E9" w:rsidRDefault="009262E9" w:rsidP="001B30BA">
      <w:pPr>
        <w:widowControl w:val="0"/>
        <w:rPr>
          <w:lang w:val="en-GB"/>
        </w:rPr>
      </w:pPr>
    </w:p>
    <w:p w:rsidR="009262E9" w:rsidRDefault="009262E9" w:rsidP="001B30BA">
      <w:pPr>
        <w:pStyle w:val="Paragrafi"/>
      </w:pPr>
    </w:p>
    <w:p w:rsidR="00B74959" w:rsidRPr="00433EDE" w:rsidRDefault="00B74959" w:rsidP="001B30BA">
      <w:pPr>
        <w:pStyle w:val="Akti"/>
        <w:keepNext w:val="0"/>
      </w:pPr>
      <w:r w:rsidRPr="00433EDE">
        <w:t>KËRKESË</w:t>
      </w:r>
    </w:p>
    <w:p w:rsidR="00B74959" w:rsidRPr="00433EDE" w:rsidRDefault="00B74959" w:rsidP="001B30BA">
      <w:pPr>
        <w:pStyle w:val="NumriData"/>
        <w:keepNext w:val="0"/>
      </w:pPr>
      <w:r>
        <w:t>Nr.3547</w:t>
      </w:r>
      <w:r w:rsidRPr="00433EDE">
        <w:t>/1, datë 3.9.2008</w:t>
      </w:r>
    </w:p>
    <w:p w:rsidR="00B74959" w:rsidRPr="00433EDE" w:rsidRDefault="00B74959" w:rsidP="001B30BA">
      <w:pPr>
        <w:pStyle w:val="Paragrafi"/>
      </w:pPr>
    </w:p>
    <w:p w:rsidR="00B74959" w:rsidRPr="00433EDE" w:rsidRDefault="00B74959" w:rsidP="001B30BA">
      <w:pPr>
        <w:pStyle w:val="Titulli"/>
        <w:keepNext w:val="0"/>
      </w:pPr>
      <w:r w:rsidRPr="00433EDE">
        <w:t>PËR SHPRONËSIM PUBLIK</w:t>
      </w:r>
    </w:p>
    <w:p w:rsidR="00B74959" w:rsidRPr="00433EDE" w:rsidRDefault="00B74959" w:rsidP="001B30BA">
      <w:pPr>
        <w:pStyle w:val="Paragrafi"/>
      </w:pPr>
    </w:p>
    <w:p w:rsidR="00B74959" w:rsidRPr="00433EDE" w:rsidRDefault="00B74959" w:rsidP="001B30BA">
      <w:pPr>
        <w:pStyle w:val="Paragrafi"/>
      </w:pPr>
      <w:r>
        <w:t>Ministria e P</w:t>
      </w:r>
      <w:r w:rsidRPr="00433EDE">
        <w:t>unëve Publike Transportit dhe Telekomunikacionit shpall kërkesën për shpronësim për pasuritë që preken si rezultat i ndërtimit të</w:t>
      </w:r>
      <w:r>
        <w:t xml:space="preserve"> segmentit rrugor Rrëshen-Prosek</w:t>
      </w:r>
      <w:r w:rsidRPr="00433EDE">
        <w:t>. Subjekti kërkues i këtij objekti është Drejtoria e Përgjithshme e Rrugëve. Me anë të këtij publikimi në shtyp kërko</w:t>
      </w:r>
      <w:r>
        <w:t>jmë të vëmë në dijeni personat t</w:t>
      </w:r>
      <w:r w:rsidRPr="00433EDE">
        <w:t>ë</w:t>
      </w:r>
      <w:r>
        <w:t xml:space="preserve"> cilët</w:t>
      </w:r>
      <w:r w:rsidRPr="00433EDE">
        <w:t xml:space="preserve"> preken nga ky shpronësim. Vënia në dijeni konsiston në masën e vlerësimit të llogaritur nga Komisioni i Posaçëm i Shpronësimit pranë Ministrisë së Punëve Publike, Transportit dhe Telekomunikacionit, sipas listës emërore bashkëlidhur.</w:t>
      </w:r>
    </w:p>
    <w:p w:rsidR="00B74959" w:rsidRPr="00433EDE" w:rsidRDefault="00B74959" w:rsidP="001B30BA">
      <w:pPr>
        <w:pStyle w:val="Paragrafi"/>
      </w:pPr>
      <w:r w:rsidRPr="00433EDE">
        <w:t>Pronari dhe personat e tretë, brenda 15 ditëve nga plotësimi i këtij afati për publikim, kanë të drejtë të paraqesin pretendimet e</w:t>
      </w:r>
      <w:r>
        <w:t xml:space="preserve"> tyre të shoqëruara me dokumentet përkatëse në m</w:t>
      </w:r>
      <w:r w:rsidRPr="00433EDE">
        <w:t>inistrinë kompetente (Ministria e Punëve Publike, Transportit dhe Telekomunikacionit).</w:t>
      </w:r>
    </w:p>
    <w:p w:rsidR="00B74959" w:rsidRPr="00433EDE" w:rsidRDefault="00B74959" w:rsidP="001B30BA">
      <w:pPr>
        <w:pStyle w:val="Paragrafi"/>
      </w:pPr>
    </w:p>
    <w:p w:rsidR="00B74959" w:rsidRPr="00433EDE" w:rsidRDefault="00B74959" w:rsidP="001B30BA">
      <w:pPr>
        <w:pStyle w:val="Autoriteti"/>
        <w:keepNext w:val="0"/>
      </w:pPr>
    </w:p>
    <w:p w:rsidR="00B74959" w:rsidRPr="00433EDE" w:rsidRDefault="00B74959" w:rsidP="001B30BA">
      <w:pPr>
        <w:pStyle w:val="AutoritetiEmer"/>
      </w:pPr>
    </w:p>
    <w:p w:rsidR="00B74959" w:rsidRPr="00433EDE" w:rsidRDefault="00B74959" w:rsidP="001B30BA">
      <w:pPr>
        <w:pStyle w:val="Paragrafi"/>
      </w:pPr>
    </w:p>
    <w:p w:rsidR="00B74959" w:rsidRDefault="00B74959" w:rsidP="001B30BA">
      <w:pPr>
        <w:widowControl w:val="0"/>
        <w:rPr>
          <w:lang w:val="en-US"/>
        </w:rPr>
      </w:pPr>
    </w:p>
    <w:p w:rsidR="00B74959" w:rsidRDefault="00B74959" w:rsidP="001B30BA">
      <w:pPr>
        <w:widowControl w:val="0"/>
        <w:rPr>
          <w:lang w:val="en-US"/>
        </w:rPr>
      </w:pPr>
    </w:p>
    <w:p w:rsidR="00B74959" w:rsidRDefault="00B74959" w:rsidP="001B30BA">
      <w:pPr>
        <w:widowControl w:val="0"/>
        <w:rPr>
          <w:lang w:val="en-US"/>
        </w:rPr>
      </w:pPr>
    </w:p>
    <w:p w:rsidR="00B74959" w:rsidRDefault="00B74959" w:rsidP="001B30BA">
      <w:pPr>
        <w:widowControl w:val="0"/>
        <w:rPr>
          <w:lang w:val="en-US"/>
        </w:rPr>
      </w:pPr>
    </w:p>
    <w:p w:rsidR="00B74959" w:rsidRDefault="00B74959" w:rsidP="001B30BA">
      <w:pPr>
        <w:widowControl w:val="0"/>
        <w:rPr>
          <w:lang w:val="en-US"/>
        </w:rPr>
      </w:pPr>
    </w:p>
    <w:p w:rsidR="00B74959" w:rsidRDefault="00B74959" w:rsidP="001B30BA">
      <w:pPr>
        <w:widowControl w:val="0"/>
        <w:rPr>
          <w:lang w:val="en-US"/>
        </w:rPr>
      </w:pPr>
    </w:p>
    <w:p w:rsidR="00B74959" w:rsidRDefault="00B74959" w:rsidP="001B30BA">
      <w:pPr>
        <w:widowControl w:val="0"/>
        <w:rPr>
          <w:lang w:val="en-US"/>
        </w:rPr>
      </w:pPr>
    </w:p>
    <w:p w:rsidR="00B74959" w:rsidRDefault="00B74959" w:rsidP="001B30BA">
      <w:pPr>
        <w:widowControl w:val="0"/>
        <w:rPr>
          <w:lang w:val="en-US"/>
        </w:rPr>
      </w:pPr>
    </w:p>
    <w:p w:rsidR="00B74959" w:rsidRDefault="00B74959" w:rsidP="001B30BA">
      <w:pPr>
        <w:widowControl w:val="0"/>
        <w:rPr>
          <w:lang w:val="en-US"/>
        </w:rPr>
      </w:pPr>
    </w:p>
    <w:p w:rsidR="00B74959" w:rsidRDefault="00B74959" w:rsidP="001B30BA">
      <w:pPr>
        <w:widowControl w:val="0"/>
        <w:rPr>
          <w:lang w:val="en-US"/>
        </w:rPr>
      </w:pPr>
    </w:p>
    <w:p w:rsidR="00B74959" w:rsidRDefault="00B74959" w:rsidP="001B30BA">
      <w:pPr>
        <w:widowControl w:val="0"/>
        <w:rPr>
          <w:lang w:val="en-US"/>
        </w:rPr>
        <w:sectPr w:rsidR="00B74959" w:rsidSect="00B74959">
          <w:footerReference w:type="even" r:id="rId9"/>
          <w:footerReference w:type="default" r:id="rId10"/>
          <w:pgSz w:w="11907" w:h="16840" w:code="9"/>
          <w:pgMar w:top="1418" w:right="1418" w:bottom="1418" w:left="1418" w:header="1304" w:footer="1134" w:gutter="0"/>
          <w:cols w:space="720"/>
          <w:docGrid w:linePitch="360"/>
        </w:sectPr>
      </w:pPr>
    </w:p>
    <w:p w:rsidR="00B74959" w:rsidRPr="00E80A75" w:rsidRDefault="00B74959" w:rsidP="001B30BA">
      <w:pPr>
        <w:widowControl w:val="0"/>
        <w:rPr>
          <w:rFonts w:ascii="CG Times" w:hAnsi="CG Times"/>
          <w:sz w:val="22"/>
          <w:szCs w:val="22"/>
          <w:lang w:val="en-US"/>
        </w:rPr>
      </w:pPr>
      <w:r w:rsidRPr="00E80A75">
        <w:rPr>
          <w:rFonts w:ascii="CG Times" w:hAnsi="CG Times"/>
          <w:sz w:val="22"/>
          <w:szCs w:val="22"/>
          <w:lang w:val="en-US"/>
        </w:rPr>
        <w:t>REPUBLIKA E SHQIPËRISË</w:t>
      </w:r>
    </w:p>
    <w:p w:rsidR="00B74959" w:rsidRPr="00E80A75" w:rsidRDefault="00B74959" w:rsidP="001B30BA">
      <w:pPr>
        <w:widowControl w:val="0"/>
        <w:rPr>
          <w:rFonts w:ascii="CG Times" w:hAnsi="CG Times"/>
          <w:sz w:val="22"/>
          <w:szCs w:val="22"/>
          <w:lang w:val="en-US"/>
        </w:rPr>
      </w:pPr>
      <w:r w:rsidRPr="00E80A75">
        <w:rPr>
          <w:rFonts w:ascii="CG Times" w:hAnsi="CG Times"/>
          <w:sz w:val="22"/>
          <w:szCs w:val="22"/>
          <w:lang w:val="en-US"/>
        </w:rPr>
        <w:t>Drejtoria e Përgjithshme e Rrugëve</w:t>
      </w:r>
    </w:p>
    <w:p w:rsidR="00B74959" w:rsidRPr="00E80A75" w:rsidRDefault="00B74959" w:rsidP="001B30BA">
      <w:pPr>
        <w:widowControl w:val="0"/>
        <w:rPr>
          <w:rFonts w:ascii="CG Times" w:hAnsi="CG Times"/>
          <w:sz w:val="22"/>
          <w:szCs w:val="22"/>
          <w:lang w:val="en-US"/>
        </w:rPr>
      </w:pPr>
      <w:r w:rsidRPr="00E80A75">
        <w:rPr>
          <w:rFonts w:ascii="CG Times" w:hAnsi="CG Times"/>
          <w:sz w:val="22"/>
          <w:szCs w:val="22"/>
          <w:lang w:val="en-US"/>
        </w:rPr>
        <w:t>Drejtoria Juridike</w:t>
      </w:r>
    </w:p>
    <w:p w:rsidR="00B74959" w:rsidRDefault="00B74959" w:rsidP="001B30BA">
      <w:pPr>
        <w:widowControl w:val="0"/>
        <w:rPr>
          <w:rFonts w:ascii="CG Times" w:hAnsi="CG Times"/>
          <w:sz w:val="22"/>
          <w:szCs w:val="22"/>
          <w:lang w:val="en-US"/>
        </w:rPr>
      </w:pPr>
      <w:r w:rsidRPr="00E80A75">
        <w:rPr>
          <w:rFonts w:ascii="CG Times" w:hAnsi="CG Times"/>
          <w:sz w:val="22"/>
          <w:szCs w:val="22"/>
          <w:lang w:val="en-US"/>
        </w:rPr>
        <w:t>Sektori i shpronësimeve</w:t>
      </w:r>
    </w:p>
    <w:p w:rsidR="00076808" w:rsidRPr="00E80A75" w:rsidRDefault="00076808" w:rsidP="001B30BA">
      <w:pPr>
        <w:widowControl w:val="0"/>
        <w:rPr>
          <w:rFonts w:ascii="CG Times" w:hAnsi="CG Times"/>
          <w:sz w:val="22"/>
          <w:szCs w:val="22"/>
          <w:lang w:val="en-US"/>
        </w:rPr>
      </w:pPr>
    </w:p>
    <w:p w:rsidR="00B74959" w:rsidRPr="00E80A75" w:rsidRDefault="00B74959" w:rsidP="001B30BA">
      <w:pPr>
        <w:widowControl w:val="0"/>
        <w:jc w:val="center"/>
        <w:rPr>
          <w:rFonts w:ascii="CG Times" w:hAnsi="CG Times"/>
          <w:sz w:val="22"/>
          <w:szCs w:val="22"/>
          <w:lang w:val="en-US"/>
        </w:rPr>
      </w:pPr>
      <w:r w:rsidRPr="00E80A75">
        <w:rPr>
          <w:rFonts w:ascii="CG Times" w:hAnsi="CG Times"/>
          <w:sz w:val="22"/>
          <w:szCs w:val="22"/>
          <w:lang w:val="en-US"/>
        </w:rPr>
        <w:t>LISTA E PRONARËVE QË PREKEN NGA RIKONSTRUKSIONI I RRUGËS “RRËSHEN-KURBNESH”</w:t>
      </w:r>
    </w:p>
    <w:p w:rsidR="00B74959" w:rsidRDefault="00B74959" w:rsidP="001B30BA">
      <w:pPr>
        <w:widowControl w:val="0"/>
        <w:rPr>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796"/>
        <w:gridCol w:w="924"/>
        <w:gridCol w:w="1004"/>
        <w:gridCol w:w="791"/>
        <w:gridCol w:w="817"/>
        <w:gridCol w:w="712"/>
        <w:gridCol w:w="998"/>
        <w:gridCol w:w="924"/>
        <w:gridCol w:w="658"/>
        <w:gridCol w:w="947"/>
        <w:gridCol w:w="896"/>
        <w:gridCol w:w="1001"/>
        <w:gridCol w:w="1004"/>
        <w:gridCol w:w="2192"/>
      </w:tblGrid>
      <w:tr w:rsidR="00B74959" w:rsidRPr="002130FF" w:rsidTr="002130FF">
        <w:trPr>
          <w:jc w:val="center"/>
        </w:trPr>
        <w:tc>
          <w:tcPr>
            <w:tcW w:w="181" w:type="pct"/>
          </w:tcPr>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Nr.</w:t>
            </w:r>
          </w:p>
        </w:tc>
        <w:tc>
          <w:tcPr>
            <w:tcW w:w="961" w:type="pct"/>
            <w:gridSpan w:val="3"/>
          </w:tcPr>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Pronari</w:t>
            </w:r>
          </w:p>
        </w:tc>
        <w:tc>
          <w:tcPr>
            <w:tcW w:w="279" w:type="pct"/>
            <w:vMerge w:val="restart"/>
          </w:tcPr>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Zona</w:t>
            </w:r>
          </w:p>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kadast</w:t>
            </w:r>
          </w:p>
        </w:tc>
        <w:tc>
          <w:tcPr>
            <w:tcW w:w="288" w:type="pct"/>
            <w:vMerge w:val="restart"/>
          </w:tcPr>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Nr.</w:t>
            </w:r>
          </w:p>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pas</w:t>
            </w:r>
          </w:p>
        </w:tc>
        <w:tc>
          <w:tcPr>
            <w:tcW w:w="929" w:type="pct"/>
            <w:gridSpan w:val="3"/>
          </w:tcPr>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Tokë arë</w:t>
            </w:r>
          </w:p>
        </w:tc>
        <w:tc>
          <w:tcPr>
            <w:tcW w:w="882" w:type="pct"/>
            <w:gridSpan w:val="3"/>
          </w:tcPr>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Tokë truall</w:t>
            </w:r>
          </w:p>
        </w:tc>
        <w:tc>
          <w:tcPr>
            <w:tcW w:w="353" w:type="pct"/>
            <w:vMerge w:val="restart"/>
          </w:tcPr>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Objekti</w:t>
            </w:r>
          </w:p>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vlera</w:t>
            </w:r>
          </w:p>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lekë</w:t>
            </w:r>
          </w:p>
        </w:tc>
        <w:tc>
          <w:tcPr>
            <w:tcW w:w="354" w:type="pct"/>
            <w:vMerge w:val="restart"/>
          </w:tcPr>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Vlera</w:t>
            </w:r>
          </w:p>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totale</w:t>
            </w:r>
          </w:p>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lekë</w:t>
            </w:r>
          </w:p>
        </w:tc>
        <w:tc>
          <w:tcPr>
            <w:tcW w:w="773" w:type="pct"/>
            <w:vMerge w:val="restart"/>
          </w:tcPr>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Shënime</w:t>
            </w:r>
          </w:p>
        </w:tc>
      </w:tr>
      <w:tr w:rsidR="00B74959" w:rsidRPr="002130FF" w:rsidTr="002130FF">
        <w:trPr>
          <w:jc w:val="center"/>
        </w:trPr>
        <w:tc>
          <w:tcPr>
            <w:tcW w:w="181" w:type="pct"/>
          </w:tcPr>
          <w:p w:rsidR="00B74959" w:rsidRPr="002130FF" w:rsidRDefault="00B74959" w:rsidP="002130FF">
            <w:pPr>
              <w:widowControl w:val="0"/>
              <w:jc w:val="center"/>
              <w:rPr>
                <w:rFonts w:ascii="CG Times" w:hAnsi="CG Times"/>
                <w:b/>
                <w:sz w:val="18"/>
                <w:szCs w:val="18"/>
                <w:lang w:val="en-US"/>
              </w:rPr>
            </w:pPr>
          </w:p>
        </w:tc>
        <w:tc>
          <w:tcPr>
            <w:tcW w:w="281" w:type="pct"/>
          </w:tcPr>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Emri</w:t>
            </w:r>
          </w:p>
        </w:tc>
        <w:tc>
          <w:tcPr>
            <w:tcW w:w="326" w:type="pct"/>
          </w:tcPr>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Atësia</w:t>
            </w:r>
          </w:p>
        </w:tc>
        <w:tc>
          <w:tcPr>
            <w:tcW w:w="354" w:type="pct"/>
          </w:tcPr>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Mbiemri</w:t>
            </w:r>
          </w:p>
        </w:tc>
        <w:tc>
          <w:tcPr>
            <w:tcW w:w="279" w:type="pct"/>
            <w:vMerge/>
          </w:tcPr>
          <w:p w:rsidR="00B74959" w:rsidRPr="002130FF" w:rsidRDefault="00B74959" w:rsidP="002130FF">
            <w:pPr>
              <w:widowControl w:val="0"/>
              <w:jc w:val="center"/>
              <w:rPr>
                <w:rFonts w:ascii="CG Times" w:hAnsi="CG Times"/>
                <w:b/>
                <w:sz w:val="18"/>
                <w:szCs w:val="18"/>
                <w:lang w:val="en-US"/>
              </w:rPr>
            </w:pPr>
          </w:p>
        </w:tc>
        <w:tc>
          <w:tcPr>
            <w:tcW w:w="288" w:type="pct"/>
            <w:vMerge/>
          </w:tcPr>
          <w:p w:rsidR="00B74959" w:rsidRPr="002130FF" w:rsidRDefault="00B74959" w:rsidP="002130FF">
            <w:pPr>
              <w:widowControl w:val="0"/>
              <w:jc w:val="center"/>
              <w:rPr>
                <w:rFonts w:ascii="CG Times" w:hAnsi="CG Times"/>
                <w:b/>
                <w:sz w:val="18"/>
                <w:szCs w:val="18"/>
                <w:lang w:val="en-US"/>
              </w:rPr>
            </w:pPr>
          </w:p>
        </w:tc>
        <w:tc>
          <w:tcPr>
            <w:tcW w:w="251" w:type="pct"/>
          </w:tcPr>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Sip</w:t>
            </w:r>
          </w:p>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m</w:t>
            </w:r>
            <w:r w:rsidRPr="002130FF">
              <w:rPr>
                <w:rFonts w:ascii="CG Times" w:hAnsi="CG Times"/>
                <w:b/>
                <w:sz w:val="18"/>
                <w:szCs w:val="18"/>
                <w:vertAlign w:val="superscript"/>
                <w:lang w:val="en-US"/>
              </w:rPr>
              <w:t>2</w:t>
            </w:r>
          </w:p>
        </w:tc>
        <w:tc>
          <w:tcPr>
            <w:tcW w:w="352" w:type="pct"/>
          </w:tcPr>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Çmimi</w:t>
            </w:r>
          </w:p>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lekë/m</w:t>
            </w:r>
            <w:r w:rsidRPr="002130FF">
              <w:rPr>
                <w:rFonts w:ascii="CG Times" w:hAnsi="CG Times"/>
                <w:b/>
                <w:sz w:val="18"/>
                <w:szCs w:val="18"/>
                <w:vertAlign w:val="superscript"/>
                <w:lang w:val="en-US"/>
              </w:rPr>
              <w:t>2</w:t>
            </w:r>
          </w:p>
        </w:tc>
        <w:tc>
          <w:tcPr>
            <w:tcW w:w="326" w:type="pct"/>
          </w:tcPr>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Vlera</w:t>
            </w:r>
          </w:p>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lekë</w:t>
            </w:r>
          </w:p>
        </w:tc>
        <w:tc>
          <w:tcPr>
            <w:tcW w:w="232" w:type="pct"/>
          </w:tcPr>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Sip.</w:t>
            </w:r>
          </w:p>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m</w:t>
            </w:r>
            <w:r w:rsidRPr="002130FF">
              <w:rPr>
                <w:rFonts w:ascii="CG Times" w:hAnsi="CG Times"/>
                <w:b/>
                <w:sz w:val="18"/>
                <w:szCs w:val="18"/>
                <w:vertAlign w:val="superscript"/>
                <w:lang w:val="en-US"/>
              </w:rPr>
              <w:t>2</w:t>
            </w:r>
          </w:p>
        </w:tc>
        <w:tc>
          <w:tcPr>
            <w:tcW w:w="334" w:type="pct"/>
          </w:tcPr>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Çmimi</w:t>
            </w:r>
          </w:p>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lekë/m</w:t>
            </w:r>
            <w:r w:rsidRPr="002130FF">
              <w:rPr>
                <w:rFonts w:ascii="CG Times" w:hAnsi="CG Times"/>
                <w:b/>
                <w:sz w:val="18"/>
                <w:szCs w:val="18"/>
                <w:vertAlign w:val="superscript"/>
                <w:lang w:val="en-US"/>
              </w:rPr>
              <w:t>2</w:t>
            </w:r>
          </w:p>
        </w:tc>
        <w:tc>
          <w:tcPr>
            <w:tcW w:w="316" w:type="pct"/>
          </w:tcPr>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Vlera</w:t>
            </w:r>
          </w:p>
          <w:p w:rsidR="00B74959" w:rsidRPr="002130FF" w:rsidRDefault="00B74959" w:rsidP="002130FF">
            <w:pPr>
              <w:widowControl w:val="0"/>
              <w:jc w:val="center"/>
              <w:rPr>
                <w:rFonts w:ascii="CG Times" w:hAnsi="CG Times"/>
                <w:b/>
                <w:sz w:val="18"/>
                <w:szCs w:val="18"/>
                <w:lang w:val="en-US"/>
              </w:rPr>
            </w:pPr>
            <w:r w:rsidRPr="002130FF">
              <w:rPr>
                <w:rFonts w:ascii="CG Times" w:hAnsi="CG Times"/>
                <w:b/>
                <w:sz w:val="18"/>
                <w:szCs w:val="18"/>
                <w:lang w:val="en-US"/>
              </w:rPr>
              <w:t>lekë</w:t>
            </w:r>
          </w:p>
        </w:tc>
        <w:tc>
          <w:tcPr>
            <w:tcW w:w="353" w:type="pct"/>
            <w:vMerge/>
          </w:tcPr>
          <w:p w:rsidR="00B74959" w:rsidRPr="002130FF" w:rsidRDefault="00B74959" w:rsidP="002130FF">
            <w:pPr>
              <w:widowControl w:val="0"/>
              <w:jc w:val="center"/>
              <w:rPr>
                <w:rFonts w:ascii="CG Times" w:hAnsi="CG Times"/>
                <w:b/>
                <w:sz w:val="18"/>
                <w:szCs w:val="18"/>
                <w:lang w:val="en-US"/>
              </w:rPr>
            </w:pPr>
          </w:p>
        </w:tc>
        <w:tc>
          <w:tcPr>
            <w:tcW w:w="354" w:type="pct"/>
            <w:vMerge/>
          </w:tcPr>
          <w:p w:rsidR="00B74959" w:rsidRPr="002130FF" w:rsidRDefault="00B74959" w:rsidP="002130FF">
            <w:pPr>
              <w:widowControl w:val="0"/>
              <w:jc w:val="center"/>
              <w:rPr>
                <w:rFonts w:ascii="CG Times" w:hAnsi="CG Times"/>
                <w:b/>
                <w:sz w:val="18"/>
                <w:szCs w:val="18"/>
                <w:lang w:val="en-US"/>
              </w:rPr>
            </w:pPr>
          </w:p>
        </w:tc>
        <w:tc>
          <w:tcPr>
            <w:tcW w:w="773" w:type="pct"/>
            <w:vMerge/>
          </w:tcPr>
          <w:p w:rsidR="00B74959" w:rsidRPr="002130FF" w:rsidRDefault="00B74959" w:rsidP="002130FF">
            <w:pPr>
              <w:widowControl w:val="0"/>
              <w:jc w:val="center"/>
              <w:rPr>
                <w:rFonts w:ascii="CG Times" w:hAnsi="CG Times"/>
                <w:b/>
                <w:sz w:val="18"/>
                <w:szCs w:val="18"/>
                <w:lang w:val="en-US"/>
              </w:rPr>
            </w:pPr>
          </w:p>
        </w:tc>
      </w:tr>
      <w:tr w:rsidR="00B74959" w:rsidRPr="002130FF" w:rsidTr="002130FF">
        <w:trPr>
          <w:jc w:val="center"/>
        </w:trPr>
        <w:tc>
          <w:tcPr>
            <w:tcW w:w="181" w:type="pct"/>
          </w:tcPr>
          <w:p w:rsidR="00B74959" w:rsidRPr="002130FF" w:rsidRDefault="00B74959" w:rsidP="002130FF">
            <w:pPr>
              <w:widowControl w:val="0"/>
              <w:rPr>
                <w:rFonts w:ascii="CG Times" w:hAnsi="CG Times"/>
                <w:sz w:val="18"/>
                <w:szCs w:val="18"/>
                <w:lang w:val="en-US"/>
              </w:rPr>
            </w:pPr>
          </w:p>
        </w:tc>
        <w:tc>
          <w:tcPr>
            <w:tcW w:w="281" w:type="pct"/>
          </w:tcPr>
          <w:p w:rsidR="00B74959" w:rsidRPr="002130FF" w:rsidRDefault="00B74959" w:rsidP="002130FF">
            <w:pPr>
              <w:widowControl w:val="0"/>
              <w:rPr>
                <w:rFonts w:ascii="CG Times" w:hAnsi="CG Times"/>
                <w:sz w:val="18"/>
                <w:szCs w:val="18"/>
                <w:lang w:val="en-US"/>
              </w:rPr>
            </w:pPr>
          </w:p>
        </w:tc>
        <w:tc>
          <w:tcPr>
            <w:tcW w:w="326"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Perlat</w:t>
            </w:r>
          </w:p>
        </w:tc>
        <w:tc>
          <w:tcPr>
            <w:tcW w:w="354" w:type="pct"/>
          </w:tcPr>
          <w:p w:rsidR="00B74959" w:rsidRPr="002130FF" w:rsidRDefault="00B74959" w:rsidP="002130FF">
            <w:pPr>
              <w:widowControl w:val="0"/>
              <w:rPr>
                <w:rFonts w:ascii="CG Times" w:hAnsi="CG Times"/>
                <w:sz w:val="18"/>
                <w:szCs w:val="18"/>
                <w:lang w:val="en-US"/>
              </w:rPr>
            </w:pPr>
          </w:p>
        </w:tc>
        <w:tc>
          <w:tcPr>
            <w:tcW w:w="279"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2916</w:t>
            </w:r>
          </w:p>
        </w:tc>
        <w:tc>
          <w:tcPr>
            <w:tcW w:w="288" w:type="pct"/>
          </w:tcPr>
          <w:p w:rsidR="00B74959" w:rsidRPr="002130FF" w:rsidRDefault="00B74959" w:rsidP="002130FF">
            <w:pPr>
              <w:widowControl w:val="0"/>
              <w:rPr>
                <w:rFonts w:ascii="CG Times" w:hAnsi="CG Times"/>
                <w:sz w:val="18"/>
                <w:szCs w:val="18"/>
                <w:lang w:val="en-US"/>
              </w:rPr>
            </w:pPr>
          </w:p>
        </w:tc>
        <w:tc>
          <w:tcPr>
            <w:tcW w:w="251" w:type="pct"/>
          </w:tcPr>
          <w:p w:rsidR="00B74959" w:rsidRPr="002130FF" w:rsidRDefault="00B74959" w:rsidP="002130FF">
            <w:pPr>
              <w:widowControl w:val="0"/>
              <w:rPr>
                <w:rFonts w:ascii="CG Times" w:hAnsi="CG Times"/>
                <w:sz w:val="18"/>
                <w:szCs w:val="18"/>
                <w:lang w:val="en-US"/>
              </w:rPr>
            </w:pPr>
          </w:p>
        </w:tc>
        <w:tc>
          <w:tcPr>
            <w:tcW w:w="352" w:type="pct"/>
          </w:tcPr>
          <w:p w:rsidR="00B74959" w:rsidRPr="002130FF" w:rsidRDefault="00B74959" w:rsidP="002130FF">
            <w:pPr>
              <w:widowControl w:val="0"/>
              <w:rPr>
                <w:rFonts w:ascii="CG Times" w:hAnsi="CG Times"/>
                <w:sz w:val="18"/>
                <w:szCs w:val="18"/>
                <w:lang w:val="en-US"/>
              </w:rPr>
            </w:pPr>
          </w:p>
        </w:tc>
        <w:tc>
          <w:tcPr>
            <w:tcW w:w="326" w:type="pct"/>
          </w:tcPr>
          <w:p w:rsidR="00B74959" w:rsidRPr="002130FF" w:rsidRDefault="00B74959" w:rsidP="002130FF">
            <w:pPr>
              <w:widowControl w:val="0"/>
              <w:rPr>
                <w:rFonts w:ascii="CG Times" w:hAnsi="CG Times"/>
                <w:sz w:val="18"/>
                <w:szCs w:val="18"/>
                <w:lang w:val="en-US"/>
              </w:rPr>
            </w:pPr>
          </w:p>
        </w:tc>
        <w:tc>
          <w:tcPr>
            <w:tcW w:w="232" w:type="pct"/>
          </w:tcPr>
          <w:p w:rsidR="00B74959" w:rsidRPr="002130FF" w:rsidRDefault="00B74959" w:rsidP="002130FF">
            <w:pPr>
              <w:widowControl w:val="0"/>
              <w:rPr>
                <w:rFonts w:ascii="CG Times" w:hAnsi="CG Times"/>
                <w:sz w:val="18"/>
                <w:szCs w:val="18"/>
                <w:lang w:val="en-US"/>
              </w:rPr>
            </w:pPr>
          </w:p>
        </w:tc>
        <w:tc>
          <w:tcPr>
            <w:tcW w:w="334" w:type="pct"/>
          </w:tcPr>
          <w:p w:rsidR="00B74959" w:rsidRPr="002130FF" w:rsidRDefault="00B74959" w:rsidP="002130FF">
            <w:pPr>
              <w:widowControl w:val="0"/>
              <w:rPr>
                <w:rFonts w:ascii="CG Times" w:hAnsi="CG Times"/>
                <w:sz w:val="18"/>
                <w:szCs w:val="18"/>
                <w:lang w:val="en-US"/>
              </w:rPr>
            </w:pPr>
          </w:p>
        </w:tc>
        <w:tc>
          <w:tcPr>
            <w:tcW w:w="316" w:type="pct"/>
          </w:tcPr>
          <w:p w:rsidR="00B74959" w:rsidRPr="002130FF" w:rsidRDefault="00B74959" w:rsidP="002130FF">
            <w:pPr>
              <w:widowControl w:val="0"/>
              <w:rPr>
                <w:rFonts w:ascii="CG Times" w:hAnsi="CG Times"/>
                <w:sz w:val="18"/>
                <w:szCs w:val="18"/>
                <w:lang w:val="en-US"/>
              </w:rPr>
            </w:pPr>
          </w:p>
        </w:tc>
        <w:tc>
          <w:tcPr>
            <w:tcW w:w="353" w:type="pct"/>
          </w:tcPr>
          <w:p w:rsidR="00B74959" w:rsidRPr="002130FF" w:rsidRDefault="00B74959" w:rsidP="002130FF">
            <w:pPr>
              <w:widowControl w:val="0"/>
              <w:rPr>
                <w:rFonts w:ascii="CG Times" w:hAnsi="CG Times"/>
                <w:sz w:val="18"/>
                <w:szCs w:val="18"/>
                <w:lang w:val="en-US"/>
              </w:rPr>
            </w:pPr>
          </w:p>
        </w:tc>
        <w:tc>
          <w:tcPr>
            <w:tcW w:w="354" w:type="pct"/>
          </w:tcPr>
          <w:p w:rsidR="00B74959" w:rsidRPr="002130FF" w:rsidRDefault="00B74959" w:rsidP="002130FF">
            <w:pPr>
              <w:widowControl w:val="0"/>
              <w:rPr>
                <w:rFonts w:ascii="CG Times" w:hAnsi="CG Times"/>
                <w:sz w:val="18"/>
                <w:szCs w:val="18"/>
                <w:lang w:val="en-US"/>
              </w:rPr>
            </w:pPr>
          </w:p>
        </w:tc>
        <w:tc>
          <w:tcPr>
            <w:tcW w:w="773" w:type="pct"/>
          </w:tcPr>
          <w:p w:rsidR="00B74959" w:rsidRPr="002130FF" w:rsidRDefault="00B74959" w:rsidP="002130FF">
            <w:pPr>
              <w:widowControl w:val="0"/>
              <w:rPr>
                <w:rFonts w:ascii="CG Times" w:hAnsi="CG Times"/>
                <w:sz w:val="18"/>
                <w:szCs w:val="18"/>
                <w:lang w:val="en-US"/>
              </w:rPr>
            </w:pPr>
          </w:p>
        </w:tc>
      </w:tr>
      <w:tr w:rsidR="00B74959" w:rsidRPr="002130FF" w:rsidTr="002130FF">
        <w:trPr>
          <w:jc w:val="center"/>
        </w:trPr>
        <w:tc>
          <w:tcPr>
            <w:tcW w:w="181"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1</w:t>
            </w:r>
          </w:p>
        </w:tc>
        <w:tc>
          <w:tcPr>
            <w:tcW w:w="281"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Mark</w:t>
            </w:r>
          </w:p>
        </w:tc>
        <w:tc>
          <w:tcPr>
            <w:tcW w:w="326"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Lazer</w:t>
            </w:r>
          </w:p>
        </w:tc>
        <w:tc>
          <w:tcPr>
            <w:tcW w:w="354"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Lazeri</w:t>
            </w:r>
          </w:p>
        </w:tc>
        <w:tc>
          <w:tcPr>
            <w:tcW w:w="279"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2916</w:t>
            </w:r>
          </w:p>
        </w:tc>
        <w:tc>
          <w:tcPr>
            <w:tcW w:w="288"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111/1</w:t>
            </w:r>
          </w:p>
        </w:tc>
        <w:tc>
          <w:tcPr>
            <w:tcW w:w="251"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244</w:t>
            </w:r>
          </w:p>
        </w:tc>
        <w:tc>
          <w:tcPr>
            <w:tcW w:w="352"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255</w:t>
            </w:r>
          </w:p>
        </w:tc>
        <w:tc>
          <w:tcPr>
            <w:tcW w:w="326"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62220</w:t>
            </w:r>
          </w:p>
        </w:tc>
        <w:tc>
          <w:tcPr>
            <w:tcW w:w="232" w:type="pct"/>
          </w:tcPr>
          <w:p w:rsidR="00B74959" w:rsidRPr="002130FF" w:rsidRDefault="00B74959" w:rsidP="002130FF">
            <w:pPr>
              <w:widowControl w:val="0"/>
              <w:rPr>
                <w:rFonts w:ascii="CG Times" w:hAnsi="CG Times"/>
                <w:sz w:val="18"/>
                <w:szCs w:val="18"/>
                <w:lang w:val="en-US"/>
              </w:rPr>
            </w:pPr>
          </w:p>
        </w:tc>
        <w:tc>
          <w:tcPr>
            <w:tcW w:w="334" w:type="pct"/>
          </w:tcPr>
          <w:p w:rsidR="00B74959" w:rsidRPr="002130FF" w:rsidRDefault="00B74959" w:rsidP="002130FF">
            <w:pPr>
              <w:widowControl w:val="0"/>
              <w:rPr>
                <w:rFonts w:ascii="CG Times" w:hAnsi="CG Times"/>
                <w:sz w:val="18"/>
                <w:szCs w:val="18"/>
                <w:lang w:val="en-US"/>
              </w:rPr>
            </w:pPr>
          </w:p>
        </w:tc>
        <w:tc>
          <w:tcPr>
            <w:tcW w:w="316" w:type="pct"/>
          </w:tcPr>
          <w:p w:rsidR="00B74959" w:rsidRPr="002130FF" w:rsidRDefault="00B74959" w:rsidP="002130FF">
            <w:pPr>
              <w:widowControl w:val="0"/>
              <w:rPr>
                <w:rFonts w:ascii="CG Times" w:hAnsi="CG Times"/>
                <w:sz w:val="18"/>
                <w:szCs w:val="18"/>
                <w:lang w:val="en-US"/>
              </w:rPr>
            </w:pPr>
          </w:p>
        </w:tc>
        <w:tc>
          <w:tcPr>
            <w:tcW w:w="353" w:type="pct"/>
          </w:tcPr>
          <w:p w:rsidR="00B74959" w:rsidRPr="002130FF" w:rsidRDefault="00B74959" w:rsidP="002130FF">
            <w:pPr>
              <w:widowControl w:val="0"/>
              <w:rPr>
                <w:rFonts w:ascii="CG Times" w:hAnsi="CG Times"/>
                <w:sz w:val="18"/>
                <w:szCs w:val="18"/>
                <w:lang w:val="en-US"/>
              </w:rPr>
            </w:pPr>
          </w:p>
        </w:tc>
        <w:tc>
          <w:tcPr>
            <w:tcW w:w="354"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62220</w:t>
            </w:r>
          </w:p>
        </w:tc>
        <w:tc>
          <w:tcPr>
            <w:tcW w:w="773" w:type="pct"/>
          </w:tcPr>
          <w:p w:rsidR="00B74959" w:rsidRPr="002130FF" w:rsidRDefault="00B74959" w:rsidP="002130FF">
            <w:pPr>
              <w:widowControl w:val="0"/>
              <w:jc w:val="both"/>
              <w:rPr>
                <w:rFonts w:ascii="CG Times" w:hAnsi="CG Times"/>
                <w:sz w:val="18"/>
                <w:szCs w:val="18"/>
                <w:lang w:val="en-US"/>
              </w:rPr>
            </w:pPr>
            <w:r w:rsidRPr="002130FF">
              <w:rPr>
                <w:rFonts w:ascii="CG Times" w:hAnsi="CG Times"/>
                <w:sz w:val="18"/>
                <w:szCs w:val="18"/>
                <w:lang w:val="en-US"/>
              </w:rPr>
              <w:t>Konfirmuar nga ZRPP</w:t>
            </w:r>
          </w:p>
        </w:tc>
      </w:tr>
      <w:tr w:rsidR="00B74959" w:rsidRPr="002130FF" w:rsidTr="002130FF">
        <w:trPr>
          <w:jc w:val="center"/>
        </w:trPr>
        <w:tc>
          <w:tcPr>
            <w:tcW w:w="181"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2</w:t>
            </w:r>
          </w:p>
        </w:tc>
        <w:tc>
          <w:tcPr>
            <w:tcW w:w="281"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Pjetër</w:t>
            </w:r>
          </w:p>
        </w:tc>
        <w:tc>
          <w:tcPr>
            <w:tcW w:w="326"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Frrok</w:t>
            </w:r>
          </w:p>
        </w:tc>
        <w:tc>
          <w:tcPr>
            <w:tcW w:w="354"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Macaj</w:t>
            </w:r>
          </w:p>
        </w:tc>
        <w:tc>
          <w:tcPr>
            <w:tcW w:w="279"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2916</w:t>
            </w:r>
          </w:p>
        </w:tc>
        <w:tc>
          <w:tcPr>
            <w:tcW w:w="288"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169/4</w:t>
            </w:r>
          </w:p>
        </w:tc>
        <w:tc>
          <w:tcPr>
            <w:tcW w:w="251" w:type="pct"/>
          </w:tcPr>
          <w:p w:rsidR="00B74959" w:rsidRPr="002130FF" w:rsidRDefault="00B74959" w:rsidP="002130FF">
            <w:pPr>
              <w:widowControl w:val="0"/>
              <w:jc w:val="center"/>
              <w:rPr>
                <w:rFonts w:ascii="CG Times" w:hAnsi="CG Times"/>
                <w:sz w:val="18"/>
                <w:szCs w:val="18"/>
                <w:lang w:val="en-US"/>
              </w:rPr>
            </w:pPr>
          </w:p>
        </w:tc>
        <w:tc>
          <w:tcPr>
            <w:tcW w:w="352" w:type="pct"/>
          </w:tcPr>
          <w:p w:rsidR="00B74959" w:rsidRPr="002130FF" w:rsidRDefault="00B74959" w:rsidP="002130FF">
            <w:pPr>
              <w:widowControl w:val="0"/>
              <w:jc w:val="center"/>
              <w:rPr>
                <w:rFonts w:ascii="CG Times" w:hAnsi="CG Times"/>
                <w:sz w:val="18"/>
                <w:szCs w:val="18"/>
                <w:lang w:val="en-US"/>
              </w:rPr>
            </w:pPr>
          </w:p>
        </w:tc>
        <w:tc>
          <w:tcPr>
            <w:tcW w:w="326" w:type="pct"/>
          </w:tcPr>
          <w:p w:rsidR="00B74959" w:rsidRPr="002130FF" w:rsidRDefault="00B74959" w:rsidP="002130FF">
            <w:pPr>
              <w:widowControl w:val="0"/>
              <w:jc w:val="center"/>
              <w:rPr>
                <w:rFonts w:ascii="CG Times" w:hAnsi="CG Times"/>
                <w:sz w:val="18"/>
                <w:szCs w:val="18"/>
                <w:lang w:val="en-US"/>
              </w:rPr>
            </w:pPr>
          </w:p>
        </w:tc>
        <w:tc>
          <w:tcPr>
            <w:tcW w:w="232"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300</w:t>
            </w:r>
          </w:p>
        </w:tc>
        <w:tc>
          <w:tcPr>
            <w:tcW w:w="334"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544</w:t>
            </w:r>
          </w:p>
        </w:tc>
        <w:tc>
          <w:tcPr>
            <w:tcW w:w="316"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163200</w:t>
            </w:r>
          </w:p>
        </w:tc>
        <w:tc>
          <w:tcPr>
            <w:tcW w:w="353"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2206000</w:t>
            </w:r>
          </w:p>
        </w:tc>
        <w:tc>
          <w:tcPr>
            <w:tcW w:w="354"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2369200</w:t>
            </w:r>
          </w:p>
        </w:tc>
        <w:tc>
          <w:tcPr>
            <w:tcW w:w="773" w:type="pct"/>
          </w:tcPr>
          <w:p w:rsidR="00B74959" w:rsidRPr="002130FF" w:rsidRDefault="00B74959" w:rsidP="002130FF">
            <w:pPr>
              <w:widowControl w:val="0"/>
              <w:jc w:val="both"/>
              <w:rPr>
                <w:rFonts w:ascii="CG Times" w:hAnsi="CG Times"/>
                <w:sz w:val="18"/>
                <w:szCs w:val="18"/>
                <w:lang w:val="en-US"/>
              </w:rPr>
            </w:pPr>
            <w:r w:rsidRPr="002130FF">
              <w:rPr>
                <w:rFonts w:ascii="CG Times" w:hAnsi="CG Times"/>
                <w:sz w:val="18"/>
                <w:szCs w:val="18"/>
                <w:lang w:val="en-US"/>
              </w:rPr>
              <w:t>I pakonfirmuar</w:t>
            </w:r>
          </w:p>
        </w:tc>
      </w:tr>
      <w:tr w:rsidR="00B74959" w:rsidRPr="002130FF" w:rsidTr="002130FF">
        <w:trPr>
          <w:jc w:val="center"/>
        </w:trPr>
        <w:tc>
          <w:tcPr>
            <w:tcW w:w="181" w:type="pct"/>
          </w:tcPr>
          <w:p w:rsidR="00B74959" w:rsidRPr="002130FF" w:rsidRDefault="00B74959" w:rsidP="002130FF">
            <w:pPr>
              <w:widowControl w:val="0"/>
              <w:jc w:val="center"/>
              <w:rPr>
                <w:rFonts w:ascii="CG Times" w:hAnsi="CG Times"/>
                <w:sz w:val="18"/>
                <w:szCs w:val="18"/>
                <w:lang w:val="en-US"/>
              </w:rPr>
            </w:pPr>
          </w:p>
        </w:tc>
        <w:tc>
          <w:tcPr>
            <w:tcW w:w="281" w:type="pct"/>
          </w:tcPr>
          <w:p w:rsidR="00B74959" w:rsidRPr="002130FF" w:rsidRDefault="00B74959" w:rsidP="002130FF">
            <w:pPr>
              <w:widowControl w:val="0"/>
              <w:jc w:val="center"/>
              <w:rPr>
                <w:rFonts w:ascii="CG Times" w:hAnsi="CG Times"/>
                <w:sz w:val="18"/>
                <w:szCs w:val="18"/>
                <w:lang w:val="en-US"/>
              </w:rPr>
            </w:pPr>
          </w:p>
        </w:tc>
        <w:tc>
          <w:tcPr>
            <w:tcW w:w="326"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Prosek</w:t>
            </w:r>
          </w:p>
        </w:tc>
        <w:tc>
          <w:tcPr>
            <w:tcW w:w="354" w:type="pct"/>
          </w:tcPr>
          <w:p w:rsidR="00B74959" w:rsidRPr="002130FF" w:rsidRDefault="00B74959" w:rsidP="002130FF">
            <w:pPr>
              <w:widowControl w:val="0"/>
              <w:jc w:val="center"/>
              <w:rPr>
                <w:rFonts w:ascii="CG Times" w:hAnsi="CG Times"/>
                <w:sz w:val="18"/>
                <w:szCs w:val="18"/>
                <w:lang w:val="en-US"/>
              </w:rPr>
            </w:pPr>
          </w:p>
        </w:tc>
        <w:tc>
          <w:tcPr>
            <w:tcW w:w="279"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3060</w:t>
            </w:r>
          </w:p>
        </w:tc>
        <w:tc>
          <w:tcPr>
            <w:tcW w:w="288" w:type="pct"/>
          </w:tcPr>
          <w:p w:rsidR="00B74959" w:rsidRPr="002130FF" w:rsidRDefault="00B74959" w:rsidP="002130FF">
            <w:pPr>
              <w:widowControl w:val="0"/>
              <w:jc w:val="center"/>
              <w:rPr>
                <w:rFonts w:ascii="CG Times" w:hAnsi="CG Times"/>
                <w:sz w:val="18"/>
                <w:szCs w:val="18"/>
                <w:lang w:val="en-US"/>
              </w:rPr>
            </w:pPr>
          </w:p>
        </w:tc>
        <w:tc>
          <w:tcPr>
            <w:tcW w:w="251" w:type="pct"/>
          </w:tcPr>
          <w:p w:rsidR="00B74959" w:rsidRPr="002130FF" w:rsidRDefault="00B74959" w:rsidP="002130FF">
            <w:pPr>
              <w:widowControl w:val="0"/>
              <w:jc w:val="center"/>
              <w:rPr>
                <w:rFonts w:ascii="CG Times" w:hAnsi="CG Times"/>
                <w:sz w:val="18"/>
                <w:szCs w:val="18"/>
                <w:lang w:val="en-US"/>
              </w:rPr>
            </w:pPr>
          </w:p>
        </w:tc>
        <w:tc>
          <w:tcPr>
            <w:tcW w:w="352" w:type="pct"/>
          </w:tcPr>
          <w:p w:rsidR="00B74959" w:rsidRPr="002130FF" w:rsidRDefault="00B74959" w:rsidP="002130FF">
            <w:pPr>
              <w:widowControl w:val="0"/>
              <w:jc w:val="center"/>
              <w:rPr>
                <w:rFonts w:ascii="CG Times" w:hAnsi="CG Times"/>
                <w:sz w:val="18"/>
                <w:szCs w:val="18"/>
                <w:lang w:val="en-US"/>
              </w:rPr>
            </w:pPr>
          </w:p>
        </w:tc>
        <w:tc>
          <w:tcPr>
            <w:tcW w:w="326" w:type="pct"/>
          </w:tcPr>
          <w:p w:rsidR="00B74959" w:rsidRPr="002130FF" w:rsidRDefault="00B74959" w:rsidP="002130FF">
            <w:pPr>
              <w:widowControl w:val="0"/>
              <w:jc w:val="center"/>
              <w:rPr>
                <w:rFonts w:ascii="CG Times" w:hAnsi="CG Times"/>
                <w:sz w:val="18"/>
                <w:szCs w:val="18"/>
                <w:lang w:val="en-US"/>
              </w:rPr>
            </w:pPr>
          </w:p>
        </w:tc>
        <w:tc>
          <w:tcPr>
            <w:tcW w:w="232" w:type="pct"/>
          </w:tcPr>
          <w:p w:rsidR="00B74959" w:rsidRPr="002130FF" w:rsidRDefault="00B74959" w:rsidP="002130FF">
            <w:pPr>
              <w:widowControl w:val="0"/>
              <w:jc w:val="center"/>
              <w:rPr>
                <w:rFonts w:ascii="CG Times" w:hAnsi="CG Times"/>
                <w:sz w:val="18"/>
                <w:szCs w:val="18"/>
                <w:lang w:val="en-US"/>
              </w:rPr>
            </w:pPr>
          </w:p>
        </w:tc>
        <w:tc>
          <w:tcPr>
            <w:tcW w:w="334" w:type="pct"/>
          </w:tcPr>
          <w:p w:rsidR="00B74959" w:rsidRPr="002130FF" w:rsidRDefault="00B74959" w:rsidP="002130FF">
            <w:pPr>
              <w:widowControl w:val="0"/>
              <w:rPr>
                <w:rFonts w:ascii="CG Times" w:hAnsi="CG Times"/>
                <w:sz w:val="18"/>
                <w:szCs w:val="18"/>
                <w:lang w:val="en-US"/>
              </w:rPr>
            </w:pPr>
          </w:p>
        </w:tc>
        <w:tc>
          <w:tcPr>
            <w:tcW w:w="316" w:type="pct"/>
          </w:tcPr>
          <w:p w:rsidR="00B74959" w:rsidRPr="002130FF" w:rsidRDefault="00B74959" w:rsidP="002130FF">
            <w:pPr>
              <w:widowControl w:val="0"/>
              <w:jc w:val="center"/>
              <w:rPr>
                <w:rFonts w:ascii="CG Times" w:hAnsi="CG Times"/>
                <w:sz w:val="18"/>
                <w:szCs w:val="18"/>
                <w:lang w:val="en-US"/>
              </w:rPr>
            </w:pPr>
          </w:p>
        </w:tc>
        <w:tc>
          <w:tcPr>
            <w:tcW w:w="353" w:type="pct"/>
          </w:tcPr>
          <w:p w:rsidR="00B74959" w:rsidRPr="002130FF" w:rsidRDefault="00B74959" w:rsidP="002130FF">
            <w:pPr>
              <w:widowControl w:val="0"/>
              <w:jc w:val="center"/>
              <w:rPr>
                <w:rFonts w:ascii="CG Times" w:hAnsi="CG Times"/>
                <w:sz w:val="18"/>
                <w:szCs w:val="18"/>
                <w:lang w:val="en-US"/>
              </w:rPr>
            </w:pPr>
          </w:p>
        </w:tc>
        <w:tc>
          <w:tcPr>
            <w:tcW w:w="354" w:type="pct"/>
          </w:tcPr>
          <w:p w:rsidR="00B74959" w:rsidRPr="002130FF" w:rsidRDefault="00B74959" w:rsidP="002130FF">
            <w:pPr>
              <w:widowControl w:val="0"/>
              <w:jc w:val="center"/>
              <w:rPr>
                <w:rFonts w:ascii="CG Times" w:hAnsi="CG Times"/>
                <w:sz w:val="18"/>
                <w:szCs w:val="18"/>
                <w:lang w:val="en-US"/>
              </w:rPr>
            </w:pPr>
          </w:p>
        </w:tc>
        <w:tc>
          <w:tcPr>
            <w:tcW w:w="773" w:type="pct"/>
          </w:tcPr>
          <w:p w:rsidR="00B74959" w:rsidRPr="002130FF" w:rsidRDefault="00B74959" w:rsidP="002130FF">
            <w:pPr>
              <w:widowControl w:val="0"/>
              <w:jc w:val="both"/>
              <w:rPr>
                <w:rFonts w:ascii="CG Times" w:hAnsi="CG Times"/>
                <w:sz w:val="18"/>
                <w:szCs w:val="18"/>
                <w:lang w:val="en-US"/>
              </w:rPr>
            </w:pPr>
          </w:p>
        </w:tc>
      </w:tr>
      <w:tr w:rsidR="00B74959" w:rsidRPr="002130FF" w:rsidTr="002130FF">
        <w:trPr>
          <w:jc w:val="center"/>
        </w:trPr>
        <w:tc>
          <w:tcPr>
            <w:tcW w:w="181"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1</w:t>
            </w:r>
          </w:p>
        </w:tc>
        <w:tc>
          <w:tcPr>
            <w:tcW w:w="281"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Ndue</w:t>
            </w:r>
          </w:p>
        </w:tc>
        <w:tc>
          <w:tcPr>
            <w:tcW w:w="326"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Mark</w:t>
            </w:r>
          </w:p>
        </w:tc>
        <w:tc>
          <w:tcPr>
            <w:tcW w:w="354"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Gjoni</w:t>
            </w:r>
          </w:p>
        </w:tc>
        <w:tc>
          <w:tcPr>
            <w:tcW w:w="279"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3060</w:t>
            </w:r>
          </w:p>
        </w:tc>
        <w:tc>
          <w:tcPr>
            <w:tcW w:w="288"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143/64</w:t>
            </w:r>
          </w:p>
        </w:tc>
        <w:tc>
          <w:tcPr>
            <w:tcW w:w="251"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247</w:t>
            </w:r>
          </w:p>
        </w:tc>
        <w:tc>
          <w:tcPr>
            <w:tcW w:w="352"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245</w:t>
            </w:r>
          </w:p>
        </w:tc>
        <w:tc>
          <w:tcPr>
            <w:tcW w:w="326"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60515</w:t>
            </w:r>
          </w:p>
        </w:tc>
        <w:tc>
          <w:tcPr>
            <w:tcW w:w="232" w:type="pct"/>
          </w:tcPr>
          <w:p w:rsidR="00B74959" w:rsidRPr="002130FF" w:rsidRDefault="00B74959" w:rsidP="002130FF">
            <w:pPr>
              <w:widowControl w:val="0"/>
              <w:jc w:val="center"/>
              <w:rPr>
                <w:rFonts w:ascii="CG Times" w:hAnsi="CG Times"/>
                <w:sz w:val="18"/>
                <w:szCs w:val="18"/>
                <w:lang w:val="en-US"/>
              </w:rPr>
            </w:pPr>
          </w:p>
        </w:tc>
        <w:tc>
          <w:tcPr>
            <w:tcW w:w="334" w:type="pct"/>
          </w:tcPr>
          <w:p w:rsidR="00B74959" w:rsidRPr="002130FF" w:rsidRDefault="00B74959" w:rsidP="002130FF">
            <w:pPr>
              <w:widowControl w:val="0"/>
              <w:rPr>
                <w:rFonts w:ascii="CG Times" w:hAnsi="CG Times"/>
                <w:sz w:val="18"/>
                <w:szCs w:val="18"/>
                <w:lang w:val="en-US"/>
              </w:rPr>
            </w:pPr>
          </w:p>
        </w:tc>
        <w:tc>
          <w:tcPr>
            <w:tcW w:w="316" w:type="pct"/>
          </w:tcPr>
          <w:p w:rsidR="00B74959" w:rsidRPr="002130FF" w:rsidRDefault="00B74959" w:rsidP="002130FF">
            <w:pPr>
              <w:widowControl w:val="0"/>
              <w:jc w:val="center"/>
              <w:rPr>
                <w:rFonts w:ascii="CG Times" w:hAnsi="CG Times"/>
                <w:sz w:val="18"/>
                <w:szCs w:val="18"/>
                <w:lang w:val="en-US"/>
              </w:rPr>
            </w:pPr>
          </w:p>
        </w:tc>
        <w:tc>
          <w:tcPr>
            <w:tcW w:w="353" w:type="pct"/>
          </w:tcPr>
          <w:p w:rsidR="00B74959" w:rsidRPr="002130FF" w:rsidRDefault="00B74959" w:rsidP="002130FF">
            <w:pPr>
              <w:widowControl w:val="0"/>
              <w:jc w:val="center"/>
              <w:rPr>
                <w:rFonts w:ascii="CG Times" w:hAnsi="CG Times"/>
                <w:sz w:val="18"/>
                <w:szCs w:val="18"/>
                <w:lang w:val="en-US"/>
              </w:rPr>
            </w:pPr>
          </w:p>
        </w:tc>
        <w:tc>
          <w:tcPr>
            <w:tcW w:w="354"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60515</w:t>
            </w:r>
          </w:p>
        </w:tc>
        <w:tc>
          <w:tcPr>
            <w:tcW w:w="773" w:type="pct"/>
          </w:tcPr>
          <w:p w:rsidR="00B74959" w:rsidRPr="002130FF" w:rsidRDefault="00B74959" w:rsidP="002130FF">
            <w:pPr>
              <w:widowControl w:val="0"/>
              <w:jc w:val="both"/>
              <w:rPr>
                <w:rFonts w:ascii="CG Times" w:hAnsi="CG Times"/>
                <w:sz w:val="18"/>
                <w:szCs w:val="18"/>
                <w:lang w:val="en-US"/>
              </w:rPr>
            </w:pPr>
            <w:r w:rsidRPr="002130FF">
              <w:rPr>
                <w:rFonts w:ascii="CG Times" w:hAnsi="CG Times"/>
                <w:sz w:val="18"/>
                <w:szCs w:val="18"/>
                <w:lang w:val="en-US"/>
              </w:rPr>
              <w:t>Konfirmuar nga ZRPP</w:t>
            </w:r>
          </w:p>
        </w:tc>
      </w:tr>
      <w:tr w:rsidR="00B74959" w:rsidRPr="002130FF" w:rsidTr="002130FF">
        <w:trPr>
          <w:jc w:val="center"/>
        </w:trPr>
        <w:tc>
          <w:tcPr>
            <w:tcW w:w="181"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2</w:t>
            </w:r>
          </w:p>
        </w:tc>
        <w:tc>
          <w:tcPr>
            <w:tcW w:w="281"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Preng</w:t>
            </w:r>
          </w:p>
        </w:tc>
        <w:tc>
          <w:tcPr>
            <w:tcW w:w="326"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Mark</w:t>
            </w:r>
          </w:p>
        </w:tc>
        <w:tc>
          <w:tcPr>
            <w:tcW w:w="354"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Lleshi</w:t>
            </w:r>
          </w:p>
        </w:tc>
        <w:tc>
          <w:tcPr>
            <w:tcW w:w="279"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3060</w:t>
            </w:r>
          </w:p>
        </w:tc>
        <w:tc>
          <w:tcPr>
            <w:tcW w:w="288"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53/2</w:t>
            </w:r>
          </w:p>
        </w:tc>
        <w:tc>
          <w:tcPr>
            <w:tcW w:w="251"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55.7</w:t>
            </w:r>
          </w:p>
        </w:tc>
        <w:tc>
          <w:tcPr>
            <w:tcW w:w="352"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245</w:t>
            </w:r>
          </w:p>
        </w:tc>
        <w:tc>
          <w:tcPr>
            <w:tcW w:w="326"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13646.5</w:t>
            </w:r>
          </w:p>
        </w:tc>
        <w:tc>
          <w:tcPr>
            <w:tcW w:w="232" w:type="pct"/>
          </w:tcPr>
          <w:p w:rsidR="00B74959" w:rsidRPr="002130FF" w:rsidRDefault="00B74959" w:rsidP="002130FF">
            <w:pPr>
              <w:widowControl w:val="0"/>
              <w:jc w:val="center"/>
              <w:rPr>
                <w:rFonts w:ascii="CG Times" w:hAnsi="CG Times"/>
                <w:sz w:val="18"/>
                <w:szCs w:val="18"/>
                <w:lang w:val="en-US"/>
              </w:rPr>
            </w:pPr>
          </w:p>
        </w:tc>
        <w:tc>
          <w:tcPr>
            <w:tcW w:w="334" w:type="pct"/>
          </w:tcPr>
          <w:p w:rsidR="00B74959" w:rsidRPr="002130FF" w:rsidRDefault="00B74959" w:rsidP="002130FF">
            <w:pPr>
              <w:widowControl w:val="0"/>
              <w:rPr>
                <w:rFonts w:ascii="CG Times" w:hAnsi="CG Times"/>
                <w:sz w:val="18"/>
                <w:szCs w:val="18"/>
                <w:lang w:val="en-US"/>
              </w:rPr>
            </w:pPr>
          </w:p>
        </w:tc>
        <w:tc>
          <w:tcPr>
            <w:tcW w:w="316" w:type="pct"/>
          </w:tcPr>
          <w:p w:rsidR="00B74959" w:rsidRPr="002130FF" w:rsidRDefault="00B74959" w:rsidP="002130FF">
            <w:pPr>
              <w:widowControl w:val="0"/>
              <w:jc w:val="center"/>
              <w:rPr>
                <w:rFonts w:ascii="CG Times" w:hAnsi="CG Times"/>
                <w:sz w:val="18"/>
                <w:szCs w:val="18"/>
                <w:lang w:val="en-US"/>
              </w:rPr>
            </w:pPr>
          </w:p>
        </w:tc>
        <w:tc>
          <w:tcPr>
            <w:tcW w:w="353" w:type="pct"/>
          </w:tcPr>
          <w:p w:rsidR="00B74959" w:rsidRPr="002130FF" w:rsidRDefault="00B74959" w:rsidP="002130FF">
            <w:pPr>
              <w:widowControl w:val="0"/>
              <w:jc w:val="center"/>
              <w:rPr>
                <w:rFonts w:ascii="CG Times" w:hAnsi="CG Times"/>
                <w:sz w:val="18"/>
                <w:szCs w:val="18"/>
                <w:lang w:val="en-US"/>
              </w:rPr>
            </w:pPr>
          </w:p>
        </w:tc>
        <w:tc>
          <w:tcPr>
            <w:tcW w:w="354" w:type="pct"/>
          </w:tcPr>
          <w:p w:rsidR="00B74959" w:rsidRPr="002130FF" w:rsidRDefault="00B74959" w:rsidP="002130FF">
            <w:pPr>
              <w:widowControl w:val="0"/>
              <w:jc w:val="center"/>
              <w:rPr>
                <w:rFonts w:ascii="CG Times" w:hAnsi="CG Times"/>
                <w:sz w:val="18"/>
                <w:szCs w:val="18"/>
                <w:lang w:val="en-US"/>
              </w:rPr>
            </w:pPr>
            <w:r w:rsidRPr="002130FF">
              <w:rPr>
                <w:rFonts w:ascii="CG Times" w:hAnsi="CG Times"/>
                <w:sz w:val="18"/>
                <w:szCs w:val="18"/>
                <w:lang w:val="en-US"/>
              </w:rPr>
              <w:t>13646.5</w:t>
            </w:r>
          </w:p>
        </w:tc>
        <w:tc>
          <w:tcPr>
            <w:tcW w:w="773" w:type="pct"/>
          </w:tcPr>
          <w:p w:rsidR="00B74959" w:rsidRPr="002130FF" w:rsidRDefault="00B74959" w:rsidP="002130FF">
            <w:pPr>
              <w:widowControl w:val="0"/>
              <w:jc w:val="both"/>
              <w:rPr>
                <w:rFonts w:ascii="CG Times" w:hAnsi="CG Times"/>
                <w:sz w:val="18"/>
                <w:szCs w:val="18"/>
                <w:lang w:val="en-US"/>
              </w:rPr>
            </w:pPr>
            <w:r w:rsidRPr="002130FF">
              <w:rPr>
                <w:rFonts w:ascii="CG Times" w:hAnsi="CG Times"/>
                <w:sz w:val="18"/>
                <w:szCs w:val="18"/>
                <w:lang w:val="en-US"/>
              </w:rPr>
              <w:t>Konfirmuar nga ZRPP</w:t>
            </w:r>
          </w:p>
        </w:tc>
      </w:tr>
      <w:tr w:rsidR="00B74959" w:rsidRPr="002130FF" w:rsidTr="002130FF">
        <w:trPr>
          <w:jc w:val="center"/>
        </w:trPr>
        <w:tc>
          <w:tcPr>
            <w:tcW w:w="181" w:type="pct"/>
          </w:tcPr>
          <w:p w:rsidR="00B74959" w:rsidRPr="002130FF" w:rsidRDefault="00B74959" w:rsidP="002130FF">
            <w:pPr>
              <w:widowControl w:val="0"/>
              <w:jc w:val="center"/>
              <w:rPr>
                <w:rFonts w:ascii="CG Times" w:hAnsi="CG Times"/>
                <w:sz w:val="18"/>
                <w:szCs w:val="18"/>
                <w:lang w:val="en-US"/>
              </w:rPr>
            </w:pPr>
          </w:p>
        </w:tc>
        <w:tc>
          <w:tcPr>
            <w:tcW w:w="281" w:type="pct"/>
          </w:tcPr>
          <w:p w:rsidR="00B74959" w:rsidRPr="002130FF" w:rsidRDefault="00B74959" w:rsidP="002130FF">
            <w:pPr>
              <w:widowControl w:val="0"/>
              <w:jc w:val="center"/>
              <w:rPr>
                <w:rFonts w:ascii="CG Times" w:hAnsi="CG Times"/>
                <w:sz w:val="18"/>
                <w:szCs w:val="18"/>
                <w:lang w:val="en-US"/>
              </w:rPr>
            </w:pPr>
          </w:p>
        </w:tc>
        <w:tc>
          <w:tcPr>
            <w:tcW w:w="326" w:type="pct"/>
          </w:tcPr>
          <w:p w:rsidR="00B74959" w:rsidRPr="002130FF" w:rsidRDefault="00B74959" w:rsidP="002130FF">
            <w:pPr>
              <w:widowControl w:val="0"/>
              <w:rPr>
                <w:rFonts w:ascii="CG Times" w:hAnsi="CG Times"/>
                <w:b/>
                <w:sz w:val="18"/>
                <w:szCs w:val="18"/>
                <w:lang w:val="en-US"/>
              </w:rPr>
            </w:pPr>
            <w:r w:rsidRPr="002130FF">
              <w:rPr>
                <w:rFonts w:ascii="CG Times" w:hAnsi="CG Times"/>
                <w:b/>
                <w:sz w:val="18"/>
                <w:szCs w:val="18"/>
                <w:lang w:val="en-US"/>
              </w:rPr>
              <w:t>TOTALI</w:t>
            </w:r>
          </w:p>
        </w:tc>
        <w:tc>
          <w:tcPr>
            <w:tcW w:w="354" w:type="pct"/>
          </w:tcPr>
          <w:p w:rsidR="00B74959" w:rsidRPr="002130FF" w:rsidRDefault="00B74959" w:rsidP="002130FF">
            <w:pPr>
              <w:widowControl w:val="0"/>
              <w:rPr>
                <w:rFonts w:ascii="CG Times" w:hAnsi="CG Times"/>
                <w:b/>
                <w:sz w:val="18"/>
                <w:szCs w:val="18"/>
                <w:lang w:val="en-US"/>
              </w:rPr>
            </w:pPr>
          </w:p>
        </w:tc>
        <w:tc>
          <w:tcPr>
            <w:tcW w:w="279" w:type="pct"/>
          </w:tcPr>
          <w:p w:rsidR="00B74959" w:rsidRPr="002130FF" w:rsidRDefault="00B74959" w:rsidP="002130FF">
            <w:pPr>
              <w:widowControl w:val="0"/>
              <w:rPr>
                <w:rFonts w:ascii="CG Times" w:hAnsi="CG Times"/>
                <w:b/>
                <w:sz w:val="18"/>
                <w:szCs w:val="18"/>
                <w:lang w:val="en-US"/>
              </w:rPr>
            </w:pPr>
          </w:p>
        </w:tc>
        <w:tc>
          <w:tcPr>
            <w:tcW w:w="288" w:type="pct"/>
          </w:tcPr>
          <w:p w:rsidR="00B74959" w:rsidRPr="002130FF" w:rsidRDefault="00B74959" w:rsidP="002130FF">
            <w:pPr>
              <w:widowControl w:val="0"/>
              <w:rPr>
                <w:rFonts w:ascii="CG Times" w:hAnsi="CG Times"/>
                <w:b/>
                <w:sz w:val="18"/>
                <w:szCs w:val="18"/>
                <w:lang w:val="en-US"/>
              </w:rPr>
            </w:pPr>
          </w:p>
        </w:tc>
        <w:tc>
          <w:tcPr>
            <w:tcW w:w="251" w:type="pct"/>
          </w:tcPr>
          <w:p w:rsidR="00B74959" w:rsidRPr="002130FF" w:rsidRDefault="00B74959" w:rsidP="002130FF">
            <w:pPr>
              <w:widowControl w:val="0"/>
              <w:rPr>
                <w:rFonts w:ascii="CG Times" w:hAnsi="CG Times"/>
                <w:b/>
                <w:sz w:val="18"/>
                <w:szCs w:val="18"/>
                <w:lang w:val="en-US"/>
              </w:rPr>
            </w:pPr>
            <w:r w:rsidRPr="002130FF">
              <w:rPr>
                <w:rFonts w:ascii="CG Times" w:hAnsi="CG Times"/>
                <w:b/>
                <w:sz w:val="18"/>
                <w:szCs w:val="18"/>
                <w:lang w:val="en-US"/>
              </w:rPr>
              <w:t>546.7</w:t>
            </w:r>
          </w:p>
        </w:tc>
        <w:tc>
          <w:tcPr>
            <w:tcW w:w="352" w:type="pct"/>
          </w:tcPr>
          <w:p w:rsidR="00B74959" w:rsidRPr="002130FF" w:rsidRDefault="00B74959" w:rsidP="002130FF">
            <w:pPr>
              <w:widowControl w:val="0"/>
              <w:rPr>
                <w:rFonts w:ascii="CG Times" w:hAnsi="CG Times"/>
                <w:b/>
                <w:sz w:val="18"/>
                <w:szCs w:val="18"/>
                <w:lang w:val="en-US"/>
              </w:rPr>
            </w:pPr>
          </w:p>
        </w:tc>
        <w:tc>
          <w:tcPr>
            <w:tcW w:w="326" w:type="pct"/>
          </w:tcPr>
          <w:p w:rsidR="00B74959" w:rsidRPr="002130FF" w:rsidRDefault="00B74959" w:rsidP="002130FF">
            <w:pPr>
              <w:widowControl w:val="0"/>
              <w:rPr>
                <w:rFonts w:ascii="CG Times" w:hAnsi="CG Times"/>
                <w:b/>
                <w:sz w:val="18"/>
                <w:szCs w:val="18"/>
                <w:lang w:val="en-US"/>
              </w:rPr>
            </w:pPr>
            <w:r w:rsidRPr="002130FF">
              <w:rPr>
                <w:rFonts w:ascii="CG Times" w:hAnsi="CG Times"/>
                <w:b/>
                <w:sz w:val="18"/>
                <w:szCs w:val="18"/>
                <w:lang w:val="en-US"/>
              </w:rPr>
              <w:t>136381.5</w:t>
            </w:r>
          </w:p>
        </w:tc>
        <w:tc>
          <w:tcPr>
            <w:tcW w:w="232" w:type="pct"/>
          </w:tcPr>
          <w:p w:rsidR="00B74959" w:rsidRPr="002130FF" w:rsidRDefault="00B74959" w:rsidP="002130FF">
            <w:pPr>
              <w:widowControl w:val="0"/>
              <w:rPr>
                <w:rFonts w:ascii="CG Times" w:hAnsi="CG Times"/>
                <w:b/>
                <w:sz w:val="18"/>
                <w:szCs w:val="18"/>
                <w:lang w:val="en-US"/>
              </w:rPr>
            </w:pPr>
            <w:r w:rsidRPr="002130FF">
              <w:rPr>
                <w:rFonts w:ascii="CG Times" w:hAnsi="CG Times"/>
                <w:b/>
                <w:sz w:val="18"/>
                <w:szCs w:val="18"/>
                <w:lang w:val="en-US"/>
              </w:rPr>
              <w:t>300</w:t>
            </w:r>
          </w:p>
        </w:tc>
        <w:tc>
          <w:tcPr>
            <w:tcW w:w="334" w:type="pct"/>
          </w:tcPr>
          <w:p w:rsidR="00B74959" w:rsidRPr="002130FF" w:rsidRDefault="00B74959" w:rsidP="002130FF">
            <w:pPr>
              <w:widowControl w:val="0"/>
              <w:rPr>
                <w:rFonts w:ascii="CG Times" w:hAnsi="CG Times"/>
                <w:b/>
                <w:sz w:val="18"/>
                <w:szCs w:val="18"/>
                <w:lang w:val="en-US"/>
              </w:rPr>
            </w:pPr>
          </w:p>
        </w:tc>
        <w:tc>
          <w:tcPr>
            <w:tcW w:w="316" w:type="pct"/>
          </w:tcPr>
          <w:p w:rsidR="00B74959" w:rsidRPr="002130FF" w:rsidRDefault="00B74959" w:rsidP="002130FF">
            <w:pPr>
              <w:widowControl w:val="0"/>
              <w:rPr>
                <w:rFonts w:ascii="CG Times" w:hAnsi="CG Times"/>
                <w:b/>
                <w:sz w:val="18"/>
                <w:szCs w:val="18"/>
                <w:lang w:val="en-US"/>
              </w:rPr>
            </w:pPr>
            <w:r w:rsidRPr="002130FF">
              <w:rPr>
                <w:rFonts w:ascii="CG Times" w:hAnsi="CG Times"/>
                <w:b/>
                <w:sz w:val="18"/>
                <w:szCs w:val="18"/>
                <w:lang w:val="en-US"/>
              </w:rPr>
              <w:t>163200</w:t>
            </w:r>
          </w:p>
        </w:tc>
        <w:tc>
          <w:tcPr>
            <w:tcW w:w="353" w:type="pct"/>
          </w:tcPr>
          <w:p w:rsidR="00B74959" w:rsidRPr="002130FF" w:rsidRDefault="00B74959" w:rsidP="002130FF">
            <w:pPr>
              <w:widowControl w:val="0"/>
              <w:rPr>
                <w:rFonts w:ascii="CG Times" w:hAnsi="CG Times"/>
                <w:b/>
                <w:sz w:val="18"/>
                <w:szCs w:val="18"/>
                <w:lang w:val="en-US"/>
              </w:rPr>
            </w:pPr>
            <w:r w:rsidRPr="002130FF">
              <w:rPr>
                <w:rFonts w:ascii="CG Times" w:hAnsi="CG Times"/>
                <w:b/>
                <w:sz w:val="18"/>
                <w:szCs w:val="18"/>
                <w:lang w:val="en-US"/>
              </w:rPr>
              <w:t>2206000</w:t>
            </w:r>
          </w:p>
        </w:tc>
        <w:tc>
          <w:tcPr>
            <w:tcW w:w="354" w:type="pct"/>
          </w:tcPr>
          <w:p w:rsidR="00B74959" w:rsidRPr="002130FF" w:rsidRDefault="00B74959" w:rsidP="002130FF">
            <w:pPr>
              <w:widowControl w:val="0"/>
              <w:rPr>
                <w:rFonts w:ascii="CG Times" w:hAnsi="CG Times"/>
                <w:b/>
                <w:sz w:val="18"/>
                <w:szCs w:val="18"/>
                <w:lang w:val="en-US"/>
              </w:rPr>
            </w:pPr>
            <w:r w:rsidRPr="002130FF">
              <w:rPr>
                <w:rFonts w:ascii="CG Times" w:hAnsi="CG Times"/>
                <w:b/>
                <w:sz w:val="18"/>
                <w:szCs w:val="18"/>
                <w:lang w:val="en-US"/>
              </w:rPr>
              <w:t>2505581.5</w:t>
            </w:r>
          </w:p>
        </w:tc>
        <w:tc>
          <w:tcPr>
            <w:tcW w:w="773" w:type="pct"/>
          </w:tcPr>
          <w:p w:rsidR="00B74959" w:rsidRPr="002130FF" w:rsidRDefault="00B74959" w:rsidP="002130FF">
            <w:pPr>
              <w:widowControl w:val="0"/>
              <w:jc w:val="center"/>
              <w:rPr>
                <w:rFonts w:ascii="CG Times" w:hAnsi="CG Times"/>
                <w:sz w:val="18"/>
                <w:szCs w:val="18"/>
                <w:lang w:val="en-US"/>
              </w:rPr>
            </w:pPr>
          </w:p>
        </w:tc>
      </w:tr>
    </w:tbl>
    <w:p w:rsidR="00B74959" w:rsidRPr="00A81CE0" w:rsidRDefault="00B74959" w:rsidP="001B30BA">
      <w:pPr>
        <w:widowControl w:val="0"/>
        <w:jc w:val="center"/>
        <w:rPr>
          <w:lang w:val="en-US"/>
        </w:rPr>
      </w:pPr>
    </w:p>
    <w:p w:rsidR="00B74959" w:rsidRPr="00E80A75" w:rsidRDefault="00B74959" w:rsidP="001B30BA">
      <w:pPr>
        <w:widowControl w:val="0"/>
        <w:rPr>
          <w:rFonts w:ascii="CG Times" w:hAnsi="CG Times"/>
          <w:sz w:val="22"/>
          <w:szCs w:val="22"/>
          <w:lang w:val="en-US"/>
        </w:rPr>
      </w:pPr>
      <w:r w:rsidRPr="00E80A75">
        <w:rPr>
          <w:rFonts w:ascii="CG Times" w:hAnsi="CG Times"/>
          <w:sz w:val="22"/>
          <w:szCs w:val="22"/>
          <w:lang w:val="en-US"/>
        </w:rPr>
        <w:t>Vlera totale e këtij shpronësimi është 2 505 582 (dy milionë e pesëqind e pesë mijë e pesëqind e tetëdhjetë e dy) lekë.</w:t>
      </w:r>
    </w:p>
    <w:p w:rsidR="006C54C9" w:rsidRDefault="006C54C9" w:rsidP="001B30BA">
      <w:pPr>
        <w:widowControl w:val="0"/>
      </w:pPr>
    </w:p>
    <w:p w:rsidR="00B74959" w:rsidRDefault="00B74959" w:rsidP="001B30BA">
      <w:pPr>
        <w:widowControl w:val="0"/>
        <w:sectPr w:rsidR="00B74959" w:rsidSect="00B74959">
          <w:footerReference w:type="even" r:id="rId11"/>
          <w:footerReference w:type="default" r:id="rId12"/>
          <w:pgSz w:w="16840" w:h="11907" w:orient="landscape" w:code="9"/>
          <w:pgMar w:top="1797" w:right="1440" w:bottom="1797" w:left="1440" w:header="720" w:footer="720" w:gutter="0"/>
          <w:cols w:space="720"/>
          <w:docGrid w:linePitch="360"/>
        </w:sectPr>
      </w:pPr>
    </w:p>
    <w:p w:rsidR="00B74959" w:rsidRPr="00433EDE" w:rsidRDefault="00B74959" w:rsidP="001B30BA">
      <w:pPr>
        <w:pStyle w:val="Akti"/>
        <w:keepNext w:val="0"/>
      </w:pPr>
      <w:r w:rsidRPr="00433EDE">
        <w:t>KËRKESË</w:t>
      </w:r>
    </w:p>
    <w:p w:rsidR="00B74959" w:rsidRPr="00433EDE" w:rsidRDefault="00B74959" w:rsidP="001B30BA">
      <w:pPr>
        <w:pStyle w:val="NumriData"/>
        <w:keepNext w:val="0"/>
      </w:pPr>
      <w:r>
        <w:t>Nr.3742/1, datë 17.10</w:t>
      </w:r>
      <w:r w:rsidRPr="00433EDE">
        <w:t>.2008</w:t>
      </w:r>
    </w:p>
    <w:p w:rsidR="00B74959" w:rsidRPr="00433EDE" w:rsidRDefault="00B74959" w:rsidP="001B30BA">
      <w:pPr>
        <w:pStyle w:val="Paragrafi"/>
      </w:pPr>
    </w:p>
    <w:p w:rsidR="00B74959" w:rsidRPr="00433EDE" w:rsidRDefault="00B74959" w:rsidP="001B30BA">
      <w:pPr>
        <w:pStyle w:val="Titulli"/>
        <w:keepNext w:val="0"/>
      </w:pPr>
      <w:r w:rsidRPr="00433EDE">
        <w:t xml:space="preserve"> PËR SHPRONËSIM PUBLIK</w:t>
      </w:r>
    </w:p>
    <w:p w:rsidR="00B74959" w:rsidRPr="00433EDE" w:rsidRDefault="00B74959" w:rsidP="001B30BA">
      <w:pPr>
        <w:pStyle w:val="Paragrafi"/>
      </w:pPr>
    </w:p>
    <w:p w:rsidR="00B74959" w:rsidRDefault="00B74959" w:rsidP="001B30BA">
      <w:pPr>
        <w:pStyle w:val="Paragrafi"/>
      </w:pPr>
      <w:r>
        <w:t>Ministria e P</w:t>
      </w:r>
      <w:r w:rsidRPr="00433EDE">
        <w:t>unëve Publike</w:t>
      </w:r>
      <w:r>
        <w:t>,</w:t>
      </w:r>
      <w:r w:rsidRPr="00433EDE">
        <w:t xml:space="preserve"> Transportit dhe Telekomunikacionit shpall kërk</w:t>
      </w:r>
      <w:r>
        <w:t>esën për shpronësim për interes publik të pasurive të paluajtshme, pronë private, që preken nga ndërtimi i segmentit rrugor “Laç-Kisha Shënanout”</w:t>
      </w:r>
      <w:r w:rsidRPr="00433EDE">
        <w:t>. Subjekti kërkues i këtij objekti është Drejtoria e Përgjithshme e Rrugëve. Me anë të këtij publikimi në shtyp kërko</w:t>
      </w:r>
      <w:r>
        <w:t>jmë të vëmë në dijeni personat t</w:t>
      </w:r>
      <w:r w:rsidRPr="00433EDE">
        <w:t>ë</w:t>
      </w:r>
      <w:r>
        <w:t xml:space="preserve"> cilët</w:t>
      </w:r>
      <w:r w:rsidRPr="00433EDE">
        <w:t xml:space="preserve"> preken nga ky shpronësim. Vënia në dijeni konsiston në masën e vlerësimit të llogaritur nga Komisioni i Posaçëm i Shpronësimit pranë Ministrisë së Punëve Publike, Tra</w:t>
      </w:r>
      <w:r>
        <w:t>nsportit dhe Telekomunikacionit, për pronarët</w:t>
      </w:r>
      <w:r w:rsidRPr="00433EDE">
        <w:t xml:space="preserve"> sipas listës emërore bashkëlidhur.</w:t>
      </w:r>
    </w:p>
    <w:p w:rsidR="00B74959" w:rsidRDefault="00B74959" w:rsidP="001B30BA">
      <w:pPr>
        <w:pStyle w:val="Paragrafi"/>
      </w:pPr>
      <w: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B74959" w:rsidRDefault="00B74959" w:rsidP="001B30BA">
      <w:pPr>
        <w:pStyle w:val="Paragrafi"/>
      </w:pPr>
      <w:r>
        <w:t>Pronarët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B74959" w:rsidRDefault="00B74959" w:rsidP="001B30BA">
      <w:pPr>
        <w:pStyle w:val="Paragrafi"/>
      </w:pPr>
      <w:r>
        <w:t>Vlera totale e këtij shpronësimi është 975 520 (nëntëqind e shtatëdhjetë e pesë mijë e pesëqind e njëzet) lekë.</w:t>
      </w:r>
    </w:p>
    <w:p w:rsidR="00B74959" w:rsidRDefault="00B74959" w:rsidP="001B30BA">
      <w:pPr>
        <w:pStyle w:val="Paragrafi"/>
      </w:pPr>
    </w:p>
    <w:p w:rsidR="00B74959" w:rsidRDefault="00B74959" w:rsidP="001B30BA">
      <w:pPr>
        <w:pStyle w:val="Paragrafi"/>
      </w:pPr>
    </w:p>
    <w:p w:rsidR="00B74959" w:rsidRDefault="00B74959" w:rsidP="001B30BA">
      <w:pPr>
        <w:pStyle w:val="TitulliTitull"/>
        <w:keepNext w:val="0"/>
      </w:pPr>
      <w:r>
        <w:t xml:space="preserve">LISTA E PRONARËVE QË PREKEN NGA NDËRTIMI I SEGMENTIT RRUGOR LAÇ-KISHA </w:t>
      </w:r>
      <w:smartTag w:uri="urn:schemas-microsoft-com:office:smarttags" w:element="place">
        <w:r>
          <w:t>E SHËNANOIT</w:t>
        </w:r>
      </w:smartTag>
    </w:p>
    <w:p w:rsidR="00B74959" w:rsidRDefault="00B74959" w:rsidP="001B30BA">
      <w:pPr>
        <w:pStyle w:val="Paragrafi"/>
      </w:pPr>
    </w:p>
    <w:tbl>
      <w:tblPr>
        <w:tblW w:w="52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1546"/>
        <w:gridCol w:w="670"/>
        <w:gridCol w:w="742"/>
        <w:gridCol w:w="777"/>
        <w:gridCol w:w="594"/>
        <w:gridCol w:w="843"/>
        <w:gridCol w:w="888"/>
        <w:gridCol w:w="779"/>
        <w:gridCol w:w="2351"/>
      </w:tblGrid>
      <w:tr w:rsidR="00B74959" w:rsidRPr="002130FF" w:rsidTr="002130FF">
        <w:trPr>
          <w:jc w:val="center"/>
        </w:trPr>
        <w:tc>
          <w:tcPr>
            <w:tcW w:w="282" w:type="pct"/>
          </w:tcPr>
          <w:p w:rsidR="00B74959" w:rsidRPr="002130FF" w:rsidRDefault="00B74959" w:rsidP="002130FF">
            <w:pPr>
              <w:pStyle w:val="Paragrafi"/>
              <w:ind w:firstLine="0"/>
              <w:jc w:val="center"/>
              <w:rPr>
                <w:b/>
                <w:sz w:val="20"/>
              </w:rPr>
            </w:pPr>
            <w:r w:rsidRPr="002130FF">
              <w:rPr>
                <w:b/>
                <w:sz w:val="20"/>
              </w:rPr>
              <w:t>Nr.</w:t>
            </w:r>
          </w:p>
        </w:tc>
        <w:tc>
          <w:tcPr>
            <w:tcW w:w="793" w:type="pct"/>
          </w:tcPr>
          <w:p w:rsidR="00B74959" w:rsidRPr="002130FF" w:rsidRDefault="00B74959" w:rsidP="002130FF">
            <w:pPr>
              <w:pStyle w:val="Paragrafi"/>
              <w:ind w:firstLine="0"/>
              <w:jc w:val="center"/>
              <w:rPr>
                <w:b/>
                <w:sz w:val="20"/>
              </w:rPr>
            </w:pPr>
            <w:r w:rsidRPr="002130FF">
              <w:rPr>
                <w:b/>
                <w:sz w:val="20"/>
              </w:rPr>
              <w:t>Pronari</w:t>
            </w:r>
          </w:p>
        </w:tc>
        <w:tc>
          <w:tcPr>
            <w:tcW w:w="344" w:type="pct"/>
          </w:tcPr>
          <w:p w:rsidR="00B74959" w:rsidRPr="002130FF" w:rsidRDefault="00B74959" w:rsidP="002130FF">
            <w:pPr>
              <w:pStyle w:val="Paragrafi"/>
              <w:ind w:firstLine="0"/>
              <w:jc w:val="center"/>
              <w:rPr>
                <w:b/>
                <w:sz w:val="20"/>
              </w:rPr>
            </w:pPr>
            <w:r w:rsidRPr="002130FF">
              <w:rPr>
                <w:b/>
                <w:sz w:val="20"/>
              </w:rPr>
              <w:t>Zk</w:t>
            </w:r>
          </w:p>
        </w:tc>
        <w:tc>
          <w:tcPr>
            <w:tcW w:w="381" w:type="pct"/>
          </w:tcPr>
          <w:p w:rsidR="00B74959" w:rsidRPr="002130FF" w:rsidRDefault="00B74959" w:rsidP="002130FF">
            <w:pPr>
              <w:pStyle w:val="Paragrafi"/>
              <w:ind w:firstLine="0"/>
              <w:jc w:val="center"/>
              <w:rPr>
                <w:b/>
                <w:sz w:val="20"/>
              </w:rPr>
            </w:pPr>
            <w:r w:rsidRPr="002130FF">
              <w:rPr>
                <w:b/>
                <w:sz w:val="20"/>
              </w:rPr>
              <w:t>Nr. pas.</w:t>
            </w:r>
          </w:p>
        </w:tc>
        <w:tc>
          <w:tcPr>
            <w:tcW w:w="399" w:type="pct"/>
          </w:tcPr>
          <w:p w:rsidR="00B74959" w:rsidRPr="002130FF" w:rsidRDefault="00B74959" w:rsidP="002130FF">
            <w:pPr>
              <w:pStyle w:val="Paragrafi"/>
              <w:ind w:firstLine="0"/>
              <w:jc w:val="center"/>
              <w:rPr>
                <w:b/>
                <w:sz w:val="20"/>
              </w:rPr>
            </w:pPr>
            <w:r w:rsidRPr="002130FF">
              <w:rPr>
                <w:b/>
                <w:sz w:val="20"/>
              </w:rPr>
              <w:t>Lloji i pas.</w:t>
            </w:r>
          </w:p>
        </w:tc>
        <w:tc>
          <w:tcPr>
            <w:tcW w:w="305" w:type="pct"/>
          </w:tcPr>
          <w:p w:rsidR="00B74959" w:rsidRPr="002130FF" w:rsidRDefault="00B74959" w:rsidP="002130FF">
            <w:pPr>
              <w:pStyle w:val="Paragrafi"/>
              <w:ind w:firstLine="0"/>
              <w:jc w:val="center"/>
              <w:rPr>
                <w:b/>
                <w:sz w:val="20"/>
              </w:rPr>
            </w:pPr>
            <w:r w:rsidRPr="002130FF">
              <w:rPr>
                <w:b/>
                <w:sz w:val="20"/>
              </w:rPr>
              <w:t>Sip. m</w:t>
            </w:r>
            <w:r w:rsidRPr="002130FF">
              <w:rPr>
                <w:b/>
                <w:sz w:val="20"/>
                <w:vertAlign w:val="superscript"/>
              </w:rPr>
              <w:t>2</w:t>
            </w:r>
          </w:p>
        </w:tc>
        <w:tc>
          <w:tcPr>
            <w:tcW w:w="433" w:type="pct"/>
          </w:tcPr>
          <w:p w:rsidR="00B74959" w:rsidRPr="002130FF" w:rsidRDefault="00B74959" w:rsidP="002130FF">
            <w:pPr>
              <w:pStyle w:val="Paragrafi"/>
              <w:ind w:firstLine="0"/>
              <w:jc w:val="center"/>
              <w:rPr>
                <w:b/>
                <w:sz w:val="20"/>
              </w:rPr>
            </w:pPr>
            <w:r w:rsidRPr="002130FF">
              <w:rPr>
                <w:b/>
                <w:sz w:val="20"/>
              </w:rPr>
              <w:t>Çmimi</w:t>
            </w:r>
          </w:p>
          <w:p w:rsidR="00B74959" w:rsidRPr="002130FF" w:rsidRDefault="00B74959" w:rsidP="002130FF">
            <w:pPr>
              <w:pStyle w:val="Paragrafi"/>
              <w:ind w:firstLine="0"/>
              <w:jc w:val="center"/>
              <w:rPr>
                <w:b/>
                <w:sz w:val="20"/>
              </w:rPr>
            </w:pPr>
            <w:r w:rsidRPr="002130FF">
              <w:rPr>
                <w:b/>
                <w:sz w:val="20"/>
              </w:rPr>
              <w:t>lek/m</w:t>
            </w:r>
            <w:r w:rsidRPr="002130FF">
              <w:rPr>
                <w:b/>
                <w:sz w:val="20"/>
                <w:vertAlign w:val="superscript"/>
              </w:rPr>
              <w:t>2</w:t>
            </w:r>
          </w:p>
        </w:tc>
        <w:tc>
          <w:tcPr>
            <w:tcW w:w="456" w:type="pct"/>
          </w:tcPr>
          <w:p w:rsidR="00B74959" w:rsidRPr="002130FF" w:rsidRDefault="00B74959" w:rsidP="002130FF">
            <w:pPr>
              <w:pStyle w:val="Paragrafi"/>
              <w:ind w:firstLine="0"/>
              <w:jc w:val="center"/>
              <w:rPr>
                <w:b/>
                <w:sz w:val="20"/>
              </w:rPr>
            </w:pPr>
            <w:r w:rsidRPr="002130FF">
              <w:rPr>
                <w:b/>
                <w:sz w:val="20"/>
              </w:rPr>
              <w:t>Vlera</w:t>
            </w:r>
          </w:p>
          <w:p w:rsidR="00B74959" w:rsidRPr="002130FF" w:rsidRDefault="00B74959" w:rsidP="002130FF">
            <w:pPr>
              <w:pStyle w:val="Paragrafi"/>
              <w:ind w:firstLine="0"/>
              <w:jc w:val="center"/>
              <w:rPr>
                <w:b/>
                <w:sz w:val="20"/>
              </w:rPr>
            </w:pPr>
            <w:r w:rsidRPr="002130FF">
              <w:rPr>
                <w:b/>
                <w:sz w:val="20"/>
              </w:rPr>
              <w:t>lekë</w:t>
            </w:r>
          </w:p>
        </w:tc>
        <w:tc>
          <w:tcPr>
            <w:tcW w:w="400" w:type="pct"/>
          </w:tcPr>
          <w:p w:rsidR="00B74959" w:rsidRPr="002130FF" w:rsidRDefault="00B74959" w:rsidP="002130FF">
            <w:pPr>
              <w:pStyle w:val="Paragrafi"/>
              <w:ind w:firstLine="0"/>
              <w:jc w:val="center"/>
              <w:rPr>
                <w:b/>
                <w:sz w:val="20"/>
              </w:rPr>
            </w:pPr>
            <w:r w:rsidRPr="002130FF">
              <w:rPr>
                <w:b/>
                <w:sz w:val="20"/>
              </w:rPr>
              <w:t>Qyteti</w:t>
            </w:r>
          </w:p>
        </w:tc>
        <w:tc>
          <w:tcPr>
            <w:tcW w:w="1209" w:type="pct"/>
          </w:tcPr>
          <w:p w:rsidR="00B74959" w:rsidRPr="002130FF" w:rsidRDefault="00B74959" w:rsidP="002130FF">
            <w:pPr>
              <w:pStyle w:val="Paragrafi"/>
              <w:ind w:firstLine="0"/>
              <w:jc w:val="center"/>
              <w:rPr>
                <w:b/>
                <w:sz w:val="20"/>
              </w:rPr>
            </w:pPr>
            <w:r w:rsidRPr="002130FF">
              <w:rPr>
                <w:b/>
                <w:sz w:val="20"/>
              </w:rPr>
              <w:t>Shënime</w:t>
            </w:r>
          </w:p>
        </w:tc>
      </w:tr>
      <w:tr w:rsidR="00B74959" w:rsidRPr="002130FF" w:rsidTr="002130FF">
        <w:trPr>
          <w:jc w:val="center"/>
        </w:trPr>
        <w:tc>
          <w:tcPr>
            <w:tcW w:w="282" w:type="pct"/>
          </w:tcPr>
          <w:p w:rsidR="00B74959" w:rsidRPr="002130FF" w:rsidRDefault="00B74959" w:rsidP="002130FF">
            <w:pPr>
              <w:pStyle w:val="Paragrafi"/>
              <w:ind w:firstLine="0"/>
              <w:jc w:val="center"/>
              <w:rPr>
                <w:sz w:val="20"/>
              </w:rPr>
            </w:pPr>
            <w:r w:rsidRPr="002130FF">
              <w:rPr>
                <w:sz w:val="20"/>
              </w:rPr>
              <w:t>1</w:t>
            </w:r>
          </w:p>
        </w:tc>
        <w:tc>
          <w:tcPr>
            <w:tcW w:w="793" w:type="pct"/>
          </w:tcPr>
          <w:p w:rsidR="00B74959" w:rsidRPr="002130FF" w:rsidRDefault="00B74959" w:rsidP="002130FF">
            <w:pPr>
              <w:pStyle w:val="Paragrafi"/>
              <w:ind w:firstLine="0"/>
              <w:jc w:val="center"/>
              <w:rPr>
                <w:sz w:val="20"/>
              </w:rPr>
            </w:pPr>
            <w:r w:rsidRPr="002130FF">
              <w:rPr>
                <w:sz w:val="20"/>
              </w:rPr>
              <w:t>Bashkëpronarë</w:t>
            </w:r>
          </w:p>
        </w:tc>
        <w:tc>
          <w:tcPr>
            <w:tcW w:w="344" w:type="pct"/>
          </w:tcPr>
          <w:p w:rsidR="00B74959" w:rsidRPr="002130FF" w:rsidRDefault="00B74959" w:rsidP="002130FF">
            <w:pPr>
              <w:pStyle w:val="Paragrafi"/>
              <w:ind w:firstLine="0"/>
              <w:jc w:val="center"/>
              <w:rPr>
                <w:sz w:val="20"/>
              </w:rPr>
            </w:pPr>
            <w:r w:rsidRPr="002130FF">
              <w:rPr>
                <w:sz w:val="20"/>
              </w:rPr>
              <w:t>2364</w:t>
            </w:r>
          </w:p>
        </w:tc>
        <w:tc>
          <w:tcPr>
            <w:tcW w:w="381" w:type="pct"/>
          </w:tcPr>
          <w:p w:rsidR="00B74959" w:rsidRPr="002130FF" w:rsidRDefault="00B74959" w:rsidP="002130FF">
            <w:pPr>
              <w:pStyle w:val="Paragrafi"/>
              <w:ind w:firstLine="0"/>
              <w:jc w:val="center"/>
              <w:rPr>
                <w:sz w:val="20"/>
              </w:rPr>
            </w:pPr>
            <w:r w:rsidRPr="002130FF">
              <w:rPr>
                <w:sz w:val="20"/>
              </w:rPr>
              <w:t>4/635</w:t>
            </w:r>
          </w:p>
        </w:tc>
        <w:tc>
          <w:tcPr>
            <w:tcW w:w="399" w:type="pct"/>
          </w:tcPr>
          <w:p w:rsidR="00B74959" w:rsidRPr="002130FF" w:rsidRDefault="00B74959" w:rsidP="002130FF">
            <w:pPr>
              <w:pStyle w:val="Paragrafi"/>
              <w:ind w:firstLine="0"/>
              <w:jc w:val="center"/>
              <w:rPr>
                <w:sz w:val="20"/>
              </w:rPr>
            </w:pPr>
            <w:r w:rsidRPr="002130FF">
              <w:rPr>
                <w:sz w:val="20"/>
              </w:rPr>
              <w:t>Truall</w:t>
            </w:r>
          </w:p>
        </w:tc>
        <w:tc>
          <w:tcPr>
            <w:tcW w:w="305" w:type="pct"/>
          </w:tcPr>
          <w:p w:rsidR="00B74959" w:rsidRPr="002130FF" w:rsidRDefault="00B74959" w:rsidP="002130FF">
            <w:pPr>
              <w:pStyle w:val="Paragrafi"/>
              <w:ind w:firstLine="0"/>
              <w:jc w:val="center"/>
              <w:rPr>
                <w:sz w:val="20"/>
              </w:rPr>
            </w:pPr>
            <w:r w:rsidRPr="002130FF">
              <w:rPr>
                <w:sz w:val="20"/>
              </w:rPr>
              <w:t>230</w:t>
            </w:r>
          </w:p>
        </w:tc>
        <w:tc>
          <w:tcPr>
            <w:tcW w:w="433" w:type="pct"/>
          </w:tcPr>
          <w:p w:rsidR="00B74959" w:rsidRPr="002130FF" w:rsidRDefault="00B74959" w:rsidP="002130FF">
            <w:pPr>
              <w:pStyle w:val="Paragrafi"/>
              <w:ind w:firstLine="0"/>
              <w:jc w:val="center"/>
              <w:rPr>
                <w:sz w:val="20"/>
              </w:rPr>
            </w:pPr>
            <w:r w:rsidRPr="002130FF">
              <w:rPr>
                <w:sz w:val="20"/>
              </w:rPr>
              <w:t>2144</w:t>
            </w:r>
          </w:p>
        </w:tc>
        <w:tc>
          <w:tcPr>
            <w:tcW w:w="456" w:type="pct"/>
          </w:tcPr>
          <w:p w:rsidR="00B74959" w:rsidRPr="002130FF" w:rsidRDefault="00B74959" w:rsidP="002130FF">
            <w:pPr>
              <w:pStyle w:val="Paragrafi"/>
              <w:ind w:firstLine="0"/>
              <w:jc w:val="center"/>
              <w:rPr>
                <w:sz w:val="20"/>
              </w:rPr>
            </w:pPr>
            <w:r w:rsidRPr="002130FF">
              <w:rPr>
                <w:sz w:val="20"/>
              </w:rPr>
              <w:t>493120</w:t>
            </w:r>
          </w:p>
        </w:tc>
        <w:tc>
          <w:tcPr>
            <w:tcW w:w="400" w:type="pct"/>
          </w:tcPr>
          <w:p w:rsidR="00B74959" w:rsidRPr="002130FF" w:rsidRDefault="00B74959" w:rsidP="002130FF">
            <w:pPr>
              <w:pStyle w:val="Paragrafi"/>
              <w:ind w:firstLine="0"/>
              <w:jc w:val="center"/>
              <w:rPr>
                <w:sz w:val="20"/>
              </w:rPr>
            </w:pPr>
            <w:r w:rsidRPr="002130FF">
              <w:rPr>
                <w:sz w:val="20"/>
              </w:rPr>
              <w:t>Laç</w:t>
            </w:r>
          </w:p>
        </w:tc>
        <w:tc>
          <w:tcPr>
            <w:tcW w:w="1209" w:type="pct"/>
          </w:tcPr>
          <w:p w:rsidR="00B74959" w:rsidRPr="002130FF" w:rsidRDefault="00B74959" w:rsidP="002130FF">
            <w:pPr>
              <w:pStyle w:val="Paragrafi"/>
              <w:ind w:firstLine="0"/>
              <w:jc w:val="center"/>
              <w:rPr>
                <w:sz w:val="20"/>
              </w:rPr>
            </w:pPr>
            <w:r w:rsidRPr="002130FF">
              <w:rPr>
                <w:sz w:val="20"/>
              </w:rPr>
              <w:t>Konfirmuar nga ZRPP</w:t>
            </w:r>
          </w:p>
        </w:tc>
      </w:tr>
      <w:tr w:rsidR="00B74959" w:rsidRPr="002130FF" w:rsidTr="002130FF">
        <w:trPr>
          <w:jc w:val="center"/>
        </w:trPr>
        <w:tc>
          <w:tcPr>
            <w:tcW w:w="282" w:type="pct"/>
          </w:tcPr>
          <w:p w:rsidR="00B74959" w:rsidRPr="002130FF" w:rsidRDefault="00B74959" w:rsidP="002130FF">
            <w:pPr>
              <w:pStyle w:val="Paragrafi"/>
              <w:ind w:firstLine="0"/>
              <w:jc w:val="center"/>
              <w:rPr>
                <w:sz w:val="20"/>
              </w:rPr>
            </w:pPr>
            <w:r w:rsidRPr="002130FF">
              <w:rPr>
                <w:sz w:val="20"/>
              </w:rPr>
              <w:t>2</w:t>
            </w:r>
          </w:p>
        </w:tc>
        <w:tc>
          <w:tcPr>
            <w:tcW w:w="793" w:type="pct"/>
          </w:tcPr>
          <w:p w:rsidR="00B74959" w:rsidRPr="002130FF" w:rsidRDefault="00B74959" w:rsidP="002130FF">
            <w:pPr>
              <w:pStyle w:val="Paragrafi"/>
              <w:ind w:firstLine="0"/>
              <w:jc w:val="center"/>
              <w:rPr>
                <w:sz w:val="20"/>
              </w:rPr>
            </w:pPr>
            <w:r w:rsidRPr="002130FF">
              <w:rPr>
                <w:sz w:val="20"/>
              </w:rPr>
              <w:t>Bashkëpronarë</w:t>
            </w:r>
          </w:p>
        </w:tc>
        <w:tc>
          <w:tcPr>
            <w:tcW w:w="344" w:type="pct"/>
          </w:tcPr>
          <w:p w:rsidR="00B74959" w:rsidRPr="002130FF" w:rsidRDefault="00B74959" w:rsidP="002130FF">
            <w:pPr>
              <w:pStyle w:val="Paragrafi"/>
              <w:ind w:firstLine="0"/>
              <w:jc w:val="center"/>
              <w:rPr>
                <w:sz w:val="20"/>
              </w:rPr>
            </w:pPr>
            <w:r w:rsidRPr="002130FF">
              <w:rPr>
                <w:sz w:val="20"/>
              </w:rPr>
              <w:t>2364</w:t>
            </w:r>
          </w:p>
        </w:tc>
        <w:tc>
          <w:tcPr>
            <w:tcW w:w="381" w:type="pct"/>
          </w:tcPr>
          <w:p w:rsidR="00B74959" w:rsidRPr="002130FF" w:rsidRDefault="00B74959" w:rsidP="002130FF">
            <w:pPr>
              <w:pStyle w:val="Paragrafi"/>
              <w:ind w:firstLine="0"/>
              <w:jc w:val="center"/>
              <w:rPr>
                <w:sz w:val="20"/>
              </w:rPr>
            </w:pPr>
            <w:r w:rsidRPr="002130FF">
              <w:rPr>
                <w:sz w:val="20"/>
              </w:rPr>
              <w:t>4/641</w:t>
            </w:r>
          </w:p>
        </w:tc>
        <w:tc>
          <w:tcPr>
            <w:tcW w:w="399" w:type="pct"/>
          </w:tcPr>
          <w:p w:rsidR="00B74959" w:rsidRPr="002130FF" w:rsidRDefault="00B74959" w:rsidP="002130FF">
            <w:pPr>
              <w:pStyle w:val="Paragrafi"/>
              <w:ind w:firstLine="0"/>
              <w:jc w:val="center"/>
              <w:rPr>
                <w:sz w:val="20"/>
              </w:rPr>
            </w:pPr>
            <w:r w:rsidRPr="002130FF">
              <w:rPr>
                <w:sz w:val="20"/>
              </w:rPr>
              <w:t>Truall</w:t>
            </w:r>
          </w:p>
        </w:tc>
        <w:tc>
          <w:tcPr>
            <w:tcW w:w="305" w:type="pct"/>
          </w:tcPr>
          <w:p w:rsidR="00B74959" w:rsidRPr="002130FF" w:rsidRDefault="00B74959" w:rsidP="002130FF">
            <w:pPr>
              <w:pStyle w:val="Paragrafi"/>
              <w:ind w:firstLine="0"/>
              <w:jc w:val="center"/>
              <w:rPr>
                <w:sz w:val="20"/>
              </w:rPr>
            </w:pPr>
            <w:r w:rsidRPr="002130FF">
              <w:rPr>
                <w:sz w:val="20"/>
              </w:rPr>
              <w:t>225</w:t>
            </w:r>
          </w:p>
        </w:tc>
        <w:tc>
          <w:tcPr>
            <w:tcW w:w="433" w:type="pct"/>
          </w:tcPr>
          <w:p w:rsidR="00B74959" w:rsidRPr="002130FF" w:rsidRDefault="00B74959" w:rsidP="002130FF">
            <w:pPr>
              <w:pStyle w:val="Paragrafi"/>
              <w:ind w:firstLine="0"/>
              <w:jc w:val="center"/>
              <w:rPr>
                <w:sz w:val="20"/>
              </w:rPr>
            </w:pPr>
            <w:r w:rsidRPr="002130FF">
              <w:rPr>
                <w:sz w:val="20"/>
              </w:rPr>
              <w:t>2144</w:t>
            </w:r>
          </w:p>
        </w:tc>
        <w:tc>
          <w:tcPr>
            <w:tcW w:w="456" w:type="pct"/>
          </w:tcPr>
          <w:p w:rsidR="00B74959" w:rsidRPr="002130FF" w:rsidRDefault="00B74959" w:rsidP="002130FF">
            <w:pPr>
              <w:pStyle w:val="Paragrafi"/>
              <w:ind w:firstLine="0"/>
              <w:jc w:val="center"/>
              <w:rPr>
                <w:sz w:val="20"/>
              </w:rPr>
            </w:pPr>
            <w:r w:rsidRPr="002130FF">
              <w:rPr>
                <w:sz w:val="20"/>
              </w:rPr>
              <w:t>482400</w:t>
            </w:r>
          </w:p>
        </w:tc>
        <w:tc>
          <w:tcPr>
            <w:tcW w:w="400" w:type="pct"/>
          </w:tcPr>
          <w:p w:rsidR="00B74959" w:rsidRPr="002130FF" w:rsidRDefault="00B74959" w:rsidP="002130FF">
            <w:pPr>
              <w:pStyle w:val="Paragrafi"/>
              <w:ind w:firstLine="0"/>
              <w:jc w:val="center"/>
              <w:rPr>
                <w:sz w:val="20"/>
              </w:rPr>
            </w:pPr>
            <w:r w:rsidRPr="002130FF">
              <w:rPr>
                <w:sz w:val="20"/>
              </w:rPr>
              <w:t>Laç</w:t>
            </w:r>
          </w:p>
        </w:tc>
        <w:tc>
          <w:tcPr>
            <w:tcW w:w="1209" w:type="pct"/>
          </w:tcPr>
          <w:p w:rsidR="00B74959" w:rsidRPr="002130FF" w:rsidRDefault="00B74959" w:rsidP="002130FF">
            <w:pPr>
              <w:pStyle w:val="Paragrafi"/>
              <w:ind w:firstLine="0"/>
              <w:jc w:val="center"/>
              <w:rPr>
                <w:sz w:val="20"/>
              </w:rPr>
            </w:pPr>
            <w:r w:rsidRPr="002130FF">
              <w:rPr>
                <w:sz w:val="20"/>
              </w:rPr>
              <w:t>Konfirmuar nga ZRPP</w:t>
            </w:r>
          </w:p>
        </w:tc>
      </w:tr>
      <w:tr w:rsidR="00B74959" w:rsidRPr="002130FF" w:rsidTr="002130FF">
        <w:trPr>
          <w:jc w:val="center"/>
        </w:trPr>
        <w:tc>
          <w:tcPr>
            <w:tcW w:w="282" w:type="pct"/>
          </w:tcPr>
          <w:p w:rsidR="00B74959" w:rsidRPr="002130FF" w:rsidRDefault="00B74959" w:rsidP="002130FF">
            <w:pPr>
              <w:pStyle w:val="Paragrafi"/>
              <w:ind w:firstLine="0"/>
              <w:rPr>
                <w:sz w:val="20"/>
              </w:rPr>
            </w:pPr>
          </w:p>
        </w:tc>
        <w:tc>
          <w:tcPr>
            <w:tcW w:w="793" w:type="pct"/>
          </w:tcPr>
          <w:p w:rsidR="00B74959" w:rsidRPr="002130FF" w:rsidRDefault="00B74959" w:rsidP="002130FF">
            <w:pPr>
              <w:pStyle w:val="Paragrafi"/>
              <w:ind w:firstLine="0"/>
              <w:jc w:val="center"/>
              <w:rPr>
                <w:b/>
                <w:sz w:val="20"/>
              </w:rPr>
            </w:pPr>
            <w:r w:rsidRPr="002130FF">
              <w:rPr>
                <w:b/>
                <w:sz w:val="20"/>
              </w:rPr>
              <w:t>TOTALI</w:t>
            </w:r>
          </w:p>
        </w:tc>
        <w:tc>
          <w:tcPr>
            <w:tcW w:w="344" w:type="pct"/>
          </w:tcPr>
          <w:p w:rsidR="00B74959" w:rsidRPr="002130FF" w:rsidRDefault="00B74959" w:rsidP="002130FF">
            <w:pPr>
              <w:pStyle w:val="Paragrafi"/>
              <w:ind w:firstLine="0"/>
              <w:rPr>
                <w:sz w:val="20"/>
              </w:rPr>
            </w:pPr>
          </w:p>
        </w:tc>
        <w:tc>
          <w:tcPr>
            <w:tcW w:w="381" w:type="pct"/>
          </w:tcPr>
          <w:p w:rsidR="00B74959" w:rsidRPr="002130FF" w:rsidRDefault="00B74959" w:rsidP="002130FF">
            <w:pPr>
              <w:pStyle w:val="Paragrafi"/>
              <w:ind w:firstLine="0"/>
              <w:rPr>
                <w:sz w:val="20"/>
              </w:rPr>
            </w:pPr>
          </w:p>
        </w:tc>
        <w:tc>
          <w:tcPr>
            <w:tcW w:w="399" w:type="pct"/>
          </w:tcPr>
          <w:p w:rsidR="00B74959" w:rsidRPr="002130FF" w:rsidRDefault="00B74959" w:rsidP="002130FF">
            <w:pPr>
              <w:pStyle w:val="Paragrafi"/>
              <w:ind w:firstLine="0"/>
              <w:rPr>
                <w:sz w:val="20"/>
              </w:rPr>
            </w:pPr>
          </w:p>
        </w:tc>
        <w:tc>
          <w:tcPr>
            <w:tcW w:w="305" w:type="pct"/>
          </w:tcPr>
          <w:p w:rsidR="00B74959" w:rsidRPr="002130FF" w:rsidRDefault="00B74959" w:rsidP="002130FF">
            <w:pPr>
              <w:pStyle w:val="Paragrafi"/>
              <w:ind w:firstLine="0"/>
              <w:jc w:val="center"/>
              <w:rPr>
                <w:b/>
                <w:sz w:val="20"/>
              </w:rPr>
            </w:pPr>
            <w:r w:rsidRPr="002130FF">
              <w:rPr>
                <w:b/>
                <w:sz w:val="20"/>
              </w:rPr>
              <w:t>455</w:t>
            </w:r>
          </w:p>
        </w:tc>
        <w:tc>
          <w:tcPr>
            <w:tcW w:w="433" w:type="pct"/>
          </w:tcPr>
          <w:p w:rsidR="00B74959" w:rsidRPr="002130FF" w:rsidRDefault="00B74959" w:rsidP="002130FF">
            <w:pPr>
              <w:pStyle w:val="Paragrafi"/>
              <w:ind w:firstLine="0"/>
              <w:rPr>
                <w:sz w:val="20"/>
              </w:rPr>
            </w:pPr>
          </w:p>
        </w:tc>
        <w:tc>
          <w:tcPr>
            <w:tcW w:w="456" w:type="pct"/>
          </w:tcPr>
          <w:p w:rsidR="00B74959" w:rsidRPr="002130FF" w:rsidRDefault="00B74959" w:rsidP="002130FF">
            <w:pPr>
              <w:pStyle w:val="Paragrafi"/>
              <w:ind w:firstLine="0"/>
              <w:jc w:val="center"/>
              <w:rPr>
                <w:b/>
                <w:sz w:val="20"/>
              </w:rPr>
            </w:pPr>
            <w:r w:rsidRPr="002130FF">
              <w:rPr>
                <w:b/>
                <w:sz w:val="20"/>
              </w:rPr>
              <w:t>975520</w:t>
            </w:r>
          </w:p>
        </w:tc>
        <w:tc>
          <w:tcPr>
            <w:tcW w:w="400" w:type="pct"/>
          </w:tcPr>
          <w:p w:rsidR="00B74959" w:rsidRPr="002130FF" w:rsidRDefault="00B74959" w:rsidP="002130FF">
            <w:pPr>
              <w:pStyle w:val="Paragrafi"/>
              <w:ind w:firstLine="0"/>
              <w:rPr>
                <w:sz w:val="20"/>
              </w:rPr>
            </w:pPr>
          </w:p>
        </w:tc>
        <w:tc>
          <w:tcPr>
            <w:tcW w:w="1209" w:type="pct"/>
          </w:tcPr>
          <w:p w:rsidR="00B74959" w:rsidRPr="002130FF" w:rsidRDefault="00B74959" w:rsidP="002130FF">
            <w:pPr>
              <w:pStyle w:val="Paragrafi"/>
              <w:ind w:firstLine="0"/>
              <w:rPr>
                <w:sz w:val="20"/>
              </w:rPr>
            </w:pPr>
          </w:p>
        </w:tc>
      </w:tr>
    </w:tbl>
    <w:p w:rsidR="009262E9" w:rsidRDefault="009262E9" w:rsidP="001B30BA">
      <w:pPr>
        <w:widowControl w:val="0"/>
      </w:pPr>
    </w:p>
    <w:p w:rsidR="00B74959" w:rsidRDefault="00B74959" w:rsidP="001B30BA">
      <w:pPr>
        <w:pStyle w:val="Akti"/>
        <w:keepNext w:val="0"/>
        <w:jc w:val="left"/>
      </w:pPr>
    </w:p>
    <w:p w:rsidR="00417D9C" w:rsidRDefault="00417D9C" w:rsidP="001B30BA">
      <w:pPr>
        <w:pStyle w:val="Akti"/>
        <w:keepNext w:val="0"/>
        <w:jc w:val="left"/>
      </w:pPr>
    </w:p>
    <w:p w:rsidR="00417D9C" w:rsidRDefault="00417D9C" w:rsidP="001B30BA">
      <w:pPr>
        <w:pStyle w:val="Akti"/>
        <w:keepNext w:val="0"/>
        <w:jc w:val="left"/>
      </w:pPr>
    </w:p>
    <w:p w:rsidR="00417D9C" w:rsidRDefault="00417D9C" w:rsidP="001B30BA">
      <w:pPr>
        <w:pStyle w:val="Akti"/>
        <w:keepNext w:val="0"/>
        <w:jc w:val="left"/>
      </w:pPr>
    </w:p>
    <w:p w:rsidR="00417D9C" w:rsidRDefault="00417D9C" w:rsidP="001B30BA">
      <w:pPr>
        <w:pStyle w:val="Akti"/>
        <w:keepNext w:val="0"/>
        <w:jc w:val="left"/>
      </w:pPr>
    </w:p>
    <w:p w:rsidR="00417D9C" w:rsidRDefault="00417D9C" w:rsidP="001B30BA">
      <w:pPr>
        <w:pStyle w:val="Akti"/>
        <w:keepNext w:val="0"/>
        <w:jc w:val="left"/>
      </w:pPr>
    </w:p>
    <w:p w:rsidR="00417D9C" w:rsidRDefault="00417D9C" w:rsidP="001B30BA">
      <w:pPr>
        <w:pStyle w:val="Akti"/>
        <w:keepNext w:val="0"/>
        <w:jc w:val="left"/>
      </w:pPr>
    </w:p>
    <w:p w:rsidR="00417D9C" w:rsidRDefault="00417D9C" w:rsidP="001B30BA">
      <w:pPr>
        <w:pStyle w:val="Akti"/>
        <w:keepNext w:val="0"/>
        <w:jc w:val="left"/>
      </w:pPr>
    </w:p>
    <w:p w:rsidR="00417D9C" w:rsidRDefault="00417D9C" w:rsidP="001B30BA">
      <w:pPr>
        <w:pStyle w:val="Akti"/>
        <w:keepNext w:val="0"/>
        <w:jc w:val="left"/>
      </w:pPr>
    </w:p>
    <w:p w:rsidR="00417D9C" w:rsidRDefault="00417D9C" w:rsidP="001B30BA">
      <w:pPr>
        <w:pStyle w:val="Akti"/>
        <w:keepNext w:val="0"/>
        <w:jc w:val="left"/>
      </w:pPr>
    </w:p>
    <w:p w:rsidR="00417D9C" w:rsidRDefault="00417D9C" w:rsidP="001B30BA">
      <w:pPr>
        <w:pStyle w:val="Akti"/>
        <w:keepNext w:val="0"/>
        <w:jc w:val="left"/>
      </w:pPr>
    </w:p>
    <w:p w:rsidR="00417D9C" w:rsidRDefault="00417D9C" w:rsidP="001B30BA">
      <w:pPr>
        <w:pStyle w:val="Akti"/>
        <w:keepNext w:val="0"/>
        <w:jc w:val="left"/>
      </w:pPr>
    </w:p>
    <w:p w:rsidR="00417D9C" w:rsidRDefault="00417D9C" w:rsidP="001B30BA">
      <w:pPr>
        <w:pStyle w:val="Akti"/>
        <w:keepNext w:val="0"/>
        <w:jc w:val="left"/>
      </w:pPr>
    </w:p>
    <w:p w:rsidR="00417D9C" w:rsidRDefault="00417D9C" w:rsidP="001B30BA">
      <w:pPr>
        <w:pStyle w:val="Akti"/>
        <w:keepNext w:val="0"/>
        <w:jc w:val="left"/>
      </w:pPr>
    </w:p>
    <w:p w:rsidR="00417D9C" w:rsidRDefault="00417D9C" w:rsidP="001B30BA">
      <w:pPr>
        <w:pStyle w:val="Akti"/>
        <w:keepNext w:val="0"/>
        <w:jc w:val="left"/>
      </w:pPr>
    </w:p>
    <w:p w:rsidR="00417D9C" w:rsidRDefault="00417D9C" w:rsidP="001B30BA">
      <w:pPr>
        <w:pStyle w:val="Akti"/>
        <w:keepNext w:val="0"/>
        <w:jc w:val="left"/>
      </w:pPr>
    </w:p>
    <w:p w:rsidR="00417D9C" w:rsidRDefault="00417D9C" w:rsidP="001B30BA">
      <w:pPr>
        <w:pStyle w:val="Akti"/>
        <w:keepNext w:val="0"/>
        <w:jc w:val="left"/>
      </w:pPr>
    </w:p>
    <w:p w:rsidR="002F3341" w:rsidRDefault="002F3341" w:rsidP="001B30BA">
      <w:pPr>
        <w:pStyle w:val="Akti"/>
        <w:keepNext w:val="0"/>
      </w:pPr>
      <w:r>
        <w:t>Kërkesë</w:t>
      </w:r>
    </w:p>
    <w:p w:rsidR="002F3341" w:rsidRDefault="002F3341" w:rsidP="001B30BA">
      <w:pPr>
        <w:pStyle w:val="NumriData"/>
        <w:keepNext w:val="0"/>
      </w:pPr>
      <w:r>
        <w:t>Nr.6302/1, datë 17.10.2008</w:t>
      </w:r>
      <w:r w:rsidRPr="005B1864">
        <w:t xml:space="preserve">      </w:t>
      </w:r>
    </w:p>
    <w:p w:rsidR="002F3341" w:rsidRDefault="002F3341" w:rsidP="001B30BA">
      <w:pPr>
        <w:pStyle w:val="Paragrafi"/>
        <w:ind w:firstLine="0"/>
      </w:pPr>
    </w:p>
    <w:p w:rsidR="002F3341" w:rsidRPr="005B1864" w:rsidRDefault="002F3341" w:rsidP="001B30BA">
      <w:pPr>
        <w:pStyle w:val="Titulli"/>
        <w:keepNext w:val="0"/>
      </w:pPr>
      <w:r w:rsidRPr="005B1864">
        <w:t xml:space="preserve">PËR </w:t>
      </w:r>
      <w:r w:rsidR="00C01EC3">
        <w:t xml:space="preserve">shtesË </w:t>
      </w:r>
      <w:r w:rsidRPr="005B1864">
        <w:t>SHPRONËSIM</w:t>
      </w:r>
      <w:r w:rsidR="00C01EC3">
        <w:t>i</w:t>
      </w:r>
      <w:r w:rsidRPr="005B1864">
        <w:t xml:space="preserve"> PUBLIK</w:t>
      </w:r>
    </w:p>
    <w:p w:rsidR="002F3341" w:rsidRPr="005B1864" w:rsidRDefault="002F3341" w:rsidP="001B30BA">
      <w:pPr>
        <w:pStyle w:val="Paragrafi"/>
        <w:ind w:firstLine="0"/>
      </w:pPr>
    </w:p>
    <w:p w:rsidR="002F3341" w:rsidRPr="005B1864" w:rsidRDefault="002F3341" w:rsidP="001B30BA">
      <w:pPr>
        <w:pStyle w:val="Paragrafi"/>
      </w:pPr>
      <w:r w:rsidRPr="005B1864">
        <w:t>Ministria e Punëve Publike, Transportit dhe Telekomunikacionit shpall kërkesën për shtesë shpronësimi për interes publik të pasurive të paluajtshme</w:t>
      </w:r>
      <w:r>
        <w:t>,</w:t>
      </w:r>
      <w:r w:rsidRPr="005B1864">
        <w:t xml:space="preserve"> pronë private, që preken nga ndërtimi i segmentit rrugor Levan – Vlorë.</w:t>
      </w:r>
    </w:p>
    <w:p w:rsidR="002F3341" w:rsidRDefault="002F3341" w:rsidP="001B30BA">
      <w:pPr>
        <w:pStyle w:val="Paragrafi"/>
      </w:pPr>
      <w:r w:rsidRPr="005B1864">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2F3341" w:rsidRDefault="002F3341" w:rsidP="001B30BA">
      <w:pPr>
        <w:pStyle w:val="Paragrafi"/>
      </w:pPr>
      <w:r w:rsidRPr="005B1864">
        <w:t>Pronarët që kanë emrin në listën emërore dhe personat e tretë, brenda 15 ditëve nga plotësimi i këtij afati për publikim, kanë të drejtë të paraqesin pretendimet e tyre lidhur me çmimin, sipërfaqen</w:t>
      </w:r>
      <w:r>
        <w:t>, titullin e pronësisë</w:t>
      </w:r>
      <w:r w:rsidRPr="005B1864">
        <w:t xml:space="preserve"> apo llojin e pasurisë që kanë në pro</w:t>
      </w:r>
      <w:r>
        <w:t>nësi, të shoqëruara me dokumente</w:t>
      </w:r>
      <w:r w:rsidR="00046DBE">
        <w:t>t përkatëse në m</w:t>
      </w:r>
      <w:r w:rsidRPr="005B1864">
        <w:t>inistrinë kompetente (Ministria e Punëve Publike, Transportit dhe Telekomunikacionit).</w:t>
      </w:r>
    </w:p>
    <w:p w:rsidR="002F3341" w:rsidRPr="005B1864" w:rsidRDefault="002F3341" w:rsidP="001B30BA">
      <w:pPr>
        <w:pStyle w:val="Paragrafi"/>
      </w:pPr>
      <w:r w:rsidRPr="005B1864">
        <w:t>Sqarojmë që vlerësimi i pasurisë</w:t>
      </w:r>
      <w:r w:rsidR="00182B33">
        <w:t xml:space="preserve"> tokë</w:t>
      </w:r>
      <w:r>
        <w:t xml:space="preserve"> është bërë në bazë të vendimit të Këshillit të Ministrave nr.</w:t>
      </w:r>
      <w:r w:rsidRPr="005B1864">
        <w:t>872, datë 12.12.2007 “Për disa ndryshime dhe shte</w:t>
      </w:r>
      <w:r>
        <w:t>sa në vendimin nr.138, datë 23.</w:t>
      </w:r>
      <w:r w:rsidRPr="005B1864">
        <w:t>3.2000 të Këshillit të Ministrave “Për kriteret teknike të vlerësimit dhe të përllogaritjes së masës së shpërblimit të pasurive që shpronësohen, të pasurive që zhvlerësohen dhe të të drejtave të personave të tretë, për interes publik”, duke qenë se është kërkesë shtesë për shpronësim, që do të thotë se janë përfshirë sip</w:t>
      </w:r>
      <w:r>
        <w:t>ërfaqe të pashpronësuara me dy v</w:t>
      </w:r>
      <w:r w:rsidRPr="005B1864">
        <w:t xml:space="preserve">endimet e Këshillit </w:t>
      </w:r>
      <w:r>
        <w:t>të Ministrave, nr.207, datë 21.2.2008 dhe nr.269, datë 5.</w:t>
      </w:r>
      <w:r w:rsidRPr="005B1864">
        <w:t>3.2008.</w:t>
      </w:r>
    </w:p>
    <w:p w:rsidR="002F3341" w:rsidRPr="005B1864" w:rsidRDefault="002F3341" w:rsidP="001B30BA">
      <w:pPr>
        <w:pStyle w:val="Paragrafi"/>
      </w:pPr>
      <w:r w:rsidRPr="005B1864">
        <w:t>Fshati Nartë do të përfshihet në një fazë të dytë shpronësimi.</w:t>
      </w:r>
    </w:p>
    <w:p w:rsidR="002F3341" w:rsidRPr="005B1864" w:rsidRDefault="002F3341" w:rsidP="001B30BA">
      <w:pPr>
        <w:pStyle w:val="Paragrafi"/>
      </w:pPr>
      <w:r w:rsidRPr="005B1864">
        <w:t>Për të gjithë pronarët është bërë shënimi “Rikonfirmim ZRPP”, për arsye se</w:t>
      </w:r>
      <w:r>
        <w:t>,</w:t>
      </w:r>
      <w:r w:rsidRPr="005B1864">
        <w:t xml:space="preserve"> </w:t>
      </w:r>
      <w:r w:rsidR="00F67F92">
        <w:t>me mbarimin e afateve ligjorë</w:t>
      </w:r>
      <w:r w:rsidR="00182B33">
        <w:t xml:space="preserve"> të</w:t>
      </w:r>
      <w:r w:rsidRPr="005B1864">
        <w:t xml:space="preserve"> publikimit dhe të paraqitjes së ankesave, do</w:t>
      </w:r>
      <w:r>
        <w:t xml:space="preserve"> të rikërkohet konfirmim pranë zyrave të regjistrimit të pasurive të p</w:t>
      </w:r>
      <w:r w:rsidRPr="005B1864">
        <w:t xml:space="preserve">aluajtshme Fier dhe Vlorë. </w:t>
      </w:r>
    </w:p>
    <w:p w:rsidR="002F3341" w:rsidRPr="005B1864" w:rsidRDefault="002F3341" w:rsidP="001B30BA">
      <w:pPr>
        <w:pStyle w:val="Paragrafi"/>
      </w:pPr>
      <w:r w:rsidRPr="005B1864">
        <w:t>Pronarët</w:t>
      </w:r>
      <w:r w:rsidR="00182B33">
        <w:t>,</w:t>
      </w:r>
      <w:r w:rsidRPr="005B1864">
        <w:t xml:space="preserve"> të cilët preken nga kjo shtesë shpronësimi, do të kompensohen për efekt shpronësimi pas miratimit të kërkesës për shtesë shpronësimi nga Këshilli i Ministrave dhe pasi të kenë paraqitur dokumentacionin respektiv të pronësisë pranë Drejtorisë së Përgjithshme të Rrugëve (subjekti kërkues</w:t>
      </w:r>
      <w:r w:rsidR="00182B33">
        <w:t>,</w:t>
      </w:r>
      <w:r w:rsidRPr="005B1864">
        <w:t xml:space="preserve"> në bazë të ligjit nr.8561, datë 22.12.1999 “Për shpronësimin dhe marrjen në përdorim të përkohshëm, të pasurisë</w:t>
      </w:r>
      <w:r>
        <w:t>,</w:t>
      </w:r>
      <w:r w:rsidRPr="005B1864">
        <w:t xml:space="preserve"> pronë private për interes publik”). </w:t>
      </w:r>
    </w:p>
    <w:p w:rsidR="002F3341" w:rsidRPr="005B1864" w:rsidRDefault="002F3341" w:rsidP="001B30BA">
      <w:pPr>
        <w:pStyle w:val="Paragrafi"/>
      </w:pPr>
      <w:r w:rsidRPr="005B1864">
        <w:t>Vlera totale e kësaj shtese shpronësimi është 52 207 893 (pesëdhjetë e dy milion</w:t>
      </w:r>
      <w:r>
        <w:rPr>
          <w:rFonts w:ascii="Times New Roman" w:hAnsi="Times New Roman"/>
        </w:rPr>
        <w:t>ë</w:t>
      </w:r>
      <w:r w:rsidRPr="005B1864">
        <w:t xml:space="preserve"> e dyqind e shtatë mijë e tetëqind e nëntëdhjetë e tre) lekë.</w:t>
      </w:r>
    </w:p>
    <w:p w:rsidR="00B74959" w:rsidRDefault="00B74959" w:rsidP="001B30BA">
      <w:pPr>
        <w:pStyle w:val="Paragrafi"/>
        <w:sectPr w:rsidR="00B74959" w:rsidSect="00D4298F">
          <w:footerReference w:type="even" r:id="rId13"/>
          <w:footerReference w:type="default" r:id="rId14"/>
          <w:pgSz w:w="11907" w:h="16840" w:code="9"/>
          <w:pgMar w:top="1418" w:right="1418" w:bottom="1418" w:left="1418" w:header="1304" w:footer="1134" w:gutter="0"/>
          <w:cols w:space="720"/>
          <w:docGrid w:linePitch="360"/>
        </w:sectPr>
      </w:pPr>
    </w:p>
    <w:tbl>
      <w:tblPr>
        <w:tblW w:w="0" w:type="auto"/>
        <w:tblLayout w:type="fixed"/>
        <w:tblLook w:val="0000" w:firstRow="0" w:lastRow="0" w:firstColumn="0" w:lastColumn="0" w:noHBand="0" w:noVBand="0"/>
      </w:tblPr>
      <w:tblGrid>
        <w:gridCol w:w="1161"/>
        <w:gridCol w:w="572"/>
        <w:gridCol w:w="1326"/>
        <w:gridCol w:w="1064"/>
        <w:gridCol w:w="999"/>
        <w:gridCol w:w="1393"/>
        <w:gridCol w:w="236"/>
        <w:gridCol w:w="844"/>
        <w:gridCol w:w="1260"/>
        <w:gridCol w:w="1260"/>
        <w:gridCol w:w="1620"/>
        <w:gridCol w:w="950"/>
        <w:gridCol w:w="185"/>
        <w:gridCol w:w="631"/>
        <w:gridCol w:w="185"/>
        <w:gridCol w:w="29"/>
        <w:gridCol w:w="22"/>
        <w:gridCol w:w="185"/>
        <w:gridCol w:w="51"/>
        <w:gridCol w:w="185"/>
      </w:tblGrid>
      <w:tr w:rsidR="002F3341" w:rsidRPr="0078743B">
        <w:trPr>
          <w:trHeight w:val="780"/>
        </w:trPr>
        <w:tc>
          <w:tcPr>
            <w:tcW w:w="14158" w:type="dxa"/>
            <w:gridSpan w:val="20"/>
            <w:tcBorders>
              <w:top w:val="nil"/>
              <w:left w:val="nil"/>
              <w:right w:val="nil"/>
            </w:tcBorders>
            <w:shd w:val="clear" w:color="auto" w:fill="auto"/>
            <w:noWrap/>
            <w:vAlign w:val="bottom"/>
          </w:tcPr>
          <w:p w:rsidR="002F3341" w:rsidRPr="0078743B" w:rsidRDefault="002F3341" w:rsidP="001B30BA">
            <w:pPr>
              <w:widowControl w:val="0"/>
              <w:rPr>
                <w:rFonts w:ascii="CG Times" w:eastAsia="Times New Roman" w:hAnsi="CG Times" w:cs="Arial"/>
                <w:bCs/>
                <w:sz w:val="18"/>
                <w:szCs w:val="18"/>
              </w:rPr>
            </w:pPr>
            <w:r w:rsidRPr="0078743B">
              <w:rPr>
                <w:rFonts w:ascii="CG Times" w:eastAsia="Times New Roman" w:hAnsi="CG Times" w:cs="Arial"/>
                <w:bCs/>
                <w:sz w:val="18"/>
                <w:szCs w:val="18"/>
              </w:rPr>
              <w:t>REPUBLIKA E SHQIPERISE</w:t>
            </w:r>
          </w:p>
          <w:p w:rsidR="002F3341" w:rsidRPr="0078743B" w:rsidRDefault="002F3341" w:rsidP="001B30BA">
            <w:pPr>
              <w:widowControl w:val="0"/>
              <w:rPr>
                <w:rFonts w:ascii="CG Times" w:eastAsia="Times New Roman" w:hAnsi="CG Times" w:cs="Arial"/>
                <w:bCs/>
                <w:sz w:val="18"/>
                <w:szCs w:val="18"/>
              </w:rPr>
            </w:pPr>
            <w:r w:rsidRPr="0078743B">
              <w:rPr>
                <w:rFonts w:ascii="CG Times" w:eastAsia="Times New Roman" w:hAnsi="CG Times" w:cs="Arial"/>
                <w:bCs/>
                <w:sz w:val="18"/>
                <w:szCs w:val="18"/>
              </w:rPr>
              <w:t xml:space="preserve">MINISTRIA </w:t>
            </w:r>
            <w:r w:rsidR="000D07C1" w:rsidRPr="0078743B">
              <w:rPr>
                <w:rFonts w:ascii="CG Times" w:eastAsia="Times New Roman" w:hAnsi="CG Times" w:cs="Arial"/>
                <w:bCs/>
                <w:sz w:val="18"/>
                <w:szCs w:val="18"/>
              </w:rPr>
              <w:t xml:space="preserve"> PUNËVE PUBLIKE, TRANSPORTIT DHE TELEKOMUNIKACIONIT</w:t>
            </w:r>
          </w:p>
          <w:p w:rsidR="002F3341" w:rsidRPr="0078743B" w:rsidRDefault="00F833E4" w:rsidP="001B30BA">
            <w:pPr>
              <w:widowControl w:val="0"/>
              <w:rPr>
                <w:rFonts w:ascii="CG Times" w:eastAsia="Times New Roman" w:hAnsi="CG Times" w:cs="Arial"/>
                <w:sz w:val="18"/>
                <w:szCs w:val="18"/>
              </w:rPr>
            </w:pPr>
            <w:r w:rsidRPr="0078743B">
              <w:rPr>
                <w:rFonts w:ascii="CG Times" w:eastAsia="Times New Roman" w:hAnsi="CG Times" w:cs="Arial"/>
                <w:bCs/>
                <w:sz w:val="18"/>
                <w:szCs w:val="18"/>
              </w:rPr>
              <w:t>DREJTORIA E PËRGJITHSHME E RRUGË</w:t>
            </w:r>
            <w:r w:rsidR="002F3341" w:rsidRPr="0078743B">
              <w:rPr>
                <w:rFonts w:ascii="CG Times" w:eastAsia="Times New Roman" w:hAnsi="CG Times" w:cs="Arial"/>
                <w:bCs/>
                <w:sz w:val="18"/>
                <w:szCs w:val="18"/>
              </w:rPr>
              <w:t>VE</w:t>
            </w:r>
          </w:p>
        </w:tc>
      </w:tr>
      <w:tr w:rsidR="002F3341" w:rsidRPr="0078743B">
        <w:trPr>
          <w:trHeight w:val="300"/>
        </w:trPr>
        <w:tc>
          <w:tcPr>
            <w:tcW w:w="1161" w:type="dxa"/>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p>
        </w:tc>
        <w:tc>
          <w:tcPr>
            <w:tcW w:w="572" w:type="dxa"/>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b/>
                <w:bCs/>
                <w:sz w:val="18"/>
                <w:szCs w:val="18"/>
              </w:rPr>
            </w:pPr>
          </w:p>
        </w:tc>
        <w:tc>
          <w:tcPr>
            <w:tcW w:w="1326" w:type="dxa"/>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b/>
                <w:bCs/>
                <w:sz w:val="18"/>
                <w:szCs w:val="18"/>
              </w:rPr>
            </w:pPr>
          </w:p>
        </w:tc>
        <w:tc>
          <w:tcPr>
            <w:tcW w:w="1064" w:type="dxa"/>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b/>
                <w:bCs/>
                <w:sz w:val="18"/>
                <w:szCs w:val="18"/>
              </w:rPr>
            </w:pPr>
          </w:p>
        </w:tc>
        <w:tc>
          <w:tcPr>
            <w:tcW w:w="999" w:type="dxa"/>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p>
        </w:tc>
        <w:tc>
          <w:tcPr>
            <w:tcW w:w="1393" w:type="dxa"/>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p>
        </w:tc>
        <w:tc>
          <w:tcPr>
            <w:tcW w:w="236" w:type="dxa"/>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p>
        </w:tc>
        <w:tc>
          <w:tcPr>
            <w:tcW w:w="6119" w:type="dxa"/>
            <w:gridSpan w:val="6"/>
            <w:tcBorders>
              <w:top w:val="nil"/>
              <w:left w:val="nil"/>
              <w:bottom w:val="nil"/>
              <w:right w:val="nil"/>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p>
        </w:tc>
        <w:tc>
          <w:tcPr>
            <w:tcW w:w="816" w:type="dxa"/>
            <w:gridSpan w:val="2"/>
            <w:tcBorders>
              <w:top w:val="nil"/>
              <w:left w:val="nil"/>
              <w:bottom w:val="nil"/>
              <w:right w:val="nil"/>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p>
        </w:tc>
        <w:tc>
          <w:tcPr>
            <w:tcW w:w="236" w:type="dxa"/>
            <w:gridSpan w:val="3"/>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p>
        </w:tc>
        <w:tc>
          <w:tcPr>
            <w:tcW w:w="236" w:type="dxa"/>
            <w:gridSpan w:val="2"/>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p>
        </w:tc>
      </w:tr>
      <w:tr w:rsidR="002F3341" w:rsidRPr="0078743B">
        <w:trPr>
          <w:trHeight w:val="255"/>
        </w:trPr>
        <w:tc>
          <w:tcPr>
            <w:tcW w:w="13922" w:type="dxa"/>
            <w:gridSpan w:val="18"/>
            <w:tcBorders>
              <w:top w:val="nil"/>
              <w:left w:val="nil"/>
              <w:bottom w:val="nil"/>
              <w:right w:val="nil"/>
            </w:tcBorders>
            <w:shd w:val="clear" w:color="auto" w:fill="auto"/>
            <w:noWrap/>
            <w:vAlign w:val="bottom"/>
          </w:tcPr>
          <w:p w:rsidR="002F3341" w:rsidRPr="0078743B" w:rsidRDefault="00D36AE9" w:rsidP="001B30BA">
            <w:pPr>
              <w:widowControl w:val="0"/>
              <w:jc w:val="center"/>
              <w:rPr>
                <w:rFonts w:ascii="CG Times" w:eastAsia="Times New Roman" w:hAnsi="CG Times" w:cs="Arial"/>
                <w:bCs/>
                <w:iCs/>
                <w:sz w:val="18"/>
                <w:szCs w:val="18"/>
              </w:rPr>
            </w:pPr>
            <w:r w:rsidRPr="0078743B">
              <w:rPr>
                <w:rFonts w:ascii="CG Times" w:eastAsia="Times New Roman" w:hAnsi="CG Times" w:cs="Arial"/>
                <w:bCs/>
                <w:iCs/>
                <w:sz w:val="18"/>
                <w:szCs w:val="18"/>
              </w:rPr>
              <w:t>LISTA E PRONARËVE QË SHPRONËSOHEN PËR EFEKT TË NDËRTIMIT TË RRUGËS LEVAN – VLORË</w:t>
            </w:r>
          </w:p>
        </w:tc>
        <w:tc>
          <w:tcPr>
            <w:tcW w:w="236" w:type="dxa"/>
            <w:gridSpan w:val="2"/>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p>
        </w:tc>
      </w:tr>
      <w:tr w:rsidR="002F3341" w:rsidRPr="0078743B">
        <w:trPr>
          <w:gridAfter w:val="1"/>
          <w:wAfter w:w="185" w:type="dxa"/>
          <w:trHeight w:val="255"/>
        </w:trPr>
        <w:tc>
          <w:tcPr>
            <w:tcW w:w="13501" w:type="dxa"/>
            <w:gridSpan w:val="14"/>
            <w:tcBorders>
              <w:top w:val="nil"/>
              <w:left w:val="nil"/>
              <w:bottom w:val="nil"/>
              <w:right w:val="nil"/>
            </w:tcBorders>
            <w:shd w:val="clear" w:color="auto" w:fill="auto"/>
            <w:noWrap/>
            <w:vAlign w:val="bottom"/>
          </w:tcPr>
          <w:p w:rsidR="002F3341" w:rsidRPr="0078743B" w:rsidRDefault="00D36AE9" w:rsidP="001B30BA">
            <w:pPr>
              <w:widowControl w:val="0"/>
              <w:jc w:val="both"/>
              <w:rPr>
                <w:rFonts w:ascii="CG Times" w:eastAsia="Times New Roman" w:hAnsi="CG Times" w:cs="Arial"/>
                <w:sz w:val="18"/>
                <w:szCs w:val="18"/>
              </w:rPr>
            </w:pPr>
            <w:r w:rsidRPr="0078743B">
              <w:rPr>
                <w:rFonts w:ascii="CG Times" w:eastAsia="Times New Roman" w:hAnsi="CG Times" w:cs="Arial"/>
                <w:bCs/>
                <w:sz w:val="18"/>
                <w:szCs w:val="18"/>
              </w:rPr>
              <w:t>Lloji i pasurisë së</w:t>
            </w:r>
            <w:r w:rsidR="00681542" w:rsidRPr="0078743B">
              <w:rPr>
                <w:rFonts w:ascii="CG Times" w:eastAsia="Times New Roman" w:hAnsi="CG Times" w:cs="Arial"/>
                <w:bCs/>
                <w:sz w:val="18"/>
                <w:szCs w:val="18"/>
              </w:rPr>
              <w:t xml:space="preserve"> paluajtshme: t</w:t>
            </w:r>
            <w:r w:rsidRPr="0078743B">
              <w:rPr>
                <w:rFonts w:ascii="CG Times" w:eastAsia="Times New Roman" w:hAnsi="CG Times" w:cs="Arial"/>
                <w:bCs/>
                <w:sz w:val="18"/>
                <w:szCs w:val="18"/>
              </w:rPr>
              <w:t>okë</w:t>
            </w:r>
            <w:r w:rsidR="00681542" w:rsidRPr="0078743B">
              <w:rPr>
                <w:rFonts w:ascii="CG Times" w:eastAsia="Times New Roman" w:hAnsi="CG Times" w:cs="Arial"/>
                <w:bCs/>
                <w:sz w:val="18"/>
                <w:szCs w:val="18"/>
              </w:rPr>
              <w:t xml:space="preserve"> a</w:t>
            </w:r>
            <w:r w:rsidRPr="0078743B">
              <w:rPr>
                <w:rFonts w:ascii="CG Times" w:eastAsia="Times New Roman" w:hAnsi="CG Times" w:cs="Arial"/>
                <w:bCs/>
                <w:sz w:val="18"/>
                <w:szCs w:val="18"/>
              </w:rPr>
              <w:t>rë</w:t>
            </w:r>
            <w:r w:rsidR="002F3341" w:rsidRPr="0078743B">
              <w:rPr>
                <w:rFonts w:ascii="CG Times" w:eastAsia="Times New Roman" w:hAnsi="CG Times" w:cs="Arial"/>
                <w:bCs/>
                <w:sz w:val="18"/>
                <w:szCs w:val="18"/>
              </w:rPr>
              <w:t xml:space="preserve">, </w:t>
            </w:r>
          </w:p>
        </w:tc>
        <w:tc>
          <w:tcPr>
            <w:tcW w:w="236" w:type="dxa"/>
            <w:gridSpan w:val="3"/>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p>
        </w:tc>
        <w:tc>
          <w:tcPr>
            <w:tcW w:w="236" w:type="dxa"/>
            <w:gridSpan w:val="2"/>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p>
        </w:tc>
      </w:tr>
      <w:tr w:rsidR="002F3341" w:rsidRPr="0078743B">
        <w:trPr>
          <w:gridAfter w:val="1"/>
          <w:wAfter w:w="185" w:type="dxa"/>
          <w:trHeight w:val="255"/>
        </w:trPr>
        <w:tc>
          <w:tcPr>
            <w:tcW w:w="1161" w:type="dxa"/>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p>
        </w:tc>
        <w:tc>
          <w:tcPr>
            <w:tcW w:w="572" w:type="dxa"/>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b/>
                <w:bCs/>
                <w:sz w:val="18"/>
                <w:szCs w:val="18"/>
              </w:rPr>
            </w:pPr>
          </w:p>
        </w:tc>
        <w:tc>
          <w:tcPr>
            <w:tcW w:w="1326" w:type="dxa"/>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b/>
                <w:bCs/>
                <w:sz w:val="18"/>
                <w:szCs w:val="18"/>
              </w:rPr>
            </w:pPr>
          </w:p>
        </w:tc>
        <w:tc>
          <w:tcPr>
            <w:tcW w:w="1064" w:type="dxa"/>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b/>
                <w:bCs/>
                <w:sz w:val="18"/>
                <w:szCs w:val="18"/>
              </w:rPr>
            </w:pPr>
          </w:p>
        </w:tc>
        <w:tc>
          <w:tcPr>
            <w:tcW w:w="999" w:type="dxa"/>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b/>
                <w:bCs/>
                <w:sz w:val="18"/>
                <w:szCs w:val="18"/>
              </w:rPr>
            </w:pPr>
          </w:p>
        </w:tc>
        <w:tc>
          <w:tcPr>
            <w:tcW w:w="1393" w:type="dxa"/>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p>
        </w:tc>
        <w:tc>
          <w:tcPr>
            <w:tcW w:w="1080" w:type="dxa"/>
            <w:gridSpan w:val="2"/>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p>
        </w:tc>
        <w:tc>
          <w:tcPr>
            <w:tcW w:w="5090" w:type="dxa"/>
            <w:gridSpan w:val="4"/>
            <w:tcBorders>
              <w:top w:val="nil"/>
              <w:left w:val="nil"/>
              <w:bottom w:val="nil"/>
              <w:right w:val="nil"/>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p>
        </w:tc>
        <w:tc>
          <w:tcPr>
            <w:tcW w:w="816" w:type="dxa"/>
            <w:gridSpan w:val="2"/>
            <w:tcBorders>
              <w:top w:val="nil"/>
              <w:left w:val="nil"/>
              <w:bottom w:val="nil"/>
              <w:right w:val="nil"/>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p>
        </w:tc>
        <w:tc>
          <w:tcPr>
            <w:tcW w:w="236" w:type="dxa"/>
            <w:gridSpan w:val="3"/>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p>
        </w:tc>
        <w:tc>
          <w:tcPr>
            <w:tcW w:w="236" w:type="dxa"/>
            <w:gridSpan w:val="2"/>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p>
        </w:tc>
      </w:tr>
      <w:tr w:rsidR="002F3341" w:rsidRPr="0078743B">
        <w:trPr>
          <w:gridAfter w:val="4"/>
          <w:wAfter w:w="443" w:type="dxa"/>
          <w:trHeight w:val="199"/>
        </w:trPr>
        <w:tc>
          <w:tcPr>
            <w:tcW w:w="1161" w:type="dxa"/>
            <w:vMerge w:val="restart"/>
            <w:tcBorders>
              <w:top w:val="double" w:sz="6" w:space="0" w:color="auto"/>
              <w:left w:val="double" w:sz="6" w:space="0" w:color="auto"/>
              <w:bottom w:val="double" w:sz="6" w:space="0" w:color="000000"/>
              <w:right w:val="double" w:sz="6" w:space="0" w:color="auto"/>
            </w:tcBorders>
            <w:shd w:val="clear" w:color="auto" w:fill="auto"/>
            <w:noWrap/>
            <w:textDirection w:val="tbRl"/>
            <w:vAlign w:val="center"/>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Fshati</w:t>
            </w:r>
          </w:p>
        </w:tc>
        <w:tc>
          <w:tcPr>
            <w:tcW w:w="572" w:type="dxa"/>
            <w:vMerge w:val="restart"/>
            <w:tcBorders>
              <w:top w:val="double" w:sz="6" w:space="0" w:color="auto"/>
              <w:left w:val="nil"/>
              <w:bottom w:val="double" w:sz="6" w:space="0" w:color="000000"/>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NR</w:t>
            </w:r>
          </w:p>
        </w:tc>
        <w:tc>
          <w:tcPr>
            <w:tcW w:w="3389" w:type="dxa"/>
            <w:gridSpan w:val="3"/>
            <w:tcBorders>
              <w:top w:val="double" w:sz="6" w:space="0" w:color="auto"/>
              <w:left w:val="nil"/>
              <w:bottom w:val="double" w:sz="6" w:space="0" w:color="auto"/>
              <w:right w:val="single" w:sz="8" w:space="0" w:color="auto"/>
            </w:tcBorders>
            <w:shd w:val="clear" w:color="auto" w:fill="auto"/>
            <w:noWrap/>
            <w:vAlign w:val="center"/>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PRONAR</w:t>
            </w:r>
          </w:p>
        </w:tc>
        <w:tc>
          <w:tcPr>
            <w:tcW w:w="1393"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 xml:space="preserve">Z.Kad </w:t>
            </w:r>
          </w:p>
        </w:tc>
        <w:tc>
          <w:tcPr>
            <w:tcW w:w="1080" w:type="dxa"/>
            <w:gridSpan w:val="2"/>
            <w:vMerge w:val="restart"/>
            <w:tcBorders>
              <w:top w:val="double" w:sz="6" w:space="0" w:color="auto"/>
              <w:left w:val="double" w:sz="6" w:space="0" w:color="auto"/>
              <w:bottom w:val="double" w:sz="6" w:space="0" w:color="000000"/>
              <w:right w:val="double" w:sz="6" w:space="0" w:color="auto"/>
            </w:tcBorders>
            <w:shd w:val="clear" w:color="auto" w:fill="auto"/>
            <w:noWrap/>
            <w:vAlign w:val="center"/>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Nr. Pasuris</w:t>
            </w:r>
            <w:r w:rsidR="00681542" w:rsidRPr="0078743B">
              <w:rPr>
                <w:rFonts w:ascii="CG Times" w:eastAsia="Times New Roman" w:hAnsi="CG Times" w:cs="Arial"/>
                <w:b/>
                <w:bCs/>
                <w:sz w:val="18"/>
                <w:szCs w:val="18"/>
              </w:rPr>
              <w:t>ë</w:t>
            </w:r>
          </w:p>
        </w:tc>
        <w:tc>
          <w:tcPr>
            <w:tcW w:w="4140" w:type="dxa"/>
            <w:gridSpan w:val="3"/>
            <w:tcBorders>
              <w:top w:val="double" w:sz="6" w:space="0" w:color="auto"/>
              <w:left w:val="nil"/>
              <w:bottom w:val="double" w:sz="6" w:space="0" w:color="auto"/>
              <w:right w:val="single" w:sz="8" w:space="0" w:color="auto"/>
            </w:tcBorders>
            <w:shd w:val="clear" w:color="auto" w:fill="auto"/>
            <w:noWrap/>
            <w:vAlign w:val="center"/>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ARE</w:t>
            </w:r>
          </w:p>
        </w:tc>
        <w:tc>
          <w:tcPr>
            <w:tcW w:w="1980" w:type="dxa"/>
            <w:gridSpan w:val="5"/>
            <w:vMerge w:val="restart"/>
            <w:tcBorders>
              <w:top w:val="double" w:sz="6" w:space="0" w:color="auto"/>
              <w:left w:val="double" w:sz="6" w:space="0" w:color="auto"/>
              <w:bottom w:val="double" w:sz="6" w:space="0" w:color="000000"/>
              <w:right w:val="double" w:sz="6" w:space="0" w:color="auto"/>
            </w:tcBorders>
            <w:shd w:val="clear" w:color="auto" w:fill="auto"/>
            <w:noWrap/>
            <w:vAlign w:val="center"/>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Shenime</w:t>
            </w:r>
          </w:p>
        </w:tc>
      </w:tr>
      <w:tr w:rsidR="002F3341" w:rsidRPr="0078743B">
        <w:trPr>
          <w:gridAfter w:val="4"/>
          <w:wAfter w:w="443" w:type="dxa"/>
          <w:trHeight w:val="216"/>
        </w:trPr>
        <w:tc>
          <w:tcPr>
            <w:tcW w:w="1161" w:type="dxa"/>
            <w:vMerge/>
            <w:tcBorders>
              <w:top w:val="double" w:sz="6" w:space="0" w:color="auto"/>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vMerge/>
            <w:tcBorders>
              <w:top w:val="double" w:sz="6" w:space="0" w:color="auto"/>
              <w:left w:val="nil"/>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1326" w:type="dxa"/>
            <w:vMerge w:val="restart"/>
            <w:tcBorders>
              <w:top w:val="nil"/>
              <w:left w:val="nil"/>
              <w:bottom w:val="double" w:sz="6" w:space="0" w:color="000000"/>
              <w:right w:val="nil"/>
            </w:tcBorders>
            <w:shd w:val="clear" w:color="auto" w:fill="auto"/>
            <w:noWrap/>
            <w:vAlign w:val="bottom"/>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Emri</w:t>
            </w:r>
          </w:p>
        </w:tc>
        <w:tc>
          <w:tcPr>
            <w:tcW w:w="1064" w:type="dxa"/>
            <w:vMerge w:val="restart"/>
            <w:tcBorders>
              <w:top w:val="nil"/>
              <w:left w:val="double" w:sz="6" w:space="0" w:color="auto"/>
              <w:bottom w:val="double" w:sz="6" w:space="0" w:color="000000"/>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Atesia</w:t>
            </w:r>
          </w:p>
        </w:tc>
        <w:tc>
          <w:tcPr>
            <w:tcW w:w="999" w:type="dxa"/>
            <w:vMerge w:val="restart"/>
            <w:tcBorders>
              <w:top w:val="nil"/>
              <w:left w:val="nil"/>
              <w:bottom w:val="double" w:sz="6" w:space="0" w:color="000000"/>
              <w:right w:val="nil"/>
            </w:tcBorders>
            <w:shd w:val="clear" w:color="auto" w:fill="auto"/>
            <w:noWrap/>
            <w:vAlign w:val="bottom"/>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Mbiemri</w:t>
            </w:r>
          </w:p>
        </w:tc>
        <w:tc>
          <w:tcPr>
            <w:tcW w:w="1393" w:type="dxa"/>
            <w:vMerge/>
            <w:tcBorders>
              <w:top w:val="double" w:sz="6" w:space="0" w:color="auto"/>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1080" w:type="dxa"/>
            <w:gridSpan w:val="2"/>
            <w:vMerge/>
            <w:tcBorders>
              <w:top w:val="double" w:sz="6" w:space="0" w:color="auto"/>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1260" w:type="dxa"/>
            <w:vMerge w:val="restart"/>
            <w:tcBorders>
              <w:top w:val="nil"/>
              <w:left w:val="nil"/>
              <w:bottom w:val="double" w:sz="6" w:space="0" w:color="000000"/>
              <w:right w:val="nil"/>
            </w:tcBorders>
            <w:shd w:val="clear" w:color="auto" w:fill="auto"/>
            <w:noWrap/>
            <w:vAlign w:val="center"/>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Sip.m</w:t>
            </w:r>
            <w:r w:rsidRPr="0078743B">
              <w:rPr>
                <w:rFonts w:ascii="CG Times" w:eastAsia="Times New Roman" w:hAnsi="CG Times" w:cs="Arial"/>
                <w:b/>
                <w:bCs/>
                <w:sz w:val="18"/>
                <w:szCs w:val="18"/>
                <w:vertAlign w:val="superscript"/>
              </w:rPr>
              <w:t>2</w:t>
            </w:r>
          </w:p>
        </w:tc>
        <w:tc>
          <w:tcPr>
            <w:tcW w:w="1260" w:type="dxa"/>
            <w:vMerge w:val="restart"/>
            <w:tcBorders>
              <w:top w:val="nil"/>
              <w:left w:val="double" w:sz="6" w:space="0" w:color="auto"/>
              <w:bottom w:val="double" w:sz="6" w:space="0" w:color="000000"/>
              <w:right w:val="double" w:sz="6" w:space="0" w:color="auto"/>
            </w:tcBorders>
            <w:shd w:val="clear" w:color="auto" w:fill="auto"/>
            <w:noWrap/>
            <w:vAlign w:val="center"/>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Çmimi m</w:t>
            </w:r>
            <w:r w:rsidRPr="0078743B">
              <w:rPr>
                <w:rFonts w:ascii="CG Times" w:eastAsia="Times New Roman" w:hAnsi="CG Times" w:cs="Arial"/>
                <w:b/>
                <w:bCs/>
                <w:sz w:val="18"/>
                <w:szCs w:val="18"/>
                <w:vertAlign w:val="superscript"/>
              </w:rPr>
              <w:t>2</w:t>
            </w:r>
          </w:p>
        </w:tc>
        <w:tc>
          <w:tcPr>
            <w:tcW w:w="1620" w:type="dxa"/>
            <w:vMerge w:val="restart"/>
            <w:tcBorders>
              <w:top w:val="nil"/>
              <w:left w:val="nil"/>
              <w:bottom w:val="double" w:sz="6" w:space="0" w:color="000000"/>
              <w:right w:val="nil"/>
            </w:tcBorders>
            <w:shd w:val="clear" w:color="auto" w:fill="auto"/>
            <w:noWrap/>
            <w:vAlign w:val="center"/>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Vlera /leke</w:t>
            </w:r>
          </w:p>
        </w:tc>
        <w:tc>
          <w:tcPr>
            <w:tcW w:w="1980" w:type="dxa"/>
            <w:gridSpan w:val="5"/>
            <w:vMerge/>
            <w:tcBorders>
              <w:top w:val="double" w:sz="6" w:space="0" w:color="auto"/>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r>
      <w:tr w:rsidR="002F3341" w:rsidRPr="0078743B">
        <w:trPr>
          <w:gridAfter w:val="4"/>
          <w:wAfter w:w="443" w:type="dxa"/>
          <w:trHeight w:val="216"/>
        </w:trPr>
        <w:tc>
          <w:tcPr>
            <w:tcW w:w="1161" w:type="dxa"/>
            <w:vMerge/>
            <w:tcBorders>
              <w:top w:val="double" w:sz="6" w:space="0" w:color="auto"/>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vMerge/>
            <w:tcBorders>
              <w:top w:val="double" w:sz="6" w:space="0" w:color="auto"/>
              <w:left w:val="nil"/>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1326" w:type="dxa"/>
            <w:vMerge/>
            <w:tcBorders>
              <w:top w:val="nil"/>
              <w:left w:val="nil"/>
              <w:bottom w:val="double" w:sz="6" w:space="0" w:color="000000"/>
              <w:right w:val="nil"/>
            </w:tcBorders>
            <w:vAlign w:val="center"/>
          </w:tcPr>
          <w:p w:rsidR="002F3341" w:rsidRPr="0078743B" w:rsidRDefault="002F3341" w:rsidP="001B30BA">
            <w:pPr>
              <w:widowControl w:val="0"/>
              <w:rPr>
                <w:rFonts w:ascii="CG Times" w:eastAsia="Times New Roman" w:hAnsi="CG Times" w:cs="Arial"/>
                <w:b/>
                <w:bCs/>
                <w:sz w:val="18"/>
                <w:szCs w:val="18"/>
              </w:rPr>
            </w:pPr>
          </w:p>
        </w:tc>
        <w:tc>
          <w:tcPr>
            <w:tcW w:w="1064"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999" w:type="dxa"/>
            <w:vMerge/>
            <w:tcBorders>
              <w:top w:val="nil"/>
              <w:left w:val="nil"/>
              <w:bottom w:val="double" w:sz="6" w:space="0" w:color="000000"/>
              <w:right w:val="nil"/>
            </w:tcBorders>
            <w:vAlign w:val="center"/>
          </w:tcPr>
          <w:p w:rsidR="002F3341" w:rsidRPr="0078743B" w:rsidRDefault="002F3341" w:rsidP="001B30BA">
            <w:pPr>
              <w:widowControl w:val="0"/>
              <w:rPr>
                <w:rFonts w:ascii="CG Times" w:eastAsia="Times New Roman" w:hAnsi="CG Times" w:cs="Arial"/>
                <w:b/>
                <w:bCs/>
                <w:sz w:val="18"/>
                <w:szCs w:val="18"/>
              </w:rPr>
            </w:pPr>
          </w:p>
        </w:tc>
        <w:tc>
          <w:tcPr>
            <w:tcW w:w="1393" w:type="dxa"/>
            <w:vMerge/>
            <w:tcBorders>
              <w:top w:val="double" w:sz="6" w:space="0" w:color="auto"/>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1080" w:type="dxa"/>
            <w:gridSpan w:val="2"/>
            <w:vMerge/>
            <w:tcBorders>
              <w:top w:val="double" w:sz="6" w:space="0" w:color="auto"/>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1260" w:type="dxa"/>
            <w:vMerge/>
            <w:tcBorders>
              <w:top w:val="nil"/>
              <w:left w:val="nil"/>
              <w:bottom w:val="double" w:sz="6" w:space="0" w:color="000000"/>
              <w:right w:val="nil"/>
            </w:tcBorders>
            <w:vAlign w:val="center"/>
          </w:tcPr>
          <w:p w:rsidR="002F3341" w:rsidRPr="0078743B" w:rsidRDefault="002F3341" w:rsidP="001B30BA">
            <w:pPr>
              <w:widowControl w:val="0"/>
              <w:rPr>
                <w:rFonts w:ascii="CG Times" w:eastAsia="Times New Roman" w:hAnsi="CG Times" w:cs="Arial"/>
                <w:b/>
                <w:bCs/>
                <w:sz w:val="18"/>
                <w:szCs w:val="18"/>
              </w:rPr>
            </w:pPr>
          </w:p>
        </w:tc>
        <w:tc>
          <w:tcPr>
            <w:tcW w:w="1260"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1620" w:type="dxa"/>
            <w:vMerge/>
            <w:tcBorders>
              <w:top w:val="nil"/>
              <w:left w:val="nil"/>
              <w:bottom w:val="double" w:sz="6" w:space="0" w:color="000000"/>
              <w:right w:val="nil"/>
            </w:tcBorders>
            <w:vAlign w:val="center"/>
          </w:tcPr>
          <w:p w:rsidR="002F3341" w:rsidRPr="0078743B" w:rsidRDefault="002F3341" w:rsidP="001B30BA">
            <w:pPr>
              <w:widowControl w:val="0"/>
              <w:rPr>
                <w:rFonts w:ascii="CG Times" w:eastAsia="Times New Roman" w:hAnsi="CG Times" w:cs="Arial"/>
                <w:b/>
                <w:bCs/>
                <w:sz w:val="18"/>
                <w:szCs w:val="18"/>
              </w:rPr>
            </w:pPr>
          </w:p>
        </w:tc>
        <w:tc>
          <w:tcPr>
            <w:tcW w:w="1980" w:type="dxa"/>
            <w:gridSpan w:val="5"/>
            <w:vMerge/>
            <w:tcBorders>
              <w:top w:val="double" w:sz="6" w:space="0" w:color="auto"/>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r>
      <w:tr w:rsidR="002F3341" w:rsidRPr="0078743B">
        <w:trPr>
          <w:gridAfter w:val="4"/>
          <w:wAfter w:w="443" w:type="dxa"/>
          <w:trHeight w:val="199"/>
        </w:trPr>
        <w:tc>
          <w:tcPr>
            <w:tcW w:w="1161" w:type="dxa"/>
            <w:vMerge w:val="restart"/>
            <w:tcBorders>
              <w:top w:val="nil"/>
              <w:left w:val="double" w:sz="6" w:space="0" w:color="auto"/>
              <w:bottom w:val="nil"/>
              <w:right w:val="double" w:sz="6" w:space="0" w:color="auto"/>
            </w:tcBorders>
            <w:shd w:val="clear" w:color="auto" w:fill="auto"/>
            <w:noWrap/>
            <w:textDirection w:val="tbRl"/>
            <w:vAlign w:val="center"/>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Levan</w:t>
            </w:r>
          </w:p>
        </w:tc>
        <w:tc>
          <w:tcPr>
            <w:tcW w:w="572" w:type="dxa"/>
            <w:tcBorders>
              <w:top w:val="nil"/>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Lefter</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Shefqet</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Tushollari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538/24</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195</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65325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nil"/>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2</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Ramadan</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Mersini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538/19</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553</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185255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nil"/>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3</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Osmen</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Mersini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538/18</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445</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149075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nil"/>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4</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Pilo</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Myrteli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538/16</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630</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211050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nil"/>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5</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Halit</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Hamzaraj</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538/15</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977</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327295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nil"/>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6</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xml:space="preserve">Laver </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Myrteli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538/14</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984</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329640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nil"/>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7</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Myqerem</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Hamzaraj</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538/13</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945</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316575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nil"/>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8</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Kovac</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Tushollari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538/12</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691</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231485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nil"/>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9</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Fadil</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Tushollari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538/11</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909</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304515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nil"/>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10</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Menyr</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Tushollari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538/10</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773</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258955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nil"/>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11</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Maliq</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Myrteli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538/9</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606</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203010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nil"/>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12</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Myqerem</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Kazanxhi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538/8</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1071</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358785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nil"/>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13</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Edmond</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Maraj</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538/7</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638</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213730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nil"/>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14</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Sabah</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Mucaj</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538/5</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1099</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368165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nil"/>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15</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Elida</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Naci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538/4</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188</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62980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nil"/>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16</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Arjan</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Rezhda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538/1</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455</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152425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nil"/>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17</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Rako</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Nako</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538/42</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255</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85425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val="restart"/>
            <w:tcBorders>
              <w:top w:val="nil"/>
              <w:left w:val="double" w:sz="6" w:space="0" w:color="auto"/>
              <w:bottom w:val="double" w:sz="6" w:space="0" w:color="000000"/>
              <w:right w:val="double" w:sz="6" w:space="0" w:color="auto"/>
            </w:tcBorders>
            <w:shd w:val="clear" w:color="auto" w:fill="auto"/>
            <w:noWrap/>
            <w:textDirection w:val="tbRl"/>
            <w:vAlign w:val="center"/>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Levan</w:t>
            </w: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18</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Leonard</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Nako</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538/43</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1215</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407025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19</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Agron</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Nako</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538/44</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841</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281735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20</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Vladimir</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Kamberi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538/45</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714</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239190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single" w:sz="4"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21</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Qemal</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Shefit</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Hoxha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538/52</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948</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317580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single" w:sz="4" w:space="0" w:color="auto"/>
              <w:left w:val="double" w:sz="6" w:space="0" w:color="auto"/>
              <w:bottom w:val="single" w:sz="4"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22</w:t>
            </w:r>
          </w:p>
        </w:tc>
        <w:tc>
          <w:tcPr>
            <w:tcW w:w="1326"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Aferdita</w:t>
            </w:r>
          </w:p>
        </w:tc>
        <w:tc>
          <w:tcPr>
            <w:tcW w:w="10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Bregu</w:t>
            </w:r>
          </w:p>
        </w:tc>
        <w:tc>
          <w:tcPr>
            <w:tcW w:w="13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538/53</w:t>
            </w:r>
          </w:p>
        </w:tc>
        <w:tc>
          <w:tcPr>
            <w:tcW w:w="126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1509</w:t>
            </w:r>
          </w:p>
        </w:tc>
        <w:tc>
          <w:tcPr>
            <w:tcW w:w="12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505515</w:t>
            </w:r>
          </w:p>
        </w:tc>
        <w:tc>
          <w:tcPr>
            <w:tcW w:w="1980" w:type="dxa"/>
            <w:gridSpan w:val="5"/>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single" w:sz="4" w:space="0" w:color="auto"/>
              <w:left w:val="double" w:sz="6" w:space="0" w:color="auto"/>
              <w:bottom w:val="single" w:sz="4"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23</w:t>
            </w:r>
          </w:p>
        </w:tc>
        <w:tc>
          <w:tcPr>
            <w:tcW w:w="1326"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Hysen</w:t>
            </w:r>
          </w:p>
        </w:tc>
        <w:tc>
          <w:tcPr>
            <w:tcW w:w="10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Yzeiri</w:t>
            </w:r>
          </w:p>
        </w:tc>
        <w:tc>
          <w:tcPr>
            <w:tcW w:w="13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538/54</w:t>
            </w:r>
          </w:p>
        </w:tc>
        <w:tc>
          <w:tcPr>
            <w:tcW w:w="126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287</w:t>
            </w:r>
          </w:p>
        </w:tc>
        <w:tc>
          <w:tcPr>
            <w:tcW w:w="12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96145</w:t>
            </w:r>
          </w:p>
        </w:tc>
        <w:tc>
          <w:tcPr>
            <w:tcW w:w="1980" w:type="dxa"/>
            <w:gridSpan w:val="5"/>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single" w:sz="4" w:space="0" w:color="auto"/>
              <w:left w:val="double" w:sz="6" w:space="0" w:color="auto"/>
              <w:bottom w:val="single" w:sz="4"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24</w:t>
            </w:r>
          </w:p>
        </w:tc>
        <w:tc>
          <w:tcPr>
            <w:tcW w:w="1326"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Dhimo</w:t>
            </w:r>
          </w:p>
        </w:tc>
        <w:tc>
          <w:tcPr>
            <w:tcW w:w="10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Puriqi</w:t>
            </w:r>
          </w:p>
        </w:tc>
        <w:tc>
          <w:tcPr>
            <w:tcW w:w="13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120/19</w:t>
            </w:r>
          </w:p>
        </w:tc>
        <w:tc>
          <w:tcPr>
            <w:tcW w:w="126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591</w:t>
            </w:r>
          </w:p>
        </w:tc>
        <w:tc>
          <w:tcPr>
            <w:tcW w:w="12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197985</w:t>
            </w:r>
          </w:p>
        </w:tc>
        <w:tc>
          <w:tcPr>
            <w:tcW w:w="1980" w:type="dxa"/>
            <w:gridSpan w:val="5"/>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single" w:sz="4" w:space="0" w:color="auto"/>
              <w:left w:val="double" w:sz="6" w:space="0" w:color="auto"/>
              <w:bottom w:val="single" w:sz="4"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26</w:t>
            </w:r>
          </w:p>
        </w:tc>
        <w:tc>
          <w:tcPr>
            <w:tcW w:w="1326"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Sulo</w:t>
            </w:r>
          </w:p>
        </w:tc>
        <w:tc>
          <w:tcPr>
            <w:tcW w:w="10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Sulaj</w:t>
            </w:r>
          </w:p>
        </w:tc>
        <w:tc>
          <w:tcPr>
            <w:tcW w:w="13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121/14</w:t>
            </w:r>
          </w:p>
        </w:tc>
        <w:tc>
          <w:tcPr>
            <w:tcW w:w="126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1089</w:t>
            </w:r>
          </w:p>
        </w:tc>
        <w:tc>
          <w:tcPr>
            <w:tcW w:w="12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364815</w:t>
            </w:r>
          </w:p>
        </w:tc>
        <w:tc>
          <w:tcPr>
            <w:tcW w:w="1980" w:type="dxa"/>
            <w:gridSpan w:val="5"/>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single" w:sz="4" w:space="0" w:color="auto"/>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27</w:t>
            </w:r>
          </w:p>
        </w:tc>
        <w:tc>
          <w:tcPr>
            <w:tcW w:w="1326"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Selam</w:t>
            </w:r>
          </w:p>
        </w:tc>
        <w:tc>
          <w:tcPr>
            <w:tcW w:w="10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Vesel</w:t>
            </w:r>
          </w:p>
        </w:tc>
        <w:tc>
          <w:tcPr>
            <w:tcW w:w="999"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Sulaj</w:t>
            </w:r>
          </w:p>
        </w:tc>
        <w:tc>
          <w:tcPr>
            <w:tcW w:w="13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121/15</w:t>
            </w:r>
          </w:p>
        </w:tc>
        <w:tc>
          <w:tcPr>
            <w:tcW w:w="126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179</w:t>
            </w:r>
          </w:p>
        </w:tc>
        <w:tc>
          <w:tcPr>
            <w:tcW w:w="12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59965</w:t>
            </w:r>
          </w:p>
        </w:tc>
        <w:tc>
          <w:tcPr>
            <w:tcW w:w="1980" w:type="dxa"/>
            <w:gridSpan w:val="5"/>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28</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Hetem</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Vesel</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Sulaj</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121/17</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1590</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532650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single" w:sz="4"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29</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Astrit</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Suli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121/23</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2810</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941350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single" w:sz="4" w:space="0" w:color="auto"/>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30</w:t>
            </w:r>
          </w:p>
        </w:tc>
        <w:tc>
          <w:tcPr>
            <w:tcW w:w="1326"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Zenel</w:t>
            </w:r>
          </w:p>
        </w:tc>
        <w:tc>
          <w:tcPr>
            <w:tcW w:w="10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Bektash</w:t>
            </w:r>
          </w:p>
        </w:tc>
        <w:tc>
          <w:tcPr>
            <w:tcW w:w="999"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Lamce</w:t>
            </w:r>
          </w:p>
        </w:tc>
        <w:tc>
          <w:tcPr>
            <w:tcW w:w="13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121/24</w:t>
            </w:r>
          </w:p>
        </w:tc>
        <w:tc>
          <w:tcPr>
            <w:tcW w:w="126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1787</w:t>
            </w:r>
          </w:p>
        </w:tc>
        <w:tc>
          <w:tcPr>
            <w:tcW w:w="12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598645</w:t>
            </w:r>
          </w:p>
        </w:tc>
        <w:tc>
          <w:tcPr>
            <w:tcW w:w="1980" w:type="dxa"/>
            <w:gridSpan w:val="5"/>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31</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Aleksander</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Llambro</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122/14</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649</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217415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32</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Zaim</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Lani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130/5</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87</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29145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33</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Stavri</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Kordha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129/25</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171</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57285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34</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Dhimiter</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Binjaku</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129/22</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1494</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500490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35</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Servet</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Caushi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412/13</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8040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36</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Nazmi</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Hamataj</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412/14</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805</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269675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37</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Skender</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Caushi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412/25</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621</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208035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38</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Gjolek</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Caushi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412/26</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628</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210380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39</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Durim</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Caushi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412/27</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662</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221770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40</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Ramiz</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Zyka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412/16</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2499</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837165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41</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Baftjar</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Veizi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412/17</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1898</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635830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42</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Nezir</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Veizi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412/18</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2852</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955420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43</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Adil</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Veizi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412/19</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1493</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500155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44</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Enver</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Balla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412/20</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250</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83750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45</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Perparim</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Lamaj</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411/6</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156</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52260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46</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Bektash</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Cela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413/14</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7</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2345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47</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Jovan</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Rista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413/10</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1100</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368500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48</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Mina</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Rista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413/9</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1078</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361130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49</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Liljana</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Meta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127/23</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438</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146730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50</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Shyqyri</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Malaj</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127/16</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441</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147735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51</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Fejzi</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Bibo</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127/15</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276</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92460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52</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Rushit</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Bibo</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127/14</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561</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187935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53</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Bushi</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Thomo</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127/25</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210</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70350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54</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Andon</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Thomo</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127/26</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170</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56950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55</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Sherif</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Rrustemi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127/10</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383</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128305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56</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Mazar</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Veli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127/9</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394</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131990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single" w:sz="4"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57</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Jemin</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Veli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127/7</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312</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104520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single" w:sz="4" w:space="0" w:color="auto"/>
              <w:left w:val="double" w:sz="6" w:space="0" w:color="auto"/>
              <w:bottom w:val="single" w:sz="4"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58</w:t>
            </w:r>
          </w:p>
        </w:tc>
        <w:tc>
          <w:tcPr>
            <w:tcW w:w="1326"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Musa</w:t>
            </w:r>
          </w:p>
        </w:tc>
        <w:tc>
          <w:tcPr>
            <w:tcW w:w="10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Veli</w:t>
            </w:r>
          </w:p>
        </w:tc>
        <w:tc>
          <w:tcPr>
            <w:tcW w:w="13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127/6</w:t>
            </w:r>
          </w:p>
        </w:tc>
        <w:tc>
          <w:tcPr>
            <w:tcW w:w="126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330</w:t>
            </w:r>
          </w:p>
        </w:tc>
        <w:tc>
          <w:tcPr>
            <w:tcW w:w="12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110550</w:t>
            </w:r>
          </w:p>
        </w:tc>
        <w:tc>
          <w:tcPr>
            <w:tcW w:w="1980" w:type="dxa"/>
            <w:gridSpan w:val="5"/>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single" w:sz="4" w:space="0" w:color="auto"/>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59</w:t>
            </w:r>
          </w:p>
        </w:tc>
        <w:tc>
          <w:tcPr>
            <w:tcW w:w="1326"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Neki</w:t>
            </w:r>
          </w:p>
        </w:tc>
        <w:tc>
          <w:tcPr>
            <w:tcW w:w="10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Cobo</w:t>
            </w:r>
          </w:p>
        </w:tc>
        <w:tc>
          <w:tcPr>
            <w:tcW w:w="13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142/5</w:t>
            </w:r>
          </w:p>
        </w:tc>
        <w:tc>
          <w:tcPr>
            <w:tcW w:w="126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334</w:t>
            </w:r>
          </w:p>
        </w:tc>
        <w:tc>
          <w:tcPr>
            <w:tcW w:w="12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111890</w:t>
            </w:r>
          </w:p>
        </w:tc>
        <w:tc>
          <w:tcPr>
            <w:tcW w:w="1980" w:type="dxa"/>
            <w:gridSpan w:val="5"/>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60</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Asqeri</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Cobo</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2436</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142/2</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420</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335</w:t>
            </w:r>
          </w:p>
        </w:tc>
        <w:tc>
          <w:tcPr>
            <w:tcW w:w="1620"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140700</w:t>
            </w:r>
          </w:p>
        </w:tc>
        <w:tc>
          <w:tcPr>
            <w:tcW w:w="1980" w:type="dxa"/>
            <w:gridSpan w:val="5"/>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val="restart"/>
            <w:tcBorders>
              <w:top w:val="double" w:sz="6" w:space="0" w:color="000000"/>
              <w:left w:val="double" w:sz="6" w:space="0" w:color="auto"/>
              <w:bottom w:val="double" w:sz="6" w:space="0" w:color="auto"/>
              <w:right w:val="single" w:sz="4" w:space="0" w:color="auto"/>
            </w:tcBorders>
            <w:shd w:val="clear" w:color="auto" w:fill="auto"/>
            <w:noWrap/>
            <w:textDirection w:val="tbRl"/>
            <w:vAlign w:val="center"/>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Ferras</w:t>
            </w:r>
          </w:p>
        </w:tc>
        <w:tc>
          <w:tcPr>
            <w:tcW w:w="572" w:type="dxa"/>
            <w:tcBorders>
              <w:top w:val="single" w:sz="4" w:space="0" w:color="auto"/>
              <w:left w:val="single" w:sz="4" w:space="0" w:color="auto"/>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61</w:t>
            </w:r>
          </w:p>
        </w:tc>
        <w:tc>
          <w:tcPr>
            <w:tcW w:w="1326"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Meleq</w:t>
            </w:r>
          </w:p>
        </w:tc>
        <w:tc>
          <w:tcPr>
            <w:tcW w:w="10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Bano</w:t>
            </w:r>
          </w:p>
        </w:tc>
        <w:tc>
          <w:tcPr>
            <w:tcW w:w="13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24/9</w:t>
            </w:r>
          </w:p>
        </w:tc>
        <w:tc>
          <w:tcPr>
            <w:tcW w:w="126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38</w:t>
            </w:r>
          </w:p>
        </w:tc>
        <w:tc>
          <w:tcPr>
            <w:tcW w:w="12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22382</w:t>
            </w:r>
          </w:p>
        </w:tc>
        <w:tc>
          <w:tcPr>
            <w:tcW w:w="1980" w:type="dxa"/>
            <w:gridSpan w:val="5"/>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single" w:sz="4" w:space="0" w:color="auto"/>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single" w:sz="4" w:space="0" w:color="auto"/>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62</w:t>
            </w:r>
          </w:p>
        </w:tc>
        <w:tc>
          <w:tcPr>
            <w:tcW w:w="1326"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Kovac</w:t>
            </w:r>
          </w:p>
        </w:tc>
        <w:tc>
          <w:tcPr>
            <w:tcW w:w="10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Baro</w:t>
            </w:r>
          </w:p>
        </w:tc>
        <w:tc>
          <w:tcPr>
            <w:tcW w:w="999"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Bano</w:t>
            </w:r>
          </w:p>
        </w:tc>
        <w:tc>
          <w:tcPr>
            <w:tcW w:w="13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24/10</w:t>
            </w:r>
          </w:p>
        </w:tc>
        <w:tc>
          <w:tcPr>
            <w:tcW w:w="126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165</w:t>
            </w:r>
          </w:p>
        </w:tc>
        <w:tc>
          <w:tcPr>
            <w:tcW w:w="12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97185</w:t>
            </w:r>
          </w:p>
        </w:tc>
        <w:tc>
          <w:tcPr>
            <w:tcW w:w="1980" w:type="dxa"/>
            <w:gridSpan w:val="5"/>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single" w:sz="4" w:space="0" w:color="auto"/>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63</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Nexhat</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Almoj</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24/13</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250</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147250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single" w:sz="4" w:space="0" w:color="auto"/>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64</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Neshat</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Sulo</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Bano</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24/14</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223</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131347</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single" w:sz="4" w:space="0" w:color="auto"/>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65</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Andrius Arsen Shpk</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24/16</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247</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145483</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single" w:sz="4" w:space="0" w:color="auto"/>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single" w:sz="4" w:space="0" w:color="auto"/>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66</w:t>
            </w:r>
          </w:p>
        </w:tc>
        <w:tc>
          <w:tcPr>
            <w:tcW w:w="1326"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xml:space="preserve">Gezim </w:t>
            </w:r>
          </w:p>
        </w:tc>
        <w:tc>
          <w:tcPr>
            <w:tcW w:w="10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Rexhep</w:t>
            </w:r>
          </w:p>
        </w:tc>
        <w:tc>
          <w:tcPr>
            <w:tcW w:w="999"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Nani</w:t>
            </w:r>
          </w:p>
        </w:tc>
        <w:tc>
          <w:tcPr>
            <w:tcW w:w="13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24/17</w:t>
            </w:r>
          </w:p>
        </w:tc>
        <w:tc>
          <w:tcPr>
            <w:tcW w:w="126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455</w:t>
            </w:r>
          </w:p>
        </w:tc>
        <w:tc>
          <w:tcPr>
            <w:tcW w:w="12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267995</w:t>
            </w:r>
          </w:p>
        </w:tc>
        <w:tc>
          <w:tcPr>
            <w:tcW w:w="1980" w:type="dxa"/>
            <w:gridSpan w:val="5"/>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single" w:sz="4" w:space="0" w:color="auto"/>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67</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Ramiz</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Belul</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Nani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24/19</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463</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272707</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single" w:sz="4"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68</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Pellumb</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Belul</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Nani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24/20</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467</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275063</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single" w:sz="4" w:space="0" w:color="auto"/>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69</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Ramadan</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Belul</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Nani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24/21</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486</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286254</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single" w:sz="4" w:space="0" w:color="auto"/>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70</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Isuf</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Belul</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Nani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24/22</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474</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279186</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single" w:sz="4" w:space="0" w:color="auto"/>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71</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Riza</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Belul</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Nani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24/23</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550</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323950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single" w:sz="4" w:space="0" w:color="auto"/>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72</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Velo</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Belul</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Nani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24/24</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478</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281542</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single" w:sz="4" w:space="0" w:color="auto"/>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73</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Aleksander</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Velo</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Nani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24/25</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323</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190247</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single" w:sz="4"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74</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xml:space="preserve">Nimete </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Serrik</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Nani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24/26</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295</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173755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single" w:sz="4" w:space="0" w:color="auto"/>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75</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Jashar</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Refat</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Hyka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24/28</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266</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156674</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single" w:sz="4" w:space="0" w:color="auto"/>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76</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Namik</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Sali</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Hyka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24/30</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184</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108376</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single" w:sz="4" w:space="0" w:color="auto"/>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77</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Shefqet</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Sali</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Hyka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24/31</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167</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98363</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single" w:sz="4"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78</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Xhevat</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Shaban</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Hyka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24/32</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142</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83638</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single" w:sz="4" w:space="0" w:color="auto"/>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79</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Zani</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Sabri</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Hyka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24/34</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7</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4123</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single" w:sz="4"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80</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Andrea</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Sema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23/5</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579</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341031</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single" w:sz="4" w:space="0" w:color="auto"/>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81</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Fanie</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Sema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23/3</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1547</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911183</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single" w:sz="4"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82</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Arsino</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Sema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43/13</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657</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386973</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single" w:sz="4" w:space="0" w:color="auto"/>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83</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Vangjel</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Sema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43/12</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400</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235600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single" w:sz="4"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84</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Kozma</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Sema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43/11</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827</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487103</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single" w:sz="4" w:space="0" w:color="auto"/>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85</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Spiro</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Sema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43/10</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935</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550715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single" w:sz="4" w:space="0" w:color="auto"/>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86</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Andon</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Petani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44/2</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690</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406410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single" w:sz="4" w:space="0" w:color="auto"/>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87</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Sokrat</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Petani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44/3</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6361</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3746629</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single" w:sz="4"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single" w:sz="4"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88</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Kristaq</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Petani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1609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44/4</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1715</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1010135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single" w:sz="4" w:space="0" w:color="auto"/>
              <w:left w:val="double" w:sz="6" w:space="0" w:color="auto"/>
              <w:bottom w:val="double" w:sz="6" w:space="0" w:color="auto"/>
              <w:right w:val="single" w:sz="4"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single" w:sz="4" w:space="0" w:color="auto"/>
              <w:bottom w:val="double" w:sz="6"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89</w:t>
            </w:r>
          </w:p>
        </w:tc>
        <w:tc>
          <w:tcPr>
            <w:tcW w:w="1326" w:type="dxa"/>
            <w:tcBorders>
              <w:top w:val="single" w:sz="4" w:space="0" w:color="auto"/>
              <w:left w:val="nil"/>
              <w:bottom w:val="double" w:sz="6"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Vasil</w:t>
            </w:r>
          </w:p>
        </w:tc>
        <w:tc>
          <w:tcPr>
            <w:tcW w:w="1064" w:type="dxa"/>
            <w:tcBorders>
              <w:top w:val="single" w:sz="4" w:space="0" w:color="auto"/>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single" w:sz="4" w:space="0" w:color="auto"/>
              <w:left w:val="nil"/>
              <w:bottom w:val="double" w:sz="6"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Sema</w:t>
            </w:r>
          </w:p>
        </w:tc>
        <w:tc>
          <w:tcPr>
            <w:tcW w:w="1393" w:type="dxa"/>
            <w:tcBorders>
              <w:top w:val="single" w:sz="4" w:space="0" w:color="auto"/>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1610</w:t>
            </w:r>
          </w:p>
        </w:tc>
        <w:tc>
          <w:tcPr>
            <w:tcW w:w="1080" w:type="dxa"/>
            <w:gridSpan w:val="2"/>
            <w:tcBorders>
              <w:top w:val="single" w:sz="4" w:space="0" w:color="auto"/>
              <w:left w:val="nil"/>
              <w:bottom w:val="double" w:sz="6"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221/7</w:t>
            </w:r>
          </w:p>
        </w:tc>
        <w:tc>
          <w:tcPr>
            <w:tcW w:w="1260" w:type="dxa"/>
            <w:tcBorders>
              <w:top w:val="single" w:sz="4" w:space="0" w:color="auto"/>
              <w:left w:val="nil"/>
              <w:bottom w:val="double" w:sz="6"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3981</w:t>
            </w:r>
          </w:p>
        </w:tc>
        <w:tc>
          <w:tcPr>
            <w:tcW w:w="1260" w:type="dxa"/>
            <w:tcBorders>
              <w:top w:val="single" w:sz="4" w:space="0" w:color="auto"/>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589</w:t>
            </w:r>
          </w:p>
        </w:tc>
        <w:tc>
          <w:tcPr>
            <w:tcW w:w="1620" w:type="dxa"/>
            <w:tcBorders>
              <w:top w:val="single" w:sz="4" w:space="0" w:color="auto"/>
              <w:left w:val="nil"/>
              <w:bottom w:val="double" w:sz="6"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2344809</w:t>
            </w:r>
          </w:p>
        </w:tc>
        <w:tc>
          <w:tcPr>
            <w:tcW w:w="1980" w:type="dxa"/>
            <w:gridSpan w:val="5"/>
            <w:tcBorders>
              <w:top w:val="single" w:sz="4" w:space="0" w:color="auto"/>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val="restart"/>
            <w:tcBorders>
              <w:top w:val="double" w:sz="6" w:space="0" w:color="auto"/>
              <w:left w:val="double" w:sz="6" w:space="0" w:color="auto"/>
              <w:bottom w:val="double" w:sz="6" w:space="0" w:color="auto"/>
              <w:right w:val="double" w:sz="6" w:space="0" w:color="auto"/>
            </w:tcBorders>
            <w:shd w:val="clear" w:color="auto" w:fill="auto"/>
            <w:noWrap/>
            <w:textDirection w:val="tbRl"/>
            <w:vAlign w:val="center"/>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 xml:space="preserve">Bishan         </w:t>
            </w:r>
          </w:p>
        </w:tc>
        <w:tc>
          <w:tcPr>
            <w:tcW w:w="572" w:type="dxa"/>
            <w:tcBorders>
              <w:top w:val="double" w:sz="6"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90</w:t>
            </w:r>
          </w:p>
        </w:tc>
        <w:tc>
          <w:tcPr>
            <w:tcW w:w="1326" w:type="dxa"/>
            <w:tcBorders>
              <w:top w:val="double" w:sz="6"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Koci</w:t>
            </w:r>
          </w:p>
        </w:tc>
        <w:tc>
          <w:tcPr>
            <w:tcW w:w="1064" w:type="dxa"/>
            <w:tcBorders>
              <w:top w:val="double" w:sz="6"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double" w:sz="6"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Llanaj</w:t>
            </w:r>
          </w:p>
        </w:tc>
        <w:tc>
          <w:tcPr>
            <w:tcW w:w="1393" w:type="dxa"/>
            <w:tcBorders>
              <w:top w:val="double" w:sz="6" w:space="0" w:color="auto"/>
              <w:left w:val="double" w:sz="6" w:space="0" w:color="auto"/>
              <w:bottom w:val="nil"/>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1192</w:t>
            </w:r>
          </w:p>
        </w:tc>
        <w:tc>
          <w:tcPr>
            <w:tcW w:w="1080" w:type="dxa"/>
            <w:gridSpan w:val="2"/>
            <w:tcBorders>
              <w:top w:val="double" w:sz="6"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19/3</w:t>
            </w:r>
          </w:p>
        </w:tc>
        <w:tc>
          <w:tcPr>
            <w:tcW w:w="1260" w:type="dxa"/>
            <w:tcBorders>
              <w:top w:val="double" w:sz="6"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381</w:t>
            </w:r>
          </w:p>
        </w:tc>
        <w:tc>
          <w:tcPr>
            <w:tcW w:w="1260" w:type="dxa"/>
            <w:tcBorders>
              <w:top w:val="double" w:sz="6"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468.3</w:t>
            </w:r>
          </w:p>
        </w:tc>
        <w:tc>
          <w:tcPr>
            <w:tcW w:w="1620" w:type="dxa"/>
            <w:tcBorders>
              <w:top w:val="double" w:sz="6"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178422</w:t>
            </w:r>
          </w:p>
        </w:tc>
        <w:tc>
          <w:tcPr>
            <w:tcW w:w="1980" w:type="dxa"/>
            <w:gridSpan w:val="5"/>
            <w:tcBorders>
              <w:top w:val="double" w:sz="6"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91</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Islam</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xml:space="preserve">Arapi  </w:t>
            </w:r>
          </w:p>
        </w:tc>
        <w:tc>
          <w:tcPr>
            <w:tcW w:w="13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1192</w:t>
            </w:r>
          </w:p>
        </w:tc>
        <w:tc>
          <w:tcPr>
            <w:tcW w:w="1080" w:type="dxa"/>
            <w:gridSpan w:val="2"/>
            <w:tcBorders>
              <w:top w:val="nil"/>
              <w:left w:val="nil"/>
              <w:bottom w:val="nil"/>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68/1</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3332</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468.3</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1560376</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92</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Vehap</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xml:space="preserve">Arapi  </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1192</w:t>
            </w:r>
          </w:p>
        </w:tc>
        <w:tc>
          <w:tcPr>
            <w:tcW w:w="1080" w:type="dxa"/>
            <w:gridSpan w:val="2"/>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68/2</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1024</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468.3</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479539</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single" w:sz="4"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93</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Hysni</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Bulla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1192</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69/14</w:t>
            </w:r>
          </w:p>
        </w:tc>
        <w:tc>
          <w:tcPr>
            <w:tcW w:w="1260"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376</w:t>
            </w:r>
          </w:p>
        </w:tc>
        <w:tc>
          <w:tcPr>
            <w:tcW w:w="1260"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468.3</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176081</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single" w:sz="4" w:space="0" w:color="auto"/>
              <w:left w:val="double" w:sz="6" w:space="0" w:color="auto"/>
              <w:bottom w:val="double" w:sz="6"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94</w:t>
            </w:r>
          </w:p>
        </w:tc>
        <w:tc>
          <w:tcPr>
            <w:tcW w:w="1326"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Vait</w:t>
            </w:r>
          </w:p>
        </w:tc>
        <w:tc>
          <w:tcPr>
            <w:tcW w:w="10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Velaj</w:t>
            </w:r>
          </w:p>
        </w:tc>
        <w:tc>
          <w:tcPr>
            <w:tcW w:w="13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1192</w:t>
            </w:r>
          </w:p>
        </w:tc>
        <w:tc>
          <w:tcPr>
            <w:tcW w:w="1080" w:type="dxa"/>
            <w:gridSpan w:val="2"/>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69/15</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1031</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468.3</w:t>
            </w:r>
          </w:p>
        </w:tc>
        <w:tc>
          <w:tcPr>
            <w:tcW w:w="162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482817</w:t>
            </w:r>
          </w:p>
        </w:tc>
        <w:tc>
          <w:tcPr>
            <w:tcW w:w="1980" w:type="dxa"/>
            <w:gridSpan w:val="5"/>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95</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Reshat</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Hoxha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1192</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69/16</w:t>
            </w:r>
          </w:p>
        </w:tc>
        <w:tc>
          <w:tcPr>
            <w:tcW w:w="1260" w:type="dxa"/>
            <w:tcBorders>
              <w:top w:val="nil"/>
              <w:left w:val="nil"/>
              <w:bottom w:val="nil"/>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307</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468.3</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143768</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96</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Aranit</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Aliaj</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1192</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21/12</w:t>
            </w:r>
          </w:p>
        </w:tc>
        <w:tc>
          <w:tcPr>
            <w:tcW w:w="126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28</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468.3</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13112</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single" w:sz="4"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97</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Gudar</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Tojalli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1192</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21/20</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1102</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468.3</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516067</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single" w:sz="4" w:space="0" w:color="auto"/>
              <w:left w:val="double" w:sz="6" w:space="0" w:color="auto"/>
              <w:bottom w:val="double" w:sz="6"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98</w:t>
            </w:r>
          </w:p>
        </w:tc>
        <w:tc>
          <w:tcPr>
            <w:tcW w:w="1326"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Lulzim</w:t>
            </w:r>
          </w:p>
        </w:tc>
        <w:tc>
          <w:tcPr>
            <w:tcW w:w="10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Tojalli</w:t>
            </w:r>
          </w:p>
        </w:tc>
        <w:tc>
          <w:tcPr>
            <w:tcW w:w="13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1192</w:t>
            </w:r>
          </w:p>
        </w:tc>
        <w:tc>
          <w:tcPr>
            <w:tcW w:w="1080" w:type="dxa"/>
            <w:gridSpan w:val="2"/>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21/21</w:t>
            </w:r>
          </w:p>
        </w:tc>
        <w:tc>
          <w:tcPr>
            <w:tcW w:w="126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837</w:t>
            </w:r>
          </w:p>
        </w:tc>
        <w:tc>
          <w:tcPr>
            <w:tcW w:w="12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468.3</w:t>
            </w:r>
          </w:p>
        </w:tc>
        <w:tc>
          <w:tcPr>
            <w:tcW w:w="162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391967</w:t>
            </w:r>
          </w:p>
        </w:tc>
        <w:tc>
          <w:tcPr>
            <w:tcW w:w="1980" w:type="dxa"/>
            <w:gridSpan w:val="5"/>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99</w:t>
            </w:r>
          </w:p>
        </w:tc>
        <w:tc>
          <w:tcPr>
            <w:tcW w:w="1326" w:type="dxa"/>
            <w:tcBorders>
              <w:top w:val="nil"/>
              <w:left w:val="nil"/>
              <w:bottom w:val="double" w:sz="6"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Artur</w:t>
            </w:r>
          </w:p>
        </w:tc>
        <w:tc>
          <w:tcPr>
            <w:tcW w:w="1064" w:type="dxa"/>
            <w:tcBorders>
              <w:top w:val="nil"/>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double" w:sz="6"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Tojalli</w:t>
            </w:r>
          </w:p>
        </w:tc>
        <w:tc>
          <w:tcPr>
            <w:tcW w:w="1393" w:type="dxa"/>
            <w:tcBorders>
              <w:top w:val="nil"/>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1192</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21/37</w:t>
            </w:r>
          </w:p>
        </w:tc>
        <w:tc>
          <w:tcPr>
            <w:tcW w:w="1260" w:type="dxa"/>
            <w:tcBorders>
              <w:top w:val="nil"/>
              <w:left w:val="nil"/>
              <w:bottom w:val="double" w:sz="6"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700</w:t>
            </w:r>
          </w:p>
        </w:tc>
        <w:tc>
          <w:tcPr>
            <w:tcW w:w="1260" w:type="dxa"/>
            <w:tcBorders>
              <w:top w:val="nil"/>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468.3</w:t>
            </w:r>
          </w:p>
        </w:tc>
        <w:tc>
          <w:tcPr>
            <w:tcW w:w="1620" w:type="dxa"/>
            <w:tcBorders>
              <w:top w:val="nil"/>
              <w:left w:val="nil"/>
              <w:bottom w:val="nil"/>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327810</w:t>
            </w:r>
          </w:p>
        </w:tc>
        <w:tc>
          <w:tcPr>
            <w:tcW w:w="1980" w:type="dxa"/>
            <w:gridSpan w:val="5"/>
            <w:tcBorders>
              <w:top w:val="nil"/>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val="restart"/>
            <w:tcBorders>
              <w:top w:val="nil"/>
              <w:left w:val="double" w:sz="6" w:space="0" w:color="auto"/>
              <w:bottom w:val="double" w:sz="6" w:space="0" w:color="000000"/>
              <w:right w:val="double" w:sz="6" w:space="0" w:color="auto"/>
            </w:tcBorders>
            <w:shd w:val="clear" w:color="auto" w:fill="auto"/>
            <w:noWrap/>
            <w:textDirection w:val="tbRl"/>
            <w:vAlign w:val="center"/>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Fitore</w:t>
            </w:r>
          </w:p>
        </w:tc>
        <w:tc>
          <w:tcPr>
            <w:tcW w:w="572" w:type="dxa"/>
            <w:tcBorders>
              <w:top w:val="double" w:sz="6"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100</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Genci</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Ferko</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1625</w:t>
            </w:r>
          </w:p>
        </w:tc>
        <w:tc>
          <w:tcPr>
            <w:tcW w:w="1080" w:type="dxa"/>
            <w:gridSpan w:val="2"/>
            <w:tcBorders>
              <w:top w:val="double" w:sz="6"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19/93</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1424</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double" w:sz="6"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556499</w:t>
            </w:r>
          </w:p>
        </w:tc>
        <w:tc>
          <w:tcPr>
            <w:tcW w:w="1980" w:type="dxa"/>
            <w:gridSpan w:val="5"/>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101</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Xhafo</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Ferko</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1625</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19/94</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500</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195400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single" w:sz="4"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102</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Kujtim</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Rama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1625</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20/63</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275</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107470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single" w:sz="4" w:space="0" w:color="auto"/>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105</w:t>
            </w:r>
          </w:p>
        </w:tc>
        <w:tc>
          <w:tcPr>
            <w:tcW w:w="1326"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Xhafer</w:t>
            </w:r>
          </w:p>
        </w:tc>
        <w:tc>
          <w:tcPr>
            <w:tcW w:w="10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Shameti</w:t>
            </w:r>
          </w:p>
        </w:tc>
        <w:tc>
          <w:tcPr>
            <w:tcW w:w="13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1625</w:t>
            </w:r>
          </w:p>
        </w:tc>
        <w:tc>
          <w:tcPr>
            <w:tcW w:w="1080" w:type="dxa"/>
            <w:gridSpan w:val="2"/>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20/42</w:t>
            </w:r>
          </w:p>
        </w:tc>
        <w:tc>
          <w:tcPr>
            <w:tcW w:w="126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762</w:t>
            </w:r>
          </w:p>
        </w:tc>
        <w:tc>
          <w:tcPr>
            <w:tcW w:w="12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297790</w:t>
            </w:r>
          </w:p>
        </w:tc>
        <w:tc>
          <w:tcPr>
            <w:tcW w:w="1980" w:type="dxa"/>
            <w:gridSpan w:val="5"/>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106</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Veziko</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Shameti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1625</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20/43</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491</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191883</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107</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Bilbil</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Shameti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1625</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20/44</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491</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191883</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108</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Panajot</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Balili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1625</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20/45</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408</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159446</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109</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Besnik</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Balili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1625</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20/46</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650</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254020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110</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Shkelqim</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Balili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1625</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20/47</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562</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219630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111</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Halil</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Balili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1625</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20/48</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705</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275514</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112</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Osman</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Balili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1625</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20/49</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560</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218848</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113</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Ardian</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Doci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1625</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20/50</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325</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127010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114</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Petraq</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Marku</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1625</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20/51</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293</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114504</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115</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Ylli</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Toska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1625</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20/52</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218</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85194</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116</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Kadri</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Troka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1625</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42/5</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871</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340387</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117</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Gezim</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Troka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1625</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42/8</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563</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220020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118</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Shpetim</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Troka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1625</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42/9</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549</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214549</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119</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Alfred</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Budani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1625</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42/17</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443</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173124</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120</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Sako</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Budani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1625</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42/19</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487</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190320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121</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Pellumb</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Aliaj</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1625</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42/32</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457</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178596</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single" w:sz="4"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122</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Maksim</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Shahaj</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2813</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42/34</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382</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149286</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single" w:sz="4" w:space="0" w:color="auto"/>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123</w:t>
            </w:r>
          </w:p>
        </w:tc>
        <w:tc>
          <w:tcPr>
            <w:tcW w:w="1326"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Menyr</w:t>
            </w:r>
          </w:p>
        </w:tc>
        <w:tc>
          <w:tcPr>
            <w:tcW w:w="10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Kaja</w:t>
            </w:r>
          </w:p>
        </w:tc>
        <w:tc>
          <w:tcPr>
            <w:tcW w:w="13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2813</w:t>
            </w:r>
          </w:p>
        </w:tc>
        <w:tc>
          <w:tcPr>
            <w:tcW w:w="1080" w:type="dxa"/>
            <w:gridSpan w:val="2"/>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42/36</w:t>
            </w:r>
          </w:p>
        </w:tc>
        <w:tc>
          <w:tcPr>
            <w:tcW w:w="126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490</w:t>
            </w:r>
          </w:p>
        </w:tc>
        <w:tc>
          <w:tcPr>
            <w:tcW w:w="12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191492</w:t>
            </w:r>
          </w:p>
        </w:tc>
        <w:tc>
          <w:tcPr>
            <w:tcW w:w="1980" w:type="dxa"/>
            <w:gridSpan w:val="5"/>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124</w:t>
            </w:r>
          </w:p>
        </w:tc>
        <w:tc>
          <w:tcPr>
            <w:tcW w:w="1326" w:type="dxa"/>
            <w:tcBorders>
              <w:top w:val="nil"/>
              <w:left w:val="nil"/>
              <w:bottom w:val="double" w:sz="6"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Lili</w:t>
            </w:r>
          </w:p>
        </w:tc>
        <w:tc>
          <w:tcPr>
            <w:tcW w:w="1064" w:type="dxa"/>
            <w:tcBorders>
              <w:top w:val="nil"/>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double" w:sz="6"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Marku</w:t>
            </w:r>
          </w:p>
        </w:tc>
        <w:tc>
          <w:tcPr>
            <w:tcW w:w="1393" w:type="dxa"/>
            <w:tcBorders>
              <w:top w:val="nil"/>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2813</w:t>
            </w:r>
          </w:p>
        </w:tc>
        <w:tc>
          <w:tcPr>
            <w:tcW w:w="1080" w:type="dxa"/>
            <w:gridSpan w:val="2"/>
            <w:tcBorders>
              <w:top w:val="nil"/>
              <w:left w:val="nil"/>
              <w:bottom w:val="double" w:sz="6"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157/3</w:t>
            </w:r>
          </w:p>
        </w:tc>
        <w:tc>
          <w:tcPr>
            <w:tcW w:w="1260" w:type="dxa"/>
            <w:tcBorders>
              <w:top w:val="nil"/>
              <w:left w:val="nil"/>
              <w:bottom w:val="double" w:sz="6"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80</w:t>
            </w:r>
          </w:p>
        </w:tc>
        <w:tc>
          <w:tcPr>
            <w:tcW w:w="1260" w:type="dxa"/>
            <w:tcBorders>
              <w:top w:val="nil"/>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390.8</w:t>
            </w:r>
          </w:p>
        </w:tc>
        <w:tc>
          <w:tcPr>
            <w:tcW w:w="1620" w:type="dxa"/>
            <w:tcBorders>
              <w:top w:val="nil"/>
              <w:left w:val="nil"/>
              <w:bottom w:val="double" w:sz="6"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31264</w:t>
            </w:r>
          </w:p>
        </w:tc>
        <w:tc>
          <w:tcPr>
            <w:tcW w:w="1980" w:type="dxa"/>
            <w:gridSpan w:val="5"/>
            <w:tcBorders>
              <w:top w:val="nil"/>
              <w:left w:val="nil"/>
              <w:bottom w:val="double" w:sz="6"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val="restart"/>
            <w:tcBorders>
              <w:top w:val="nil"/>
              <w:left w:val="double" w:sz="6" w:space="0" w:color="auto"/>
              <w:bottom w:val="double" w:sz="6" w:space="0" w:color="auto"/>
              <w:right w:val="double" w:sz="6" w:space="0" w:color="auto"/>
            </w:tcBorders>
            <w:shd w:val="clear" w:color="auto" w:fill="auto"/>
            <w:noWrap/>
            <w:textDirection w:val="tbRl"/>
            <w:vAlign w:val="center"/>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Novose</w:t>
            </w:r>
          </w:p>
        </w:tc>
        <w:tc>
          <w:tcPr>
            <w:tcW w:w="572" w:type="dxa"/>
            <w:tcBorders>
              <w:top w:val="double" w:sz="6"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125</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Ndoni</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Mocka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2689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45/18</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1060</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383.5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406510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126</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Josif</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Qarri</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2689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44/7</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1016</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383.5</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389636</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nil"/>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127</w:t>
            </w:r>
          </w:p>
        </w:tc>
        <w:tc>
          <w:tcPr>
            <w:tcW w:w="1326" w:type="dxa"/>
            <w:tcBorders>
              <w:top w:val="nil"/>
              <w:left w:val="nil"/>
              <w:bottom w:val="double" w:sz="6"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Jorgji</w:t>
            </w:r>
          </w:p>
        </w:tc>
        <w:tc>
          <w:tcPr>
            <w:tcW w:w="1064" w:type="dxa"/>
            <w:tcBorders>
              <w:top w:val="nil"/>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double" w:sz="6"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Hyso</w:t>
            </w:r>
          </w:p>
        </w:tc>
        <w:tc>
          <w:tcPr>
            <w:tcW w:w="1393" w:type="dxa"/>
            <w:tcBorders>
              <w:top w:val="nil"/>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2689</w:t>
            </w:r>
          </w:p>
        </w:tc>
        <w:tc>
          <w:tcPr>
            <w:tcW w:w="1080" w:type="dxa"/>
            <w:gridSpan w:val="2"/>
            <w:tcBorders>
              <w:top w:val="nil"/>
              <w:left w:val="nil"/>
              <w:bottom w:val="double" w:sz="6"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54/50</w:t>
            </w:r>
          </w:p>
        </w:tc>
        <w:tc>
          <w:tcPr>
            <w:tcW w:w="1260" w:type="dxa"/>
            <w:tcBorders>
              <w:top w:val="nil"/>
              <w:left w:val="nil"/>
              <w:bottom w:val="double" w:sz="6"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3620</w:t>
            </w:r>
          </w:p>
        </w:tc>
        <w:tc>
          <w:tcPr>
            <w:tcW w:w="1260" w:type="dxa"/>
            <w:tcBorders>
              <w:top w:val="nil"/>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383.5</w:t>
            </w:r>
          </w:p>
        </w:tc>
        <w:tc>
          <w:tcPr>
            <w:tcW w:w="1620" w:type="dxa"/>
            <w:tcBorders>
              <w:top w:val="nil"/>
              <w:left w:val="nil"/>
              <w:bottom w:val="double" w:sz="6"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1388270</w:t>
            </w:r>
          </w:p>
        </w:tc>
        <w:tc>
          <w:tcPr>
            <w:tcW w:w="1980" w:type="dxa"/>
            <w:gridSpan w:val="5"/>
            <w:tcBorders>
              <w:top w:val="nil"/>
              <w:left w:val="nil"/>
              <w:bottom w:val="double" w:sz="6"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tcBorders>
              <w:top w:val="nil"/>
              <w:left w:val="double" w:sz="6" w:space="0" w:color="auto"/>
              <w:bottom w:val="double" w:sz="6" w:space="0" w:color="auto"/>
              <w:right w:val="double" w:sz="6" w:space="0" w:color="auto"/>
            </w:tcBorders>
            <w:shd w:val="clear" w:color="auto" w:fill="auto"/>
            <w:noWrap/>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Aliban</w:t>
            </w:r>
          </w:p>
        </w:tc>
        <w:tc>
          <w:tcPr>
            <w:tcW w:w="572" w:type="dxa"/>
            <w:tcBorders>
              <w:top w:val="double" w:sz="6" w:space="0" w:color="auto"/>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128</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Themi</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Milo</w:t>
            </w:r>
          </w:p>
        </w:tc>
        <w:tc>
          <w:tcPr>
            <w:tcW w:w="1393" w:type="dxa"/>
            <w:tcBorders>
              <w:top w:val="nil"/>
              <w:left w:val="double" w:sz="6" w:space="0" w:color="auto"/>
              <w:bottom w:val="nil"/>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1012</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122/22</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1488</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357.7</w:t>
            </w:r>
          </w:p>
        </w:tc>
        <w:tc>
          <w:tcPr>
            <w:tcW w:w="1620" w:type="dxa"/>
            <w:tcBorders>
              <w:top w:val="nil"/>
              <w:left w:val="nil"/>
              <w:bottom w:val="nil"/>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532258</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val="restart"/>
            <w:tcBorders>
              <w:top w:val="nil"/>
              <w:left w:val="double" w:sz="6" w:space="0" w:color="auto"/>
              <w:bottom w:val="single" w:sz="4" w:space="0" w:color="auto"/>
              <w:right w:val="double" w:sz="6" w:space="0" w:color="auto"/>
            </w:tcBorders>
            <w:shd w:val="clear" w:color="auto" w:fill="auto"/>
            <w:noWrap/>
            <w:vAlign w:val="center"/>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Mifol</w:t>
            </w:r>
          </w:p>
        </w:tc>
        <w:tc>
          <w:tcPr>
            <w:tcW w:w="572" w:type="dxa"/>
            <w:tcBorders>
              <w:top w:val="double" w:sz="6"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129</w:t>
            </w:r>
          </w:p>
        </w:tc>
        <w:tc>
          <w:tcPr>
            <w:tcW w:w="1326" w:type="dxa"/>
            <w:tcBorders>
              <w:top w:val="double" w:sz="6"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Llambro</w:t>
            </w:r>
          </w:p>
        </w:tc>
        <w:tc>
          <w:tcPr>
            <w:tcW w:w="1064" w:type="dxa"/>
            <w:tcBorders>
              <w:top w:val="double" w:sz="6"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double" w:sz="6"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Lala</w:t>
            </w:r>
          </w:p>
        </w:tc>
        <w:tc>
          <w:tcPr>
            <w:tcW w:w="1393" w:type="dxa"/>
            <w:tcBorders>
              <w:top w:val="double" w:sz="6"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2689</w:t>
            </w:r>
          </w:p>
        </w:tc>
        <w:tc>
          <w:tcPr>
            <w:tcW w:w="1080" w:type="dxa"/>
            <w:gridSpan w:val="2"/>
            <w:tcBorders>
              <w:top w:val="double" w:sz="6"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133/15</w:t>
            </w:r>
          </w:p>
        </w:tc>
        <w:tc>
          <w:tcPr>
            <w:tcW w:w="1260" w:type="dxa"/>
            <w:tcBorders>
              <w:top w:val="double" w:sz="6"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193</w:t>
            </w:r>
          </w:p>
        </w:tc>
        <w:tc>
          <w:tcPr>
            <w:tcW w:w="1260" w:type="dxa"/>
            <w:tcBorders>
              <w:top w:val="double" w:sz="6"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479.1</w:t>
            </w:r>
          </w:p>
        </w:tc>
        <w:tc>
          <w:tcPr>
            <w:tcW w:w="1620" w:type="dxa"/>
            <w:tcBorders>
              <w:top w:val="double" w:sz="6"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92466</w:t>
            </w:r>
          </w:p>
        </w:tc>
        <w:tc>
          <w:tcPr>
            <w:tcW w:w="1980" w:type="dxa"/>
            <w:gridSpan w:val="5"/>
            <w:tcBorders>
              <w:top w:val="double" w:sz="6"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single" w:sz="4" w:space="0" w:color="auto"/>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130</w:t>
            </w:r>
          </w:p>
        </w:tc>
        <w:tc>
          <w:tcPr>
            <w:tcW w:w="1326"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Stavri</w:t>
            </w:r>
          </w:p>
        </w:tc>
        <w:tc>
          <w:tcPr>
            <w:tcW w:w="10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Qarri</w:t>
            </w:r>
          </w:p>
        </w:tc>
        <w:tc>
          <w:tcPr>
            <w:tcW w:w="13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2689</w:t>
            </w:r>
          </w:p>
        </w:tc>
        <w:tc>
          <w:tcPr>
            <w:tcW w:w="1080" w:type="dxa"/>
            <w:gridSpan w:val="2"/>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131/5</w:t>
            </w:r>
          </w:p>
        </w:tc>
        <w:tc>
          <w:tcPr>
            <w:tcW w:w="1260" w:type="dxa"/>
            <w:tcBorders>
              <w:top w:val="single" w:sz="4" w:space="0" w:color="auto"/>
              <w:left w:val="nil"/>
              <w:bottom w:val="nil"/>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825</w:t>
            </w:r>
          </w:p>
        </w:tc>
        <w:tc>
          <w:tcPr>
            <w:tcW w:w="1260" w:type="dxa"/>
            <w:tcBorders>
              <w:top w:val="single" w:sz="4" w:space="0" w:color="auto"/>
              <w:left w:val="double" w:sz="6" w:space="0" w:color="auto"/>
              <w:bottom w:val="nil"/>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479.1</w:t>
            </w:r>
          </w:p>
        </w:tc>
        <w:tc>
          <w:tcPr>
            <w:tcW w:w="162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395258</w:t>
            </w:r>
          </w:p>
        </w:tc>
        <w:tc>
          <w:tcPr>
            <w:tcW w:w="1980" w:type="dxa"/>
            <w:gridSpan w:val="5"/>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000000"/>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131</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Rrapi</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Qarri</w:t>
            </w:r>
          </w:p>
        </w:tc>
        <w:tc>
          <w:tcPr>
            <w:tcW w:w="1393" w:type="dxa"/>
            <w:tcBorders>
              <w:top w:val="nil"/>
              <w:left w:val="double" w:sz="6" w:space="0" w:color="auto"/>
              <w:bottom w:val="nil"/>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2689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131/26</w:t>
            </w:r>
          </w:p>
        </w:tc>
        <w:tc>
          <w:tcPr>
            <w:tcW w:w="1260" w:type="dxa"/>
            <w:tcBorders>
              <w:top w:val="nil"/>
              <w:left w:val="nil"/>
              <w:bottom w:val="nil"/>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3232</w:t>
            </w:r>
          </w:p>
        </w:tc>
        <w:tc>
          <w:tcPr>
            <w:tcW w:w="12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479.1</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1548451</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single" w:sz="4"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132</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Kristo</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Bregu</w:t>
            </w:r>
          </w:p>
        </w:tc>
        <w:tc>
          <w:tcPr>
            <w:tcW w:w="13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2689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12./3</w:t>
            </w:r>
          </w:p>
        </w:tc>
        <w:tc>
          <w:tcPr>
            <w:tcW w:w="126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185</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479.1</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88634</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tcBorders>
              <w:top w:val="single" w:sz="4" w:space="0" w:color="auto"/>
              <w:left w:val="double" w:sz="6" w:space="0" w:color="auto"/>
              <w:bottom w:val="double" w:sz="6" w:space="0" w:color="auto"/>
              <w:right w:val="double" w:sz="6" w:space="0" w:color="auto"/>
            </w:tcBorders>
            <w:shd w:val="clear" w:color="auto" w:fill="auto"/>
            <w:noWrap/>
            <w:vAlign w:val="center"/>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Skrof.</w:t>
            </w:r>
          </w:p>
        </w:tc>
        <w:tc>
          <w:tcPr>
            <w:tcW w:w="572" w:type="dxa"/>
            <w:tcBorders>
              <w:top w:val="single" w:sz="4" w:space="0" w:color="auto"/>
              <w:left w:val="nil"/>
              <w:bottom w:val="double" w:sz="6"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133</w:t>
            </w:r>
          </w:p>
        </w:tc>
        <w:tc>
          <w:tcPr>
            <w:tcW w:w="1326" w:type="dxa"/>
            <w:tcBorders>
              <w:top w:val="single" w:sz="4" w:space="0" w:color="auto"/>
              <w:left w:val="nil"/>
              <w:bottom w:val="double" w:sz="6"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Nikollaq</w:t>
            </w:r>
          </w:p>
        </w:tc>
        <w:tc>
          <w:tcPr>
            <w:tcW w:w="1064" w:type="dxa"/>
            <w:tcBorders>
              <w:top w:val="single" w:sz="4" w:space="0" w:color="auto"/>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single" w:sz="4" w:space="0" w:color="auto"/>
              <w:left w:val="nil"/>
              <w:bottom w:val="double" w:sz="6"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Kacani</w:t>
            </w:r>
          </w:p>
        </w:tc>
        <w:tc>
          <w:tcPr>
            <w:tcW w:w="1393" w:type="dxa"/>
            <w:tcBorders>
              <w:top w:val="single" w:sz="4" w:space="0" w:color="auto"/>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3467</w:t>
            </w:r>
          </w:p>
        </w:tc>
        <w:tc>
          <w:tcPr>
            <w:tcW w:w="1080" w:type="dxa"/>
            <w:gridSpan w:val="2"/>
            <w:tcBorders>
              <w:top w:val="single" w:sz="4" w:space="0" w:color="auto"/>
              <w:left w:val="nil"/>
              <w:bottom w:val="double" w:sz="6"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132/20</w:t>
            </w:r>
          </w:p>
        </w:tc>
        <w:tc>
          <w:tcPr>
            <w:tcW w:w="1260" w:type="dxa"/>
            <w:tcBorders>
              <w:top w:val="single" w:sz="4" w:space="0" w:color="auto"/>
              <w:left w:val="nil"/>
              <w:bottom w:val="double" w:sz="6"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371</w:t>
            </w:r>
          </w:p>
        </w:tc>
        <w:tc>
          <w:tcPr>
            <w:tcW w:w="1260" w:type="dxa"/>
            <w:tcBorders>
              <w:top w:val="single" w:sz="4" w:space="0" w:color="auto"/>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523</w:t>
            </w:r>
          </w:p>
        </w:tc>
        <w:tc>
          <w:tcPr>
            <w:tcW w:w="1620" w:type="dxa"/>
            <w:tcBorders>
              <w:top w:val="single" w:sz="4" w:space="0" w:color="auto"/>
              <w:left w:val="nil"/>
              <w:bottom w:val="double" w:sz="6"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194033</w:t>
            </w:r>
          </w:p>
        </w:tc>
        <w:tc>
          <w:tcPr>
            <w:tcW w:w="1980" w:type="dxa"/>
            <w:gridSpan w:val="5"/>
            <w:tcBorders>
              <w:top w:val="single" w:sz="4" w:space="0" w:color="auto"/>
              <w:left w:val="nil"/>
              <w:bottom w:val="double" w:sz="6"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val="restart"/>
            <w:tcBorders>
              <w:top w:val="double" w:sz="6" w:space="0" w:color="auto"/>
              <w:left w:val="double" w:sz="6" w:space="0" w:color="auto"/>
              <w:bottom w:val="double" w:sz="6" w:space="0" w:color="auto"/>
              <w:right w:val="double" w:sz="6" w:space="0" w:color="auto"/>
            </w:tcBorders>
            <w:shd w:val="clear" w:color="auto" w:fill="auto"/>
            <w:noWrap/>
            <w:textDirection w:val="tbRl"/>
            <w:vAlign w:val="center"/>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Cerkovine</w:t>
            </w:r>
          </w:p>
        </w:tc>
        <w:tc>
          <w:tcPr>
            <w:tcW w:w="572" w:type="dxa"/>
            <w:tcBorders>
              <w:top w:val="double" w:sz="6"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134</w:t>
            </w:r>
          </w:p>
        </w:tc>
        <w:tc>
          <w:tcPr>
            <w:tcW w:w="1326" w:type="dxa"/>
            <w:tcBorders>
              <w:top w:val="double" w:sz="6"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Njazi</w:t>
            </w:r>
          </w:p>
        </w:tc>
        <w:tc>
          <w:tcPr>
            <w:tcW w:w="1064" w:type="dxa"/>
            <w:tcBorders>
              <w:top w:val="double" w:sz="6"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double" w:sz="6"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Vallaj</w:t>
            </w:r>
          </w:p>
        </w:tc>
        <w:tc>
          <w:tcPr>
            <w:tcW w:w="1393" w:type="dxa"/>
            <w:tcBorders>
              <w:top w:val="double" w:sz="6"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1379</w:t>
            </w:r>
          </w:p>
        </w:tc>
        <w:tc>
          <w:tcPr>
            <w:tcW w:w="1080" w:type="dxa"/>
            <w:gridSpan w:val="2"/>
            <w:tcBorders>
              <w:top w:val="double" w:sz="6"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2./8</w:t>
            </w:r>
          </w:p>
        </w:tc>
        <w:tc>
          <w:tcPr>
            <w:tcW w:w="1260" w:type="dxa"/>
            <w:tcBorders>
              <w:top w:val="double" w:sz="6"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817</w:t>
            </w:r>
          </w:p>
        </w:tc>
        <w:tc>
          <w:tcPr>
            <w:tcW w:w="1260" w:type="dxa"/>
            <w:tcBorders>
              <w:top w:val="double" w:sz="6"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550.8</w:t>
            </w:r>
          </w:p>
        </w:tc>
        <w:tc>
          <w:tcPr>
            <w:tcW w:w="1620" w:type="dxa"/>
            <w:tcBorders>
              <w:top w:val="double" w:sz="6"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450004</w:t>
            </w:r>
          </w:p>
        </w:tc>
        <w:tc>
          <w:tcPr>
            <w:tcW w:w="1980" w:type="dxa"/>
            <w:gridSpan w:val="5"/>
            <w:tcBorders>
              <w:top w:val="double" w:sz="6"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135</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Xhafo</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Rucaj</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1379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2./12</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461</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550.8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253919</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single" w:sz="4"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136</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Zydi</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Metaj</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1379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203/1</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570</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550.8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313956</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single" w:sz="4" w:space="0" w:color="auto"/>
              <w:left w:val="double" w:sz="6" w:space="0" w:color="auto"/>
              <w:bottom w:val="double" w:sz="6"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137</w:t>
            </w:r>
          </w:p>
        </w:tc>
        <w:tc>
          <w:tcPr>
            <w:tcW w:w="1326"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Farudin</w:t>
            </w:r>
          </w:p>
        </w:tc>
        <w:tc>
          <w:tcPr>
            <w:tcW w:w="10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Metaj</w:t>
            </w:r>
          </w:p>
        </w:tc>
        <w:tc>
          <w:tcPr>
            <w:tcW w:w="13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1379</w:t>
            </w:r>
          </w:p>
        </w:tc>
        <w:tc>
          <w:tcPr>
            <w:tcW w:w="1080" w:type="dxa"/>
            <w:gridSpan w:val="2"/>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203/2</w:t>
            </w:r>
          </w:p>
        </w:tc>
        <w:tc>
          <w:tcPr>
            <w:tcW w:w="126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500</w:t>
            </w:r>
          </w:p>
        </w:tc>
        <w:tc>
          <w:tcPr>
            <w:tcW w:w="12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550.8</w:t>
            </w:r>
          </w:p>
        </w:tc>
        <w:tc>
          <w:tcPr>
            <w:tcW w:w="162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275400</w:t>
            </w:r>
          </w:p>
        </w:tc>
        <w:tc>
          <w:tcPr>
            <w:tcW w:w="1980" w:type="dxa"/>
            <w:gridSpan w:val="5"/>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138</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Bekim</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Metaj</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1379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203/3</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970</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550.8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534276</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139</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Liri</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Metaj</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1379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203/4</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973</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550.8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535928</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140</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Shezai</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Mecaj</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1379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203/5</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1175</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550.8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647190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single" w:sz="4"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141</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Astrit</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Mecaj</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1379</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203/7</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1762</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550.8</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970510</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single" w:sz="4" w:space="0" w:color="auto"/>
              <w:left w:val="double" w:sz="6" w:space="0" w:color="auto"/>
              <w:bottom w:val="double" w:sz="6"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double" w:sz="6"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142</w:t>
            </w:r>
          </w:p>
        </w:tc>
        <w:tc>
          <w:tcPr>
            <w:tcW w:w="1326" w:type="dxa"/>
            <w:tcBorders>
              <w:top w:val="single" w:sz="4" w:space="0" w:color="auto"/>
              <w:left w:val="nil"/>
              <w:bottom w:val="double" w:sz="6"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Ruhan</w:t>
            </w:r>
          </w:p>
        </w:tc>
        <w:tc>
          <w:tcPr>
            <w:tcW w:w="1064" w:type="dxa"/>
            <w:tcBorders>
              <w:top w:val="single" w:sz="4" w:space="0" w:color="auto"/>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single" w:sz="4" w:space="0" w:color="auto"/>
              <w:left w:val="nil"/>
              <w:bottom w:val="double" w:sz="6"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Gjinollari</w:t>
            </w:r>
          </w:p>
        </w:tc>
        <w:tc>
          <w:tcPr>
            <w:tcW w:w="1393" w:type="dxa"/>
            <w:tcBorders>
              <w:top w:val="single" w:sz="4" w:space="0" w:color="auto"/>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1379</w:t>
            </w:r>
          </w:p>
        </w:tc>
        <w:tc>
          <w:tcPr>
            <w:tcW w:w="1080" w:type="dxa"/>
            <w:gridSpan w:val="2"/>
            <w:tcBorders>
              <w:top w:val="single" w:sz="4" w:space="0" w:color="auto"/>
              <w:left w:val="nil"/>
              <w:bottom w:val="double" w:sz="6"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205/17</w:t>
            </w:r>
          </w:p>
        </w:tc>
        <w:tc>
          <w:tcPr>
            <w:tcW w:w="1260" w:type="dxa"/>
            <w:tcBorders>
              <w:top w:val="single" w:sz="4" w:space="0" w:color="auto"/>
              <w:left w:val="nil"/>
              <w:bottom w:val="double" w:sz="6"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1512</w:t>
            </w:r>
          </w:p>
        </w:tc>
        <w:tc>
          <w:tcPr>
            <w:tcW w:w="1260" w:type="dxa"/>
            <w:tcBorders>
              <w:top w:val="single" w:sz="4" w:space="0" w:color="auto"/>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550.8</w:t>
            </w:r>
          </w:p>
        </w:tc>
        <w:tc>
          <w:tcPr>
            <w:tcW w:w="1620" w:type="dxa"/>
            <w:tcBorders>
              <w:top w:val="single" w:sz="4" w:space="0" w:color="auto"/>
              <w:left w:val="nil"/>
              <w:bottom w:val="double" w:sz="6"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832810</w:t>
            </w:r>
          </w:p>
        </w:tc>
        <w:tc>
          <w:tcPr>
            <w:tcW w:w="1980" w:type="dxa"/>
            <w:gridSpan w:val="5"/>
            <w:tcBorders>
              <w:top w:val="single" w:sz="4" w:space="0" w:color="auto"/>
              <w:left w:val="nil"/>
              <w:bottom w:val="double" w:sz="6"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val="restart"/>
            <w:tcBorders>
              <w:top w:val="nil"/>
              <w:left w:val="double" w:sz="6" w:space="0" w:color="auto"/>
              <w:bottom w:val="double" w:sz="6" w:space="0" w:color="auto"/>
              <w:right w:val="double" w:sz="6" w:space="0" w:color="auto"/>
            </w:tcBorders>
            <w:shd w:val="clear" w:color="auto" w:fill="auto"/>
            <w:noWrap/>
            <w:textDirection w:val="tbRl"/>
            <w:vAlign w:val="center"/>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Panaja</w:t>
            </w:r>
          </w:p>
        </w:tc>
        <w:tc>
          <w:tcPr>
            <w:tcW w:w="572" w:type="dxa"/>
            <w:tcBorders>
              <w:top w:val="nil"/>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143</w:t>
            </w:r>
          </w:p>
        </w:tc>
        <w:tc>
          <w:tcPr>
            <w:tcW w:w="1326"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Zyber</w:t>
            </w:r>
          </w:p>
        </w:tc>
        <w:tc>
          <w:tcPr>
            <w:tcW w:w="10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Alliu</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2870</w:t>
            </w:r>
          </w:p>
        </w:tc>
        <w:tc>
          <w:tcPr>
            <w:tcW w:w="1080" w:type="dxa"/>
            <w:gridSpan w:val="2"/>
            <w:tcBorders>
              <w:top w:val="single" w:sz="4" w:space="0" w:color="auto"/>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6./3</w:t>
            </w:r>
          </w:p>
        </w:tc>
        <w:tc>
          <w:tcPr>
            <w:tcW w:w="1260" w:type="dxa"/>
            <w:tcBorders>
              <w:top w:val="single" w:sz="4" w:space="0" w:color="auto"/>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1246</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1061.9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1323127</w:t>
            </w:r>
          </w:p>
        </w:tc>
        <w:tc>
          <w:tcPr>
            <w:tcW w:w="1980" w:type="dxa"/>
            <w:gridSpan w:val="5"/>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144</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Zyber</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Alliu</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2870</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6./4</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728</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1061.9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773063</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single" w:sz="4"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145</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Shyqo</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Bendaj</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2870</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102/1</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791</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1061.9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839963</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nil"/>
              <w:left w:val="nil"/>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146</w:t>
            </w:r>
          </w:p>
        </w:tc>
        <w:tc>
          <w:tcPr>
            <w:tcW w:w="1326"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Panajot</w:t>
            </w:r>
          </w:p>
        </w:tc>
        <w:tc>
          <w:tcPr>
            <w:tcW w:w="1064"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Profka</w:t>
            </w:r>
          </w:p>
        </w:tc>
        <w:tc>
          <w:tcPr>
            <w:tcW w:w="1393"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2870</w:t>
            </w:r>
          </w:p>
        </w:tc>
        <w:tc>
          <w:tcPr>
            <w:tcW w:w="1080" w:type="dxa"/>
            <w:gridSpan w:val="2"/>
            <w:tcBorders>
              <w:top w:val="nil"/>
              <w:left w:val="nil"/>
              <w:bottom w:val="single" w:sz="4"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102/3</w:t>
            </w:r>
          </w:p>
        </w:tc>
        <w:tc>
          <w:tcPr>
            <w:tcW w:w="126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566</w:t>
            </w:r>
          </w:p>
        </w:tc>
        <w:tc>
          <w:tcPr>
            <w:tcW w:w="1260" w:type="dxa"/>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1061.9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601035</w:t>
            </w:r>
          </w:p>
        </w:tc>
        <w:tc>
          <w:tcPr>
            <w:tcW w:w="1980" w:type="dxa"/>
            <w:gridSpan w:val="5"/>
            <w:tcBorders>
              <w:top w:val="nil"/>
              <w:left w:val="double" w:sz="6" w:space="0" w:color="auto"/>
              <w:bottom w:val="single" w:sz="4"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vMerge/>
            <w:tcBorders>
              <w:top w:val="nil"/>
              <w:left w:val="double" w:sz="6" w:space="0" w:color="auto"/>
              <w:bottom w:val="double" w:sz="6" w:space="0" w:color="auto"/>
              <w:right w:val="double" w:sz="6" w:space="0" w:color="auto"/>
            </w:tcBorders>
            <w:vAlign w:val="center"/>
          </w:tcPr>
          <w:p w:rsidR="002F3341" w:rsidRPr="0078743B" w:rsidRDefault="002F3341" w:rsidP="001B30BA">
            <w:pPr>
              <w:widowControl w:val="0"/>
              <w:rPr>
                <w:rFonts w:ascii="CG Times" w:eastAsia="Times New Roman" w:hAnsi="CG Times" w:cs="Arial"/>
                <w:b/>
                <w:bCs/>
                <w:sz w:val="18"/>
                <w:szCs w:val="18"/>
              </w:rPr>
            </w:pPr>
          </w:p>
        </w:tc>
        <w:tc>
          <w:tcPr>
            <w:tcW w:w="572" w:type="dxa"/>
            <w:tcBorders>
              <w:top w:val="single" w:sz="4" w:space="0" w:color="auto"/>
              <w:left w:val="nil"/>
              <w:bottom w:val="double" w:sz="6" w:space="0" w:color="auto"/>
              <w:right w:val="double" w:sz="6" w:space="0" w:color="auto"/>
            </w:tcBorders>
            <w:shd w:val="clear" w:color="auto" w:fill="auto"/>
            <w:vAlign w:val="center"/>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147</w:t>
            </w:r>
          </w:p>
        </w:tc>
        <w:tc>
          <w:tcPr>
            <w:tcW w:w="1326" w:type="dxa"/>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Rexho</w:t>
            </w:r>
          </w:p>
        </w:tc>
        <w:tc>
          <w:tcPr>
            <w:tcW w:w="1064" w:type="dxa"/>
            <w:tcBorders>
              <w:top w:val="nil"/>
              <w:left w:val="double" w:sz="6" w:space="0" w:color="auto"/>
              <w:bottom w:val="nil"/>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999" w:type="dxa"/>
            <w:tcBorders>
              <w:top w:val="nil"/>
              <w:left w:val="nil"/>
              <w:bottom w:val="nil"/>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Xhelilaj</w:t>
            </w:r>
          </w:p>
        </w:tc>
        <w:tc>
          <w:tcPr>
            <w:tcW w:w="1393" w:type="dxa"/>
            <w:tcBorders>
              <w:top w:val="nil"/>
              <w:left w:val="double" w:sz="6" w:space="0" w:color="auto"/>
              <w:bottom w:val="nil"/>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2870</w:t>
            </w:r>
          </w:p>
        </w:tc>
        <w:tc>
          <w:tcPr>
            <w:tcW w:w="1080" w:type="dxa"/>
            <w:gridSpan w:val="2"/>
            <w:tcBorders>
              <w:top w:val="nil"/>
              <w:left w:val="nil"/>
              <w:bottom w:val="nil"/>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34/15</w:t>
            </w:r>
          </w:p>
        </w:tc>
        <w:tc>
          <w:tcPr>
            <w:tcW w:w="1260" w:type="dxa"/>
            <w:tcBorders>
              <w:top w:val="nil"/>
              <w:left w:val="nil"/>
              <w:bottom w:val="nil"/>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740</w:t>
            </w:r>
          </w:p>
        </w:tc>
        <w:tc>
          <w:tcPr>
            <w:tcW w:w="1260" w:type="dxa"/>
            <w:tcBorders>
              <w:top w:val="nil"/>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1061.9</w:t>
            </w:r>
          </w:p>
        </w:tc>
        <w:tc>
          <w:tcPr>
            <w:tcW w:w="1620" w:type="dxa"/>
            <w:tcBorders>
              <w:top w:val="nil"/>
              <w:left w:val="nil"/>
              <w:bottom w:val="single" w:sz="4"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sz w:val="18"/>
                <w:szCs w:val="18"/>
              </w:rPr>
            </w:pPr>
            <w:r w:rsidRPr="0078743B">
              <w:rPr>
                <w:rFonts w:ascii="CG Times" w:eastAsia="Times New Roman" w:hAnsi="CG Times" w:cs="Arial"/>
                <w:sz w:val="18"/>
                <w:szCs w:val="18"/>
              </w:rPr>
              <w:t>785806</w:t>
            </w:r>
          </w:p>
        </w:tc>
        <w:tc>
          <w:tcPr>
            <w:tcW w:w="1980" w:type="dxa"/>
            <w:gridSpan w:val="5"/>
            <w:tcBorders>
              <w:top w:val="nil"/>
              <w:left w:val="double" w:sz="6" w:space="0" w:color="auto"/>
              <w:bottom w:val="nil"/>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sz w:val="18"/>
                <w:szCs w:val="18"/>
              </w:rPr>
            </w:pPr>
            <w:r w:rsidRPr="0078743B">
              <w:rPr>
                <w:rFonts w:ascii="CG Times" w:eastAsia="Times New Roman" w:hAnsi="CG Times" w:cs="Arial"/>
                <w:sz w:val="18"/>
                <w:szCs w:val="18"/>
              </w:rPr>
              <w:t>Rikonfirmim ZRPP</w:t>
            </w:r>
          </w:p>
        </w:tc>
      </w:tr>
      <w:tr w:rsidR="002F3341" w:rsidRPr="0078743B">
        <w:trPr>
          <w:gridAfter w:val="4"/>
          <w:wAfter w:w="443" w:type="dxa"/>
          <w:trHeight w:val="199"/>
        </w:trPr>
        <w:tc>
          <w:tcPr>
            <w:tcW w:w="1161" w:type="dxa"/>
            <w:tcBorders>
              <w:top w:val="nil"/>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572" w:type="dxa"/>
            <w:tcBorders>
              <w:top w:val="nil"/>
              <w:left w:val="nil"/>
              <w:bottom w:val="double" w:sz="6"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1326" w:type="dxa"/>
            <w:tcBorders>
              <w:top w:val="double" w:sz="6" w:space="0" w:color="auto"/>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1064" w:type="dxa"/>
            <w:tcBorders>
              <w:top w:val="double" w:sz="6" w:space="0" w:color="auto"/>
              <w:left w:val="nil"/>
              <w:bottom w:val="double" w:sz="6" w:space="0" w:color="auto"/>
              <w:right w:val="double" w:sz="6" w:space="0" w:color="auto"/>
            </w:tcBorders>
            <w:shd w:val="clear" w:color="auto" w:fill="auto"/>
            <w:noWrap/>
            <w:vAlign w:val="bottom"/>
          </w:tcPr>
          <w:p w:rsidR="002F3341" w:rsidRPr="0078743B" w:rsidRDefault="002F3341" w:rsidP="001B30BA">
            <w:pPr>
              <w:widowControl w:val="0"/>
              <w:jc w:val="center"/>
              <w:rPr>
                <w:rFonts w:ascii="CG Times" w:eastAsia="Times New Roman" w:hAnsi="CG Times" w:cs="Arial"/>
                <w:b/>
                <w:bCs/>
                <w:sz w:val="18"/>
                <w:szCs w:val="18"/>
              </w:rPr>
            </w:pPr>
            <w:r w:rsidRPr="0078743B">
              <w:rPr>
                <w:rFonts w:ascii="CG Times" w:eastAsia="Times New Roman" w:hAnsi="CG Times" w:cs="Arial"/>
                <w:b/>
                <w:bCs/>
                <w:sz w:val="18"/>
                <w:szCs w:val="18"/>
              </w:rPr>
              <w:t>TOTALI</w:t>
            </w:r>
          </w:p>
        </w:tc>
        <w:tc>
          <w:tcPr>
            <w:tcW w:w="999" w:type="dxa"/>
            <w:tcBorders>
              <w:top w:val="double" w:sz="6" w:space="0" w:color="auto"/>
              <w:left w:val="nil"/>
              <w:bottom w:val="double" w:sz="6" w:space="0" w:color="auto"/>
              <w:right w:val="nil"/>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1393" w:type="dxa"/>
            <w:tcBorders>
              <w:top w:val="double" w:sz="6" w:space="0" w:color="auto"/>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1080" w:type="dxa"/>
            <w:gridSpan w:val="2"/>
            <w:tcBorders>
              <w:top w:val="double" w:sz="6" w:space="0" w:color="auto"/>
              <w:left w:val="nil"/>
              <w:bottom w:val="double" w:sz="6"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1260" w:type="dxa"/>
            <w:tcBorders>
              <w:top w:val="double" w:sz="6" w:space="0" w:color="auto"/>
              <w:left w:val="nil"/>
              <w:bottom w:val="double" w:sz="6"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b/>
                <w:bCs/>
                <w:sz w:val="18"/>
                <w:szCs w:val="18"/>
              </w:rPr>
            </w:pPr>
            <w:r w:rsidRPr="0078743B">
              <w:rPr>
                <w:rFonts w:ascii="CG Times" w:eastAsia="Times New Roman" w:hAnsi="CG Times" w:cs="Arial"/>
                <w:b/>
                <w:bCs/>
                <w:sz w:val="18"/>
                <w:szCs w:val="18"/>
              </w:rPr>
              <w:t>114994</w:t>
            </w:r>
          </w:p>
        </w:tc>
        <w:tc>
          <w:tcPr>
            <w:tcW w:w="1260" w:type="dxa"/>
            <w:tcBorders>
              <w:top w:val="nil"/>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c>
          <w:tcPr>
            <w:tcW w:w="1620" w:type="dxa"/>
            <w:tcBorders>
              <w:top w:val="double" w:sz="6" w:space="0" w:color="auto"/>
              <w:left w:val="nil"/>
              <w:bottom w:val="double" w:sz="6" w:space="0" w:color="auto"/>
              <w:right w:val="nil"/>
            </w:tcBorders>
            <w:shd w:val="clear" w:color="auto" w:fill="auto"/>
            <w:noWrap/>
            <w:vAlign w:val="bottom"/>
          </w:tcPr>
          <w:p w:rsidR="002F3341" w:rsidRPr="0078743B" w:rsidRDefault="002F3341" w:rsidP="001B30BA">
            <w:pPr>
              <w:widowControl w:val="0"/>
              <w:jc w:val="right"/>
              <w:rPr>
                <w:rFonts w:ascii="CG Times" w:eastAsia="Times New Roman" w:hAnsi="CG Times" w:cs="Arial"/>
                <w:b/>
                <w:bCs/>
                <w:sz w:val="18"/>
                <w:szCs w:val="18"/>
              </w:rPr>
            </w:pPr>
            <w:r w:rsidRPr="0078743B">
              <w:rPr>
                <w:rFonts w:ascii="CG Times" w:eastAsia="Times New Roman" w:hAnsi="CG Times" w:cs="Arial"/>
                <w:b/>
                <w:bCs/>
                <w:sz w:val="18"/>
                <w:szCs w:val="18"/>
              </w:rPr>
              <w:t>52207893</w:t>
            </w:r>
          </w:p>
        </w:tc>
        <w:tc>
          <w:tcPr>
            <w:tcW w:w="1980" w:type="dxa"/>
            <w:gridSpan w:val="5"/>
            <w:tcBorders>
              <w:top w:val="double" w:sz="6" w:space="0" w:color="auto"/>
              <w:left w:val="double" w:sz="6" w:space="0" w:color="auto"/>
              <w:bottom w:val="double" w:sz="6" w:space="0" w:color="auto"/>
              <w:right w:val="double" w:sz="6" w:space="0" w:color="auto"/>
            </w:tcBorders>
            <w:shd w:val="clear" w:color="auto" w:fill="auto"/>
            <w:noWrap/>
            <w:vAlign w:val="bottom"/>
          </w:tcPr>
          <w:p w:rsidR="002F3341" w:rsidRPr="0078743B" w:rsidRDefault="002F3341" w:rsidP="001B30BA">
            <w:pPr>
              <w:widowControl w:val="0"/>
              <w:rPr>
                <w:rFonts w:ascii="CG Times" w:eastAsia="Times New Roman" w:hAnsi="CG Times" w:cs="Arial"/>
                <w:sz w:val="18"/>
                <w:szCs w:val="18"/>
              </w:rPr>
            </w:pPr>
            <w:r w:rsidRPr="0078743B">
              <w:rPr>
                <w:rFonts w:ascii="CG Times" w:eastAsia="Times New Roman" w:hAnsi="CG Times" w:cs="Arial"/>
                <w:sz w:val="18"/>
                <w:szCs w:val="18"/>
              </w:rPr>
              <w:t> </w:t>
            </w:r>
          </w:p>
        </w:tc>
      </w:tr>
    </w:tbl>
    <w:p w:rsidR="002F3341" w:rsidRDefault="002F3341" w:rsidP="001B30BA">
      <w:pPr>
        <w:pStyle w:val="Paragrafi"/>
      </w:pPr>
    </w:p>
    <w:p w:rsidR="002F3341" w:rsidRDefault="002F3341" w:rsidP="001B30BA">
      <w:pPr>
        <w:pStyle w:val="Paragrafi"/>
      </w:pPr>
    </w:p>
    <w:p w:rsidR="002F3341" w:rsidRDefault="002F3341" w:rsidP="001B30BA">
      <w:pPr>
        <w:pStyle w:val="Paragrafi"/>
      </w:pPr>
    </w:p>
    <w:p w:rsidR="00B74959" w:rsidRDefault="00B74959" w:rsidP="001B30BA">
      <w:pPr>
        <w:pStyle w:val="Paragrafi"/>
        <w:sectPr w:rsidR="00B74959" w:rsidSect="00B74959">
          <w:pgSz w:w="16840" w:h="11907" w:orient="landscape" w:code="9"/>
          <w:pgMar w:top="1797" w:right="1440" w:bottom="1797" w:left="1440" w:header="720" w:footer="720" w:gutter="0"/>
          <w:cols w:space="720"/>
          <w:docGrid w:linePitch="360"/>
        </w:sectPr>
      </w:pPr>
    </w:p>
    <w:p w:rsidR="002F3341" w:rsidRDefault="002F3341" w:rsidP="001B30BA">
      <w:pPr>
        <w:pStyle w:val="Akti"/>
        <w:keepNext w:val="0"/>
      </w:pPr>
      <w:r>
        <w:t>KËRKESË</w:t>
      </w:r>
    </w:p>
    <w:p w:rsidR="002F3341" w:rsidRDefault="002F3341" w:rsidP="001B30BA">
      <w:pPr>
        <w:pStyle w:val="NumriData"/>
        <w:keepNext w:val="0"/>
      </w:pPr>
      <w:r>
        <w:t>Nr.6302/2, datë 17.10.2008</w:t>
      </w:r>
    </w:p>
    <w:p w:rsidR="002F3341" w:rsidRDefault="002F3341" w:rsidP="001B30BA">
      <w:pPr>
        <w:pStyle w:val="Paragrafi"/>
        <w:ind w:firstLine="0"/>
      </w:pPr>
    </w:p>
    <w:p w:rsidR="002F3341" w:rsidRPr="005B1864" w:rsidRDefault="004D78AA" w:rsidP="001B30BA">
      <w:pPr>
        <w:pStyle w:val="Titulli"/>
        <w:keepNext w:val="0"/>
      </w:pPr>
      <w:r>
        <w:t xml:space="preserve">KORRIGJIM </w:t>
      </w:r>
      <w:r w:rsidR="00896C4F">
        <w:t xml:space="preserve">pËr </w:t>
      </w:r>
      <w:r>
        <w:t>SHPRONËSIM publik</w:t>
      </w:r>
    </w:p>
    <w:p w:rsidR="002F3341" w:rsidRPr="005B1864" w:rsidRDefault="002F3341" w:rsidP="001B30BA">
      <w:pPr>
        <w:pStyle w:val="Paragrafi"/>
      </w:pPr>
    </w:p>
    <w:p w:rsidR="002F3341" w:rsidRPr="005B1864" w:rsidRDefault="002F3341" w:rsidP="001B30BA">
      <w:pPr>
        <w:pStyle w:val="Paragrafi"/>
      </w:pPr>
      <w:r w:rsidRPr="005B1864">
        <w:t>Ministria e Punëve Publike, Transportit dhe Telekomunikacionit shpall kërkesën për korrigji</w:t>
      </w:r>
      <w:r w:rsidR="00924A9C">
        <w:t>min e v</w:t>
      </w:r>
      <w:r>
        <w:t>endimit nr.207, datë 21.</w:t>
      </w:r>
      <w:r w:rsidR="004D78AA">
        <w:t>2.2008</w:t>
      </w:r>
      <w:r w:rsidR="004A6991">
        <w:t xml:space="preserve"> të Këshillit të Ministrave</w:t>
      </w:r>
      <w:r w:rsidRPr="005B1864">
        <w:t xml:space="preserve"> “Për shpronësimin për interes publik, të pronarëve të pasurive të paluajtshme, pronë private, të cilat preken nga ndërtimi i segmentit</w:t>
      </w:r>
      <w:r>
        <w:t xml:space="preserve"> rrugor Levan-</w:t>
      </w:r>
      <w:r w:rsidRPr="005B1864">
        <w:t>Vlorë (seksioni i dy</w:t>
      </w:r>
      <w:r w:rsidR="00E24C50">
        <w:t>të)” dhe v</w:t>
      </w:r>
      <w:r>
        <w:t>endimit nr.269, datë 5.</w:t>
      </w:r>
      <w:r w:rsidRPr="005B1864">
        <w:t>3.20</w:t>
      </w:r>
      <w:r w:rsidR="00E24C50">
        <w:t>08</w:t>
      </w:r>
      <w:r>
        <w:t xml:space="preserve"> të Këshillit të Ministrave </w:t>
      </w:r>
      <w:r w:rsidRPr="005B1864">
        <w:t>“Për shpronësimin për interes publik, të pronarëve të pasurive të paluajtshme pronë private, të cilat preken nga ndër</w:t>
      </w:r>
      <w:r>
        <w:t>timi i segmentit rrugor Levan -</w:t>
      </w:r>
      <w:r w:rsidRPr="005B1864">
        <w:t>Vlorë (seksioni i parë)”.</w:t>
      </w:r>
    </w:p>
    <w:p w:rsidR="002F3341" w:rsidRPr="005B1864" w:rsidRDefault="002F3341" w:rsidP="001B30BA">
      <w:pPr>
        <w:pStyle w:val="Paragrafi"/>
      </w:pPr>
      <w:r>
        <w:t>Me vendimet nr.207, datë 21.2.2008 dhe nr.269, datë 5.</w:t>
      </w:r>
      <w:r w:rsidR="00E24C50">
        <w:t>3.2008</w:t>
      </w:r>
      <w:r w:rsidRPr="005B1864">
        <w:t xml:space="preserve"> të Këshillit të Ministrave u miratua shpronësimi i pasurive të paluajtshme në pronësi private që preken nga ndër</w:t>
      </w:r>
      <w:r>
        <w:t>timi i segmentit rrugor Levan-</w:t>
      </w:r>
      <w:r w:rsidRPr="005B1864">
        <w:t>Vlorë. Listat e pronarëve bashkëlidhur këtyre vendimeve u hartuan nga Drejtoria e Përgjithshme e Rrugëve mbi bazën e të dhën</w:t>
      </w:r>
      <w:r w:rsidR="00EA4634">
        <w:t>ave zyrtare të konfirmuara nga zyrat e regjistrimit të p</w:t>
      </w:r>
      <w:r w:rsidRPr="005B1864">
        <w:t xml:space="preserve">asurive </w:t>
      </w:r>
      <w:r w:rsidR="00EA4634">
        <w:t>të p</w:t>
      </w:r>
      <w:r w:rsidRPr="005B1864">
        <w:t>aluajtshme Fier dhe Vlorë, lidhur me emrat e pronarëve, numrat e pasurive dhe sipërfaqeve përkatëse. Pas miratimit të kërkesës për shpronësim</w:t>
      </w:r>
      <w:r w:rsidR="00EA4634">
        <w:t>,</w:t>
      </w:r>
      <w:r w:rsidRPr="005B1864">
        <w:t xml:space="preserve"> nisur nga disa ankesa të paraqitura si nga pronarët dhe nga kryetarët e komunave rezultoi se, një pjesë e të d</w:t>
      </w:r>
      <w:r w:rsidR="005D5614">
        <w:t>hënave të konfirmuara nga zyrat e regjistrimit të pasurive të p</w:t>
      </w:r>
      <w:r w:rsidR="00F234FA">
        <w:t>aluajtshme Fier dhe Vlorë</w:t>
      </w:r>
      <w:r w:rsidRPr="005B1864">
        <w:t xml:space="preserve"> nuk ishin të sakta, gjë që solli dhe pasqyrimin e pasaktë të të dhënave lidhur me pronarët, numrat e pasurive dhe sipërfaqeve që preken, në listë dhe në planimetrinë e shpronësimit.</w:t>
      </w:r>
    </w:p>
    <w:p w:rsidR="002F3341" w:rsidRPr="005B1864" w:rsidRDefault="002F3341" w:rsidP="001B30BA">
      <w:pPr>
        <w:pStyle w:val="Paragrafi"/>
      </w:pPr>
      <w:r w:rsidRPr="005B1864">
        <w:t>Nisur nga sa më sipër</w:t>
      </w:r>
      <w:r w:rsidR="00F234FA">
        <w:t xml:space="preserve"> u është kërkuar konfirmim zyrave të regjistrimit të pasurive të p</w:t>
      </w:r>
      <w:r w:rsidRPr="005B1864">
        <w:t>aluajtshme Fier dhe Vlorë për të gjithë pronarët dhe pasuritë që preken, si dhe të sipërfaqeve respektive. Pas ripunimit të materialit përkatës</w:t>
      </w:r>
      <w:r w:rsidR="00F234FA">
        <w:t>,</w:t>
      </w:r>
      <w:r w:rsidRPr="005B1864">
        <w:t xml:space="preserve"> në bazë të hartave kadastrale dhe konfirmimeve zyrtare nga ZRPP Fier dhe </w:t>
      </w:r>
      <w:r w:rsidR="00F234FA">
        <w:t>Vlorë,  për një pjesë të pronarë</w:t>
      </w:r>
      <w:r w:rsidRPr="005B1864">
        <w:t>ve dhe pasurive bëhen ndryshimet sipas tabelës bashkëlidhur.</w:t>
      </w:r>
    </w:p>
    <w:p w:rsidR="002F3341" w:rsidRPr="005B1864" w:rsidRDefault="002F3341" w:rsidP="001B30BA">
      <w:pPr>
        <w:pStyle w:val="Paragrafi"/>
      </w:pPr>
      <w:r w:rsidRPr="005B1864">
        <w:t>Sqarojmë se në këtë tabelë sipërf</w:t>
      </w:r>
      <w:r w:rsidR="008518AF">
        <w:t>aqja e pasqyruar për çdo pronar është shpronësuar me v</w:t>
      </w:r>
      <w:r w:rsidRPr="005B1864">
        <w:t>endimet e sipërpërmendura të Këshillit të Ministrave, kjo do të thotë që nuk është shtesë</w:t>
      </w:r>
      <w:r w:rsidR="00C84766">
        <w:t>,</w:t>
      </w:r>
      <w:r w:rsidR="008518AF">
        <w:t xml:space="preserve"> pa</w:t>
      </w:r>
      <w:r w:rsidRPr="005B1864">
        <w:t xml:space="preserve">varësisht faktit që ka emra pronarësh apo numra pasurie, </w:t>
      </w:r>
      <w:r w:rsidR="00B01AC0">
        <w:t>të cilët nuk figurojnë në këto v</w:t>
      </w:r>
      <w:r w:rsidRPr="005B1864">
        <w:t>endime. Pra në disa raste sipërfaqja e shpronësuar në emër të një pronari në fakt u përket disa pronarëve, për këtë arsye ka lëvizje të sipërfaqeve dhe të numrave të pasurive. Për disa pronarë paraqiten ndryshime në numrat e pasurive, ndërsa për disa pasuri në emra pronarësh. Ndryshimet në sipërfaqe vi</w:t>
      </w:r>
      <w:r w:rsidR="00B01AC0">
        <w:t>j</w:t>
      </w:r>
      <w:r w:rsidRPr="005B1864">
        <w:t xml:space="preserve">në si rezultat i ripozicionimit të pasurive, sipas hartave kadastrale të vëna në dispozicion nga ZRPP-të Fier dhe Vlorë. </w:t>
      </w:r>
    </w:p>
    <w:p w:rsidR="002F3341" w:rsidRPr="005B1864" w:rsidRDefault="002F3341" w:rsidP="001B30BA">
      <w:pPr>
        <w:pStyle w:val="Paragrafi"/>
      </w:pPr>
      <w:r w:rsidRPr="005B1864">
        <w:t xml:space="preserve">Pas rikonfirmimit dhënë nga ZRPP-të, disa pasuri shpronësuar në emër të pronarëve përkatës, rezultojnë me pronar “Shtet”. </w:t>
      </w:r>
    </w:p>
    <w:p w:rsidR="002F3341" w:rsidRPr="005B1864" w:rsidRDefault="002F3341" w:rsidP="001B30BA">
      <w:pPr>
        <w:pStyle w:val="Paragrafi"/>
      </w:pPr>
      <w:r w:rsidRPr="005B1864">
        <w:t>Për pronarët për të cilët në kolonën përkatëse bë</w:t>
      </w:r>
      <w:r w:rsidR="00C84766">
        <w:t>het shënimi “Proc</w:t>
      </w:r>
      <w:r w:rsidRPr="005B1864">
        <w:t>es regjistrimi” dhe “Nuk ka të dhëna për sipërfaqen nga ZRPP”, do të bëhet likuidimi i tyre pa</w:t>
      </w:r>
      <w:r w:rsidR="00C84766">
        <w:t>s konfirmimit përfundimtar nga zyrat e regjistrimit të pasurive të p</w:t>
      </w:r>
      <w:r w:rsidRPr="005B1864">
        <w:t>aluajtshme Fier dhe Vlorë.</w:t>
      </w:r>
    </w:p>
    <w:p w:rsidR="002F3341" w:rsidRPr="005B1864" w:rsidRDefault="002F3341" w:rsidP="001B30BA">
      <w:pPr>
        <w:pStyle w:val="Paragrafi"/>
      </w:pPr>
      <w:r w:rsidRPr="005B1864">
        <w:t>Të gjithë pronarët të cilët figurojnë në “</w:t>
      </w:r>
      <w:r w:rsidR="00C84766">
        <w:t>Listën n</w:t>
      </w:r>
      <w:r w:rsidR="00C84766" w:rsidRPr="005B1864">
        <w:t>r.2</w:t>
      </w:r>
      <w:r w:rsidRPr="005B1864">
        <w:t>”, do të likuidohen për efekt shpronë</w:t>
      </w:r>
      <w:r w:rsidR="005908D5">
        <w:t>simi, pasi të jetë miratuar me v</w:t>
      </w:r>
      <w:r w:rsidRPr="005B1864">
        <w:t>endim të Këshil</w:t>
      </w:r>
      <w:r w:rsidR="005908D5">
        <w:t>lit të Ministrave korrigjimi i v</w:t>
      </w:r>
      <w:r w:rsidRPr="005B1864">
        <w:t>endimeve nr.207, da</w:t>
      </w:r>
      <w:r>
        <w:t>të 21.2.2008 dhe nr.269, datë 5.</w:t>
      </w:r>
      <w:r w:rsidRPr="005B1864">
        <w:t xml:space="preserve">3.2008. </w:t>
      </w:r>
    </w:p>
    <w:p w:rsidR="002F3341" w:rsidRPr="005B1864" w:rsidRDefault="002F3341" w:rsidP="001B30BA">
      <w:pPr>
        <w:pStyle w:val="Paragrafi"/>
      </w:pPr>
      <w:r w:rsidRPr="005B1864">
        <w:t>Të gjithë pronarët, të cilët janë shpronësu</w:t>
      </w:r>
      <w:r>
        <w:t>ar me vendimet nr.207, datë 21.2.2008 dhe nr.269, datë 5.</w:t>
      </w:r>
      <w:r w:rsidR="005908D5">
        <w:t>3.2008</w:t>
      </w:r>
      <w:r w:rsidRPr="005B1864">
        <w:t xml:space="preserve"> të Këshillit të Ministrave, të cilët nuk figurojnë në listën “</w:t>
      </w:r>
      <w:r w:rsidR="005908D5">
        <w:t>Listën n</w:t>
      </w:r>
      <w:r w:rsidR="005908D5" w:rsidRPr="005B1864">
        <w:t>r.1</w:t>
      </w:r>
      <w:r w:rsidRPr="005B1864">
        <w:t>” dhe as n</w:t>
      </w:r>
      <w:r>
        <w:t>ë “</w:t>
      </w:r>
      <w:r w:rsidR="005908D5">
        <w:t>Listën nr.2</w:t>
      </w:r>
      <w:r>
        <w:t>”, (të publikuara</w:t>
      </w:r>
      <w:r w:rsidRPr="005B1864">
        <w:t>)</w:t>
      </w:r>
      <w:r w:rsidR="005908D5">
        <w:t xml:space="preserve"> </w:t>
      </w:r>
      <w:r w:rsidRPr="005B1864">
        <w:t>dhe për të cilët ësht</w:t>
      </w:r>
      <w:r w:rsidR="0017127A">
        <w:t>ë dhënë konfirmimi i saktë nga zyrat e regjistrimit të pasurive të p</w:t>
      </w:r>
      <w:r w:rsidRPr="005B1864">
        <w:t>aluajtshme Fier dhe Vlorë,  duhet të paraqesin dokumentacionin e plotë të pronësisë pranë Drejtorisë së Përgjithshme të Rrugëve, për t’u likuiduar për efekt shpronësimi.</w:t>
      </w:r>
    </w:p>
    <w:p w:rsidR="002F3341" w:rsidRDefault="002F3341" w:rsidP="001B30BA">
      <w:pPr>
        <w:pStyle w:val="Paragrafi"/>
      </w:pPr>
    </w:p>
    <w:p w:rsidR="00B74959" w:rsidRDefault="00B74959" w:rsidP="001B30BA">
      <w:pPr>
        <w:pStyle w:val="Paragrafi"/>
        <w:sectPr w:rsidR="00B74959" w:rsidSect="00B74959">
          <w:pgSz w:w="11907" w:h="16840" w:code="9"/>
          <w:pgMar w:top="1440" w:right="1797" w:bottom="1440" w:left="1797" w:header="720" w:footer="720" w:gutter="0"/>
          <w:cols w:space="720"/>
          <w:docGrid w:linePitch="360"/>
        </w:sectPr>
      </w:pPr>
    </w:p>
    <w:p w:rsidR="002F3341" w:rsidRDefault="002F3341" w:rsidP="001B30BA">
      <w:pPr>
        <w:pStyle w:val="Paragrafi"/>
        <w:jc w:val="center"/>
      </w:pPr>
    </w:p>
    <w:tbl>
      <w:tblPr>
        <w:tblW w:w="5000" w:type="pct"/>
        <w:jc w:val="center"/>
        <w:tblLook w:val="0000" w:firstRow="0" w:lastRow="0" w:firstColumn="0" w:lastColumn="0" w:noHBand="0" w:noVBand="0"/>
      </w:tblPr>
      <w:tblGrid>
        <w:gridCol w:w="450"/>
        <w:gridCol w:w="1018"/>
        <w:gridCol w:w="839"/>
        <w:gridCol w:w="800"/>
        <w:gridCol w:w="684"/>
        <w:gridCol w:w="1096"/>
        <w:gridCol w:w="917"/>
        <w:gridCol w:w="706"/>
        <w:gridCol w:w="979"/>
        <w:gridCol w:w="1065"/>
        <w:gridCol w:w="823"/>
        <w:gridCol w:w="792"/>
        <w:gridCol w:w="684"/>
        <w:gridCol w:w="730"/>
        <w:gridCol w:w="870"/>
        <w:gridCol w:w="2855"/>
      </w:tblGrid>
      <w:tr w:rsidR="002F3341" w:rsidRPr="007E00C6">
        <w:trPr>
          <w:trHeight w:val="199"/>
          <w:jc w:val="center"/>
        </w:trPr>
        <w:tc>
          <w:tcPr>
            <w:tcW w:w="147"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333"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b/>
                <w:bCs/>
                <w:sz w:val="14"/>
                <w:szCs w:val="14"/>
              </w:rPr>
            </w:pPr>
            <w:r w:rsidRPr="007E00C6">
              <w:rPr>
                <w:rFonts w:ascii="Arial" w:eastAsia="Times New Roman" w:hAnsi="Arial" w:cs="Arial"/>
                <w:b/>
                <w:bCs/>
                <w:sz w:val="14"/>
                <w:szCs w:val="14"/>
              </w:rPr>
              <w:t>LISTA  NR.1</w:t>
            </w:r>
          </w:p>
        </w:tc>
        <w:tc>
          <w:tcPr>
            <w:tcW w:w="274"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b/>
                <w:bCs/>
                <w:sz w:val="14"/>
                <w:szCs w:val="14"/>
              </w:rPr>
            </w:pPr>
          </w:p>
        </w:tc>
        <w:tc>
          <w:tcPr>
            <w:tcW w:w="261"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223"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358"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300"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231"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320"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b/>
                <w:bCs/>
                <w:sz w:val="14"/>
                <w:szCs w:val="14"/>
              </w:rPr>
            </w:pPr>
            <w:r w:rsidRPr="007E00C6">
              <w:rPr>
                <w:rFonts w:ascii="Arial" w:eastAsia="Times New Roman" w:hAnsi="Arial" w:cs="Arial"/>
                <w:b/>
                <w:bCs/>
                <w:sz w:val="14"/>
                <w:szCs w:val="14"/>
              </w:rPr>
              <w:t>LISTA NR.2</w:t>
            </w:r>
          </w:p>
        </w:tc>
        <w:tc>
          <w:tcPr>
            <w:tcW w:w="348"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b/>
                <w:bCs/>
                <w:sz w:val="14"/>
                <w:szCs w:val="14"/>
              </w:rPr>
            </w:pPr>
          </w:p>
        </w:tc>
        <w:tc>
          <w:tcPr>
            <w:tcW w:w="269"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259"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223"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238"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284"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933"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r>
      <w:tr w:rsidR="002F3341" w:rsidRPr="007E00C6">
        <w:trPr>
          <w:trHeight w:val="199"/>
          <w:jc w:val="center"/>
        </w:trPr>
        <w:tc>
          <w:tcPr>
            <w:tcW w:w="147"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333"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274"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261"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223"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358"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300"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231"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320"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348"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269"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259"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223"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238"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284"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933"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r>
      <w:tr w:rsidR="002F3341" w:rsidRPr="007E00C6">
        <w:trPr>
          <w:trHeight w:val="199"/>
          <w:jc w:val="center"/>
        </w:trPr>
        <w:tc>
          <w:tcPr>
            <w:tcW w:w="147" w:type="pct"/>
            <w:tcBorders>
              <w:top w:val="nil"/>
              <w:left w:val="nil"/>
              <w:bottom w:val="double" w:sz="6" w:space="0" w:color="auto"/>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1749" w:type="pct"/>
            <w:gridSpan w:val="6"/>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VKM E MEPARSHME</w:t>
            </w:r>
          </w:p>
        </w:tc>
        <w:tc>
          <w:tcPr>
            <w:tcW w:w="231"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1941" w:type="pct"/>
            <w:gridSpan w:val="7"/>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NDRYSHIMET</w:t>
            </w:r>
          </w:p>
        </w:tc>
        <w:tc>
          <w:tcPr>
            <w:tcW w:w="933" w:type="pct"/>
            <w:tcBorders>
              <w:top w:val="nil"/>
              <w:left w:val="nil"/>
              <w:bottom w:val="double" w:sz="6" w:space="0" w:color="auto"/>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double" w:sz="6" w:space="0" w:color="auto"/>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Te dhenat</w:t>
            </w:r>
          </w:p>
        </w:tc>
        <w:tc>
          <w:tcPr>
            <w:tcW w:w="274"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sipas</w:t>
            </w:r>
          </w:p>
        </w:tc>
        <w:tc>
          <w:tcPr>
            <w:tcW w:w="261"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VKM-ve</w:t>
            </w:r>
          </w:p>
        </w:tc>
        <w:tc>
          <w:tcPr>
            <w:tcW w:w="223"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per</w:t>
            </w:r>
          </w:p>
        </w:tc>
        <w:tc>
          <w:tcPr>
            <w:tcW w:w="358"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xml:space="preserve">Levan - </w:t>
            </w:r>
            <w:smartTag w:uri="urn:schemas-microsoft-com:office:smarttags" w:element="City">
              <w:smartTag w:uri="urn:schemas-microsoft-com:office:smarttags" w:element="place">
                <w:r w:rsidRPr="007E00C6">
                  <w:rPr>
                    <w:rFonts w:ascii="Arial" w:eastAsia="Times New Roman" w:hAnsi="Arial" w:cs="Arial"/>
                    <w:b/>
                    <w:bCs/>
                    <w:sz w:val="14"/>
                    <w:szCs w:val="14"/>
                  </w:rPr>
                  <w:t>Vlore</w:t>
                </w:r>
              </w:smartTag>
            </w:smartTag>
          </w:p>
        </w:tc>
        <w:tc>
          <w:tcPr>
            <w:tcW w:w="300" w:type="pct"/>
            <w:tcBorders>
              <w:top w:val="nil"/>
              <w:left w:val="nil"/>
              <w:bottom w:val="double" w:sz="6" w:space="0" w:color="auto"/>
              <w:right w:val="double" w:sz="6" w:space="0" w:color="auto"/>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231" w:type="pct"/>
            <w:tcBorders>
              <w:top w:val="nil"/>
              <w:left w:val="nil"/>
              <w:bottom w:val="double" w:sz="6" w:space="0" w:color="auto"/>
              <w:right w:val="double" w:sz="6" w:space="0" w:color="auto"/>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320"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Te dhenat</w:t>
            </w:r>
          </w:p>
        </w:tc>
        <w:tc>
          <w:tcPr>
            <w:tcW w:w="348"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e korrigjuara</w:t>
            </w:r>
          </w:p>
        </w:tc>
        <w:tc>
          <w:tcPr>
            <w:tcW w:w="269"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sipas</w:t>
            </w:r>
          </w:p>
        </w:tc>
        <w:tc>
          <w:tcPr>
            <w:tcW w:w="259"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ZRPP-se</w:t>
            </w:r>
          </w:p>
        </w:tc>
        <w:tc>
          <w:tcPr>
            <w:tcW w:w="223"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238"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284"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nil"/>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Emri</w:t>
            </w:r>
          </w:p>
        </w:tc>
        <w:tc>
          <w:tcPr>
            <w:tcW w:w="274" w:type="pct"/>
            <w:tcBorders>
              <w:top w:val="nil"/>
              <w:left w:val="double" w:sz="6" w:space="0" w:color="auto"/>
              <w:bottom w:val="double" w:sz="6" w:space="0" w:color="auto"/>
              <w:right w:val="double" w:sz="6" w:space="0" w:color="auto"/>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Mbiemri</w:t>
            </w:r>
          </w:p>
        </w:tc>
        <w:tc>
          <w:tcPr>
            <w:tcW w:w="261" w:type="pct"/>
            <w:tcBorders>
              <w:top w:val="nil"/>
              <w:left w:val="nil"/>
              <w:bottom w:val="double" w:sz="6" w:space="0" w:color="auto"/>
              <w:right w:val="double" w:sz="6" w:space="0" w:color="auto"/>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Nr. Pas.</w:t>
            </w:r>
          </w:p>
        </w:tc>
        <w:tc>
          <w:tcPr>
            <w:tcW w:w="223" w:type="pct"/>
            <w:tcBorders>
              <w:top w:val="nil"/>
              <w:left w:val="nil"/>
              <w:bottom w:val="nil"/>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Sip.</w:t>
            </w:r>
          </w:p>
        </w:tc>
        <w:tc>
          <w:tcPr>
            <w:tcW w:w="358" w:type="pct"/>
            <w:tcBorders>
              <w:top w:val="nil"/>
              <w:left w:val="double" w:sz="6" w:space="0" w:color="auto"/>
              <w:bottom w:val="double" w:sz="6" w:space="0" w:color="auto"/>
              <w:right w:val="double" w:sz="6" w:space="0" w:color="auto"/>
            </w:tcBorders>
            <w:shd w:val="clear" w:color="auto" w:fill="auto"/>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Cmimi leke/m2</w:t>
            </w:r>
          </w:p>
        </w:tc>
        <w:tc>
          <w:tcPr>
            <w:tcW w:w="300" w:type="pct"/>
            <w:tcBorders>
              <w:top w:val="nil"/>
              <w:left w:val="nil"/>
              <w:bottom w:val="double" w:sz="6" w:space="0" w:color="auto"/>
              <w:right w:val="double" w:sz="6" w:space="0" w:color="auto"/>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Vlera Leke</w:t>
            </w:r>
          </w:p>
        </w:tc>
        <w:tc>
          <w:tcPr>
            <w:tcW w:w="231" w:type="pct"/>
            <w:tcBorders>
              <w:top w:val="nil"/>
              <w:left w:val="nil"/>
              <w:bottom w:val="double" w:sz="6" w:space="0" w:color="auto"/>
              <w:right w:val="double" w:sz="6" w:space="0" w:color="auto"/>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320" w:type="pct"/>
            <w:tcBorders>
              <w:top w:val="nil"/>
              <w:left w:val="nil"/>
              <w:bottom w:val="nil"/>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Emri</w:t>
            </w:r>
          </w:p>
        </w:tc>
        <w:tc>
          <w:tcPr>
            <w:tcW w:w="348" w:type="pct"/>
            <w:tcBorders>
              <w:top w:val="nil"/>
              <w:left w:val="double" w:sz="6" w:space="0" w:color="auto"/>
              <w:bottom w:val="double" w:sz="6" w:space="0" w:color="auto"/>
              <w:right w:val="double" w:sz="6" w:space="0" w:color="auto"/>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Atesia</w:t>
            </w:r>
          </w:p>
        </w:tc>
        <w:tc>
          <w:tcPr>
            <w:tcW w:w="269" w:type="pct"/>
            <w:tcBorders>
              <w:top w:val="nil"/>
              <w:left w:val="nil"/>
              <w:bottom w:val="double" w:sz="6" w:space="0" w:color="auto"/>
              <w:right w:val="double" w:sz="6" w:space="0" w:color="auto"/>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Mbiemri</w:t>
            </w:r>
          </w:p>
        </w:tc>
        <w:tc>
          <w:tcPr>
            <w:tcW w:w="259" w:type="pct"/>
            <w:tcBorders>
              <w:top w:val="nil"/>
              <w:left w:val="nil"/>
              <w:bottom w:val="double" w:sz="6" w:space="0" w:color="auto"/>
              <w:right w:val="double" w:sz="6" w:space="0" w:color="auto"/>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Nr.Pas.</w:t>
            </w:r>
          </w:p>
        </w:tc>
        <w:tc>
          <w:tcPr>
            <w:tcW w:w="223" w:type="pct"/>
            <w:tcBorders>
              <w:top w:val="nil"/>
              <w:left w:val="nil"/>
              <w:bottom w:val="double" w:sz="6" w:space="0" w:color="auto"/>
              <w:right w:val="double" w:sz="6" w:space="0" w:color="auto"/>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Sip.m2</w:t>
            </w:r>
          </w:p>
        </w:tc>
        <w:tc>
          <w:tcPr>
            <w:tcW w:w="238" w:type="pct"/>
            <w:tcBorders>
              <w:top w:val="nil"/>
              <w:left w:val="nil"/>
              <w:bottom w:val="double" w:sz="6" w:space="0" w:color="auto"/>
              <w:right w:val="double" w:sz="6" w:space="0" w:color="auto"/>
            </w:tcBorders>
            <w:shd w:val="clear" w:color="auto" w:fill="auto"/>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Cmimi leke/m2</w:t>
            </w:r>
          </w:p>
        </w:tc>
        <w:tc>
          <w:tcPr>
            <w:tcW w:w="284"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Vlera leke</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SHENIME</w:t>
            </w:r>
          </w:p>
        </w:tc>
      </w:tr>
      <w:tr w:rsidR="002F3341" w:rsidRPr="007E00C6">
        <w:trPr>
          <w:trHeight w:val="199"/>
          <w:jc w:val="center"/>
        </w:trPr>
        <w:tc>
          <w:tcPr>
            <w:tcW w:w="147" w:type="pct"/>
            <w:tcBorders>
              <w:top w:val="nil"/>
              <w:left w:val="double" w:sz="6" w:space="0" w:color="auto"/>
              <w:bottom w:val="double" w:sz="6"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double" w:sz="6" w:space="0" w:color="auto"/>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274"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261"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223" w:type="pct"/>
            <w:tcBorders>
              <w:top w:val="double" w:sz="6" w:space="0" w:color="auto"/>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358"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300"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231"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FIERI</w:t>
            </w:r>
          </w:p>
        </w:tc>
        <w:tc>
          <w:tcPr>
            <w:tcW w:w="320" w:type="pct"/>
            <w:tcBorders>
              <w:top w:val="double" w:sz="6" w:space="0" w:color="auto"/>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348"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269"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259"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223"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238" w:type="pct"/>
            <w:tcBorders>
              <w:top w:val="nil"/>
              <w:left w:val="nil"/>
              <w:bottom w:val="nil"/>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p>
        </w:tc>
        <w:tc>
          <w:tcPr>
            <w:tcW w:w="284" w:type="pct"/>
            <w:tcBorders>
              <w:top w:val="nil"/>
              <w:left w:val="nil"/>
              <w:bottom w:val="double" w:sz="6" w:space="0" w:color="auto"/>
              <w:right w:val="nil"/>
            </w:tcBorders>
            <w:shd w:val="clear" w:color="auto" w:fill="auto"/>
            <w:noWrap/>
            <w:vAlign w:val="center"/>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933" w:type="pct"/>
            <w:tcBorders>
              <w:top w:val="nil"/>
              <w:left w:val="double" w:sz="6" w:space="0" w:color="auto"/>
              <w:bottom w:val="double" w:sz="6"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w:t>
            </w:r>
          </w:p>
        </w:tc>
        <w:tc>
          <w:tcPr>
            <w:tcW w:w="333"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xml:space="preserve">Leonidha </w:t>
            </w:r>
          </w:p>
        </w:tc>
        <w:tc>
          <w:tcPr>
            <w:tcW w:w="274"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Bido</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537/13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312</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499200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xml:space="preserve">Leonidha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Nasi</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Bitri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537/13</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312</w:t>
            </w:r>
          </w:p>
        </w:tc>
        <w:tc>
          <w:tcPr>
            <w:tcW w:w="238"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499200</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Koco</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Vrena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537/8</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316</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505600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Koco</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Vrena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537/8</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64000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Aleks</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Koci</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Vrena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537/10</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156</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249600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w:t>
            </w:r>
          </w:p>
        </w:tc>
        <w:tc>
          <w:tcPr>
            <w:tcW w:w="333" w:type="pct"/>
            <w:tcBorders>
              <w:top w:val="nil"/>
              <w:left w:val="nil"/>
              <w:bottom w:val="nil"/>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nil"/>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nil"/>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nil"/>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nil"/>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nil"/>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nil"/>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Adriatik</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Koci</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Vrena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537/9</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192000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single" w:sz="4" w:space="0" w:color="auto"/>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538</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538</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Myqerem</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Hamzaraj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538/13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213</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340800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Fatos</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Maliq</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Kasemi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538/28</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26</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41600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Kovac</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Tushollari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538/12</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202</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323200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xml:space="preserve">Sheqet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Tushollari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538/27</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104000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Fadil</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Tushollari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538/11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51</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81600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Agron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Shefqet</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Tushollari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538/26</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206</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329600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Mynyr</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Tushollari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538/10</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21</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33600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Nebi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Shefqet</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Tushollari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538/25</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304000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Qazim</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Mersini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538/22</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628</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1004800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Enver</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Shefqet</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Tushollari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538/23</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167</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267200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Lavdrim</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Mersini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538/21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1059</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1694400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Qazim</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Mersini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538/22</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458</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732800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Ramadan</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Mersini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538/19</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714</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1142400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City">
              <w:smartTag w:uri="urn:schemas-microsoft-com:office:smarttags" w:element="place">
                <w:r w:rsidRPr="007E00C6">
                  <w:rPr>
                    <w:rFonts w:ascii="Arial" w:eastAsia="Times New Roman" w:hAnsi="Arial" w:cs="Arial"/>
                    <w:sz w:val="14"/>
                    <w:szCs w:val="14"/>
                  </w:rPr>
                  <w:t>Vladimir</w:t>
                </w:r>
              </w:smartTag>
            </w:smartTag>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Mersini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538/21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485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776000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Osmen</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Mersini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538/18</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404</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646400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Agim</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Zeqiri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538/20</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543</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868800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Rrapi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Kasemi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538/17</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357</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571200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Ramadan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Mersini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538/19</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341</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545600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Pilo</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Myrteli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538/16</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365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584000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Osmen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Mersini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538/18</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563</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900800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Halit</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Hamzaraj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538/15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149</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238400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Rrapi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Kasemi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538/17</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1118</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1788800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538</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538</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Vangjel</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Kushi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538/40</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2061</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3297600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Vangjel</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Kushi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538/40</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1204</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1926400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Berti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Kushi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538/41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1077</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1723200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Berti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Kushi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538/41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1038</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1660800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18</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Rako</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Nako</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538/42</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896</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1433600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City">
              <w:smartTag w:uri="urn:schemas-microsoft-com:office:smarttags" w:element="place">
                <w:r w:rsidRPr="007E00C6">
                  <w:rPr>
                    <w:rFonts w:ascii="Arial" w:eastAsia="Times New Roman" w:hAnsi="Arial" w:cs="Arial"/>
                    <w:sz w:val="14"/>
                    <w:szCs w:val="14"/>
                  </w:rPr>
                  <w:t>Vladimir</w:t>
                </w:r>
              </w:smartTag>
            </w:smartTag>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Kamberi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538/45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7862</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12579200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City">
              <w:smartTag w:uri="urn:schemas-microsoft-com:office:smarttags" w:element="place">
                <w:r w:rsidRPr="007E00C6">
                  <w:rPr>
                    <w:rFonts w:ascii="Arial" w:eastAsia="Times New Roman" w:hAnsi="Arial" w:cs="Arial"/>
                    <w:sz w:val="14"/>
                    <w:szCs w:val="14"/>
                  </w:rPr>
                  <w:t>Vladimir</w:t>
                </w:r>
              </w:smartTag>
            </w:smartTag>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Kamberi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538/45</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464</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742400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20</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Arben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Kamberi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538/46</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872</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1395200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21</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Agim</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Kamberi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538/47</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1442</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2307200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22</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Rubie</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Kamberi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538/48</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1156</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1849600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23</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Sokolesha</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Kamberi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538/49</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917</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1467200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24</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Vilson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Prifti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538/50</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1228</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1964800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25</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b/>
                <w:bCs/>
                <w:sz w:val="14"/>
                <w:szCs w:val="14"/>
              </w:rPr>
            </w:pPr>
            <w:r w:rsidRPr="007E00C6">
              <w:rPr>
                <w:rFonts w:ascii="Arial" w:eastAsia="Times New Roman" w:hAnsi="Arial" w:cs="Arial"/>
                <w:b/>
                <w:bCs/>
                <w:sz w:val="14"/>
                <w:szCs w:val="14"/>
              </w:rPr>
              <w:t>Shtet</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538/51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1233</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1972800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26</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Qemal</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Shefit</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Hoxha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538/52</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550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880000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27</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Hysen</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Yzeiri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538/54</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1778</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2844800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Hysen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Yzeiri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538/54</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1625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2600000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28</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Asllan</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Yzeiri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538/55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1000</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Asllan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Yzeiri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538/55</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1016</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1625600</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29</w:t>
            </w:r>
          </w:p>
        </w:tc>
        <w:tc>
          <w:tcPr>
            <w:tcW w:w="33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Petro</w:t>
            </w:r>
          </w:p>
        </w:tc>
        <w:tc>
          <w:tcPr>
            <w:tcW w:w="274"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Gjoni</w:t>
            </w:r>
          </w:p>
        </w:tc>
        <w:tc>
          <w:tcPr>
            <w:tcW w:w="261"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538/56</w:t>
            </w:r>
          </w:p>
        </w:tc>
        <w:tc>
          <w:tcPr>
            <w:tcW w:w="223"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2155</w:t>
            </w:r>
          </w:p>
        </w:tc>
        <w:tc>
          <w:tcPr>
            <w:tcW w:w="358" w:type="pct"/>
            <w:tcBorders>
              <w:top w:val="single" w:sz="4" w:space="0" w:color="auto"/>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3448000</w:t>
            </w:r>
          </w:p>
        </w:tc>
        <w:tc>
          <w:tcPr>
            <w:tcW w:w="231"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Petro</w:t>
            </w:r>
          </w:p>
        </w:tc>
        <w:tc>
          <w:tcPr>
            <w:tcW w:w="34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Lelo</w:t>
            </w:r>
          </w:p>
        </w:tc>
        <w:tc>
          <w:tcPr>
            <w:tcW w:w="269"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Gjoni</w:t>
            </w:r>
          </w:p>
        </w:tc>
        <w:tc>
          <w:tcPr>
            <w:tcW w:w="259"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538/56</w:t>
            </w:r>
          </w:p>
        </w:tc>
        <w:tc>
          <w:tcPr>
            <w:tcW w:w="22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2221</w:t>
            </w:r>
          </w:p>
        </w:tc>
        <w:tc>
          <w:tcPr>
            <w:tcW w:w="23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3553600</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30</w:t>
            </w:r>
          </w:p>
        </w:tc>
        <w:tc>
          <w:tcPr>
            <w:tcW w:w="33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Pellumb</w:t>
            </w:r>
          </w:p>
        </w:tc>
        <w:tc>
          <w:tcPr>
            <w:tcW w:w="274"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Gjoni</w:t>
            </w:r>
          </w:p>
        </w:tc>
        <w:tc>
          <w:tcPr>
            <w:tcW w:w="261"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538/60</w:t>
            </w:r>
          </w:p>
        </w:tc>
        <w:tc>
          <w:tcPr>
            <w:tcW w:w="223"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1551</w:t>
            </w:r>
          </w:p>
        </w:tc>
        <w:tc>
          <w:tcPr>
            <w:tcW w:w="358" w:type="pct"/>
            <w:tcBorders>
              <w:top w:val="single" w:sz="4" w:space="0" w:color="auto"/>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2481600</w:t>
            </w:r>
          </w:p>
        </w:tc>
        <w:tc>
          <w:tcPr>
            <w:tcW w:w="231"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B/pornar</w:t>
            </w:r>
          </w:p>
        </w:tc>
        <w:tc>
          <w:tcPr>
            <w:tcW w:w="34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Pellumb</w:t>
            </w:r>
          </w:p>
        </w:tc>
        <w:tc>
          <w:tcPr>
            <w:tcW w:w="269"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Gjoni</w:t>
            </w:r>
          </w:p>
        </w:tc>
        <w:tc>
          <w:tcPr>
            <w:tcW w:w="259"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538/60</w:t>
            </w:r>
          </w:p>
        </w:tc>
        <w:tc>
          <w:tcPr>
            <w:tcW w:w="22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1530</w:t>
            </w:r>
          </w:p>
        </w:tc>
        <w:tc>
          <w:tcPr>
            <w:tcW w:w="23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2448000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31</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Neim</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Gjoni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538/61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1156</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1849600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Neim</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Petro</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Gjoni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538/61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1246</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1993600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539</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539</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32</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City">
              <w:smartTag w:uri="urn:schemas-microsoft-com:office:smarttags" w:element="place">
                <w:r w:rsidRPr="007E00C6">
                  <w:rPr>
                    <w:rFonts w:ascii="Arial" w:eastAsia="Times New Roman" w:hAnsi="Arial" w:cs="Arial"/>
                    <w:sz w:val="14"/>
                    <w:szCs w:val="14"/>
                  </w:rPr>
                  <w:t>Vladimir</w:t>
                </w:r>
              </w:smartTag>
            </w:smartTag>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Korcari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539/52</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79</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126400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Llak</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Bajram</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Gjoni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539/52</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79</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126400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7</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7</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33</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City">
              <w:smartTag w:uri="urn:schemas-microsoft-com:office:smarttags" w:element="place">
                <w:r w:rsidRPr="007E00C6">
                  <w:rPr>
                    <w:rFonts w:ascii="Arial" w:eastAsia="Times New Roman" w:hAnsi="Arial" w:cs="Arial"/>
                    <w:sz w:val="14"/>
                    <w:szCs w:val="14"/>
                  </w:rPr>
                  <w:t>Edmond</w:t>
                </w:r>
              </w:smartTag>
            </w:smartTag>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Lamce</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7/.16</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1975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3160000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Almo</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Myslym</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Lamce</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7/.16</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1975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3160000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121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121</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34</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Zenel</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Lamce</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121/24</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150</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240000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Suzana</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Subashi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121/11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83</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132800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35</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Astrit</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Suli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121/23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449</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718400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Shtet</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121/12</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237</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379200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36</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Shtet</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121/13</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279</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446400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37</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Rushan</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Suli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121/20</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1237</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1979200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Selam</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Vesel</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Sulaj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121/15</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1019</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1630400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38</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Kremenar</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Suli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121/19</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1274</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2038400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Banush</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Vesel</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Sulaj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121/16</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1256</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2009600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39</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Hetem</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Sulaj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121/17</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3062</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4899200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Hetem</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Vesel</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Sulaj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121/17</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418</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668800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40</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Banush</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Sulaj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121/16</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2797</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4475200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Neshet</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Sulaj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121/18</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2124</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3398400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41</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Selam</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Sulaj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121/15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3441</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5505600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Kremenar</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Skender</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Suli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121/19</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2731</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4369600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42</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Sulo</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Sulaj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121/14</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5421</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8673600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Rushan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Skender</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Suli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121/20</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2958</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4732800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43</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Veip</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Sulaj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121/21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2115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3384000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44</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Kastriot</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Sulaj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121/22</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3301</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5281600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45</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Astrit</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Suli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121/23</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387</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619200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46</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Suzana</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Subashaj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121/11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1993</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3188800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Zenel</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Bektash</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Lamce</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121/24</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1791</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2865600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47</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xml:space="preserve">Azis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Sula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121/10</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4514</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7222400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Bektash</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Lamce</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121/25</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1492</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2387200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48</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Faslli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Hoxha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121/9</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6208</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9932800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City">
              <w:smartTag w:uri="urn:schemas-microsoft-com:office:smarttags" w:element="place">
                <w:r w:rsidRPr="007E00C6">
                  <w:rPr>
                    <w:rFonts w:ascii="Arial" w:eastAsia="Times New Roman" w:hAnsi="Arial" w:cs="Arial"/>
                    <w:sz w:val="14"/>
                    <w:szCs w:val="14"/>
                  </w:rPr>
                  <w:t>Edmond</w:t>
                </w:r>
              </w:smartTag>
            </w:smartTag>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Cobani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121/26</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2793</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4468800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49</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Ardian</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Caushi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121/8</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3010</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4816000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Shkelqim</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Lamce</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121/27</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4524</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7238400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50</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Sokrat</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Mita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121/7</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1055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1688000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Hekuran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Lamce</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121/28</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4492</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7187200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51</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Pandeli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Marku</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121/6</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404</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646400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Napolon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Lamce</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121/29</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1764</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2822400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Xhemal</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Hoxha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121/30</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409</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654400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122</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122</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52</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Albert</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Braka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122/8</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2743</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4388800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Albert</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Braka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122/8</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2280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3648000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53</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Llukan</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Kristo</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122/4</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4185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6696000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Llukan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Kristo</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122/38</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1080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1728000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54</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Sokrat</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Kristo</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122/39</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500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800000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55</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Sheme</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Braka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2925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4680000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Sheme</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Braka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122/40</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2925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4680000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Nuk ka te dhena per siperfaqen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123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123</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single" w:sz="4" w:space="0" w:color="auto"/>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54</w:t>
            </w:r>
          </w:p>
        </w:tc>
        <w:tc>
          <w:tcPr>
            <w:tcW w:w="33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Zini</w:t>
            </w:r>
          </w:p>
        </w:tc>
        <w:tc>
          <w:tcPr>
            <w:tcW w:w="274"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Dauti</w:t>
            </w:r>
          </w:p>
        </w:tc>
        <w:tc>
          <w:tcPr>
            <w:tcW w:w="261"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123/10</w:t>
            </w:r>
          </w:p>
        </w:tc>
        <w:tc>
          <w:tcPr>
            <w:tcW w:w="223"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4966</w:t>
            </w:r>
          </w:p>
        </w:tc>
        <w:tc>
          <w:tcPr>
            <w:tcW w:w="358" w:type="pct"/>
            <w:tcBorders>
              <w:top w:val="single" w:sz="4" w:space="0" w:color="auto"/>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7945600</w:t>
            </w:r>
          </w:p>
        </w:tc>
        <w:tc>
          <w:tcPr>
            <w:tcW w:w="231"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Besim</w:t>
            </w:r>
          </w:p>
        </w:tc>
        <w:tc>
          <w:tcPr>
            <w:tcW w:w="34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Braushi</w:t>
            </w:r>
          </w:p>
        </w:tc>
        <w:tc>
          <w:tcPr>
            <w:tcW w:w="259"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123/33</w:t>
            </w:r>
          </w:p>
        </w:tc>
        <w:tc>
          <w:tcPr>
            <w:tcW w:w="22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226</w:t>
            </w:r>
          </w:p>
        </w:tc>
        <w:tc>
          <w:tcPr>
            <w:tcW w:w="23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361600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Nuk ka te dhena per siperfaqen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55</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Syrja</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Shena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123/1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226</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361600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Fiqiri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Grabova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123/25</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4966</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7945600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Nuk ka te dhena per siperfaqen nga ZRPP</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130</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130</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56</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Arben</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Tana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130/2</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5215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Beshir</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Tana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130/1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2659</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4254400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Nuk ka te dhena per siperfaqen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57</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Arben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Tana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130/2</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2556</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4089600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Nuk ka te dhena per siperfaqen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129</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129</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58</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xml:space="preserve">Mina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Binjaku</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129/25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513</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820800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Mina</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Binjaku</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129/24</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513</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820800</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Nuk ka te dhena per siperfaqen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59</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Liu</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Binjaku</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129/20</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1061</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1697600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Lili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Binjaku</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129/20</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1061</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1697600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Nuk ka te dhena per siperfaqen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411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411</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60</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Musa</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Lamaj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411/3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3655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5848000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Agim</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Lamaj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411/3</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3655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5848000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Nuk ka te dhena per siperfaqen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413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413</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61</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Viktor</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Buzi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413/13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92</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147200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Viktor</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Buzi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413/13</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216000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Nuk ka te dhena per siperfaqen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62</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Shaqo</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Buzi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413/12</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299</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478400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Shaqo</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Buzi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413/12</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329</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526400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Nuk ka te dhena per siperfaqen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63</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Rrapo</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Buzi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413/11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555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888000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Rrapo</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Buzi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413/11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516</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825600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Nuk ka te dhena per siperfaqen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64</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Ilir</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Rista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413/6</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1182</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1891200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Ilir</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Rista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413/6</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1617</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2587200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Nuk ka te dhena per siperfaqen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65</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Arqile</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Rista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413/5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1876</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3001600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Arqile</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Rista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413/5</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1070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1712000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Nuk ka te dhena per siperfaqen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66</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Astrit</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Hoxha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413/4</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1092</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1747200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Astrit</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Hoxha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413/4</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1463</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2340800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Nuk ka te dhena per siperfaqen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67</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Rrustem</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Hoxha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413/3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1508</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2412800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Rrustem</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Hoxha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413/3</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1496</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2393600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Nuk ka te dhena per siperfaqen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68</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Veli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Hoxha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413/2</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1761</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2817600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Veli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Hoxha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413/2</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1702</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2723200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Nuk ka te dhena per siperfaqen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69</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Sokol</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Marku</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413/1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1332</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2131200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Sokol</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Marku</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413/1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1017</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1627200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Nuk ka te dhena per siperfaqen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127</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127</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70</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Nasi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Thomai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127/11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392</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627200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Thanas</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Thomai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127/11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392</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627200</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145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145</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71</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Shezai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Cobo</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145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2749</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4398400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Shezai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Hysni</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Cobo</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145/1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550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880000</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141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141</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single" w:sz="4" w:space="0" w:color="auto"/>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72</w:t>
            </w:r>
          </w:p>
        </w:tc>
        <w:tc>
          <w:tcPr>
            <w:tcW w:w="33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Zakie</w:t>
            </w:r>
          </w:p>
        </w:tc>
        <w:tc>
          <w:tcPr>
            <w:tcW w:w="274"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Cobo</w:t>
            </w:r>
          </w:p>
        </w:tc>
        <w:tc>
          <w:tcPr>
            <w:tcW w:w="261"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141/4</w:t>
            </w:r>
          </w:p>
        </w:tc>
        <w:tc>
          <w:tcPr>
            <w:tcW w:w="223"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991</w:t>
            </w:r>
          </w:p>
        </w:tc>
        <w:tc>
          <w:tcPr>
            <w:tcW w:w="358" w:type="pct"/>
            <w:tcBorders>
              <w:top w:val="single" w:sz="4" w:space="0" w:color="auto"/>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1585600</w:t>
            </w:r>
          </w:p>
        </w:tc>
        <w:tc>
          <w:tcPr>
            <w:tcW w:w="231"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Zakie</w:t>
            </w:r>
          </w:p>
        </w:tc>
        <w:tc>
          <w:tcPr>
            <w:tcW w:w="34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Cobo</w:t>
            </w:r>
          </w:p>
        </w:tc>
        <w:tc>
          <w:tcPr>
            <w:tcW w:w="259"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141/5</w:t>
            </w:r>
          </w:p>
        </w:tc>
        <w:tc>
          <w:tcPr>
            <w:tcW w:w="22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991</w:t>
            </w:r>
          </w:p>
        </w:tc>
        <w:tc>
          <w:tcPr>
            <w:tcW w:w="23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1585600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23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23</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73</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Aristidh</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Sema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23/1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2194</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3510400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Aristir</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Sema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23/34</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2170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3472000</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Nuk ka te dhena per siperfaqen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43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43</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74</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Ilia</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Sema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43/4</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3775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6040000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Spiro</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Sema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43/10</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3775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6040000</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45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45</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75</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Mihallaq</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Gjini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45/19</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984</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1574400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Dhimiter</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Gjini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45/4</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2400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3840000</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Nuk ka te dhena per siperfaqen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76</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Viktor</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Gjini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45/20</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7108</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11372800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Shtet</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45/3</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5692</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9107200</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221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221</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77</w:t>
            </w:r>
          </w:p>
        </w:tc>
        <w:tc>
          <w:tcPr>
            <w:tcW w:w="333" w:type="pct"/>
            <w:tcBorders>
              <w:top w:val="nil"/>
              <w:left w:val="nil"/>
              <w:bottom w:val="double" w:sz="6"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Albert</w:t>
            </w:r>
          </w:p>
        </w:tc>
        <w:tc>
          <w:tcPr>
            <w:tcW w:w="274" w:type="pct"/>
            <w:tcBorders>
              <w:top w:val="nil"/>
              <w:left w:val="double" w:sz="6" w:space="0" w:color="auto"/>
              <w:bottom w:val="double" w:sz="6"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Gjini</w:t>
            </w:r>
          </w:p>
        </w:tc>
        <w:tc>
          <w:tcPr>
            <w:tcW w:w="261" w:type="pct"/>
            <w:tcBorders>
              <w:top w:val="nil"/>
              <w:left w:val="nil"/>
              <w:bottom w:val="double" w:sz="6"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45/8</w:t>
            </w:r>
          </w:p>
        </w:tc>
        <w:tc>
          <w:tcPr>
            <w:tcW w:w="223" w:type="pct"/>
            <w:tcBorders>
              <w:top w:val="nil"/>
              <w:left w:val="double" w:sz="6" w:space="0" w:color="auto"/>
              <w:bottom w:val="double" w:sz="6"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3589</w:t>
            </w:r>
          </w:p>
        </w:tc>
        <w:tc>
          <w:tcPr>
            <w:tcW w:w="358" w:type="pct"/>
            <w:tcBorders>
              <w:top w:val="nil"/>
              <w:left w:val="nil"/>
              <w:bottom w:val="double" w:sz="6"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double" w:sz="6"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5742400</w:t>
            </w:r>
          </w:p>
        </w:tc>
        <w:tc>
          <w:tcPr>
            <w:tcW w:w="231" w:type="pct"/>
            <w:tcBorders>
              <w:top w:val="nil"/>
              <w:left w:val="nil"/>
              <w:bottom w:val="double" w:sz="6"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double" w:sz="6"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B/pronar</w:t>
            </w:r>
          </w:p>
        </w:tc>
        <w:tc>
          <w:tcPr>
            <w:tcW w:w="348" w:type="pct"/>
            <w:tcBorders>
              <w:top w:val="nil"/>
              <w:left w:val="double" w:sz="6" w:space="0" w:color="auto"/>
              <w:bottom w:val="double" w:sz="6"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Parashqevi</w:t>
            </w:r>
          </w:p>
        </w:tc>
        <w:tc>
          <w:tcPr>
            <w:tcW w:w="269" w:type="pct"/>
            <w:tcBorders>
              <w:top w:val="nil"/>
              <w:left w:val="nil"/>
              <w:bottom w:val="double" w:sz="6"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Sema</w:t>
            </w:r>
          </w:p>
        </w:tc>
        <w:tc>
          <w:tcPr>
            <w:tcW w:w="259" w:type="pct"/>
            <w:tcBorders>
              <w:top w:val="nil"/>
              <w:left w:val="double" w:sz="6" w:space="0" w:color="auto"/>
              <w:bottom w:val="double" w:sz="6"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221/6</w:t>
            </w:r>
          </w:p>
        </w:tc>
        <w:tc>
          <w:tcPr>
            <w:tcW w:w="223" w:type="pct"/>
            <w:tcBorders>
              <w:top w:val="nil"/>
              <w:left w:val="nil"/>
              <w:bottom w:val="double" w:sz="6"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3589</w:t>
            </w:r>
          </w:p>
        </w:tc>
        <w:tc>
          <w:tcPr>
            <w:tcW w:w="238" w:type="pct"/>
            <w:tcBorders>
              <w:top w:val="nil"/>
              <w:left w:val="double" w:sz="6" w:space="0" w:color="auto"/>
              <w:bottom w:val="double" w:sz="6"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nil"/>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5742400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Nuk ka te dhena per siperfaqen nga ZRPP</w:t>
            </w:r>
          </w:p>
        </w:tc>
      </w:tr>
      <w:tr w:rsidR="002F3341" w:rsidRPr="007E00C6">
        <w:trPr>
          <w:trHeight w:val="199"/>
          <w:jc w:val="center"/>
        </w:trPr>
        <w:tc>
          <w:tcPr>
            <w:tcW w:w="147" w:type="pct"/>
            <w:tcBorders>
              <w:top w:val="double" w:sz="6" w:space="0" w:color="auto"/>
              <w:left w:val="double" w:sz="6" w:space="0" w:color="auto"/>
              <w:bottom w:val="double" w:sz="6"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double" w:sz="6"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b/>
                <w:bCs/>
                <w:sz w:val="14"/>
                <w:szCs w:val="14"/>
              </w:rPr>
            </w:pPr>
            <w:r w:rsidRPr="007E00C6">
              <w:rPr>
                <w:rFonts w:ascii="Arial" w:eastAsia="Times New Roman" w:hAnsi="Arial" w:cs="Arial"/>
                <w:b/>
                <w:bCs/>
                <w:sz w:val="14"/>
                <w:szCs w:val="14"/>
              </w:rPr>
              <w:t> </w:t>
            </w:r>
          </w:p>
        </w:tc>
        <w:tc>
          <w:tcPr>
            <w:tcW w:w="274" w:type="pct"/>
            <w:tcBorders>
              <w:top w:val="nil"/>
              <w:left w:val="nil"/>
              <w:bottom w:val="double" w:sz="6"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double" w:sz="6"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double" w:sz="6"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double" w:sz="6"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double" w:sz="6"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nil"/>
              <w:bottom w:val="double" w:sz="6"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VLORA</w:t>
            </w:r>
          </w:p>
        </w:tc>
        <w:tc>
          <w:tcPr>
            <w:tcW w:w="320" w:type="pct"/>
            <w:tcBorders>
              <w:top w:val="nil"/>
              <w:left w:val="nil"/>
              <w:bottom w:val="double" w:sz="6"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nil"/>
              <w:bottom w:val="double" w:sz="6"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nil"/>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nil"/>
              <w:bottom w:val="double" w:sz="6"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double" w:sz="6"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nil"/>
              <w:bottom w:val="double" w:sz="6"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double" w:sz="6" w:space="0" w:color="auto"/>
              <w:left w:val="nil"/>
              <w:bottom w:val="double" w:sz="6"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16</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16</w:t>
            </w:r>
          </w:p>
        </w:tc>
        <w:tc>
          <w:tcPr>
            <w:tcW w:w="269" w:type="pct"/>
            <w:tcBorders>
              <w:top w:val="double" w:sz="6" w:space="0" w:color="auto"/>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78</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Ruzhdi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Llanaj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16/17</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598</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956800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Ramazan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Llanaj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16/17</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598</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956800</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19</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19</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79</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Hader</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Llanaj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19/1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2299</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3678400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Hader</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Llanaj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19/1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3340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5344000</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80</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Asqeri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Llanaj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19/2</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2091</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3345600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Asqeri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Llanaj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19/2</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1987</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3179200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81</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Koci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Llanaj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19/3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1978</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3164800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Koci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Llanaj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19/3</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62</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99200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20</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20</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82</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xml:space="preserve">Aledin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Llanaj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20/5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590</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944000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Haredin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Llanaj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20/5</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590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944000</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68</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68</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83</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Veip</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Arapi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68/2</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place">
              <w:r w:rsidRPr="007E00C6">
                <w:rPr>
                  <w:rFonts w:ascii="Arial" w:eastAsia="Times New Roman" w:hAnsi="Arial" w:cs="Arial"/>
                  <w:sz w:val="14"/>
                  <w:szCs w:val="14"/>
                </w:rPr>
                <w:t>Sabah</w:t>
              </w:r>
            </w:smartTag>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Xhelaj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68/4</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14400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Proces regjistrimi</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69</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69</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84</w:t>
            </w:r>
          </w:p>
        </w:tc>
        <w:tc>
          <w:tcPr>
            <w:tcW w:w="33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Novruz</w:t>
            </w:r>
          </w:p>
        </w:tc>
        <w:tc>
          <w:tcPr>
            <w:tcW w:w="274"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Bulla</w:t>
            </w:r>
          </w:p>
        </w:tc>
        <w:tc>
          <w:tcPr>
            <w:tcW w:w="261"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69/9</w:t>
            </w:r>
          </w:p>
        </w:tc>
        <w:tc>
          <w:tcPr>
            <w:tcW w:w="223"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2309</w:t>
            </w:r>
          </w:p>
        </w:tc>
        <w:tc>
          <w:tcPr>
            <w:tcW w:w="358" w:type="pct"/>
            <w:tcBorders>
              <w:top w:val="single" w:sz="4" w:space="0" w:color="auto"/>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Novruz</w:t>
            </w:r>
          </w:p>
        </w:tc>
        <w:tc>
          <w:tcPr>
            <w:tcW w:w="34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Bulla</w:t>
            </w:r>
          </w:p>
        </w:tc>
        <w:tc>
          <w:tcPr>
            <w:tcW w:w="259"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69/9</w:t>
            </w:r>
          </w:p>
        </w:tc>
        <w:tc>
          <w:tcPr>
            <w:tcW w:w="22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970</w:t>
            </w:r>
          </w:p>
        </w:tc>
        <w:tc>
          <w:tcPr>
            <w:tcW w:w="23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1552000</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85</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Bardhosh</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Bulla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69/10</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1714</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Bardhosh</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Bulla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69/10</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2050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3280000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86</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Remzi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Bulla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69/11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2354</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Remzi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Bulla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69/11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1485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2376000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87</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Bahir</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Bulla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69/12</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1592</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Bahir</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Bulla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69/12</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2550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4080000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Proces regjistrimi</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88</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Syrja</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Bulla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69/8</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1828</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Yzeir</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Bulla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69/13</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1517</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2427200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89</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Lavdosh</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Hoxha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69/7</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373</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Hysni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Bulla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69/14</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1598</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2556800</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Proces regjistrimi</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nil"/>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nil"/>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p>
        </w:tc>
        <w:tc>
          <w:tcPr>
            <w:tcW w:w="35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single" w:sz="4" w:space="0" w:color="auto"/>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21</w:t>
            </w:r>
          </w:p>
        </w:tc>
        <w:tc>
          <w:tcPr>
            <w:tcW w:w="223" w:type="pct"/>
            <w:tcBorders>
              <w:top w:val="single" w:sz="4" w:space="0" w:color="auto"/>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21</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90</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Nuri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Dalipi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1113</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1780800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Artur</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Tojalli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21/37</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2100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3360000</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91</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Dalipi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21/2</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995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1592000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Pajtim</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Toja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21/38</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1740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2784000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92</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Ismet</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Dalipi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1703</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2724800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Naim</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Bulla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21/39</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1610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2576000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93</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Gazmir</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Dalipi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21/4</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1444</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2310400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Iljaz</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Toja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21/40</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1900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3040000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94</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Agron</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Aliaj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1187</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1899200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Harun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Toja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21/41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1255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2008000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95</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Namik</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Aliaj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21/6</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915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1464000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Pelivan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Metushi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21/42</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490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784000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96</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Guri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Aliaj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21/7</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1832</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2931200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Skender</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Metushi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21/43</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778</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1244800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97</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Foto</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Aliaj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21/8</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2470</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3952000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Lavdrim</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Metushi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21/44</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485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776000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98</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Aranit</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Aliaj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21/9</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1080</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1728000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Mane</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Arapi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21/45</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1733</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2772800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99</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Beqir</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Aliaj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21/10</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558</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892800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Sadik</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Arapi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21/46</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780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1248000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100</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Agim</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Aliaj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21/11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24000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Avdi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Arapi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21/47</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441</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705600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21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21</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101</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Shaban</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Bulla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21/13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244</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390400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Sami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Aliaj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21/13</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244</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390400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102</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Lutfi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Aliaj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21/14</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311</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497600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Shaban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Bulla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21/14</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311</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497600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103</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country-region">
              <w:smartTag w:uri="urn:schemas-microsoft-com:office:smarttags" w:element="place">
                <w:r w:rsidRPr="007E00C6">
                  <w:rPr>
                    <w:rFonts w:ascii="Arial" w:eastAsia="Times New Roman" w:hAnsi="Arial" w:cs="Arial"/>
                    <w:sz w:val="14"/>
                    <w:szCs w:val="14"/>
                  </w:rPr>
                  <w:t>Elam</w:t>
                </w:r>
              </w:smartTag>
            </w:smartTag>
            <w:r w:rsidRPr="007E00C6">
              <w:rPr>
                <w:rFonts w:ascii="Arial" w:eastAsia="Times New Roman" w:hAnsi="Arial" w:cs="Arial"/>
                <w:sz w:val="14"/>
                <w:szCs w:val="14"/>
              </w:rPr>
              <w:t xml:space="preserve">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Tojalli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21/15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1142</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1827200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Lutfi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Aliaj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21/15</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1142</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1827200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104</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Themi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Tojalli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21/16</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1466</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2345600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Elham</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Tojalli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21/16</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1466</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2345600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105</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Ramiz</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Tojalli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21/17</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1777</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2843200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Themi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Tojalli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21/17</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1777</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2843200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106</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Razid</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Tojalli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21/18</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1074</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1718400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Ramiz</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Tojalli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21/18</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1074</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1718400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107</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Gudar</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Tojalli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21/19</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1673</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2676800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Razip</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Tojalli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21/19</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1673</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2676800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108</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Lavdrim</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Metushi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21/22</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938</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1500800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Muharrem</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Tojalli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21/22</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938</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1500800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Proces regjistrimi</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109</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Pelivan</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Metushi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21/24</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1091</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1745600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Jaup</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Tojalli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21/24</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1091</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1745600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110</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Harun</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Tojalli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21/25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832</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1331200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Alush</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Tojalli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21/25</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832</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1331200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111</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Iljaz</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Tojalli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21/26</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2060</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3296000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Shaqo</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Aliaj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21/26</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2060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3296000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112</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Naim</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Bulla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21/27</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1031</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1649600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Llazar</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Aliaj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21/27</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1031</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1649600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113</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Pajtim</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Tojalli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21/28</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1221</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1953600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Petrit</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Aliaj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21/28</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1221</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1953600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114</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Artur</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Tojalli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21/29</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1211</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1937600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Myrteza</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Aliaj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21/29</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1211</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1937600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b/>
                <w:bCs/>
                <w:sz w:val="14"/>
                <w:szCs w:val="14"/>
              </w:rPr>
            </w:pPr>
            <w:r w:rsidRPr="007E00C6">
              <w:rPr>
                <w:rFonts w:ascii="Arial" w:eastAsia="Times New Roman" w:hAnsi="Arial" w:cs="Arial"/>
                <w:b/>
                <w:bCs/>
                <w:sz w:val="14"/>
                <w:szCs w:val="14"/>
              </w:rPr>
              <w:t>Fitore</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19</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b/>
                <w:bCs/>
                <w:sz w:val="14"/>
                <w:szCs w:val="14"/>
              </w:rPr>
            </w:pPr>
            <w:r w:rsidRPr="007E00C6">
              <w:rPr>
                <w:rFonts w:ascii="Arial" w:eastAsia="Times New Roman" w:hAnsi="Arial" w:cs="Arial"/>
                <w:b/>
                <w:bCs/>
                <w:sz w:val="14"/>
                <w:szCs w:val="14"/>
              </w:rPr>
              <w:t>Fitore</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19</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115</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Petrit</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Aliaj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19/7</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591</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945600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Avdul</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Aliaj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19/95</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591</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945600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116</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xml:space="preserve">Kadri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xml:space="preserve">Bulla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19/8;19/9</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1517</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2427200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Kdri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Bulla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19/93</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1517</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2427200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single" w:sz="4" w:space="0" w:color="auto"/>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Novosele</w:t>
            </w:r>
          </w:p>
        </w:tc>
        <w:tc>
          <w:tcPr>
            <w:tcW w:w="261" w:type="pct"/>
            <w:tcBorders>
              <w:top w:val="single" w:sz="4" w:space="0" w:color="auto"/>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53</w:t>
            </w:r>
          </w:p>
        </w:tc>
        <w:tc>
          <w:tcPr>
            <w:tcW w:w="223" w:type="pct"/>
            <w:tcBorders>
              <w:top w:val="single" w:sz="4" w:space="0" w:color="auto"/>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single" w:sz="4" w:space="0" w:color="auto"/>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Novosele</w:t>
            </w:r>
          </w:p>
        </w:tc>
        <w:tc>
          <w:tcPr>
            <w:tcW w:w="34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53</w:t>
            </w:r>
          </w:p>
        </w:tc>
        <w:tc>
          <w:tcPr>
            <w:tcW w:w="269"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117</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Janaq</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Qarri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365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584000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Janaq</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Hyso</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53/1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365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584000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43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43</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118</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Theodhori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Mocka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43/7</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18</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28800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Arqile</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Qarri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43/7</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18</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28800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119</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Miti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Mocka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43/6</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63</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100800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Vasillaq</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Qarri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43/6</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63</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100800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120</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Viktor</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Mocka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43/5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109</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174400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Viktor</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Qarri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43/5</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109</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174400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121</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Llazi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Gjini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43/3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220</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352000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Astrit</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Lala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43/3</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220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352000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122</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Jorgji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Mocka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43/1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1318</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2108800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Xhorxhi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Mocka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43/1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1318</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2108800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b/>
                <w:bCs/>
                <w:sz w:val="14"/>
                <w:szCs w:val="14"/>
              </w:rPr>
            </w:pPr>
            <w:r w:rsidRPr="007E00C6">
              <w:rPr>
                <w:rFonts w:ascii="Arial" w:eastAsia="Times New Roman" w:hAnsi="Arial" w:cs="Arial"/>
                <w:b/>
                <w:bCs/>
                <w:sz w:val="14"/>
                <w:szCs w:val="14"/>
              </w:rPr>
              <w:t>Novosele</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45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b/>
                <w:bCs/>
                <w:sz w:val="14"/>
                <w:szCs w:val="14"/>
              </w:rPr>
            </w:pPr>
            <w:r w:rsidRPr="007E00C6">
              <w:rPr>
                <w:rFonts w:ascii="Arial" w:eastAsia="Times New Roman" w:hAnsi="Arial" w:cs="Arial"/>
                <w:b/>
                <w:bCs/>
                <w:sz w:val="14"/>
                <w:szCs w:val="14"/>
              </w:rPr>
              <w:t>Novosel</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45</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123</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Fredi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Kalemi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45/22</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745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1192000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Fredi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Kalemi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45/23</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745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1192000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54</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54</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124</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Sotiraq</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Prifti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54/35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2468</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3948800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Sotiraq</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Prifti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54/63</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2468</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3948800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125</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Niko</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Lala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54/44</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1259</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2014400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Niko</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Hyso</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54/44</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1259</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2014400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126</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Vasil</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Lala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54/47</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2055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3288000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Donika</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Lala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54/47</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2055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3288000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Mihal</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Hyso</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54/52</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2050</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3280000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Mihal</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Hyso</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54/52</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1331</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2129600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122</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122</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127</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Pali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Mocka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1693</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2708800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Shtet</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1693</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2708800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128</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Andon</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122/2</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1754</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2806400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Shtet</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122/2</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1754</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2806400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129</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Tasi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1447</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2315200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Shtet</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122/3</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1447</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2315200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130</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Irakli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122/4</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1354</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2166400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Tasi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122/4</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1354</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2166400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131</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Pilo</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943</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1508800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Andon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122/5</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943</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1508800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132</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Theodhori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122/6</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1261</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2017600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Irakli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122/6</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1261</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2017600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133</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Llazi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122/7</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1156</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1849600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Pilo</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122/7</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1156</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1849600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134</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Pandi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122/8</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1241</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1985600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Todi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122/8</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1241</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1985600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135</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Filip</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122/9</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312</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499200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Llaqi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122/9</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312</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499200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136</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Pali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122/10</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261</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417600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Pandi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122/10</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261</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417600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137</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Theodhori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344</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550400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Filip</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344</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550400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138</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Vangjel</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122/12</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358</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572800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Theodhori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122/12</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358</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572800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139</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Vasil</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1573</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2516800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Pali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Greku</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122/13</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1573</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2516800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140</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Themi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place">
              <w:r w:rsidRPr="007E00C6">
                <w:rPr>
                  <w:rFonts w:ascii="Arial" w:eastAsia="Times New Roman" w:hAnsi="Arial" w:cs="Arial"/>
                  <w:sz w:val="14"/>
                  <w:szCs w:val="14"/>
                </w:rPr>
                <w:t>Milo</w:t>
              </w:r>
            </w:smartTag>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122/14</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925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1480000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Vangjel</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place">
              <w:r w:rsidRPr="007E00C6">
                <w:rPr>
                  <w:rFonts w:ascii="Arial" w:eastAsia="Times New Roman" w:hAnsi="Arial" w:cs="Arial"/>
                  <w:sz w:val="14"/>
                  <w:szCs w:val="14"/>
                </w:rPr>
                <w:t>Milo</w:t>
              </w:r>
            </w:smartTag>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122/14</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925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1480000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141</w:t>
            </w:r>
          </w:p>
        </w:tc>
        <w:tc>
          <w:tcPr>
            <w:tcW w:w="33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Jorgji</w:t>
            </w:r>
          </w:p>
        </w:tc>
        <w:tc>
          <w:tcPr>
            <w:tcW w:w="274"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place">
              <w:r w:rsidRPr="007E00C6">
                <w:rPr>
                  <w:rFonts w:ascii="Arial" w:eastAsia="Times New Roman" w:hAnsi="Arial" w:cs="Arial"/>
                  <w:sz w:val="14"/>
                  <w:szCs w:val="14"/>
                </w:rPr>
                <w:t>Milo</w:t>
              </w:r>
            </w:smartTag>
          </w:p>
        </w:tc>
        <w:tc>
          <w:tcPr>
            <w:tcW w:w="261"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122/15</w:t>
            </w:r>
          </w:p>
        </w:tc>
        <w:tc>
          <w:tcPr>
            <w:tcW w:w="223"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975</w:t>
            </w:r>
          </w:p>
        </w:tc>
        <w:tc>
          <w:tcPr>
            <w:tcW w:w="358" w:type="pct"/>
            <w:tcBorders>
              <w:top w:val="single" w:sz="4" w:space="0" w:color="auto"/>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1560000</w:t>
            </w:r>
          </w:p>
        </w:tc>
        <w:tc>
          <w:tcPr>
            <w:tcW w:w="231"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Vasil</w:t>
            </w:r>
          </w:p>
        </w:tc>
        <w:tc>
          <w:tcPr>
            <w:tcW w:w="34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place">
              <w:r w:rsidRPr="007E00C6">
                <w:rPr>
                  <w:rFonts w:ascii="Arial" w:eastAsia="Times New Roman" w:hAnsi="Arial" w:cs="Arial"/>
                  <w:sz w:val="14"/>
                  <w:szCs w:val="14"/>
                </w:rPr>
                <w:t>Milo</w:t>
              </w:r>
            </w:smartTag>
          </w:p>
        </w:tc>
        <w:tc>
          <w:tcPr>
            <w:tcW w:w="259"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122/15</w:t>
            </w:r>
          </w:p>
        </w:tc>
        <w:tc>
          <w:tcPr>
            <w:tcW w:w="22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975</w:t>
            </w:r>
          </w:p>
        </w:tc>
        <w:tc>
          <w:tcPr>
            <w:tcW w:w="23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1560000</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142</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Llazi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place">
              <w:r w:rsidRPr="007E00C6">
                <w:rPr>
                  <w:rFonts w:ascii="Arial" w:eastAsia="Times New Roman" w:hAnsi="Arial" w:cs="Arial"/>
                  <w:sz w:val="14"/>
                  <w:szCs w:val="14"/>
                </w:rPr>
                <w:t>Milo</w:t>
              </w:r>
            </w:smartTag>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122/16</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975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1560000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Sena</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place">
              <w:r w:rsidRPr="007E00C6">
                <w:rPr>
                  <w:rFonts w:ascii="Arial" w:eastAsia="Times New Roman" w:hAnsi="Arial" w:cs="Arial"/>
                  <w:sz w:val="14"/>
                  <w:szCs w:val="14"/>
                </w:rPr>
                <w:t>Milo</w:t>
              </w:r>
            </w:smartTag>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122/16</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975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1560000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143</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Sena</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place">
              <w:r w:rsidRPr="007E00C6">
                <w:rPr>
                  <w:rFonts w:ascii="Arial" w:eastAsia="Times New Roman" w:hAnsi="Arial" w:cs="Arial"/>
                  <w:sz w:val="14"/>
                  <w:szCs w:val="14"/>
                </w:rPr>
                <w:t>Milo</w:t>
              </w:r>
            </w:smartTag>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122/17</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1569</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2510400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Jorgji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place">
              <w:r w:rsidRPr="007E00C6">
                <w:rPr>
                  <w:rFonts w:ascii="Arial" w:eastAsia="Times New Roman" w:hAnsi="Arial" w:cs="Arial"/>
                  <w:sz w:val="14"/>
                  <w:szCs w:val="14"/>
                </w:rPr>
                <w:t>Milo</w:t>
              </w:r>
            </w:smartTag>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122/17</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1569</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2510400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144</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Rrapush</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place">
              <w:r w:rsidRPr="007E00C6">
                <w:rPr>
                  <w:rFonts w:ascii="Arial" w:eastAsia="Times New Roman" w:hAnsi="Arial" w:cs="Arial"/>
                  <w:sz w:val="14"/>
                  <w:szCs w:val="14"/>
                </w:rPr>
                <w:t>Milo</w:t>
              </w:r>
            </w:smartTag>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122/18</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920</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1472000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Llazi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place">
              <w:r w:rsidRPr="007E00C6">
                <w:rPr>
                  <w:rFonts w:ascii="Arial" w:eastAsia="Times New Roman" w:hAnsi="Arial" w:cs="Arial"/>
                  <w:sz w:val="14"/>
                  <w:szCs w:val="14"/>
                </w:rPr>
                <w:t>Milo</w:t>
              </w:r>
            </w:smartTag>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122/18</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920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1472000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145</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Themi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place">
              <w:r w:rsidRPr="007E00C6">
                <w:rPr>
                  <w:rFonts w:ascii="Arial" w:eastAsia="Times New Roman" w:hAnsi="Arial" w:cs="Arial"/>
                  <w:sz w:val="14"/>
                  <w:szCs w:val="14"/>
                </w:rPr>
                <w:t>Milo</w:t>
              </w:r>
            </w:smartTag>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122/20</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3574</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5718400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Rrapush</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place">
              <w:r w:rsidRPr="007E00C6">
                <w:rPr>
                  <w:rFonts w:ascii="Arial" w:eastAsia="Times New Roman" w:hAnsi="Arial" w:cs="Arial"/>
                  <w:sz w:val="14"/>
                  <w:szCs w:val="14"/>
                </w:rPr>
                <w:t>Milo</w:t>
              </w:r>
            </w:smartTag>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122/20</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3574</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5718400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3</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146</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Krista</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Qarri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3./15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741</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1185600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Toto</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Qarri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3./15</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741</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1185600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147</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Leonidha</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Dako</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3./23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1084</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1734400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Loni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Dako</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3./23</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1084</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1734400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7</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7</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148</w:t>
            </w:r>
          </w:p>
        </w:tc>
        <w:tc>
          <w:tcPr>
            <w:tcW w:w="333" w:type="pct"/>
            <w:tcBorders>
              <w:top w:val="nil"/>
              <w:left w:val="single" w:sz="4" w:space="0" w:color="auto"/>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Fani</w:t>
            </w:r>
          </w:p>
        </w:tc>
        <w:tc>
          <w:tcPr>
            <w:tcW w:w="274" w:type="pct"/>
            <w:tcBorders>
              <w:top w:val="nil"/>
              <w:left w:val="double" w:sz="6" w:space="0" w:color="auto"/>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Qarri</w:t>
            </w:r>
          </w:p>
        </w:tc>
        <w:tc>
          <w:tcPr>
            <w:tcW w:w="26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7./35</w:t>
            </w:r>
          </w:p>
        </w:tc>
        <w:tc>
          <w:tcPr>
            <w:tcW w:w="223"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1401</w:t>
            </w:r>
          </w:p>
        </w:tc>
        <w:tc>
          <w:tcPr>
            <w:tcW w:w="358" w:type="pct"/>
            <w:tcBorders>
              <w:top w:val="nil"/>
              <w:left w:val="nil"/>
              <w:bottom w:val="nil"/>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2241600</w:t>
            </w:r>
          </w:p>
        </w:tc>
        <w:tc>
          <w:tcPr>
            <w:tcW w:w="231"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Pani</w:t>
            </w:r>
          </w:p>
        </w:tc>
        <w:tc>
          <w:tcPr>
            <w:tcW w:w="34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Qarri</w:t>
            </w:r>
          </w:p>
        </w:tc>
        <w:tc>
          <w:tcPr>
            <w:tcW w:w="259" w:type="pct"/>
            <w:tcBorders>
              <w:top w:val="nil"/>
              <w:left w:val="double" w:sz="6" w:space="0" w:color="auto"/>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7./35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1041</w:t>
            </w:r>
          </w:p>
        </w:tc>
        <w:tc>
          <w:tcPr>
            <w:tcW w:w="238"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double" w:sz="6" w:space="0" w:color="auto"/>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1665600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149</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Thoma</w:t>
            </w:r>
          </w:p>
        </w:tc>
        <w:tc>
          <w:tcPr>
            <w:tcW w:w="274" w:type="pct"/>
            <w:tcBorders>
              <w:top w:val="nil"/>
              <w:left w:val="double" w:sz="6" w:space="0" w:color="auto"/>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Qarri</w:t>
            </w:r>
          </w:p>
        </w:tc>
        <w:tc>
          <w:tcPr>
            <w:tcW w:w="26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810</w:t>
            </w:r>
          </w:p>
        </w:tc>
        <w:tc>
          <w:tcPr>
            <w:tcW w:w="358" w:type="pct"/>
            <w:tcBorders>
              <w:top w:val="single" w:sz="4" w:space="0" w:color="auto"/>
              <w:left w:val="nil"/>
              <w:bottom w:val="nil"/>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1296000</w:t>
            </w:r>
          </w:p>
        </w:tc>
        <w:tc>
          <w:tcPr>
            <w:tcW w:w="231"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Thoma</w:t>
            </w:r>
          </w:p>
        </w:tc>
        <w:tc>
          <w:tcPr>
            <w:tcW w:w="34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Qarri</w:t>
            </w:r>
          </w:p>
        </w:tc>
        <w:tc>
          <w:tcPr>
            <w:tcW w:w="259" w:type="pct"/>
            <w:tcBorders>
              <w:top w:val="nil"/>
              <w:left w:val="double" w:sz="6" w:space="0" w:color="auto"/>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7/56</w:t>
            </w:r>
          </w:p>
        </w:tc>
        <w:tc>
          <w:tcPr>
            <w:tcW w:w="223" w:type="pct"/>
            <w:tcBorders>
              <w:top w:val="nil"/>
              <w:left w:val="double" w:sz="6" w:space="0" w:color="auto"/>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810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1296000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single" w:sz="4" w:space="0" w:color="auto"/>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86</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86</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150</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Kico</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Bregu</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86/1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120000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Kristo</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Bregu</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86/1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120000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132</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132</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151</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Novruz</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Xeba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132/35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2092</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3347200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Novruz</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Xeba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132/35/1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2092</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3347200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131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131</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152</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Dhori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Premti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131/1</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2707</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4331200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Dhori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Premti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131/1</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2395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3832000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153</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Trifon</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Qarri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131/9</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663</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1060800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Trifon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Qarri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131/16</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663</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1060800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67</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b/>
                <w:bCs/>
                <w:sz w:val="14"/>
                <w:szCs w:val="14"/>
              </w:rPr>
            </w:pPr>
            <w:r w:rsidRPr="007E00C6">
              <w:rPr>
                <w:rFonts w:ascii="Arial" w:eastAsia="Times New Roman" w:hAnsi="Arial" w:cs="Arial"/>
                <w:b/>
                <w:bCs/>
                <w:sz w:val="14"/>
                <w:szCs w:val="14"/>
              </w:rPr>
              <w:t>Skrofotin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67</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154</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Tasi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Mustaka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67/23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844</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1350400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Tasi</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Mustaqe</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67/23</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844</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1350400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2</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b/>
                <w:bCs/>
                <w:sz w:val="14"/>
                <w:szCs w:val="14"/>
              </w:rPr>
            </w:pPr>
            <w:r w:rsidRPr="007E00C6">
              <w:rPr>
                <w:rFonts w:ascii="Arial" w:eastAsia="Times New Roman" w:hAnsi="Arial" w:cs="Arial"/>
                <w:b/>
                <w:bCs/>
                <w:sz w:val="14"/>
                <w:szCs w:val="14"/>
              </w:rPr>
              <w:t>Cerkovine</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2</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155</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Njazi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Vallaj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2./20</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1212</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1939200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Shtet</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2./5</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1212</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1939200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156</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Tefta</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Zeka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2./19</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735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1176000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Agim</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Zeka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2./6</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735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1176000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157</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Agim</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Zeka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2./6</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735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1176000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xml:space="preserve">Pajtim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Vallaj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2./7</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735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1176000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158</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Xhafo</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Rucaj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2./23</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1000</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Xhafo</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Rucaj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2./12</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1000</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159</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Mimoza</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Mezani</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2./14</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916</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1465600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smartTag w:uri="urn:schemas-microsoft-com:office:smarttags" w:element="City">
              <w:smartTag w:uri="urn:schemas-microsoft-com:office:smarttags" w:element="place">
                <w:r w:rsidRPr="007E00C6">
                  <w:rPr>
                    <w:rFonts w:ascii="Arial" w:eastAsia="Times New Roman" w:hAnsi="Arial" w:cs="Arial"/>
                    <w:sz w:val="14"/>
                    <w:szCs w:val="14"/>
                  </w:rPr>
                  <w:t>Edmond</w:t>
                </w:r>
              </w:smartTag>
            </w:smartTag>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Mezani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2./14</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916</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1465600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w:t>
            </w:r>
          </w:p>
        </w:tc>
        <w:tc>
          <w:tcPr>
            <w:tcW w:w="223"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single" w:sz="4" w:space="0" w:color="auto"/>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w:t>
            </w:r>
          </w:p>
        </w:tc>
        <w:tc>
          <w:tcPr>
            <w:tcW w:w="269"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single" w:sz="4" w:space="0" w:color="auto"/>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Kujtim</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Kafaraj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2./5</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1727</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2763200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Kujtim</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Kafaraj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1./5</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1727</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2763200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161</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Myrto</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Kafaraj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2./6</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4987</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1601</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7984187</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Myrto</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Kafaraj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1./6</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4987</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1601</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7984187</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206</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206</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162</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Ardian</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Tusha</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206/6/1;2</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769</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1230400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Ardian</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Tusha</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206/6</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769</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1230400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6</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6</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163</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Merdali</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Bendaj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6./9</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707</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1131200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Dalip</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Bendaj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6./9</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707</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1131200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164</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Pellat</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Alliraj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6./14</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545</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872000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Perlat</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Aliraj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6./14</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545</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872000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17</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17</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nil"/>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165</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Fatosh</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Bendaj</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17/26</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493</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788800</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Fatosh</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Bendaj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17/16</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493</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788800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34</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34</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74"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223"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0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1" w:type="pct"/>
            <w:tcBorders>
              <w:top w:val="nil"/>
              <w:left w:val="double" w:sz="6" w:space="0" w:color="auto"/>
              <w:bottom w:val="nil"/>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48"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 </w:t>
            </w:r>
          </w:p>
        </w:tc>
        <w:tc>
          <w:tcPr>
            <w:tcW w:w="269"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3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 </w:t>
            </w:r>
          </w:p>
        </w:tc>
      </w:tr>
      <w:tr w:rsidR="002F3341" w:rsidRPr="007E00C6">
        <w:trPr>
          <w:trHeight w:val="199"/>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166</w:t>
            </w:r>
          </w:p>
        </w:tc>
        <w:tc>
          <w:tcPr>
            <w:tcW w:w="333"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Myjet</w:t>
            </w:r>
          </w:p>
        </w:tc>
        <w:tc>
          <w:tcPr>
            <w:tcW w:w="274"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Alliraj</w:t>
            </w:r>
          </w:p>
        </w:tc>
        <w:tc>
          <w:tcPr>
            <w:tcW w:w="261"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34/25</w:t>
            </w:r>
          </w:p>
        </w:tc>
        <w:tc>
          <w:tcPr>
            <w:tcW w:w="223"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1088</w:t>
            </w:r>
          </w:p>
        </w:tc>
        <w:tc>
          <w:tcPr>
            <w:tcW w:w="35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1740800</w:t>
            </w:r>
          </w:p>
        </w:tc>
        <w:tc>
          <w:tcPr>
            <w:tcW w:w="231" w:type="pct"/>
            <w:tcBorders>
              <w:top w:val="single" w:sz="4" w:space="0" w:color="auto"/>
              <w:left w:val="nil"/>
              <w:bottom w:val="nil"/>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xml:space="preserve">SHPK 2A </w:t>
            </w:r>
          </w:p>
        </w:tc>
        <w:tc>
          <w:tcPr>
            <w:tcW w:w="348"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34/25</w:t>
            </w:r>
          </w:p>
        </w:tc>
        <w:tc>
          <w:tcPr>
            <w:tcW w:w="223"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1088</w:t>
            </w:r>
          </w:p>
        </w:tc>
        <w:tc>
          <w:tcPr>
            <w:tcW w:w="238" w:type="pct"/>
            <w:tcBorders>
              <w:top w:val="nil"/>
              <w:left w:val="nil"/>
              <w:bottom w:val="single" w:sz="4"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1740800</w:t>
            </w:r>
          </w:p>
        </w:tc>
        <w:tc>
          <w:tcPr>
            <w:tcW w:w="933" w:type="pct"/>
            <w:tcBorders>
              <w:top w:val="nil"/>
              <w:left w:val="double" w:sz="6" w:space="0" w:color="auto"/>
              <w:bottom w:val="single" w:sz="4"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double" w:sz="6"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167</w:t>
            </w:r>
          </w:p>
        </w:tc>
        <w:tc>
          <w:tcPr>
            <w:tcW w:w="333" w:type="pct"/>
            <w:tcBorders>
              <w:top w:val="single" w:sz="4" w:space="0" w:color="auto"/>
              <w:left w:val="nil"/>
              <w:bottom w:val="double" w:sz="6"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Birce</w:t>
            </w:r>
          </w:p>
        </w:tc>
        <w:tc>
          <w:tcPr>
            <w:tcW w:w="274" w:type="pct"/>
            <w:tcBorders>
              <w:top w:val="single" w:sz="4" w:space="0" w:color="auto"/>
              <w:left w:val="nil"/>
              <w:bottom w:val="double" w:sz="6"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Korocka</w:t>
            </w:r>
          </w:p>
        </w:tc>
        <w:tc>
          <w:tcPr>
            <w:tcW w:w="261" w:type="pct"/>
            <w:tcBorders>
              <w:top w:val="single" w:sz="4" w:space="0" w:color="auto"/>
              <w:left w:val="nil"/>
              <w:bottom w:val="double" w:sz="6" w:space="0" w:color="auto"/>
              <w:right w:val="nil"/>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34/17</w:t>
            </w:r>
          </w:p>
        </w:tc>
        <w:tc>
          <w:tcPr>
            <w:tcW w:w="223" w:type="pct"/>
            <w:tcBorders>
              <w:top w:val="single" w:sz="4" w:space="0" w:color="auto"/>
              <w:left w:val="double" w:sz="6" w:space="0" w:color="auto"/>
              <w:bottom w:val="double" w:sz="6"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4440</w:t>
            </w:r>
          </w:p>
        </w:tc>
        <w:tc>
          <w:tcPr>
            <w:tcW w:w="358" w:type="pct"/>
            <w:tcBorders>
              <w:top w:val="nil"/>
              <w:left w:val="nil"/>
              <w:bottom w:val="nil"/>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300" w:type="pct"/>
            <w:tcBorders>
              <w:top w:val="nil"/>
              <w:left w:val="nil"/>
              <w:bottom w:val="nil"/>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7104000</w:t>
            </w:r>
          </w:p>
        </w:tc>
        <w:tc>
          <w:tcPr>
            <w:tcW w:w="231" w:type="pct"/>
            <w:tcBorders>
              <w:top w:val="single" w:sz="4" w:space="0" w:color="auto"/>
              <w:left w:val="nil"/>
              <w:bottom w:val="double" w:sz="6"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20" w:type="pct"/>
            <w:tcBorders>
              <w:top w:val="single" w:sz="4" w:space="0" w:color="auto"/>
              <w:left w:val="nil"/>
              <w:bottom w:val="double" w:sz="6" w:space="0" w:color="auto"/>
              <w:right w:val="nil"/>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Birce</w:t>
            </w:r>
          </w:p>
        </w:tc>
        <w:tc>
          <w:tcPr>
            <w:tcW w:w="348" w:type="pct"/>
            <w:tcBorders>
              <w:top w:val="single" w:sz="4" w:space="0" w:color="auto"/>
              <w:left w:val="double" w:sz="6" w:space="0" w:color="auto"/>
              <w:bottom w:val="double" w:sz="6"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single" w:sz="4" w:space="0" w:color="auto"/>
              <w:left w:val="nil"/>
              <w:bottom w:val="double" w:sz="6" w:space="0" w:color="auto"/>
              <w:right w:val="double" w:sz="6" w:space="0" w:color="auto"/>
            </w:tcBorders>
            <w:shd w:val="clear" w:color="auto" w:fill="FFFFFF"/>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Korocka</w:t>
            </w:r>
          </w:p>
        </w:tc>
        <w:tc>
          <w:tcPr>
            <w:tcW w:w="259" w:type="pct"/>
            <w:tcBorders>
              <w:top w:val="single" w:sz="4" w:space="0" w:color="auto"/>
              <w:left w:val="nil"/>
              <w:bottom w:val="double" w:sz="6" w:space="0" w:color="auto"/>
              <w:right w:val="double" w:sz="6" w:space="0" w:color="auto"/>
            </w:tcBorders>
            <w:shd w:val="clear" w:color="auto" w:fill="FFFFFF"/>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34/17</w:t>
            </w:r>
          </w:p>
        </w:tc>
        <w:tc>
          <w:tcPr>
            <w:tcW w:w="223" w:type="pct"/>
            <w:tcBorders>
              <w:top w:val="single" w:sz="4" w:space="0" w:color="auto"/>
              <w:left w:val="nil"/>
              <w:bottom w:val="double" w:sz="6"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1207</w:t>
            </w:r>
          </w:p>
        </w:tc>
        <w:tc>
          <w:tcPr>
            <w:tcW w:w="238" w:type="pct"/>
            <w:tcBorders>
              <w:top w:val="nil"/>
              <w:left w:val="double" w:sz="6" w:space="0" w:color="auto"/>
              <w:bottom w:val="double" w:sz="6" w:space="0" w:color="auto"/>
              <w:right w:val="double" w:sz="6" w:space="0" w:color="auto"/>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1600</w:t>
            </w:r>
          </w:p>
        </w:tc>
        <w:tc>
          <w:tcPr>
            <w:tcW w:w="284" w:type="pct"/>
            <w:tcBorders>
              <w:top w:val="nil"/>
              <w:left w:val="nil"/>
              <w:bottom w:val="single" w:sz="4" w:space="0" w:color="auto"/>
              <w:right w:val="nil"/>
            </w:tcBorders>
            <w:shd w:val="clear" w:color="auto" w:fill="FFFFFF"/>
            <w:noWrap/>
            <w:vAlign w:val="bottom"/>
          </w:tcPr>
          <w:p w:rsidR="002F3341" w:rsidRPr="007E00C6" w:rsidRDefault="002F3341" w:rsidP="001B30BA">
            <w:pPr>
              <w:widowControl w:val="0"/>
              <w:jc w:val="right"/>
              <w:rPr>
                <w:rFonts w:ascii="Arial" w:eastAsia="Times New Roman" w:hAnsi="Arial" w:cs="Arial"/>
                <w:sz w:val="14"/>
                <w:szCs w:val="14"/>
              </w:rPr>
            </w:pPr>
            <w:r w:rsidRPr="007E00C6">
              <w:rPr>
                <w:rFonts w:ascii="Arial" w:eastAsia="Times New Roman" w:hAnsi="Arial" w:cs="Arial"/>
                <w:sz w:val="14"/>
                <w:szCs w:val="14"/>
              </w:rPr>
              <w:t>1931200</w:t>
            </w:r>
          </w:p>
        </w:tc>
        <w:tc>
          <w:tcPr>
            <w:tcW w:w="933" w:type="pct"/>
            <w:tcBorders>
              <w:top w:val="single" w:sz="4" w:space="0" w:color="auto"/>
              <w:left w:val="double" w:sz="6" w:space="0" w:color="auto"/>
              <w:bottom w:val="nil"/>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sz w:val="14"/>
                <w:szCs w:val="14"/>
              </w:rPr>
            </w:pPr>
            <w:r w:rsidRPr="007E00C6">
              <w:rPr>
                <w:rFonts w:ascii="Arial" w:eastAsia="Times New Roman" w:hAnsi="Arial" w:cs="Arial"/>
                <w:sz w:val="14"/>
                <w:szCs w:val="14"/>
              </w:rPr>
              <w:t>Konfirmuar nga ZRPP</w:t>
            </w:r>
          </w:p>
        </w:tc>
      </w:tr>
      <w:tr w:rsidR="002F3341" w:rsidRPr="007E00C6">
        <w:trPr>
          <w:trHeight w:val="199"/>
          <w:jc w:val="center"/>
        </w:trPr>
        <w:tc>
          <w:tcPr>
            <w:tcW w:w="147" w:type="pct"/>
            <w:tcBorders>
              <w:top w:val="nil"/>
              <w:left w:val="double" w:sz="6" w:space="0" w:color="auto"/>
              <w:bottom w:val="double" w:sz="6" w:space="0" w:color="auto"/>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333" w:type="pct"/>
            <w:tcBorders>
              <w:top w:val="nil"/>
              <w:left w:val="double" w:sz="6" w:space="0" w:color="auto"/>
              <w:bottom w:val="double" w:sz="6" w:space="0" w:color="auto"/>
              <w:right w:val="double" w:sz="6" w:space="0" w:color="auto"/>
            </w:tcBorders>
            <w:shd w:val="clear" w:color="auto" w:fill="auto"/>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TOTALI</w:t>
            </w:r>
          </w:p>
        </w:tc>
        <w:tc>
          <w:tcPr>
            <w:tcW w:w="274" w:type="pct"/>
            <w:tcBorders>
              <w:top w:val="nil"/>
              <w:left w:val="nil"/>
              <w:bottom w:val="double" w:sz="6" w:space="0" w:color="auto"/>
              <w:right w:val="nil"/>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1" w:type="pct"/>
            <w:tcBorders>
              <w:top w:val="nil"/>
              <w:left w:val="double" w:sz="6" w:space="0" w:color="auto"/>
              <w:bottom w:val="double" w:sz="6"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double" w:sz="6" w:space="0" w:color="auto"/>
              <w:right w:val="double" w:sz="6" w:space="0" w:color="auto"/>
            </w:tcBorders>
            <w:shd w:val="clear" w:color="auto" w:fill="auto"/>
            <w:noWrap/>
            <w:vAlign w:val="bottom"/>
          </w:tcPr>
          <w:p w:rsidR="002F3341" w:rsidRPr="007E00C6" w:rsidRDefault="002F3341" w:rsidP="001B30BA">
            <w:pPr>
              <w:widowControl w:val="0"/>
              <w:jc w:val="right"/>
              <w:rPr>
                <w:rFonts w:ascii="Arial" w:eastAsia="Times New Roman" w:hAnsi="Arial" w:cs="Arial"/>
                <w:b/>
                <w:bCs/>
                <w:sz w:val="14"/>
                <w:szCs w:val="14"/>
              </w:rPr>
            </w:pPr>
            <w:r>
              <w:rPr>
                <w:rFonts w:ascii="Arial" w:eastAsia="Times New Roman" w:hAnsi="Arial" w:cs="Arial"/>
                <w:b/>
                <w:bCs/>
                <w:sz w:val="14"/>
                <w:szCs w:val="14"/>
              </w:rPr>
              <w:t>229770</w:t>
            </w:r>
          </w:p>
        </w:tc>
        <w:tc>
          <w:tcPr>
            <w:tcW w:w="358" w:type="pct"/>
            <w:tcBorders>
              <w:top w:val="double" w:sz="6" w:space="0" w:color="auto"/>
              <w:left w:val="nil"/>
              <w:bottom w:val="double" w:sz="6"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b/>
                <w:bCs/>
                <w:sz w:val="14"/>
                <w:szCs w:val="14"/>
              </w:rPr>
            </w:pPr>
            <w:r w:rsidRPr="007E00C6">
              <w:rPr>
                <w:rFonts w:ascii="Arial" w:eastAsia="Times New Roman" w:hAnsi="Arial" w:cs="Arial"/>
                <w:b/>
                <w:bCs/>
                <w:sz w:val="14"/>
                <w:szCs w:val="14"/>
              </w:rPr>
              <w:t> </w:t>
            </w:r>
          </w:p>
        </w:tc>
        <w:tc>
          <w:tcPr>
            <w:tcW w:w="300" w:type="pct"/>
            <w:tcBorders>
              <w:top w:val="double" w:sz="6" w:space="0" w:color="auto"/>
              <w:left w:val="nil"/>
              <w:bottom w:val="double" w:sz="6"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b/>
                <w:bCs/>
                <w:sz w:val="14"/>
                <w:szCs w:val="14"/>
              </w:rPr>
            </w:pPr>
            <w:r w:rsidRPr="007E00C6">
              <w:rPr>
                <w:rFonts w:ascii="Arial" w:eastAsia="Times New Roman" w:hAnsi="Arial" w:cs="Arial"/>
                <w:b/>
                <w:bCs/>
                <w:sz w:val="14"/>
                <w:szCs w:val="14"/>
              </w:rPr>
              <w:t> </w:t>
            </w:r>
          </w:p>
        </w:tc>
        <w:tc>
          <w:tcPr>
            <w:tcW w:w="231" w:type="pct"/>
            <w:tcBorders>
              <w:top w:val="nil"/>
              <w:left w:val="nil"/>
              <w:bottom w:val="double" w:sz="6"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b/>
                <w:bCs/>
                <w:sz w:val="14"/>
                <w:szCs w:val="14"/>
              </w:rPr>
            </w:pPr>
            <w:r w:rsidRPr="007E00C6">
              <w:rPr>
                <w:rFonts w:ascii="Arial" w:eastAsia="Times New Roman" w:hAnsi="Arial" w:cs="Arial"/>
                <w:b/>
                <w:bCs/>
                <w:sz w:val="14"/>
                <w:szCs w:val="14"/>
              </w:rPr>
              <w:t> </w:t>
            </w:r>
          </w:p>
        </w:tc>
        <w:tc>
          <w:tcPr>
            <w:tcW w:w="320" w:type="pct"/>
            <w:tcBorders>
              <w:top w:val="nil"/>
              <w:left w:val="nil"/>
              <w:bottom w:val="double" w:sz="6" w:space="0" w:color="auto"/>
              <w:right w:val="nil"/>
            </w:tcBorders>
            <w:shd w:val="clear" w:color="auto" w:fill="auto"/>
            <w:noWrap/>
            <w:vAlign w:val="bottom"/>
          </w:tcPr>
          <w:p w:rsidR="002F3341" w:rsidRPr="007E00C6" w:rsidRDefault="002F3341" w:rsidP="001B30BA">
            <w:pPr>
              <w:widowControl w:val="0"/>
              <w:jc w:val="center"/>
              <w:rPr>
                <w:rFonts w:ascii="Arial" w:eastAsia="Times New Roman" w:hAnsi="Arial" w:cs="Arial"/>
                <w:b/>
                <w:bCs/>
                <w:sz w:val="14"/>
                <w:szCs w:val="14"/>
              </w:rPr>
            </w:pPr>
            <w:r w:rsidRPr="007E00C6">
              <w:rPr>
                <w:rFonts w:ascii="Arial" w:eastAsia="Times New Roman" w:hAnsi="Arial" w:cs="Arial"/>
                <w:b/>
                <w:bCs/>
                <w:sz w:val="14"/>
                <w:szCs w:val="14"/>
              </w:rPr>
              <w:t>TOTALI</w:t>
            </w:r>
          </w:p>
        </w:tc>
        <w:tc>
          <w:tcPr>
            <w:tcW w:w="348" w:type="pct"/>
            <w:tcBorders>
              <w:top w:val="nil"/>
              <w:left w:val="double" w:sz="6" w:space="0" w:color="auto"/>
              <w:bottom w:val="double" w:sz="6"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69" w:type="pct"/>
            <w:tcBorders>
              <w:top w:val="nil"/>
              <w:left w:val="nil"/>
              <w:bottom w:val="double" w:sz="6"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59" w:type="pct"/>
            <w:tcBorders>
              <w:top w:val="nil"/>
              <w:left w:val="nil"/>
              <w:bottom w:val="double" w:sz="6"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23" w:type="pct"/>
            <w:tcBorders>
              <w:top w:val="nil"/>
              <w:left w:val="nil"/>
              <w:bottom w:val="double" w:sz="6" w:space="0" w:color="auto"/>
              <w:right w:val="nil"/>
            </w:tcBorders>
            <w:shd w:val="clear" w:color="auto" w:fill="auto"/>
            <w:noWrap/>
            <w:vAlign w:val="bottom"/>
          </w:tcPr>
          <w:p w:rsidR="002F3341" w:rsidRPr="007E00C6" w:rsidRDefault="002F3341" w:rsidP="001B30BA">
            <w:pPr>
              <w:widowControl w:val="0"/>
              <w:jc w:val="right"/>
              <w:rPr>
                <w:rFonts w:ascii="Arial" w:eastAsia="Times New Roman" w:hAnsi="Arial" w:cs="Arial"/>
                <w:b/>
                <w:bCs/>
                <w:sz w:val="14"/>
                <w:szCs w:val="14"/>
              </w:rPr>
            </w:pPr>
            <w:r>
              <w:rPr>
                <w:rFonts w:ascii="Arial" w:eastAsia="Times New Roman" w:hAnsi="Arial" w:cs="Arial"/>
                <w:b/>
                <w:bCs/>
                <w:sz w:val="14"/>
                <w:szCs w:val="14"/>
              </w:rPr>
              <w:t>217</w:t>
            </w:r>
            <w:r w:rsidRPr="007E00C6">
              <w:rPr>
                <w:rFonts w:ascii="Arial" w:eastAsia="Times New Roman" w:hAnsi="Arial" w:cs="Arial"/>
                <w:b/>
                <w:bCs/>
                <w:sz w:val="14"/>
                <w:szCs w:val="14"/>
              </w:rPr>
              <w:t>679</w:t>
            </w:r>
          </w:p>
        </w:tc>
        <w:tc>
          <w:tcPr>
            <w:tcW w:w="238" w:type="pct"/>
            <w:tcBorders>
              <w:top w:val="nil"/>
              <w:left w:val="double" w:sz="6" w:space="0" w:color="auto"/>
              <w:bottom w:val="double" w:sz="6"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284" w:type="pct"/>
            <w:tcBorders>
              <w:top w:val="double" w:sz="6" w:space="0" w:color="auto"/>
              <w:left w:val="nil"/>
              <w:bottom w:val="double" w:sz="6"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c>
          <w:tcPr>
            <w:tcW w:w="933" w:type="pct"/>
            <w:tcBorders>
              <w:top w:val="double" w:sz="6" w:space="0" w:color="auto"/>
              <w:left w:val="nil"/>
              <w:bottom w:val="double" w:sz="6" w:space="0" w:color="auto"/>
              <w:right w:val="double" w:sz="6" w:space="0" w:color="auto"/>
            </w:tcBorders>
            <w:shd w:val="clear" w:color="auto" w:fill="auto"/>
            <w:noWrap/>
            <w:vAlign w:val="bottom"/>
          </w:tcPr>
          <w:p w:rsidR="002F3341" w:rsidRPr="007E00C6" w:rsidRDefault="002F3341" w:rsidP="001B30BA">
            <w:pPr>
              <w:widowControl w:val="0"/>
              <w:rPr>
                <w:rFonts w:ascii="Arial" w:eastAsia="Times New Roman" w:hAnsi="Arial" w:cs="Arial"/>
                <w:sz w:val="14"/>
                <w:szCs w:val="14"/>
              </w:rPr>
            </w:pPr>
            <w:r w:rsidRPr="007E00C6">
              <w:rPr>
                <w:rFonts w:ascii="Arial" w:eastAsia="Times New Roman" w:hAnsi="Arial" w:cs="Arial"/>
                <w:sz w:val="14"/>
                <w:szCs w:val="14"/>
              </w:rPr>
              <w:t> </w:t>
            </w:r>
          </w:p>
        </w:tc>
      </w:tr>
    </w:tbl>
    <w:p w:rsidR="009262E9" w:rsidRPr="00DA7D39" w:rsidRDefault="009262E9" w:rsidP="001B30BA">
      <w:pPr>
        <w:widowControl w:val="0"/>
      </w:pPr>
    </w:p>
    <w:sectPr w:rsidR="009262E9" w:rsidRPr="00DA7D39" w:rsidSect="00B74959">
      <w:footerReference w:type="even" r:id="rId15"/>
      <w:footerReference w:type="default" r:id="rId16"/>
      <w:pgSz w:w="16840" w:h="11907" w:orient="landscape"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1E22" w:rsidRDefault="008B1E22">
      <w:r>
        <w:separator/>
      </w:r>
    </w:p>
  </w:endnote>
  <w:endnote w:type="continuationSeparator" w:id="0">
    <w:p w:rsidR="008B1E22" w:rsidRDefault="008B1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959" w:rsidRDefault="00B74959" w:rsidP="00B7495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74959" w:rsidRDefault="00B74959" w:rsidP="00B74959">
    <w:pPr>
      <w:pStyle w:val="Footer"/>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959" w:rsidRDefault="00B74959" w:rsidP="0075255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770EE">
      <w:rPr>
        <w:rStyle w:val="PageNumber"/>
        <w:noProof/>
      </w:rPr>
      <w:t>8216</w:t>
    </w:r>
    <w:r>
      <w:rPr>
        <w:rStyle w:val="PageNumber"/>
      </w:rPr>
      <w:fldChar w:fldCharType="end"/>
    </w:r>
  </w:p>
  <w:p w:rsidR="00B74959" w:rsidRDefault="00B74959" w:rsidP="0075255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959" w:rsidRDefault="00B74959" w:rsidP="00B74959">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959" w:rsidRDefault="00B74959" w:rsidP="0075255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74959" w:rsidRDefault="00B74959" w:rsidP="0075255D">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959" w:rsidRDefault="00B74959" w:rsidP="0075255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770EE">
      <w:rPr>
        <w:rStyle w:val="PageNumber"/>
        <w:noProof/>
      </w:rPr>
      <w:t>8197</w:t>
    </w:r>
    <w:r>
      <w:rPr>
        <w:rStyle w:val="PageNumber"/>
      </w:rPr>
      <w:fldChar w:fldCharType="end"/>
    </w:r>
  </w:p>
  <w:p w:rsidR="00B74959" w:rsidRDefault="00B74959" w:rsidP="0075255D">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959" w:rsidRDefault="00B74959" w:rsidP="002F334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74959" w:rsidRDefault="00B74959" w:rsidP="002F3341">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959" w:rsidRDefault="00B74959" w:rsidP="002F334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770EE">
      <w:rPr>
        <w:rStyle w:val="PageNumber"/>
        <w:noProof/>
      </w:rPr>
      <w:t>8200</w:t>
    </w:r>
    <w:r>
      <w:rPr>
        <w:rStyle w:val="PageNumber"/>
      </w:rPr>
      <w:fldChar w:fldCharType="end"/>
    </w:r>
  </w:p>
  <w:p w:rsidR="00B74959" w:rsidRDefault="00B74959" w:rsidP="002F3341">
    <w:pPr>
      <w:pStyle w:val="Foote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959" w:rsidRDefault="00B74959" w:rsidP="00BE368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74959" w:rsidRDefault="00B74959" w:rsidP="00BE3688">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959" w:rsidRDefault="00B74959" w:rsidP="00BE368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770EE">
      <w:rPr>
        <w:rStyle w:val="PageNumber"/>
        <w:noProof/>
      </w:rPr>
      <w:t>8208</w:t>
    </w:r>
    <w:r>
      <w:rPr>
        <w:rStyle w:val="PageNumber"/>
      </w:rPr>
      <w:fldChar w:fldCharType="end"/>
    </w:r>
  </w:p>
  <w:p w:rsidR="00B74959" w:rsidRDefault="00B74959" w:rsidP="00BE3688">
    <w:pPr>
      <w:pStyle w:val="Footer"/>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959" w:rsidRDefault="00B74959" w:rsidP="0075255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74959" w:rsidRDefault="00B74959" w:rsidP="0075255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1E22" w:rsidRDefault="008B1E22">
      <w:r>
        <w:separator/>
      </w:r>
    </w:p>
  </w:footnote>
  <w:footnote w:type="continuationSeparator" w:id="0">
    <w:p w:rsidR="008B1E22" w:rsidRDefault="008B1E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menumra"/>
      <w:lvlText w:val=""/>
      <w:lvlJc w:val="left"/>
      <w:pPr>
        <w:tabs>
          <w:tab w:val="num" w:pos="643"/>
        </w:tabs>
        <w:ind w:left="643" w:hanging="360"/>
      </w:pPr>
      <w:rPr>
        <w:rFonts w:ascii="Symbol" w:hAnsi="Symbol" w:hint="default"/>
      </w:rPr>
    </w:lvl>
  </w:abstractNum>
  <w:abstractNum w:abstractNumId="1">
    <w:nsid w:val="018F6F2D"/>
    <w:multiLevelType w:val="multilevel"/>
    <w:tmpl w:val="BE541958"/>
    <w:lvl w:ilvl="0">
      <w:start w:val="1"/>
      <w:numFmt w:val="upperLetter"/>
      <w:pStyle w:val="BankNormal"/>
      <w:lvlText w:val="%1."/>
      <w:lvlJc w:val="left"/>
      <w:pPr>
        <w:tabs>
          <w:tab w:val="num" w:pos="360"/>
        </w:tabs>
        <w:ind w:left="360" w:hanging="360"/>
      </w:pPr>
      <w:rPr>
        <w:rFonts w:hint="default"/>
      </w:rPr>
    </w:lvl>
    <w:lvl w:ilvl="1">
      <w:start w:val="1"/>
      <w:numFmt w:val="decimal"/>
      <w:pStyle w:val="Sub-Para1underXY"/>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2underX"/>
      <w:lvlText w:val="%2."/>
      <w:lvlJc w:val="left"/>
      <w:pPr>
        <w:tabs>
          <w:tab w:val="num" w:pos="720"/>
        </w:tabs>
        <w:ind w:left="720" w:hanging="720"/>
      </w:pPr>
      <w:rPr>
        <w:rFonts w:hint="default"/>
      </w:rPr>
    </w:lvl>
    <w:lvl w:ilvl="2">
      <w:start w:val="1"/>
      <w:numFmt w:val="lowerLetter"/>
      <w:pStyle w:val="Sub-Para3underX"/>
      <w:lvlText w:val="(%3)"/>
      <w:lvlJc w:val="left"/>
      <w:pPr>
        <w:tabs>
          <w:tab w:val="num" w:pos="1080"/>
        </w:tabs>
        <w:ind w:left="720" w:hanging="360"/>
      </w:pPr>
      <w:rPr>
        <w:rFonts w:hint="default"/>
      </w:rPr>
    </w:lvl>
    <w:lvl w:ilvl="3">
      <w:start w:val="1"/>
      <w:numFmt w:val="lowerRoman"/>
      <w:pStyle w:val="Sub-Para4underX"/>
      <w:lvlText w:val="(%4)"/>
      <w:lvlJc w:val="left"/>
      <w:pPr>
        <w:tabs>
          <w:tab w:val="num" w:pos="1800"/>
        </w:tabs>
        <w:ind w:left="1080" w:hanging="360"/>
      </w:pPr>
      <w:rPr>
        <w:rFonts w:hint="default"/>
      </w:rPr>
    </w:lvl>
    <w:lvl w:ilvl="4">
      <w:start w:val="1"/>
      <w:numFmt w:val="lowerLetter"/>
      <w:pStyle w:val="PDSHeading2"/>
      <w:lvlText w:val="%5."/>
      <w:lvlJc w:val="left"/>
      <w:pPr>
        <w:tabs>
          <w:tab w:val="num" w:pos="1440"/>
        </w:tabs>
        <w:ind w:left="1440" w:hanging="360"/>
      </w:pPr>
      <w:rPr>
        <w:rFonts w:hint="default"/>
      </w:rPr>
    </w:lvl>
    <w:lvl w:ilvl="5">
      <w:start w:val="1"/>
      <w:numFmt w:val="lowerRoman"/>
      <w:pStyle w:val="MainParawithChapter"/>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4C4C4911"/>
    <w:multiLevelType w:val="hybridMultilevel"/>
    <w:tmpl w:val="4DB0A6E8"/>
    <w:lvl w:ilvl="0" w:tplc="112E66F6">
      <w:start w:val="1"/>
      <w:numFmt w:val="upperRoman"/>
      <w:pStyle w:val="Heading9"/>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700"/>
        </w:tabs>
        <w:ind w:left="2700" w:hanging="360"/>
      </w:pPr>
      <w:rPr>
        <w:rFonts w:hint="default"/>
      </w:rPr>
    </w:lvl>
    <w:lvl w:ilvl="3" w:tplc="0409000F">
      <w:start w:val="1"/>
      <w:numFmt w:val="upperLetter"/>
      <w:lvlText w:val="%4."/>
      <w:lvlJc w:val="left"/>
      <w:pPr>
        <w:tabs>
          <w:tab w:val="num" w:pos="3240"/>
        </w:tabs>
        <w:ind w:left="3240" w:hanging="360"/>
      </w:pPr>
      <w:rPr>
        <w:rFonts w:hint="default"/>
      </w:rPr>
    </w:lvl>
    <w:lvl w:ilvl="4" w:tplc="04090019">
      <w:start w:val="1"/>
      <w:numFmt w:val="lowerLetter"/>
      <w:lvlText w:val="%5."/>
      <w:lvlJc w:val="left"/>
      <w:pPr>
        <w:tabs>
          <w:tab w:val="num" w:pos="3960"/>
        </w:tabs>
        <w:ind w:left="3960" w:hanging="360"/>
      </w:pPr>
    </w:lvl>
    <w:lvl w:ilvl="5" w:tplc="0409001B">
      <w:start w:val="1998"/>
      <w:numFmt w:val="decimal"/>
      <w:lvlText w:val="%6"/>
      <w:lvlJc w:val="left"/>
      <w:pPr>
        <w:tabs>
          <w:tab w:val="num" w:pos="5415"/>
        </w:tabs>
        <w:ind w:left="5415" w:hanging="915"/>
      </w:pPr>
      <w:rPr>
        <w:rFonts w:hint="default"/>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653F76A8"/>
    <w:multiLevelType w:val="hybridMultilevel"/>
    <w:tmpl w:val="2EF82CF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2underXY"/>
      <w:lvlText w:val="%1.%2"/>
      <w:lvlJc w:val="left"/>
      <w:pPr>
        <w:tabs>
          <w:tab w:val="num" w:pos="720"/>
        </w:tabs>
        <w:ind w:left="720" w:hanging="720"/>
      </w:pPr>
      <w:rPr>
        <w:rFonts w:hint="default"/>
      </w:rPr>
    </w:lvl>
    <w:lvl w:ilvl="2">
      <w:start w:val="1"/>
      <w:numFmt w:val="lowerLetter"/>
      <w:pStyle w:val="Sub-Para3underXY"/>
      <w:lvlText w:val="(%3)"/>
      <w:lvlJc w:val="left"/>
      <w:pPr>
        <w:tabs>
          <w:tab w:val="num" w:pos="1440"/>
        </w:tabs>
        <w:ind w:left="1080" w:hanging="360"/>
      </w:pPr>
      <w:rPr>
        <w:rFonts w:hint="default"/>
      </w:rPr>
    </w:lvl>
    <w:lvl w:ilvl="3">
      <w:start w:val="1"/>
      <w:numFmt w:val="lowerRoman"/>
      <w:pStyle w:val="Sub-Para4underXY"/>
      <w:lvlText w:val="(%4)"/>
      <w:lvlJc w:val="left"/>
      <w:pPr>
        <w:tabs>
          <w:tab w:val="num" w:pos="2160"/>
        </w:tabs>
        <w:ind w:left="1440" w:hanging="360"/>
      </w:pPr>
      <w:rPr>
        <w:rFonts w:hint="default"/>
      </w:rPr>
    </w:lvl>
    <w:lvl w:ilvl="4">
      <w:start w:val="1"/>
      <w:numFmt w:val="lowerLetter"/>
      <w:pStyle w:val="Bullet"/>
      <w:lvlText w:val="%5."/>
      <w:lvlJc w:val="left"/>
      <w:pPr>
        <w:tabs>
          <w:tab w:val="num" w:pos="1800"/>
        </w:tabs>
        <w:ind w:left="1800" w:hanging="360"/>
      </w:pPr>
      <w:rPr>
        <w:rFonts w:hint="default"/>
      </w:rPr>
    </w:lvl>
    <w:lvl w:ilvl="5">
      <w:start w:val="1"/>
      <w:numFmt w:val="lowerRoman"/>
      <w:pStyle w:val="PDSHeading1"/>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51160AF"/>
    <w:multiLevelType w:val="hybridMultilevel"/>
    <w:tmpl w:val="B1407FC0"/>
    <w:lvl w:ilvl="0">
      <w:start w:val="1"/>
      <w:numFmt w:val="low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7FE30505"/>
    <w:multiLevelType w:val="hybridMultilevel"/>
    <w:tmpl w:val="25E07446"/>
    <w:lvl w:ilvl="0" w:tplc="0E0093AE">
      <w:start w:val="1"/>
      <w:numFmt w:val="bullet"/>
      <w:pStyle w:val="Style1"/>
      <w:lvlText w:val=""/>
      <w:lvlJc w:val="left"/>
      <w:pPr>
        <w:tabs>
          <w:tab w:val="num" w:pos="1440"/>
        </w:tabs>
        <w:ind w:left="1440" w:hanging="720"/>
      </w:pPr>
      <w:rPr>
        <w:rFonts w:ascii="Symbol" w:hAnsi="Symbol" w:hint="default"/>
      </w:rPr>
    </w:lvl>
    <w:lvl w:ilvl="1" w:tplc="C976500E" w:tentative="1">
      <w:start w:val="1"/>
      <w:numFmt w:val="bullet"/>
      <w:lvlText w:val="o"/>
      <w:lvlJc w:val="left"/>
      <w:pPr>
        <w:tabs>
          <w:tab w:val="num" w:pos="1440"/>
        </w:tabs>
        <w:ind w:left="1440" w:hanging="360"/>
      </w:pPr>
      <w:rPr>
        <w:rFonts w:ascii="Courier New" w:hAnsi="Courier New" w:hint="default"/>
      </w:rPr>
    </w:lvl>
    <w:lvl w:ilvl="2" w:tplc="0E0093AE" w:tentative="1">
      <w:start w:val="1"/>
      <w:numFmt w:val="bullet"/>
      <w:lvlText w:val=""/>
      <w:lvlJc w:val="left"/>
      <w:pPr>
        <w:tabs>
          <w:tab w:val="num" w:pos="2160"/>
        </w:tabs>
        <w:ind w:left="2160" w:hanging="360"/>
      </w:pPr>
      <w:rPr>
        <w:rFonts w:ascii="Wingdings" w:hAnsi="Wingdings" w:hint="default"/>
      </w:rPr>
    </w:lvl>
    <w:lvl w:ilvl="3" w:tplc="37E4AE4A"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6"/>
  </w:num>
  <w:num w:numId="4">
    <w:abstractNumId w:val="2"/>
  </w:num>
  <w:num w:numId="5">
    <w:abstractNumId w:val="3"/>
  </w:num>
  <w:num w:numId="6">
    <w:abstractNumId w:val="5"/>
  </w:num>
  <w:num w:numId="7">
    <w:abstractNumId w:val="7"/>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D18BF"/>
    <w:rsid w:val="00002E96"/>
    <w:rsid w:val="00006CA1"/>
    <w:rsid w:val="00015C5F"/>
    <w:rsid w:val="00023C4E"/>
    <w:rsid w:val="000257DC"/>
    <w:rsid w:val="0003023F"/>
    <w:rsid w:val="00030833"/>
    <w:rsid w:val="00032C0D"/>
    <w:rsid w:val="00036D4D"/>
    <w:rsid w:val="000374C4"/>
    <w:rsid w:val="00040AA9"/>
    <w:rsid w:val="00045F08"/>
    <w:rsid w:val="00046DBE"/>
    <w:rsid w:val="00047454"/>
    <w:rsid w:val="00047BE4"/>
    <w:rsid w:val="00050C22"/>
    <w:rsid w:val="000516B8"/>
    <w:rsid w:val="00053B93"/>
    <w:rsid w:val="00055B5A"/>
    <w:rsid w:val="00061403"/>
    <w:rsid w:val="00071313"/>
    <w:rsid w:val="00071506"/>
    <w:rsid w:val="00075925"/>
    <w:rsid w:val="00076808"/>
    <w:rsid w:val="0008289F"/>
    <w:rsid w:val="000845D4"/>
    <w:rsid w:val="00087269"/>
    <w:rsid w:val="00087902"/>
    <w:rsid w:val="0009148C"/>
    <w:rsid w:val="00092A24"/>
    <w:rsid w:val="00095EAC"/>
    <w:rsid w:val="000A3A78"/>
    <w:rsid w:val="000A551D"/>
    <w:rsid w:val="000B3544"/>
    <w:rsid w:val="000B4AA4"/>
    <w:rsid w:val="000C76AD"/>
    <w:rsid w:val="000C7CDC"/>
    <w:rsid w:val="000D07C1"/>
    <w:rsid w:val="000D3903"/>
    <w:rsid w:val="000E2E30"/>
    <w:rsid w:val="000E2F3E"/>
    <w:rsid w:val="000E4079"/>
    <w:rsid w:val="000E4450"/>
    <w:rsid w:val="000F3901"/>
    <w:rsid w:val="000F598A"/>
    <w:rsid w:val="000F5CC5"/>
    <w:rsid w:val="000F7B3D"/>
    <w:rsid w:val="000F7D6B"/>
    <w:rsid w:val="00101C1C"/>
    <w:rsid w:val="001056CD"/>
    <w:rsid w:val="00107E34"/>
    <w:rsid w:val="00112BE5"/>
    <w:rsid w:val="001165F1"/>
    <w:rsid w:val="00130FAB"/>
    <w:rsid w:val="00133443"/>
    <w:rsid w:val="00133729"/>
    <w:rsid w:val="001371DE"/>
    <w:rsid w:val="001405B2"/>
    <w:rsid w:val="001415A2"/>
    <w:rsid w:val="00141C63"/>
    <w:rsid w:val="00141EC4"/>
    <w:rsid w:val="001430B8"/>
    <w:rsid w:val="00154B36"/>
    <w:rsid w:val="00156154"/>
    <w:rsid w:val="001606E6"/>
    <w:rsid w:val="00163457"/>
    <w:rsid w:val="00163A89"/>
    <w:rsid w:val="0017127A"/>
    <w:rsid w:val="00182B33"/>
    <w:rsid w:val="00186B29"/>
    <w:rsid w:val="00187CE4"/>
    <w:rsid w:val="00190558"/>
    <w:rsid w:val="00194CE9"/>
    <w:rsid w:val="00196667"/>
    <w:rsid w:val="00197B1B"/>
    <w:rsid w:val="001A0674"/>
    <w:rsid w:val="001A06FC"/>
    <w:rsid w:val="001A3BA1"/>
    <w:rsid w:val="001A3EAE"/>
    <w:rsid w:val="001A6BA9"/>
    <w:rsid w:val="001B17E4"/>
    <w:rsid w:val="001B30BA"/>
    <w:rsid w:val="001B392C"/>
    <w:rsid w:val="001B51C6"/>
    <w:rsid w:val="001C7E41"/>
    <w:rsid w:val="001D08D1"/>
    <w:rsid w:val="001D6904"/>
    <w:rsid w:val="001D6B08"/>
    <w:rsid w:val="001D7E91"/>
    <w:rsid w:val="001E0238"/>
    <w:rsid w:val="001F2672"/>
    <w:rsid w:val="001F2B30"/>
    <w:rsid w:val="001F53DA"/>
    <w:rsid w:val="00204CA5"/>
    <w:rsid w:val="00205A3C"/>
    <w:rsid w:val="002130FF"/>
    <w:rsid w:val="002175B2"/>
    <w:rsid w:val="00230847"/>
    <w:rsid w:val="0023162E"/>
    <w:rsid w:val="00232F3E"/>
    <w:rsid w:val="00233A4D"/>
    <w:rsid w:val="002360CE"/>
    <w:rsid w:val="00243DCC"/>
    <w:rsid w:val="00257F52"/>
    <w:rsid w:val="00262DDB"/>
    <w:rsid w:val="00265973"/>
    <w:rsid w:val="002715D3"/>
    <w:rsid w:val="00276979"/>
    <w:rsid w:val="00280380"/>
    <w:rsid w:val="00284C78"/>
    <w:rsid w:val="00295585"/>
    <w:rsid w:val="00295A38"/>
    <w:rsid w:val="00297DD4"/>
    <w:rsid w:val="002A2ADF"/>
    <w:rsid w:val="002A3345"/>
    <w:rsid w:val="002A4B78"/>
    <w:rsid w:val="002A5095"/>
    <w:rsid w:val="002A68F5"/>
    <w:rsid w:val="002B0DDD"/>
    <w:rsid w:val="002B3E64"/>
    <w:rsid w:val="002B714F"/>
    <w:rsid w:val="002C180E"/>
    <w:rsid w:val="002C21BD"/>
    <w:rsid w:val="002C75BA"/>
    <w:rsid w:val="002D3288"/>
    <w:rsid w:val="002D5B18"/>
    <w:rsid w:val="002D7A01"/>
    <w:rsid w:val="002E0ED8"/>
    <w:rsid w:val="002E3DC7"/>
    <w:rsid w:val="002F0C78"/>
    <w:rsid w:val="002F3341"/>
    <w:rsid w:val="002F4AD2"/>
    <w:rsid w:val="002F74FB"/>
    <w:rsid w:val="0030220E"/>
    <w:rsid w:val="003072D5"/>
    <w:rsid w:val="003227E2"/>
    <w:rsid w:val="00334111"/>
    <w:rsid w:val="003479F1"/>
    <w:rsid w:val="003509A3"/>
    <w:rsid w:val="00351CDC"/>
    <w:rsid w:val="003521C2"/>
    <w:rsid w:val="00357108"/>
    <w:rsid w:val="00363C6A"/>
    <w:rsid w:val="003766C6"/>
    <w:rsid w:val="003766E5"/>
    <w:rsid w:val="00383161"/>
    <w:rsid w:val="003836D0"/>
    <w:rsid w:val="003841C1"/>
    <w:rsid w:val="003A0463"/>
    <w:rsid w:val="003A0A98"/>
    <w:rsid w:val="003A2142"/>
    <w:rsid w:val="003A2874"/>
    <w:rsid w:val="003B1F09"/>
    <w:rsid w:val="003B3F77"/>
    <w:rsid w:val="003B5766"/>
    <w:rsid w:val="003B6837"/>
    <w:rsid w:val="003C0AE2"/>
    <w:rsid w:val="003C1019"/>
    <w:rsid w:val="003C36D3"/>
    <w:rsid w:val="003C47E7"/>
    <w:rsid w:val="003C4A01"/>
    <w:rsid w:val="003C624F"/>
    <w:rsid w:val="003C7496"/>
    <w:rsid w:val="003D7886"/>
    <w:rsid w:val="003F372D"/>
    <w:rsid w:val="003F7E8D"/>
    <w:rsid w:val="004040A8"/>
    <w:rsid w:val="0040775F"/>
    <w:rsid w:val="00410F51"/>
    <w:rsid w:val="00414C75"/>
    <w:rsid w:val="0041504B"/>
    <w:rsid w:val="00417D9C"/>
    <w:rsid w:val="00420A04"/>
    <w:rsid w:val="00420BB6"/>
    <w:rsid w:val="00420F4E"/>
    <w:rsid w:val="004216F3"/>
    <w:rsid w:val="00426336"/>
    <w:rsid w:val="00426A4F"/>
    <w:rsid w:val="00430373"/>
    <w:rsid w:val="0043135D"/>
    <w:rsid w:val="00437547"/>
    <w:rsid w:val="00437E04"/>
    <w:rsid w:val="00441839"/>
    <w:rsid w:val="004431C2"/>
    <w:rsid w:val="00445791"/>
    <w:rsid w:val="00447B70"/>
    <w:rsid w:val="00450B5B"/>
    <w:rsid w:val="004530F5"/>
    <w:rsid w:val="004544C5"/>
    <w:rsid w:val="00461A90"/>
    <w:rsid w:val="00473E43"/>
    <w:rsid w:val="00477D95"/>
    <w:rsid w:val="00483214"/>
    <w:rsid w:val="004850DA"/>
    <w:rsid w:val="004863D2"/>
    <w:rsid w:val="00491603"/>
    <w:rsid w:val="00492027"/>
    <w:rsid w:val="00493C61"/>
    <w:rsid w:val="004975B0"/>
    <w:rsid w:val="004A0051"/>
    <w:rsid w:val="004A0DDE"/>
    <w:rsid w:val="004A4F79"/>
    <w:rsid w:val="004A51C5"/>
    <w:rsid w:val="004A6991"/>
    <w:rsid w:val="004B3211"/>
    <w:rsid w:val="004B4C66"/>
    <w:rsid w:val="004B64D4"/>
    <w:rsid w:val="004B7485"/>
    <w:rsid w:val="004C119F"/>
    <w:rsid w:val="004C1A2B"/>
    <w:rsid w:val="004C3177"/>
    <w:rsid w:val="004C5841"/>
    <w:rsid w:val="004D0021"/>
    <w:rsid w:val="004D0325"/>
    <w:rsid w:val="004D18BF"/>
    <w:rsid w:val="004D256D"/>
    <w:rsid w:val="004D3241"/>
    <w:rsid w:val="004D40E7"/>
    <w:rsid w:val="004D78AA"/>
    <w:rsid w:val="004E2342"/>
    <w:rsid w:val="004E3AEB"/>
    <w:rsid w:val="004E3B84"/>
    <w:rsid w:val="004E41E7"/>
    <w:rsid w:val="004E7CA5"/>
    <w:rsid w:val="004F1244"/>
    <w:rsid w:val="004F1971"/>
    <w:rsid w:val="004F402A"/>
    <w:rsid w:val="004F4B0D"/>
    <w:rsid w:val="004F6E1C"/>
    <w:rsid w:val="004F793D"/>
    <w:rsid w:val="004F7C01"/>
    <w:rsid w:val="00504458"/>
    <w:rsid w:val="0051084F"/>
    <w:rsid w:val="00510BC3"/>
    <w:rsid w:val="005121D3"/>
    <w:rsid w:val="00521D80"/>
    <w:rsid w:val="005229A9"/>
    <w:rsid w:val="0052428C"/>
    <w:rsid w:val="00524373"/>
    <w:rsid w:val="00531832"/>
    <w:rsid w:val="005358D1"/>
    <w:rsid w:val="00543EB8"/>
    <w:rsid w:val="00551A68"/>
    <w:rsid w:val="00563C0D"/>
    <w:rsid w:val="005675A1"/>
    <w:rsid w:val="00570F2A"/>
    <w:rsid w:val="00575AFC"/>
    <w:rsid w:val="00580099"/>
    <w:rsid w:val="00581445"/>
    <w:rsid w:val="00585072"/>
    <w:rsid w:val="005901F0"/>
    <w:rsid w:val="0059085B"/>
    <w:rsid w:val="005908D5"/>
    <w:rsid w:val="005956F2"/>
    <w:rsid w:val="005A0CE5"/>
    <w:rsid w:val="005A0E91"/>
    <w:rsid w:val="005A1CB2"/>
    <w:rsid w:val="005A249E"/>
    <w:rsid w:val="005B5F14"/>
    <w:rsid w:val="005B74B6"/>
    <w:rsid w:val="005C0F2F"/>
    <w:rsid w:val="005C292C"/>
    <w:rsid w:val="005C40E3"/>
    <w:rsid w:val="005D144F"/>
    <w:rsid w:val="005D38D8"/>
    <w:rsid w:val="005D46B2"/>
    <w:rsid w:val="005D5614"/>
    <w:rsid w:val="005D6191"/>
    <w:rsid w:val="005E0507"/>
    <w:rsid w:val="005E1BC8"/>
    <w:rsid w:val="005E2218"/>
    <w:rsid w:val="005E4659"/>
    <w:rsid w:val="005E5EC6"/>
    <w:rsid w:val="005E612B"/>
    <w:rsid w:val="005F0202"/>
    <w:rsid w:val="00610AED"/>
    <w:rsid w:val="00611A2A"/>
    <w:rsid w:val="006134A8"/>
    <w:rsid w:val="00623DA6"/>
    <w:rsid w:val="00624A1B"/>
    <w:rsid w:val="006268A6"/>
    <w:rsid w:val="006305D8"/>
    <w:rsid w:val="006313F6"/>
    <w:rsid w:val="00633AD6"/>
    <w:rsid w:val="00642CD7"/>
    <w:rsid w:val="006459E6"/>
    <w:rsid w:val="006502E3"/>
    <w:rsid w:val="006540D5"/>
    <w:rsid w:val="00671C86"/>
    <w:rsid w:val="00674F7E"/>
    <w:rsid w:val="006772EE"/>
    <w:rsid w:val="00681542"/>
    <w:rsid w:val="006917DD"/>
    <w:rsid w:val="006A2B16"/>
    <w:rsid w:val="006A55E9"/>
    <w:rsid w:val="006B117E"/>
    <w:rsid w:val="006B762F"/>
    <w:rsid w:val="006C4D93"/>
    <w:rsid w:val="006C54C9"/>
    <w:rsid w:val="006C5BA9"/>
    <w:rsid w:val="006C6999"/>
    <w:rsid w:val="006C6BE9"/>
    <w:rsid w:val="006C6F77"/>
    <w:rsid w:val="006D2AEB"/>
    <w:rsid w:val="006D35EA"/>
    <w:rsid w:val="006D74EB"/>
    <w:rsid w:val="006E19E7"/>
    <w:rsid w:val="006E675C"/>
    <w:rsid w:val="006F0BB9"/>
    <w:rsid w:val="006F10C3"/>
    <w:rsid w:val="006F4DE0"/>
    <w:rsid w:val="006F60AC"/>
    <w:rsid w:val="006F643E"/>
    <w:rsid w:val="006F7299"/>
    <w:rsid w:val="006F7766"/>
    <w:rsid w:val="0070170E"/>
    <w:rsid w:val="0070681F"/>
    <w:rsid w:val="00711BBF"/>
    <w:rsid w:val="007124DA"/>
    <w:rsid w:val="007150B1"/>
    <w:rsid w:val="007211AA"/>
    <w:rsid w:val="00722D4A"/>
    <w:rsid w:val="00732AF4"/>
    <w:rsid w:val="0073552B"/>
    <w:rsid w:val="00736020"/>
    <w:rsid w:val="00736BD6"/>
    <w:rsid w:val="00736C9A"/>
    <w:rsid w:val="0074720A"/>
    <w:rsid w:val="007507A0"/>
    <w:rsid w:val="00750847"/>
    <w:rsid w:val="00751FE9"/>
    <w:rsid w:val="0075255D"/>
    <w:rsid w:val="00752AD2"/>
    <w:rsid w:val="0075359A"/>
    <w:rsid w:val="0075757C"/>
    <w:rsid w:val="00760961"/>
    <w:rsid w:val="0076375E"/>
    <w:rsid w:val="00764FC7"/>
    <w:rsid w:val="00771691"/>
    <w:rsid w:val="00771BA7"/>
    <w:rsid w:val="007733E7"/>
    <w:rsid w:val="007735BB"/>
    <w:rsid w:val="007863A5"/>
    <w:rsid w:val="0078743B"/>
    <w:rsid w:val="007878FB"/>
    <w:rsid w:val="00790D46"/>
    <w:rsid w:val="007922D3"/>
    <w:rsid w:val="0079331D"/>
    <w:rsid w:val="00795C10"/>
    <w:rsid w:val="007968F7"/>
    <w:rsid w:val="00796A7D"/>
    <w:rsid w:val="0079760E"/>
    <w:rsid w:val="00797F41"/>
    <w:rsid w:val="007A0887"/>
    <w:rsid w:val="007A4BE4"/>
    <w:rsid w:val="007A68DD"/>
    <w:rsid w:val="007B1175"/>
    <w:rsid w:val="007B455D"/>
    <w:rsid w:val="007C4463"/>
    <w:rsid w:val="007C5E45"/>
    <w:rsid w:val="007D04F3"/>
    <w:rsid w:val="007E2849"/>
    <w:rsid w:val="007E2D7E"/>
    <w:rsid w:val="007E496F"/>
    <w:rsid w:val="00800E10"/>
    <w:rsid w:val="00801319"/>
    <w:rsid w:val="00801F61"/>
    <w:rsid w:val="00802A61"/>
    <w:rsid w:val="0080479F"/>
    <w:rsid w:val="00807D51"/>
    <w:rsid w:val="008126BD"/>
    <w:rsid w:val="00814153"/>
    <w:rsid w:val="00814180"/>
    <w:rsid w:val="00816D14"/>
    <w:rsid w:val="00821DDC"/>
    <w:rsid w:val="0083613D"/>
    <w:rsid w:val="00836FA3"/>
    <w:rsid w:val="008518AF"/>
    <w:rsid w:val="008529F6"/>
    <w:rsid w:val="00853FBB"/>
    <w:rsid w:val="008639E4"/>
    <w:rsid w:val="00867CDF"/>
    <w:rsid w:val="00870F93"/>
    <w:rsid w:val="00873469"/>
    <w:rsid w:val="00874AC3"/>
    <w:rsid w:val="008777E0"/>
    <w:rsid w:val="00895E16"/>
    <w:rsid w:val="00896C4F"/>
    <w:rsid w:val="0089702C"/>
    <w:rsid w:val="008A494F"/>
    <w:rsid w:val="008B1E22"/>
    <w:rsid w:val="008B6788"/>
    <w:rsid w:val="008C1920"/>
    <w:rsid w:val="008C27BA"/>
    <w:rsid w:val="008C2DB9"/>
    <w:rsid w:val="008C5C75"/>
    <w:rsid w:val="008C5F49"/>
    <w:rsid w:val="008C6361"/>
    <w:rsid w:val="008D24A4"/>
    <w:rsid w:val="008D64DD"/>
    <w:rsid w:val="008E1EFE"/>
    <w:rsid w:val="008F11E7"/>
    <w:rsid w:val="008F55EA"/>
    <w:rsid w:val="0090512D"/>
    <w:rsid w:val="00922DCD"/>
    <w:rsid w:val="009244C6"/>
    <w:rsid w:val="00924A9C"/>
    <w:rsid w:val="00924B01"/>
    <w:rsid w:val="00925A10"/>
    <w:rsid w:val="009262E9"/>
    <w:rsid w:val="00930687"/>
    <w:rsid w:val="0094267D"/>
    <w:rsid w:val="00946510"/>
    <w:rsid w:val="009504D0"/>
    <w:rsid w:val="009507E7"/>
    <w:rsid w:val="00950FCE"/>
    <w:rsid w:val="009734DA"/>
    <w:rsid w:val="009764E5"/>
    <w:rsid w:val="009819C2"/>
    <w:rsid w:val="00981DA5"/>
    <w:rsid w:val="009827DF"/>
    <w:rsid w:val="00983D5F"/>
    <w:rsid w:val="00987384"/>
    <w:rsid w:val="00987DB9"/>
    <w:rsid w:val="009A24C4"/>
    <w:rsid w:val="009A696F"/>
    <w:rsid w:val="009B6B8F"/>
    <w:rsid w:val="009B7210"/>
    <w:rsid w:val="009C518D"/>
    <w:rsid w:val="009D4C60"/>
    <w:rsid w:val="009E5C29"/>
    <w:rsid w:val="00A0174F"/>
    <w:rsid w:val="00A0424A"/>
    <w:rsid w:val="00A06151"/>
    <w:rsid w:val="00A1254F"/>
    <w:rsid w:val="00A13066"/>
    <w:rsid w:val="00A1429E"/>
    <w:rsid w:val="00A24660"/>
    <w:rsid w:val="00A25878"/>
    <w:rsid w:val="00A31D41"/>
    <w:rsid w:val="00A363A5"/>
    <w:rsid w:val="00A40B48"/>
    <w:rsid w:val="00A419C1"/>
    <w:rsid w:val="00A4419C"/>
    <w:rsid w:val="00A461C0"/>
    <w:rsid w:val="00A54C0C"/>
    <w:rsid w:val="00A54D39"/>
    <w:rsid w:val="00A67CC6"/>
    <w:rsid w:val="00A67E52"/>
    <w:rsid w:val="00A70DCA"/>
    <w:rsid w:val="00A73BA2"/>
    <w:rsid w:val="00A77260"/>
    <w:rsid w:val="00A8005F"/>
    <w:rsid w:val="00A83283"/>
    <w:rsid w:val="00A84DCC"/>
    <w:rsid w:val="00A86D63"/>
    <w:rsid w:val="00A92CF1"/>
    <w:rsid w:val="00A94F78"/>
    <w:rsid w:val="00A96F80"/>
    <w:rsid w:val="00A9745F"/>
    <w:rsid w:val="00AA0805"/>
    <w:rsid w:val="00AA3035"/>
    <w:rsid w:val="00AC0A7F"/>
    <w:rsid w:val="00AC1246"/>
    <w:rsid w:val="00AC5166"/>
    <w:rsid w:val="00AC5C7C"/>
    <w:rsid w:val="00AD15ED"/>
    <w:rsid w:val="00AD5F32"/>
    <w:rsid w:val="00AE6061"/>
    <w:rsid w:val="00AE7219"/>
    <w:rsid w:val="00B00063"/>
    <w:rsid w:val="00B01AC0"/>
    <w:rsid w:val="00B06278"/>
    <w:rsid w:val="00B14843"/>
    <w:rsid w:val="00B14D05"/>
    <w:rsid w:val="00B21DEA"/>
    <w:rsid w:val="00B2305A"/>
    <w:rsid w:val="00B24FCB"/>
    <w:rsid w:val="00B31362"/>
    <w:rsid w:val="00B36F63"/>
    <w:rsid w:val="00B415E8"/>
    <w:rsid w:val="00B41E0E"/>
    <w:rsid w:val="00B43388"/>
    <w:rsid w:val="00B53BF9"/>
    <w:rsid w:val="00B65F38"/>
    <w:rsid w:val="00B67293"/>
    <w:rsid w:val="00B67868"/>
    <w:rsid w:val="00B73530"/>
    <w:rsid w:val="00B73886"/>
    <w:rsid w:val="00B74959"/>
    <w:rsid w:val="00B770EF"/>
    <w:rsid w:val="00B77D1A"/>
    <w:rsid w:val="00B82D7C"/>
    <w:rsid w:val="00B84743"/>
    <w:rsid w:val="00B95963"/>
    <w:rsid w:val="00B97A8A"/>
    <w:rsid w:val="00BA0468"/>
    <w:rsid w:val="00BA39B3"/>
    <w:rsid w:val="00BA39C1"/>
    <w:rsid w:val="00BB2049"/>
    <w:rsid w:val="00BB32EB"/>
    <w:rsid w:val="00BB5F69"/>
    <w:rsid w:val="00BB696F"/>
    <w:rsid w:val="00BB6F8D"/>
    <w:rsid w:val="00BC23C4"/>
    <w:rsid w:val="00BC587C"/>
    <w:rsid w:val="00BC6B5E"/>
    <w:rsid w:val="00BD0DED"/>
    <w:rsid w:val="00BD3DC9"/>
    <w:rsid w:val="00BD6F5A"/>
    <w:rsid w:val="00BE3688"/>
    <w:rsid w:val="00BF12C7"/>
    <w:rsid w:val="00BF2DD2"/>
    <w:rsid w:val="00C002BD"/>
    <w:rsid w:val="00C016FB"/>
    <w:rsid w:val="00C01EC3"/>
    <w:rsid w:val="00C0223E"/>
    <w:rsid w:val="00C02A5C"/>
    <w:rsid w:val="00C02E7C"/>
    <w:rsid w:val="00C03452"/>
    <w:rsid w:val="00C05E2B"/>
    <w:rsid w:val="00C0676A"/>
    <w:rsid w:val="00C1183E"/>
    <w:rsid w:val="00C13B4A"/>
    <w:rsid w:val="00C151E6"/>
    <w:rsid w:val="00C1679C"/>
    <w:rsid w:val="00C16B92"/>
    <w:rsid w:val="00C219A9"/>
    <w:rsid w:val="00C224B2"/>
    <w:rsid w:val="00C250F6"/>
    <w:rsid w:val="00C2785C"/>
    <w:rsid w:val="00C32F48"/>
    <w:rsid w:val="00C33DB4"/>
    <w:rsid w:val="00C344E7"/>
    <w:rsid w:val="00C43E9F"/>
    <w:rsid w:val="00C4705A"/>
    <w:rsid w:val="00C546AD"/>
    <w:rsid w:val="00C62A61"/>
    <w:rsid w:val="00C64A6D"/>
    <w:rsid w:val="00C66B43"/>
    <w:rsid w:val="00C71B4D"/>
    <w:rsid w:val="00C770EE"/>
    <w:rsid w:val="00C84766"/>
    <w:rsid w:val="00C85B14"/>
    <w:rsid w:val="00C907AB"/>
    <w:rsid w:val="00C92FAC"/>
    <w:rsid w:val="00C93859"/>
    <w:rsid w:val="00C94907"/>
    <w:rsid w:val="00CA2D5A"/>
    <w:rsid w:val="00CA6F0D"/>
    <w:rsid w:val="00CB46C7"/>
    <w:rsid w:val="00CB481D"/>
    <w:rsid w:val="00CB4BC1"/>
    <w:rsid w:val="00CC4CA7"/>
    <w:rsid w:val="00CC6154"/>
    <w:rsid w:val="00CC6FCB"/>
    <w:rsid w:val="00CD45C5"/>
    <w:rsid w:val="00CD79BD"/>
    <w:rsid w:val="00CE109F"/>
    <w:rsid w:val="00CE3F31"/>
    <w:rsid w:val="00CE46FE"/>
    <w:rsid w:val="00CF043D"/>
    <w:rsid w:val="00CF084A"/>
    <w:rsid w:val="00CF2E4C"/>
    <w:rsid w:val="00D10195"/>
    <w:rsid w:val="00D10936"/>
    <w:rsid w:val="00D12E49"/>
    <w:rsid w:val="00D130A4"/>
    <w:rsid w:val="00D20628"/>
    <w:rsid w:val="00D214E0"/>
    <w:rsid w:val="00D220CF"/>
    <w:rsid w:val="00D25D44"/>
    <w:rsid w:val="00D260D5"/>
    <w:rsid w:val="00D26338"/>
    <w:rsid w:val="00D35810"/>
    <w:rsid w:val="00D36AE9"/>
    <w:rsid w:val="00D4298F"/>
    <w:rsid w:val="00D446AE"/>
    <w:rsid w:val="00D45E0D"/>
    <w:rsid w:val="00D47614"/>
    <w:rsid w:val="00D523B9"/>
    <w:rsid w:val="00D52FBC"/>
    <w:rsid w:val="00D53BFE"/>
    <w:rsid w:val="00D6459A"/>
    <w:rsid w:val="00D67010"/>
    <w:rsid w:val="00D7245D"/>
    <w:rsid w:val="00D8153D"/>
    <w:rsid w:val="00D81A83"/>
    <w:rsid w:val="00D82746"/>
    <w:rsid w:val="00D95D16"/>
    <w:rsid w:val="00DA7D39"/>
    <w:rsid w:val="00DB577F"/>
    <w:rsid w:val="00DB63AD"/>
    <w:rsid w:val="00DB712A"/>
    <w:rsid w:val="00DB7298"/>
    <w:rsid w:val="00DC7828"/>
    <w:rsid w:val="00DE2278"/>
    <w:rsid w:val="00DE27C8"/>
    <w:rsid w:val="00DE5690"/>
    <w:rsid w:val="00DF2428"/>
    <w:rsid w:val="00DF54FC"/>
    <w:rsid w:val="00DF6602"/>
    <w:rsid w:val="00DF666F"/>
    <w:rsid w:val="00DF6F5D"/>
    <w:rsid w:val="00DF7261"/>
    <w:rsid w:val="00DF7344"/>
    <w:rsid w:val="00DF7A36"/>
    <w:rsid w:val="00E00B54"/>
    <w:rsid w:val="00E020B0"/>
    <w:rsid w:val="00E15280"/>
    <w:rsid w:val="00E15B86"/>
    <w:rsid w:val="00E172ED"/>
    <w:rsid w:val="00E24C50"/>
    <w:rsid w:val="00E27044"/>
    <w:rsid w:val="00E2724F"/>
    <w:rsid w:val="00E31D22"/>
    <w:rsid w:val="00E3381F"/>
    <w:rsid w:val="00E33B43"/>
    <w:rsid w:val="00E36738"/>
    <w:rsid w:val="00E37BCE"/>
    <w:rsid w:val="00E37E78"/>
    <w:rsid w:val="00E420BB"/>
    <w:rsid w:val="00E45FF5"/>
    <w:rsid w:val="00E50354"/>
    <w:rsid w:val="00E579F8"/>
    <w:rsid w:val="00E64256"/>
    <w:rsid w:val="00E7228D"/>
    <w:rsid w:val="00E76778"/>
    <w:rsid w:val="00E80A75"/>
    <w:rsid w:val="00E81625"/>
    <w:rsid w:val="00E821EA"/>
    <w:rsid w:val="00E84727"/>
    <w:rsid w:val="00E87FDA"/>
    <w:rsid w:val="00E917CC"/>
    <w:rsid w:val="00E95626"/>
    <w:rsid w:val="00E95764"/>
    <w:rsid w:val="00E95E53"/>
    <w:rsid w:val="00EA1F52"/>
    <w:rsid w:val="00EA4634"/>
    <w:rsid w:val="00EA61F4"/>
    <w:rsid w:val="00EB2B9D"/>
    <w:rsid w:val="00EB4F11"/>
    <w:rsid w:val="00EB7A71"/>
    <w:rsid w:val="00EC0875"/>
    <w:rsid w:val="00EC39FD"/>
    <w:rsid w:val="00EC4364"/>
    <w:rsid w:val="00EC6A59"/>
    <w:rsid w:val="00EC6CBA"/>
    <w:rsid w:val="00ED13C0"/>
    <w:rsid w:val="00ED3B1C"/>
    <w:rsid w:val="00EE0581"/>
    <w:rsid w:val="00EE1D23"/>
    <w:rsid w:val="00EE4F4C"/>
    <w:rsid w:val="00EE5734"/>
    <w:rsid w:val="00EF1DA2"/>
    <w:rsid w:val="00F014F9"/>
    <w:rsid w:val="00F03A1D"/>
    <w:rsid w:val="00F117FB"/>
    <w:rsid w:val="00F14140"/>
    <w:rsid w:val="00F1636C"/>
    <w:rsid w:val="00F1716A"/>
    <w:rsid w:val="00F234FA"/>
    <w:rsid w:val="00F34097"/>
    <w:rsid w:val="00F3469F"/>
    <w:rsid w:val="00F359B4"/>
    <w:rsid w:val="00F36779"/>
    <w:rsid w:val="00F379EA"/>
    <w:rsid w:val="00F433A7"/>
    <w:rsid w:val="00F43861"/>
    <w:rsid w:val="00F5224C"/>
    <w:rsid w:val="00F528D2"/>
    <w:rsid w:val="00F55A89"/>
    <w:rsid w:val="00F55FA8"/>
    <w:rsid w:val="00F56F8F"/>
    <w:rsid w:val="00F625B0"/>
    <w:rsid w:val="00F6398E"/>
    <w:rsid w:val="00F65C63"/>
    <w:rsid w:val="00F67F92"/>
    <w:rsid w:val="00F72D7A"/>
    <w:rsid w:val="00F75DE8"/>
    <w:rsid w:val="00F829CC"/>
    <w:rsid w:val="00F833CC"/>
    <w:rsid w:val="00F833E4"/>
    <w:rsid w:val="00F83960"/>
    <w:rsid w:val="00F83C50"/>
    <w:rsid w:val="00F91413"/>
    <w:rsid w:val="00F92315"/>
    <w:rsid w:val="00F933E8"/>
    <w:rsid w:val="00F93993"/>
    <w:rsid w:val="00FA1A31"/>
    <w:rsid w:val="00FA2223"/>
    <w:rsid w:val="00FA5F73"/>
    <w:rsid w:val="00FB1741"/>
    <w:rsid w:val="00FB4CC7"/>
    <w:rsid w:val="00FB4ED4"/>
    <w:rsid w:val="00FB66D4"/>
    <w:rsid w:val="00FB6754"/>
    <w:rsid w:val="00FC6047"/>
    <w:rsid w:val="00FC63FD"/>
    <w:rsid w:val="00FC7514"/>
    <w:rsid w:val="00FD2074"/>
    <w:rsid w:val="00FD2B83"/>
    <w:rsid w:val="00FD589D"/>
    <w:rsid w:val="00FD63CD"/>
    <w:rsid w:val="00FD6474"/>
    <w:rsid w:val="00FD757E"/>
    <w:rsid w:val="00FD7844"/>
    <w:rsid w:val="00FE095C"/>
    <w:rsid w:val="00FE2F94"/>
    <w:rsid w:val="00FE3891"/>
    <w:rsid w:val="00FE6775"/>
    <w:rsid w:val="00FE77D2"/>
    <w:rsid w:val="00FE788E"/>
    <w:rsid w:val="00FF0824"/>
    <w:rsid w:val="00FF0B06"/>
    <w:rsid w:val="00FF1935"/>
    <w:rsid w:val="00FF4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ockticker"/>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06145BAB-E4D0-4155-A296-D5C26E9DA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4C9"/>
    <w:rPr>
      <w:sz w:val="24"/>
      <w:szCs w:val="24"/>
      <w:lang w:val="sq-AL" w:eastAsia="en-US"/>
    </w:rPr>
  </w:style>
  <w:style w:type="paragraph" w:styleId="Heading1">
    <w:name w:val="heading 1"/>
    <w:aliases w:val="Başlık 1A,Heading 1 Char"/>
    <w:basedOn w:val="Normal"/>
    <w:next w:val="Normal"/>
    <w:qFormat/>
    <w:rsid w:val="00163457"/>
    <w:pPr>
      <w:keepNext/>
      <w:spacing w:before="240" w:after="60"/>
      <w:outlineLvl w:val="0"/>
    </w:pPr>
    <w:rPr>
      <w:rFonts w:ascii="Arial" w:hAnsi="Arial" w:cs="Arial"/>
      <w:b/>
      <w:bCs/>
      <w:kern w:val="32"/>
      <w:sz w:val="32"/>
      <w:szCs w:val="32"/>
    </w:rPr>
  </w:style>
  <w:style w:type="paragraph" w:styleId="Heading2">
    <w:name w:val="heading 2"/>
    <w:aliases w:val="título 2,H2,2,Section 1.1,NonTOCHead2,sl2,Sub-heading,Module Subheading,Headinnormalg 2,subheading,Lettered Heading 1,Chapter,1.Seite,L2,dd heading 2,dh2,sub-sect,PIM2,utihead1,1.1 Heading 2,SubPara,Header 2,Func Header,Sub-Headin,h21"/>
    <w:basedOn w:val="Normal"/>
    <w:next w:val="Normal"/>
    <w:qFormat/>
    <w:rsid w:val="00F92315"/>
    <w:pPr>
      <w:keepNext/>
      <w:spacing w:before="240" w:after="60"/>
      <w:outlineLvl w:val="1"/>
    </w:pPr>
    <w:rPr>
      <w:rFonts w:ascii="Arial" w:hAnsi="Arial" w:cs="Arial"/>
      <w:b/>
      <w:bCs/>
      <w:i/>
      <w:iCs/>
      <w:sz w:val="28"/>
      <w:szCs w:val="28"/>
    </w:rPr>
  </w:style>
  <w:style w:type="paragraph" w:styleId="Heading3">
    <w:name w:val="heading 3"/>
    <w:aliases w:val="Heading,H3,3,Section 1.1.1,Paragraph,Subheading,Use Case Name,3heading,Annotationen,L3,dd heading 3,dh3,sub-sub,3 bullet,b,RFP Heading 3,Task,Tsk,Criterion,RFP H3 - Q,RFI H3 (Q),Sub2Para,12 Heading 3,subhead,1.,Subhead B,GE Heading 3"/>
    <w:basedOn w:val="Normal"/>
    <w:next w:val="Normal"/>
    <w:qFormat/>
    <w:rsid w:val="00F92315"/>
    <w:pPr>
      <w:keepNext/>
      <w:spacing w:before="240" w:after="60"/>
      <w:outlineLvl w:val="2"/>
    </w:pPr>
    <w:rPr>
      <w:rFonts w:ascii="Arial" w:hAnsi="Arial" w:cs="Arial"/>
      <w:b/>
      <w:bCs/>
      <w:sz w:val="26"/>
      <w:szCs w:val="26"/>
    </w:rPr>
  </w:style>
  <w:style w:type="paragraph" w:styleId="Heading4">
    <w:name w:val="heading 4"/>
    <w:aliases w:val="h4,4,Sub-paragraph,Use Case Subheading,4heading,Heading3.5,H4,Map Title"/>
    <w:basedOn w:val="Normal"/>
    <w:next w:val="Normal"/>
    <w:qFormat/>
    <w:rsid w:val="00F92315"/>
    <w:pPr>
      <w:keepNext/>
      <w:tabs>
        <w:tab w:val="left" w:pos="5103"/>
      </w:tabs>
      <w:ind w:firstLine="567"/>
      <w:outlineLvl w:val="3"/>
    </w:pPr>
    <w:rPr>
      <w:szCs w:val="20"/>
    </w:rPr>
  </w:style>
  <w:style w:type="paragraph" w:styleId="Heading5">
    <w:name w:val="heading 5"/>
    <w:basedOn w:val="Normal"/>
    <w:next w:val="Normal"/>
    <w:qFormat/>
    <w:rsid w:val="00F92315"/>
    <w:pPr>
      <w:spacing w:before="240" w:after="60"/>
      <w:outlineLvl w:val="4"/>
    </w:pPr>
    <w:rPr>
      <w:b/>
      <w:bCs/>
      <w:i/>
      <w:iCs/>
      <w:sz w:val="26"/>
      <w:szCs w:val="26"/>
    </w:rPr>
  </w:style>
  <w:style w:type="paragraph" w:styleId="Heading6">
    <w:name w:val="heading 6"/>
    <w:basedOn w:val="Normal"/>
    <w:next w:val="Normal"/>
    <w:qFormat/>
    <w:rsid w:val="00F92315"/>
    <w:pPr>
      <w:spacing w:before="240" w:after="60"/>
      <w:outlineLvl w:val="5"/>
    </w:pPr>
    <w:rPr>
      <w:b/>
      <w:bCs/>
      <w:sz w:val="22"/>
      <w:szCs w:val="22"/>
    </w:rPr>
  </w:style>
  <w:style w:type="paragraph" w:styleId="Heading7">
    <w:name w:val="heading 7"/>
    <w:basedOn w:val="Normal"/>
    <w:next w:val="Normal"/>
    <w:qFormat/>
    <w:rsid w:val="00FF0B06"/>
    <w:pPr>
      <w:spacing w:before="240" w:after="60"/>
      <w:outlineLvl w:val="6"/>
    </w:pPr>
  </w:style>
  <w:style w:type="paragraph" w:styleId="Heading8">
    <w:name w:val="heading 8"/>
    <w:basedOn w:val="Normal"/>
    <w:next w:val="Normal"/>
    <w:qFormat/>
    <w:rsid w:val="00F92315"/>
    <w:pPr>
      <w:spacing w:before="240" w:after="60"/>
      <w:outlineLvl w:val="7"/>
    </w:pPr>
    <w:rPr>
      <w:i/>
      <w:iCs/>
    </w:rPr>
  </w:style>
  <w:style w:type="paragraph" w:styleId="Heading9">
    <w:name w:val="heading 9"/>
    <w:basedOn w:val="Normal"/>
    <w:next w:val="Normal"/>
    <w:qFormat/>
    <w:rsid w:val="002F3341"/>
    <w:pPr>
      <w:keepNext/>
      <w:numPr>
        <w:numId w:val="5"/>
      </w:numPr>
      <w:outlineLvl w:val="8"/>
    </w:pPr>
    <w:rPr>
      <w:rFonts w:eastAsia="MS Mincho"/>
      <w:b/>
      <w:bCs/>
      <w:lang w:val="en-US" w:eastAsia="tr-T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rsid w:val="00A06151"/>
    <w:pPr>
      <w:spacing w:after="160" w:line="240" w:lineRule="exact"/>
    </w:pPr>
    <w:rPr>
      <w:rFonts w:ascii="Tahoma" w:eastAsia="MS Mincho" w:hAnsi="Tahoma"/>
      <w:sz w:val="20"/>
      <w:szCs w:val="20"/>
      <w:lang w:val="en-GB" w:eastAsia="en-GB"/>
    </w:rPr>
  </w:style>
  <w:style w:type="paragraph" w:customStyle="1" w:styleId="Char0">
    <w:name w:val=" Char"/>
    <w:basedOn w:val="Normal"/>
    <w:rsid w:val="00163457"/>
    <w:pPr>
      <w:widowControl w:val="0"/>
      <w:spacing w:after="160" w:line="240" w:lineRule="exact"/>
      <w:jc w:val="both"/>
    </w:pPr>
    <w:rPr>
      <w:rFonts w:ascii="Tahoma" w:eastAsia="MS Mincho" w:hAnsi="Tahoma"/>
      <w:sz w:val="22"/>
      <w:szCs w:val="22"/>
    </w:rPr>
  </w:style>
  <w:style w:type="character" w:customStyle="1" w:styleId="BalloonTextChar">
    <w:name w:val="Balloon Text Char"/>
    <w:link w:val="BalloonText"/>
    <w:rsid w:val="00163457"/>
    <w:rPr>
      <w:rFonts w:ascii="Trebuchet MS" w:eastAsia="MS Mincho" w:hAnsi="Trebuchet MS"/>
      <w:lang w:val="en-GB" w:eastAsia="en-US" w:bidi="ar-SA"/>
    </w:rPr>
  </w:style>
  <w:style w:type="paragraph" w:styleId="BalloonText">
    <w:name w:val="Balloon Text"/>
    <w:basedOn w:val="Normal"/>
    <w:link w:val="BalloonTextChar"/>
    <w:semiHidden/>
    <w:unhideWhenUsed/>
    <w:rsid w:val="00981DA5"/>
    <w:rPr>
      <w:rFonts w:ascii="Trebuchet MS" w:eastAsia="MS Mincho" w:hAnsi="Trebuchet MS"/>
      <w:sz w:val="20"/>
      <w:szCs w:val="20"/>
      <w:lang w:val="en-GB"/>
    </w:rPr>
  </w:style>
  <w:style w:type="paragraph" w:customStyle="1" w:styleId="ADDRESS">
    <w:name w:val="ADDRESS"/>
    <w:basedOn w:val="Normal"/>
    <w:rsid w:val="0016345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16345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63457"/>
    <w:rPr>
      <w:rFonts w:ascii="CG Times" w:hAnsi="CG Times"/>
      <w:sz w:val="22"/>
      <w:lang w:eastAsia="en-US"/>
    </w:rPr>
  </w:style>
  <w:style w:type="paragraph" w:customStyle="1" w:styleId="AneksiNr">
    <w:name w:val="Aneksi_Nr"/>
    <w:next w:val="Normal"/>
    <w:rsid w:val="00163457"/>
    <w:pPr>
      <w:keepNext/>
      <w:widowControl w:val="0"/>
      <w:jc w:val="center"/>
    </w:pPr>
    <w:rPr>
      <w:rFonts w:ascii="CG Times" w:hAnsi="CG Times"/>
      <w:caps/>
      <w:sz w:val="22"/>
      <w:szCs w:val="22"/>
      <w:lang w:eastAsia="en-US"/>
    </w:rPr>
  </w:style>
  <w:style w:type="paragraph" w:customStyle="1" w:styleId="AneksiTitull">
    <w:name w:val="Aneksi_Titull"/>
    <w:next w:val="Normal"/>
    <w:rsid w:val="00163457"/>
    <w:pPr>
      <w:jc w:val="center"/>
    </w:pPr>
    <w:rPr>
      <w:rFonts w:ascii="CG Times" w:hAnsi="CG Times"/>
      <w:sz w:val="24"/>
      <w:szCs w:val="24"/>
      <w:lang w:eastAsia="en-US"/>
    </w:rPr>
  </w:style>
  <w:style w:type="paragraph" w:customStyle="1" w:styleId="Autoriteti">
    <w:name w:val="Autoriteti"/>
    <w:next w:val="Normal"/>
    <w:rsid w:val="00163457"/>
    <w:pPr>
      <w:keepNext/>
      <w:widowControl w:val="0"/>
      <w:jc w:val="right"/>
    </w:pPr>
    <w:rPr>
      <w:rFonts w:ascii="CG Times" w:hAnsi="CG Times"/>
      <w:caps/>
      <w:sz w:val="22"/>
      <w:szCs w:val="22"/>
      <w:lang w:eastAsia="en-US"/>
    </w:rPr>
  </w:style>
  <w:style w:type="paragraph" w:customStyle="1" w:styleId="AutoritetiEmer">
    <w:name w:val="Autoriteti_Emer"/>
    <w:next w:val="Normal"/>
    <w:rsid w:val="00163457"/>
    <w:pPr>
      <w:widowControl w:val="0"/>
      <w:jc w:val="right"/>
    </w:pPr>
    <w:rPr>
      <w:rFonts w:ascii="CG Times" w:hAnsi="CG Times"/>
      <w:b/>
      <w:sz w:val="22"/>
      <w:szCs w:val="22"/>
      <w:lang w:eastAsia="en-US"/>
    </w:rPr>
  </w:style>
  <w:style w:type="character" w:customStyle="1" w:styleId="AutoritetiEmerCharChar">
    <w:name w:val="Autoriteti_Emer Char Char"/>
    <w:rsid w:val="00163457"/>
    <w:rPr>
      <w:rFonts w:ascii="CG Times" w:eastAsia="MS Mincho" w:hAnsi="CG Times"/>
      <w:b/>
      <w:sz w:val="22"/>
      <w:szCs w:val="22"/>
      <w:lang w:val="en-GB" w:eastAsia="en-US" w:bidi="ar-SA"/>
    </w:rPr>
  </w:style>
  <w:style w:type="paragraph" w:customStyle="1" w:styleId="BazLigjPropozues">
    <w:name w:val="Baz_Ligj_Propozues"/>
    <w:rsid w:val="00163457"/>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163457"/>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163457"/>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163457"/>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163457"/>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163457"/>
    <w:pPr>
      <w:jc w:val="center"/>
    </w:pPr>
    <w:rPr>
      <w:rFonts w:ascii="CG Times" w:hAnsi="CG Times"/>
      <w:caps/>
      <w:sz w:val="22"/>
      <w:szCs w:val="22"/>
      <w:lang w:eastAsia="en-US"/>
    </w:rPr>
  </w:style>
  <w:style w:type="paragraph" w:customStyle="1" w:styleId="BoxText">
    <w:name w:val="Box Text"/>
    <w:basedOn w:val="Normal"/>
    <w:rsid w:val="00163457"/>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163457"/>
    <w:pPr>
      <w:widowControl w:val="0"/>
      <w:spacing w:before="240" w:after="240"/>
      <w:jc w:val="both"/>
    </w:pPr>
    <w:rPr>
      <w:rFonts w:ascii="Trebuchet MS" w:hAnsi="Trebuchet MS"/>
      <w:sz w:val="20"/>
      <w:szCs w:val="22"/>
    </w:rPr>
  </w:style>
  <w:style w:type="character" w:customStyle="1" w:styleId="bulletmenumraChar">
    <w:name w:val="bullet me numra Char"/>
    <w:rsid w:val="00163457"/>
    <w:rPr>
      <w:rFonts w:ascii="Trebuchet MS" w:eastAsia="MS Mincho" w:hAnsi="Trebuchet MS"/>
      <w:szCs w:val="22"/>
      <w:lang w:val="en-GB" w:eastAsia="en-US" w:bidi="ar-SA"/>
    </w:rPr>
  </w:style>
  <w:style w:type="paragraph" w:customStyle="1" w:styleId="bulletmeshkronja">
    <w:name w:val="bullet me shkronja"/>
    <w:basedOn w:val="Normal"/>
    <w:rsid w:val="00163457"/>
    <w:pPr>
      <w:widowControl w:val="0"/>
      <w:spacing w:before="60" w:after="60"/>
      <w:jc w:val="both"/>
    </w:pPr>
    <w:rPr>
      <w:rFonts w:ascii="Trebuchet MS" w:hAnsi="Trebuchet MS"/>
      <w:sz w:val="22"/>
      <w:szCs w:val="22"/>
    </w:rPr>
  </w:style>
  <w:style w:type="paragraph" w:customStyle="1" w:styleId="BULLETUDHEZIM">
    <w:name w:val="BULLET UDHEZIM"/>
    <w:basedOn w:val="Normal"/>
    <w:rsid w:val="00163457"/>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163457"/>
    <w:rPr>
      <w:rFonts w:ascii="Trebuchet MS" w:eastAsia="MS Mincho" w:hAnsi="Trebuchet MS"/>
      <w:sz w:val="22"/>
      <w:lang w:val="en-GB" w:eastAsia="en-US" w:bidi="ar-SA"/>
    </w:rPr>
  </w:style>
  <w:style w:type="paragraph" w:customStyle="1" w:styleId="Default">
    <w:name w:val="Default"/>
    <w:rsid w:val="00163457"/>
    <w:pPr>
      <w:autoSpaceDE w:val="0"/>
      <w:autoSpaceDN w:val="0"/>
      <w:adjustRightInd w:val="0"/>
    </w:pPr>
    <w:rPr>
      <w:color w:val="000000"/>
      <w:sz w:val="24"/>
      <w:szCs w:val="24"/>
      <w:lang w:val="en-US" w:eastAsia="en-US"/>
    </w:rPr>
  </w:style>
  <w:style w:type="paragraph" w:customStyle="1" w:styleId="extraclauses">
    <w:name w:val="extra_clauses"/>
    <w:basedOn w:val="Normal"/>
    <w:rsid w:val="00163457"/>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163457"/>
    <w:pPr>
      <w:widowControl w:val="0"/>
      <w:outlineLvl w:val="2"/>
    </w:pPr>
    <w:rPr>
      <w:rFonts w:ascii="CG Times" w:hAnsi="CG Times"/>
      <w:sz w:val="22"/>
      <w:lang w:val="en-US" w:eastAsia="en-US"/>
    </w:rPr>
  </w:style>
  <w:style w:type="paragraph" w:customStyle="1" w:styleId="footnote">
    <w:name w:val="footnote"/>
    <w:basedOn w:val="Normal"/>
    <w:rsid w:val="0016345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163457"/>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163457"/>
    <w:rPr>
      <w:rFonts w:ascii="Trebuchet MS" w:eastAsia="MS Mincho" w:hAnsi="Trebuchet MS"/>
      <w:sz w:val="18"/>
      <w:lang w:val="en-GB" w:eastAsia="en-US" w:bidi="ar-SA"/>
    </w:rPr>
  </w:style>
  <w:style w:type="character" w:customStyle="1" w:styleId="Heading1CharChar">
    <w:name w:val="Heading 1 Char Char"/>
    <w:rsid w:val="00163457"/>
    <w:rPr>
      <w:rFonts w:ascii="Trebuchet MS" w:eastAsia="MS Mincho" w:hAnsi="Trebuchet MS" w:cs="Arial"/>
      <w:b/>
      <w:bCs/>
      <w:kern w:val="32"/>
      <w:sz w:val="36"/>
      <w:szCs w:val="36"/>
      <w:lang w:val="en-US" w:eastAsia="en-US" w:bidi="ar-SA"/>
    </w:rPr>
  </w:style>
  <w:style w:type="character" w:customStyle="1" w:styleId="Heading2Char">
    <w:name w:val="Heading 2 Char"/>
    <w:rsid w:val="00163457"/>
    <w:rPr>
      <w:rFonts w:ascii="Trebuchet MS" w:eastAsia="MS Mincho" w:hAnsi="Trebuchet MS" w:cs="Arial"/>
      <w:b/>
      <w:bCs/>
      <w:iCs/>
      <w:sz w:val="28"/>
      <w:szCs w:val="28"/>
      <w:lang w:val="en-US" w:eastAsia="en-US" w:bidi="ar-SA"/>
    </w:rPr>
  </w:style>
  <w:style w:type="character" w:customStyle="1" w:styleId="Heading3Char">
    <w:name w:val="Heading 3 Char"/>
    <w:rsid w:val="00163457"/>
    <w:rPr>
      <w:rFonts w:ascii="Trebuchet MS" w:eastAsia="MS Mincho" w:hAnsi="Trebuchet MS" w:cs="Arial"/>
      <w:b/>
      <w:bCs/>
      <w:sz w:val="24"/>
      <w:szCs w:val="24"/>
      <w:lang w:val="en-US" w:eastAsia="en-US" w:bidi="ar-SA"/>
    </w:rPr>
  </w:style>
  <w:style w:type="paragraph" w:customStyle="1" w:styleId="hyrje">
    <w:name w:val="hyrje"/>
    <w:basedOn w:val="Heading1"/>
    <w:rsid w:val="00163457"/>
    <w:pPr>
      <w:pageBreakBefore/>
      <w:spacing w:before="360" w:after="360"/>
      <w:jc w:val="both"/>
    </w:pPr>
    <w:rPr>
      <w:rFonts w:ascii="Trebuchet MS" w:hAnsi="Trebuchet MS"/>
      <w:sz w:val="36"/>
      <w:szCs w:val="36"/>
      <w:lang w:val="en-US"/>
    </w:rPr>
  </w:style>
  <w:style w:type="paragraph" w:customStyle="1" w:styleId="Institucioni">
    <w:name w:val="Institucioni"/>
    <w:next w:val="Normal"/>
    <w:rsid w:val="00163457"/>
    <w:pPr>
      <w:keepNext/>
      <w:widowControl w:val="0"/>
      <w:jc w:val="center"/>
    </w:pPr>
    <w:rPr>
      <w:rFonts w:ascii="CG Times" w:hAnsi="CG Times"/>
      <w:caps/>
      <w:sz w:val="22"/>
      <w:szCs w:val="22"/>
      <w:lang w:eastAsia="en-US"/>
    </w:rPr>
  </w:style>
  <w:style w:type="paragraph" w:customStyle="1" w:styleId="Kapakufund">
    <w:name w:val="Kapaku_fund"/>
    <w:next w:val="Normal"/>
    <w:rsid w:val="00163457"/>
    <w:pPr>
      <w:pageBreakBefore/>
    </w:pPr>
    <w:rPr>
      <w:rFonts w:ascii="CG Times" w:hAnsi="CG Times"/>
      <w:b/>
      <w:sz w:val="22"/>
      <w:szCs w:val="22"/>
      <w:lang w:val="en-US" w:eastAsia="en-US"/>
    </w:rPr>
  </w:style>
  <w:style w:type="paragraph" w:customStyle="1" w:styleId="KapitulliNr">
    <w:name w:val="Kapitulli_Nr"/>
    <w:rsid w:val="00163457"/>
    <w:pPr>
      <w:keepNext/>
      <w:widowControl w:val="0"/>
      <w:jc w:val="center"/>
    </w:pPr>
    <w:rPr>
      <w:rFonts w:ascii="CG Times" w:hAnsi="CG Times"/>
      <w:caps/>
      <w:sz w:val="22"/>
      <w:szCs w:val="22"/>
      <w:lang w:eastAsia="en-US"/>
    </w:rPr>
  </w:style>
  <w:style w:type="paragraph" w:customStyle="1" w:styleId="KapitulliTitull">
    <w:name w:val="Kapitulli_Titull"/>
    <w:rsid w:val="00163457"/>
    <w:pPr>
      <w:keepNext/>
      <w:widowControl w:val="0"/>
      <w:jc w:val="center"/>
    </w:pPr>
    <w:rPr>
      <w:rFonts w:ascii="CG Times" w:hAnsi="CG Times"/>
      <w:caps/>
      <w:sz w:val="22"/>
      <w:szCs w:val="22"/>
      <w:lang w:eastAsia="en-US"/>
    </w:rPr>
  </w:style>
  <w:style w:type="paragraph" w:customStyle="1" w:styleId="KreuNr">
    <w:name w:val="Kreu_Nr"/>
    <w:rsid w:val="00163457"/>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63457"/>
    <w:pPr>
      <w:keepNext/>
      <w:widowControl w:val="0"/>
      <w:jc w:val="center"/>
    </w:pPr>
    <w:rPr>
      <w:rFonts w:ascii="CG Times" w:hAnsi="CG Times"/>
      <w:caps/>
      <w:sz w:val="22"/>
      <w:szCs w:val="22"/>
      <w:lang w:val="en-US" w:eastAsia="en-US"/>
    </w:rPr>
  </w:style>
  <w:style w:type="paragraph" w:customStyle="1" w:styleId="Level11">
    <w:name w:val="Level 1.1"/>
    <w:basedOn w:val="Normal"/>
    <w:rsid w:val="00163457"/>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163457"/>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163457"/>
    <w:rPr>
      <w:rFonts w:ascii="Trebuchet MS" w:eastAsia="MS Mincho" w:hAnsi="Trebuchet MS"/>
      <w:sz w:val="22"/>
      <w:szCs w:val="22"/>
      <w:lang w:val="en-US" w:eastAsia="en-US" w:bidi="ar-SA"/>
    </w:rPr>
  </w:style>
  <w:style w:type="character" w:customStyle="1" w:styleId="ListBulletCharChar">
    <w:name w:val="List Bullet Char Char"/>
    <w:rsid w:val="00163457"/>
    <w:rPr>
      <w:rFonts w:ascii="Trebuchet MS" w:eastAsia="MS Mincho" w:hAnsi="Trebuchet MS"/>
      <w:sz w:val="22"/>
      <w:szCs w:val="22"/>
      <w:lang w:val="en-US" w:eastAsia="en-US" w:bidi="ar-SA"/>
    </w:rPr>
  </w:style>
  <w:style w:type="paragraph" w:customStyle="1" w:styleId="listmenumra">
    <w:name w:val="list me numra"/>
    <w:basedOn w:val="ListBullet2"/>
    <w:rsid w:val="00163457"/>
    <w:pPr>
      <w:numPr>
        <w:numId w:val="0"/>
      </w:numPr>
      <w:tabs>
        <w:tab w:val="num" w:pos="720"/>
      </w:tabs>
      <w:spacing w:before="60" w:after="60"/>
      <w:ind w:left="720" w:hanging="360"/>
      <w:jc w:val="both"/>
    </w:pPr>
    <w:rPr>
      <w:rFonts w:ascii="Trebuchet MS" w:hAnsi="Trebuchet MS"/>
      <w:sz w:val="22"/>
      <w:szCs w:val="22"/>
      <w:lang w:val="en-US"/>
    </w:rPr>
  </w:style>
  <w:style w:type="paragraph" w:styleId="ListBullet2">
    <w:name w:val="List Bullet 2"/>
    <w:basedOn w:val="Normal"/>
    <w:autoRedefine/>
    <w:rsid w:val="00163457"/>
    <w:pPr>
      <w:numPr>
        <w:numId w:val="1"/>
      </w:numPr>
    </w:pPr>
  </w:style>
  <w:style w:type="character" w:customStyle="1" w:styleId="listmenumraCharChar">
    <w:name w:val="list me numra Char Char"/>
    <w:basedOn w:val="ListBullet2Char"/>
    <w:rsid w:val="00163457"/>
    <w:rPr>
      <w:rFonts w:ascii="Trebuchet MS" w:eastAsia="MS Mincho" w:hAnsi="Trebuchet MS"/>
      <w:sz w:val="22"/>
      <w:szCs w:val="22"/>
      <w:lang w:val="en-US" w:eastAsia="en-US" w:bidi="ar-SA"/>
    </w:rPr>
  </w:style>
  <w:style w:type="paragraph" w:customStyle="1" w:styleId="Ndryshimet">
    <w:name w:val="Ndryshimet"/>
    <w:next w:val="Normal"/>
    <w:rsid w:val="00163457"/>
    <w:pPr>
      <w:keepNext/>
      <w:widowControl w:val="0"/>
      <w:jc w:val="center"/>
    </w:pPr>
    <w:rPr>
      <w:rFonts w:ascii="CG Times" w:hAnsi="CG Times"/>
      <w:i/>
      <w:sz w:val="22"/>
      <w:lang w:val="en-US" w:eastAsia="en-US"/>
    </w:rPr>
  </w:style>
  <w:style w:type="paragraph" w:customStyle="1" w:styleId="NeniNr">
    <w:name w:val="Neni_Nr"/>
    <w:next w:val="Normal"/>
    <w:link w:val="NeniNrChar"/>
    <w:rsid w:val="00163457"/>
    <w:pPr>
      <w:keepNext/>
      <w:widowControl w:val="0"/>
      <w:jc w:val="center"/>
    </w:pPr>
    <w:rPr>
      <w:rFonts w:ascii="CG Times" w:hAnsi="CG Times"/>
      <w:sz w:val="22"/>
      <w:lang w:eastAsia="en-US"/>
    </w:rPr>
  </w:style>
  <w:style w:type="character" w:customStyle="1" w:styleId="NeniNrChar">
    <w:name w:val="Neni_Nr Char"/>
    <w:link w:val="NeniNr"/>
    <w:rsid w:val="002F3341"/>
    <w:rPr>
      <w:rFonts w:ascii="CG Times" w:hAnsi="CG Times"/>
      <w:sz w:val="22"/>
      <w:lang w:val="en-GB" w:eastAsia="en-US" w:bidi="ar-SA"/>
    </w:rPr>
  </w:style>
  <w:style w:type="paragraph" w:customStyle="1" w:styleId="NeniTitull">
    <w:name w:val="Neni_Titull"/>
    <w:next w:val="Normal"/>
    <w:rsid w:val="00163457"/>
    <w:pPr>
      <w:keepNext/>
      <w:widowControl w:val="0"/>
      <w:jc w:val="center"/>
      <w:outlineLvl w:val="2"/>
    </w:pPr>
    <w:rPr>
      <w:rFonts w:ascii="CG Times" w:hAnsi="CG Times"/>
      <w:b/>
      <w:sz w:val="22"/>
      <w:lang w:eastAsia="en-US"/>
    </w:rPr>
  </w:style>
  <w:style w:type="paragraph" w:customStyle="1" w:styleId="NenkreuNr">
    <w:name w:val="Nenkreu_Nr"/>
    <w:rsid w:val="00163457"/>
    <w:pPr>
      <w:keepNext/>
      <w:widowControl w:val="0"/>
      <w:jc w:val="center"/>
    </w:pPr>
    <w:rPr>
      <w:rFonts w:ascii="CG Times" w:hAnsi="CG Times"/>
      <w:caps/>
      <w:sz w:val="22"/>
      <w:szCs w:val="22"/>
      <w:lang w:eastAsia="en-US"/>
    </w:rPr>
  </w:style>
  <w:style w:type="paragraph" w:customStyle="1" w:styleId="NenkreuTitull">
    <w:name w:val="Nenkreu_Titull"/>
    <w:rsid w:val="00163457"/>
    <w:pPr>
      <w:jc w:val="center"/>
    </w:pPr>
    <w:rPr>
      <w:rFonts w:ascii="CG Times" w:hAnsi="CG Times"/>
      <w:caps/>
      <w:sz w:val="22"/>
      <w:szCs w:val="22"/>
      <w:lang w:eastAsia="en-US"/>
    </w:rPr>
  </w:style>
  <w:style w:type="paragraph" w:customStyle="1" w:styleId="Nenpika">
    <w:name w:val="Nenpika"/>
    <w:next w:val="Normal"/>
    <w:autoRedefine/>
    <w:rsid w:val="00163457"/>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163457"/>
    <w:pPr>
      <w:spacing w:after="120"/>
      <w:jc w:val="both"/>
    </w:pPr>
    <w:rPr>
      <w:rFonts w:ascii="Bookman Old Style" w:hAnsi="Bookman Old Style"/>
      <w:sz w:val="20"/>
      <w:szCs w:val="20"/>
      <w:lang w:val="en-GB"/>
    </w:rPr>
  </w:style>
  <w:style w:type="paragraph" w:customStyle="1" w:styleId="numberedindent">
    <w:name w:val="numberedindent"/>
    <w:rsid w:val="00163457"/>
    <w:pPr>
      <w:tabs>
        <w:tab w:val="num" w:pos="1800"/>
      </w:tabs>
      <w:spacing w:after="120"/>
      <w:jc w:val="both"/>
    </w:pPr>
    <w:rPr>
      <w:rFonts w:ascii="Arial" w:hAnsi="Arial"/>
      <w:lang w:eastAsia="en-US"/>
    </w:rPr>
  </w:style>
  <w:style w:type="paragraph" w:customStyle="1" w:styleId="NumriData">
    <w:name w:val="Numri_Data"/>
    <w:next w:val="Normal"/>
    <w:rsid w:val="00163457"/>
    <w:pPr>
      <w:keepNext/>
      <w:widowControl w:val="0"/>
      <w:jc w:val="center"/>
      <w:outlineLvl w:val="0"/>
    </w:pPr>
    <w:rPr>
      <w:rFonts w:ascii="CG Times" w:hAnsi="CG Times"/>
      <w:b/>
      <w:sz w:val="22"/>
      <w:lang w:eastAsia="en-US"/>
    </w:rPr>
  </w:style>
  <w:style w:type="paragraph" w:customStyle="1" w:styleId="para">
    <w:name w:val="para"/>
    <w:basedOn w:val="Normal"/>
    <w:rsid w:val="00163457"/>
    <w:pPr>
      <w:widowControl w:val="0"/>
      <w:spacing w:before="120" w:after="240"/>
      <w:jc w:val="both"/>
    </w:pPr>
    <w:rPr>
      <w:rFonts w:ascii="Trebuchet MS" w:hAnsi="Trebuchet MS"/>
      <w:sz w:val="22"/>
      <w:szCs w:val="22"/>
    </w:rPr>
  </w:style>
  <w:style w:type="character" w:customStyle="1" w:styleId="paraChar">
    <w:name w:val="para Char"/>
    <w:rsid w:val="00163457"/>
    <w:rPr>
      <w:rFonts w:ascii="Arial" w:eastAsia="MS Mincho" w:hAnsi="Arial"/>
      <w:sz w:val="22"/>
      <w:szCs w:val="24"/>
      <w:lang w:val="en-US" w:eastAsia="en-US" w:bidi="ar-SA"/>
    </w:rPr>
  </w:style>
  <w:style w:type="paragraph" w:customStyle="1" w:styleId="Paragrafi">
    <w:name w:val="Paragrafi"/>
    <w:rsid w:val="00163457"/>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163457"/>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163457"/>
    <w:pPr>
      <w:ind w:left="720"/>
    </w:pPr>
  </w:style>
  <w:style w:type="paragraph" w:customStyle="1" w:styleId="Pas">
    <w:name w:val="Pas"/>
    <w:basedOn w:val="Normal"/>
    <w:rsid w:val="00163457"/>
    <w:pPr>
      <w:widowControl w:val="0"/>
    </w:pPr>
    <w:rPr>
      <w:rFonts w:ascii="CG Times" w:hAnsi="CG Times"/>
      <w:sz w:val="22"/>
      <w:szCs w:val="22"/>
    </w:rPr>
  </w:style>
  <w:style w:type="paragraph" w:customStyle="1" w:styleId="Pika">
    <w:name w:val="Pika"/>
    <w:next w:val="Normal"/>
    <w:autoRedefine/>
    <w:rsid w:val="00163457"/>
    <w:pPr>
      <w:ind w:firstLine="720"/>
    </w:pPr>
    <w:rPr>
      <w:rFonts w:ascii="CG Times" w:hAnsi="CG Times"/>
      <w:sz w:val="22"/>
      <w:lang w:val="en-US" w:eastAsia="en-US"/>
    </w:rPr>
  </w:style>
  <w:style w:type="paragraph" w:customStyle="1" w:styleId="PikeKreu">
    <w:name w:val="Pike_Kreu"/>
    <w:basedOn w:val="Heading1"/>
    <w:rsid w:val="00163457"/>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63457"/>
    <w:pPr>
      <w:keepNext/>
      <w:widowControl w:val="0"/>
      <w:jc w:val="center"/>
    </w:pPr>
    <w:rPr>
      <w:rFonts w:ascii="CG Times" w:hAnsi="CG Times"/>
      <w:caps/>
      <w:sz w:val="22"/>
      <w:szCs w:val="22"/>
      <w:lang w:eastAsia="en-US"/>
    </w:rPr>
  </w:style>
  <w:style w:type="paragraph" w:customStyle="1" w:styleId="PjesaTitull">
    <w:name w:val="Pjesa_Titull"/>
    <w:rsid w:val="00163457"/>
    <w:pPr>
      <w:keepNext/>
      <w:widowControl w:val="0"/>
      <w:jc w:val="center"/>
    </w:pPr>
    <w:rPr>
      <w:rFonts w:ascii="CG Times" w:hAnsi="CG Times"/>
      <w:caps/>
      <w:sz w:val="22"/>
      <w:szCs w:val="22"/>
      <w:lang w:eastAsia="en-US"/>
    </w:rPr>
  </w:style>
  <w:style w:type="paragraph" w:customStyle="1" w:styleId="Section">
    <w:name w:val="Section"/>
    <w:rsid w:val="00163457"/>
    <w:rPr>
      <w:rFonts w:ascii="Arial" w:hAnsi="Arial" w:cs="Arial"/>
      <w:bCs/>
      <w:kern w:val="32"/>
      <w:sz w:val="48"/>
      <w:szCs w:val="32"/>
      <w:lang w:val="en-US" w:eastAsia="en-US"/>
    </w:rPr>
  </w:style>
  <w:style w:type="paragraph" w:customStyle="1" w:styleId="SectionNUM">
    <w:name w:val="Section NUM"/>
    <w:next w:val="Heading1"/>
    <w:rsid w:val="00163457"/>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163457"/>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163457"/>
    <w:pPr>
      <w:keepNext/>
      <w:widowControl w:val="0"/>
      <w:spacing w:before="240" w:after="60"/>
      <w:jc w:val="both"/>
    </w:pPr>
    <w:rPr>
      <w:rFonts w:ascii="Trebuchet MS" w:hAnsi="Trebuchet MS"/>
      <w:sz w:val="18"/>
      <w:szCs w:val="18"/>
    </w:rPr>
  </w:style>
  <w:style w:type="character" w:customStyle="1" w:styleId="StyleCaptionChar">
    <w:name w:val="Style Caption Char"/>
    <w:rsid w:val="00163457"/>
    <w:rPr>
      <w:rFonts w:ascii="Trebuchet MS" w:eastAsia="MS Mincho" w:hAnsi="Trebuchet MS"/>
      <w:sz w:val="18"/>
      <w:szCs w:val="18"/>
      <w:lang w:val="en-US" w:eastAsia="en-US" w:bidi="ar-SA"/>
    </w:rPr>
  </w:style>
  <w:style w:type="paragraph" w:customStyle="1" w:styleId="sub-list">
    <w:name w:val="sub-list"/>
    <w:rsid w:val="00163457"/>
    <w:pPr>
      <w:spacing w:before="60" w:after="120"/>
    </w:pPr>
    <w:rPr>
      <w:rFonts w:ascii="Arial" w:hAnsi="Arial"/>
      <w:sz w:val="22"/>
      <w:szCs w:val="24"/>
      <w:lang w:val="en-US" w:eastAsia="en-US"/>
    </w:rPr>
  </w:style>
  <w:style w:type="paragraph" w:customStyle="1" w:styleId="tabela">
    <w:name w:val="tabela"/>
    <w:basedOn w:val="Normal"/>
    <w:rsid w:val="00163457"/>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163457"/>
    <w:rPr>
      <w:rFonts w:ascii="CG Times" w:hAnsi="CG Times"/>
      <w:sz w:val="22"/>
      <w:lang w:eastAsia="en-US"/>
    </w:rPr>
  </w:style>
  <w:style w:type="paragraph" w:customStyle="1" w:styleId="Table">
    <w:name w:val="Table"/>
    <w:basedOn w:val="Normal"/>
    <w:next w:val="BodyText"/>
    <w:autoRedefine/>
    <w:rsid w:val="00163457"/>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aliases w:val="bt,Body Text 12,bold sub heading,ändrad, ändrad"/>
    <w:basedOn w:val="Normal"/>
    <w:rsid w:val="00163457"/>
    <w:pPr>
      <w:spacing w:after="120"/>
    </w:pPr>
  </w:style>
  <w:style w:type="paragraph" w:customStyle="1" w:styleId="TableFootnote">
    <w:name w:val="Table Footnote"/>
    <w:basedOn w:val="Normal"/>
    <w:rsid w:val="00163457"/>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163457"/>
    <w:pPr>
      <w:spacing w:before="40" w:after="40"/>
      <w:jc w:val="both"/>
    </w:pPr>
    <w:rPr>
      <w:rFonts w:ascii="Trebuchet MS" w:hAnsi="Trebuchet MS"/>
      <w:sz w:val="18"/>
      <w:szCs w:val="22"/>
      <w:lang w:val="it-IT"/>
    </w:rPr>
  </w:style>
  <w:style w:type="paragraph" w:customStyle="1" w:styleId="text">
    <w:name w:val="text"/>
    <w:basedOn w:val="Normal"/>
    <w:rsid w:val="00163457"/>
    <w:pPr>
      <w:widowControl w:val="0"/>
      <w:ind w:left="709"/>
      <w:jc w:val="both"/>
    </w:pPr>
    <w:rPr>
      <w:rFonts w:ascii="Arial" w:hAnsi="Arial"/>
      <w:sz w:val="20"/>
      <w:szCs w:val="20"/>
      <w:lang w:val="fr-FR"/>
    </w:rPr>
  </w:style>
  <w:style w:type="paragraph" w:customStyle="1" w:styleId="Titulli">
    <w:name w:val="Titulli"/>
    <w:next w:val="Normal"/>
    <w:rsid w:val="00163457"/>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163457"/>
    <w:rPr>
      <w:rFonts w:ascii="CG Times" w:eastAsia="MS Mincho" w:hAnsi="CG Times"/>
      <w:b/>
      <w:caps/>
      <w:sz w:val="22"/>
      <w:szCs w:val="22"/>
      <w:lang w:val="en-GB" w:eastAsia="en-US" w:bidi="ar-SA"/>
    </w:rPr>
  </w:style>
  <w:style w:type="paragraph" w:customStyle="1" w:styleId="TitulliNr">
    <w:name w:val="Titulli_Nr"/>
    <w:rsid w:val="00163457"/>
    <w:pPr>
      <w:keepNext/>
      <w:widowControl w:val="0"/>
      <w:jc w:val="center"/>
    </w:pPr>
    <w:rPr>
      <w:rFonts w:ascii="CG Times" w:hAnsi="CG Times"/>
      <w:caps/>
      <w:sz w:val="22"/>
      <w:szCs w:val="22"/>
      <w:lang w:eastAsia="en-US"/>
    </w:rPr>
  </w:style>
  <w:style w:type="paragraph" w:customStyle="1" w:styleId="TitulliTitull">
    <w:name w:val="Titulli_Titull"/>
    <w:rsid w:val="00163457"/>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163457"/>
    <w:pPr>
      <w:keepNext/>
      <w:widowControl w:val="0"/>
      <w:jc w:val="center"/>
    </w:pPr>
    <w:rPr>
      <w:rFonts w:ascii="CG Times" w:hAnsi="CG Times"/>
      <w:caps/>
      <w:sz w:val="22"/>
      <w:szCs w:val="22"/>
      <w:lang w:eastAsia="en-US"/>
    </w:rPr>
  </w:style>
  <w:style w:type="character" w:customStyle="1" w:styleId="VENDOSIChar">
    <w:name w:val="VENDOSI Char"/>
    <w:link w:val="VENDOSI"/>
    <w:rsid w:val="001D7E91"/>
    <w:rPr>
      <w:rFonts w:ascii="CG Times" w:hAnsi="CG Times"/>
      <w:caps/>
      <w:sz w:val="22"/>
      <w:szCs w:val="22"/>
      <w:lang w:val="en-GB" w:eastAsia="en-US" w:bidi="ar-SA"/>
    </w:rPr>
  </w:style>
  <w:style w:type="paragraph" w:customStyle="1" w:styleId="xl22">
    <w:name w:val="xl22"/>
    <w:basedOn w:val="Normal"/>
    <w:rsid w:val="00163457"/>
    <w:pPr>
      <w:spacing w:before="100" w:beforeAutospacing="1" w:after="100" w:afterAutospacing="1"/>
    </w:pPr>
    <w:rPr>
      <w:rFonts w:ascii="Book Antiqua" w:hAnsi="Book Antiqua"/>
      <w:b/>
      <w:bCs/>
      <w:sz w:val="20"/>
      <w:szCs w:val="20"/>
      <w:lang w:val="en-US"/>
    </w:rPr>
  </w:style>
  <w:style w:type="paragraph" w:customStyle="1" w:styleId="xl23">
    <w:name w:val="xl23"/>
    <w:basedOn w:val="Normal"/>
    <w:rsid w:val="00163457"/>
    <w:pPr>
      <w:spacing w:before="100" w:beforeAutospacing="1" w:after="100" w:afterAutospacing="1"/>
    </w:pPr>
    <w:rPr>
      <w:rFonts w:ascii="Book Antiqua" w:hAnsi="Book Antiqua"/>
      <w:sz w:val="20"/>
      <w:szCs w:val="20"/>
      <w:lang w:val="en-US"/>
    </w:rPr>
  </w:style>
  <w:style w:type="paragraph" w:customStyle="1" w:styleId="xl24">
    <w:name w:val="xl24"/>
    <w:basedOn w:val="Normal"/>
    <w:rsid w:val="00163457"/>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16345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16345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163457"/>
    <w:pPr>
      <w:pBdr>
        <w:right w:val="single" w:sz="4" w:space="0" w:color="auto"/>
      </w:pBdr>
      <w:spacing w:before="100" w:beforeAutospacing="1" w:after="100" w:afterAutospacing="1"/>
    </w:pPr>
    <w:rPr>
      <w:sz w:val="20"/>
      <w:szCs w:val="20"/>
      <w:lang w:val="en-US"/>
    </w:rPr>
  </w:style>
  <w:style w:type="paragraph" w:customStyle="1" w:styleId="xl30">
    <w:name w:val="xl30"/>
    <w:basedOn w:val="Normal"/>
    <w:rsid w:val="00163457"/>
    <w:pPr>
      <w:pBdr>
        <w:left w:val="single" w:sz="4" w:space="0" w:color="auto"/>
        <w:bottom w:val="single" w:sz="4" w:space="0" w:color="auto"/>
      </w:pBdr>
      <w:spacing w:before="100" w:beforeAutospacing="1" w:after="100" w:afterAutospacing="1"/>
    </w:pPr>
    <w:rPr>
      <w:sz w:val="20"/>
      <w:szCs w:val="20"/>
      <w:lang w:val="en-US"/>
    </w:rPr>
  </w:style>
  <w:style w:type="paragraph" w:customStyle="1" w:styleId="xl31">
    <w:name w:val="xl31"/>
    <w:basedOn w:val="Normal"/>
    <w:rsid w:val="00163457"/>
    <w:pPr>
      <w:pBdr>
        <w:bottom w:val="single" w:sz="4" w:space="0" w:color="auto"/>
      </w:pBdr>
      <w:spacing w:before="100" w:beforeAutospacing="1" w:after="100" w:afterAutospacing="1"/>
    </w:pPr>
    <w:rPr>
      <w:sz w:val="20"/>
      <w:szCs w:val="20"/>
      <w:lang w:val="en-US"/>
    </w:rPr>
  </w:style>
  <w:style w:type="paragraph" w:customStyle="1" w:styleId="xl32">
    <w:name w:val="xl32"/>
    <w:basedOn w:val="Normal"/>
    <w:rsid w:val="00163457"/>
    <w:pPr>
      <w:pBdr>
        <w:bottom w:val="single" w:sz="4" w:space="0" w:color="auto"/>
        <w:right w:val="single" w:sz="4" w:space="0" w:color="auto"/>
      </w:pBdr>
      <w:spacing w:before="100" w:beforeAutospacing="1" w:after="100" w:afterAutospacing="1"/>
    </w:pPr>
    <w:rPr>
      <w:sz w:val="20"/>
      <w:szCs w:val="20"/>
      <w:lang w:val="en-US"/>
    </w:rPr>
  </w:style>
  <w:style w:type="paragraph" w:customStyle="1" w:styleId="xl33">
    <w:name w:val="xl33"/>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4">
    <w:name w:val="xl34"/>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5">
    <w:name w:val="xl35"/>
    <w:basedOn w:val="Normal"/>
    <w:rsid w:val="00163457"/>
    <w:pPr>
      <w:pBdr>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6">
    <w:name w:val="xl36"/>
    <w:basedOn w:val="Normal"/>
    <w:rsid w:val="00163457"/>
    <w:pPr>
      <w:pBdr>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7">
    <w:name w:val="xl37"/>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8">
    <w:name w:val="xl38"/>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9">
    <w:name w:val="xl39"/>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rPr>
  </w:style>
  <w:style w:type="paragraph" w:customStyle="1" w:styleId="xl40">
    <w:name w:val="xl40"/>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16345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val="en-US"/>
    </w:rPr>
  </w:style>
  <w:style w:type="paragraph" w:customStyle="1" w:styleId="xl42">
    <w:name w:val="xl42"/>
    <w:basedOn w:val="Normal"/>
    <w:rsid w:val="0016345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3">
    <w:name w:val="xl43"/>
    <w:basedOn w:val="Normal"/>
    <w:rsid w:val="0016345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4">
    <w:name w:val="xl44"/>
    <w:basedOn w:val="Normal"/>
    <w:rsid w:val="0016345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5">
    <w:name w:val="xl45"/>
    <w:basedOn w:val="Normal"/>
    <w:rsid w:val="0016345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6">
    <w:name w:val="xl46"/>
    <w:basedOn w:val="Normal"/>
    <w:rsid w:val="00163457"/>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16345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NormalWeb">
    <w:name w:val="Normal (Web)"/>
    <w:basedOn w:val="Normal"/>
    <w:rsid w:val="00F92315"/>
    <w:pPr>
      <w:spacing w:before="100" w:beforeAutospacing="1" w:after="100" w:afterAutospacing="1"/>
    </w:pPr>
    <w:rPr>
      <w:lang w:val="en-US"/>
    </w:rPr>
  </w:style>
  <w:style w:type="table" w:styleId="TableGrid">
    <w:name w:val="Table Grid"/>
    <w:basedOn w:val="TableNormal"/>
    <w:rsid w:val="00E4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5255D"/>
    <w:pPr>
      <w:tabs>
        <w:tab w:val="center" w:pos="4320"/>
        <w:tab w:val="right" w:pos="8640"/>
      </w:tabs>
    </w:pPr>
  </w:style>
  <w:style w:type="character" w:styleId="PageNumber">
    <w:name w:val="page number"/>
    <w:basedOn w:val="DefaultParagraphFont"/>
    <w:rsid w:val="0075255D"/>
  </w:style>
  <w:style w:type="paragraph" w:styleId="BodyTextIndent">
    <w:name w:val="Body Text Indent"/>
    <w:basedOn w:val="Normal"/>
    <w:rsid w:val="00FF0B06"/>
    <w:pPr>
      <w:spacing w:after="120"/>
      <w:ind w:left="360"/>
    </w:pPr>
  </w:style>
  <w:style w:type="paragraph" w:styleId="BodyTextIndent2">
    <w:name w:val="Body Text Indent 2"/>
    <w:basedOn w:val="Normal"/>
    <w:rsid w:val="00FF0B06"/>
    <w:pPr>
      <w:spacing w:after="120" w:line="480" w:lineRule="auto"/>
      <w:ind w:left="360"/>
    </w:pPr>
  </w:style>
  <w:style w:type="paragraph" w:styleId="BodyTextIndent3">
    <w:name w:val="Body Text Indent 3"/>
    <w:basedOn w:val="Normal"/>
    <w:rsid w:val="00FF0B06"/>
    <w:pPr>
      <w:spacing w:after="120"/>
      <w:ind w:left="360"/>
    </w:pPr>
    <w:rPr>
      <w:sz w:val="16"/>
      <w:szCs w:val="16"/>
    </w:rPr>
  </w:style>
  <w:style w:type="paragraph" w:styleId="BodyText2">
    <w:name w:val="Body Text 2"/>
    <w:basedOn w:val="Normal"/>
    <w:rsid w:val="00FF0B06"/>
    <w:pPr>
      <w:spacing w:after="120" w:line="480" w:lineRule="auto"/>
    </w:pPr>
  </w:style>
  <w:style w:type="paragraph" w:styleId="BodyText3">
    <w:name w:val="Body Text 3"/>
    <w:basedOn w:val="Normal"/>
    <w:rsid w:val="00FF0B06"/>
    <w:pPr>
      <w:spacing w:after="120"/>
    </w:pPr>
    <w:rPr>
      <w:sz w:val="16"/>
      <w:szCs w:val="16"/>
    </w:rPr>
  </w:style>
  <w:style w:type="paragraph" w:styleId="Title">
    <w:name w:val="Title"/>
    <w:basedOn w:val="Normal"/>
    <w:link w:val="TitleChar"/>
    <w:qFormat/>
    <w:rsid w:val="00FF0B06"/>
    <w:pPr>
      <w:jc w:val="center"/>
    </w:pPr>
    <w:rPr>
      <w:b/>
      <w:bCs/>
      <w:sz w:val="32"/>
      <w:lang w:val="en-US"/>
    </w:rPr>
  </w:style>
  <w:style w:type="character" w:customStyle="1" w:styleId="TitleChar">
    <w:name w:val="Title Char"/>
    <w:link w:val="Title"/>
    <w:rsid w:val="00981DA5"/>
    <w:rPr>
      <w:rFonts w:eastAsia="Batang"/>
      <w:b/>
      <w:bCs/>
      <w:sz w:val="32"/>
      <w:szCs w:val="24"/>
      <w:lang w:val="en-US" w:eastAsia="en-US" w:bidi="ar-SA"/>
    </w:rPr>
  </w:style>
  <w:style w:type="paragraph" w:styleId="FootnoteText">
    <w:name w:val="footnote text"/>
    <w:aliases w:val="Footnote Text Char,Footnote Text Char1 Char Char Char,Footnote Text Char Char Char Char Char,single space,footnote text,fn,FOOTNOTES"/>
    <w:basedOn w:val="Normal"/>
    <w:semiHidden/>
    <w:rsid w:val="00FF1935"/>
    <w:rPr>
      <w:sz w:val="20"/>
      <w:szCs w:val="20"/>
    </w:rPr>
  </w:style>
  <w:style w:type="character" w:styleId="FootnoteReference">
    <w:name w:val="footnote reference"/>
    <w:semiHidden/>
    <w:rsid w:val="00FF1935"/>
    <w:rPr>
      <w:vertAlign w:val="superscript"/>
    </w:rPr>
  </w:style>
  <w:style w:type="paragraph" w:styleId="Header">
    <w:name w:val="header"/>
    <w:basedOn w:val="Normal"/>
    <w:rsid w:val="00410F51"/>
    <w:pPr>
      <w:tabs>
        <w:tab w:val="center" w:pos="4320"/>
        <w:tab w:val="right" w:pos="8640"/>
      </w:tabs>
    </w:pPr>
    <w:rPr>
      <w:rFonts w:eastAsia="Times New Roman"/>
      <w:noProof/>
      <w:lang w:val="en-US"/>
    </w:rPr>
  </w:style>
  <w:style w:type="paragraph" w:styleId="Subtitle">
    <w:name w:val="Subtitle"/>
    <w:basedOn w:val="Normal"/>
    <w:qFormat/>
    <w:rsid w:val="00410F51"/>
    <w:pPr>
      <w:spacing w:before="120" w:after="120"/>
      <w:jc w:val="center"/>
    </w:pPr>
    <w:rPr>
      <w:rFonts w:eastAsia="Times New Roman"/>
      <w:b/>
      <w:bCs/>
      <w:lang w:val="it-IT"/>
    </w:rPr>
  </w:style>
  <w:style w:type="paragraph" w:customStyle="1" w:styleId="HEADING2UDHEZIM">
    <w:name w:val="HEADING 2 UDHEZIM"/>
    <w:basedOn w:val="Default"/>
    <w:next w:val="Default"/>
    <w:rsid w:val="00410F51"/>
    <w:pPr>
      <w:spacing w:before="120" w:after="120"/>
    </w:pPr>
    <w:rPr>
      <w:rFonts w:eastAsia="Times New Roman"/>
      <w:color w:val="auto"/>
    </w:rPr>
  </w:style>
  <w:style w:type="paragraph" w:customStyle="1" w:styleId="MainParanoChapter">
    <w:name w:val="Main Para no Chapter #"/>
    <w:basedOn w:val="Normal"/>
    <w:rsid w:val="002F3341"/>
    <w:pPr>
      <w:numPr>
        <w:ilvl w:val="1"/>
        <w:numId w:val="4"/>
      </w:numPr>
      <w:tabs>
        <w:tab w:val="clear" w:pos="720"/>
      </w:tabs>
      <w:spacing w:after="240"/>
      <w:ind w:left="0" w:firstLine="0"/>
      <w:outlineLvl w:val="1"/>
    </w:pPr>
    <w:rPr>
      <w:rFonts w:eastAsia="MS Mincho"/>
      <w:lang w:val="en-US"/>
    </w:rPr>
  </w:style>
  <w:style w:type="paragraph" w:customStyle="1" w:styleId="Sub-Para1underX">
    <w:name w:val="Sub-Para 1 under X."/>
    <w:basedOn w:val="Normal"/>
    <w:rsid w:val="002F3341"/>
    <w:pPr>
      <w:numPr>
        <w:ilvl w:val="2"/>
        <w:numId w:val="4"/>
      </w:numPr>
      <w:tabs>
        <w:tab w:val="clear" w:pos="1080"/>
      </w:tabs>
      <w:spacing w:after="240"/>
      <w:ind w:left="1440" w:hanging="720"/>
      <w:outlineLvl w:val="2"/>
    </w:pPr>
    <w:rPr>
      <w:rFonts w:eastAsia="MS Mincho"/>
      <w:lang w:val="en-US"/>
    </w:rPr>
  </w:style>
  <w:style w:type="paragraph" w:customStyle="1" w:styleId="Sub-Para2underX">
    <w:name w:val="Sub-Para 2 under X."/>
    <w:basedOn w:val="Normal"/>
    <w:rsid w:val="002F3341"/>
    <w:pPr>
      <w:numPr>
        <w:ilvl w:val="3"/>
        <w:numId w:val="4"/>
      </w:numPr>
      <w:tabs>
        <w:tab w:val="clear" w:pos="1800"/>
      </w:tabs>
      <w:spacing w:after="240"/>
      <w:ind w:left="2160" w:hanging="720"/>
      <w:outlineLvl w:val="3"/>
    </w:pPr>
    <w:rPr>
      <w:rFonts w:eastAsia="MS Mincho"/>
      <w:lang w:val="en-US"/>
    </w:rPr>
  </w:style>
  <w:style w:type="paragraph" w:customStyle="1" w:styleId="Sub-Para3underX">
    <w:name w:val="Sub-Para 3 under X."/>
    <w:basedOn w:val="Normal"/>
    <w:rsid w:val="002F3341"/>
    <w:pPr>
      <w:numPr>
        <w:ilvl w:val="4"/>
        <w:numId w:val="4"/>
      </w:numPr>
      <w:tabs>
        <w:tab w:val="clear" w:pos="1440"/>
      </w:tabs>
      <w:spacing w:after="240"/>
      <w:ind w:left="2880" w:hanging="720"/>
      <w:outlineLvl w:val="4"/>
    </w:pPr>
    <w:rPr>
      <w:rFonts w:eastAsia="MS Mincho"/>
      <w:lang w:val="en-US"/>
    </w:rPr>
  </w:style>
  <w:style w:type="paragraph" w:customStyle="1" w:styleId="Sub-Para4underX">
    <w:name w:val="Sub-Para 4 under X."/>
    <w:basedOn w:val="Normal"/>
    <w:rsid w:val="002F3341"/>
    <w:pPr>
      <w:numPr>
        <w:ilvl w:val="5"/>
        <w:numId w:val="4"/>
      </w:numPr>
      <w:tabs>
        <w:tab w:val="clear" w:pos="2160"/>
      </w:tabs>
      <w:spacing w:after="240"/>
      <w:ind w:left="3600" w:hanging="720"/>
      <w:outlineLvl w:val="5"/>
    </w:pPr>
    <w:rPr>
      <w:rFonts w:eastAsia="MS Mincho"/>
      <w:lang w:val="en-US"/>
    </w:rPr>
  </w:style>
  <w:style w:type="paragraph" w:customStyle="1" w:styleId="PDSHeading2">
    <w:name w:val="PDS Heading 2"/>
    <w:next w:val="Normal"/>
    <w:rsid w:val="002F3341"/>
    <w:pPr>
      <w:keepNext/>
      <w:numPr>
        <w:ilvl w:val="1"/>
        <w:numId w:val="8"/>
      </w:numPr>
    </w:pPr>
    <w:rPr>
      <w:rFonts w:eastAsia="MS Mincho"/>
      <w:b/>
      <w:sz w:val="24"/>
      <w:lang w:val="en-US" w:eastAsia="en-US"/>
    </w:rPr>
  </w:style>
  <w:style w:type="paragraph" w:customStyle="1" w:styleId="MainParawithChapter">
    <w:name w:val="Main Para with Chapter#"/>
    <w:basedOn w:val="Normal"/>
    <w:rsid w:val="002F3341"/>
    <w:pPr>
      <w:numPr>
        <w:ilvl w:val="1"/>
        <w:numId w:val="6"/>
      </w:numPr>
      <w:spacing w:after="240"/>
      <w:outlineLvl w:val="1"/>
    </w:pPr>
    <w:rPr>
      <w:rFonts w:eastAsia="MS Mincho"/>
      <w:lang w:val="en-US"/>
    </w:rPr>
  </w:style>
  <w:style w:type="paragraph" w:customStyle="1" w:styleId="Sub-Para1underXY">
    <w:name w:val="Sub-Para 1 under X.Y"/>
    <w:basedOn w:val="Normal"/>
    <w:rsid w:val="002F3341"/>
    <w:pPr>
      <w:numPr>
        <w:ilvl w:val="2"/>
        <w:numId w:val="6"/>
      </w:numPr>
      <w:tabs>
        <w:tab w:val="clear" w:pos="1440"/>
      </w:tabs>
      <w:spacing w:after="240"/>
      <w:ind w:left="1440" w:hanging="720"/>
      <w:outlineLvl w:val="2"/>
    </w:pPr>
    <w:rPr>
      <w:rFonts w:eastAsia="MS Mincho"/>
      <w:lang w:val="en-US"/>
    </w:rPr>
  </w:style>
  <w:style w:type="paragraph" w:customStyle="1" w:styleId="Sub-Para2underXY">
    <w:name w:val="Sub-Para 2 under X.Y"/>
    <w:basedOn w:val="Normal"/>
    <w:rsid w:val="002F3341"/>
    <w:pPr>
      <w:numPr>
        <w:ilvl w:val="3"/>
        <w:numId w:val="6"/>
      </w:numPr>
      <w:tabs>
        <w:tab w:val="clear" w:pos="2160"/>
      </w:tabs>
      <w:spacing w:after="240"/>
      <w:ind w:left="2160" w:hanging="720"/>
      <w:outlineLvl w:val="3"/>
    </w:pPr>
    <w:rPr>
      <w:rFonts w:eastAsia="MS Mincho"/>
      <w:lang w:val="en-US"/>
    </w:rPr>
  </w:style>
  <w:style w:type="paragraph" w:customStyle="1" w:styleId="Sub-Para3underXY">
    <w:name w:val="Sub-Para 3 under X.Y"/>
    <w:basedOn w:val="Normal"/>
    <w:rsid w:val="002F3341"/>
    <w:pPr>
      <w:numPr>
        <w:ilvl w:val="4"/>
        <w:numId w:val="6"/>
      </w:numPr>
      <w:tabs>
        <w:tab w:val="clear" w:pos="1800"/>
      </w:tabs>
      <w:spacing w:after="240"/>
      <w:ind w:left="2880" w:hanging="720"/>
      <w:outlineLvl w:val="4"/>
    </w:pPr>
    <w:rPr>
      <w:rFonts w:eastAsia="MS Mincho"/>
      <w:lang w:val="en-US"/>
    </w:rPr>
  </w:style>
  <w:style w:type="paragraph" w:customStyle="1" w:styleId="Sub-Para4underXY">
    <w:name w:val="Sub-Para 4 under X.Y"/>
    <w:basedOn w:val="Normal"/>
    <w:rsid w:val="002F3341"/>
    <w:pPr>
      <w:numPr>
        <w:ilvl w:val="5"/>
        <w:numId w:val="6"/>
      </w:numPr>
      <w:tabs>
        <w:tab w:val="clear" w:pos="2520"/>
      </w:tabs>
      <w:spacing w:after="240"/>
      <w:ind w:left="3600" w:hanging="720"/>
      <w:outlineLvl w:val="5"/>
    </w:pPr>
    <w:rPr>
      <w:rFonts w:eastAsia="MS Mincho"/>
      <w:lang w:val="en-US"/>
    </w:rPr>
  </w:style>
  <w:style w:type="paragraph" w:customStyle="1" w:styleId="Bullet">
    <w:name w:val="Bullet"/>
    <w:basedOn w:val="Normal"/>
    <w:rsid w:val="002F3341"/>
    <w:pPr>
      <w:numPr>
        <w:numId w:val="7"/>
      </w:numPr>
      <w:tabs>
        <w:tab w:val="clear" w:pos="1440"/>
      </w:tabs>
    </w:pPr>
    <w:rPr>
      <w:rFonts w:eastAsia="MS Mincho"/>
      <w:lang w:val="en-US"/>
    </w:rPr>
  </w:style>
  <w:style w:type="paragraph" w:customStyle="1" w:styleId="PDSHeading1">
    <w:name w:val="PDS Heading 1"/>
    <w:next w:val="PDSHeading2"/>
    <w:rsid w:val="002F3341"/>
    <w:pPr>
      <w:keepNext/>
      <w:numPr>
        <w:numId w:val="8"/>
      </w:numPr>
      <w:outlineLvl w:val="0"/>
    </w:pPr>
    <w:rPr>
      <w:rFonts w:eastAsia="MS Mincho"/>
      <w:b/>
      <w:caps/>
      <w:sz w:val="24"/>
      <w:lang w:val="en-US" w:eastAsia="en-US"/>
    </w:rPr>
  </w:style>
  <w:style w:type="paragraph" w:customStyle="1" w:styleId="Style1">
    <w:name w:val="Style1"/>
    <w:basedOn w:val="BodyText"/>
    <w:rsid w:val="002F3341"/>
    <w:pPr>
      <w:widowControl w:val="0"/>
      <w:tabs>
        <w:tab w:val="left" w:pos="-720"/>
        <w:tab w:val="right" w:leader="dot" w:pos="8910"/>
      </w:tabs>
      <w:suppressAutoHyphens/>
      <w:spacing w:before="120" w:after="0"/>
      <w:jc w:val="both"/>
    </w:pPr>
    <w:rPr>
      <w:rFonts w:eastAsia="MS Mincho"/>
      <w:snapToGrid w:val="0"/>
      <w:szCs w:val="20"/>
      <w:lang w:val="en-GB"/>
    </w:rPr>
  </w:style>
  <w:style w:type="paragraph" w:customStyle="1" w:styleId="BankNormal">
    <w:name w:val="BankNormal"/>
    <w:basedOn w:val="Normal"/>
    <w:rsid w:val="002F3341"/>
    <w:pPr>
      <w:spacing w:after="240"/>
    </w:pPr>
    <w:rPr>
      <w:rFonts w:eastAsia="MS Mincho"/>
      <w:szCs w:val="20"/>
      <w:lang w:val="en-US"/>
    </w:rPr>
  </w:style>
  <w:style w:type="paragraph" w:customStyle="1" w:styleId="PDSAnnexHeading">
    <w:name w:val="PDS Annex Heading"/>
    <w:next w:val="Normal"/>
    <w:rsid w:val="002F3341"/>
    <w:pPr>
      <w:keepNext/>
      <w:spacing w:after="120"/>
      <w:jc w:val="center"/>
    </w:pPr>
    <w:rPr>
      <w:rFonts w:eastAsia="MS Mincho"/>
      <w:b/>
      <w:sz w:val="24"/>
      <w:lang w:val="en-US" w:eastAsia="en-US"/>
    </w:rPr>
  </w:style>
  <w:style w:type="paragraph" w:customStyle="1" w:styleId="MainParagraph">
    <w:name w:val="Main Paragraph"/>
    <w:basedOn w:val="Normal"/>
    <w:rsid w:val="002F3341"/>
    <w:pPr>
      <w:jc w:val="both"/>
    </w:pPr>
    <w:rPr>
      <w:rFonts w:eastAsia="MS Mincho"/>
      <w:sz w:val="22"/>
      <w:lang w:val="en-US"/>
    </w:rPr>
  </w:style>
  <w:style w:type="paragraph" w:customStyle="1" w:styleId="AZSectionHeading2">
    <w:name w:val="AZ Section Heading 2"/>
    <w:basedOn w:val="Normal"/>
    <w:rsid w:val="002F3341"/>
    <w:pPr>
      <w:spacing w:after="180"/>
      <w:ind w:left="2160" w:hanging="720"/>
    </w:pPr>
    <w:rPr>
      <w:rFonts w:eastAsia="MS Mincho"/>
      <w:b/>
      <w:iCs/>
      <w:lang w:val="en-US"/>
    </w:rPr>
  </w:style>
  <w:style w:type="paragraph" w:styleId="ListBullet3">
    <w:name w:val="List Bullet 3"/>
    <w:basedOn w:val="Normal"/>
    <w:autoRedefine/>
    <w:rsid w:val="002F3341"/>
    <w:pPr>
      <w:numPr>
        <w:numId w:val="2"/>
      </w:numPr>
    </w:pPr>
    <w:rPr>
      <w:rFonts w:eastAsia="MS Mincho"/>
      <w:lang w:val="en-US" w:eastAsia="tr-TR"/>
    </w:rPr>
  </w:style>
  <w:style w:type="paragraph" w:styleId="HTMLPreformatted">
    <w:name w:val="HTML Preformatted"/>
    <w:basedOn w:val="Normal"/>
    <w:rsid w:val="002F3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ru-RU" w:eastAsia="ru-RU"/>
    </w:rPr>
  </w:style>
  <w:style w:type="paragraph" w:styleId="TOC1">
    <w:name w:val="toc 1"/>
    <w:basedOn w:val="Normal"/>
    <w:next w:val="Normal"/>
    <w:autoRedefine/>
    <w:semiHidden/>
    <w:rsid w:val="002F3341"/>
    <w:pPr>
      <w:tabs>
        <w:tab w:val="left" w:pos="709"/>
        <w:tab w:val="right" w:leader="dot" w:pos="8302"/>
      </w:tabs>
    </w:pPr>
    <w:rPr>
      <w:rFonts w:eastAsia="MS Mincho"/>
      <w:noProof/>
      <w:szCs w:val="32"/>
      <w:lang w:val="tr-TR" w:eastAsia="tr-TR"/>
    </w:rPr>
  </w:style>
  <w:style w:type="paragraph" w:customStyle="1" w:styleId="Stil1">
    <w:name w:val="Stil1"/>
    <w:basedOn w:val="Heading1"/>
    <w:rsid w:val="002F3341"/>
    <w:pPr>
      <w:numPr>
        <w:numId w:val="3"/>
      </w:numPr>
      <w:tabs>
        <w:tab w:val="left" w:pos="540"/>
        <w:tab w:val="left" w:pos="720"/>
      </w:tabs>
      <w:spacing w:before="0" w:after="240"/>
    </w:pPr>
    <w:rPr>
      <w:rFonts w:ascii="Times New Roman" w:eastAsia="MS Mincho" w:hAnsi="Times New Roman" w:cs="Times New Roman"/>
      <w:kern w:val="0"/>
      <w:szCs w:val="24"/>
      <w:lang w:val="en-US" w:eastAsia="tr-TR"/>
    </w:rPr>
  </w:style>
  <w:style w:type="paragraph" w:customStyle="1" w:styleId="xl48">
    <w:name w:val="xl48"/>
    <w:basedOn w:val="Normal"/>
    <w:rsid w:val="002F3341"/>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2F3341"/>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2F3341"/>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2F3341"/>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2F3341"/>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2F3341"/>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2F3341"/>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2F3341"/>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2F3341"/>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2F3341"/>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2F3341"/>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2F3341"/>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2F3341"/>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2F3341"/>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2F3341"/>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2F3341"/>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2F3341"/>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2F3341"/>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2F3341"/>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2F3341"/>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2F3341"/>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2F3341"/>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2F3341"/>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2F3341"/>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2F3341"/>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2F3341"/>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2F3341"/>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2F3341"/>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2F3341"/>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customStyle="1" w:styleId="CharCharCharCharCharChar">
    <w:name w:val=" Char Char Char Char Char Char"/>
    <w:basedOn w:val="Normal"/>
    <w:rsid w:val="002F3341"/>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2F3341"/>
    <w:pPr>
      <w:spacing w:after="160" w:line="240" w:lineRule="exact"/>
    </w:pPr>
    <w:rPr>
      <w:rFonts w:ascii="Tahoma" w:eastAsia="MS Mincho" w:hAnsi="Tahoma"/>
      <w:sz w:val="20"/>
      <w:szCs w:val="20"/>
      <w:lang w:val="en-US"/>
    </w:rPr>
  </w:style>
  <w:style w:type="paragraph" w:styleId="CommentText">
    <w:name w:val="annotation text"/>
    <w:basedOn w:val="Normal"/>
    <w:semiHidden/>
    <w:rsid w:val="002F3341"/>
    <w:rPr>
      <w:rFonts w:eastAsia="MS Mincho"/>
      <w:sz w:val="20"/>
      <w:szCs w:val="20"/>
      <w:lang w:val="en-US" w:eastAsia="tr-TR"/>
    </w:rPr>
  </w:style>
  <w:style w:type="paragraph" w:customStyle="1" w:styleId="Paratable">
    <w:name w:val="Para_table"/>
    <w:basedOn w:val="Normal"/>
    <w:rsid w:val="002F3341"/>
    <w:pPr>
      <w:spacing w:before="60" w:after="60"/>
    </w:pPr>
    <w:rPr>
      <w:rFonts w:ascii="Arial" w:eastAsia="Times" w:hAnsi="Arial" w:cs="Arial"/>
      <w:sz w:val="20"/>
      <w:szCs w:val="20"/>
      <w:lang w:val="en-GB"/>
    </w:rPr>
  </w:style>
  <w:style w:type="paragraph" w:styleId="CommentSubject">
    <w:name w:val="annotation subject"/>
    <w:basedOn w:val="CommentText"/>
    <w:next w:val="CommentText"/>
    <w:semiHidden/>
    <w:rsid w:val="002F3341"/>
    <w:rPr>
      <w:b/>
      <w:bCs/>
    </w:rPr>
  </w:style>
  <w:style w:type="paragraph" w:customStyle="1" w:styleId="paragrafi0">
    <w:name w:val="paragrafi"/>
    <w:basedOn w:val="Normal"/>
    <w:rsid w:val="002F3341"/>
    <w:pPr>
      <w:spacing w:before="100" w:beforeAutospacing="1" w:after="100" w:afterAutospacing="1"/>
    </w:pPr>
    <w:rPr>
      <w:rFonts w:eastAsia="MS Mincho"/>
      <w:lang w:val="en-GB" w:eastAsia="en-GB"/>
    </w:rPr>
  </w:style>
  <w:style w:type="paragraph" w:customStyle="1" w:styleId="bazligjpropozues0">
    <w:name w:val="bazligjpropozues"/>
    <w:basedOn w:val="Normal"/>
    <w:rsid w:val="002F3341"/>
    <w:pPr>
      <w:spacing w:before="100" w:beforeAutospacing="1" w:after="100" w:afterAutospacing="1"/>
    </w:pPr>
    <w:rPr>
      <w:rFonts w:eastAsia="MS Mincho"/>
      <w:lang w:val="en-GB" w:eastAsia="en-GB"/>
    </w:rPr>
  </w:style>
  <w:style w:type="paragraph" w:customStyle="1" w:styleId="vendosi0">
    <w:name w:val="vendosi"/>
    <w:basedOn w:val="Normal"/>
    <w:rsid w:val="002F3341"/>
    <w:pPr>
      <w:spacing w:before="100" w:beforeAutospacing="1" w:after="100" w:afterAutospacing="1"/>
    </w:pPr>
    <w:rPr>
      <w:rFonts w:eastAsia="MS Mincho"/>
      <w:lang w:val="en-GB" w:eastAsia="en-GB"/>
    </w:rPr>
  </w:style>
  <w:style w:type="paragraph" w:customStyle="1" w:styleId="titulli0">
    <w:name w:val="titulli"/>
    <w:basedOn w:val="Normal"/>
    <w:rsid w:val="002F3341"/>
    <w:pPr>
      <w:spacing w:before="100" w:beforeAutospacing="1" w:after="100" w:afterAutospacing="1"/>
    </w:pPr>
    <w:rPr>
      <w:rFonts w:eastAsia="MS Mincho"/>
      <w:lang w:val="en-GB" w:eastAsia="en-GB"/>
    </w:rPr>
  </w:style>
  <w:style w:type="paragraph" w:customStyle="1" w:styleId="autoriteti0">
    <w:name w:val="autoriteti"/>
    <w:basedOn w:val="Normal"/>
    <w:rsid w:val="002F3341"/>
    <w:pPr>
      <w:spacing w:before="100" w:beforeAutospacing="1" w:after="100" w:afterAutospacing="1"/>
    </w:pPr>
    <w:rPr>
      <w:rFonts w:eastAsia="MS Mincho"/>
      <w:lang w:val="en-GB" w:eastAsia="en-GB"/>
    </w:rPr>
  </w:style>
  <w:style w:type="paragraph" w:customStyle="1" w:styleId="autoritetiemer0">
    <w:name w:val="autoritetiemer"/>
    <w:basedOn w:val="Normal"/>
    <w:rsid w:val="002F3341"/>
    <w:pPr>
      <w:spacing w:before="100" w:beforeAutospacing="1" w:after="100" w:afterAutospacing="1"/>
    </w:pPr>
    <w:rPr>
      <w:rFonts w:eastAsia="MS Minch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513378">
      <w:bodyDiv w:val="1"/>
      <w:marLeft w:val="0"/>
      <w:marRight w:val="0"/>
      <w:marTop w:val="0"/>
      <w:marBottom w:val="0"/>
      <w:divBdr>
        <w:top w:val="none" w:sz="0" w:space="0" w:color="auto"/>
        <w:left w:val="none" w:sz="0" w:space="0" w:color="auto"/>
        <w:bottom w:val="none" w:sz="0" w:space="0" w:color="auto"/>
        <w:right w:val="none" w:sz="0" w:space="0" w:color="auto"/>
      </w:divBdr>
    </w:div>
    <w:div w:id="132520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15137</Words>
  <Characters>86286</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101221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MiraD</dc:creator>
  <cp:keywords/>
  <dc:description/>
  <cp:lastModifiedBy>Inida Noga</cp:lastModifiedBy>
  <cp:revision>2</cp:revision>
  <cp:lastPrinted>2008-11-05T10:14:00Z</cp:lastPrinted>
  <dcterms:created xsi:type="dcterms:W3CDTF">2019-02-15T15:18:00Z</dcterms:created>
  <dcterms:modified xsi:type="dcterms:W3CDTF">2019-02-15T15:18:00Z</dcterms:modified>
</cp:coreProperties>
</file>