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3A9" w:rsidRPr="00A15E1A" w:rsidRDefault="00AD73A9" w:rsidP="00572E13">
      <w:pPr>
        <w:ind w:firstLine="720"/>
        <w:jc w:val="center"/>
        <w:rPr>
          <w:rFonts w:ascii="CG Times" w:hAnsi="CG Times"/>
          <w:b/>
          <w:bCs/>
          <w:caps/>
          <w:color w:val="000000"/>
          <w:sz w:val="22"/>
          <w:szCs w:val="22"/>
          <w:lang w:val="sq-AL"/>
        </w:rPr>
      </w:pPr>
      <w:bookmarkStart w:id="0" w:name="_GoBack"/>
      <w:bookmarkEnd w:id="0"/>
      <w:r w:rsidRPr="00A15E1A">
        <w:rPr>
          <w:rFonts w:ascii="CG Times" w:hAnsi="CG Times"/>
          <w:b/>
          <w:bCs/>
          <w:caps/>
          <w:color w:val="000000"/>
          <w:sz w:val="22"/>
          <w:szCs w:val="22"/>
          <w:lang w:val="sq-AL"/>
        </w:rPr>
        <w:t>KONVENTA PËR MBROJTJEN E Të DREJTAVE Të NJERIUT</w:t>
      </w:r>
    </w:p>
    <w:p w:rsidR="00AD73A9" w:rsidRPr="00572E13" w:rsidRDefault="00AD73A9" w:rsidP="00572E13">
      <w:pPr>
        <w:ind w:firstLine="720"/>
        <w:jc w:val="center"/>
        <w:rPr>
          <w:rFonts w:ascii="CG Times" w:hAnsi="CG Times"/>
          <w:b/>
          <w:bCs/>
          <w:color w:val="000000"/>
          <w:sz w:val="22"/>
          <w:szCs w:val="22"/>
          <w:lang w:val="sq-AL"/>
        </w:rPr>
      </w:pPr>
      <w:r w:rsidRPr="00A15E1A">
        <w:rPr>
          <w:rFonts w:ascii="CG Times" w:hAnsi="CG Times"/>
          <w:b/>
          <w:bCs/>
          <w:caps/>
          <w:color w:val="000000"/>
          <w:sz w:val="22"/>
          <w:szCs w:val="22"/>
          <w:lang w:val="sq-AL"/>
        </w:rPr>
        <w:t>DHE LIRIVE THEMELORE</w:t>
      </w:r>
      <w:r w:rsidR="00572E13">
        <w:rPr>
          <w:rFonts w:ascii="CG Times" w:hAnsi="CG Times"/>
          <w:b/>
          <w:bCs/>
          <w:color w:val="000000"/>
          <w:sz w:val="22"/>
          <w:szCs w:val="22"/>
          <w:lang w:val="sq-AL"/>
        </w:rPr>
        <w:t xml:space="preserve"> </w:t>
      </w:r>
      <w:r w:rsidRPr="00A15E1A">
        <w:rPr>
          <w:rFonts w:ascii="CG Times" w:hAnsi="CG Times"/>
          <w:b/>
          <w:bCs/>
          <w:caps/>
          <w:color w:val="000000"/>
          <w:sz w:val="22"/>
          <w:szCs w:val="22"/>
          <w:lang w:val="sq-AL"/>
        </w:rPr>
        <w:t>Amenduar me Protokollin Nr. 11</w:t>
      </w:r>
    </w:p>
    <w:p w:rsidR="00AD73A9" w:rsidRPr="00A15E1A" w:rsidRDefault="00AD73A9" w:rsidP="00AD73A9">
      <w:pPr>
        <w:ind w:firstLine="720"/>
        <w:jc w:val="both"/>
        <w:rPr>
          <w:rFonts w:ascii="CG Times" w:hAnsi="CG Times"/>
          <w:b/>
          <w:bCs/>
          <w:color w:val="000000"/>
          <w:sz w:val="22"/>
          <w:szCs w:val="22"/>
          <w:lang w:val="sq-AL"/>
        </w:rPr>
      </w:pPr>
    </w:p>
    <w:p w:rsidR="00AD73A9" w:rsidRPr="00A15E1A" w:rsidRDefault="00AD73A9" w:rsidP="00AD73A9">
      <w:pPr>
        <w:ind w:firstLine="720"/>
        <w:jc w:val="both"/>
        <w:rPr>
          <w:rFonts w:ascii="CG Times" w:hAnsi="CG Times"/>
          <w:b/>
          <w:bCs/>
          <w:color w:val="000000"/>
          <w:sz w:val="22"/>
          <w:szCs w:val="22"/>
          <w:lang w:val="sq-AL"/>
        </w:rPr>
      </w:pPr>
      <w:r w:rsidRPr="00A15E1A">
        <w:rPr>
          <w:rFonts w:ascii="CG Times" w:hAnsi="CG Times"/>
          <w:b/>
          <w:bCs/>
          <w:color w:val="000000"/>
          <w:sz w:val="22"/>
          <w:szCs w:val="22"/>
          <w:lang w:val="sq-AL"/>
        </w:rPr>
        <w:t>Romë, 4.XI.1950</w:t>
      </w:r>
    </w:p>
    <w:p w:rsidR="00AD73A9" w:rsidRPr="00A15E1A" w:rsidRDefault="00AD73A9" w:rsidP="00AD73A9">
      <w:pPr>
        <w:ind w:firstLine="720"/>
        <w:jc w:val="both"/>
        <w:rPr>
          <w:rFonts w:ascii="CG Times" w:hAnsi="CG Times"/>
          <w:b/>
          <w:bCs/>
          <w:color w:val="000000"/>
          <w:sz w:val="22"/>
          <w:szCs w:val="22"/>
          <w:lang w:val="sq-AL"/>
        </w:rPr>
      </w:pPr>
    </w:p>
    <w:p w:rsidR="00AD73A9" w:rsidRPr="00A15E1A" w:rsidRDefault="00AD73A9" w:rsidP="00AD73A9">
      <w:pPr>
        <w:ind w:firstLine="720"/>
        <w:jc w:val="both"/>
        <w:rPr>
          <w:rFonts w:ascii="CG Times" w:hAnsi="CG Times"/>
          <w:bCs/>
          <w:color w:val="000000"/>
          <w:sz w:val="22"/>
          <w:szCs w:val="22"/>
          <w:lang w:val="sq-AL"/>
        </w:rPr>
      </w:pPr>
      <w:r w:rsidRPr="00A15E1A">
        <w:rPr>
          <w:rFonts w:ascii="CG Times" w:hAnsi="CG Times"/>
          <w:bCs/>
          <w:color w:val="000000"/>
          <w:sz w:val="22"/>
          <w:szCs w:val="22"/>
          <w:lang w:val="sq-AL"/>
        </w:rPr>
        <w:t xml:space="preserve">Teksti i Konventës është ndryshuar sipas dispozitave të Protokollit Nr. 3 (ETS Nr. 45), e cila hyri në fuqi më 21 shtator 1970, të Protokollit Nr. 5 (ETS Nr. 55), e cila hyri në fuqi më 20 dhjetor 1971 dhe të Protokollit Nr. 8 (ETS Nr. 118), e cila hyri në fuqi më 1 janar 1990, dhe përfshiu gjithashtu tekstin e Protokollit Nr. 2 (ETS Nr. 44) e cila, në përputhje me Nenin 5, paragrafin 3 të saj, ka qenë një pjesë përbërëse e Konventës që në datën e hyrjes së saj në fuqi, më 21 shtator 1970. Të gjitha dispozitat që janë ndryshuar dhe shtuar nga këto Protokolle janë zëvendësuar nga Protokolli Nr. 11 (ETS Nr. 155), që nga data e hyrjes së saj në fuqi më 1 nëntor 1998. Që nga kjo datë, Protokolli Nr. 9 (ETS Nr. 140), e cila hyri në fuqi më 1 tetor 1994, është shfuqizuar dhe Protokolli Nr. 10 (ETS Nr. 146) ka humbur qëllimin e vet.    </w:t>
      </w:r>
    </w:p>
    <w:p w:rsidR="00AD73A9" w:rsidRPr="00A15E1A" w:rsidRDefault="00AD73A9" w:rsidP="00AD73A9">
      <w:pPr>
        <w:ind w:firstLine="720"/>
        <w:jc w:val="both"/>
        <w:rPr>
          <w:rFonts w:ascii="CG Times" w:hAnsi="CG Times"/>
          <w:color w:val="000000"/>
          <w:sz w:val="22"/>
          <w:szCs w:val="22"/>
          <w:lang w:val="sq-AL"/>
        </w:rPr>
      </w:pPr>
      <w:r w:rsidRPr="00A15E1A">
        <w:rPr>
          <w:rFonts w:ascii="CG Times" w:hAnsi="CG Times"/>
          <w:caps/>
          <w:color w:val="000000"/>
          <w:sz w:val="22"/>
          <w:szCs w:val="22"/>
          <w:lang w:val="sq-AL"/>
        </w:rPr>
        <w:t>Q</w:t>
      </w:r>
      <w:r w:rsidRPr="00A15E1A">
        <w:rPr>
          <w:rFonts w:ascii="CG Times" w:hAnsi="CG Times"/>
          <w:color w:val="000000"/>
          <w:sz w:val="22"/>
          <w:szCs w:val="22"/>
          <w:lang w:val="sq-AL"/>
        </w:rPr>
        <w:t>everitë nënshkruese, anëtare të Këshillit të Evropës.</w:t>
      </w:r>
    </w:p>
    <w:p w:rsidR="00AD73A9" w:rsidRPr="00A15E1A" w:rsidRDefault="00AD73A9" w:rsidP="00AD73A9">
      <w:pPr>
        <w:ind w:firstLine="720"/>
        <w:jc w:val="both"/>
        <w:rPr>
          <w:rFonts w:ascii="CG Times" w:hAnsi="CG Times"/>
          <w:color w:val="000000"/>
          <w:sz w:val="22"/>
          <w:szCs w:val="22"/>
          <w:lang w:val="sq-AL"/>
        </w:rPr>
      </w:pPr>
      <w:r w:rsidRPr="00A15E1A">
        <w:rPr>
          <w:rFonts w:ascii="CG Times" w:hAnsi="CG Times"/>
          <w:color w:val="000000"/>
          <w:sz w:val="22"/>
          <w:szCs w:val="22"/>
          <w:lang w:val="sq-AL"/>
        </w:rPr>
        <w:t>Duke pasur parasysh Deklaratën Universale të të Drejtave të Njeriut, të shpallur nga Asambleja e Përgjithshme e Kombeve të Bashkuara, më 10 dhjetor 1948;</w:t>
      </w:r>
    </w:p>
    <w:p w:rsidR="00AD73A9" w:rsidRPr="00A15E1A" w:rsidRDefault="00AD73A9" w:rsidP="00AD73A9">
      <w:pPr>
        <w:ind w:firstLine="720"/>
        <w:jc w:val="both"/>
        <w:rPr>
          <w:rFonts w:ascii="CG Times" w:hAnsi="CG Times"/>
          <w:color w:val="000000"/>
          <w:sz w:val="22"/>
          <w:szCs w:val="22"/>
          <w:lang w:val="sq-AL"/>
        </w:rPr>
      </w:pPr>
      <w:r w:rsidRPr="00A15E1A">
        <w:rPr>
          <w:rFonts w:ascii="CG Times" w:hAnsi="CG Times"/>
          <w:color w:val="000000"/>
          <w:sz w:val="22"/>
          <w:szCs w:val="22"/>
          <w:lang w:val="sq-AL"/>
        </w:rPr>
        <w:t>Duke pasur parasysh, se kjo Deklaratë ka për qëllim të sigurojë njohjen dhe zbatimin universal dhe efektiv të të drejtave të shpallura në të;</w:t>
      </w:r>
    </w:p>
    <w:p w:rsidR="00AD73A9" w:rsidRPr="00A15E1A" w:rsidRDefault="00AD73A9" w:rsidP="00AD73A9">
      <w:pPr>
        <w:ind w:firstLine="720"/>
        <w:jc w:val="both"/>
        <w:rPr>
          <w:rFonts w:ascii="CG Times" w:hAnsi="CG Times"/>
          <w:color w:val="000000"/>
          <w:sz w:val="22"/>
          <w:szCs w:val="22"/>
          <w:lang w:val="sq-AL"/>
        </w:rPr>
      </w:pPr>
      <w:r w:rsidRPr="00A15E1A">
        <w:rPr>
          <w:rFonts w:ascii="CG Times" w:hAnsi="CG Times"/>
          <w:color w:val="000000"/>
          <w:sz w:val="22"/>
          <w:szCs w:val="22"/>
          <w:lang w:val="sq-AL"/>
        </w:rPr>
        <w:t>Duke pasur parasysh, se qëllimi i Këshillit të Evropës është që të realizojë një bashkim më të ngushtë midis anëtarëve të tij dhe se një nga mjetet për të arritur këtë qëllim është mbrojtja dhe zhvillimi i të drejtave të njeriut dhe i lirive themelore;</w:t>
      </w:r>
    </w:p>
    <w:p w:rsidR="00AD73A9" w:rsidRPr="00A15E1A" w:rsidRDefault="00AD73A9" w:rsidP="00AD73A9">
      <w:pPr>
        <w:ind w:firstLine="720"/>
        <w:jc w:val="both"/>
        <w:rPr>
          <w:rFonts w:ascii="CG Times" w:hAnsi="CG Times"/>
          <w:color w:val="000000"/>
          <w:sz w:val="22"/>
          <w:szCs w:val="22"/>
          <w:lang w:val="sq-AL"/>
        </w:rPr>
      </w:pPr>
      <w:r w:rsidRPr="00A15E1A">
        <w:rPr>
          <w:rFonts w:ascii="CG Times" w:hAnsi="CG Times"/>
          <w:color w:val="000000"/>
          <w:sz w:val="22"/>
          <w:szCs w:val="22"/>
          <w:lang w:val="sq-AL"/>
        </w:rPr>
        <w:t>Duke ripohuar besimin e tyre të thellë në këto liri themelore që përbëjnë themelet e drejtësisë dhe të paqes në botë, ruajtja e të cilave mbështet kryesisht mbi një regjim politik demokratik nga njëra anë, dhe nga ana tjetër mbi një kuptim dhe respektim të përbashkët të të drejtave të njeriut nga të cilat varen;</w:t>
      </w:r>
    </w:p>
    <w:p w:rsidR="00AD73A9" w:rsidRPr="00A15E1A" w:rsidRDefault="00AD73A9" w:rsidP="00AD73A9">
      <w:pPr>
        <w:ind w:firstLine="720"/>
        <w:jc w:val="both"/>
        <w:rPr>
          <w:rFonts w:ascii="CG Times" w:hAnsi="CG Times"/>
          <w:color w:val="000000"/>
          <w:sz w:val="22"/>
          <w:szCs w:val="22"/>
          <w:lang w:val="sq-AL"/>
        </w:rPr>
      </w:pPr>
      <w:r w:rsidRPr="00A15E1A">
        <w:rPr>
          <w:rFonts w:ascii="CG Times" w:hAnsi="CG Times"/>
          <w:color w:val="000000"/>
          <w:sz w:val="22"/>
          <w:szCs w:val="22"/>
          <w:lang w:val="sq-AL"/>
        </w:rPr>
        <w:t>Të vendosura si qeveri të shteteve evropiane, që shtyhen nga e njëjta frymë dhe që kanë një trashëgimi të përbashkët idealesh, traditash politike, lirie dhe shteti të së drejtës,  për të marrë masat fillestare për zbatimin kolektiv të disa prej të drejtave të shpallura në Deklaratën Universale,</w:t>
      </w:r>
    </w:p>
    <w:p w:rsidR="00AD73A9" w:rsidRPr="00A15E1A" w:rsidRDefault="00AD73A9" w:rsidP="006646DF">
      <w:pPr>
        <w:jc w:val="both"/>
        <w:rPr>
          <w:rFonts w:ascii="CG Times" w:hAnsi="CG Times"/>
          <w:color w:val="000000"/>
          <w:sz w:val="22"/>
          <w:szCs w:val="22"/>
          <w:lang w:val="sq-AL"/>
        </w:rPr>
      </w:pPr>
    </w:p>
    <w:p w:rsidR="00AD73A9" w:rsidRPr="00A15E1A" w:rsidRDefault="00AD73A9" w:rsidP="00AD73A9">
      <w:pPr>
        <w:ind w:firstLine="720"/>
        <w:jc w:val="both"/>
        <w:rPr>
          <w:rFonts w:ascii="CG Times" w:hAnsi="CG Times"/>
          <w:color w:val="000000"/>
          <w:sz w:val="22"/>
          <w:szCs w:val="22"/>
          <w:lang w:val="sq-AL"/>
        </w:rPr>
      </w:pPr>
      <w:r w:rsidRPr="00A15E1A">
        <w:rPr>
          <w:rFonts w:ascii="CG Times" w:hAnsi="CG Times"/>
          <w:color w:val="000000"/>
          <w:sz w:val="22"/>
          <w:szCs w:val="22"/>
          <w:lang w:val="sq-AL"/>
        </w:rPr>
        <w:t>Kanë rënë dakord sa më poshtë:</w:t>
      </w:r>
    </w:p>
    <w:p w:rsidR="00AD73A9" w:rsidRPr="00A15E1A" w:rsidRDefault="00AD73A9" w:rsidP="00AD73A9">
      <w:pPr>
        <w:ind w:firstLine="720"/>
        <w:jc w:val="both"/>
        <w:rPr>
          <w:rFonts w:ascii="CG Times" w:hAnsi="CG Times"/>
          <w:color w:val="000000"/>
          <w:sz w:val="22"/>
          <w:szCs w:val="22"/>
          <w:lang w:val="sq-AL"/>
        </w:rPr>
      </w:pPr>
    </w:p>
    <w:p w:rsidR="00AD73A9" w:rsidRPr="00F46DED" w:rsidRDefault="00AD73A9" w:rsidP="00AD73A9">
      <w:pPr>
        <w:keepNext/>
        <w:ind w:firstLine="720"/>
        <w:jc w:val="center"/>
        <w:outlineLvl w:val="2"/>
        <w:rPr>
          <w:rFonts w:ascii="CG Times" w:hAnsi="CG Times"/>
          <w:bCs/>
          <w:color w:val="000000"/>
          <w:sz w:val="22"/>
          <w:szCs w:val="22"/>
          <w:lang w:val="sq-AL"/>
        </w:rPr>
      </w:pPr>
      <w:r w:rsidRPr="00F46DED">
        <w:rPr>
          <w:rFonts w:ascii="CG Times" w:hAnsi="CG Times"/>
          <w:bCs/>
          <w:color w:val="000000"/>
          <w:sz w:val="22"/>
          <w:szCs w:val="22"/>
          <w:lang w:val="sq-AL"/>
        </w:rPr>
        <w:t>Neni 1</w:t>
      </w:r>
      <w:r w:rsidRPr="00F46DED">
        <w:rPr>
          <w:rStyle w:val="FootnoteReference"/>
          <w:rFonts w:ascii="CG Times" w:hAnsi="CG Times"/>
          <w:bCs/>
          <w:color w:val="000000"/>
          <w:sz w:val="22"/>
          <w:szCs w:val="22"/>
          <w:lang w:val="sq-AL"/>
        </w:rPr>
        <w:footnoteReference w:id="1"/>
      </w:r>
    </w:p>
    <w:p w:rsidR="00AD73A9" w:rsidRPr="00A15E1A" w:rsidRDefault="00AD73A9" w:rsidP="00AD73A9">
      <w:pPr>
        <w:keepNext/>
        <w:ind w:firstLine="720"/>
        <w:jc w:val="center"/>
        <w:outlineLvl w:val="2"/>
        <w:rPr>
          <w:rFonts w:ascii="CG Times" w:hAnsi="CG Times"/>
          <w:b/>
          <w:bCs/>
          <w:color w:val="000000"/>
          <w:sz w:val="22"/>
          <w:szCs w:val="22"/>
          <w:lang w:val="sq-AL"/>
        </w:rPr>
      </w:pPr>
      <w:r w:rsidRPr="00A15E1A">
        <w:rPr>
          <w:rFonts w:ascii="CG Times" w:hAnsi="CG Times"/>
          <w:b/>
          <w:bCs/>
          <w:color w:val="000000"/>
          <w:sz w:val="22"/>
          <w:szCs w:val="22"/>
          <w:lang w:val="sq-AL"/>
        </w:rPr>
        <w:t>Detyrimi për të respektuar të drejtat e njeriut</w:t>
      </w:r>
    </w:p>
    <w:p w:rsidR="00AD73A9" w:rsidRPr="00A15E1A" w:rsidRDefault="00AD73A9" w:rsidP="00AD73A9">
      <w:pPr>
        <w:ind w:firstLine="720"/>
        <w:jc w:val="both"/>
        <w:rPr>
          <w:rFonts w:ascii="CG Times" w:hAnsi="CG Times"/>
          <w:color w:val="000000"/>
          <w:sz w:val="22"/>
          <w:szCs w:val="22"/>
          <w:lang w:val="sq-AL"/>
        </w:rPr>
      </w:pPr>
    </w:p>
    <w:p w:rsidR="00AD73A9" w:rsidRPr="00A15E1A" w:rsidRDefault="00AD73A9" w:rsidP="00AD73A9">
      <w:pPr>
        <w:ind w:firstLine="720"/>
        <w:jc w:val="both"/>
        <w:rPr>
          <w:rFonts w:ascii="CG Times" w:hAnsi="CG Times"/>
          <w:color w:val="000000"/>
          <w:sz w:val="22"/>
          <w:szCs w:val="22"/>
          <w:lang w:val="sq-AL"/>
        </w:rPr>
      </w:pPr>
      <w:r w:rsidRPr="00A15E1A">
        <w:rPr>
          <w:rFonts w:ascii="CG Times" w:hAnsi="CG Times"/>
          <w:color w:val="000000"/>
          <w:sz w:val="22"/>
          <w:szCs w:val="22"/>
          <w:lang w:val="sq-AL"/>
        </w:rPr>
        <w:t>Palët e Larta Kontraktuese i sigurojnë çdokujt brenda juridiksionit të tyre, të drejtat dhe liritë e përcaktuara në Seksionin I të kësaj Konvente.</w:t>
      </w:r>
    </w:p>
    <w:p w:rsidR="00AD73A9" w:rsidRPr="00A15E1A" w:rsidRDefault="00AD73A9" w:rsidP="00AD73A9">
      <w:pPr>
        <w:ind w:firstLine="720"/>
        <w:jc w:val="both"/>
        <w:rPr>
          <w:rFonts w:ascii="CG Times" w:hAnsi="CG Times"/>
          <w:color w:val="000000"/>
          <w:sz w:val="22"/>
          <w:szCs w:val="22"/>
          <w:lang w:val="sq-AL"/>
        </w:rPr>
      </w:pPr>
    </w:p>
    <w:p w:rsidR="00AD73A9" w:rsidRPr="00A15E1A" w:rsidRDefault="00AD73A9" w:rsidP="00AD73A9">
      <w:pPr>
        <w:keepNext/>
        <w:ind w:firstLine="720"/>
        <w:jc w:val="center"/>
        <w:outlineLvl w:val="0"/>
        <w:rPr>
          <w:rFonts w:ascii="CG Times" w:hAnsi="CG Times"/>
          <w:b/>
          <w:bCs/>
          <w:color w:val="000000"/>
          <w:kern w:val="36"/>
          <w:sz w:val="22"/>
          <w:szCs w:val="22"/>
          <w:lang w:val="sq-AL"/>
        </w:rPr>
      </w:pPr>
      <w:r w:rsidRPr="00A15E1A">
        <w:rPr>
          <w:rFonts w:ascii="CG Times" w:hAnsi="CG Times"/>
          <w:b/>
          <w:bCs/>
          <w:color w:val="000000"/>
          <w:kern w:val="36"/>
          <w:sz w:val="22"/>
          <w:szCs w:val="22"/>
          <w:lang w:val="sq-AL"/>
        </w:rPr>
        <w:t xml:space="preserve">Seksioni I </w:t>
      </w:r>
    </w:p>
    <w:p w:rsidR="00AD73A9" w:rsidRPr="00A15E1A" w:rsidRDefault="00AD73A9" w:rsidP="00AD73A9">
      <w:pPr>
        <w:keepNext/>
        <w:ind w:firstLine="720"/>
        <w:jc w:val="center"/>
        <w:outlineLvl w:val="0"/>
        <w:rPr>
          <w:rFonts w:ascii="CG Times" w:hAnsi="CG Times"/>
          <w:b/>
          <w:bCs/>
          <w:color w:val="000000"/>
          <w:kern w:val="36"/>
          <w:sz w:val="22"/>
          <w:szCs w:val="22"/>
          <w:lang w:val="sq-AL"/>
        </w:rPr>
      </w:pPr>
      <w:r w:rsidRPr="00A15E1A">
        <w:rPr>
          <w:rFonts w:ascii="CG Times" w:hAnsi="CG Times"/>
          <w:b/>
          <w:bCs/>
          <w:color w:val="000000"/>
          <w:kern w:val="36"/>
          <w:sz w:val="22"/>
          <w:szCs w:val="22"/>
          <w:lang w:val="sq-AL"/>
        </w:rPr>
        <w:t>Të drejtat dhe liritë</w:t>
      </w:r>
    </w:p>
    <w:p w:rsidR="00AD73A9" w:rsidRPr="00A15E1A" w:rsidRDefault="00AD73A9" w:rsidP="00AD73A9">
      <w:pPr>
        <w:ind w:firstLine="720"/>
        <w:jc w:val="both"/>
        <w:rPr>
          <w:rFonts w:ascii="CG Times" w:hAnsi="CG Times"/>
          <w:color w:val="000000"/>
          <w:sz w:val="22"/>
          <w:szCs w:val="22"/>
          <w:lang w:val="sq-AL"/>
        </w:rPr>
      </w:pPr>
    </w:p>
    <w:p w:rsidR="00AD73A9" w:rsidRPr="00F46DED" w:rsidRDefault="00AD73A9" w:rsidP="00AD73A9">
      <w:pPr>
        <w:keepNext/>
        <w:ind w:firstLine="720"/>
        <w:jc w:val="center"/>
        <w:outlineLvl w:val="2"/>
        <w:rPr>
          <w:rFonts w:ascii="CG Times" w:hAnsi="CG Times"/>
          <w:bCs/>
          <w:color w:val="000000"/>
          <w:sz w:val="22"/>
          <w:szCs w:val="22"/>
          <w:lang w:val="sq-AL"/>
        </w:rPr>
      </w:pPr>
      <w:r w:rsidRPr="00F46DED">
        <w:rPr>
          <w:rFonts w:ascii="CG Times" w:hAnsi="CG Times"/>
          <w:bCs/>
          <w:color w:val="000000"/>
          <w:sz w:val="22"/>
          <w:szCs w:val="22"/>
          <w:lang w:val="sq-AL"/>
        </w:rPr>
        <w:t>Neni 2</w:t>
      </w:r>
      <w:r w:rsidRPr="00F46DED">
        <w:rPr>
          <w:rStyle w:val="FootnoteReference"/>
          <w:rFonts w:ascii="CG Times" w:hAnsi="CG Times"/>
          <w:bCs/>
          <w:color w:val="000000"/>
          <w:sz w:val="22"/>
          <w:szCs w:val="22"/>
          <w:lang w:val="sq-AL"/>
        </w:rPr>
        <w:footnoteReference w:id="2"/>
      </w:r>
      <w:r w:rsidRPr="00F46DED">
        <w:rPr>
          <w:rFonts w:ascii="CG Times" w:hAnsi="CG Times"/>
          <w:bCs/>
          <w:color w:val="000000"/>
          <w:sz w:val="22"/>
          <w:szCs w:val="22"/>
          <w:lang w:val="sq-AL"/>
        </w:rPr>
        <w:t xml:space="preserve"> </w:t>
      </w:r>
    </w:p>
    <w:p w:rsidR="00AD73A9" w:rsidRPr="00A15E1A" w:rsidRDefault="00AD73A9" w:rsidP="00AD73A9">
      <w:pPr>
        <w:keepNext/>
        <w:ind w:firstLine="720"/>
        <w:jc w:val="center"/>
        <w:outlineLvl w:val="2"/>
        <w:rPr>
          <w:rFonts w:ascii="CG Times" w:hAnsi="CG Times"/>
          <w:b/>
          <w:bCs/>
          <w:color w:val="000000"/>
          <w:sz w:val="22"/>
          <w:szCs w:val="22"/>
          <w:lang w:val="sq-AL"/>
        </w:rPr>
      </w:pPr>
      <w:r w:rsidRPr="00A15E1A">
        <w:rPr>
          <w:rFonts w:ascii="CG Times" w:hAnsi="CG Times"/>
          <w:b/>
          <w:bCs/>
          <w:color w:val="000000"/>
          <w:sz w:val="22"/>
          <w:szCs w:val="22"/>
          <w:lang w:val="sq-AL"/>
        </w:rPr>
        <w:t xml:space="preserve">E drejta për jetën </w:t>
      </w:r>
    </w:p>
    <w:p w:rsidR="00AD73A9" w:rsidRPr="00A15E1A" w:rsidRDefault="00AD73A9" w:rsidP="00AD73A9">
      <w:pPr>
        <w:ind w:firstLine="720"/>
        <w:jc w:val="both"/>
        <w:rPr>
          <w:rFonts w:ascii="CG Times" w:hAnsi="CG Times"/>
          <w:color w:val="000000"/>
          <w:sz w:val="22"/>
          <w:szCs w:val="22"/>
          <w:lang w:val="sq-AL"/>
        </w:rPr>
      </w:pPr>
    </w:p>
    <w:p w:rsidR="00AD73A9" w:rsidRPr="00A15E1A" w:rsidRDefault="00F46DED" w:rsidP="00AD73A9">
      <w:pPr>
        <w:ind w:firstLine="720"/>
        <w:jc w:val="both"/>
        <w:rPr>
          <w:rFonts w:ascii="CG Times" w:hAnsi="CG Times"/>
          <w:color w:val="000000"/>
          <w:sz w:val="22"/>
          <w:szCs w:val="22"/>
          <w:lang w:val="sq-AL"/>
        </w:rPr>
      </w:pPr>
      <w:r>
        <w:rPr>
          <w:rFonts w:ascii="CG Times" w:hAnsi="CG Times"/>
          <w:color w:val="000000"/>
          <w:sz w:val="22"/>
          <w:szCs w:val="22"/>
          <w:lang w:val="sq-AL"/>
        </w:rPr>
        <w:t>1.  </w:t>
      </w:r>
      <w:r w:rsidR="00AD73A9" w:rsidRPr="00A15E1A">
        <w:rPr>
          <w:rFonts w:ascii="CG Times" w:hAnsi="CG Times"/>
          <w:color w:val="000000"/>
          <w:sz w:val="22"/>
          <w:szCs w:val="22"/>
          <w:lang w:val="sq-AL"/>
        </w:rPr>
        <w:t>E drejta e çdo njeriu për jetën mbrohet me ligj. Askujt nuk mund t’i privohet jeta qëllimisht, me përjashtim të rastit kur zbatohet një vendim gjykate pas dënimit për një krim për të cilin dënimi është parashikuar me ligj.</w:t>
      </w:r>
    </w:p>
    <w:p w:rsidR="00AD73A9" w:rsidRPr="00A15E1A" w:rsidRDefault="00F46DED" w:rsidP="00AD73A9">
      <w:pPr>
        <w:ind w:firstLine="720"/>
        <w:jc w:val="both"/>
        <w:rPr>
          <w:rFonts w:ascii="CG Times" w:hAnsi="CG Times"/>
          <w:color w:val="000000"/>
          <w:sz w:val="22"/>
          <w:szCs w:val="22"/>
          <w:lang w:val="sq-AL"/>
        </w:rPr>
      </w:pPr>
      <w:r>
        <w:rPr>
          <w:rFonts w:ascii="CG Times" w:hAnsi="CG Times"/>
          <w:color w:val="000000"/>
          <w:sz w:val="22"/>
          <w:szCs w:val="22"/>
          <w:lang w:val="sq-AL"/>
        </w:rPr>
        <w:t>2.  </w:t>
      </w:r>
      <w:r w:rsidR="00AD73A9" w:rsidRPr="00A15E1A">
        <w:rPr>
          <w:rFonts w:ascii="CG Times" w:hAnsi="CG Times"/>
          <w:color w:val="000000"/>
          <w:sz w:val="22"/>
          <w:szCs w:val="22"/>
          <w:lang w:val="sq-AL"/>
        </w:rPr>
        <w:t>Privimi nga jeta nuk konsiderohet të shkaktohet në kundërshtim me këtë nen në rastet kur ky privim vjen nga përdorimi i forcës, që është jo më shumë se absolutisht i domosdoshëm:</w:t>
      </w:r>
    </w:p>
    <w:p w:rsidR="00AD73A9" w:rsidRPr="00A15E1A" w:rsidRDefault="00333B40" w:rsidP="00AD73A9">
      <w:pPr>
        <w:ind w:firstLine="720"/>
        <w:jc w:val="both"/>
        <w:rPr>
          <w:rFonts w:ascii="CG Times" w:hAnsi="CG Times"/>
          <w:color w:val="000000"/>
          <w:sz w:val="22"/>
          <w:szCs w:val="22"/>
          <w:lang w:val="sq-AL"/>
        </w:rPr>
      </w:pPr>
      <w:r>
        <w:rPr>
          <w:rFonts w:ascii="CG Times" w:hAnsi="CG Times"/>
          <w:color w:val="000000"/>
          <w:sz w:val="22"/>
          <w:szCs w:val="22"/>
          <w:lang w:val="sq-AL"/>
        </w:rPr>
        <w:t>a</w:t>
      </w:r>
      <w:r w:rsidR="00F46DED">
        <w:rPr>
          <w:rFonts w:ascii="CG Times" w:hAnsi="CG Times"/>
          <w:color w:val="000000"/>
          <w:sz w:val="22"/>
          <w:szCs w:val="22"/>
          <w:lang w:val="sq-AL"/>
        </w:rPr>
        <w:t>) </w:t>
      </w:r>
      <w:r w:rsidR="00AD73A9" w:rsidRPr="00A15E1A">
        <w:rPr>
          <w:rFonts w:ascii="CG Times" w:hAnsi="CG Times"/>
          <w:color w:val="000000"/>
          <w:sz w:val="22"/>
          <w:szCs w:val="22"/>
          <w:lang w:val="sq-AL"/>
        </w:rPr>
        <w:t>në mbrojtje të çdo personi nga dhuna e paligjshme;</w:t>
      </w:r>
    </w:p>
    <w:p w:rsidR="00AD73A9" w:rsidRPr="00A15E1A" w:rsidRDefault="00F46DED" w:rsidP="00AD73A9">
      <w:pPr>
        <w:ind w:firstLine="720"/>
        <w:jc w:val="both"/>
        <w:rPr>
          <w:rFonts w:ascii="CG Times" w:hAnsi="CG Times"/>
          <w:color w:val="000000"/>
          <w:sz w:val="22"/>
          <w:szCs w:val="22"/>
          <w:lang w:val="sq-AL"/>
        </w:rPr>
      </w:pPr>
      <w:r>
        <w:rPr>
          <w:rFonts w:ascii="CG Times" w:hAnsi="CG Times"/>
          <w:color w:val="000000"/>
          <w:sz w:val="22"/>
          <w:szCs w:val="22"/>
          <w:lang w:val="sq-AL"/>
        </w:rPr>
        <w:lastRenderedPageBreak/>
        <w:t>b)</w:t>
      </w:r>
      <w:r w:rsidR="00AD73A9" w:rsidRPr="00A15E1A">
        <w:rPr>
          <w:rFonts w:ascii="CG Times" w:hAnsi="CG Times"/>
          <w:color w:val="000000"/>
          <w:sz w:val="22"/>
          <w:szCs w:val="22"/>
          <w:lang w:val="sq-AL"/>
        </w:rPr>
        <w:t>   për të kryer një arrestim të ligjshëm ose për të parandaluar arratisjen e një personi të ndaluar ligjërisht;</w:t>
      </w:r>
    </w:p>
    <w:p w:rsidR="00AD73A9" w:rsidRPr="00A15E1A" w:rsidRDefault="00F46DED" w:rsidP="00AD73A9">
      <w:pPr>
        <w:ind w:firstLine="720"/>
        <w:jc w:val="both"/>
        <w:rPr>
          <w:rFonts w:ascii="CG Times" w:hAnsi="CG Times"/>
          <w:color w:val="000000"/>
          <w:sz w:val="22"/>
          <w:szCs w:val="22"/>
          <w:lang w:val="sq-AL"/>
        </w:rPr>
      </w:pPr>
      <w:r>
        <w:rPr>
          <w:rFonts w:ascii="CG Times" w:hAnsi="CG Times"/>
          <w:color w:val="000000"/>
          <w:sz w:val="22"/>
          <w:szCs w:val="22"/>
          <w:lang w:val="sq-AL"/>
        </w:rPr>
        <w:t>c)</w:t>
      </w:r>
      <w:r w:rsidR="00AD73A9" w:rsidRPr="00A15E1A">
        <w:rPr>
          <w:rFonts w:ascii="CG Times" w:hAnsi="CG Times"/>
          <w:color w:val="000000"/>
          <w:sz w:val="22"/>
          <w:szCs w:val="22"/>
          <w:lang w:val="sq-AL"/>
        </w:rPr>
        <w:t>  për të kundërshtuar, në përputhje me ligjin, një trazirë ose kryengritje.</w:t>
      </w:r>
    </w:p>
    <w:p w:rsidR="00AD73A9" w:rsidRPr="00A15E1A" w:rsidRDefault="00AD73A9" w:rsidP="00AD73A9">
      <w:pPr>
        <w:ind w:firstLine="720"/>
        <w:jc w:val="both"/>
        <w:rPr>
          <w:rFonts w:ascii="CG Times" w:hAnsi="CG Times"/>
          <w:color w:val="000000"/>
          <w:sz w:val="22"/>
          <w:szCs w:val="22"/>
          <w:lang w:val="sq-AL"/>
        </w:rPr>
      </w:pPr>
    </w:p>
    <w:p w:rsidR="00AD73A9" w:rsidRPr="00F46DED" w:rsidRDefault="00AD73A9" w:rsidP="00AD73A9">
      <w:pPr>
        <w:keepNext/>
        <w:ind w:firstLine="720"/>
        <w:jc w:val="center"/>
        <w:outlineLvl w:val="2"/>
        <w:rPr>
          <w:rFonts w:ascii="CG Times" w:hAnsi="CG Times"/>
          <w:bCs/>
          <w:color w:val="000000"/>
          <w:sz w:val="22"/>
          <w:szCs w:val="22"/>
          <w:lang w:val="sq-AL"/>
        </w:rPr>
      </w:pPr>
      <w:r w:rsidRPr="00F46DED">
        <w:rPr>
          <w:rFonts w:ascii="CG Times" w:hAnsi="CG Times"/>
          <w:bCs/>
          <w:color w:val="000000"/>
          <w:sz w:val="22"/>
          <w:szCs w:val="22"/>
          <w:lang w:val="sq-AL"/>
        </w:rPr>
        <w:t>Neni 3</w:t>
      </w:r>
    </w:p>
    <w:p w:rsidR="00AD73A9" w:rsidRPr="00A15E1A" w:rsidRDefault="00AD73A9" w:rsidP="00AD73A9">
      <w:pPr>
        <w:keepNext/>
        <w:ind w:firstLine="720"/>
        <w:jc w:val="center"/>
        <w:outlineLvl w:val="2"/>
        <w:rPr>
          <w:rFonts w:ascii="CG Times" w:hAnsi="CG Times"/>
          <w:bCs/>
          <w:color w:val="000000"/>
          <w:sz w:val="22"/>
          <w:szCs w:val="22"/>
          <w:lang w:val="sq-AL"/>
        </w:rPr>
      </w:pPr>
      <w:r w:rsidRPr="00A15E1A">
        <w:rPr>
          <w:rFonts w:ascii="CG Times" w:hAnsi="CG Times"/>
          <w:b/>
          <w:bCs/>
          <w:color w:val="000000"/>
          <w:sz w:val="22"/>
          <w:szCs w:val="22"/>
          <w:lang w:val="sq-AL"/>
        </w:rPr>
        <w:t>Ndalimi i torturës</w:t>
      </w:r>
    </w:p>
    <w:p w:rsidR="00AD73A9" w:rsidRPr="00A15E1A" w:rsidRDefault="00AD73A9" w:rsidP="00AD73A9">
      <w:pPr>
        <w:ind w:firstLine="720"/>
        <w:jc w:val="both"/>
        <w:rPr>
          <w:rFonts w:ascii="CG Times" w:hAnsi="CG Times"/>
          <w:color w:val="000000"/>
          <w:sz w:val="22"/>
          <w:szCs w:val="22"/>
          <w:lang w:val="sq-AL"/>
        </w:rPr>
      </w:pPr>
    </w:p>
    <w:p w:rsidR="00AD73A9" w:rsidRPr="00A15E1A" w:rsidRDefault="00AD73A9" w:rsidP="00AD73A9">
      <w:pPr>
        <w:ind w:firstLine="720"/>
        <w:jc w:val="both"/>
        <w:rPr>
          <w:rFonts w:ascii="CG Times" w:hAnsi="CG Times"/>
          <w:color w:val="000000"/>
          <w:sz w:val="22"/>
          <w:szCs w:val="22"/>
          <w:lang w:val="sq-AL"/>
        </w:rPr>
      </w:pPr>
      <w:r w:rsidRPr="00A15E1A">
        <w:rPr>
          <w:rFonts w:ascii="CG Times" w:hAnsi="CG Times"/>
          <w:color w:val="000000"/>
          <w:sz w:val="22"/>
          <w:szCs w:val="22"/>
          <w:lang w:val="sq-AL"/>
        </w:rPr>
        <w:t>Askush nuk mund t’i nënshtrohet torturës ose dënimeve ose trajtimeve çnjerëzore ose degraduese.</w:t>
      </w:r>
    </w:p>
    <w:p w:rsidR="00AD73A9" w:rsidRPr="00A15E1A" w:rsidRDefault="00AD73A9" w:rsidP="00AD73A9">
      <w:pPr>
        <w:ind w:firstLine="720"/>
        <w:jc w:val="both"/>
        <w:rPr>
          <w:rFonts w:ascii="CG Times" w:hAnsi="CG Times"/>
          <w:color w:val="000000"/>
          <w:sz w:val="22"/>
          <w:szCs w:val="22"/>
          <w:lang w:val="sq-AL"/>
        </w:rPr>
      </w:pPr>
    </w:p>
    <w:p w:rsidR="00AD73A9" w:rsidRPr="00F46DED" w:rsidRDefault="00AD73A9" w:rsidP="00AD73A9">
      <w:pPr>
        <w:keepNext/>
        <w:ind w:firstLine="720"/>
        <w:jc w:val="center"/>
        <w:outlineLvl w:val="2"/>
        <w:rPr>
          <w:rFonts w:ascii="CG Times" w:hAnsi="CG Times"/>
          <w:bCs/>
          <w:color w:val="000000"/>
          <w:sz w:val="22"/>
          <w:szCs w:val="22"/>
          <w:lang w:val="sq-AL"/>
        </w:rPr>
      </w:pPr>
      <w:r w:rsidRPr="00F46DED">
        <w:rPr>
          <w:rFonts w:ascii="CG Times" w:hAnsi="CG Times"/>
          <w:bCs/>
          <w:color w:val="000000"/>
          <w:sz w:val="22"/>
          <w:szCs w:val="22"/>
          <w:lang w:val="sq-AL"/>
        </w:rPr>
        <w:t>Neni 4</w:t>
      </w:r>
    </w:p>
    <w:p w:rsidR="00AD73A9" w:rsidRPr="00A15E1A" w:rsidRDefault="00AD73A9" w:rsidP="00AD73A9">
      <w:pPr>
        <w:keepNext/>
        <w:ind w:firstLine="720"/>
        <w:jc w:val="center"/>
        <w:outlineLvl w:val="2"/>
        <w:rPr>
          <w:rFonts w:ascii="CG Times" w:hAnsi="CG Times"/>
          <w:bCs/>
          <w:color w:val="000000"/>
          <w:sz w:val="22"/>
          <w:szCs w:val="22"/>
          <w:lang w:val="sq-AL"/>
        </w:rPr>
      </w:pPr>
      <w:r w:rsidRPr="00A15E1A">
        <w:rPr>
          <w:rFonts w:ascii="CG Times" w:hAnsi="CG Times"/>
          <w:b/>
          <w:bCs/>
          <w:color w:val="000000"/>
          <w:sz w:val="22"/>
          <w:szCs w:val="22"/>
          <w:lang w:val="sq-AL"/>
        </w:rPr>
        <w:t>Ndalimi i skllavërisë dhe i punës së detyruar</w:t>
      </w:r>
    </w:p>
    <w:p w:rsidR="00AD73A9" w:rsidRPr="00A15E1A" w:rsidRDefault="00AD73A9" w:rsidP="00AD73A9">
      <w:pPr>
        <w:ind w:firstLine="720"/>
        <w:jc w:val="both"/>
        <w:rPr>
          <w:rFonts w:ascii="CG Times" w:hAnsi="CG Times"/>
          <w:color w:val="000000"/>
          <w:sz w:val="22"/>
          <w:szCs w:val="22"/>
          <w:lang w:val="sq-AL"/>
        </w:rPr>
      </w:pPr>
    </w:p>
    <w:p w:rsidR="00AD73A9" w:rsidRPr="004E4D66" w:rsidRDefault="004E4D66" w:rsidP="004E4D66">
      <w:pPr>
        <w:pStyle w:val="Paragrafi"/>
        <w:rPr>
          <w:lang w:val="sq-AL"/>
        </w:rPr>
      </w:pPr>
      <w:r w:rsidRPr="004E4D66">
        <w:rPr>
          <w:lang w:val="sq-AL"/>
        </w:rPr>
        <w:t xml:space="preserve">1. </w:t>
      </w:r>
      <w:r w:rsidR="00AD73A9" w:rsidRPr="004E4D66">
        <w:rPr>
          <w:lang w:val="sq-AL"/>
        </w:rPr>
        <w:t>Askush nuk do të mbahet në skllavëri ose në robëri.</w:t>
      </w:r>
    </w:p>
    <w:p w:rsidR="00AD73A9" w:rsidRPr="004E4D66" w:rsidRDefault="004E4D66" w:rsidP="004E4D66">
      <w:pPr>
        <w:pStyle w:val="Paragrafi"/>
        <w:rPr>
          <w:lang w:val="sq-AL"/>
        </w:rPr>
      </w:pPr>
      <w:r w:rsidRPr="004E4D66">
        <w:rPr>
          <w:lang w:val="sq-AL"/>
        </w:rPr>
        <w:t xml:space="preserve">2. </w:t>
      </w:r>
      <w:r w:rsidR="00AD73A9" w:rsidRPr="004E4D66">
        <w:rPr>
          <w:lang w:val="sq-AL"/>
        </w:rPr>
        <w:t>Askush nuk do të shtrëngohet të kryejë një punë me dhunë ose të detyruar.</w:t>
      </w:r>
    </w:p>
    <w:p w:rsidR="00AD73A9" w:rsidRPr="00A15E1A" w:rsidRDefault="00AD73A9" w:rsidP="00AD73A9">
      <w:pPr>
        <w:numPr>
          <w:ilvl w:val="0"/>
          <w:numId w:val="2"/>
        </w:numPr>
        <w:ind w:left="0" w:firstLine="720"/>
        <w:jc w:val="both"/>
        <w:rPr>
          <w:rFonts w:ascii="CG Times" w:hAnsi="CG Times"/>
          <w:color w:val="000000"/>
          <w:sz w:val="22"/>
          <w:szCs w:val="22"/>
          <w:lang w:val="sq-AL"/>
        </w:rPr>
      </w:pPr>
      <w:r w:rsidRPr="00A15E1A">
        <w:rPr>
          <w:rFonts w:ascii="CG Times" w:hAnsi="CG Times"/>
          <w:color w:val="000000"/>
          <w:sz w:val="22"/>
          <w:szCs w:val="22"/>
          <w:lang w:val="sq-AL"/>
        </w:rPr>
        <w:t>Për qëllim të këtij neni, termi “punë e kryer me dhunë ose e detyruar”, nuk përfshin:</w:t>
      </w:r>
    </w:p>
    <w:p w:rsidR="00AD73A9" w:rsidRPr="00B0088C" w:rsidRDefault="00B0088C" w:rsidP="00B0088C">
      <w:pPr>
        <w:pStyle w:val="Paragrafi"/>
        <w:rPr>
          <w:lang w:val="sq-AL"/>
        </w:rPr>
      </w:pPr>
      <w:r w:rsidRPr="00B0088C">
        <w:rPr>
          <w:lang w:val="sq-AL"/>
        </w:rPr>
        <w:t xml:space="preserve">a) </w:t>
      </w:r>
      <w:r w:rsidR="00AD73A9" w:rsidRPr="00B0088C">
        <w:rPr>
          <w:lang w:val="sq-AL"/>
        </w:rPr>
        <w:t>çdo lloj pune që i kërkohet të kryejë zakonisht një personi të ndaluar në kushtet e parashikuara nga neni 5 i kësaj Konvente ose gjatë lirimit të tij me kusht;</w:t>
      </w:r>
    </w:p>
    <w:p w:rsidR="00AD73A9" w:rsidRPr="00B0088C" w:rsidRDefault="00B0088C" w:rsidP="00B0088C">
      <w:pPr>
        <w:pStyle w:val="Paragrafi"/>
        <w:rPr>
          <w:lang w:val="sq-AL"/>
        </w:rPr>
      </w:pPr>
      <w:r>
        <w:rPr>
          <w:lang w:val="sq-AL"/>
        </w:rPr>
        <w:t xml:space="preserve">b) </w:t>
      </w:r>
      <w:r w:rsidR="00AD73A9" w:rsidRPr="00B0088C">
        <w:rPr>
          <w:lang w:val="sq-AL"/>
        </w:rPr>
        <w:t>çdo lloj shërbimi i karakterit ushtarak ose, në rastin e kundërshtarëve të ndërgjegjes në vendet ku kundërshtimi i ndërgjegjes është i njohur me ligj, shërbimi që kryhet në vend të shërbimit ushtarak të detyrueshëm;</w:t>
      </w:r>
    </w:p>
    <w:p w:rsidR="00AD73A9" w:rsidRPr="00B0088C" w:rsidRDefault="00B0088C" w:rsidP="00B0088C">
      <w:pPr>
        <w:pStyle w:val="Paragrafi"/>
        <w:rPr>
          <w:lang w:val="sq-AL"/>
        </w:rPr>
      </w:pPr>
      <w:r>
        <w:rPr>
          <w:lang w:val="sq-AL"/>
        </w:rPr>
        <w:t xml:space="preserve">c) </w:t>
      </w:r>
      <w:r w:rsidR="00AD73A9" w:rsidRPr="00B0088C">
        <w:rPr>
          <w:lang w:val="sq-AL"/>
        </w:rPr>
        <w:t>çdo lloj shërbimi që kërkohet në rast krizash ose fatkeqësish, që kërcënojnë jetën ose mirëqenien e komunitetit;</w:t>
      </w:r>
    </w:p>
    <w:p w:rsidR="00AD73A9" w:rsidRPr="00B0088C" w:rsidRDefault="00B0088C" w:rsidP="00B0088C">
      <w:pPr>
        <w:pStyle w:val="Paragrafi"/>
        <w:rPr>
          <w:lang w:val="sq-AL"/>
        </w:rPr>
      </w:pPr>
      <w:r w:rsidRPr="00B0088C">
        <w:rPr>
          <w:lang w:val="sq-AL"/>
        </w:rPr>
        <w:t xml:space="preserve">d) </w:t>
      </w:r>
      <w:r w:rsidR="00AD73A9" w:rsidRPr="00B0088C">
        <w:rPr>
          <w:lang w:val="sq-AL"/>
        </w:rPr>
        <w:t>çdo lloj pune ose shërbimi që është pjesë e detyrimeve normale qytetare.</w:t>
      </w:r>
    </w:p>
    <w:p w:rsidR="00AD73A9" w:rsidRPr="00A15E1A" w:rsidRDefault="00AD73A9" w:rsidP="00AD73A9">
      <w:pPr>
        <w:ind w:firstLine="720"/>
        <w:jc w:val="both"/>
        <w:rPr>
          <w:rFonts w:ascii="CG Times" w:hAnsi="CG Times"/>
          <w:color w:val="000000"/>
          <w:sz w:val="22"/>
          <w:szCs w:val="22"/>
          <w:lang w:val="sq-AL"/>
        </w:rPr>
      </w:pPr>
    </w:p>
    <w:p w:rsidR="00AD73A9" w:rsidRPr="00B0088C" w:rsidRDefault="00AD73A9" w:rsidP="00AD73A9">
      <w:pPr>
        <w:keepNext/>
        <w:ind w:firstLine="720"/>
        <w:jc w:val="center"/>
        <w:outlineLvl w:val="3"/>
        <w:rPr>
          <w:rFonts w:ascii="CG Times" w:hAnsi="CG Times"/>
          <w:bCs/>
          <w:color w:val="000000"/>
          <w:sz w:val="22"/>
          <w:szCs w:val="22"/>
          <w:lang w:val="sq-AL"/>
        </w:rPr>
      </w:pPr>
      <w:r w:rsidRPr="00B0088C">
        <w:rPr>
          <w:rFonts w:ascii="CG Times" w:hAnsi="CG Times"/>
          <w:bCs/>
          <w:color w:val="000000"/>
          <w:sz w:val="22"/>
          <w:szCs w:val="22"/>
          <w:lang w:val="sq-AL"/>
        </w:rPr>
        <w:t>Neni 5</w:t>
      </w:r>
    </w:p>
    <w:p w:rsidR="00AD73A9" w:rsidRPr="00A15E1A" w:rsidRDefault="00AD73A9" w:rsidP="00AD73A9">
      <w:pPr>
        <w:keepNext/>
        <w:ind w:firstLine="720"/>
        <w:jc w:val="center"/>
        <w:outlineLvl w:val="3"/>
        <w:rPr>
          <w:rFonts w:ascii="CG Times" w:hAnsi="CG Times"/>
          <w:b/>
          <w:bCs/>
          <w:color w:val="000000"/>
          <w:sz w:val="22"/>
          <w:szCs w:val="22"/>
          <w:lang w:val="sq-AL"/>
        </w:rPr>
      </w:pPr>
      <w:r w:rsidRPr="00A15E1A">
        <w:rPr>
          <w:rFonts w:ascii="CG Times" w:hAnsi="CG Times"/>
          <w:b/>
          <w:bCs/>
          <w:color w:val="000000"/>
          <w:sz w:val="22"/>
          <w:szCs w:val="22"/>
          <w:lang w:val="sq-AL"/>
        </w:rPr>
        <w:t>E drejta për liri dhe siguri</w:t>
      </w:r>
    </w:p>
    <w:p w:rsidR="00AD73A9" w:rsidRPr="00A15E1A" w:rsidRDefault="00AD73A9" w:rsidP="00B915C2">
      <w:pPr>
        <w:pStyle w:val="Paragrafi"/>
      </w:pPr>
    </w:p>
    <w:p w:rsidR="00AD73A9" w:rsidRPr="00A15E1A" w:rsidRDefault="00B915C2" w:rsidP="00B915C2">
      <w:pPr>
        <w:pStyle w:val="Paragrafi"/>
      </w:pPr>
      <w:r w:rsidRPr="00B915C2">
        <w:rPr>
          <w:lang w:val="de-DE"/>
        </w:rPr>
        <w:t xml:space="preserve">1. </w:t>
      </w:r>
      <w:r w:rsidR="00AD73A9" w:rsidRPr="00B915C2">
        <w:rPr>
          <w:lang w:val="de-DE"/>
        </w:rPr>
        <w:t xml:space="preserve">Çdokush ka të drejtën e lirisë e të sigurisë personale. </w:t>
      </w:r>
      <w:r w:rsidR="00AD73A9" w:rsidRPr="00A15E1A">
        <w:t>Askujt nuk mund t’i hiqet liria, me përjashtim të rasteve që vijojnë dhe në përputhje me procedurën e parashikuar me ligj:</w:t>
      </w:r>
    </w:p>
    <w:p w:rsidR="00AD73A9" w:rsidRPr="00A15E1A" w:rsidRDefault="00B915C2" w:rsidP="00B915C2">
      <w:pPr>
        <w:pStyle w:val="Paragrafi"/>
      </w:pPr>
      <w:r>
        <w:t xml:space="preserve">a) </w:t>
      </w:r>
      <w:r w:rsidR="00AD73A9" w:rsidRPr="00A15E1A">
        <w:t>kur burgoset ligjërisht, pas një dënimi të dhënë nga një gjykatë kompetente;</w:t>
      </w:r>
    </w:p>
    <w:p w:rsidR="00AD73A9" w:rsidRPr="00A15E1A" w:rsidRDefault="00B915C2" w:rsidP="00B915C2">
      <w:pPr>
        <w:pStyle w:val="Paragrafi"/>
      </w:pPr>
      <w:r>
        <w:t xml:space="preserve">b) </w:t>
      </w:r>
      <w:r w:rsidR="00AD73A9" w:rsidRPr="00A15E1A">
        <w:t>kur arrestohet ose burgoset ligjërisht për moszbatim të një urdhri të dhënë nga gjykata në përputhje me ligjin ose për të garantuar përmbushjen e një detyrimi të parashikuar nga ligji;</w:t>
      </w:r>
    </w:p>
    <w:p w:rsidR="00AD73A9" w:rsidRPr="00A15E1A" w:rsidRDefault="00B915C2" w:rsidP="00B915C2">
      <w:pPr>
        <w:pStyle w:val="Paragrafi"/>
      </w:pPr>
      <w:r>
        <w:t xml:space="preserve">c) </w:t>
      </w:r>
      <w:r w:rsidR="00AD73A9" w:rsidRPr="00A15E1A">
        <w:t>kur është arrestuar dhe paraburgosur për t’u çuar përpara autoritetit gjyqësor kompetent, kur ka arsye të besueshme për të dyshuar se ai ka kryer një vepër penale ose kur ka motive të arsyeshme për të besuar se është e nevojshme që të pengohet të kryejë një vepër penale ose të largohet pas kryerjes së saj;</w:t>
      </w:r>
    </w:p>
    <w:p w:rsidR="00AD73A9" w:rsidRPr="00A15E1A" w:rsidRDefault="00B915C2" w:rsidP="00B915C2">
      <w:pPr>
        <w:pStyle w:val="Paragrafi"/>
      </w:pPr>
      <w:r>
        <w:t xml:space="preserve">d) </w:t>
      </w:r>
      <w:r w:rsidR="00AD73A9" w:rsidRPr="00A15E1A">
        <w:t>kur një i mitur ndalohet ligjërisht, për qëllim</w:t>
      </w:r>
      <w:r w:rsidR="00AD73A9" w:rsidRPr="00A15E1A">
        <w:rPr>
          <w:bCs/>
        </w:rPr>
        <w:t xml:space="preserve"> </w:t>
      </w:r>
      <w:r w:rsidR="00AD73A9" w:rsidRPr="00A15E1A">
        <w:t>edukimi të mbikqyrur, ose për ndalimin e tij të ligjshëm, me qëllim që të çohet përpara autoritetit kompetent ligjor;</w:t>
      </w:r>
    </w:p>
    <w:p w:rsidR="00AD73A9" w:rsidRPr="00A15E1A" w:rsidRDefault="00B915C2" w:rsidP="00B915C2">
      <w:pPr>
        <w:pStyle w:val="Paragrafi"/>
      </w:pPr>
      <w:r>
        <w:t>e)</w:t>
      </w:r>
      <w:r w:rsidR="00AD73A9" w:rsidRPr="00A15E1A">
        <w:t xml:space="preserve">  kur individët ndalohen ligjërisht për të parandaluar përhapjen e sëmundjeve infektive të personave të sëmurë mendërisht, alkoolistëve, narkomanëve ose endacakëve;</w:t>
      </w:r>
    </w:p>
    <w:p w:rsidR="00AD73A9" w:rsidRPr="00A15E1A" w:rsidRDefault="00B915C2" w:rsidP="00B915C2">
      <w:pPr>
        <w:pStyle w:val="Paragrafi"/>
      </w:pPr>
      <w:r>
        <w:t>f)</w:t>
      </w:r>
      <w:r w:rsidR="00AD73A9" w:rsidRPr="00A15E1A">
        <w:t xml:space="preserve">   kur një person arrestohet ose ndalohet ligjërisht, me qëllim që të ndalohet hyrja e tij e paautorizuar në atë vend, ose për një person kundër të cilit është duke u kryer një procedurë dëbimi ose ekstradimi;</w:t>
      </w:r>
    </w:p>
    <w:p w:rsidR="00AD73A9" w:rsidRPr="00A15E1A" w:rsidRDefault="00B915C2" w:rsidP="00B915C2">
      <w:pPr>
        <w:pStyle w:val="Paragrafi"/>
      </w:pPr>
      <w:r>
        <w:t xml:space="preserve">2. </w:t>
      </w:r>
      <w:r w:rsidR="00AD73A9" w:rsidRPr="00A15E1A">
        <w:t>Çdo person i arrestuar duhet të informohet brenda një afati sa më të shkurtër dhe në një gjuhë që ai e kupton, për arsyet e arrestimit të tij dhe në lidhje me çdo akuzë që i bëhet.</w:t>
      </w:r>
    </w:p>
    <w:p w:rsidR="00AD73A9" w:rsidRPr="00A15E1A" w:rsidRDefault="00B915C2" w:rsidP="00B915C2">
      <w:pPr>
        <w:pStyle w:val="Paragrafi"/>
      </w:pPr>
      <w:r>
        <w:t xml:space="preserve">3. </w:t>
      </w:r>
      <w:r w:rsidR="00AD73A9" w:rsidRPr="00A15E1A">
        <w:t>Çdo person i arrestuar ose i paraburgosur në rrethanat e parashikuara në paragrafin 1/c të këtij neni, duhet të çohet menjëherë përpara një gjykatësi ose një zyrtari tjetër të autorizuar me ligj për të ushtruar funksione gjyqësore dhe ka të drejtë të gjykohet brenda një afati të arsyeshëm ose të lirohet në gjykim e sipër. Lirimi mund të kushtëzohet nga garanci për t’u paraqitur para gjykatës.</w:t>
      </w:r>
    </w:p>
    <w:p w:rsidR="00AD73A9" w:rsidRPr="00A15E1A" w:rsidRDefault="00B915C2" w:rsidP="00B915C2">
      <w:pPr>
        <w:pStyle w:val="Paragrafi"/>
      </w:pPr>
      <w:r>
        <w:t xml:space="preserve">4. </w:t>
      </w:r>
      <w:r w:rsidR="00AD73A9" w:rsidRPr="00A15E1A">
        <w:t>Çdo person, të cilit i është hequr liria me arrestim ose me burgim, ka të drejtë të bëjë ankim në gjykatë me qëllim që kjo e fundit të vendosë, brenda një afati të shkurtër, për ligjshmërinë e burgimit të tij dhe të urdhërojë lirimin, në qoftë se burgimi është i paligjshëm.</w:t>
      </w:r>
    </w:p>
    <w:p w:rsidR="00AD73A9" w:rsidRPr="00A15E1A" w:rsidRDefault="00B915C2" w:rsidP="00B915C2">
      <w:pPr>
        <w:pStyle w:val="Paragrafi"/>
      </w:pPr>
      <w:r>
        <w:t xml:space="preserve">5. </w:t>
      </w:r>
      <w:r w:rsidR="00AD73A9" w:rsidRPr="00A15E1A">
        <w:t>Çdo person, që arrestohet ose burgoset në kundërshtim me dispozitat e këtij neni, ka të drejtën e zbatueshme të dëmshpërblimit.</w:t>
      </w:r>
    </w:p>
    <w:p w:rsidR="00AD73A9" w:rsidRPr="00A15E1A" w:rsidRDefault="00AD73A9" w:rsidP="00AD73A9">
      <w:pPr>
        <w:ind w:firstLine="720"/>
        <w:jc w:val="both"/>
        <w:rPr>
          <w:rFonts w:ascii="CG Times" w:hAnsi="CG Times"/>
          <w:color w:val="000000"/>
          <w:sz w:val="22"/>
          <w:szCs w:val="22"/>
          <w:lang w:val="sq-AL"/>
        </w:rPr>
      </w:pPr>
    </w:p>
    <w:p w:rsidR="00AD73A9" w:rsidRPr="00A15E1A" w:rsidRDefault="00AD73A9" w:rsidP="00AD73A9">
      <w:pPr>
        <w:keepNext/>
        <w:ind w:firstLine="720"/>
        <w:jc w:val="center"/>
        <w:outlineLvl w:val="3"/>
        <w:rPr>
          <w:rFonts w:ascii="CG Times" w:hAnsi="CG Times"/>
          <w:b/>
          <w:bCs/>
          <w:color w:val="000000"/>
          <w:sz w:val="22"/>
          <w:szCs w:val="22"/>
          <w:lang w:val="sq-AL"/>
        </w:rPr>
      </w:pPr>
      <w:r w:rsidRPr="00B915C2">
        <w:rPr>
          <w:rFonts w:ascii="CG Times" w:hAnsi="CG Times"/>
          <w:bCs/>
          <w:color w:val="000000"/>
          <w:sz w:val="22"/>
          <w:szCs w:val="22"/>
          <w:lang w:val="sq-AL"/>
        </w:rPr>
        <w:t>Neni 6</w:t>
      </w:r>
      <w:r w:rsidRPr="00A15E1A">
        <w:rPr>
          <w:rStyle w:val="FootnoteReference"/>
          <w:rFonts w:ascii="CG Times" w:hAnsi="CG Times"/>
          <w:b/>
          <w:bCs/>
          <w:color w:val="000000"/>
          <w:sz w:val="22"/>
          <w:szCs w:val="22"/>
          <w:lang w:val="sq-AL"/>
        </w:rPr>
        <w:footnoteReference w:id="3"/>
      </w:r>
    </w:p>
    <w:p w:rsidR="00AD73A9" w:rsidRPr="00A15E1A" w:rsidRDefault="00AD73A9" w:rsidP="00AD73A9">
      <w:pPr>
        <w:keepNext/>
        <w:ind w:firstLine="720"/>
        <w:jc w:val="center"/>
        <w:outlineLvl w:val="3"/>
        <w:rPr>
          <w:rFonts w:ascii="CG Times" w:hAnsi="CG Times"/>
          <w:b/>
          <w:bCs/>
          <w:color w:val="000000"/>
          <w:sz w:val="22"/>
          <w:szCs w:val="22"/>
          <w:lang w:val="sq-AL"/>
        </w:rPr>
      </w:pPr>
      <w:r w:rsidRPr="00A15E1A">
        <w:rPr>
          <w:rFonts w:ascii="CG Times" w:hAnsi="CG Times"/>
          <w:b/>
          <w:bCs/>
          <w:color w:val="000000"/>
          <w:sz w:val="22"/>
          <w:szCs w:val="22"/>
          <w:lang w:val="sq-AL"/>
        </w:rPr>
        <w:t>E drejta për një proces të rregullt</w:t>
      </w:r>
    </w:p>
    <w:p w:rsidR="00AD73A9" w:rsidRPr="00A15E1A" w:rsidRDefault="00AD73A9" w:rsidP="00AD73A9">
      <w:pPr>
        <w:ind w:firstLine="720"/>
        <w:jc w:val="both"/>
        <w:rPr>
          <w:rFonts w:ascii="CG Times" w:hAnsi="CG Times"/>
          <w:color w:val="000000"/>
          <w:sz w:val="22"/>
          <w:szCs w:val="22"/>
          <w:lang w:val="sq-AL"/>
        </w:rPr>
      </w:pPr>
    </w:p>
    <w:p w:rsidR="00AD73A9" w:rsidRPr="00A15E1A" w:rsidRDefault="00AD73A9" w:rsidP="00AD73A9">
      <w:pPr>
        <w:numPr>
          <w:ilvl w:val="0"/>
          <w:numId w:val="9"/>
        </w:numPr>
        <w:ind w:left="0" w:firstLine="720"/>
        <w:jc w:val="both"/>
        <w:rPr>
          <w:rFonts w:ascii="CG Times" w:hAnsi="CG Times"/>
          <w:color w:val="000000"/>
          <w:sz w:val="22"/>
          <w:szCs w:val="22"/>
          <w:lang w:val="sq-AL"/>
        </w:rPr>
      </w:pPr>
      <w:r w:rsidRPr="00A15E1A">
        <w:rPr>
          <w:rFonts w:ascii="CG Times" w:hAnsi="CG Times"/>
          <w:color w:val="000000"/>
          <w:sz w:val="22"/>
          <w:szCs w:val="22"/>
          <w:lang w:val="sq-AL"/>
        </w:rPr>
        <w:t>Në përcaktimin e të drejtave dhe detyrimeve të tij civile ose të çdo akuze penale kundër tij, çdo person ka të drejtë që çështja e tij të dëgjohet drejtësisht, publikisht dhe brenda një afati të arsyeshëm nga një gjykatë e pavarur dhe e paanshme. Vendimi duhet të jepet publikisht, por prania në sallën e gjykatës mund t’i ndalohet shtypit dhe publikut gjatë tërë procesit ose gjatë një pjese të tij, në interes të moralit, të rendit publik ose sigurisë kombëtare në një shoqëri demokratike, kur kjo kërkohet nga interesat e të miturve ose mbrojtja e jetës private të palëve në proces ose në shkallën që çmohet tepër e nevojshme nga gjykata, kur në rrethana të veçanta publiciteti do të dëmtonte interesat e drejtësisë.</w:t>
      </w:r>
    </w:p>
    <w:p w:rsidR="00AD73A9" w:rsidRPr="00A15E1A" w:rsidRDefault="00AD73A9" w:rsidP="00AD73A9">
      <w:pPr>
        <w:numPr>
          <w:ilvl w:val="0"/>
          <w:numId w:val="10"/>
        </w:numPr>
        <w:ind w:left="0" w:firstLine="720"/>
        <w:jc w:val="both"/>
        <w:rPr>
          <w:rFonts w:ascii="CG Times" w:hAnsi="CG Times"/>
          <w:color w:val="000000"/>
          <w:sz w:val="22"/>
          <w:szCs w:val="22"/>
          <w:lang w:val="sq-AL"/>
        </w:rPr>
      </w:pPr>
      <w:r w:rsidRPr="00A15E1A">
        <w:rPr>
          <w:rFonts w:ascii="CG Times" w:hAnsi="CG Times"/>
          <w:color w:val="000000"/>
          <w:sz w:val="22"/>
          <w:szCs w:val="22"/>
          <w:lang w:val="sq-AL"/>
        </w:rPr>
        <w:t>Çdo person i akuzuar për një vepër penale prezumohet i pafajshëm, derisa fajësia e tij të provohet ligjërisht.</w:t>
      </w:r>
    </w:p>
    <w:p w:rsidR="00AD73A9" w:rsidRPr="00A15E1A" w:rsidRDefault="00AD73A9" w:rsidP="00AD73A9">
      <w:pPr>
        <w:numPr>
          <w:ilvl w:val="0"/>
          <w:numId w:val="11"/>
        </w:numPr>
        <w:ind w:left="0" w:firstLine="720"/>
        <w:jc w:val="both"/>
        <w:rPr>
          <w:rFonts w:ascii="CG Times" w:hAnsi="CG Times"/>
          <w:color w:val="000000"/>
          <w:sz w:val="22"/>
          <w:szCs w:val="22"/>
          <w:lang w:val="sq-AL"/>
        </w:rPr>
      </w:pPr>
      <w:r w:rsidRPr="00A15E1A">
        <w:rPr>
          <w:rFonts w:ascii="CG Times" w:hAnsi="CG Times"/>
          <w:color w:val="000000"/>
          <w:sz w:val="22"/>
          <w:szCs w:val="22"/>
          <w:lang w:val="sq-AL"/>
        </w:rPr>
        <w:t>Çdo i akuzuar për një vepër penale ka të drejtat minimale të mëposhtme:</w:t>
      </w:r>
    </w:p>
    <w:p w:rsidR="00AD73A9" w:rsidRPr="004E4D66" w:rsidRDefault="004E4D66" w:rsidP="004E4D66">
      <w:pPr>
        <w:pStyle w:val="Pika"/>
        <w:rPr>
          <w:lang w:val="sq-AL"/>
        </w:rPr>
      </w:pPr>
      <w:r w:rsidRPr="004E4D66">
        <w:rPr>
          <w:lang w:val="sq-AL"/>
        </w:rPr>
        <w:t xml:space="preserve">a) </w:t>
      </w:r>
      <w:r w:rsidR="00AD73A9" w:rsidRPr="004E4D66">
        <w:rPr>
          <w:lang w:val="sq-AL"/>
        </w:rPr>
        <w:t>të informohet brenda një afati sa më të shkurtër, në një gjuhë që ai e kupton dhe në mënyrë të hollësishme, për natyrën dhe për shkakun e akuzës që ngrihet ndaj tij;</w:t>
      </w:r>
    </w:p>
    <w:p w:rsidR="00AD73A9" w:rsidRPr="004E4D66" w:rsidRDefault="004E4D66" w:rsidP="004E4D66">
      <w:pPr>
        <w:pStyle w:val="Pika"/>
        <w:rPr>
          <w:lang w:val="sq-AL"/>
        </w:rPr>
      </w:pPr>
      <w:r>
        <w:rPr>
          <w:lang w:val="sq-AL"/>
        </w:rPr>
        <w:t xml:space="preserve">b) </w:t>
      </w:r>
      <w:r w:rsidR="00AD73A9" w:rsidRPr="004E4D66">
        <w:rPr>
          <w:lang w:val="sq-AL"/>
        </w:rPr>
        <w:t>t’i jepet koha dhe lehtësitë e përshtatshme për përgatitjen e mbrojtjes;</w:t>
      </w:r>
    </w:p>
    <w:p w:rsidR="00AD73A9" w:rsidRPr="004E4D66" w:rsidRDefault="004E4D66" w:rsidP="004E4D66">
      <w:pPr>
        <w:pStyle w:val="Pika"/>
        <w:rPr>
          <w:lang w:val="sq-AL"/>
        </w:rPr>
      </w:pPr>
      <w:r>
        <w:rPr>
          <w:lang w:val="sq-AL"/>
        </w:rPr>
        <w:t xml:space="preserve">c) </w:t>
      </w:r>
      <w:r w:rsidR="00AD73A9" w:rsidRPr="004E4D66">
        <w:rPr>
          <w:lang w:val="sq-AL"/>
        </w:rPr>
        <w:t>të mbrohet vetë ose të ndihmohet nga një mbrojtës i zgjedhur prej tij ose, në qoftë se ai nuk ka mjete të mjaftueshme për të shpërblyer mbrojtësin, t’i mundësohet ndihma ligjore falas kur këtë e kërkojnë interesat e drejtësisë;</w:t>
      </w:r>
    </w:p>
    <w:p w:rsidR="00AD73A9" w:rsidRPr="004E4D66" w:rsidRDefault="004E4D66" w:rsidP="004E4D66">
      <w:pPr>
        <w:pStyle w:val="Pika"/>
        <w:rPr>
          <w:lang w:val="sq-AL"/>
        </w:rPr>
      </w:pPr>
      <w:r>
        <w:rPr>
          <w:lang w:val="sq-AL"/>
        </w:rPr>
        <w:t xml:space="preserve">d) </w:t>
      </w:r>
      <w:r w:rsidR="00AD73A9" w:rsidRPr="004E4D66">
        <w:rPr>
          <w:lang w:val="sq-AL"/>
        </w:rPr>
        <w:t>të pyesë, ose të kërkojë që të merren në pyetje dëshmitarët e akuzës dhe të ketë të drejtën e thirrjes dhe të pyetjes të dëshmitarëve në favor të tij, në kushte të njëjta me dëshmitarët e akuzës;</w:t>
      </w:r>
    </w:p>
    <w:p w:rsidR="00AD73A9" w:rsidRPr="004E4D66" w:rsidRDefault="004E4D66" w:rsidP="004E4D66">
      <w:pPr>
        <w:pStyle w:val="Pika"/>
        <w:rPr>
          <w:lang w:val="sq-AL"/>
        </w:rPr>
      </w:pPr>
      <w:r>
        <w:rPr>
          <w:lang w:val="sq-AL"/>
        </w:rPr>
        <w:t xml:space="preserve">e) </w:t>
      </w:r>
      <w:r w:rsidR="00AD73A9" w:rsidRPr="004E4D66">
        <w:rPr>
          <w:lang w:val="sq-AL"/>
        </w:rPr>
        <w:t>të ndihmohet falas nga një përkthyes, në qoftë se nuk kupton ose nuk flet gjuhën e përdorur në gjyq.</w:t>
      </w:r>
    </w:p>
    <w:p w:rsidR="00AD73A9" w:rsidRPr="00A15E1A" w:rsidRDefault="00AD73A9" w:rsidP="00AD73A9">
      <w:pPr>
        <w:ind w:firstLine="720"/>
        <w:jc w:val="both"/>
        <w:rPr>
          <w:rFonts w:ascii="CG Times" w:hAnsi="CG Times"/>
          <w:color w:val="000000"/>
          <w:sz w:val="22"/>
          <w:szCs w:val="22"/>
          <w:lang w:val="sq-AL"/>
        </w:rPr>
      </w:pPr>
    </w:p>
    <w:p w:rsidR="00AD73A9" w:rsidRPr="004E4D66" w:rsidRDefault="00AD73A9" w:rsidP="00AD73A9">
      <w:pPr>
        <w:keepNext/>
        <w:ind w:firstLine="720"/>
        <w:jc w:val="center"/>
        <w:outlineLvl w:val="3"/>
        <w:rPr>
          <w:rFonts w:ascii="CG Times" w:hAnsi="CG Times"/>
          <w:bCs/>
          <w:color w:val="000000"/>
          <w:sz w:val="22"/>
          <w:szCs w:val="22"/>
          <w:lang w:val="sq-AL"/>
        </w:rPr>
      </w:pPr>
      <w:r w:rsidRPr="004E4D66">
        <w:rPr>
          <w:rFonts w:ascii="CG Times" w:hAnsi="CG Times"/>
          <w:bCs/>
          <w:color w:val="000000"/>
          <w:sz w:val="22"/>
          <w:szCs w:val="22"/>
          <w:lang w:val="sq-AL"/>
        </w:rPr>
        <w:t>Neni 7</w:t>
      </w:r>
    </w:p>
    <w:p w:rsidR="00AD73A9" w:rsidRPr="00A15E1A" w:rsidRDefault="00AD73A9" w:rsidP="00AD73A9">
      <w:pPr>
        <w:keepNext/>
        <w:ind w:firstLine="720"/>
        <w:jc w:val="center"/>
        <w:outlineLvl w:val="3"/>
        <w:rPr>
          <w:rFonts w:ascii="CG Times" w:hAnsi="CG Times"/>
          <w:b/>
          <w:bCs/>
          <w:color w:val="000000"/>
          <w:sz w:val="22"/>
          <w:szCs w:val="22"/>
          <w:lang w:val="sq-AL"/>
        </w:rPr>
      </w:pPr>
      <w:r w:rsidRPr="00A15E1A">
        <w:rPr>
          <w:rFonts w:ascii="CG Times" w:hAnsi="CG Times"/>
          <w:b/>
          <w:bCs/>
          <w:color w:val="000000"/>
          <w:sz w:val="22"/>
          <w:szCs w:val="22"/>
          <w:lang w:val="sq-AL"/>
        </w:rPr>
        <w:t>Nuk ka dënim pa ligj</w:t>
      </w:r>
    </w:p>
    <w:p w:rsidR="00AD73A9" w:rsidRPr="00A15E1A" w:rsidRDefault="00AD73A9" w:rsidP="00AD73A9">
      <w:pPr>
        <w:ind w:firstLine="720"/>
        <w:jc w:val="both"/>
        <w:rPr>
          <w:rFonts w:ascii="CG Times" w:hAnsi="CG Times"/>
          <w:color w:val="000000"/>
          <w:sz w:val="22"/>
          <w:szCs w:val="22"/>
          <w:lang w:val="sq-AL"/>
        </w:rPr>
      </w:pPr>
    </w:p>
    <w:p w:rsidR="00AD73A9" w:rsidRPr="00A15E1A" w:rsidRDefault="004E4D66" w:rsidP="004E4D66">
      <w:pPr>
        <w:pStyle w:val="Paragrafi"/>
      </w:pPr>
      <w:r>
        <w:rPr>
          <w:lang w:val="sq-AL"/>
        </w:rPr>
        <w:t xml:space="preserve">1. </w:t>
      </w:r>
      <w:r w:rsidR="00AD73A9" w:rsidRPr="004E4D66">
        <w:rPr>
          <w:lang w:val="sq-AL"/>
        </w:rPr>
        <w:t xml:space="preserve">Askush nuk mund të dënohet për një veprim ose një mosveprim, që në momentin kur është kryer nuk përbënte vepër penale, sipas të drejtës së brendshme ose ndërkombëtare. </w:t>
      </w:r>
      <w:smartTag w:uri="urn:schemas-microsoft-com:office:smarttags" w:element="place">
        <w:r w:rsidR="00AD73A9" w:rsidRPr="00A15E1A">
          <w:t>Po</w:t>
        </w:r>
      </w:smartTag>
      <w:r w:rsidR="00AD73A9" w:rsidRPr="00A15E1A">
        <w:t xml:space="preserve"> ashtu, nuk mund të jepet një dënim më i rëndë se ai që ishte i zbatueshëm në momentin kur është kryer vepra penale.</w:t>
      </w:r>
    </w:p>
    <w:p w:rsidR="00AD73A9" w:rsidRPr="00A15E1A" w:rsidRDefault="004E4D66" w:rsidP="004E4D66">
      <w:pPr>
        <w:pStyle w:val="Paragrafi"/>
      </w:pPr>
      <w:r>
        <w:t xml:space="preserve">2. </w:t>
      </w:r>
      <w:r w:rsidR="00AD73A9" w:rsidRPr="00A15E1A">
        <w:t>Ky nen nuk do të ndikojë mbi gjykimin dhe dënimin e një personi për një veprim ose mosveprim, i cili, në momentin kur është kryer, quhej vepër penale sipas parimeve të përgjithshme të së drejtës, të njohura nga kombet e qytetëruara.</w:t>
      </w:r>
    </w:p>
    <w:p w:rsidR="00AD73A9" w:rsidRDefault="00AD73A9" w:rsidP="00AD73A9">
      <w:pPr>
        <w:ind w:firstLine="720"/>
        <w:jc w:val="both"/>
        <w:rPr>
          <w:rFonts w:ascii="CG Times" w:hAnsi="CG Times"/>
          <w:color w:val="000000"/>
          <w:sz w:val="22"/>
          <w:szCs w:val="22"/>
          <w:lang w:val="sq-AL"/>
        </w:rPr>
      </w:pPr>
    </w:p>
    <w:p w:rsidR="004E4D66" w:rsidRPr="00A15E1A" w:rsidRDefault="004E4D66" w:rsidP="00AD73A9">
      <w:pPr>
        <w:ind w:firstLine="720"/>
        <w:jc w:val="both"/>
        <w:rPr>
          <w:rFonts w:ascii="CG Times" w:hAnsi="CG Times"/>
          <w:color w:val="000000"/>
          <w:sz w:val="22"/>
          <w:szCs w:val="22"/>
          <w:lang w:val="sq-AL"/>
        </w:rPr>
      </w:pPr>
    </w:p>
    <w:p w:rsidR="00AD73A9" w:rsidRPr="004E4D66" w:rsidRDefault="00AD73A9" w:rsidP="00AD73A9">
      <w:pPr>
        <w:keepNext/>
        <w:ind w:firstLine="720"/>
        <w:jc w:val="center"/>
        <w:outlineLvl w:val="3"/>
        <w:rPr>
          <w:rFonts w:ascii="CG Times" w:hAnsi="CG Times"/>
          <w:bCs/>
          <w:color w:val="000000"/>
          <w:sz w:val="22"/>
          <w:szCs w:val="22"/>
          <w:lang w:val="sq-AL"/>
        </w:rPr>
      </w:pPr>
      <w:r w:rsidRPr="004E4D66">
        <w:rPr>
          <w:rFonts w:ascii="CG Times" w:hAnsi="CG Times"/>
          <w:bCs/>
          <w:color w:val="000000"/>
          <w:sz w:val="22"/>
          <w:szCs w:val="22"/>
          <w:lang w:val="sq-AL"/>
        </w:rPr>
        <w:t>Neni 8</w:t>
      </w:r>
      <w:r w:rsidRPr="004E4D66">
        <w:rPr>
          <w:rStyle w:val="FootnoteReference"/>
          <w:rFonts w:ascii="CG Times" w:hAnsi="CG Times"/>
          <w:bCs/>
          <w:color w:val="000000"/>
          <w:sz w:val="22"/>
          <w:szCs w:val="22"/>
          <w:lang w:val="sq-AL"/>
        </w:rPr>
        <w:footnoteReference w:id="4"/>
      </w:r>
    </w:p>
    <w:p w:rsidR="00AD73A9" w:rsidRPr="00A15E1A" w:rsidRDefault="00AD73A9" w:rsidP="00AD73A9">
      <w:pPr>
        <w:keepNext/>
        <w:ind w:firstLine="720"/>
        <w:jc w:val="center"/>
        <w:outlineLvl w:val="3"/>
        <w:rPr>
          <w:rFonts w:ascii="CG Times" w:hAnsi="CG Times"/>
          <w:b/>
          <w:bCs/>
          <w:color w:val="000000"/>
          <w:sz w:val="22"/>
          <w:szCs w:val="22"/>
          <w:lang w:val="sq-AL"/>
        </w:rPr>
      </w:pPr>
      <w:r w:rsidRPr="00A15E1A">
        <w:rPr>
          <w:rFonts w:ascii="CG Times" w:hAnsi="CG Times"/>
          <w:b/>
          <w:bCs/>
          <w:color w:val="000000"/>
          <w:sz w:val="22"/>
          <w:szCs w:val="22"/>
          <w:lang w:val="sq-AL"/>
        </w:rPr>
        <w:t>E drejta për respektimin e jetës private dhe familjare</w:t>
      </w:r>
    </w:p>
    <w:p w:rsidR="00AD73A9" w:rsidRPr="00A15E1A" w:rsidRDefault="00AD73A9" w:rsidP="00AD73A9">
      <w:pPr>
        <w:ind w:firstLine="720"/>
        <w:jc w:val="both"/>
        <w:rPr>
          <w:rFonts w:ascii="CG Times" w:hAnsi="CG Times"/>
          <w:color w:val="000000"/>
          <w:sz w:val="22"/>
          <w:szCs w:val="22"/>
          <w:lang w:val="sq-AL"/>
        </w:rPr>
      </w:pPr>
    </w:p>
    <w:p w:rsidR="00AD73A9" w:rsidRPr="004E4D66" w:rsidRDefault="004E4D66" w:rsidP="004E4D66">
      <w:pPr>
        <w:pStyle w:val="Paragrafi"/>
        <w:rPr>
          <w:lang w:val="sq-AL"/>
        </w:rPr>
      </w:pPr>
      <w:r w:rsidRPr="004E4D66">
        <w:rPr>
          <w:lang w:val="sq-AL"/>
        </w:rPr>
        <w:t xml:space="preserve">1. </w:t>
      </w:r>
      <w:r w:rsidR="00AD73A9" w:rsidRPr="004E4D66">
        <w:rPr>
          <w:lang w:val="sq-AL"/>
        </w:rPr>
        <w:t>Çdokush ka të drejtën e respektimit të jetës së tij private dhe familjare, banesës dhe korrespondencës së tij.</w:t>
      </w:r>
    </w:p>
    <w:p w:rsidR="00AD73A9" w:rsidRPr="004E4D66" w:rsidRDefault="004E4D66" w:rsidP="004E4D66">
      <w:pPr>
        <w:pStyle w:val="Paragrafi"/>
        <w:rPr>
          <w:lang w:val="sq-AL"/>
        </w:rPr>
      </w:pPr>
      <w:r w:rsidRPr="004E4D66">
        <w:rPr>
          <w:lang w:val="sq-AL"/>
        </w:rPr>
        <w:t xml:space="preserve">2. </w:t>
      </w:r>
      <w:r w:rsidR="00AD73A9" w:rsidRPr="004E4D66">
        <w:rPr>
          <w:lang w:val="sq-AL"/>
        </w:rPr>
        <w:t>Autoriteti publik nuk mund të ndërhyjë në ushtrimin e kësaj të drejte, përveçse në shkallën e parashikuar nga ligji dhe kur është e nevojshme në një shoqëri demokratike, në interes të sigurisë publike, për mbrojtjen e rendit publik, shëndetit ose moralit, ose për mbrojtjen e të drejtave dhe lirive të të tjerëve.</w:t>
      </w:r>
    </w:p>
    <w:p w:rsidR="00AD73A9" w:rsidRPr="00A15E1A" w:rsidRDefault="00AD73A9" w:rsidP="00AD73A9">
      <w:pPr>
        <w:ind w:firstLine="720"/>
        <w:jc w:val="both"/>
        <w:rPr>
          <w:rFonts w:ascii="CG Times" w:hAnsi="CG Times"/>
          <w:color w:val="000000"/>
          <w:sz w:val="22"/>
          <w:szCs w:val="22"/>
          <w:lang w:val="sq-AL"/>
        </w:rPr>
      </w:pPr>
    </w:p>
    <w:p w:rsidR="00AD73A9" w:rsidRPr="004E4D66" w:rsidRDefault="00AD73A9" w:rsidP="00AD73A9">
      <w:pPr>
        <w:keepNext/>
        <w:ind w:firstLine="720"/>
        <w:jc w:val="center"/>
        <w:outlineLvl w:val="3"/>
        <w:rPr>
          <w:rFonts w:ascii="CG Times" w:hAnsi="CG Times"/>
          <w:bCs/>
          <w:color w:val="000000"/>
          <w:sz w:val="22"/>
          <w:szCs w:val="22"/>
          <w:lang w:val="sq-AL"/>
        </w:rPr>
      </w:pPr>
      <w:r w:rsidRPr="004E4D66">
        <w:rPr>
          <w:rFonts w:ascii="CG Times" w:hAnsi="CG Times"/>
          <w:bCs/>
          <w:color w:val="000000"/>
          <w:sz w:val="22"/>
          <w:szCs w:val="22"/>
          <w:lang w:val="sq-AL"/>
        </w:rPr>
        <w:t>Neni 9</w:t>
      </w:r>
    </w:p>
    <w:p w:rsidR="00AD73A9" w:rsidRPr="00A15E1A" w:rsidRDefault="00AD73A9" w:rsidP="00AD73A9">
      <w:pPr>
        <w:keepNext/>
        <w:ind w:firstLine="720"/>
        <w:jc w:val="center"/>
        <w:outlineLvl w:val="3"/>
        <w:rPr>
          <w:rFonts w:ascii="CG Times" w:hAnsi="CG Times"/>
          <w:b/>
          <w:bCs/>
          <w:color w:val="000000"/>
          <w:sz w:val="22"/>
          <w:szCs w:val="22"/>
          <w:lang w:val="sq-AL"/>
        </w:rPr>
      </w:pPr>
      <w:r w:rsidRPr="00A15E1A">
        <w:rPr>
          <w:rFonts w:ascii="CG Times" w:hAnsi="CG Times"/>
          <w:b/>
          <w:bCs/>
          <w:color w:val="000000"/>
          <w:sz w:val="22"/>
          <w:szCs w:val="22"/>
          <w:lang w:val="sq-AL"/>
        </w:rPr>
        <w:t>Liria e mendimit, e ndërgjegjes dhe e fesë</w:t>
      </w:r>
    </w:p>
    <w:p w:rsidR="00AD73A9" w:rsidRPr="00A15E1A" w:rsidRDefault="00AD73A9" w:rsidP="00AD73A9">
      <w:pPr>
        <w:ind w:firstLine="720"/>
        <w:jc w:val="both"/>
        <w:rPr>
          <w:rFonts w:ascii="CG Times" w:hAnsi="CG Times"/>
          <w:color w:val="000000"/>
          <w:sz w:val="22"/>
          <w:szCs w:val="22"/>
          <w:lang w:val="sq-AL"/>
        </w:rPr>
      </w:pPr>
    </w:p>
    <w:p w:rsidR="00AD73A9" w:rsidRPr="004E4D66" w:rsidRDefault="004E4D66" w:rsidP="004E4D66">
      <w:pPr>
        <w:pStyle w:val="Paragrafi"/>
        <w:rPr>
          <w:lang w:val="sq-AL"/>
        </w:rPr>
      </w:pPr>
      <w:r w:rsidRPr="004E4D66">
        <w:rPr>
          <w:lang w:val="sq-AL"/>
        </w:rPr>
        <w:lastRenderedPageBreak/>
        <w:t xml:space="preserve">1. </w:t>
      </w:r>
      <w:r w:rsidR="00AD73A9" w:rsidRPr="004E4D66">
        <w:rPr>
          <w:lang w:val="sq-AL"/>
        </w:rPr>
        <w:t>Çdokush ka të drejtën e lirisë së mendimit, të ndërgjegjes e të fesë; kjo e drejtë nënkupton lirinë për të ndryshuar fenë ose besimin dhe lirinë, qoftë individualisht ose kolektivisht, publikisht ose privatisht nëpërmjet kultit, mësimdhënies, praktikave dhe kryerjes së riteve.</w:t>
      </w:r>
    </w:p>
    <w:p w:rsidR="00AD73A9" w:rsidRPr="004E4D66" w:rsidRDefault="004E4D66" w:rsidP="004E4D66">
      <w:pPr>
        <w:pStyle w:val="Paragrafi"/>
        <w:rPr>
          <w:lang w:val="sq-AL"/>
        </w:rPr>
      </w:pPr>
      <w:r w:rsidRPr="004E4D66">
        <w:rPr>
          <w:lang w:val="sq-AL"/>
        </w:rPr>
        <w:t xml:space="preserve">2. </w:t>
      </w:r>
      <w:r w:rsidR="00AD73A9" w:rsidRPr="004E4D66">
        <w:rPr>
          <w:lang w:val="sq-AL"/>
        </w:rPr>
        <w:t>Liria e shfaqjes së fesë së tij ose besimeve të dikujt nuk mund t’i nënshtrohet kufizimeve të tjera, përveç atyre të parashikuara nga ligji dhe që përbëjnë masa të nevojshme në një shoqëri demokratike në interes të sigurisë publike, për mbrojtjen e rendit publik, të shëndetit ose të moralit ose për mbrojtjen e të drejtave dhe të lirive të të tjerëve.</w:t>
      </w:r>
    </w:p>
    <w:p w:rsidR="00AD73A9" w:rsidRPr="00A15E1A" w:rsidRDefault="00AD73A9" w:rsidP="00AD73A9">
      <w:pPr>
        <w:ind w:firstLine="720"/>
        <w:jc w:val="both"/>
        <w:rPr>
          <w:rFonts w:ascii="CG Times" w:hAnsi="CG Times"/>
          <w:color w:val="000000"/>
          <w:sz w:val="22"/>
          <w:szCs w:val="22"/>
          <w:lang w:val="sq-AL"/>
        </w:rPr>
      </w:pPr>
    </w:p>
    <w:p w:rsidR="00AD73A9" w:rsidRPr="004E4D66" w:rsidRDefault="00AD73A9" w:rsidP="00AD73A9">
      <w:pPr>
        <w:keepNext/>
        <w:ind w:firstLine="720"/>
        <w:jc w:val="center"/>
        <w:outlineLvl w:val="3"/>
        <w:rPr>
          <w:rFonts w:ascii="CG Times" w:hAnsi="CG Times"/>
          <w:bCs/>
          <w:color w:val="000000"/>
          <w:sz w:val="22"/>
          <w:szCs w:val="22"/>
          <w:lang w:val="sq-AL"/>
        </w:rPr>
      </w:pPr>
      <w:r w:rsidRPr="004E4D66">
        <w:rPr>
          <w:rFonts w:ascii="CG Times" w:hAnsi="CG Times"/>
          <w:bCs/>
          <w:color w:val="000000"/>
          <w:sz w:val="22"/>
          <w:szCs w:val="22"/>
          <w:lang w:val="sq-AL"/>
        </w:rPr>
        <w:t>Neni 10</w:t>
      </w:r>
    </w:p>
    <w:p w:rsidR="00AD73A9" w:rsidRPr="00A15E1A" w:rsidRDefault="00AD73A9" w:rsidP="00AD73A9">
      <w:pPr>
        <w:keepNext/>
        <w:ind w:firstLine="720"/>
        <w:jc w:val="center"/>
        <w:outlineLvl w:val="3"/>
        <w:rPr>
          <w:rFonts w:ascii="CG Times" w:hAnsi="CG Times"/>
          <w:b/>
          <w:bCs/>
          <w:color w:val="000000"/>
          <w:sz w:val="22"/>
          <w:szCs w:val="22"/>
          <w:lang w:val="sq-AL"/>
        </w:rPr>
      </w:pPr>
      <w:r w:rsidRPr="00A15E1A">
        <w:rPr>
          <w:rFonts w:ascii="CG Times" w:hAnsi="CG Times"/>
          <w:b/>
          <w:bCs/>
          <w:color w:val="000000"/>
          <w:sz w:val="22"/>
          <w:szCs w:val="22"/>
          <w:lang w:val="sq-AL"/>
        </w:rPr>
        <w:t>Liria e shprehjes</w:t>
      </w:r>
    </w:p>
    <w:p w:rsidR="00AD73A9" w:rsidRPr="00A15E1A" w:rsidRDefault="00AD73A9" w:rsidP="00AD73A9">
      <w:pPr>
        <w:ind w:firstLine="720"/>
        <w:jc w:val="both"/>
        <w:rPr>
          <w:rFonts w:ascii="CG Times" w:hAnsi="CG Times"/>
          <w:color w:val="000000"/>
          <w:sz w:val="22"/>
          <w:szCs w:val="22"/>
          <w:lang w:val="sq-AL"/>
        </w:rPr>
      </w:pPr>
    </w:p>
    <w:p w:rsidR="00AD73A9" w:rsidRPr="00A15E1A" w:rsidRDefault="004E4D66" w:rsidP="004E4D66">
      <w:pPr>
        <w:pStyle w:val="Paragrafi"/>
      </w:pPr>
      <w:r w:rsidRPr="004E4D66">
        <w:rPr>
          <w:lang w:val="sq-AL"/>
        </w:rPr>
        <w:t xml:space="preserve">1. </w:t>
      </w:r>
      <w:r w:rsidR="00AD73A9" w:rsidRPr="004E4D66">
        <w:rPr>
          <w:lang w:val="sq-AL"/>
        </w:rPr>
        <w:t>Çdokush ka të drejtën e lirisë së shprehjes. Kjo e drejtë përfshin lirinë e mendimit dhe lirinë për të marrë ose për të dhënë informacione dhe ide pa ndërhyrjen e autorit</w:t>
      </w:r>
      <w:r w:rsidR="00AD73A9" w:rsidRPr="00A15E1A">
        <w:t>eteve publike dhe pa marrë parasysh kufijtë. Ky nen nuk i ndalon Shtetet që të kërkojnë liçencimin e ndërmarrjeve të transmetimit kinematografike ose televizive.</w:t>
      </w:r>
    </w:p>
    <w:p w:rsidR="00AD73A9" w:rsidRPr="00A15E1A" w:rsidRDefault="004E4D66" w:rsidP="004E4D66">
      <w:pPr>
        <w:pStyle w:val="Paragrafi"/>
      </w:pPr>
      <w:r>
        <w:t xml:space="preserve">2. </w:t>
      </w:r>
      <w:r w:rsidR="00AD73A9" w:rsidRPr="00A15E1A">
        <w:t>Ushtrimi i këtyre lirive që përmban detyrime dhe përgjegjësi, mund t’u nënshtrohet atyre formaliteteve, kushteve, kufizimeve ose sanksioneve të parashikuara me ligj dhe që janë të nevojshme në një shoqëri demokratike, në interes të sigurisë kombëtare, integritetit territorial ose sigurisë publike, për mbrojtjen e rendit dhe parandalimin e krimit, për mbrojtjen e shëndetit ose të moralit, për mbrojtjen e dinjitetit ose të të drejtave të të tjerëve, për të ndaluar përhapjen e të dhënave konfidenciale ose për të garantuar autoritetin dhe paanshmërinë e pushtetit gjyqësor.</w:t>
      </w:r>
    </w:p>
    <w:p w:rsidR="00AD73A9" w:rsidRPr="00A15E1A" w:rsidRDefault="00AD73A9" w:rsidP="00AD73A9">
      <w:pPr>
        <w:ind w:firstLine="720"/>
        <w:jc w:val="both"/>
        <w:rPr>
          <w:rFonts w:ascii="CG Times" w:hAnsi="CG Times"/>
          <w:color w:val="000000"/>
          <w:sz w:val="22"/>
          <w:szCs w:val="22"/>
          <w:lang w:val="sq-AL"/>
        </w:rPr>
      </w:pPr>
    </w:p>
    <w:p w:rsidR="00AD73A9" w:rsidRPr="004E4D66" w:rsidRDefault="00AD73A9" w:rsidP="00AD73A9">
      <w:pPr>
        <w:keepNext/>
        <w:ind w:firstLine="720"/>
        <w:jc w:val="center"/>
        <w:outlineLvl w:val="3"/>
        <w:rPr>
          <w:rFonts w:ascii="CG Times" w:hAnsi="CG Times"/>
          <w:bCs/>
          <w:color w:val="000000"/>
          <w:sz w:val="22"/>
          <w:szCs w:val="22"/>
          <w:lang w:val="sq-AL"/>
        </w:rPr>
      </w:pPr>
      <w:r w:rsidRPr="004E4D66">
        <w:rPr>
          <w:rFonts w:ascii="CG Times" w:hAnsi="CG Times"/>
          <w:bCs/>
          <w:color w:val="000000"/>
          <w:sz w:val="22"/>
          <w:szCs w:val="22"/>
          <w:lang w:val="sq-AL"/>
        </w:rPr>
        <w:t>Neni 11</w:t>
      </w:r>
    </w:p>
    <w:p w:rsidR="00AD73A9" w:rsidRPr="00A15E1A" w:rsidRDefault="00AD73A9" w:rsidP="00AD73A9">
      <w:pPr>
        <w:keepNext/>
        <w:ind w:firstLine="720"/>
        <w:jc w:val="center"/>
        <w:outlineLvl w:val="3"/>
        <w:rPr>
          <w:rFonts w:ascii="CG Times" w:hAnsi="CG Times"/>
          <w:b/>
          <w:bCs/>
          <w:color w:val="000000"/>
          <w:sz w:val="22"/>
          <w:szCs w:val="22"/>
          <w:lang w:val="sq-AL"/>
        </w:rPr>
      </w:pPr>
      <w:r w:rsidRPr="00A15E1A">
        <w:rPr>
          <w:rFonts w:ascii="CG Times" w:hAnsi="CG Times"/>
          <w:b/>
          <w:bCs/>
          <w:color w:val="000000"/>
          <w:sz w:val="22"/>
          <w:szCs w:val="22"/>
          <w:lang w:val="sq-AL"/>
        </w:rPr>
        <w:t>Liria e tubimit dhe e organizimit</w:t>
      </w:r>
    </w:p>
    <w:p w:rsidR="00AD73A9" w:rsidRPr="00A15E1A" w:rsidRDefault="00AD73A9" w:rsidP="00AD73A9">
      <w:pPr>
        <w:ind w:firstLine="720"/>
        <w:jc w:val="both"/>
        <w:rPr>
          <w:rFonts w:ascii="CG Times" w:hAnsi="CG Times"/>
          <w:color w:val="000000"/>
          <w:sz w:val="22"/>
          <w:szCs w:val="22"/>
          <w:lang w:val="sq-AL"/>
        </w:rPr>
      </w:pPr>
    </w:p>
    <w:p w:rsidR="00AD73A9" w:rsidRPr="004E4D66" w:rsidRDefault="004E4D66" w:rsidP="004E4D66">
      <w:pPr>
        <w:pStyle w:val="Paragrafi"/>
        <w:rPr>
          <w:lang w:val="sq-AL"/>
        </w:rPr>
      </w:pPr>
      <w:r w:rsidRPr="004E4D66">
        <w:rPr>
          <w:lang w:val="sq-AL"/>
        </w:rPr>
        <w:t xml:space="preserve">1. </w:t>
      </w:r>
      <w:r w:rsidR="00AD73A9" w:rsidRPr="004E4D66">
        <w:rPr>
          <w:lang w:val="sq-AL"/>
        </w:rPr>
        <w:t>Çdokush ka të drejtën e lirisë së tubimit paqësor dhe të organizimit me të tjerët, duke përfshirë të drejtën e themelimit me të tjerë të sindikatave dhe të pjesëmarrjes në to për mbrojtjen e interesave të tij.</w:t>
      </w:r>
    </w:p>
    <w:p w:rsidR="00AD73A9" w:rsidRPr="00A15E1A" w:rsidRDefault="004E4D66" w:rsidP="004E4D66">
      <w:pPr>
        <w:pStyle w:val="Paragrafi"/>
      </w:pPr>
      <w:r w:rsidRPr="004E4D66">
        <w:rPr>
          <w:lang w:val="sq-AL"/>
        </w:rPr>
        <w:t xml:space="preserve">2. </w:t>
      </w:r>
      <w:r w:rsidR="00AD73A9" w:rsidRPr="004E4D66">
        <w:rPr>
          <w:lang w:val="sq-AL"/>
        </w:rPr>
        <w:t xml:space="preserve">Ushtrimi i këtyre të drejtave nuk mund t’u nënshtrohet kufizimeve të tjera përveç atyre që parashikohen me ligj dhe që janë të nevojshme në një shoqëri demokratike, në interes të sigurisë kombëtare ose sigurisë publike, për mbrojtjen e rendit dhe parandalimin e krimit, për ruajtjen e shëndetit ose të moralit, ose për mbrojtjen e të drejtave dhe të lirive të të tjerëve. </w:t>
      </w:r>
      <w:r w:rsidR="00AD73A9" w:rsidRPr="00A15E1A">
        <w:t>Ky nen nuk ndalon kufizime të ligjshme të ushtrimit të këtyre të drejtave nga pjesëtarë të forcave të armatosura, të policisë ose të administratës shtetërore.</w:t>
      </w:r>
    </w:p>
    <w:p w:rsidR="00AD73A9" w:rsidRPr="00A15E1A" w:rsidRDefault="00AD73A9" w:rsidP="00AD73A9">
      <w:pPr>
        <w:ind w:firstLine="720"/>
        <w:jc w:val="both"/>
        <w:rPr>
          <w:rFonts w:ascii="CG Times" w:hAnsi="CG Times"/>
          <w:color w:val="000000"/>
          <w:sz w:val="22"/>
          <w:szCs w:val="22"/>
          <w:lang w:val="sq-AL"/>
        </w:rPr>
      </w:pPr>
    </w:p>
    <w:p w:rsidR="00AD73A9" w:rsidRPr="004E4D66" w:rsidRDefault="00AD73A9" w:rsidP="00AD73A9">
      <w:pPr>
        <w:keepNext/>
        <w:ind w:firstLine="720"/>
        <w:jc w:val="center"/>
        <w:outlineLvl w:val="3"/>
        <w:rPr>
          <w:rFonts w:ascii="CG Times" w:hAnsi="CG Times"/>
          <w:bCs/>
          <w:color w:val="000000"/>
          <w:sz w:val="22"/>
          <w:szCs w:val="22"/>
          <w:lang w:val="sq-AL"/>
        </w:rPr>
      </w:pPr>
      <w:r w:rsidRPr="004E4D66">
        <w:rPr>
          <w:rFonts w:ascii="CG Times" w:hAnsi="CG Times"/>
          <w:bCs/>
          <w:color w:val="000000"/>
          <w:sz w:val="22"/>
          <w:szCs w:val="22"/>
          <w:lang w:val="sq-AL"/>
        </w:rPr>
        <w:t>Neni 12</w:t>
      </w:r>
    </w:p>
    <w:p w:rsidR="00AD73A9" w:rsidRPr="00A15E1A" w:rsidRDefault="00AD73A9" w:rsidP="00AD73A9">
      <w:pPr>
        <w:keepNext/>
        <w:ind w:firstLine="720"/>
        <w:jc w:val="center"/>
        <w:outlineLvl w:val="3"/>
        <w:rPr>
          <w:rFonts w:ascii="CG Times" w:hAnsi="CG Times"/>
          <w:b/>
          <w:bCs/>
          <w:color w:val="000000"/>
          <w:sz w:val="22"/>
          <w:szCs w:val="22"/>
          <w:lang w:val="sq-AL"/>
        </w:rPr>
      </w:pPr>
      <w:r w:rsidRPr="00A15E1A">
        <w:rPr>
          <w:rFonts w:ascii="CG Times" w:hAnsi="CG Times"/>
          <w:b/>
          <w:bCs/>
          <w:color w:val="000000"/>
          <w:sz w:val="22"/>
          <w:szCs w:val="22"/>
          <w:lang w:val="sq-AL"/>
        </w:rPr>
        <w:t>E drejta për t’u martuar</w:t>
      </w:r>
    </w:p>
    <w:p w:rsidR="00AD73A9" w:rsidRPr="00A15E1A" w:rsidRDefault="00AD73A9" w:rsidP="00AD73A9">
      <w:pPr>
        <w:ind w:firstLine="720"/>
        <w:jc w:val="both"/>
        <w:rPr>
          <w:rFonts w:ascii="CG Times" w:hAnsi="CG Times"/>
          <w:color w:val="000000"/>
          <w:sz w:val="22"/>
          <w:szCs w:val="22"/>
          <w:lang w:val="sq-AL"/>
        </w:rPr>
      </w:pPr>
    </w:p>
    <w:p w:rsidR="00AD73A9" w:rsidRPr="00A15E1A" w:rsidRDefault="00AD73A9" w:rsidP="00AD73A9">
      <w:pPr>
        <w:ind w:firstLine="720"/>
        <w:jc w:val="both"/>
        <w:rPr>
          <w:rFonts w:ascii="CG Times" w:hAnsi="CG Times"/>
          <w:color w:val="000000"/>
          <w:sz w:val="22"/>
          <w:szCs w:val="22"/>
          <w:lang w:val="sq-AL"/>
        </w:rPr>
      </w:pPr>
      <w:r w:rsidRPr="00A15E1A">
        <w:rPr>
          <w:rFonts w:ascii="CG Times" w:hAnsi="CG Times"/>
          <w:color w:val="000000"/>
          <w:sz w:val="22"/>
          <w:szCs w:val="22"/>
          <w:lang w:val="sq-AL"/>
        </w:rPr>
        <w:t>Burri dhe gruaja, që kanë mbushur moshën për martesë, kanë të drejtë të martohen dhe të krijojnë familje, sipas ligjeve kombëtare që rregullojnë ushtrimin e kësaj të drejte.</w:t>
      </w:r>
    </w:p>
    <w:p w:rsidR="00AD73A9" w:rsidRPr="00A15E1A" w:rsidRDefault="00AD73A9" w:rsidP="00AD73A9">
      <w:pPr>
        <w:ind w:firstLine="720"/>
        <w:jc w:val="both"/>
        <w:rPr>
          <w:rFonts w:ascii="CG Times" w:hAnsi="CG Times"/>
          <w:color w:val="000000"/>
          <w:sz w:val="22"/>
          <w:szCs w:val="22"/>
          <w:lang w:val="sq-AL"/>
        </w:rPr>
      </w:pPr>
    </w:p>
    <w:p w:rsidR="00AD73A9" w:rsidRPr="004E4D66" w:rsidRDefault="00AD73A9" w:rsidP="00AD73A9">
      <w:pPr>
        <w:keepNext/>
        <w:ind w:firstLine="720"/>
        <w:jc w:val="center"/>
        <w:outlineLvl w:val="3"/>
        <w:rPr>
          <w:rFonts w:ascii="CG Times" w:hAnsi="CG Times"/>
          <w:bCs/>
          <w:color w:val="000000"/>
          <w:sz w:val="22"/>
          <w:szCs w:val="22"/>
          <w:lang w:val="sq-AL"/>
        </w:rPr>
      </w:pPr>
      <w:r w:rsidRPr="004E4D66">
        <w:rPr>
          <w:rFonts w:ascii="CG Times" w:hAnsi="CG Times"/>
          <w:bCs/>
          <w:color w:val="000000"/>
          <w:sz w:val="22"/>
          <w:szCs w:val="22"/>
          <w:lang w:val="sq-AL"/>
        </w:rPr>
        <w:t>Neni 13</w:t>
      </w:r>
    </w:p>
    <w:p w:rsidR="00AD73A9" w:rsidRDefault="00AD73A9" w:rsidP="00AD73A9">
      <w:pPr>
        <w:keepNext/>
        <w:ind w:firstLine="720"/>
        <w:jc w:val="center"/>
        <w:outlineLvl w:val="3"/>
        <w:rPr>
          <w:rFonts w:ascii="CG Times" w:hAnsi="CG Times"/>
          <w:b/>
          <w:bCs/>
          <w:color w:val="000000"/>
          <w:sz w:val="22"/>
          <w:szCs w:val="22"/>
          <w:lang w:val="sq-AL"/>
        </w:rPr>
      </w:pPr>
      <w:r w:rsidRPr="00A15E1A">
        <w:rPr>
          <w:rFonts w:ascii="CG Times" w:hAnsi="CG Times"/>
          <w:b/>
          <w:bCs/>
          <w:color w:val="000000"/>
          <w:sz w:val="22"/>
          <w:szCs w:val="22"/>
          <w:lang w:val="sq-AL"/>
        </w:rPr>
        <w:t>E drejta për zgjidhje efektive</w:t>
      </w:r>
    </w:p>
    <w:p w:rsidR="004E4D66" w:rsidRPr="00A15E1A" w:rsidRDefault="004E4D66" w:rsidP="00AD73A9">
      <w:pPr>
        <w:keepNext/>
        <w:ind w:firstLine="720"/>
        <w:jc w:val="center"/>
        <w:outlineLvl w:val="3"/>
        <w:rPr>
          <w:rFonts w:ascii="CG Times" w:hAnsi="CG Times"/>
          <w:b/>
          <w:bCs/>
          <w:color w:val="000000"/>
          <w:sz w:val="22"/>
          <w:szCs w:val="22"/>
          <w:lang w:val="sq-AL"/>
        </w:rPr>
      </w:pPr>
    </w:p>
    <w:p w:rsidR="00AD73A9" w:rsidRPr="00A15E1A" w:rsidRDefault="00AD73A9" w:rsidP="00AD73A9">
      <w:pPr>
        <w:ind w:firstLine="720"/>
        <w:jc w:val="both"/>
        <w:rPr>
          <w:rFonts w:ascii="CG Times" w:hAnsi="CG Times"/>
          <w:color w:val="000000"/>
          <w:sz w:val="22"/>
          <w:szCs w:val="22"/>
          <w:lang w:val="sq-AL"/>
        </w:rPr>
      </w:pPr>
      <w:r w:rsidRPr="00A15E1A">
        <w:rPr>
          <w:rFonts w:ascii="CG Times" w:hAnsi="CG Times"/>
          <w:color w:val="000000"/>
          <w:sz w:val="22"/>
          <w:szCs w:val="22"/>
          <w:lang w:val="sq-AL"/>
        </w:rPr>
        <w:t>Çdokush, të cilit i janë shkelur të drejtat dhe liritë e përcaktuara në këtë Konventë, ka të drejtën e një zgjidhjeje efektive para një organi kombëtar, pavarësisht se shkelja është kryer nga persona që veprojnë në përmbushje të funksioneve të tyre zyrtare.</w:t>
      </w:r>
    </w:p>
    <w:p w:rsidR="00AD73A9" w:rsidRPr="00A15E1A" w:rsidRDefault="00AD73A9" w:rsidP="00AD73A9">
      <w:pPr>
        <w:ind w:firstLine="720"/>
        <w:jc w:val="both"/>
        <w:rPr>
          <w:rFonts w:ascii="CG Times" w:hAnsi="CG Times"/>
          <w:color w:val="000000"/>
          <w:sz w:val="22"/>
          <w:szCs w:val="22"/>
          <w:lang w:val="sq-AL"/>
        </w:rPr>
      </w:pPr>
    </w:p>
    <w:p w:rsidR="00AD73A9" w:rsidRPr="004E4D66" w:rsidRDefault="00AD73A9" w:rsidP="00AD73A9">
      <w:pPr>
        <w:keepNext/>
        <w:ind w:firstLine="720"/>
        <w:jc w:val="center"/>
        <w:outlineLvl w:val="3"/>
        <w:rPr>
          <w:rFonts w:ascii="CG Times" w:hAnsi="CG Times"/>
          <w:bCs/>
          <w:color w:val="000000"/>
          <w:sz w:val="22"/>
          <w:szCs w:val="22"/>
          <w:lang w:val="sq-AL"/>
        </w:rPr>
      </w:pPr>
      <w:r w:rsidRPr="004E4D66">
        <w:rPr>
          <w:rFonts w:ascii="CG Times" w:hAnsi="CG Times"/>
          <w:bCs/>
          <w:color w:val="000000"/>
          <w:sz w:val="22"/>
          <w:szCs w:val="22"/>
          <w:lang w:val="sq-AL"/>
        </w:rPr>
        <w:t>Neni 14</w:t>
      </w:r>
    </w:p>
    <w:p w:rsidR="00AD73A9" w:rsidRPr="00A15E1A" w:rsidRDefault="00AD73A9" w:rsidP="00AD73A9">
      <w:pPr>
        <w:keepNext/>
        <w:ind w:firstLine="720"/>
        <w:jc w:val="center"/>
        <w:outlineLvl w:val="3"/>
        <w:rPr>
          <w:rFonts w:ascii="CG Times" w:hAnsi="CG Times"/>
          <w:b/>
          <w:bCs/>
          <w:color w:val="000000"/>
          <w:sz w:val="22"/>
          <w:szCs w:val="22"/>
          <w:lang w:val="sq-AL"/>
        </w:rPr>
      </w:pPr>
      <w:r w:rsidRPr="00A15E1A">
        <w:rPr>
          <w:rFonts w:ascii="CG Times" w:hAnsi="CG Times"/>
          <w:b/>
          <w:bCs/>
          <w:color w:val="000000"/>
          <w:sz w:val="22"/>
          <w:szCs w:val="22"/>
          <w:lang w:val="sq-AL"/>
        </w:rPr>
        <w:t>Ndalimi i diskriminimit</w:t>
      </w:r>
    </w:p>
    <w:p w:rsidR="00AD73A9" w:rsidRPr="00A15E1A" w:rsidRDefault="00AD73A9" w:rsidP="00AD73A9">
      <w:pPr>
        <w:ind w:firstLine="720"/>
        <w:jc w:val="center"/>
        <w:rPr>
          <w:rFonts w:ascii="CG Times" w:hAnsi="CG Times"/>
          <w:b/>
          <w:color w:val="000000"/>
          <w:sz w:val="22"/>
          <w:szCs w:val="22"/>
          <w:lang w:val="sq-AL"/>
        </w:rPr>
      </w:pPr>
    </w:p>
    <w:p w:rsidR="00AD73A9" w:rsidRPr="00A15E1A" w:rsidRDefault="00AD73A9" w:rsidP="00AD73A9">
      <w:pPr>
        <w:ind w:firstLine="720"/>
        <w:jc w:val="both"/>
        <w:rPr>
          <w:rFonts w:ascii="CG Times" w:hAnsi="CG Times"/>
          <w:color w:val="000000"/>
          <w:sz w:val="22"/>
          <w:szCs w:val="22"/>
          <w:lang w:val="sq-AL"/>
        </w:rPr>
      </w:pPr>
      <w:r w:rsidRPr="00A15E1A">
        <w:rPr>
          <w:rFonts w:ascii="CG Times" w:hAnsi="CG Times"/>
          <w:color w:val="000000"/>
          <w:sz w:val="22"/>
          <w:szCs w:val="22"/>
          <w:lang w:val="sq-AL"/>
        </w:rPr>
        <w:t>Gëzimi i të drejtave dhe i lirive të përcaktuara në këtë Konventë duhet të sigurohet, pa asnjë dallim të bazuar në shkaqe të tilla si seksi, raca, ngjyra, gjuha, feja, mendimet politike ose çdo mendim tjetër, origjina kombëtare ose shoqërore, përkatësia në një minoritet kombëtar, pasuria, lindja ose çdo status tjetër.</w:t>
      </w:r>
    </w:p>
    <w:p w:rsidR="00AD73A9" w:rsidRPr="00A15E1A" w:rsidRDefault="00AD73A9" w:rsidP="00AD73A9">
      <w:pPr>
        <w:ind w:firstLine="720"/>
        <w:jc w:val="both"/>
        <w:rPr>
          <w:rFonts w:ascii="CG Times" w:hAnsi="CG Times"/>
          <w:color w:val="000000"/>
          <w:sz w:val="22"/>
          <w:szCs w:val="22"/>
          <w:lang w:val="sq-AL"/>
        </w:rPr>
      </w:pPr>
    </w:p>
    <w:p w:rsidR="00AD73A9" w:rsidRPr="004E4D66" w:rsidRDefault="00AD73A9" w:rsidP="00AD73A9">
      <w:pPr>
        <w:keepNext/>
        <w:ind w:firstLine="720"/>
        <w:jc w:val="center"/>
        <w:outlineLvl w:val="3"/>
        <w:rPr>
          <w:rFonts w:ascii="CG Times" w:hAnsi="CG Times"/>
          <w:bCs/>
          <w:color w:val="000000"/>
          <w:sz w:val="22"/>
          <w:szCs w:val="22"/>
          <w:lang w:val="sq-AL"/>
        </w:rPr>
      </w:pPr>
      <w:r w:rsidRPr="004E4D66">
        <w:rPr>
          <w:rFonts w:ascii="CG Times" w:hAnsi="CG Times"/>
          <w:bCs/>
          <w:color w:val="000000"/>
          <w:sz w:val="22"/>
          <w:szCs w:val="22"/>
          <w:lang w:val="sq-AL"/>
        </w:rPr>
        <w:t>Neni 15</w:t>
      </w:r>
      <w:r w:rsidRPr="004E4D66">
        <w:rPr>
          <w:rStyle w:val="FootnoteReference"/>
          <w:rFonts w:ascii="CG Times" w:hAnsi="CG Times"/>
          <w:bCs/>
          <w:color w:val="000000"/>
          <w:sz w:val="22"/>
          <w:szCs w:val="22"/>
          <w:lang w:val="sq-AL"/>
        </w:rPr>
        <w:footnoteReference w:id="5"/>
      </w:r>
    </w:p>
    <w:p w:rsidR="00AD73A9" w:rsidRPr="00A15E1A" w:rsidRDefault="00AD73A9" w:rsidP="00AD73A9">
      <w:pPr>
        <w:keepNext/>
        <w:ind w:firstLine="720"/>
        <w:jc w:val="center"/>
        <w:outlineLvl w:val="3"/>
        <w:rPr>
          <w:rFonts w:ascii="CG Times" w:hAnsi="CG Times"/>
          <w:b/>
          <w:bCs/>
          <w:color w:val="000000"/>
          <w:sz w:val="22"/>
          <w:szCs w:val="22"/>
          <w:lang w:val="sq-AL"/>
        </w:rPr>
      </w:pPr>
      <w:r w:rsidRPr="00A15E1A">
        <w:rPr>
          <w:rFonts w:ascii="CG Times" w:hAnsi="CG Times"/>
          <w:b/>
          <w:bCs/>
          <w:color w:val="000000"/>
          <w:sz w:val="22"/>
          <w:szCs w:val="22"/>
          <w:lang w:val="sq-AL"/>
        </w:rPr>
        <w:t>Derogimi në rastet e gjendjes së jashtëzakonshme</w:t>
      </w:r>
    </w:p>
    <w:p w:rsidR="00AD73A9" w:rsidRPr="00A15E1A" w:rsidRDefault="00AD73A9" w:rsidP="00AD73A9">
      <w:pPr>
        <w:ind w:firstLine="720"/>
        <w:jc w:val="center"/>
        <w:rPr>
          <w:rFonts w:ascii="CG Times" w:hAnsi="CG Times"/>
          <w:b/>
          <w:color w:val="000000"/>
          <w:sz w:val="22"/>
          <w:szCs w:val="22"/>
          <w:lang w:val="sq-AL"/>
        </w:rPr>
      </w:pPr>
    </w:p>
    <w:p w:rsidR="00AD73A9" w:rsidRPr="004E4D66" w:rsidRDefault="004E4D66" w:rsidP="004E4D66">
      <w:pPr>
        <w:pStyle w:val="Paragrafi"/>
        <w:rPr>
          <w:lang w:val="sq-AL"/>
        </w:rPr>
      </w:pPr>
      <w:r w:rsidRPr="004E4D66">
        <w:rPr>
          <w:lang w:val="sq-AL"/>
        </w:rPr>
        <w:t xml:space="preserve">1. </w:t>
      </w:r>
      <w:r w:rsidR="00AD73A9" w:rsidRPr="004E4D66">
        <w:rPr>
          <w:lang w:val="sq-AL"/>
        </w:rPr>
        <w:t>Në rast lufte ose rreziku tjetër publik që i kanoset jetës së kombit, çdo Palë e Lartë Kontraktuese mund të marrë masa që iu shmangen detyrimeve të parashikuara nga kjo Konventë, veçse në shkallën më të vogël që e kërkon situata, me kusht që këto masa të mos jenë të papajtueshme me detyrimet e tjera sipas të drejtës ndërkombëtare.</w:t>
      </w:r>
    </w:p>
    <w:p w:rsidR="00AD73A9" w:rsidRPr="004E4D66" w:rsidRDefault="004E4D66" w:rsidP="004E4D66">
      <w:pPr>
        <w:pStyle w:val="Paragrafi"/>
        <w:rPr>
          <w:lang w:val="sq-AL"/>
        </w:rPr>
      </w:pPr>
      <w:r w:rsidRPr="004E4D66">
        <w:rPr>
          <w:lang w:val="sq-AL"/>
        </w:rPr>
        <w:t xml:space="preserve">2. </w:t>
      </w:r>
      <w:r w:rsidR="00AD73A9" w:rsidRPr="004E4D66">
        <w:rPr>
          <w:lang w:val="sq-AL"/>
        </w:rPr>
        <w:t>Dispozita e mësipërme nuk lejon asnjë shmangie nga neni 2, me përjashtim të rastit të vdekjes që vjen si pasojë e akteve të ligjshme të luftës ose nga nenet 3, 4 (paragrafi 1) dhe 7.</w:t>
      </w:r>
    </w:p>
    <w:p w:rsidR="00AD73A9" w:rsidRPr="00A15E1A" w:rsidRDefault="004E4D66" w:rsidP="004E4D66">
      <w:pPr>
        <w:pStyle w:val="Paragrafi"/>
      </w:pPr>
      <w:r w:rsidRPr="004E4D66">
        <w:rPr>
          <w:lang w:val="sq-AL"/>
        </w:rPr>
        <w:t xml:space="preserve">3. </w:t>
      </w:r>
      <w:r w:rsidR="00AD73A9" w:rsidRPr="004E4D66">
        <w:rPr>
          <w:lang w:val="sq-AL"/>
        </w:rPr>
        <w:t xml:space="preserve">Çdo Palë e Lartë Kontraktuese, që ushtron këtë të drejtë derogimi, mban plotësisht të informuar Sekretarin e Përgjithshëm të Këshillit të Evropës për të gjitha masat e marra dhe arsyet pse ato janë marrë. </w:t>
      </w:r>
      <w:r w:rsidR="00AD73A9" w:rsidRPr="00A15E1A">
        <w:t>Gjithashtu, ajo duhet të informojë Sekretarin e Përgjithshëm të Këshillit të Evropës për datën në të cilën këto masa kanë humbur fuqinë dhe dispozitat e Konventës vihen sërish në zbatim të plotë.</w:t>
      </w:r>
    </w:p>
    <w:p w:rsidR="00AD73A9" w:rsidRPr="00A15E1A" w:rsidRDefault="00AD73A9" w:rsidP="00AD73A9">
      <w:pPr>
        <w:ind w:firstLine="720"/>
        <w:jc w:val="both"/>
        <w:rPr>
          <w:rFonts w:ascii="CG Times" w:hAnsi="CG Times"/>
          <w:color w:val="000000"/>
          <w:sz w:val="22"/>
          <w:szCs w:val="22"/>
          <w:lang w:val="sq-AL"/>
        </w:rPr>
      </w:pPr>
    </w:p>
    <w:p w:rsidR="00AD73A9" w:rsidRPr="004E4D66" w:rsidRDefault="00AD73A9" w:rsidP="00AD73A9">
      <w:pPr>
        <w:keepNext/>
        <w:ind w:firstLine="720"/>
        <w:jc w:val="center"/>
        <w:outlineLvl w:val="3"/>
        <w:rPr>
          <w:rFonts w:ascii="CG Times" w:hAnsi="CG Times"/>
          <w:bCs/>
          <w:color w:val="000000"/>
          <w:sz w:val="22"/>
          <w:szCs w:val="22"/>
          <w:lang w:val="sq-AL"/>
        </w:rPr>
      </w:pPr>
      <w:r w:rsidRPr="004E4D66">
        <w:rPr>
          <w:rFonts w:ascii="CG Times" w:hAnsi="CG Times"/>
          <w:bCs/>
          <w:color w:val="000000"/>
          <w:sz w:val="22"/>
          <w:szCs w:val="22"/>
          <w:lang w:val="sq-AL"/>
        </w:rPr>
        <w:t>Neni 16</w:t>
      </w:r>
    </w:p>
    <w:p w:rsidR="00AD73A9" w:rsidRPr="00A15E1A" w:rsidRDefault="00AD73A9" w:rsidP="00AD73A9">
      <w:pPr>
        <w:keepNext/>
        <w:ind w:firstLine="720"/>
        <w:jc w:val="center"/>
        <w:outlineLvl w:val="3"/>
        <w:rPr>
          <w:rFonts w:ascii="CG Times" w:hAnsi="CG Times"/>
          <w:b/>
          <w:bCs/>
          <w:color w:val="000000"/>
          <w:sz w:val="22"/>
          <w:szCs w:val="22"/>
          <w:lang w:val="sq-AL"/>
        </w:rPr>
      </w:pPr>
      <w:r w:rsidRPr="00A15E1A">
        <w:rPr>
          <w:rFonts w:ascii="CG Times" w:hAnsi="CG Times"/>
          <w:b/>
          <w:bCs/>
          <w:color w:val="000000"/>
          <w:sz w:val="22"/>
          <w:szCs w:val="22"/>
          <w:lang w:val="sq-AL"/>
        </w:rPr>
        <w:t>Kufizime ndaj veprimtarisë politike të të huajve</w:t>
      </w:r>
    </w:p>
    <w:p w:rsidR="00AD73A9" w:rsidRPr="00A15E1A" w:rsidRDefault="00AD73A9" w:rsidP="00AD73A9">
      <w:pPr>
        <w:ind w:firstLine="720"/>
        <w:jc w:val="both"/>
        <w:rPr>
          <w:rFonts w:ascii="CG Times" w:hAnsi="CG Times"/>
          <w:color w:val="000000"/>
          <w:sz w:val="22"/>
          <w:szCs w:val="22"/>
          <w:lang w:val="sq-AL"/>
        </w:rPr>
      </w:pPr>
    </w:p>
    <w:p w:rsidR="00AD73A9" w:rsidRPr="00A15E1A" w:rsidRDefault="00AD73A9" w:rsidP="00AD73A9">
      <w:pPr>
        <w:ind w:firstLine="720"/>
        <w:jc w:val="both"/>
        <w:rPr>
          <w:rFonts w:ascii="CG Times" w:hAnsi="CG Times"/>
          <w:color w:val="000000"/>
          <w:sz w:val="22"/>
          <w:szCs w:val="22"/>
          <w:lang w:val="sq-AL"/>
        </w:rPr>
      </w:pPr>
      <w:r w:rsidRPr="00A15E1A">
        <w:rPr>
          <w:rFonts w:ascii="CG Times" w:hAnsi="CG Times"/>
          <w:color w:val="000000"/>
          <w:sz w:val="22"/>
          <w:szCs w:val="22"/>
          <w:lang w:val="sq-AL"/>
        </w:rPr>
        <w:t>Asnjë nga dispozitat e neneve 10, 11 dhe 14 nuk mund të konsiderohet se u ndalon Palëve të Larta Kontraktuese që të vendosin kufizime ndaj veprimtarisë politike të të huajve.</w:t>
      </w:r>
    </w:p>
    <w:p w:rsidR="00AD73A9" w:rsidRPr="00A15E1A" w:rsidRDefault="00AD73A9" w:rsidP="00AD73A9">
      <w:pPr>
        <w:ind w:firstLine="720"/>
        <w:jc w:val="both"/>
        <w:rPr>
          <w:rFonts w:ascii="CG Times" w:hAnsi="CG Times"/>
          <w:color w:val="000000"/>
          <w:sz w:val="22"/>
          <w:szCs w:val="22"/>
          <w:lang w:val="sq-AL"/>
        </w:rPr>
      </w:pPr>
    </w:p>
    <w:p w:rsidR="00AD73A9" w:rsidRPr="004E4D66" w:rsidRDefault="00AD73A9" w:rsidP="00AD73A9">
      <w:pPr>
        <w:keepNext/>
        <w:ind w:firstLine="720"/>
        <w:jc w:val="center"/>
        <w:outlineLvl w:val="3"/>
        <w:rPr>
          <w:rFonts w:ascii="CG Times" w:hAnsi="CG Times"/>
          <w:bCs/>
          <w:color w:val="000000"/>
          <w:sz w:val="22"/>
          <w:szCs w:val="22"/>
          <w:lang w:val="sq-AL"/>
        </w:rPr>
      </w:pPr>
      <w:r w:rsidRPr="004E4D66">
        <w:rPr>
          <w:rFonts w:ascii="CG Times" w:hAnsi="CG Times"/>
          <w:bCs/>
          <w:color w:val="000000"/>
          <w:sz w:val="22"/>
          <w:szCs w:val="22"/>
          <w:lang w:val="sq-AL"/>
        </w:rPr>
        <w:t>Neni 17</w:t>
      </w:r>
    </w:p>
    <w:p w:rsidR="00AD73A9" w:rsidRPr="00A15E1A" w:rsidRDefault="00AD73A9" w:rsidP="00AD73A9">
      <w:pPr>
        <w:keepNext/>
        <w:ind w:firstLine="720"/>
        <w:jc w:val="center"/>
        <w:outlineLvl w:val="3"/>
        <w:rPr>
          <w:rFonts w:ascii="CG Times" w:hAnsi="CG Times"/>
          <w:b/>
          <w:bCs/>
          <w:color w:val="000000"/>
          <w:sz w:val="22"/>
          <w:szCs w:val="22"/>
          <w:lang w:val="sq-AL"/>
        </w:rPr>
      </w:pPr>
      <w:r w:rsidRPr="00A15E1A">
        <w:rPr>
          <w:rFonts w:ascii="CG Times" w:hAnsi="CG Times"/>
          <w:b/>
          <w:bCs/>
          <w:color w:val="000000"/>
          <w:sz w:val="22"/>
          <w:szCs w:val="22"/>
          <w:lang w:val="sq-AL"/>
        </w:rPr>
        <w:t>Ndalimi i shpërdorimit të të drejtave</w:t>
      </w:r>
    </w:p>
    <w:p w:rsidR="00AD73A9" w:rsidRPr="00A15E1A" w:rsidRDefault="00AD73A9" w:rsidP="00AD73A9">
      <w:pPr>
        <w:ind w:firstLine="720"/>
        <w:jc w:val="center"/>
        <w:rPr>
          <w:rFonts w:ascii="CG Times" w:hAnsi="CG Times"/>
          <w:b/>
          <w:color w:val="000000"/>
          <w:sz w:val="22"/>
          <w:szCs w:val="22"/>
          <w:lang w:val="sq-AL"/>
        </w:rPr>
      </w:pPr>
    </w:p>
    <w:p w:rsidR="00AD73A9" w:rsidRPr="00A15E1A" w:rsidRDefault="00AD73A9" w:rsidP="00AD73A9">
      <w:pPr>
        <w:ind w:firstLine="720"/>
        <w:jc w:val="both"/>
        <w:rPr>
          <w:rFonts w:ascii="CG Times" w:hAnsi="CG Times"/>
          <w:color w:val="000000"/>
          <w:sz w:val="22"/>
          <w:szCs w:val="22"/>
          <w:lang w:val="sq-AL"/>
        </w:rPr>
      </w:pPr>
      <w:r w:rsidRPr="00A15E1A">
        <w:rPr>
          <w:rFonts w:ascii="CG Times" w:hAnsi="CG Times"/>
          <w:color w:val="000000"/>
          <w:sz w:val="22"/>
          <w:szCs w:val="22"/>
          <w:lang w:val="sq-AL"/>
        </w:rPr>
        <w:t>Asnjë nga dispozitat e kësaj Konvente nuk mund të interpretohet se i jep një Shteti, grupimi ose individi, të drejtë që të përfshihet në ndonjë veprimtari ose të kryejë ndonjë akt që synon cënimin e të drejtave dhe lirive të përcaktuara në këtë Konventë ose kufizime më të gjera të këtyre të drejtave ose lirive sesa është parashikuar në Konventë.</w:t>
      </w:r>
    </w:p>
    <w:p w:rsidR="00AD73A9" w:rsidRPr="00A15E1A" w:rsidRDefault="00AD73A9" w:rsidP="00AD73A9">
      <w:pPr>
        <w:ind w:firstLine="720"/>
        <w:rPr>
          <w:rFonts w:ascii="CG Times" w:hAnsi="CG Times"/>
          <w:color w:val="000000"/>
          <w:sz w:val="22"/>
          <w:szCs w:val="22"/>
          <w:lang w:val="sq-AL"/>
        </w:rPr>
      </w:pPr>
    </w:p>
    <w:p w:rsidR="00AD73A9" w:rsidRPr="004E4D66" w:rsidRDefault="00AD73A9" w:rsidP="00AD73A9">
      <w:pPr>
        <w:keepNext/>
        <w:ind w:firstLine="720"/>
        <w:jc w:val="center"/>
        <w:outlineLvl w:val="3"/>
        <w:rPr>
          <w:rFonts w:ascii="CG Times" w:hAnsi="CG Times"/>
          <w:bCs/>
          <w:color w:val="000000"/>
          <w:sz w:val="22"/>
          <w:szCs w:val="22"/>
          <w:lang w:val="sq-AL"/>
        </w:rPr>
      </w:pPr>
      <w:r w:rsidRPr="004E4D66">
        <w:rPr>
          <w:rFonts w:ascii="CG Times" w:hAnsi="CG Times"/>
          <w:bCs/>
          <w:color w:val="000000"/>
          <w:sz w:val="22"/>
          <w:szCs w:val="22"/>
          <w:lang w:val="sq-AL"/>
        </w:rPr>
        <w:t>Neni 18</w:t>
      </w:r>
    </w:p>
    <w:p w:rsidR="00AD73A9" w:rsidRPr="00A15E1A" w:rsidRDefault="00AD73A9" w:rsidP="00AD73A9">
      <w:pPr>
        <w:keepNext/>
        <w:ind w:firstLine="720"/>
        <w:jc w:val="center"/>
        <w:outlineLvl w:val="3"/>
        <w:rPr>
          <w:rFonts w:ascii="CG Times" w:hAnsi="CG Times"/>
          <w:b/>
          <w:bCs/>
          <w:color w:val="000000"/>
          <w:sz w:val="22"/>
          <w:szCs w:val="22"/>
          <w:lang w:val="sq-AL"/>
        </w:rPr>
      </w:pPr>
      <w:r w:rsidRPr="00A15E1A">
        <w:rPr>
          <w:rFonts w:ascii="CG Times" w:hAnsi="CG Times"/>
          <w:b/>
          <w:bCs/>
          <w:color w:val="000000"/>
          <w:sz w:val="22"/>
          <w:szCs w:val="22"/>
          <w:lang w:val="sq-AL"/>
        </w:rPr>
        <w:t>Kufiri i zbatueshmërisë së kufizimeve të të drejtave</w:t>
      </w:r>
    </w:p>
    <w:p w:rsidR="00AD73A9" w:rsidRPr="00A15E1A" w:rsidRDefault="00AD73A9" w:rsidP="00AD73A9">
      <w:pPr>
        <w:ind w:firstLine="720"/>
        <w:jc w:val="both"/>
        <w:rPr>
          <w:rFonts w:ascii="CG Times" w:hAnsi="CG Times"/>
          <w:color w:val="000000"/>
          <w:sz w:val="22"/>
          <w:szCs w:val="22"/>
          <w:lang w:val="sq-AL"/>
        </w:rPr>
      </w:pPr>
    </w:p>
    <w:p w:rsidR="00AD73A9" w:rsidRPr="00A15E1A" w:rsidRDefault="00AD73A9" w:rsidP="00AD73A9">
      <w:pPr>
        <w:ind w:firstLine="720"/>
        <w:jc w:val="both"/>
        <w:rPr>
          <w:rFonts w:ascii="CG Times" w:hAnsi="CG Times"/>
          <w:color w:val="000000"/>
          <w:sz w:val="22"/>
          <w:szCs w:val="22"/>
          <w:lang w:val="sq-AL"/>
        </w:rPr>
      </w:pPr>
      <w:r w:rsidRPr="00A15E1A">
        <w:rPr>
          <w:rFonts w:ascii="CG Times" w:hAnsi="CG Times"/>
          <w:color w:val="000000"/>
          <w:sz w:val="22"/>
          <w:szCs w:val="22"/>
          <w:lang w:val="sq-AL"/>
        </w:rPr>
        <w:t>Kufizimet e lejuara sipas kësaj Konvente ndaj të drejtave dhe lirive të sipërpërmendura nuk do të zbatohen për qëllime të ndryshme nga ato për të cilat janë parashikuar.</w:t>
      </w:r>
    </w:p>
    <w:p w:rsidR="00AD73A9" w:rsidRPr="00A15E1A" w:rsidRDefault="00AD73A9" w:rsidP="00AD73A9">
      <w:pPr>
        <w:ind w:firstLine="720"/>
        <w:jc w:val="both"/>
        <w:rPr>
          <w:rFonts w:ascii="CG Times" w:hAnsi="CG Times"/>
          <w:color w:val="000000"/>
          <w:sz w:val="22"/>
          <w:szCs w:val="22"/>
          <w:lang w:val="sq-AL"/>
        </w:rPr>
      </w:pPr>
    </w:p>
    <w:p w:rsidR="00AD73A9" w:rsidRPr="00A15E1A" w:rsidRDefault="00AD73A9" w:rsidP="00AD73A9">
      <w:pPr>
        <w:keepNext/>
        <w:ind w:firstLine="720"/>
        <w:jc w:val="center"/>
        <w:outlineLvl w:val="0"/>
        <w:rPr>
          <w:rFonts w:ascii="CG Times" w:hAnsi="CG Times"/>
          <w:b/>
          <w:bCs/>
          <w:color w:val="000000"/>
          <w:kern w:val="36"/>
          <w:sz w:val="22"/>
          <w:szCs w:val="22"/>
          <w:lang w:val="sq-AL"/>
        </w:rPr>
      </w:pPr>
      <w:r w:rsidRPr="00A15E1A">
        <w:rPr>
          <w:rFonts w:ascii="CG Times" w:hAnsi="CG Times"/>
          <w:b/>
          <w:bCs/>
          <w:color w:val="000000"/>
          <w:kern w:val="36"/>
          <w:sz w:val="22"/>
          <w:szCs w:val="22"/>
          <w:lang w:val="sq-AL"/>
        </w:rPr>
        <w:t>Seksioni II</w:t>
      </w:r>
      <w:r w:rsidRPr="00A15E1A">
        <w:rPr>
          <w:rStyle w:val="FootnoteReference"/>
          <w:rFonts w:ascii="CG Times" w:hAnsi="CG Times"/>
          <w:b/>
          <w:bCs/>
          <w:color w:val="000000"/>
          <w:kern w:val="36"/>
          <w:sz w:val="22"/>
          <w:szCs w:val="22"/>
          <w:lang w:val="sq-AL"/>
        </w:rPr>
        <w:footnoteReference w:id="6"/>
      </w:r>
    </w:p>
    <w:p w:rsidR="00AD73A9" w:rsidRPr="00A15E1A" w:rsidRDefault="00AD73A9" w:rsidP="00AD73A9">
      <w:pPr>
        <w:keepNext/>
        <w:ind w:firstLine="720"/>
        <w:jc w:val="center"/>
        <w:outlineLvl w:val="0"/>
        <w:rPr>
          <w:rFonts w:ascii="CG Times" w:hAnsi="CG Times"/>
          <w:b/>
          <w:bCs/>
          <w:color w:val="000000"/>
          <w:kern w:val="36"/>
          <w:sz w:val="22"/>
          <w:szCs w:val="22"/>
          <w:lang w:val="sq-AL"/>
        </w:rPr>
      </w:pPr>
      <w:r w:rsidRPr="00A15E1A">
        <w:rPr>
          <w:rFonts w:ascii="CG Times" w:hAnsi="CG Times"/>
          <w:b/>
          <w:bCs/>
          <w:color w:val="000000"/>
          <w:kern w:val="36"/>
          <w:sz w:val="22"/>
          <w:szCs w:val="22"/>
          <w:lang w:val="sq-AL"/>
        </w:rPr>
        <w:t>Gjykata Evropiane e të Drejtave të Njeriut</w:t>
      </w:r>
    </w:p>
    <w:p w:rsidR="00AD73A9" w:rsidRPr="00A15E1A" w:rsidRDefault="00AD73A9" w:rsidP="00AD73A9">
      <w:pPr>
        <w:keepNext/>
        <w:ind w:firstLine="720"/>
        <w:jc w:val="center"/>
        <w:outlineLvl w:val="0"/>
        <w:rPr>
          <w:rFonts w:ascii="CG Times" w:hAnsi="CG Times"/>
          <w:b/>
          <w:bCs/>
          <w:color w:val="000000"/>
          <w:kern w:val="36"/>
          <w:sz w:val="22"/>
          <w:szCs w:val="22"/>
          <w:lang w:val="sq-AL"/>
        </w:rPr>
      </w:pPr>
    </w:p>
    <w:p w:rsidR="00AD73A9" w:rsidRPr="004E4D66" w:rsidRDefault="00AD73A9" w:rsidP="00AD73A9">
      <w:pPr>
        <w:keepNext/>
        <w:ind w:firstLine="720"/>
        <w:jc w:val="center"/>
        <w:outlineLvl w:val="0"/>
        <w:rPr>
          <w:rFonts w:ascii="CG Times" w:hAnsi="CG Times"/>
          <w:bCs/>
          <w:color w:val="000000"/>
          <w:kern w:val="36"/>
          <w:sz w:val="22"/>
          <w:szCs w:val="22"/>
          <w:lang w:val="sq-AL"/>
        </w:rPr>
      </w:pPr>
      <w:r w:rsidRPr="004E4D66">
        <w:rPr>
          <w:rFonts w:ascii="CG Times" w:hAnsi="CG Times"/>
          <w:bCs/>
          <w:color w:val="000000"/>
          <w:kern w:val="36"/>
          <w:sz w:val="22"/>
          <w:szCs w:val="22"/>
          <w:lang w:val="sq-AL"/>
        </w:rPr>
        <w:t>Neni 19</w:t>
      </w:r>
    </w:p>
    <w:p w:rsidR="00AD73A9" w:rsidRPr="00A15E1A" w:rsidRDefault="00AD73A9" w:rsidP="00AD73A9">
      <w:pPr>
        <w:keepNext/>
        <w:ind w:firstLine="720"/>
        <w:jc w:val="center"/>
        <w:outlineLvl w:val="0"/>
        <w:rPr>
          <w:rFonts w:ascii="CG Times" w:hAnsi="CG Times"/>
          <w:b/>
          <w:bCs/>
          <w:color w:val="000000"/>
          <w:kern w:val="36"/>
          <w:sz w:val="22"/>
          <w:szCs w:val="22"/>
          <w:lang w:val="sq-AL"/>
        </w:rPr>
      </w:pPr>
      <w:r w:rsidRPr="00A15E1A">
        <w:rPr>
          <w:rFonts w:ascii="CG Times" w:hAnsi="CG Times"/>
          <w:b/>
          <w:bCs/>
          <w:color w:val="000000"/>
          <w:kern w:val="36"/>
          <w:sz w:val="22"/>
          <w:szCs w:val="22"/>
          <w:lang w:val="sq-AL"/>
        </w:rPr>
        <w:t>Krijimi i Gjykatës</w:t>
      </w:r>
    </w:p>
    <w:p w:rsidR="00AD73A9" w:rsidRPr="00A15E1A" w:rsidRDefault="00AD73A9" w:rsidP="00AD73A9">
      <w:pPr>
        <w:ind w:firstLine="720"/>
        <w:jc w:val="both"/>
        <w:rPr>
          <w:rFonts w:ascii="CG Times" w:hAnsi="CG Times"/>
          <w:color w:val="000000"/>
          <w:sz w:val="22"/>
          <w:szCs w:val="22"/>
          <w:lang w:val="sq-AL"/>
        </w:rPr>
      </w:pPr>
    </w:p>
    <w:p w:rsidR="00AD73A9" w:rsidRPr="00A15E1A" w:rsidRDefault="00AD73A9" w:rsidP="00AD73A9">
      <w:pPr>
        <w:ind w:firstLine="720"/>
        <w:jc w:val="both"/>
        <w:rPr>
          <w:rFonts w:ascii="CG Times" w:hAnsi="CG Times"/>
          <w:color w:val="000000"/>
          <w:sz w:val="22"/>
          <w:szCs w:val="22"/>
          <w:lang w:val="sq-AL"/>
        </w:rPr>
      </w:pPr>
      <w:r w:rsidRPr="00A15E1A">
        <w:rPr>
          <w:rFonts w:ascii="CG Times" w:hAnsi="CG Times"/>
          <w:color w:val="000000"/>
          <w:sz w:val="22"/>
          <w:szCs w:val="22"/>
          <w:lang w:val="sq-AL"/>
        </w:rPr>
        <w:t>Për të siguruar respektimin e zotimeve të ndërmarra nga Palët e Larta Kontraktuese të kësaj Konvente dhe nga Protokollet e saj, krijohet Gjykata Evropiane e të Drejtave të Njeriut, në vijim referuar si “Gjykata”. Ajo funksionon në mënyrë të përhershme.</w:t>
      </w:r>
    </w:p>
    <w:p w:rsidR="00AD73A9" w:rsidRPr="00A15E1A" w:rsidRDefault="00AD73A9" w:rsidP="00AD73A9">
      <w:pPr>
        <w:ind w:firstLine="720"/>
        <w:jc w:val="both"/>
        <w:rPr>
          <w:rFonts w:ascii="CG Times" w:hAnsi="CG Times"/>
          <w:color w:val="000000"/>
          <w:sz w:val="22"/>
          <w:szCs w:val="22"/>
          <w:lang w:val="sq-AL"/>
        </w:rPr>
      </w:pPr>
    </w:p>
    <w:p w:rsidR="00AD73A9" w:rsidRPr="004E4D66" w:rsidRDefault="00AD73A9" w:rsidP="00AD73A9">
      <w:pPr>
        <w:keepNext/>
        <w:ind w:firstLine="720"/>
        <w:jc w:val="center"/>
        <w:outlineLvl w:val="4"/>
        <w:rPr>
          <w:rFonts w:ascii="CG Times" w:hAnsi="CG Times"/>
          <w:bCs/>
          <w:color w:val="000000"/>
          <w:sz w:val="22"/>
          <w:szCs w:val="22"/>
          <w:lang w:val="sq-AL"/>
        </w:rPr>
      </w:pPr>
      <w:r w:rsidRPr="004E4D66">
        <w:rPr>
          <w:rFonts w:ascii="CG Times" w:hAnsi="CG Times"/>
          <w:bCs/>
          <w:color w:val="000000"/>
          <w:sz w:val="22"/>
          <w:szCs w:val="22"/>
          <w:lang w:val="sq-AL"/>
        </w:rPr>
        <w:t>Neni 20</w:t>
      </w:r>
    </w:p>
    <w:p w:rsidR="00AD73A9" w:rsidRPr="00A15E1A" w:rsidRDefault="00AD73A9" w:rsidP="00AD73A9">
      <w:pPr>
        <w:keepNext/>
        <w:ind w:firstLine="720"/>
        <w:jc w:val="center"/>
        <w:outlineLvl w:val="4"/>
        <w:rPr>
          <w:rFonts w:ascii="CG Times" w:hAnsi="CG Times"/>
          <w:b/>
          <w:bCs/>
          <w:color w:val="000000"/>
          <w:sz w:val="22"/>
          <w:szCs w:val="22"/>
          <w:lang w:val="sq-AL"/>
        </w:rPr>
      </w:pPr>
      <w:r w:rsidRPr="00A15E1A">
        <w:rPr>
          <w:rFonts w:ascii="CG Times" w:hAnsi="CG Times"/>
          <w:b/>
          <w:bCs/>
          <w:color w:val="000000"/>
          <w:sz w:val="22"/>
          <w:szCs w:val="22"/>
          <w:lang w:val="sq-AL"/>
        </w:rPr>
        <w:t>Numri i gjyqtarëve</w:t>
      </w:r>
    </w:p>
    <w:p w:rsidR="00AD73A9" w:rsidRPr="00A15E1A" w:rsidRDefault="00AD73A9" w:rsidP="00AD73A9">
      <w:pPr>
        <w:ind w:firstLine="720"/>
        <w:jc w:val="both"/>
        <w:rPr>
          <w:rFonts w:ascii="CG Times" w:hAnsi="CG Times"/>
          <w:color w:val="000000"/>
          <w:sz w:val="22"/>
          <w:szCs w:val="22"/>
          <w:lang w:val="sq-AL"/>
        </w:rPr>
      </w:pPr>
    </w:p>
    <w:p w:rsidR="00AD73A9" w:rsidRPr="00A15E1A" w:rsidRDefault="00AD73A9" w:rsidP="00AD73A9">
      <w:pPr>
        <w:ind w:firstLine="720"/>
        <w:jc w:val="both"/>
        <w:rPr>
          <w:rFonts w:ascii="CG Times" w:hAnsi="CG Times"/>
          <w:color w:val="000000"/>
          <w:sz w:val="22"/>
          <w:szCs w:val="22"/>
          <w:lang w:val="sq-AL"/>
        </w:rPr>
      </w:pPr>
      <w:r w:rsidRPr="00A15E1A">
        <w:rPr>
          <w:rFonts w:ascii="CG Times" w:hAnsi="CG Times"/>
          <w:color w:val="000000"/>
          <w:sz w:val="22"/>
          <w:szCs w:val="22"/>
          <w:lang w:val="sq-AL"/>
        </w:rPr>
        <w:t>Gjykata përbëhet nga një numër gjyqtarësh i barabartë me numrin e Palëve të Larta Kontraktuese.</w:t>
      </w:r>
    </w:p>
    <w:p w:rsidR="00AD73A9" w:rsidRPr="004E4D66" w:rsidRDefault="00AD73A9" w:rsidP="00AD73A9">
      <w:pPr>
        <w:keepNext/>
        <w:ind w:firstLine="720"/>
        <w:jc w:val="center"/>
        <w:outlineLvl w:val="4"/>
        <w:rPr>
          <w:rFonts w:ascii="CG Times" w:hAnsi="CG Times"/>
          <w:bCs/>
          <w:color w:val="000000"/>
          <w:sz w:val="22"/>
          <w:szCs w:val="22"/>
          <w:lang w:val="sq-AL"/>
        </w:rPr>
      </w:pPr>
      <w:r w:rsidRPr="004E4D66">
        <w:rPr>
          <w:rFonts w:ascii="CG Times" w:hAnsi="CG Times"/>
          <w:bCs/>
          <w:color w:val="000000"/>
          <w:sz w:val="22"/>
          <w:szCs w:val="22"/>
          <w:lang w:val="sq-AL"/>
        </w:rPr>
        <w:t>Neni 21</w:t>
      </w:r>
    </w:p>
    <w:p w:rsidR="00AD73A9" w:rsidRPr="00A15E1A" w:rsidRDefault="00AD73A9" w:rsidP="00AD73A9">
      <w:pPr>
        <w:keepNext/>
        <w:ind w:firstLine="720"/>
        <w:jc w:val="center"/>
        <w:outlineLvl w:val="4"/>
        <w:rPr>
          <w:rFonts w:ascii="CG Times" w:hAnsi="CG Times"/>
          <w:bCs/>
          <w:color w:val="000000"/>
          <w:sz w:val="22"/>
          <w:szCs w:val="22"/>
          <w:lang w:val="sq-AL"/>
        </w:rPr>
      </w:pPr>
      <w:r w:rsidRPr="00A15E1A">
        <w:rPr>
          <w:rFonts w:ascii="CG Times" w:hAnsi="CG Times"/>
          <w:b/>
          <w:bCs/>
          <w:color w:val="000000"/>
          <w:sz w:val="22"/>
          <w:szCs w:val="22"/>
          <w:lang w:val="sq-AL"/>
        </w:rPr>
        <w:t>Kriteret e ushtrimit të funksioneve</w:t>
      </w:r>
    </w:p>
    <w:p w:rsidR="00AD73A9" w:rsidRPr="00A15E1A" w:rsidRDefault="00AD73A9" w:rsidP="00AD73A9">
      <w:pPr>
        <w:ind w:firstLine="720"/>
        <w:jc w:val="both"/>
        <w:rPr>
          <w:rFonts w:ascii="CG Times" w:hAnsi="CG Times"/>
          <w:color w:val="000000"/>
          <w:sz w:val="22"/>
          <w:szCs w:val="22"/>
          <w:lang w:val="sq-AL"/>
        </w:rPr>
      </w:pPr>
    </w:p>
    <w:p w:rsidR="00AD73A9" w:rsidRPr="006253B5" w:rsidRDefault="006253B5" w:rsidP="006253B5">
      <w:pPr>
        <w:pStyle w:val="Paragrafi"/>
        <w:rPr>
          <w:lang w:val="sq-AL"/>
        </w:rPr>
      </w:pPr>
      <w:r w:rsidRPr="006253B5">
        <w:rPr>
          <w:lang w:val="sq-AL"/>
        </w:rPr>
        <w:t xml:space="preserve">1. </w:t>
      </w:r>
      <w:r w:rsidR="00AD73A9" w:rsidRPr="006253B5">
        <w:rPr>
          <w:lang w:val="sq-AL"/>
        </w:rPr>
        <w:t>Gjyqtarët duhet të kenë karakter të lartë moral dhe të kenë kualifikimet e duhura për ushtrimin e funksioneve të larta gjyqësore ose të jenë juristë me aftësi të shquara.</w:t>
      </w:r>
    </w:p>
    <w:p w:rsidR="00AD73A9" w:rsidRPr="006253B5" w:rsidRDefault="006253B5" w:rsidP="006253B5">
      <w:pPr>
        <w:pStyle w:val="Paragrafi"/>
        <w:rPr>
          <w:lang w:val="sq-AL"/>
        </w:rPr>
      </w:pPr>
      <w:r w:rsidRPr="006253B5">
        <w:rPr>
          <w:lang w:val="sq-AL"/>
        </w:rPr>
        <w:t xml:space="preserve">2. </w:t>
      </w:r>
      <w:r w:rsidR="00AD73A9" w:rsidRPr="006253B5">
        <w:rPr>
          <w:lang w:val="sq-AL"/>
        </w:rPr>
        <w:t>Gjyqtarët janë anëtarë të Gjykatës me zotësi individuale.</w:t>
      </w:r>
    </w:p>
    <w:p w:rsidR="00AD73A9" w:rsidRPr="006253B5" w:rsidRDefault="006253B5" w:rsidP="006253B5">
      <w:pPr>
        <w:pStyle w:val="Paragrafi"/>
        <w:rPr>
          <w:lang w:val="sq-AL"/>
        </w:rPr>
      </w:pPr>
      <w:r w:rsidRPr="006253B5">
        <w:rPr>
          <w:lang w:val="sq-AL"/>
        </w:rPr>
        <w:t xml:space="preserve">3. </w:t>
      </w:r>
      <w:r w:rsidR="00AD73A9" w:rsidRPr="006253B5">
        <w:rPr>
          <w:lang w:val="sq-AL"/>
        </w:rPr>
        <w:t>Gjyqtarët, gjatë mandatit të tyre, nuk mund të ushtrojnë asnjë veprimtari të papajtueshme me kërkesat e pavarësisë, paanësisë ose angazhimit në veprimtarinë me kohë të plotë; çdo çështje që ka të bëjë me zbatimin e këtij paragrafi zgjidhet nga Gjykata.</w:t>
      </w:r>
    </w:p>
    <w:p w:rsidR="00AD73A9" w:rsidRPr="00262C7D" w:rsidRDefault="00AD73A9" w:rsidP="00AD73A9">
      <w:pPr>
        <w:ind w:firstLine="720"/>
        <w:jc w:val="both"/>
        <w:rPr>
          <w:rFonts w:ascii="CG Times" w:hAnsi="CG Times"/>
          <w:color w:val="000000"/>
          <w:sz w:val="16"/>
          <w:szCs w:val="22"/>
          <w:lang w:val="sq-AL"/>
        </w:rPr>
      </w:pPr>
    </w:p>
    <w:p w:rsidR="00AD73A9" w:rsidRPr="004E4D66" w:rsidRDefault="00AD73A9" w:rsidP="00AD73A9">
      <w:pPr>
        <w:keepNext/>
        <w:ind w:firstLine="720"/>
        <w:jc w:val="center"/>
        <w:outlineLvl w:val="5"/>
        <w:rPr>
          <w:rFonts w:ascii="CG Times" w:hAnsi="CG Times"/>
          <w:bCs/>
          <w:color w:val="000000"/>
          <w:sz w:val="22"/>
          <w:szCs w:val="22"/>
          <w:lang w:val="sq-AL"/>
        </w:rPr>
      </w:pPr>
      <w:r w:rsidRPr="004E4D66">
        <w:rPr>
          <w:rFonts w:ascii="CG Times" w:hAnsi="CG Times"/>
          <w:bCs/>
          <w:color w:val="000000"/>
          <w:sz w:val="22"/>
          <w:szCs w:val="22"/>
          <w:lang w:val="sq-AL"/>
        </w:rPr>
        <w:t>Neni 22</w:t>
      </w:r>
    </w:p>
    <w:p w:rsidR="00AD73A9" w:rsidRPr="00A15E1A" w:rsidRDefault="00AD73A9" w:rsidP="00AD73A9">
      <w:pPr>
        <w:keepNext/>
        <w:ind w:firstLine="720"/>
        <w:jc w:val="center"/>
        <w:outlineLvl w:val="5"/>
        <w:rPr>
          <w:rFonts w:ascii="CG Times" w:hAnsi="CG Times"/>
          <w:b/>
          <w:bCs/>
          <w:color w:val="000000"/>
          <w:sz w:val="22"/>
          <w:szCs w:val="22"/>
          <w:lang w:val="sq-AL"/>
        </w:rPr>
      </w:pPr>
      <w:r w:rsidRPr="00A15E1A">
        <w:rPr>
          <w:rFonts w:ascii="CG Times" w:hAnsi="CG Times"/>
          <w:b/>
          <w:bCs/>
          <w:color w:val="000000"/>
          <w:sz w:val="22"/>
          <w:szCs w:val="22"/>
          <w:lang w:val="sq-AL"/>
        </w:rPr>
        <w:t>Zgjedhja e gjyqtarëve</w:t>
      </w:r>
    </w:p>
    <w:p w:rsidR="00AD73A9" w:rsidRPr="00262C7D" w:rsidRDefault="00AD73A9" w:rsidP="00AD73A9">
      <w:pPr>
        <w:ind w:firstLine="720"/>
        <w:jc w:val="both"/>
        <w:rPr>
          <w:rFonts w:ascii="CG Times" w:hAnsi="CG Times"/>
          <w:color w:val="000000"/>
          <w:sz w:val="16"/>
          <w:szCs w:val="22"/>
          <w:lang w:val="sq-AL"/>
        </w:rPr>
      </w:pPr>
    </w:p>
    <w:p w:rsidR="00AD73A9" w:rsidRPr="006253B5" w:rsidRDefault="006253B5" w:rsidP="006253B5">
      <w:pPr>
        <w:pStyle w:val="Paragrafi"/>
        <w:rPr>
          <w:lang w:val="sq-AL"/>
        </w:rPr>
      </w:pPr>
      <w:r w:rsidRPr="006253B5">
        <w:rPr>
          <w:lang w:val="sq-AL"/>
        </w:rPr>
        <w:t xml:space="preserve">1. </w:t>
      </w:r>
      <w:r w:rsidR="00AD73A9" w:rsidRPr="006253B5">
        <w:rPr>
          <w:lang w:val="sq-AL"/>
        </w:rPr>
        <w:t>Gjyqtarët zgjidhen nga Asambleja Parlamentare për çdo Palë të Lartë Kontraktuese, me shumicën e votave të shprehura mbi bazën e një liste prej tre kandidatësh të emëruar nga Pala e Lartë Kontraktuese.</w:t>
      </w:r>
    </w:p>
    <w:p w:rsidR="00AD73A9" w:rsidRPr="006253B5" w:rsidRDefault="006253B5" w:rsidP="006253B5">
      <w:pPr>
        <w:pStyle w:val="Paragrafi"/>
        <w:rPr>
          <w:lang w:val="sq-AL"/>
        </w:rPr>
      </w:pPr>
      <w:r>
        <w:rPr>
          <w:lang w:val="sq-AL"/>
        </w:rPr>
        <w:t xml:space="preserve">2. </w:t>
      </w:r>
      <w:r w:rsidR="00AD73A9" w:rsidRPr="006253B5">
        <w:rPr>
          <w:lang w:val="sq-AL"/>
        </w:rPr>
        <w:t>E njëjta procedurë ndiqet për plotësimin e Gjykatës në rast aderimi të Palëve të reja të Larta Kontraktuese dhe për zëvendësimin e vendeve të mbetura bosh.</w:t>
      </w:r>
    </w:p>
    <w:p w:rsidR="00AD73A9" w:rsidRPr="00A15E1A" w:rsidRDefault="00AD73A9" w:rsidP="00AD73A9">
      <w:pPr>
        <w:keepNext/>
        <w:ind w:firstLine="720"/>
        <w:jc w:val="both"/>
        <w:outlineLvl w:val="5"/>
        <w:rPr>
          <w:rFonts w:ascii="CG Times" w:hAnsi="CG Times"/>
          <w:bCs/>
          <w:color w:val="000000"/>
          <w:sz w:val="22"/>
          <w:szCs w:val="22"/>
          <w:lang w:val="sq-AL"/>
        </w:rPr>
      </w:pPr>
    </w:p>
    <w:p w:rsidR="00AD73A9" w:rsidRPr="004E4D66" w:rsidRDefault="00AD73A9" w:rsidP="00AD73A9">
      <w:pPr>
        <w:keepNext/>
        <w:ind w:firstLine="720"/>
        <w:jc w:val="center"/>
        <w:outlineLvl w:val="5"/>
        <w:rPr>
          <w:rFonts w:ascii="CG Times" w:hAnsi="CG Times"/>
          <w:bCs/>
          <w:color w:val="000000"/>
          <w:sz w:val="22"/>
          <w:szCs w:val="22"/>
          <w:lang w:val="sq-AL"/>
        </w:rPr>
      </w:pPr>
      <w:r w:rsidRPr="004E4D66">
        <w:rPr>
          <w:rFonts w:ascii="CG Times" w:hAnsi="CG Times"/>
          <w:bCs/>
          <w:color w:val="000000"/>
          <w:sz w:val="22"/>
          <w:szCs w:val="22"/>
          <w:lang w:val="sq-AL"/>
        </w:rPr>
        <w:t>Neni 23</w:t>
      </w:r>
    </w:p>
    <w:p w:rsidR="00AD73A9" w:rsidRPr="00A15E1A" w:rsidRDefault="00AD73A9" w:rsidP="00AD73A9">
      <w:pPr>
        <w:keepNext/>
        <w:ind w:firstLine="720"/>
        <w:jc w:val="center"/>
        <w:outlineLvl w:val="5"/>
        <w:rPr>
          <w:rFonts w:ascii="CG Times" w:hAnsi="CG Times"/>
          <w:b/>
          <w:bCs/>
          <w:color w:val="000000"/>
          <w:sz w:val="22"/>
          <w:szCs w:val="22"/>
          <w:lang w:val="sq-AL"/>
        </w:rPr>
      </w:pPr>
      <w:r w:rsidRPr="00A15E1A">
        <w:rPr>
          <w:rFonts w:ascii="CG Times" w:hAnsi="CG Times"/>
          <w:b/>
          <w:bCs/>
          <w:color w:val="000000"/>
          <w:sz w:val="22"/>
          <w:szCs w:val="22"/>
          <w:lang w:val="sq-AL"/>
        </w:rPr>
        <w:t>Kohëzgjatja e mandatit</w:t>
      </w:r>
    </w:p>
    <w:p w:rsidR="00AD73A9" w:rsidRPr="006253B5" w:rsidRDefault="00AD73A9" w:rsidP="006253B5">
      <w:pPr>
        <w:pStyle w:val="Paragrafi"/>
        <w:rPr>
          <w:lang w:val="sq-AL"/>
        </w:rPr>
      </w:pPr>
    </w:p>
    <w:p w:rsidR="00AD73A9" w:rsidRDefault="006253B5" w:rsidP="006253B5">
      <w:pPr>
        <w:pStyle w:val="Paragrafi"/>
        <w:rPr>
          <w:lang w:val="sq-AL"/>
        </w:rPr>
      </w:pPr>
      <w:r w:rsidRPr="006253B5">
        <w:rPr>
          <w:lang w:val="sq-AL"/>
        </w:rPr>
        <w:t xml:space="preserve">1. </w:t>
      </w:r>
      <w:r w:rsidR="00AD73A9" w:rsidRPr="006253B5">
        <w:rPr>
          <w:lang w:val="sq-AL"/>
        </w:rPr>
        <w:t>Gjyqtarët zgjidhen për një mandat gjashtëvjeçar. Ata mund të rizgjidhen. Megjithatë, mandatet e gjysmës së gjyqtarëve që dalin nga zgjedhja e parë mbarojnë pas tre vjetësh.</w:t>
      </w:r>
    </w:p>
    <w:p w:rsidR="00262C7D" w:rsidRPr="006253B5" w:rsidRDefault="00262C7D" w:rsidP="006253B5">
      <w:pPr>
        <w:pStyle w:val="Paragrafi"/>
        <w:rPr>
          <w:lang w:val="sq-AL"/>
        </w:rPr>
      </w:pPr>
    </w:p>
    <w:p w:rsidR="00AD73A9" w:rsidRPr="006253B5" w:rsidRDefault="006253B5" w:rsidP="006253B5">
      <w:pPr>
        <w:pStyle w:val="Paragrafi"/>
        <w:rPr>
          <w:lang w:val="sq-AL"/>
        </w:rPr>
      </w:pPr>
      <w:r>
        <w:rPr>
          <w:lang w:val="sq-AL"/>
        </w:rPr>
        <w:t xml:space="preserve">2. </w:t>
      </w:r>
      <w:r w:rsidR="00AD73A9" w:rsidRPr="006253B5">
        <w:rPr>
          <w:lang w:val="sq-AL"/>
        </w:rPr>
        <w:t>Gjyqtarët, të cilëve u mbaron mandati në përfundim të afatit fillestar prej tre vjetësh, caktohen me short nga Sekretari i Përgjithshëm i Këshillit të Evropës menjëherë pas zgjedhjes së tyre.</w:t>
      </w:r>
    </w:p>
    <w:p w:rsidR="00AD73A9" w:rsidRPr="006253B5" w:rsidRDefault="006253B5" w:rsidP="006253B5">
      <w:pPr>
        <w:pStyle w:val="Paragrafi"/>
        <w:rPr>
          <w:lang w:val="sq-AL"/>
        </w:rPr>
      </w:pPr>
      <w:r w:rsidRPr="006253B5">
        <w:rPr>
          <w:lang w:val="sq-AL"/>
        </w:rPr>
        <w:t xml:space="preserve">3. </w:t>
      </w:r>
      <w:r w:rsidR="00AD73A9" w:rsidRPr="006253B5">
        <w:rPr>
          <w:lang w:val="sq-AL"/>
        </w:rPr>
        <w:t>Për të siguruar, sa të jetë e mundur, rinovimin e mandateve të gjysmës së gjyqtarëve çdo tre vjet, Asambleja Parlamentare, para se të zhvillojë zgjedhje të mëpasme, mund të vendosë që mandati ose mandatet e një ose më shumë mandateve të gjyqtarëve që do të zgjidhen të jetë i ndryshëm nga gjashtë vjet, por jo më shumë se nëntë vjet dhe jo më pak se tre vjet.</w:t>
      </w:r>
    </w:p>
    <w:p w:rsidR="00AD73A9" w:rsidRPr="006A721C" w:rsidRDefault="00021EC3" w:rsidP="006253B5">
      <w:pPr>
        <w:pStyle w:val="Paragrafi"/>
        <w:rPr>
          <w:lang w:val="sq-AL"/>
        </w:rPr>
      </w:pPr>
      <w:r>
        <w:rPr>
          <w:lang w:val="sq-AL"/>
        </w:rPr>
        <w:t xml:space="preserve">4. </w:t>
      </w:r>
      <w:r w:rsidR="00AD73A9" w:rsidRPr="006A721C">
        <w:rPr>
          <w:lang w:val="sq-AL"/>
        </w:rPr>
        <w:t>Kur ka më shumë se një mandat dhe kur Asambleja Parlamentare zbaton paragrafin e mësipërm, ndarja e mandateve bëhet me short nga Sekretari i Përgjithshëm i Këshillit të Evropës, menjëherë pas zgjedhjes.</w:t>
      </w:r>
    </w:p>
    <w:p w:rsidR="00AD73A9" w:rsidRPr="00C93BFA" w:rsidRDefault="006253B5" w:rsidP="006253B5">
      <w:pPr>
        <w:pStyle w:val="Paragrafi"/>
        <w:rPr>
          <w:lang w:val="sq-AL"/>
        </w:rPr>
      </w:pPr>
      <w:r w:rsidRPr="00C93BFA">
        <w:rPr>
          <w:lang w:val="sq-AL"/>
        </w:rPr>
        <w:t>5.</w:t>
      </w:r>
      <w:r w:rsidR="00C93BFA" w:rsidRPr="00C93BFA">
        <w:rPr>
          <w:lang w:val="sq-AL"/>
        </w:rPr>
        <w:t xml:space="preserve"> </w:t>
      </w:r>
      <w:r w:rsidR="00AD73A9" w:rsidRPr="00C93BFA">
        <w:rPr>
          <w:lang w:val="sq-AL"/>
        </w:rPr>
        <w:t>Gjyqtari i zgjedhur në vendin e një gjyqtari tjetër, të cilit nuk i ka mbaruar mandati, çon deri në fund mandatin e paraardhësit.</w:t>
      </w:r>
    </w:p>
    <w:p w:rsidR="00AD73A9" w:rsidRPr="00A15E1A" w:rsidRDefault="006253B5" w:rsidP="006253B5">
      <w:pPr>
        <w:pStyle w:val="Paragrafi"/>
      </w:pPr>
      <w:r>
        <w:t xml:space="preserve">6. </w:t>
      </w:r>
      <w:r w:rsidR="00AD73A9" w:rsidRPr="00A15E1A">
        <w:t>Mandati i gjyqtarëve mbaron, kur ata mbushin moshën 70 vjeç.</w:t>
      </w:r>
    </w:p>
    <w:p w:rsidR="00AD73A9" w:rsidRPr="00A15E1A" w:rsidRDefault="006253B5" w:rsidP="006253B5">
      <w:pPr>
        <w:pStyle w:val="Paragrafi"/>
      </w:pPr>
      <w:r>
        <w:t xml:space="preserve">7. </w:t>
      </w:r>
      <w:r w:rsidR="00AD73A9" w:rsidRPr="00A15E1A">
        <w:t>Gjyqtarët qëndrojnë në detyrë, deri kur zëvendësohen. Megjithatë, ata vazhdojnë të trajtojnë çështjet e marra në shqyrtim prej tyre.</w:t>
      </w:r>
    </w:p>
    <w:p w:rsidR="00AD73A9" w:rsidRPr="00A15E1A" w:rsidRDefault="00AD73A9" w:rsidP="00AD73A9">
      <w:pPr>
        <w:ind w:firstLine="720"/>
        <w:jc w:val="both"/>
        <w:rPr>
          <w:rFonts w:ascii="CG Times" w:hAnsi="CG Times"/>
          <w:color w:val="000000"/>
          <w:sz w:val="22"/>
          <w:szCs w:val="22"/>
          <w:lang w:val="sq-AL"/>
        </w:rPr>
      </w:pPr>
    </w:p>
    <w:p w:rsidR="00AD73A9" w:rsidRPr="006253B5" w:rsidRDefault="00AD73A9" w:rsidP="00AD73A9">
      <w:pPr>
        <w:keepNext/>
        <w:ind w:firstLine="720"/>
        <w:jc w:val="center"/>
        <w:outlineLvl w:val="5"/>
        <w:rPr>
          <w:rFonts w:ascii="CG Times" w:hAnsi="CG Times"/>
          <w:bCs/>
          <w:color w:val="000000"/>
          <w:sz w:val="22"/>
          <w:szCs w:val="22"/>
          <w:lang w:val="sq-AL"/>
        </w:rPr>
      </w:pPr>
      <w:r w:rsidRPr="006253B5">
        <w:rPr>
          <w:rFonts w:ascii="CG Times" w:hAnsi="CG Times"/>
          <w:bCs/>
          <w:color w:val="000000"/>
          <w:sz w:val="22"/>
          <w:szCs w:val="22"/>
          <w:lang w:val="sq-AL"/>
        </w:rPr>
        <w:t>Neni 24</w:t>
      </w:r>
    </w:p>
    <w:p w:rsidR="00AD73A9" w:rsidRPr="00A15E1A" w:rsidRDefault="00AD73A9" w:rsidP="00AD73A9">
      <w:pPr>
        <w:keepNext/>
        <w:ind w:firstLine="720"/>
        <w:jc w:val="center"/>
        <w:outlineLvl w:val="5"/>
        <w:rPr>
          <w:rFonts w:ascii="CG Times" w:hAnsi="CG Times"/>
          <w:b/>
          <w:bCs/>
          <w:color w:val="000000"/>
          <w:sz w:val="22"/>
          <w:szCs w:val="22"/>
          <w:lang w:val="sq-AL"/>
        </w:rPr>
      </w:pPr>
      <w:r w:rsidRPr="00A15E1A">
        <w:rPr>
          <w:rFonts w:ascii="CG Times" w:hAnsi="CG Times"/>
          <w:b/>
          <w:bCs/>
          <w:color w:val="000000"/>
          <w:sz w:val="22"/>
          <w:szCs w:val="22"/>
          <w:lang w:val="sq-AL"/>
        </w:rPr>
        <w:t>Shkarkimi</w:t>
      </w:r>
    </w:p>
    <w:p w:rsidR="00AD73A9" w:rsidRPr="00A15E1A" w:rsidRDefault="00AD73A9" w:rsidP="00AD73A9">
      <w:pPr>
        <w:ind w:firstLine="720"/>
        <w:jc w:val="both"/>
        <w:rPr>
          <w:rFonts w:ascii="CG Times" w:hAnsi="CG Times"/>
          <w:color w:val="000000"/>
          <w:sz w:val="22"/>
          <w:szCs w:val="22"/>
          <w:lang w:val="sq-AL"/>
        </w:rPr>
      </w:pPr>
    </w:p>
    <w:p w:rsidR="00AD73A9" w:rsidRPr="00A15E1A" w:rsidRDefault="00AD73A9" w:rsidP="00AD73A9">
      <w:pPr>
        <w:ind w:firstLine="720"/>
        <w:jc w:val="both"/>
        <w:rPr>
          <w:rFonts w:ascii="CG Times" w:hAnsi="CG Times"/>
          <w:color w:val="000000"/>
          <w:sz w:val="22"/>
          <w:szCs w:val="22"/>
          <w:lang w:val="sq-AL"/>
        </w:rPr>
      </w:pPr>
      <w:r w:rsidRPr="00A15E1A">
        <w:rPr>
          <w:rFonts w:ascii="CG Times" w:hAnsi="CG Times"/>
          <w:color w:val="000000"/>
          <w:sz w:val="22"/>
          <w:szCs w:val="22"/>
          <w:lang w:val="sq-AL"/>
        </w:rPr>
        <w:t>Gjyqtari mund të hiqet nga detyra vetëm kur gjyqtarët e tjerë vendosin, me shumicë dy të tretash, se ai nuk u përgjigjet më kushteve të kërkuara.</w:t>
      </w:r>
    </w:p>
    <w:p w:rsidR="00AD73A9" w:rsidRPr="00A15E1A" w:rsidRDefault="00AD73A9" w:rsidP="00AD73A9">
      <w:pPr>
        <w:keepNext/>
        <w:ind w:firstLine="720"/>
        <w:jc w:val="both"/>
        <w:outlineLvl w:val="5"/>
        <w:rPr>
          <w:rFonts w:ascii="CG Times" w:hAnsi="CG Times"/>
          <w:bCs/>
          <w:color w:val="000000"/>
          <w:sz w:val="22"/>
          <w:szCs w:val="22"/>
          <w:lang w:val="sq-AL"/>
        </w:rPr>
      </w:pPr>
    </w:p>
    <w:p w:rsidR="00AD73A9" w:rsidRPr="006253B5" w:rsidRDefault="00AD73A9" w:rsidP="00AD73A9">
      <w:pPr>
        <w:keepNext/>
        <w:ind w:firstLine="720"/>
        <w:jc w:val="center"/>
        <w:outlineLvl w:val="5"/>
        <w:rPr>
          <w:rFonts w:ascii="CG Times" w:hAnsi="CG Times"/>
          <w:bCs/>
          <w:color w:val="000000"/>
          <w:sz w:val="22"/>
          <w:szCs w:val="22"/>
          <w:lang w:val="sq-AL"/>
        </w:rPr>
      </w:pPr>
      <w:r w:rsidRPr="006253B5">
        <w:rPr>
          <w:rFonts w:ascii="CG Times" w:hAnsi="CG Times"/>
          <w:bCs/>
          <w:color w:val="000000"/>
          <w:sz w:val="22"/>
          <w:szCs w:val="22"/>
          <w:lang w:val="sq-AL"/>
        </w:rPr>
        <w:t>Neni 25</w:t>
      </w:r>
    </w:p>
    <w:p w:rsidR="00AD73A9" w:rsidRPr="00A15E1A" w:rsidRDefault="00AD73A9" w:rsidP="00AD73A9">
      <w:pPr>
        <w:keepNext/>
        <w:ind w:firstLine="720"/>
        <w:jc w:val="center"/>
        <w:outlineLvl w:val="5"/>
        <w:rPr>
          <w:rFonts w:ascii="CG Times" w:hAnsi="CG Times"/>
          <w:bCs/>
          <w:color w:val="000000"/>
          <w:sz w:val="22"/>
          <w:szCs w:val="22"/>
          <w:lang w:val="sq-AL"/>
        </w:rPr>
      </w:pPr>
      <w:r w:rsidRPr="00A15E1A">
        <w:rPr>
          <w:rFonts w:ascii="CG Times" w:hAnsi="CG Times"/>
          <w:b/>
          <w:bCs/>
          <w:color w:val="000000"/>
          <w:sz w:val="22"/>
          <w:szCs w:val="22"/>
          <w:lang w:val="sq-AL"/>
        </w:rPr>
        <w:t>Sekretaria dhe sekretarët ligjorë</w:t>
      </w:r>
    </w:p>
    <w:p w:rsidR="00AD73A9" w:rsidRPr="00A15E1A" w:rsidRDefault="00AD73A9" w:rsidP="00AD73A9">
      <w:pPr>
        <w:ind w:firstLine="720"/>
        <w:jc w:val="both"/>
        <w:rPr>
          <w:rFonts w:ascii="CG Times" w:hAnsi="CG Times"/>
          <w:color w:val="000000"/>
          <w:sz w:val="22"/>
          <w:szCs w:val="22"/>
          <w:lang w:val="sq-AL"/>
        </w:rPr>
      </w:pPr>
    </w:p>
    <w:p w:rsidR="00AD73A9" w:rsidRPr="00A15E1A" w:rsidRDefault="00AD73A9" w:rsidP="00AD73A9">
      <w:pPr>
        <w:ind w:firstLine="720"/>
        <w:jc w:val="both"/>
        <w:rPr>
          <w:rFonts w:ascii="CG Times" w:hAnsi="CG Times"/>
          <w:color w:val="000000"/>
          <w:sz w:val="22"/>
          <w:szCs w:val="22"/>
          <w:lang w:val="sq-AL"/>
        </w:rPr>
      </w:pPr>
      <w:r w:rsidRPr="00A15E1A">
        <w:rPr>
          <w:rFonts w:ascii="CG Times" w:hAnsi="CG Times"/>
          <w:color w:val="000000"/>
          <w:sz w:val="22"/>
          <w:szCs w:val="22"/>
          <w:lang w:val="sq-AL"/>
        </w:rPr>
        <w:t>Gjykata ka një sekretari, funksionet dhe organizimi i së cilës caktohen në rregulloren e Gjykatës. Gjykata asistohet nga sekretarët ligjorë.</w:t>
      </w:r>
    </w:p>
    <w:p w:rsidR="00AD73A9" w:rsidRPr="00A15E1A" w:rsidRDefault="00AD73A9" w:rsidP="00AD73A9">
      <w:pPr>
        <w:keepNext/>
        <w:ind w:firstLine="720"/>
        <w:jc w:val="both"/>
        <w:outlineLvl w:val="5"/>
        <w:rPr>
          <w:rFonts w:ascii="CG Times" w:hAnsi="CG Times"/>
          <w:bCs/>
          <w:color w:val="000000"/>
          <w:sz w:val="22"/>
          <w:szCs w:val="22"/>
          <w:lang w:val="sq-AL"/>
        </w:rPr>
      </w:pPr>
    </w:p>
    <w:p w:rsidR="00AD73A9" w:rsidRPr="006253B5" w:rsidRDefault="00AD73A9" w:rsidP="00AD73A9">
      <w:pPr>
        <w:keepNext/>
        <w:ind w:firstLine="720"/>
        <w:jc w:val="center"/>
        <w:outlineLvl w:val="5"/>
        <w:rPr>
          <w:rFonts w:ascii="CG Times" w:hAnsi="CG Times"/>
          <w:bCs/>
          <w:color w:val="000000"/>
          <w:sz w:val="22"/>
          <w:szCs w:val="22"/>
          <w:lang w:val="sq-AL"/>
        </w:rPr>
      </w:pPr>
      <w:r w:rsidRPr="006253B5">
        <w:rPr>
          <w:rFonts w:ascii="CG Times" w:hAnsi="CG Times"/>
          <w:bCs/>
          <w:color w:val="000000"/>
          <w:sz w:val="22"/>
          <w:szCs w:val="22"/>
          <w:lang w:val="sq-AL"/>
        </w:rPr>
        <w:t>Neni 26</w:t>
      </w:r>
    </w:p>
    <w:p w:rsidR="00AD73A9" w:rsidRPr="00A15E1A" w:rsidRDefault="00AD73A9" w:rsidP="00AD73A9">
      <w:pPr>
        <w:keepNext/>
        <w:ind w:firstLine="720"/>
        <w:jc w:val="center"/>
        <w:outlineLvl w:val="5"/>
        <w:rPr>
          <w:rFonts w:ascii="CG Times" w:hAnsi="CG Times"/>
          <w:b/>
          <w:bCs/>
          <w:color w:val="000000"/>
          <w:sz w:val="22"/>
          <w:szCs w:val="22"/>
          <w:lang w:val="sq-AL"/>
        </w:rPr>
      </w:pPr>
      <w:r w:rsidRPr="00A15E1A">
        <w:rPr>
          <w:rFonts w:ascii="CG Times" w:hAnsi="CG Times"/>
          <w:b/>
          <w:bCs/>
          <w:color w:val="000000"/>
          <w:sz w:val="22"/>
          <w:szCs w:val="22"/>
          <w:lang w:val="sq-AL"/>
        </w:rPr>
        <w:t>Mbledhja plenare e Gjykatës</w:t>
      </w:r>
    </w:p>
    <w:p w:rsidR="00AD73A9" w:rsidRPr="00A15E1A" w:rsidRDefault="00AD73A9" w:rsidP="00AD73A9">
      <w:pPr>
        <w:ind w:firstLine="720"/>
        <w:jc w:val="center"/>
        <w:rPr>
          <w:rFonts w:ascii="CG Times" w:hAnsi="CG Times"/>
          <w:b/>
          <w:color w:val="000000"/>
          <w:sz w:val="22"/>
          <w:szCs w:val="22"/>
          <w:lang w:val="sq-AL"/>
        </w:rPr>
      </w:pPr>
    </w:p>
    <w:p w:rsidR="00AD73A9" w:rsidRPr="00A15E1A" w:rsidRDefault="00AD73A9" w:rsidP="00AD73A9">
      <w:pPr>
        <w:ind w:firstLine="720"/>
        <w:jc w:val="both"/>
        <w:rPr>
          <w:rFonts w:ascii="CG Times" w:hAnsi="CG Times"/>
          <w:color w:val="000000"/>
          <w:sz w:val="22"/>
          <w:szCs w:val="22"/>
          <w:lang w:val="sq-AL"/>
        </w:rPr>
      </w:pPr>
      <w:r w:rsidRPr="00A15E1A">
        <w:rPr>
          <w:rFonts w:ascii="CG Times" w:hAnsi="CG Times"/>
          <w:color w:val="000000"/>
          <w:sz w:val="22"/>
          <w:szCs w:val="22"/>
          <w:lang w:val="sq-AL"/>
        </w:rPr>
        <w:t>Gjykata, në mbledhje plenare:</w:t>
      </w:r>
    </w:p>
    <w:p w:rsidR="00AD73A9" w:rsidRPr="006253B5" w:rsidRDefault="006253B5" w:rsidP="006253B5">
      <w:pPr>
        <w:pStyle w:val="Paragrafi"/>
        <w:rPr>
          <w:lang w:val="sq-AL"/>
        </w:rPr>
      </w:pPr>
      <w:r w:rsidRPr="006253B5">
        <w:rPr>
          <w:lang w:val="sq-AL"/>
        </w:rPr>
        <w:t xml:space="preserve">a) </w:t>
      </w:r>
      <w:r w:rsidR="00AD73A9" w:rsidRPr="006253B5">
        <w:rPr>
          <w:lang w:val="sq-AL"/>
        </w:rPr>
        <w:t>zgjedh, për një afat prej tre vjetësh, kryetarin e saj dhe një ose dy zëvendëskryetarë, të cilët mund të rizgjidhen;</w:t>
      </w:r>
    </w:p>
    <w:p w:rsidR="00AD73A9" w:rsidRPr="006253B5" w:rsidRDefault="006253B5" w:rsidP="006253B5">
      <w:pPr>
        <w:pStyle w:val="Paragrafi"/>
        <w:rPr>
          <w:lang w:val="sq-AL"/>
        </w:rPr>
      </w:pPr>
      <w:r>
        <w:rPr>
          <w:lang w:val="sq-AL"/>
        </w:rPr>
        <w:t xml:space="preserve">b) </w:t>
      </w:r>
      <w:r w:rsidR="00AD73A9" w:rsidRPr="006253B5">
        <w:rPr>
          <w:lang w:val="sq-AL"/>
        </w:rPr>
        <w:t>krijon Dhomat, për një afat të caktuar;</w:t>
      </w:r>
    </w:p>
    <w:p w:rsidR="00AD73A9" w:rsidRPr="006253B5" w:rsidRDefault="006253B5" w:rsidP="006253B5">
      <w:pPr>
        <w:pStyle w:val="Paragrafi"/>
        <w:rPr>
          <w:lang w:val="sq-AL"/>
        </w:rPr>
      </w:pPr>
      <w:r>
        <w:rPr>
          <w:lang w:val="sq-AL"/>
        </w:rPr>
        <w:t xml:space="preserve">c) </w:t>
      </w:r>
      <w:r w:rsidR="00AD73A9" w:rsidRPr="006253B5">
        <w:rPr>
          <w:lang w:val="sq-AL"/>
        </w:rPr>
        <w:t>zgjedh Kryetarët e Dhomave të Gjykatës, të cilët mund të rizgjidhen;</w:t>
      </w:r>
    </w:p>
    <w:p w:rsidR="00AD73A9" w:rsidRPr="006253B5" w:rsidRDefault="006253B5" w:rsidP="006253B5">
      <w:pPr>
        <w:pStyle w:val="Paragrafi"/>
        <w:rPr>
          <w:lang w:val="de-DE"/>
        </w:rPr>
      </w:pPr>
      <w:r>
        <w:rPr>
          <w:lang w:val="sq-AL"/>
        </w:rPr>
        <w:t xml:space="preserve">d) </w:t>
      </w:r>
      <w:r w:rsidR="00AD73A9" w:rsidRPr="006253B5">
        <w:rPr>
          <w:lang w:val="de-DE"/>
        </w:rPr>
        <w:t>miraton rregulloren e Gjykatës, dhe</w:t>
      </w:r>
    </w:p>
    <w:p w:rsidR="00AD73A9" w:rsidRPr="006253B5" w:rsidRDefault="006253B5" w:rsidP="006253B5">
      <w:pPr>
        <w:pStyle w:val="Paragrafi"/>
        <w:rPr>
          <w:lang w:val="de-DE"/>
        </w:rPr>
      </w:pPr>
      <w:r>
        <w:rPr>
          <w:lang w:val="de-DE"/>
        </w:rPr>
        <w:t xml:space="preserve">e) </w:t>
      </w:r>
      <w:r w:rsidR="00AD73A9" w:rsidRPr="006253B5">
        <w:rPr>
          <w:lang w:val="de-DE"/>
        </w:rPr>
        <w:t>zgjedh Sekretarin dhe një ose disa zëvendëssekretarë.</w:t>
      </w:r>
    </w:p>
    <w:p w:rsidR="00AD73A9" w:rsidRPr="006253B5" w:rsidRDefault="00AD73A9" w:rsidP="00AD73A9">
      <w:pPr>
        <w:keepNext/>
        <w:ind w:firstLine="720"/>
        <w:jc w:val="both"/>
        <w:outlineLvl w:val="5"/>
        <w:rPr>
          <w:rFonts w:ascii="CG Times" w:hAnsi="CG Times"/>
          <w:bCs/>
          <w:sz w:val="22"/>
          <w:szCs w:val="22"/>
          <w:lang w:val="sq-AL"/>
        </w:rPr>
      </w:pPr>
    </w:p>
    <w:p w:rsidR="00AD73A9" w:rsidRPr="006253B5" w:rsidRDefault="00AD73A9" w:rsidP="00AD73A9">
      <w:pPr>
        <w:pStyle w:val="Heading6"/>
        <w:tabs>
          <w:tab w:val="left" w:pos="360"/>
        </w:tabs>
        <w:spacing w:before="0" w:after="0"/>
        <w:ind w:firstLine="720"/>
        <w:jc w:val="center"/>
        <w:rPr>
          <w:rFonts w:ascii="CG Times" w:hAnsi="CG Times"/>
          <w:b w:val="0"/>
          <w:lang w:val="sq-AL"/>
        </w:rPr>
      </w:pPr>
      <w:r w:rsidRPr="006253B5">
        <w:rPr>
          <w:rFonts w:ascii="CG Times" w:hAnsi="CG Times"/>
          <w:b w:val="0"/>
          <w:lang w:val="sq-AL"/>
        </w:rPr>
        <w:t>Neni 27</w:t>
      </w:r>
    </w:p>
    <w:p w:rsidR="00AD73A9" w:rsidRPr="00A15E1A" w:rsidRDefault="00AD73A9" w:rsidP="00AD73A9">
      <w:pPr>
        <w:pStyle w:val="Heading6"/>
        <w:tabs>
          <w:tab w:val="left" w:pos="360"/>
        </w:tabs>
        <w:spacing w:before="0" w:after="0"/>
        <w:ind w:firstLine="720"/>
        <w:jc w:val="center"/>
        <w:rPr>
          <w:rFonts w:ascii="CG Times" w:hAnsi="CG Times"/>
          <w:lang w:val="sq-AL"/>
        </w:rPr>
      </w:pPr>
      <w:r w:rsidRPr="00A15E1A">
        <w:rPr>
          <w:rFonts w:ascii="CG Times" w:hAnsi="CG Times"/>
          <w:lang w:val="sq-AL"/>
        </w:rPr>
        <w:t>Komitetet, Dhomat dhe Dhoma e Madhe</w:t>
      </w:r>
    </w:p>
    <w:p w:rsidR="00AD73A9" w:rsidRPr="00A15E1A" w:rsidRDefault="00AD73A9" w:rsidP="00AD73A9">
      <w:pPr>
        <w:tabs>
          <w:tab w:val="left" w:pos="360"/>
        </w:tabs>
        <w:ind w:firstLine="720"/>
        <w:jc w:val="both"/>
        <w:rPr>
          <w:rFonts w:ascii="CG Times" w:hAnsi="CG Times"/>
          <w:sz w:val="22"/>
          <w:szCs w:val="22"/>
          <w:lang w:val="sq-AL"/>
        </w:rPr>
      </w:pPr>
    </w:p>
    <w:p w:rsidR="00AD73A9" w:rsidRPr="00A15E1A" w:rsidRDefault="006253B5" w:rsidP="006253B5">
      <w:pPr>
        <w:pStyle w:val="Paragrafi"/>
      </w:pPr>
      <w:r w:rsidRPr="006253B5">
        <w:rPr>
          <w:lang w:val="sq-AL"/>
        </w:rPr>
        <w:t xml:space="preserve">1. </w:t>
      </w:r>
      <w:r w:rsidR="00AD73A9" w:rsidRPr="006253B5">
        <w:rPr>
          <w:lang w:val="sq-AL"/>
        </w:rPr>
        <w:t xml:space="preserve">Për shqyrtimin e çështjeve që i paraqiten, Gjykata gjykon në komitete prej tre gjyqtarësh, në Dhoma prej shtatë gjyqtarësh dhe në një Dhomë të Madhe prej shtatëmbëdhjetë gjyqtarësh. </w:t>
      </w:r>
      <w:r w:rsidR="00AD73A9" w:rsidRPr="00A15E1A">
        <w:t>Dhomat e Gjykatës do të ngrenë komitete për një periudhë kohe të caktuar.</w:t>
      </w:r>
    </w:p>
    <w:p w:rsidR="00AD73A9" w:rsidRPr="00A15E1A" w:rsidRDefault="006253B5" w:rsidP="006253B5">
      <w:pPr>
        <w:pStyle w:val="Paragrafi"/>
      </w:pPr>
      <w:r>
        <w:t xml:space="preserve">2. </w:t>
      </w:r>
      <w:r w:rsidR="00AD73A9" w:rsidRPr="00A15E1A">
        <w:t>Gjyqtari i zgjedhur në emër të një Shteti Palë në gjykim merr pjesë kryesisht në Dhomë dhe në Dhomën e Madhe, dhe në rast se nuk ka një gjyqtar ose ai nuk është në gjendje të marrë pjesë , Shteti Palë cakton një person që merr pjesë në cilësinë e gjyqtarit.</w:t>
      </w:r>
    </w:p>
    <w:p w:rsidR="00AD73A9" w:rsidRPr="00A15E1A" w:rsidRDefault="006253B5" w:rsidP="006253B5">
      <w:pPr>
        <w:pStyle w:val="Paragrafi"/>
      </w:pPr>
      <w:r>
        <w:t xml:space="preserve">3. </w:t>
      </w:r>
      <w:r w:rsidR="00AD73A9" w:rsidRPr="00A15E1A">
        <w:t>Në Dhomën e Madhe përfshihen gjithashtu Kryetari i Gjykatës, zëvendëskryetarët, kryetarët e Dhomave dhe gjyqtarë të tjerë të zgjedhur sipas rregullave të Gjykatës. Kur çështja i është kaluar Dhomës së Madhe në bazë të nenit 43, asnjë gjyqtar i Dhomës që ka dhënë vendimin nuk mund të marrë pjesë në të, me përjashtim të Kryetarit të Dhomës dhe gjyqtarit, që ka marrë pjesë në lidhje me Shtetin Palë të interesuar.</w:t>
      </w:r>
    </w:p>
    <w:p w:rsidR="00AD73A9" w:rsidRPr="00A15E1A" w:rsidRDefault="00AD73A9" w:rsidP="00AD73A9">
      <w:pPr>
        <w:pStyle w:val="Heading6"/>
        <w:tabs>
          <w:tab w:val="left" w:pos="360"/>
        </w:tabs>
        <w:spacing w:before="0" w:after="0"/>
        <w:ind w:firstLine="720"/>
        <w:rPr>
          <w:rFonts w:ascii="CG Times" w:hAnsi="CG Times"/>
          <w:lang w:val="sq-AL"/>
        </w:rPr>
      </w:pPr>
    </w:p>
    <w:p w:rsidR="00AD73A9" w:rsidRPr="006253B5" w:rsidRDefault="00AD73A9" w:rsidP="00AD73A9">
      <w:pPr>
        <w:pStyle w:val="Heading6"/>
        <w:tabs>
          <w:tab w:val="left" w:pos="360"/>
        </w:tabs>
        <w:spacing w:before="0" w:after="0"/>
        <w:ind w:firstLine="720"/>
        <w:jc w:val="center"/>
        <w:rPr>
          <w:rFonts w:ascii="CG Times" w:hAnsi="CG Times"/>
          <w:b w:val="0"/>
          <w:lang w:val="sq-AL"/>
        </w:rPr>
      </w:pPr>
      <w:r w:rsidRPr="006253B5">
        <w:rPr>
          <w:rFonts w:ascii="CG Times" w:hAnsi="CG Times"/>
          <w:b w:val="0"/>
          <w:lang w:val="sq-AL"/>
        </w:rPr>
        <w:t>Neni 28</w:t>
      </w:r>
    </w:p>
    <w:p w:rsidR="00AD73A9" w:rsidRPr="00A15E1A" w:rsidRDefault="00AD73A9" w:rsidP="00AD73A9">
      <w:pPr>
        <w:pStyle w:val="Heading6"/>
        <w:tabs>
          <w:tab w:val="left" w:pos="360"/>
        </w:tabs>
        <w:spacing w:before="0" w:after="0"/>
        <w:ind w:firstLine="720"/>
        <w:jc w:val="center"/>
        <w:rPr>
          <w:rFonts w:ascii="CG Times" w:hAnsi="CG Times"/>
          <w:lang w:val="sq-AL"/>
        </w:rPr>
      </w:pPr>
      <w:r w:rsidRPr="00A15E1A">
        <w:rPr>
          <w:rFonts w:ascii="CG Times" w:hAnsi="CG Times"/>
          <w:lang w:val="sq-AL"/>
        </w:rPr>
        <w:t>Deklarimi i papranueshmërisë nga komitetet</w:t>
      </w:r>
    </w:p>
    <w:p w:rsidR="00AD73A9" w:rsidRPr="00A15E1A" w:rsidRDefault="00AD73A9" w:rsidP="00AD73A9">
      <w:pPr>
        <w:tabs>
          <w:tab w:val="left" w:pos="360"/>
        </w:tabs>
        <w:ind w:firstLine="720"/>
        <w:jc w:val="both"/>
        <w:rPr>
          <w:rFonts w:ascii="CG Times" w:hAnsi="CG Times"/>
          <w:sz w:val="22"/>
          <w:szCs w:val="22"/>
          <w:lang w:val="sq-AL"/>
        </w:rPr>
      </w:pP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Një komitet, me votë unanime, mund ta deklarojë të papranueshme ose mund ta heqë nga lista e çështjeve një kërkesë individuale të paraqitur në bazë të nenit 34, kur një vendim i tillë mund të merret pa shqyrtim të mëtejshëm. Vendimi është përfundimtar.</w:t>
      </w: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 xml:space="preserve"> </w:t>
      </w:r>
    </w:p>
    <w:p w:rsidR="00AD73A9" w:rsidRPr="006253B5" w:rsidRDefault="00AD73A9" w:rsidP="00AD73A9">
      <w:pPr>
        <w:pStyle w:val="Heading1"/>
        <w:tabs>
          <w:tab w:val="left" w:pos="360"/>
        </w:tabs>
        <w:spacing w:before="0" w:after="0"/>
        <w:ind w:firstLine="720"/>
        <w:jc w:val="center"/>
        <w:rPr>
          <w:rFonts w:ascii="CG Times" w:hAnsi="CG Times"/>
          <w:b w:val="0"/>
          <w:sz w:val="22"/>
          <w:szCs w:val="22"/>
          <w:lang w:val="sq-AL"/>
        </w:rPr>
      </w:pPr>
      <w:r w:rsidRPr="006253B5">
        <w:rPr>
          <w:rFonts w:ascii="CG Times" w:hAnsi="CG Times"/>
          <w:b w:val="0"/>
          <w:sz w:val="22"/>
          <w:szCs w:val="22"/>
          <w:lang w:val="sq-AL"/>
        </w:rPr>
        <w:t>Neni 29</w:t>
      </w:r>
    </w:p>
    <w:p w:rsidR="00AD73A9" w:rsidRPr="00A15E1A" w:rsidRDefault="00AD73A9" w:rsidP="00AD73A9">
      <w:pPr>
        <w:pStyle w:val="Heading1"/>
        <w:tabs>
          <w:tab w:val="left" w:pos="360"/>
        </w:tabs>
        <w:spacing w:before="0" w:after="0"/>
        <w:ind w:firstLine="720"/>
        <w:jc w:val="center"/>
        <w:rPr>
          <w:rFonts w:ascii="CG Times" w:hAnsi="CG Times"/>
          <w:sz w:val="22"/>
          <w:szCs w:val="22"/>
          <w:lang w:val="sq-AL"/>
        </w:rPr>
      </w:pPr>
      <w:r w:rsidRPr="00A15E1A">
        <w:rPr>
          <w:rFonts w:ascii="CG Times" w:hAnsi="CG Times"/>
          <w:sz w:val="22"/>
          <w:szCs w:val="22"/>
          <w:lang w:val="sq-AL"/>
        </w:rPr>
        <w:t>Vendimet e Dhomave mbi pranueshmërinë dhe themelin</w:t>
      </w:r>
    </w:p>
    <w:p w:rsidR="00AD73A9" w:rsidRPr="00A15E1A" w:rsidRDefault="00AD73A9" w:rsidP="00AD73A9">
      <w:pPr>
        <w:tabs>
          <w:tab w:val="left" w:pos="360"/>
        </w:tabs>
        <w:ind w:firstLine="720"/>
        <w:jc w:val="both"/>
        <w:rPr>
          <w:rFonts w:ascii="CG Times" w:hAnsi="CG Times"/>
          <w:sz w:val="22"/>
          <w:szCs w:val="22"/>
          <w:lang w:val="sq-AL"/>
        </w:rPr>
      </w:pP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1. Në qoftë se nuk merret asnjë vendim sipas nenit 28, njëra nga Dhomat vendos mbi pranueshmërinë dhe themelin e kërkesave individuale të paraqitura në bazë të nenit 34.</w:t>
      </w: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2. Dhoma shprehet mbi pranueshmërinë dhe themelin e kërkesave ndërshtetërore, të paraqitura në bazë të nenit 33.</w:t>
      </w: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3. Vendimet mbi pranueshmërinë do të merren veçan, përveçse kur Gjykata vendos ndryshe në raste përjashtimore.</w:t>
      </w:r>
    </w:p>
    <w:p w:rsidR="00AD73A9" w:rsidRPr="00A15E1A" w:rsidRDefault="00AD73A9" w:rsidP="00AD73A9">
      <w:pPr>
        <w:tabs>
          <w:tab w:val="left" w:pos="360"/>
        </w:tabs>
        <w:ind w:firstLine="720"/>
        <w:jc w:val="both"/>
        <w:rPr>
          <w:rFonts w:ascii="CG Times" w:hAnsi="CG Times"/>
          <w:sz w:val="22"/>
          <w:szCs w:val="22"/>
          <w:lang w:val="sq-AL"/>
        </w:rPr>
      </w:pPr>
    </w:p>
    <w:p w:rsidR="00AD73A9" w:rsidRPr="006253B5" w:rsidRDefault="00AD73A9" w:rsidP="00AD73A9">
      <w:pPr>
        <w:pStyle w:val="Heading2"/>
        <w:tabs>
          <w:tab w:val="left" w:pos="360"/>
        </w:tabs>
        <w:spacing w:before="0" w:after="0"/>
        <w:ind w:firstLine="720"/>
        <w:jc w:val="center"/>
        <w:rPr>
          <w:rFonts w:ascii="CG Times" w:hAnsi="CG Times"/>
          <w:b w:val="0"/>
          <w:i w:val="0"/>
          <w:sz w:val="22"/>
          <w:szCs w:val="22"/>
          <w:lang w:val="sq-AL"/>
        </w:rPr>
      </w:pPr>
      <w:r w:rsidRPr="006253B5">
        <w:rPr>
          <w:rFonts w:ascii="CG Times" w:hAnsi="CG Times"/>
          <w:b w:val="0"/>
          <w:i w:val="0"/>
          <w:sz w:val="22"/>
          <w:szCs w:val="22"/>
          <w:lang w:val="sq-AL"/>
        </w:rPr>
        <w:t>Neni 30</w:t>
      </w:r>
    </w:p>
    <w:p w:rsidR="00AD73A9" w:rsidRPr="006253B5" w:rsidRDefault="00AD73A9" w:rsidP="00AD73A9">
      <w:pPr>
        <w:pStyle w:val="Heading2"/>
        <w:tabs>
          <w:tab w:val="left" w:pos="360"/>
        </w:tabs>
        <w:spacing w:before="0" w:after="0"/>
        <w:ind w:firstLine="720"/>
        <w:jc w:val="center"/>
        <w:rPr>
          <w:rFonts w:ascii="CG Times" w:hAnsi="CG Times"/>
          <w:i w:val="0"/>
          <w:sz w:val="22"/>
          <w:szCs w:val="22"/>
          <w:lang w:val="sq-AL"/>
        </w:rPr>
      </w:pPr>
      <w:r w:rsidRPr="006253B5">
        <w:rPr>
          <w:rFonts w:ascii="CG Times" w:hAnsi="CG Times"/>
          <w:i w:val="0"/>
          <w:sz w:val="22"/>
          <w:szCs w:val="22"/>
          <w:lang w:val="sq-AL"/>
        </w:rPr>
        <w:t>Heqja dorë nga juridiksioni në favor  të Dhomës së Madhe</w:t>
      </w:r>
    </w:p>
    <w:p w:rsidR="00AD73A9" w:rsidRPr="00A15E1A" w:rsidRDefault="00AD73A9" w:rsidP="00AD73A9">
      <w:pPr>
        <w:tabs>
          <w:tab w:val="left" w:pos="360"/>
        </w:tabs>
        <w:ind w:firstLine="720"/>
        <w:jc w:val="center"/>
        <w:rPr>
          <w:rFonts w:ascii="CG Times" w:hAnsi="CG Times"/>
          <w:sz w:val="22"/>
          <w:szCs w:val="22"/>
          <w:lang w:val="sq-AL"/>
        </w:rPr>
      </w:pP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Në qoftë se një çështje në gjykim para një Dhome paraqet një problem serioz në lidhje me interpretimin e Konventës ose të protokolleve të saj, ose kur zgjidhja e një çështjeje mund të ketë një rezultat të papajtueshëm me një vendim të dhënë më parë nga Gjykata, Dhoma, në çdo kohë, para marrjes së vendimit, mund të heqë dorë nga juridiksioni i saj në favor të Dhomës së Madhe, me kusht që njëra nga palët e çështjes të mos ketë kundërshtime.</w:t>
      </w:r>
    </w:p>
    <w:p w:rsidR="00AD73A9" w:rsidRPr="00A15E1A" w:rsidRDefault="00AD73A9" w:rsidP="00AD73A9">
      <w:pPr>
        <w:tabs>
          <w:tab w:val="left" w:pos="360"/>
        </w:tabs>
        <w:ind w:firstLine="720"/>
        <w:jc w:val="both"/>
        <w:rPr>
          <w:rFonts w:ascii="CG Times" w:hAnsi="CG Times"/>
          <w:sz w:val="22"/>
          <w:szCs w:val="22"/>
          <w:lang w:val="sq-AL"/>
        </w:rPr>
      </w:pPr>
    </w:p>
    <w:p w:rsidR="00AD73A9" w:rsidRPr="006253B5" w:rsidRDefault="00AD73A9" w:rsidP="00AD73A9">
      <w:pPr>
        <w:pStyle w:val="Heading2"/>
        <w:tabs>
          <w:tab w:val="left" w:pos="360"/>
        </w:tabs>
        <w:spacing w:before="0" w:after="0"/>
        <w:ind w:firstLine="720"/>
        <w:jc w:val="center"/>
        <w:rPr>
          <w:rFonts w:ascii="CG Times" w:hAnsi="CG Times"/>
          <w:b w:val="0"/>
          <w:i w:val="0"/>
          <w:sz w:val="22"/>
          <w:szCs w:val="22"/>
          <w:lang w:val="sq-AL"/>
        </w:rPr>
      </w:pPr>
      <w:r w:rsidRPr="006253B5">
        <w:rPr>
          <w:rFonts w:ascii="CG Times" w:hAnsi="CG Times"/>
          <w:b w:val="0"/>
          <w:i w:val="0"/>
          <w:sz w:val="22"/>
          <w:szCs w:val="22"/>
          <w:lang w:val="sq-AL"/>
        </w:rPr>
        <w:t>Neni 31</w:t>
      </w:r>
    </w:p>
    <w:p w:rsidR="00AD73A9" w:rsidRPr="006253B5" w:rsidRDefault="00AD73A9" w:rsidP="00AD73A9">
      <w:pPr>
        <w:pStyle w:val="Heading2"/>
        <w:tabs>
          <w:tab w:val="left" w:pos="360"/>
        </w:tabs>
        <w:spacing w:before="0" w:after="0"/>
        <w:ind w:firstLine="720"/>
        <w:jc w:val="center"/>
        <w:rPr>
          <w:rFonts w:ascii="CG Times" w:hAnsi="CG Times"/>
          <w:i w:val="0"/>
          <w:sz w:val="22"/>
          <w:szCs w:val="22"/>
          <w:lang w:val="sq-AL"/>
        </w:rPr>
      </w:pPr>
      <w:r w:rsidRPr="006253B5">
        <w:rPr>
          <w:rFonts w:ascii="CG Times" w:hAnsi="CG Times"/>
          <w:i w:val="0"/>
          <w:sz w:val="22"/>
          <w:szCs w:val="22"/>
          <w:lang w:val="sq-AL"/>
        </w:rPr>
        <w:t>Kompetencat e Dhomës së Madhe</w:t>
      </w:r>
    </w:p>
    <w:p w:rsidR="00AD73A9" w:rsidRPr="00A15E1A" w:rsidRDefault="00AD73A9" w:rsidP="00AD73A9">
      <w:pPr>
        <w:tabs>
          <w:tab w:val="left" w:pos="360"/>
        </w:tabs>
        <w:ind w:firstLine="720"/>
        <w:jc w:val="both"/>
        <w:rPr>
          <w:rFonts w:ascii="CG Times" w:hAnsi="CG Times"/>
          <w:sz w:val="22"/>
          <w:szCs w:val="22"/>
          <w:lang w:val="sq-AL"/>
        </w:rPr>
      </w:pP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Dhoma e Madhe:</w:t>
      </w:r>
    </w:p>
    <w:p w:rsidR="00AD73A9" w:rsidRPr="00A15E1A" w:rsidRDefault="006253B5" w:rsidP="00AD73A9">
      <w:pPr>
        <w:tabs>
          <w:tab w:val="left" w:pos="0"/>
        </w:tabs>
        <w:ind w:firstLine="720"/>
        <w:jc w:val="both"/>
        <w:rPr>
          <w:rFonts w:ascii="CG Times" w:hAnsi="CG Times"/>
          <w:sz w:val="22"/>
          <w:szCs w:val="22"/>
          <w:lang w:val="sq-AL"/>
        </w:rPr>
      </w:pPr>
      <w:r>
        <w:rPr>
          <w:rFonts w:ascii="CG Times" w:hAnsi="CG Times"/>
          <w:sz w:val="22"/>
          <w:szCs w:val="22"/>
          <w:lang w:val="sq-AL"/>
        </w:rPr>
        <w:t>1. a)</w:t>
      </w:r>
      <w:r w:rsidR="00AD73A9" w:rsidRPr="00A15E1A">
        <w:rPr>
          <w:rFonts w:ascii="CG Times" w:hAnsi="CG Times"/>
          <w:sz w:val="22"/>
          <w:szCs w:val="22"/>
          <w:lang w:val="sq-AL"/>
        </w:rPr>
        <w:t xml:space="preserve">  shprehet për kërkesat e paraqitura sipas nenit 33 ose nenit 34 kur njëra Dhomë  ka hequr dorë nga juridiksioni sipas nenit 30 ose kur çështja i është kaluar asaj sipas nenit 43 </w:t>
      </w:r>
    </w:p>
    <w:p w:rsidR="00AD73A9" w:rsidRPr="00A15E1A" w:rsidRDefault="006253B5" w:rsidP="00AD73A9">
      <w:pPr>
        <w:tabs>
          <w:tab w:val="left" w:pos="360"/>
        </w:tabs>
        <w:ind w:firstLine="720"/>
        <w:jc w:val="both"/>
        <w:rPr>
          <w:rFonts w:ascii="CG Times" w:hAnsi="CG Times"/>
          <w:sz w:val="22"/>
          <w:szCs w:val="22"/>
          <w:lang w:val="sq-AL"/>
        </w:rPr>
      </w:pPr>
      <w:r>
        <w:rPr>
          <w:rFonts w:ascii="CG Times" w:hAnsi="CG Times"/>
          <w:sz w:val="22"/>
          <w:szCs w:val="22"/>
          <w:lang w:val="sq-AL"/>
        </w:rPr>
        <w:t>b)</w:t>
      </w:r>
      <w:r w:rsidR="00AD73A9" w:rsidRPr="00A15E1A">
        <w:rPr>
          <w:rFonts w:ascii="CG Times" w:hAnsi="CG Times"/>
          <w:sz w:val="22"/>
          <w:szCs w:val="22"/>
          <w:lang w:val="sq-AL"/>
        </w:rPr>
        <w:t xml:space="preserve">  shqyrton kërkesat për mendimet këshillimore të paraqitura në bazë të nenit 47.</w:t>
      </w:r>
    </w:p>
    <w:p w:rsidR="00AD73A9" w:rsidRPr="00A15E1A" w:rsidRDefault="00AD73A9" w:rsidP="00AD73A9">
      <w:pPr>
        <w:tabs>
          <w:tab w:val="left" w:pos="360"/>
        </w:tabs>
        <w:ind w:firstLine="720"/>
        <w:jc w:val="both"/>
        <w:rPr>
          <w:rFonts w:ascii="CG Times" w:hAnsi="CG Times"/>
          <w:b/>
          <w:sz w:val="22"/>
          <w:szCs w:val="22"/>
          <w:lang w:val="sq-AL"/>
        </w:rPr>
      </w:pPr>
    </w:p>
    <w:p w:rsidR="00AD73A9" w:rsidRPr="006253B5" w:rsidRDefault="00AD73A9" w:rsidP="00AD73A9">
      <w:pPr>
        <w:pStyle w:val="Heading1"/>
        <w:tabs>
          <w:tab w:val="left" w:pos="360"/>
        </w:tabs>
        <w:spacing w:before="0" w:after="0"/>
        <w:ind w:firstLine="720"/>
        <w:jc w:val="center"/>
        <w:rPr>
          <w:rFonts w:ascii="CG Times" w:hAnsi="CG Times"/>
          <w:b w:val="0"/>
          <w:sz w:val="22"/>
          <w:szCs w:val="22"/>
          <w:lang w:val="sq-AL"/>
        </w:rPr>
      </w:pPr>
      <w:r w:rsidRPr="006253B5">
        <w:rPr>
          <w:rFonts w:ascii="CG Times" w:hAnsi="CG Times"/>
          <w:b w:val="0"/>
          <w:sz w:val="22"/>
          <w:szCs w:val="22"/>
          <w:lang w:val="sq-AL"/>
        </w:rPr>
        <w:t>Neni 32</w:t>
      </w:r>
    </w:p>
    <w:p w:rsidR="00AD73A9" w:rsidRPr="00A15E1A" w:rsidRDefault="00AD73A9" w:rsidP="00AD73A9">
      <w:pPr>
        <w:pStyle w:val="Heading1"/>
        <w:tabs>
          <w:tab w:val="left" w:pos="360"/>
        </w:tabs>
        <w:spacing w:before="0" w:after="0"/>
        <w:ind w:firstLine="720"/>
        <w:jc w:val="center"/>
        <w:rPr>
          <w:rFonts w:ascii="CG Times" w:hAnsi="CG Times"/>
          <w:sz w:val="22"/>
          <w:szCs w:val="22"/>
          <w:lang w:val="sq-AL"/>
        </w:rPr>
      </w:pPr>
      <w:r w:rsidRPr="00A15E1A">
        <w:rPr>
          <w:rFonts w:ascii="CG Times" w:hAnsi="CG Times"/>
          <w:sz w:val="22"/>
          <w:szCs w:val="22"/>
          <w:lang w:val="sq-AL"/>
        </w:rPr>
        <w:t>Juridiksioni i Gjykatës</w:t>
      </w:r>
    </w:p>
    <w:p w:rsidR="00AD73A9" w:rsidRPr="00A15E1A" w:rsidRDefault="00AD73A9" w:rsidP="00AD73A9">
      <w:pPr>
        <w:tabs>
          <w:tab w:val="left" w:pos="360"/>
        </w:tabs>
        <w:ind w:firstLine="720"/>
        <w:jc w:val="both"/>
        <w:rPr>
          <w:rFonts w:ascii="CG Times" w:hAnsi="CG Times"/>
          <w:sz w:val="22"/>
          <w:szCs w:val="22"/>
          <w:lang w:val="sq-AL"/>
        </w:rPr>
      </w:pPr>
    </w:p>
    <w:p w:rsidR="00AD73A9" w:rsidRPr="00A15E1A" w:rsidRDefault="006253B5" w:rsidP="00AD73A9">
      <w:pPr>
        <w:tabs>
          <w:tab w:val="left" w:pos="360"/>
        </w:tabs>
        <w:ind w:firstLine="720"/>
        <w:jc w:val="both"/>
        <w:rPr>
          <w:rFonts w:ascii="CG Times" w:hAnsi="CG Times"/>
          <w:sz w:val="22"/>
          <w:szCs w:val="22"/>
          <w:lang w:val="sq-AL"/>
        </w:rPr>
      </w:pPr>
      <w:r>
        <w:rPr>
          <w:rFonts w:ascii="CG Times" w:hAnsi="CG Times"/>
          <w:sz w:val="22"/>
          <w:szCs w:val="22"/>
          <w:lang w:val="sq-AL"/>
        </w:rPr>
        <w:t xml:space="preserve">1. </w:t>
      </w:r>
      <w:r w:rsidR="00AD73A9" w:rsidRPr="00A15E1A">
        <w:rPr>
          <w:rFonts w:ascii="CG Times" w:hAnsi="CG Times"/>
          <w:sz w:val="22"/>
          <w:szCs w:val="22"/>
          <w:lang w:val="sq-AL"/>
        </w:rPr>
        <w:t>Juridiksioni i Gjykatës shtrihet mbi të gjitha çështjet, që lidhen me interpretimin dhe zbatimin e Konventës dhe të protokolleve që i referohen asaj siç parashikohen në nenet 33, 34 dhe 47.</w:t>
      </w:r>
    </w:p>
    <w:p w:rsidR="00AD73A9" w:rsidRPr="00A15E1A" w:rsidRDefault="006253B5" w:rsidP="00AD73A9">
      <w:pPr>
        <w:tabs>
          <w:tab w:val="left" w:pos="360"/>
        </w:tabs>
        <w:ind w:firstLine="720"/>
        <w:jc w:val="both"/>
        <w:rPr>
          <w:rFonts w:ascii="CG Times" w:hAnsi="CG Times"/>
          <w:sz w:val="22"/>
          <w:szCs w:val="22"/>
          <w:lang w:val="sq-AL"/>
        </w:rPr>
      </w:pPr>
      <w:r>
        <w:rPr>
          <w:rFonts w:ascii="CG Times" w:hAnsi="CG Times"/>
          <w:sz w:val="22"/>
          <w:szCs w:val="22"/>
          <w:lang w:val="sq-AL"/>
        </w:rPr>
        <w:t xml:space="preserve">2.  </w:t>
      </w:r>
      <w:r w:rsidR="00AD73A9" w:rsidRPr="00A15E1A">
        <w:rPr>
          <w:rFonts w:ascii="CG Times" w:hAnsi="CG Times"/>
          <w:sz w:val="22"/>
          <w:szCs w:val="22"/>
          <w:lang w:val="sq-AL"/>
        </w:rPr>
        <w:t>Në rast mosmarrëveshjeje për juridiksionin, vendos Gjykata.</w:t>
      </w:r>
    </w:p>
    <w:p w:rsidR="00AD73A9" w:rsidRPr="00A15E1A" w:rsidRDefault="00AD73A9" w:rsidP="00AD73A9">
      <w:pPr>
        <w:pStyle w:val="Heading2"/>
        <w:tabs>
          <w:tab w:val="left" w:pos="360"/>
        </w:tabs>
        <w:spacing w:before="0" w:after="0"/>
        <w:ind w:firstLine="720"/>
        <w:jc w:val="both"/>
        <w:rPr>
          <w:rFonts w:ascii="CG Times" w:hAnsi="CG Times"/>
          <w:sz w:val="22"/>
          <w:szCs w:val="22"/>
          <w:lang w:val="sq-AL"/>
        </w:rPr>
      </w:pPr>
    </w:p>
    <w:p w:rsidR="00AD73A9" w:rsidRPr="006253B5" w:rsidRDefault="00AD73A9" w:rsidP="00AD73A9">
      <w:pPr>
        <w:pStyle w:val="Heading2"/>
        <w:tabs>
          <w:tab w:val="left" w:pos="360"/>
        </w:tabs>
        <w:spacing w:before="0" w:after="0"/>
        <w:ind w:firstLine="720"/>
        <w:jc w:val="center"/>
        <w:rPr>
          <w:rFonts w:ascii="CG Times" w:hAnsi="CG Times"/>
          <w:b w:val="0"/>
          <w:i w:val="0"/>
          <w:sz w:val="22"/>
          <w:szCs w:val="22"/>
          <w:lang w:val="sq-AL"/>
        </w:rPr>
      </w:pPr>
      <w:r w:rsidRPr="006253B5">
        <w:rPr>
          <w:rFonts w:ascii="CG Times" w:hAnsi="CG Times"/>
          <w:b w:val="0"/>
          <w:i w:val="0"/>
          <w:sz w:val="22"/>
          <w:szCs w:val="22"/>
          <w:lang w:val="sq-AL"/>
        </w:rPr>
        <w:t>Neni 33</w:t>
      </w:r>
    </w:p>
    <w:p w:rsidR="00AD73A9" w:rsidRPr="002C4F90" w:rsidRDefault="00AD73A9" w:rsidP="00AD73A9">
      <w:pPr>
        <w:pStyle w:val="Heading2"/>
        <w:tabs>
          <w:tab w:val="left" w:pos="360"/>
        </w:tabs>
        <w:spacing w:before="0" w:after="0"/>
        <w:ind w:firstLine="720"/>
        <w:jc w:val="center"/>
        <w:rPr>
          <w:rFonts w:ascii="CG Times" w:hAnsi="CG Times"/>
          <w:i w:val="0"/>
          <w:sz w:val="22"/>
          <w:szCs w:val="22"/>
          <w:lang w:val="sq-AL"/>
        </w:rPr>
      </w:pPr>
      <w:r w:rsidRPr="002C4F90">
        <w:rPr>
          <w:rFonts w:ascii="CG Times" w:hAnsi="CG Times"/>
          <w:i w:val="0"/>
          <w:sz w:val="22"/>
          <w:szCs w:val="22"/>
          <w:lang w:val="sq-AL"/>
        </w:rPr>
        <w:t>Çështjet ndërshtetërore</w:t>
      </w:r>
    </w:p>
    <w:p w:rsidR="00AD73A9" w:rsidRPr="002C4F90" w:rsidRDefault="00AD73A9" w:rsidP="00AD73A9">
      <w:pPr>
        <w:tabs>
          <w:tab w:val="left" w:pos="360"/>
        </w:tabs>
        <w:ind w:firstLine="720"/>
        <w:jc w:val="both"/>
        <w:rPr>
          <w:rFonts w:ascii="CG Times" w:hAnsi="CG Times"/>
          <w:sz w:val="22"/>
          <w:szCs w:val="22"/>
          <w:lang w:val="sq-AL"/>
        </w:rPr>
      </w:pP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Çdo Palë e Lartë Kontraktuese mund t’i drejtohet Gjykatës për çdo shkelje të supozuar të dispozitave të Konventës ose të protokolleve të saj, nga një Palë tjetër e Lartë Kontraktuese.</w:t>
      </w:r>
    </w:p>
    <w:p w:rsidR="00AD73A9" w:rsidRPr="00A15E1A" w:rsidRDefault="00AD73A9" w:rsidP="00AD73A9">
      <w:pPr>
        <w:tabs>
          <w:tab w:val="left" w:pos="360"/>
        </w:tabs>
        <w:ind w:firstLine="720"/>
        <w:jc w:val="both"/>
        <w:rPr>
          <w:rFonts w:ascii="CG Times" w:hAnsi="CG Times"/>
          <w:b/>
          <w:sz w:val="22"/>
          <w:szCs w:val="22"/>
          <w:lang w:val="sq-AL"/>
        </w:rPr>
      </w:pPr>
    </w:p>
    <w:p w:rsidR="00AD73A9" w:rsidRPr="002C4F90" w:rsidRDefault="00AD73A9" w:rsidP="00AD73A9">
      <w:pPr>
        <w:tabs>
          <w:tab w:val="left" w:pos="360"/>
        </w:tabs>
        <w:ind w:firstLine="720"/>
        <w:jc w:val="center"/>
        <w:rPr>
          <w:rFonts w:ascii="CG Times" w:hAnsi="CG Times"/>
          <w:sz w:val="22"/>
          <w:szCs w:val="22"/>
          <w:lang w:val="sq-AL"/>
        </w:rPr>
      </w:pPr>
      <w:r w:rsidRPr="002C4F90">
        <w:rPr>
          <w:rFonts w:ascii="CG Times" w:hAnsi="CG Times"/>
          <w:sz w:val="22"/>
          <w:szCs w:val="22"/>
          <w:lang w:val="sq-AL"/>
        </w:rPr>
        <w:t>Neni 34</w:t>
      </w:r>
    </w:p>
    <w:p w:rsidR="00AD73A9" w:rsidRPr="00A15E1A" w:rsidRDefault="00AD73A9" w:rsidP="00AD73A9">
      <w:pPr>
        <w:tabs>
          <w:tab w:val="left" w:pos="360"/>
        </w:tabs>
        <w:ind w:firstLine="720"/>
        <w:jc w:val="center"/>
        <w:rPr>
          <w:rFonts w:ascii="CG Times" w:hAnsi="CG Times"/>
          <w:b/>
          <w:sz w:val="22"/>
          <w:szCs w:val="22"/>
          <w:lang w:val="sq-AL"/>
        </w:rPr>
      </w:pPr>
      <w:r w:rsidRPr="00A15E1A">
        <w:rPr>
          <w:rFonts w:ascii="CG Times" w:hAnsi="CG Times"/>
          <w:b/>
          <w:sz w:val="22"/>
          <w:szCs w:val="22"/>
          <w:lang w:val="sq-AL"/>
        </w:rPr>
        <w:t>Kërkesat individuale</w:t>
      </w:r>
    </w:p>
    <w:p w:rsidR="00AD73A9" w:rsidRPr="00A15E1A" w:rsidRDefault="00AD73A9" w:rsidP="00AD73A9">
      <w:pPr>
        <w:tabs>
          <w:tab w:val="left" w:pos="360"/>
        </w:tabs>
        <w:ind w:firstLine="720"/>
        <w:jc w:val="both"/>
        <w:rPr>
          <w:rFonts w:ascii="CG Times" w:hAnsi="CG Times"/>
          <w:b/>
          <w:sz w:val="22"/>
          <w:szCs w:val="22"/>
          <w:lang w:val="sq-AL"/>
        </w:rPr>
      </w:pP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 xml:space="preserve">Gjykatës mund t'i paraqiten kërkesa nga çdo person, organizëm joqeveritar ose grup individësh që pretendon se është viktimë e një shkelje prej njërës nga Palet e Larta Kontraktuese e të drejtave të parashtruara nga Konventa ose protokollet e saj. Palët e Larta Kontraktuese marrin përsipër të mos pengojnë në asnjë mënyrë ushtrimin efektiv të kësaj të drejte. </w:t>
      </w:r>
    </w:p>
    <w:p w:rsidR="00AD73A9" w:rsidRDefault="00AD73A9" w:rsidP="00AD73A9">
      <w:pPr>
        <w:tabs>
          <w:tab w:val="left" w:pos="360"/>
        </w:tabs>
        <w:ind w:firstLine="720"/>
        <w:jc w:val="both"/>
        <w:rPr>
          <w:rFonts w:ascii="CG Times" w:hAnsi="CG Times"/>
          <w:b/>
          <w:sz w:val="22"/>
          <w:szCs w:val="22"/>
          <w:lang w:val="sq-AL"/>
        </w:rPr>
      </w:pPr>
    </w:p>
    <w:p w:rsidR="00AD73A9" w:rsidRPr="002C4F90" w:rsidRDefault="00AD73A9" w:rsidP="00AD73A9">
      <w:pPr>
        <w:tabs>
          <w:tab w:val="left" w:pos="360"/>
        </w:tabs>
        <w:ind w:firstLine="720"/>
        <w:jc w:val="center"/>
        <w:rPr>
          <w:rFonts w:ascii="CG Times" w:hAnsi="CG Times"/>
          <w:sz w:val="22"/>
          <w:szCs w:val="22"/>
          <w:lang w:val="sq-AL"/>
        </w:rPr>
      </w:pPr>
      <w:r w:rsidRPr="002C4F90">
        <w:rPr>
          <w:rFonts w:ascii="CG Times" w:hAnsi="CG Times"/>
          <w:sz w:val="22"/>
          <w:szCs w:val="22"/>
          <w:lang w:val="sq-AL"/>
        </w:rPr>
        <w:t>Neni 35</w:t>
      </w:r>
    </w:p>
    <w:p w:rsidR="00AD73A9" w:rsidRPr="00A15E1A" w:rsidRDefault="00AD73A9" w:rsidP="00AD73A9">
      <w:pPr>
        <w:tabs>
          <w:tab w:val="left" w:pos="360"/>
        </w:tabs>
        <w:ind w:firstLine="720"/>
        <w:jc w:val="center"/>
        <w:rPr>
          <w:rFonts w:ascii="CG Times" w:hAnsi="CG Times"/>
          <w:b/>
          <w:sz w:val="22"/>
          <w:szCs w:val="22"/>
          <w:lang w:val="sq-AL"/>
        </w:rPr>
      </w:pPr>
      <w:r w:rsidRPr="00A15E1A">
        <w:rPr>
          <w:rFonts w:ascii="CG Times" w:hAnsi="CG Times"/>
          <w:b/>
          <w:sz w:val="22"/>
          <w:szCs w:val="22"/>
          <w:lang w:val="sq-AL"/>
        </w:rPr>
        <w:t>Kushtet e pranueshmërisë</w:t>
      </w:r>
    </w:p>
    <w:p w:rsidR="00AD73A9" w:rsidRPr="00A15E1A" w:rsidRDefault="00AD73A9" w:rsidP="00AD73A9">
      <w:pPr>
        <w:tabs>
          <w:tab w:val="left" w:pos="360"/>
        </w:tabs>
        <w:ind w:firstLine="720"/>
        <w:jc w:val="both"/>
        <w:rPr>
          <w:rFonts w:ascii="CG Times" w:hAnsi="CG Times"/>
          <w:b/>
          <w:sz w:val="22"/>
          <w:szCs w:val="22"/>
          <w:lang w:val="sq-AL"/>
        </w:rPr>
      </w:pPr>
    </w:p>
    <w:p w:rsidR="00AD73A9" w:rsidRPr="002C4F90" w:rsidRDefault="002C4F90" w:rsidP="002C4F90">
      <w:pPr>
        <w:pStyle w:val="Paragrafi"/>
        <w:rPr>
          <w:lang w:val="sq-AL"/>
        </w:rPr>
      </w:pPr>
      <w:r w:rsidRPr="002C4F90">
        <w:rPr>
          <w:lang w:val="sq-AL"/>
        </w:rPr>
        <w:t xml:space="preserve">1. </w:t>
      </w:r>
      <w:r w:rsidR="00AD73A9" w:rsidRPr="002C4F90">
        <w:rPr>
          <w:lang w:val="sq-AL"/>
        </w:rPr>
        <w:t>Gjykata mund të marrë në shqyrtim çështjen vetëm pasi të jenë shterur mjetet e brendshme, sipas rregullave përgjithësisht të pranuara të së drejtës ndërkombëtare dhe brenda një afati prej gjashtë muajsh nga data e marrjes së vendimit përfundimtar.</w:t>
      </w:r>
    </w:p>
    <w:p w:rsidR="00AD73A9" w:rsidRPr="002C4F90" w:rsidRDefault="00AD73A9" w:rsidP="002C4F90">
      <w:pPr>
        <w:pStyle w:val="Paragrafi"/>
        <w:rPr>
          <w:lang w:val="sq-AL"/>
        </w:rPr>
      </w:pPr>
      <w:r w:rsidRPr="002C4F90">
        <w:rPr>
          <w:lang w:val="sq-AL"/>
        </w:rPr>
        <w:t>2. Gjykata nuk merr në shqyrtim asnjë kërkesë individuale të paraqitur sipas nenit 34, që:</w:t>
      </w:r>
    </w:p>
    <w:p w:rsidR="00AD73A9" w:rsidRPr="002C4F90" w:rsidRDefault="002C4F90" w:rsidP="002C4F90">
      <w:pPr>
        <w:pStyle w:val="Paragrafi"/>
        <w:rPr>
          <w:lang w:val="sq-AL"/>
        </w:rPr>
      </w:pPr>
      <w:r>
        <w:rPr>
          <w:lang w:val="sq-AL"/>
        </w:rPr>
        <w:t xml:space="preserve">a) </w:t>
      </w:r>
      <w:r w:rsidR="00AD73A9" w:rsidRPr="002C4F90">
        <w:rPr>
          <w:lang w:val="sq-AL"/>
        </w:rPr>
        <w:t xml:space="preserve">   është anonime; ose</w:t>
      </w:r>
    </w:p>
    <w:p w:rsidR="00AD73A9" w:rsidRPr="001F587D" w:rsidRDefault="001F587D" w:rsidP="002C4F90">
      <w:pPr>
        <w:pStyle w:val="Paragrafi"/>
        <w:rPr>
          <w:lang w:val="sq-AL"/>
        </w:rPr>
      </w:pPr>
      <w:r>
        <w:rPr>
          <w:lang w:val="sq-AL"/>
        </w:rPr>
        <w:t xml:space="preserve">b) </w:t>
      </w:r>
      <w:r w:rsidR="00AD73A9" w:rsidRPr="002C4F90">
        <w:rPr>
          <w:lang w:val="sq-AL"/>
        </w:rPr>
        <w:t xml:space="preserve">është në </w:t>
      </w:r>
      <w:r w:rsidR="00AD73A9" w:rsidRPr="001F587D">
        <w:rPr>
          <w:lang w:val="sq-AL"/>
        </w:rPr>
        <w:t xml:space="preserve">thelb e njëjta me një çështje të shqyrtuar më parë nga Gjykata ose që i është nënshtruar një procedure tjetër për zgjidhje ose investigim ndërkombëtar dhe nuk përmban fakte të reja përkatëse </w:t>
      </w:r>
    </w:p>
    <w:p w:rsidR="00AD73A9" w:rsidRPr="001F587D" w:rsidRDefault="001F587D" w:rsidP="002C4F90">
      <w:pPr>
        <w:pStyle w:val="Paragrafi"/>
        <w:rPr>
          <w:lang w:val="sq-AL"/>
        </w:rPr>
      </w:pPr>
      <w:r w:rsidRPr="001F587D">
        <w:rPr>
          <w:lang w:val="sq-AL"/>
        </w:rPr>
        <w:t xml:space="preserve">3. </w:t>
      </w:r>
      <w:r w:rsidR="00AD73A9" w:rsidRPr="001F587D">
        <w:rPr>
          <w:lang w:val="sq-AL"/>
        </w:rPr>
        <w:t>Gjykata deklaron të papranueshme çdo kërkesë individuale të paraqitur në zbatim të nenit 34, të cilën e konsideron të papajtueshme me dispozitat e Konventës ose të protokolleve të saj, haptazi të pabazuar, ose një shpërdorim të së drejtës për kërkesë.</w:t>
      </w:r>
    </w:p>
    <w:p w:rsidR="00AD73A9" w:rsidRPr="00A15E1A" w:rsidRDefault="001F587D" w:rsidP="002C4F90">
      <w:pPr>
        <w:pStyle w:val="Paragrafi"/>
      </w:pPr>
      <w:r w:rsidRPr="001F587D">
        <w:rPr>
          <w:lang w:val="sq-AL"/>
        </w:rPr>
        <w:t xml:space="preserve">4. </w:t>
      </w:r>
      <w:r w:rsidR="00AD73A9" w:rsidRPr="001F587D">
        <w:rPr>
          <w:lang w:val="sq-AL"/>
        </w:rPr>
        <w:t xml:space="preserve">Gjykata rrëzon çdo kërkesë që e konsideron të papranueshme në zbatim të këtij neni. </w:t>
      </w:r>
      <w:r w:rsidR="00AD73A9" w:rsidRPr="00A15E1A">
        <w:t>Ajo mund ta bëjë këtë në çdo fazë të procedimit.</w:t>
      </w:r>
    </w:p>
    <w:p w:rsidR="00AD73A9" w:rsidRPr="00A15E1A" w:rsidRDefault="00AD73A9" w:rsidP="00AD73A9">
      <w:pPr>
        <w:tabs>
          <w:tab w:val="left" w:pos="360"/>
        </w:tabs>
        <w:ind w:firstLine="720"/>
        <w:jc w:val="both"/>
        <w:rPr>
          <w:rFonts w:ascii="CG Times" w:hAnsi="CG Times"/>
          <w:sz w:val="22"/>
          <w:szCs w:val="22"/>
          <w:lang w:val="sq-AL"/>
        </w:rPr>
      </w:pPr>
    </w:p>
    <w:p w:rsidR="00AD73A9" w:rsidRPr="001F587D" w:rsidRDefault="00AD73A9" w:rsidP="00AD73A9">
      <w:pPr>
        <w:pStyle w:val="Heading2"/>
        <w:tabs>
          <w:tab w:val="left" w:pos="360"/>
        </w:tabs>
        <w:spacing w:before="0" w:after="0"/>
        <w:ind w:firstLine="720"/>
        <w:jc w:val="center"/>
        <w:rPr>
          <w:rFonts w:ascii="CG Times" w:hAnsi="CG Times"/>
          <w:b w:val="0"/>
          <w:i w:val="0"/>
          <w:sz w:val="22"/>
          <w:szCs w:val="22"/>
          <w:lang w:val="sq-AL"/>
        </w:rPr>
      </w:pPr>
      <w:r w:rsidRPr="001F587D">
        <w:rPr>
          <w:rFonts w:ascii="CG Times" w:hAnsi="CG Times"/>
          <w:b w:val="0"/>
          <w:i w:val="0"/>
          <w:sz w:val="22"/>
          <w:szCs w:val="22"/>
          <w:lang w:val="sq-AL"/>
        </w:rPr>
        <w:t>Neni 36</w:t>
      </w:r>
    </w:p>
    <w:p w:rsidR="00AD73A9" w:rsidRPr="001F587D" w:rsidRDefault="00AD73A9" w:rsidP="00AD73A9">
      <w:pPr>
        <w:pStyle w:val="Heading2"/>
        <w:tabs>
          <w:tab w:val="left" w:pos="360"/>
        </w:tabs>
        <w:spacing w:before="0" w:after="0"/>
        <w:ind w:firstLine="720"/>
        <w:jc w:val="center"/>
        <w:rPr>
          <w:rFonts w:ascii="CG Times" w:hAnsi="CG Times"/>
          <w:i w:val="0"/>
          <w:sz w:val="22"/>
          <w:szCs w:val="22"/>
          <w:lang w:val="sq-AL"/>
        </w:rPr>
      </w:pPr>
      <w:r w:rsidRPr="001F587D">
        <w:rPr>
          <w:rFonts w:ascii="CG Times" w:hAnsi="CG Times"/>
          <w:i w:val="0"/>
          <w:sz w:val="22"/>
          <w:szCs w:val="22"/>
          <w:lang w:val="sq-AL"/>
        </w:rPr>
        <w:t>Ndërhyrja e palës së tretë</w:t>
      </w:r>
    </w:p>
    <w:p w:rsidR="00AD73A9" w:rsidRPr="00A15E1A" w:rsidRDefault="00AD73A9" w:rsidP="00AD73A9">
      <w:pPr>
        <w:tabs>
          <w:tab w:val="left" w:pos="360"/>
        </w:tabs>
        <w:ind w:firstLine="720"/>
        <w:jc w:val="both"/>
        <w:rPr>
          <w:rFonts w:ascii="CG Times" w:hAnsi="CG Times"/>
          <w:sz w:val="22"/>
          <w:szCs w:val="22"/>
          <w:lang w:val="sq-AL"/>
        </w:rPr>
      </w:pPr>
    </w:p>
    <w:p w:rsidR="00AD73A9" w:rsidRPr="00A15E1A" w:rsidRDefault="001F587D" w:rsidP="001F587D">
      <w:pPr>
        <w:tabs>
          <w:tab w:val="left" w:pos="360"/>
        </w:tabs>
        <w:jc w:val="both"/>
        <w:rPr>
          <w:rFonts w:ascii="CG Times" w:hAnsi="CG Times"/>
          <w:sz w:val="22"/>
          <w:szCs w:val="22"/>
          <w:lang w:val="sq-AL"/>
        </w:rPr>
      </w:pPr>
      <w:r>
        <w:rPr>
          <w:rFonts w:ascii="CG Times" w:hAnsi="CG Times"/>
          <w:sz w:val="22"/>
          <w:szCs w:val="22"/>
          <w:lang w:val="sq-AL"/>
        </w:rPr>
        <w:tab/>
      </w:r>
      <w:r>
        <w:rPr>
          <w:rFonts w:ascii="CG Times" w:hAnsi="CG Times"/>
          <w:sz w:val="22"/>
          <w:szCs w:val="22"/>
          <w:lang w:val="sq-AL"/>
        </w:rPr>
        <w:tab/>
        <w:t xml:space="preserve">1. </w:t>
      </w:r>
      <w:r w:rsidR="00AD73A9" w:rsidRPr="00A15E1A">
        <w:rPr>
          <w:rFonts w:ascii="CG Times" w:hAnsi="CG Times"/>
          <w:sz w:val="22"/>
          <w:szCs w:val="22"/>
          <w:lang w:val="sq-AL"/>
        </w:rPr>
        <w:t>Në të gjitha çështjet para një Dhome ose Dhomës së Madhe, një Palë e Lartë Kontraktuese, ku kërkues është një nga shtetasit e tij, ka të drejtë të paraqesë komente me shkrim dhe të marrë pjesë në seanca.</w:t>
      </w: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2. Në interes të miradministrimit të drejtësisë, Kryetari i Gjykatës mund të ftojë çdo Palë të Lartë Kontraktuese, që nuk është palë në gjykim ose çdo person të interesuar, që nuk është kërkuesi, të paraqesë komente me shkrim ose të marrë pjesë në seanca.</w:t>
      </w:r>
    </w:p>
    <w:p w:rsidR="00AD73A9" w:rsidRPr="00A15E1A" w:rsidRDefault="00AD73A9" w:rsidP="00AD73A9">
      <w:pPr>
        <w:pStyle w:val="Heading1"/>
        <w:tabs>
          <w:tab w:val="left" w:pos="360"/>
        </w:tabs>
        <w:spacing w:before="0" w:after="0"/>
        <w:ind w:firstLine="720"/>
        <w:jc w:val="both"/>
        <w:rPr>
          <w:rFonts w:ascii="CG Times" w:hAnsi="CG Times"/>
          <w:sz w:val="22"/>
          <w:szCs w:val="22"/>
          <w:lang w:val="sq-AL"/>
        </w:rPr>
      </w:pPr>
      <w:r w:rsidRPr="00A15E1A">
        <w:rPr>
          <w:rFonts w:ascii="CG Times" w:hAnsi="CG Times"/>
          <w:sz w:val="22"/>
          <w:szCs w:val="22"/>
          <w:lang w:val="sq-AL"/>
        </w:rPr>
        <w:tab/>
      </w:r>
    </w:p>
    <w:p w:rsidR="00AD73A9" w:rsidRPr="001F587D" w:rsidRDefault="00AD73A9" w:rsidP="00AD73A9">
      <w:pPr>
        <w:pStyle w:val="Heading1"/>
        <w:tabs>
          <w:tab w:val="left" w:pos="360"/>
        </w:tabs>
        <w:spacing w:before="0" w:after="0"/>
        <w:ind w:firstLine="720"/>
        <w:jc w:val="center"/>
        <w:rPr>
          <w:rFonts w:ascii="CG Times" w:hAnsi="CG Times"/>
          <w:b w:val="0"/>
          <w:sz w:val="22"/>
          <w:szCs w:val="22"/>
          <w:lang w:val="sq-AL"/>
        </w:rPr>
      </w:pPr>
      <w:r w:rsidRPr="001F587D">
        <w:rPr>
          <w:rFonts w:ascii="CG Times" w:hAnsi="CG Times"/>
          <w:b w:val="0"/>
          <w:sz w:val="22"/>
          <w:szCs w:val="22"/>
          <w:lang w:val="sq-AL"/>
        </w:rPr>
        <w:t>Neni 37</w:t>
      </w:r>
    </w:p>
    <w:p w:rsidR="00AD73A9" w:rsidRPr="00A15E1A" w:rsidRDefault="00AD73A9" w:rsidP="00AD73A9">
      <w:pPr>
        <w:pStyle w:val="Heading1"/>
        <w:tabs>
          <w:tab w:val="left" w:pos="360"/>
        </w:tabs>
        <w:spacing w:before="0" w:after="0"/>
        <w:ind w:firstLine="720"/>
        <w:jc w:val="center"/>
        <w:rPr>
          <w:rFonts w:ascii="CG Times" w:hAnsi="CG Times"/>
          <w:sz w:val="22"/>
          <w:szCs w:val="22"/>
          <w:lang w:val="sq-AL"/>
        </w:rPr>
      </w:pPr>
      <w:r w:rsidRPr="00A15E1A">
        <w:rPr>
          <w:rFonts w:ascii="CG Times" w:hAnsi="CG Times"/>
          <w:sz w:val="22"/>
          <w:szCs w:val="22"/>
          <w:lang w:val="sq-AL"/>
        </w:rPr>
        <w:t>Çregjistrimi i kërkesave</w:t>
      </w:r>
    </w:p>
    <w:p w:rsidR="00AD73A9" w:rsidRPr="00A15E1A" w:rsidRDefault="00AD73A9" w:rsidP="00AD73A9">
      <w:pPr>
        <w:tabs>
          <w:tab w:val="left" w:pos="360"/>
        </w:tabs>
        <w:ind w:firstLine="720"/>
        <w:jc w:val="both"/>
        <w:rPr>
          <w:rFonts w:ascii="CG Times" w:hAnsi="CG Times"/>
          <w:sz w:val="22"/>
          <w:szCs w:val="22"/>
          <w:lang w:val="sq-AL"/>
        </w:rPr>
      </w:pPr>
    </w:p>
    <w:p w:rsidR="00AD73A9" w:rsidRPr="00A15E1A" w:rsidRDefault="00A84AB7" w:rsidP="00AD73A9">
      <w:pPr>
        <w:tabs>
          <w:tab w:val="left" w:pos="360"/>
        </w:tabs>
        <w:ind w:firstLine="720"/>
        <w:jc w:val="both"/>
        <w:rPr>
          <w:rFonts w:ascii="CG Times" w:hAnsi="CG Times"/>
          <w:sz w:val="22"/>
          <w:szCs w:val="22"/>
          <w:lang w:val="sq-AL"/>
        </w:rPr>
      </w:pPr>
      <w:r>
        <w:rPr>
          <w:rFonts w:ascii="CG Times" w:hAnsi="CG Times"/>
          <w:sz w:val="22"/>
          <w:szCs w:val="22"/>
          <w:lang w:val="sq-AL"/>
        </w:rPr>
        <w:t xml:space="preserve">1. </w:t>
      </w:r>
      <w:r w:rsidR="00AD73A9" w:rsidRPr="00A15E1A">
        <w:rPr>
          <w:rFonts w:ascii="CG Times" w:hAnsi="CG Times"/>
          <w:sz w:val="22"/>
          <w:szCs w:val="22"/>
          <w:lang w:val="sq-AL"/>
        </w:rPr>
        <w:t>Në çdo fazë të procedimit, Gjykata mund të vendosë të heqë nga lista e çështjeve  një kërkesë, kur rrethanat çojnë në përfundimin se:</w:t>
      </w:r>
    </w:p>
    <w:p w:rsidR="00AD73A9" w:rsidRPr="00A15E1A" w:rsidRDefault="00A84AB7" w:rsidP="00AD73A9">
      <w:pPr>
        <w:tabs>
          <w:tab w:val="left" w:pos="360"/>
        </w:tabs>
        <w:ind w:firstLine="720"/>
        <w:jc w:val="both"/>
        <w:rPr>
          <w:rFonts w:ascii="CG Times" w:hAnsi="CG Times"/>
          <w:sz w:val="22"/>
          <w:szCs w:val="22"/>
          <w:lang w:val="sq-AL"/>
        </w:rPr>
      </w:pPr>
      <w:r>
        <w:rPr>
          <w:rFonts w:ascii="CG Times" w:hAnsi="CG Times"/>
          <w:sz w:val="22"/>
          <w:szCs w:val="22"/>
          <w:lang w:val="sq-AL"/>
        </w:rPr>
        <w:t>a)</w:t>
      </w:r>
      <w:r w:rsidR="00AD73A9" w:rsidRPr="00A15E1A">
        <w:rPr>
          <w:rFonts w:ascii="CG Times" w:hAnsi="CG Times"/>
          <w:sz w:val="22"/>
          <w:szCs w:val="22"/>
          <w:lang w:val="sq-AL"/>
        </w:rPr>
        <w:t xml:space="preserve"> kërkuesi nuk ka ndërmend ta vazhdojë çështjen; ose</w:t>
      </w:r>
    </w:p>
    <w:p w:rsidR="00AD73A9" w:rsidRPr="00A15E1A" w:rsidRDefault="00A84AB7" w:rsidP="00AD73A9">
      <w:pPr>
        <w:tabs>
          <w:tab w:val="left" w:pos="360"/>
        </w:tabs>
        <w:ind w:firstLine="720"/>
        <w:jc w:val="both"/>
        <w:rPr>
          <w:rFonts w:ascii="CG Times" w:hAnsi="CG Times"/>
          <w:sz w:val="22"/>
          <w:szCs w:val="22"/>
          <w:lang w:val="sq-AL"/>
        </w:rPr>
      </w:pPr>
      <w:r>
        <w:rPr>
          <w:rFonts w:ascii="CG Times" w:hAnsi="CG Times"/>
          <w:sz w:val="22"/>
          <w:szCs w:val="22"/>
          <w:lang w:val="sq-AL"/>
        </w:rPr>
        <w:t>b)</w:t>
      </w:r>
      <w:r w:rsidR="00AD73A9" w:rsidRPr="00A15E1A">
        <w:rPr>
          <w:rFonts w:ascii="CG Times" w:hAnsi="CG Times"/>
          <w:sz w:val="22"/>
          <w:szCs w:val="22"/>
          <w:lang w:val="sq-AL"/>
        </w:rPr>
        <w:t xml:space="preserve"> çështja është zgjidhur; ose</w:t>
      </w:r>
    </w:p>
    <w:p w:rsidR="00AD73A9" w:rsidRPr="00A15E1A" w:rsidRDefault="00A84AB7" w:rsidP="00AD73A9">
      <w:pPr>
        <w:tabs>
          <w:tab w:val="left" w:pos="360"/>
        </w:tabs>
        <w:ind w:firstLine="720"/>
        <w:jc w:val="both"/>
        <w:rPr>
          <w:rFonts w:ascii="CG Times" w:hAnsi="CG Times"/>
          <w:sz w:val="22"/>
          <w:szCs w:val="22"/>
          <w:lang w:val="sq-AL"/>
        </w:rPr>
      </w:pPr>
      <w:r>
        <w:rPr>
          <w:rFonts w:ascii="CG Times" w:hAnsi="CG Times"/>
          <w:sz w:val="22"/>
          <w:szCs w:val="22"/>
          <w:lang w:val="sq-AL"/>
        </w:rPr>
        <w:t xml:space="preserve">c) </w:t>
      </w:r>
      <w:r w:rsidR="00AD73A9" w:rsidRPr="00A15E1A">
        <w:rPr>
          <w:rFonts w:ascii="CG Times" w:hAnsi="CG Times"/>
          <w:sz w:val="22"/>
          <w:szCs w:val="22"/>
          <w:lang w:val="sq-AL"/>
        </w:rPr>
        <w:t>për çdo arsye tjetër që, sipas Gjykatës, nuk justifikon vazhdimin e shqyrtimit të   kërkesës.</w:t>
      </w:r>
    </w:p>
    <w:p w:rsidR="00C93BFA" w:rsidRPr="00C93BFA" w:rsidRDefault="00AD73A9" w:rsidP="00C93BFA">
      <w:pPr>
        <w:pStyle w:val="BodyTextIndent"/>
        <w:tabs>
          <w:tab w:val="left" w:pos="360"/>
        </w:tabs>
        <w:ind w:left="0" w:firstLine="720"/>
        <w:jc w:val="both"/>
        <w:rPr>
          <w:rFonts w:ascii="CG Times" w:hAnsi="CG Times"/>
          <w:sz w:val="22"/>
          <w:szCs w:val="22"/>
          <w:lang w:val="sq-AL"/>
        </w:rPr>
      </w:pPr>
      <w:r w:rsidRPr="00C93BFA">
        <w:rPr>
          <w:rFonts w:ascii="CG Times" w:hAnsi="CG Times"/>
          <w:sz w:val="22"/>
          <w:szCs w:val="22"/>
          <w:lang w:val="sq-AL"/>
        </w:rPr>
        <w:t>Megjithatë, Gjykata vazhdon shqyrtimin e kërkesës kur këtë e kërkon respektimi i të drejtave të njeriut të garantuara nga Konventa dhe protokollet e saj.</w:t>
      </w:r>
    </w:p>
    <w:p w:rsidR="00AD73A9" w:rsidRPr="00C93BFA" w:rsidRDefault="00C93BFA" w:rsidP="00C93BFA">
      <w:pPr>
        <w:pStyle w:val="BodyTextIndent"/>
        <w:tabs>
          <w:tab w:val="left" w:pos="360"/>
        </w:tabs>
        <w:ind w:left="0" w:firstLine="720"/>
        <w:jc w:val="both"/>
        <w:rPr>
          <w:rFonts w:ascii="CG Times" w:hAnsi="CG Times"/>
          <w:sz w:val="22"/>
          <w:szCs w:val="22"/>
          <w:lang w:val="sq-AL"/>
        </w:rPr>
      </w:pPr>
      <w:r w:rsidRPr="00C93BFA">
        <w:rPr>
          <w:rFonts w:ascii="CG Times" w:hAnsi="CG Times"/>
          <w:sz w:val="22"/>
          <w:szCs w:val="22"/>
          <w:lang w:val="sq-AL"/>
        </w:rPr>
        <w:t xml:space="preserve">2. </w:t>
      </w:r>
      <w:r w:rsidR="00AD73A9" w:rsidRPr="00C93BFA">
        <w:rPr>
          <w:rFonts w:ascii="CG Times" w:hAnsi="CG Times"/>
          <w:sz w:val="22"/>
          <w:szCs w:val="22"/>
          <w:lang w:val="sq-AL"/>
        </w:rPr>
        <w:t xml:space="preserve">Gjykata mund të vendosë rifutjen e një kërkese në listën e çështjeve, kur e konsideron se rrethanat e justifikojnë këtë. </w:t>
      </w:r>
    </w:p>
    <w:p w:rsidR="006A721C" w:rsidRPr="00A15E1A" w:rsidRDefault="006A721C" w:rsidP="00C93BFA">
      <w:pPr>
        <w:tabs>
          <w:tab w:val="left" w:pos="360"/>
        </w:tabs>
        <w:jc w:val="both"/>
        <w:rPr>
          <w:rFonts w:ascii="CG Times" w:hAnsi="CG Times"/>
          <w:sz w:val="22"/>
          <w:szCs w:val="22"/>
          <w:lang w:val="sq-AL"/>
        </w:rPr>
      </w:pPr>
    </w:p>
    <w:p w:rsidR="00AD73A9" w:rsidRPr="00A84AB7" w:rsidRDefault="00AD73A9" w:rsidP="00AD73A9">
      <w:pPr>
        <w:pStyle w:val="Heading2"/>
        <w:tabs>
          <w:tab w:val="left" w:pos="360"/>
        </w:tabs>
        <w:spacing w:before="0" w:after="0"/>
        <w:ind w:firstLine="720"/>
        <w:jc w:val="center"/>
        <w:rPr>
          <w:rFonts w:ascii="CG Times" w:hAnsi="CG Times"/>
          <w:b w:val="0"/>
          <w:i w:val="0"/>
          <w:sz w:val="22"/>
          <w:szCs w:val="22"/>
          <w:lang w:val="sq-AL"/>
        </w:rPr>
      </w:pPr>
      <w:r w:rsidRPr="00A84AB7">
        <w:rPr>
          <w:rFonts w:ascii="CG Times" w:hAnsi="CG Times"/>
          <w:b w:val="0"/>
          <w:i w:val="0"/>
          <w:sz w:val="22"/>
          <w:szCs w:val="22"/>
          <w:lang w:val="sq-AL"/>
        </w:rPr>
        <w:t>Neni 38</w:t>
      </w:r>
    </w:p>
    <w:p w:rsidR="00AD73A9" w:rsidRPr="00A84AB7" w:rsidRDefault="00AD73A9" w:rsidP="00AD73A9">
      <w:pPr>
        <w:pStyle w:val="Heading2"/>
        <w:tabs>
          <w:tab w:val="left" w:pos="360"/>
        </w:tabs>
        <w:spacing w:before="0" w:after="0"/>
        <w:ind w:firstLine="720"/>
        <w:jc w:val="center"/>
        <w:rPr>
          <w:rFonts w:ascii="CG Times" w:hAnsi="CG Times"/>
          <w:i w:val="0"/>
          <w:sz w:val="22"/>
          <w:szCs w:val="22"/>
          <w:lang w:val="sq-AL"/>
        </w:rPr>
      </w:pPr>
      <w:r w:rsidRPr="00A84AB7">
        <w:rPr>
          <w:rFonts w:ascii="CG Times" w:hAnsi="CG Times"/>
          <w:i w:val="0"/>
          <w:sz w:val="22"/>
          <w:szCs w:val="22"/>
          <w:lang w:val="sq-AL"/>
        </w:rPr>
        <w:t>Shqyrtimi i çështjes dhe procedura e zgjidhjes me pajtim</w:t>
      </w:r>
    </w:p>
    <w:p w:rsidR="00AD73A9" w:rsidRPr="00A15E1A" w:rsidRDefault="00AD73A9" w:rsidP="00AD73A9">
      <w:pPr>
        <w:tabs>
          <w:tab w:val="left" w:pos="360"/>
        </w:tabs>
        <w:ind w:firstLine="720"/>
        <w:jc w:val="both"/>
        <w:rPr>
          <w:rFonts w:ascii="CG Times" w:hAnsi="CG Times"/>
          <w:b/>
          <w:sz w:val="22"/>
          <w:szCs w:val="22"/>
          <w:lang w:val="sq-AL"/>
        </w:rPr>
      </w:pP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1. Kur Gjykata deklaron të pranueshme një kërkesë, ajo:</w:t>
      </w:r>
    </w:p>
    <w:p w:rsidR="00AD73A9" w:rsidRPr="00A15E1A" w:rsidRDefault="00460732" w:rsidP="00AD73A9">
      <w:pPr>
        <w:tabs>
          <w:tab w:val="left" w:pos="360"/>
        </w:tabs>
        <w:ind w:firstLine="720"/>
        <w:jc w:val="both"/>
        <w:rPr>
          <w:rFonts w:ascii="CG Times" w:hAnsi="CG Times"/>
          <w:sz w:val="22"/>
          <w:szCs w:val="22"/>
          <w:lang w:val="sq-AL"/>
        </w:rPr>
      </w:pPr>
      <w:r>
        <w:rPr>
          <w:rFonts w:ascii="CG Times" w:hAnsi="CG Times"/>
          <w:sz w:val="22"/>
          <w:szCs w:val="22"/>
          <w:lang w:val="sq-AL"/>
        </w:rPr>
        <w:t>a)</w:t>
      </w:r>
      <w:r w:rsidR="00AD73A9" w:rsidRPr="00A15E1A">
        <w:rPr>
          <w:rFonts w:ascii="CG Times" w:hAnsi="CG Times"/>
          <w:sz w:val="22"/>
          <w:szCs w:val="22"/>
          <w:lang w:val="sq-AL"/>
        </w:rPr>
        <w:t xml:space="preserve"> vazhdon shqyrtimin e çështjes bashkë me përfaqësuesit e palëve dhe, kur është e nevojshme, ndërmerr një hetim, për kryerjen efektive të të cilit Shtetet e interesuara duhet të sigurojnë të gjitha lehtësitë e nevojshme;</w:t>
      </w:r>
    </w:p>
    <w:p w:rsidR="00AD73A9" w:rsidRPr="00A15E1A" w:rsidRDefault="00460732" w:rsidP="00AD73A9">
      <w:pPr>
        <w:tabs>
          <w:tab w:val="left" w:pos="360"/>
        </w:tabs>
        <w:ind w:firstLine="720"/>
        <w:jc w:val="both"/>
        <w:rPr>
          <w:rFonts w:ascii="CG Times" w:hAnsi="CG Times"/>
          <w:sz w:val="22"/>
          <w:szCs w:val="22"/>
          <w:lang w:val="sq-AL"/>
        </w:rPr>
      </w:pPr>
      <w:r>
        <w:rPr>
          <w:rFonts w:ascii="CG Times" w:hAnsi="CG Times"/>
          <w:sz w:val="22"/>
          <w:szCs w:val="22"/>
          <w:lang w:val="sq-AL"/>
        </w:rPr>
        <w:t>b)</w:t>
      </w:r>
      <w:r w:rsidR="00AD73A9" w:rsidRPr="00A15E1A">
        <w:rPr>
          <w:rFonts w:ascii="CG Times" w:hAnsi="CG Times"/>
          <w:sz w:val="22"/>
          <w:szCs w:val="22"/>
          <w:lang w:val="sq-AL"/>
        </w:rPr>
        <w:t xml:space="preserve"> vihet në shërbim të të interesuarve me qëllim që të sigurojë një zgjidhje me pajtim të çështjes, mbi bazën e respektit për të drejtat e njeriut, siç përcaktohen nga Konventa dhe protokollet e saj.</w:t>
      </w: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2. Procedura e kryer sipas paragrafit 1.b është konfidenciale.</w:t>
      </w:r>
    </w:p>
    <w:p w:rsidR="00AD73A9" w:rsidRPr="00A15E1A" w:rsidRDefault="00AD73A9" w:rsidP="00AD73A9">
      <w:pPr>
        <w:tabs>
          <w:tab w:val="left" w:pos="360"/>
        </w:tabs>
        <w:ind w:firstLine="720"/>
        <w:jc w:val="both"/>
        <w:rPr>
          <w:rFonts w:ascii="CG Times" w:hAnsi="CG Times"/>
          <w:sz w:val="22"/>
          <w:szCs w:val="22"/>
          <w:lang w:val="sq-AL"/>
        </w:rPr>
      </w:pPr>
    </w:p>
    <w:p w:rsidR="00AD73A9" w:rsidRPr="00460732" w:rsidRDefault="00AD73A9" w:rsidP="00AD73A9">
      <w:pPr>
        <w:pStyle w:val="Heading2"/>
        <w:tabs>
          <w:tab w:val="left" w:pos="360"/>
        </w:tabs>
        <w:spacing w:before="0" w:after="0"/>
        <w:ind w:firstLine="720"/>
        <w:jc w:val="center"/>
        <w:rPr>
          <w:rFonts w:ascii="CG Times" w:hAnsi="CG Times"/>
          <w:b w:val="0"/>
          <w:i w:val="0"/>
          <w:sz w:val="22"/>
          <w:szCs w:val="22"/>
          <w:lang w:val="sq-AL"/>
        </w:rPr>
      </w:pPr>
      <w:r w:rsidRPr="00460732">
        <w:rPr>
          <w:rFonts w:ascii="CG Times" w:hAnsi="CG Times"/>
          <w:b w:val="0"/>
          <w:i w:val="0"/>
          <w:sz w:val="22"/>
          <w:szCs w:val="22"/>
          <w:lang w:val="sq-AL"/>
        </w:rPr>
        <w:t>Neni 39</w:t>
      </w:r>
    </w:p>
    <w:p w:rsidR="00AD73A9" w:rsidRPr="00460732" w:rsidRDefault="00AD73A9" w:rsidP="00AD73A9">
      <w:pPr>
        <w:pStyle w:val="Heading2"/>
        <w:tabs>
          <w:tab w:val="left" w:pos="360"/>
        </w:tabs>
        <w:spacing w:before="0" w:after="0"/>
        <w:ind w:firstLine="720"/>
        <w:jc w:val="center"/>
        <w:rPr>
          <w:rFonts w:ascii="CG Times" w:hAnsi="CG Times"/>
          <w:i w:val="0"/>
          <w:sz w:val="22"/>
          <w:szCs w:val="22"/>
          <w:lang w:val="sq-AL"/>
        </w:rPr>
      </w:pPr>
      <w:r w:rsidRPr="00460732">
        <w:rPr>
          <w:rFonts w:ascii="CG Times" w:hAnsi="CG Times"/>
          <w:i w:val="0"/>
          <w:sz w:val="22"/>
          <w:szCs w:val="22"/>
          <w:lang w:val="sq-AL"/>
        </w:rPr>
        <w:t>Gjetja e një zgjidhje me pajtim</w:t>
      </w:r>
    </w:p>
    <w:p w:rsidR="00AD73A9" w:rsidRPr="00A15E1A" w:rsidRDefault="00AD73A9" w:rsidP="00AD73A9">
      <w:pPr>
        <w:tabs>
          <w:tab w:val="left" w:pos="360"/>
        </w:tabs>
        <w:ind w:firstLine="720"/>
        <w:jc w:val="center"/>
        <w:rPr>
          <w:rFonts w:ascii="CG Times" w:hAnsi="CG Times"/>
          <w:b/>
          <w:sz w:val="22"/>
          <w:szCs w:val="22"/>
          <w:lang w:val="sq-AL"/>
        </w:rPr>
      </w:pP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Në rast se gjendet një zgjidhje me pajtim, Gjykata heq çështjen nga lista nëpërmjet një vendimi, i cili përmban një paraqitje të shkurtër të fakteve dhe zgjidhjen e arritur.</w:t>
      </w:r>
    </w:p>
    <w:p w:rsidR="00AD73A9" w:rsidRPr="00A15E1A" w:rsidRDefault="00AD73A9" w:rsidP="00AD73A9">
      <w:pPr>
        <w:tabs>
          <w:tab w:val="left" w:pos="360"/>
        </w:tabs>
        <w:ind w:firstLine="720"/>
        <w:rPr>
          <w:rFonts w:ascii="CG Times" w:hAnsi="CG Times"/>
          <w:sz w:val="22"/>
          <w:szCs w:val="22"/>
          <w:lang w:val="sq-AL"/>
        </w:rPr>
      </w:pPr>
    </w:p>
    <w:p w:rsidR="00AD73A9" w:rsidRPr="00460732" w:rsidRDefault="00AD73A9" w:rsidP="00AD73A9">
      <w:pPr>
        <w:pStyle w:val="Heading2"/>
        <w:tabs>
          <w:tab w:val="left" w:pos="360"/>
        </w:tabs>
        <w:spacing w:before="0" w:after="0"/>
        <w:ind w:firstLine="720"/>
        <w:jc w:val="center"/>
        <w:rPr>
          <w:rFonts w:ascii="CG Times" w:hAnsi="CG Times"/>
          <w:b w:val="0"/>
          <w:i w:val="0"/>
          <w:sz w:val="22"/>
          <w:szCs w:val="22"/>
          <w:lang w:val="sq-AL"/>
        </w:rPr>
      </w:pPr>
      <w:r w:rsidRPr="00460732">
        <w:rPr>
          <w:rFonts w:ascii="CG Times" w:hAnsi="CG Times"/>
          <w:b w:val="0"/>
          <w:i w:val="0"/>
          <w:sz w:val="22"/>
          <w:szCs w:val="22"/>
          <w:lang w:val="sq-AL"/>
        </w:rPr>
        <w:t>Neni 40</w:t>
      </w:r>
    </w:p>
    <w:p w:rsidR="00AD73A9" w:rsidRPr="00460732" w:rsidRDefault="00AD73A9" w:rsidP="00AD73A9">
      <w:pPr>
        <w:pStyle w:val="Heading2"/>
        <w:tabs>
          <w:tab w:val="left" w:pos="360"/>
        </w:tabs>
        <w:spacing w:before="0" w:after="0"/>
        <w:ind w:firstLine="720"/>
        <w:jc w:val="center"/>
        <w:rPr>
          <w:rFonts w:ascii="CG Times" w:hAnsi="CG Times"/>
          <w:i w:val="0"/>
          <w:sz w:val="22"/>
          <w:szCs w:val="22"/>
          <w:lang w:val="sq-AL"/>
        </w:rPr>
      </w:pPr>
      <w:r w:rsidRPr="00460732">
        <w:rPr>
          <w:rFonts w:ascii="CG Times" w:hAnsi="CG Times"/>
          <w:i w:val="0"/>
          <w:sz w:val="22"/>
          <w:szCs w:val="22"/>
          <w:lang w:val="sq-AL"/>
        </w:rPr>
        <w:t>Seancat publike dhe e drejta për t’u njohur me dokumentet</w:t>
      </w:r>
    </w:p>
    <w:p w:rsidR="00AD73A9" w:rsidRPr="00A15E1A" w:rsidRDefault="00AD73A9" w:rsidP="00AD73A9">
      <w:pPr>
        <w:tabs>
          <w:tab w:val="left" w:pos="360"/>
        </w:tabs>
        <w:ind w:firstLine="720"/>
        <w:jc w:val="both"/>
        <w:rPr>
          <w:rFonts w:ascii="CG Times" w:hAnsi="CG Times"/>
          <w:b/>
          <w:sz w:val="22"/>
          <w:szCs w:val="22"/>
          <w:lang w:val="sq-AL"/>
        </w:rPr>
      </w:pP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 xml:space="preserve">1. Seancat janë publike, përveç rasteve kur Gjykata në rrethana përjashtimore vendos ndryshe </w:t>
      </w: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2. Dokumentet e depozituara në sekretari janë të hapura për publikun, përveç rasteve kur Kryetari i Gjykatës vendos ndryshe.</w:t>
      </w:r>
    </w:p>
    <w:p w:rsidR="00AD73A9" w:rsidRPr="00A15E1A" w:rsidRDefault="00AD73A9" w:rsidP="00AD73A9">
      <w:pPr>
        <w:tabs>
          <w:tab w:val="left" w:pos="360"/>
        </w:tabs>
        <w:ind w:firstLine="720"/>
        <w:jc w:val="both"/>
        <w:rPr>
          <w:rFonts w:ascii="CG Times" w:hAnsi="CG Times"/>
          <w:sz w:val="22"/>
          <w:szCs w:val="22"/>
          <w:lang w:val="sq-AL"/>
        </w:rPr>
      </w:pPr>
    </w:p>
    <w:p w:rsidR="00AD73A9" w:rsidRPr="00460732" w:rsidRDefault="00AD73A9" w:rsidP="00AD73A9">
      <w:pPr>
        <w:pStyle w:val="Heading2"/>
        <w:tabs>
          <w:tab w:val="left" w:pos="360"/>
        </w:tabs>
        <w:spacing w:before="0" w:after="0"/>
        <w:ind w:firstLine="720"/>
        <w:jc w:val="center"/>
        <w:rPr>
          <w:rFonts w:ascii="CG Times" w:hAnsi="CG Times"/>
          <w:b w:val="0"/>
          <w:i w:val="0"/>
          <w:sz w:val="22"/>
          <w:szCs w:val="22"/>
          <w:lang w:val="sq-AL"/>
        </w:rPr>
      </w:pPr>
      <w:r w:rsidRPr="00460732">
        <w:rPr>
          <w:rFonts w:ascii="CG Times" w:hAnsi="CG Times"/>
          <w:b w:val="0"/>
          <w:i w:val="0"/>
          <w:sz w:val="22"/>
          <w:szCs w:val="22"/>
          <w:lang w:val="sq-AL"/>
        </w:rPr>
        <w:t>Neni 41</w:t>
      </w:r>
    </w:p>
    <w:p w:rsidR="00AD73A9" w:rsidRPr="00460732" w:rsidRDefault="00AD73A9" w:rsidP="00AD73A9">
      <w:pPr>
        <w:pStyle w:val="Heading2"/>
        <w:tabs>
          <w:tab w:val="left" w:pos="360"/>
        </w:tabs>
        <w:spacing w:before="0" w:after="0"/>
        <w:ind w:firstLine="720"/>
        <w:jc w:val="center"/>
        <w:rPr>
          <w:rFonts w:ascii="CG Times" w:hAnsi="CG Times"/>
          <w:i w:val="0"/>
          <w:sz w:val="22"/>
          <w:szCs w:val="22"/>
          <w:lang w:val="sq-AL"/>
        </w:rPr>
      </w:pPr>
      <w:r w:rsidRPr="00460732">
        <w:rPr>
          <w:rFonts w:ascii="CG Times" w:hAnsi="CG Times"/>
          <w:i w:val="0"/>
          <w:sz w:val="22"/>
          <w:szCs w:val="22"/>
          <w:lang w:val="sq-AL"/>
        </w:rPr>
        <w:t>Shpërblimi i drejtë</w:t>
      </w:r>
    </w:p>
    <w:p w:rsidR="00AD73A9" w:rsidRPr="00A15E1A" w:rsidRDefault="00AD73A9" w:rsidP="00AD73A9">
      <w:pPr>
        <w:tabs>
          <w:tab w:val="left" w:pos="360"/>
        </w:tabs>
        <w:ind w:firstLine="720"/>
        <w:jc w:val="both"/>
        <w:rPr>
          <w:rFonts w:ascii="CG Times" w:hAnsi="CG Times"/>
          <w:b/>
          <w:sz w:val="22"/>
          <w:szCs w:val="22"/>
          <w:lang w:val="sq-AL"/>
        </w:rPr>
      </w:pP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Kur Gjykata konstaton se ka pasur një shkelje të Konventës ose të protokolleve të saj, dhe nëse e drejta e brendshme e Palës së Lartë Kontraktuese lejon të bëhet vetëm një ndreqje e pjesshme, Gjykata, kur është e nevojshme, i akordon shpërblim të drejtë palës së dëmtuar.</w:t>
      </w: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ab/>
      </w:r>
    </w:p>
    <w:p w:rsidR="00AD73A9" w:rsidRPr="00460732" w:rsidRDefault="00AD73A9" w:rsidP="00AD73A9">
      <w:pPr>
        <w:tabs>
          <w:tab w:val="left" w:pos="360"/>
        </w:tabs>
        <w:ind w:firstLine="720"/>
        <w:jc w:val="center"/>
        <w:rPr>
          <w:rFonts w:ascii="CG Times" w:hAnsi="CG Times"/>
          <w:sz w:val="22"/>
          <w:szCs w:val="22"/>
          <w:lang w:val="sq-AL"/>
        </w:rPr>
      </w:pPr>
      <w:r w:rsidRPr="00460732">
        <w:rPr>
          <w:rFonts w:ascii="CG Times" w:hAnsi="CG Times"/>
          <w:sz w:val="22"/>
          <w:szCs w:val="22"/>
          <w:lang w:val="sq-AL"/>
        </w:rPr>
        <w:t>Neni 42</w:t>
      </w:r>
    </w:p>
    <w:p w:rsidR="00AD73A9" w:rsidRPr="00A15E1A" w:rsidRDefault="00AD73A9" w:rsidP="00AD73A9">
      <w:pPr>
        <w:tabs>
          <w:tab w:val="left" w:pos="360"/>
        </w:tabs>
        <w:ind w:firstLine="720"/>
        <w:jc w:val="center"/>
        <w:rPr>
          <w:rFonts w:ascii="CG Times" w:hAnsi="CG Times"/>
          <w:b/>
          <w:sz w:val="22"/>
          <w:szCs w:val="22"/>
          <w:lang w:val="sq-AL"/>
        </w:rPr>
      </w:pPr>
      <w:r w:rsidRPr="00A15E1A">
        <w:rPr>
          <w:rFonts w:ascii="CG Times" w:hAnsi="CG Times"/>
          <w:b/>
          <w:sz w:val="22"/>
          <w:szCs w:val="22"/>
          <w:lang w:val="sq-AL"/>
        </w:rPr>
        <w:t>Vendimet e Dhomave</w:t>
      </w:r>
    </w:p>
    <w:p w:rsidR="00AD73A9" w:rsidRPr="00A15E1A" w:rsidRDefault="00AD73A9" w:rsidP="00AD73A9">
      <w:pPr>
        <w:tabs>
          <w:tab w:val="left" w:pos="360"/>
        </w:tabs>
        <w:ind w:firstLine="720"/>
        <w:jc w:val="both"/>
        <w:rPr>
          <w:rFonts w:ascii="CG Times" w:hAnsi="CG Times"/>
          <w:b/>
          <w:sz w:val="22"/>
          <w:szCs w:val="22"/>
          <w:lang w:val="sq-AL"/>
        </w:rPr>
      </w:pP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Vendimet e Dhomave bëhen përfundimtare sipas dispozitave të nenit 44, paragrafi 2.</w:t>
      </w:r>
    </w:p>
    <w:p w:rsidR="00AD73A9" w:rsidRPr="00A15E1A" w:rsidRDefault="00AD73A9" w:rsidP="00AD73A9">
      <w:pPr>
        <w:tabs>
          <w:tab w:val="left" w:pos="360"/>
        </w:tabs>
        <w:ind w:firstLine="720"/>
        <w:jc w:val="both"/>
        <w:rPr>
          <w:rFonts w:ascii="CG Times" w:hAnsi="CG Times"/>
          <w:sz w:val="22"/>
          <w:szCs w:val="22"/>
          <w:lang w:val="sq-AL"/>
        </w:rPr>
      </w:pPr>
    </w:p>
    <w:p w:rsidR="00AD73A9" w:rsidRPr="00460732" w:rsidRDefault="00AD73A9" w:rsidP="00AD73A9">
      <w:pPr>
        <w:tabs>
          <w:tab w:val="left" w:pos="360"/>
        </w:tabs>
        <w:ind w:firstLine="720"/>
        <w:jc w:val="center"/>
        <w:rPr>
          <w:rFonts w:ascii="CG Times" w:hAnsi="CG Times"/>
          <w:sz w:val="22"/>
          <w:szCs w:val="22"/>
          <w:lang w:val="sq-AL"/>
        </w:rPr>
      </w:pPr>
      <w:r w:rsidRPr="00460732">
        <w:rPr>
          <w:rFonts w:ascii="CG Times" w:hAnsi="CG Times"/>
          <w:sz w:val="22"/>
          <w:szCs w:val="22"/>
          <w:lang w:val="sq-AL"/>
        </w:rPr>
        <w:t>Neni 43</w:t>
      </w:r>
    </w:p>
    <w:p w:rsidR="00AD73A9" w:rsidRPr="00A15E1A" w:rsidRDefault="00AD73A9" w:rsidP="00AD73A9">
      <w:pPr>
        <w:tabs>
          <w:tab w:val="left" w:pos="360"/>
        </w:tabs>
        <w:ind w:firstLine="720"/>
        <w:jc w:val="center"/>
        <w:rPr>
          <w:rFonts w:ascii="CG Times" w:hAnsi="CG Times"/>
          <w:b/>
          <w:sz w:val="22"/>
          <w:szCs w:val="22"/>
          <w:lang w:val="sq-AL"/>
        </w:rPr>
      </w:pPr>
      <w:r w:rsidRPr="00A15E1A">
        <w:rPr>
          <w:rFonts w:ascii="CG Times" w:hAnsi="CG Times"/>
          <w:b/>
          <w:sz w:val="22"/>
          <w:szCs w:val="22"/>
          <w:lang w:val="sq-AL"/>
        </w:rPr>
        <w:t>Kalimi i çështjes Dhomës së Madhe</w:t>
      </w:r>
    </w:p>
    <w:p w:rsidR="00AD73A9" w:rsidRPr="00A15E1A" w:rsidRDefault="00AD73A9" w:rsidP="00AD73A9">
      <w:pPr>
        <w:tabs>
          <w:tab w:val="left" w:pos="360"/>
        </w:tabs>
        <w:ind w:firstLine="720"/>
        <w:jc w:val="both"/>
        <w:rPr>
          <w:rFonts w:ascii="CG Times" w:hAnsi="CG Times"/>
          <w:b/>
          <w:sz w:val="22"/>
          <w:szCs w:val="22"/>
          <w:lang w:val="sq-AL"/>
        </w:rPr>
      </w:pPr>
    </w:p>
    <w:p w:rsidR="00AD73A9" w:rsidRPr="00A15E1A" w:rsidRDefault="00AD73A9" w:rsidP="00AD73A9">
      <w:pPr>
        <w:pStyle w:val="BodyTextIndent2"/>
        <w:tabs>
          <w:tab w:val="left" w:pos="360"/>
        </w:tabs>
        <w:ind w:left="0" w:firstLine="720"/>
        <w:jc w:val="both"/>
        <w:rPr>
          <w:rFonts w:ascii="CG Times" w:hAnsi="CG Times"/>
          <w:sz w:val="22"/>
          <w:szCs w:val="22"/>
          <w:lang w:val="sq-AL"/>
        </w:rPr>
      </w:pPr>
      <w:r w:rsidRPr="00A15E1A">
        <w:rPr>
          <w:rFonts w:ascii="CG Times" w:hAnsi="CG Times"/>
          <w:sz w:val="22"/>
          <w:szCs w:val="22"/>
          <w:lang w:val="sq-AL"/>
        </w:rPr>
        <w:t>1. Brenda një afati prej tre muajsh nga data e vendimit të një Dhome, çdo palë në çështje, në raste përjashtimore, mund të kërkojë kalimin e saj Dhomës së Madhe.</w:t>
      </w: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2. Kërkesa pranohet nga një kolegj prej pesë gjyqtarësh të Dhomës së Madhe, në qoftë se çështja ngre një problem serioz që ka të bëjë me interpretimin ose zbatimin e Konventës ose të protokolleve të saj, ose një çështje serioze të një rëndësie të përgjithshme.</w:t>
      </w: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3. Kur kolegji e pranon kërkesën, Dhoma e Madhe shprehet për çështjen me vendim.</w:t>
      </w:r>
    </w:p>
    <w:p w:rsidR="00AD73A9" w:rsidRDefault="00AD73A9" w:rsidP="00AD73A9">
      <w:pPr>
        <w:tabs>
          <w:tab w:val="left" w:pos="360"/>
        </w:tabs>
        <w:ind w:firstLine="720"/>
        <w:jc w:val="both"/>
        <w:rPr>
          <w:rFonts w:ascii="CG Times" w:hAnsi="CG Times"/>
          <w:sz w:val="22"/>
          <w:szCs w:val="22"/>
          <w:lang w:val="sq-AL"/>
        </w:rPr>
      </w:pPr>
    </w:p>
    <w:p w:rsidR="006A721C" w:rsidRPr="00A15E1A" w:rsidRDefault="006A721C" w:rsidP="00AD73A9">
      <w:pPr>
        <w:tabs>
          <w:tab w:val="left" w:pos="360"/>
        </w:tabs>
        <w:ind w:firstLine="720"/>
        <w:jc w:val="both"/>
        <w:rPr>
          <w:rFonts w:ascii="CG Times" w:hAnsi="CG Times"/>
          <w:sz w:val="22"/>
          <w:szCs w:val="22"/>
          <w:lang w:val="sq-AL"/>
        </w:rPr>
      </w:pPr>
    </w:p>
    <w:p w:rsidR="00AD73A9" w:rsidRPr="00460732" w:rsidRDefault="00AD73A9" w:rsidP="00AD73A9">
      <w:pPr>
        <w:pStyle w:val="Heading2"/>
        <w:tabs>
          <w:tab w:val="left" w:pos="360"/>
        </w:tabs>
        <w:spacing w:before="0" w:after="0"/>
        <w:ind w:firstLine="720"/>
        <w:jc w:val="center"/>
        <w:rPr>
          <w:rFonts w:ascii="CG Times" w:hAnsi="CG Times"/>
          <w:b w:val="0"/>
          <w:i w:val="0"/>
          <w:sz w:val="22"/>
          <w:szCs w:val="22"/>
          <w:lang w:val="sq-AL"/>
        </w:rPr>
      </w:pPr>
      <w:r w:rsidRPr="00460732">
        <w:rPr>
          <w:rFonts w:ascii="CG Times" w:hAnsi="CG Times"/>
          <w:b w:val="0"/>
          <w:i w:val="0"/>
          <w:sz w:val="22"/>
          <w:szCs w:val="22"/>
          <w:lang w:val="sq-AL"/>
        </w:rPr>
        <w:t>Neni 44</w:t>
      </w:r>
    </w:p>
    <w:p w:rsidR="00AD73A9" w:rsidRPr="00460732" w:rsidRDefault="00AD73A9" w:rsidP="00AD73A9">
      <w:pPr>
        <w:pStyle w:val="Heading2"/>
        <w:tabs>
          <w:tab w:val="left" w:pos="360"/>
        </w:tabs>
        <w:spacing w:before="0" w:after="0"/>
        <w:ind w:firstLine="720"/>
        <w:jc w:val="center"/>
        <w:rPr>
          <w:rFonts w:ascii="CG Times" w:hAnsi="CG Times"/>
          <w:i w:val="0"/>
          <w:sz w:val="22"/>
          <w:szCs w:val="22"/>
          <w:lang w:val="sq-AL"/>
        </w:rPr>
      </w:pPr>
      <w:r w:rsidRPr="00460732">
        <w:rPr>
          <w:rFonts w:ascii="CG Times" w:hAnsi="CG Times"/>
          <w:i w:val="0"/>
          <w:sz w:val="22"/>
          <w:szCs w:val="22"/>
          <w:lang w:val="sq-AL"/>
        </w:rPr>
        <w:t>Vendimet përfundimtare</w:t>
      </w:r>
    </w:p>
    <w:p w:rsidR="00AD73A9" w:rsidRPr="00A15E1A" w:rsidRDefault="00AD73A9" w:rsidP="00AD73A9">
      <w:pPr>
        <w:tabs>
          <w:tab w:val="left" w:pos="360"/>
        </w:tabs>
        <w:ind w:firstLine="720"/>
        <w:jc w:val="both"/>
        <w:rPr>
          <w:rFonts w:ascii="CG Times" w:hAnsi="CG Times"/>
          <w:b/>
          <w:sz w:val="22"/>
          <w:szCs w:val="22"/>
          <w:lang w:val="sq-AL"/>
        </w:rPr>
      </w:pP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1. Vendimi i Dhomës së Madhe është përfundimtar.</w:t>
      </w: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2. Vendimi i një Dhome bëhet përfundimtar:</w:t>
      </w:r>
    </w:p>
    <w:p w:rsidR="00AD73A9" w:rsidRPr="00A15E1A" w:rsidRDefault="00460732" w:rsidP="00AD73A9">
      <w:pPr>
        <w:tabs>
          <w:tab w:val="left" w:pos="360"/>
        </w:tabs>
        <w:ind w:firstLine="720"/>
        <w:jc w:val="both"/>
        <w:rPr>
          <w:rFonts w:ascii="CG Times" w:hAnsi="CG Times"/>
          <w:sz w:val="22"/>
          <w:szCs w:val="22"/>
          <w:lang w:val="sq-AL"/>
        </w:rPr>
      </w:pPr>
      <w:r>
        <w:rPr>
          <w:rFonts w:ascii="CG Times" w:hAnsi="CG Times"/>
          <w:sz w:val="22"/>
          <w:szCs w:val="22"/>
          <w:lang w:val="sq-AL"/>
        </w:rPr>
        <w:t>a)</w:t>
      </w:r>
      <w:r w:rsidR="00AD73A9" w:rsidRPr="00A15E1A">
        <w:rPr>
          <w:rFonts w:ascii="CG Times" w:hAnsi="CG Times"/>
          <w:sz w:val="22"/>
          <w:szCs w:val="22"/>
          <w:lang w:val="sq-AL"/>
        </w:rPr>
        <w:t xml:space="preserve">   kur palët deklarojnë se nuk do të kërkojnë që çështja t’i kalojë Dhomës së Madhe; ose </w:t>
      </w:r>
    </w:p>
    <w:p w:rsidR="00AD73A9" w:rsidRPr="00A15E1A" w:rsidRDefault="00460732" w:rsidP="00AD73A9">
      <w:pPr>
        <w:tabs>
          <w:tab w:val="left" w:pos="360"/>
        </w:tabs>
        <w:ind w:firstLine="720"/>
        <w:jc w:val="both"/>
        <w:rPr>
          <w:rFonts w:ascii="CG Times" w:hAnsi="CG Times"/>
          <w:sz w:val="22"/>
          <w:szCs w:val="22"/>
          <w:lang w:val="sq-AL"/>
        </w:rPr>
      </w:pPr>
      <w:r>
        <w:rPr>
          <w:rFonts w:ascii="CG Times" w:hAnsi="CG Times"/>
          <w:sz w:val="22"/>
          <w:szCs w:val="22"/>
          <w:lang w:val="sq-AL"/>
        </w:rPr>
        <w:t>b)</w:t>
      </w:r>
      <w:r w:rsidR="00AD73A9" w:rsidRPr="00A15E1A">
        <w:rPr>
          <w:rFonts w:ascii="CG Times" w:hAnsi="CG Times"/>
          <w:sz w:val="22"/>
          <w:szCs w:val="22"/>
          <w:lang w:val="sq-AL"/>
        </w:rPr>
        <w:t xml:space="preserve">  tre muaj pas datës së vendimit kur nuk është kërkuar kalimi i çështjes në Dhomën e Madhe; ose</w:t>
      </w:r>
    </w:p>
    <w:p w:rsidR="00AD73A9" w:rsidRPr="00A15E1A" w:rsidRDefault="00460732" w:rsidP="00460732">
      <w:pPr>
        <w:tabs>
          <w:tab w:val="left" w:pos="360"/>
        </w:tabs>
        <w:ind w:firstLine="720"/>
        <w:jc w:val="both"/>
        <w:rPr>
          <w:rFonts w:ascii="CG Times" w:hAnsi="CG Times"/>
          <w:sz w:val="22"/>
          <w:szCs w:val="22"/>
          <w:lang w:val="sq-AL"/>
        </w:rPr>
      </w:pPr>
      <w:r>
        <w:rPr>
          <w:rFonts w:ascii="CG Times" w:hAnsi="CG Times"/>
          <w:sz w:val="22"/>
          <w:szCs w:val="22"/>
          <w:lang w:val="sq-AL"/>
        </w:rPr>
        <w:t>c)</w:t>
      </w:r>
      <w:r w:rsidR="00AD73A9" w:rsidRPr="00A15E1A">
        <w:rPr>
          <w:rFonts w:ascii="CG Times" w:hAnsi="CG Times"/>
          <w:sz w:val="22"/>
          <w:szCs w:val="22"/>
          <w:lang w:val="sq-AL"/>
        </w:rPr>
        <w:t xml:space="preserve">   kur kolegji i Dhomës së Madhe rrëzon kërkesën për kalimin e çështjes, sipas nenit 43.</w:t>
      </w: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3. Vendimi përfundimtar botohet.</w:t>
      </w:r>
    </w:p>
    <w:p w:rsidR="00AD73A9" w:rsidRPr="00A15E1A" w:rsidRDefault="00AD73A9" w:rsidP="00AD73A9">
      <w:pPr>
        <w:tabs>
          <w:tab w:val="left" w:pos="360"/>
        </w:tabs>
        <w:ind w:firstLine="720"/>
        <w:jc w:val="both"/>
        <w:rPr>
          <w:rFonts w:ascii="CG Times" w:hAnsi="CG Times"/>
          <w:sz w:val="22"/>
          <w:szCs w:val="22"/>
          <w:lang w:val="sq-AL"/>
        </w:rPr>
      </w:pPr>
    </w:p>
    <w:p w:rsidR="00AD73A9" w:rsidRPr="0012468E" w:rsidRDefault="00AD73A9" w:rsidP="00AD73A9">
      <w:pPr>
        <w:pStyle w:val="Heading2"/>
        <w:tabs>
          <w:tab w:val="left" w:pos="360"/>
        </w:tabs>
        <w:spacing w:before="0" w:after="0"/>
        <w:ind w:firstLine="720"/>
        <w:jc w:val="center"/>
        <w:rPr>
          <w:rFonts w:ascii="CG Times" w:hAnsi="CG Times"/>
          <w:b w:val="0"/>
          <w:i w:val="0"/>
          <w:sz w:val="22"/>
          <w:szCs w:val="22"/>
          <w:lang w:val="sq-AL"/>
        </w:rPr>
      </w:pPr>
      <w:r w:rsidRPr="0012468E">
        <w:rPr>
          <w:rFonts w:ascii="CG Times" w:hAnsi="CG Times"/>
          <w:b w:val="0"/>
          <w:i w:val="0"/>
          <w:sz w:val="22"/>
          <w:szCs w:val="22"/>
          <w:lang w:val="sq-AL"/>
        </w:rPr>
        <w:t>Neni 45</w:t>
      </w:r>
    </w:p>
    <w:p w:rsidR="00AD73A9" w:rsidRPr="0012468E" w:rsidRDefault="00AD73A9" w:rsidP="00AD73A9">
      <w:pPr>
        <w:pStyle w:val="Heading2"/>
        <w:tabs>
          <w:tab w:val="left" w:pos="360"/>
        </w:tabs>
        <w:spacing w:before="0" w:after="0"/>
        <w:ind w:firstLine="720"/>
        <w:jc w:val="center"/>
        <w:rPr>
          <w:rFonts w:ascii="CG Times" w:hAnsi="CG Times"/>
          <w:i w:val="0"/>
          <w:sz w:val="22"/>
          <w:szCs w:val="22"/>
          <w:lang w:val="sq-AL"/>
        </w:rPr>
      </w:pPr>
      <w:r w:rsidRPr="0012468E">
        <w:rPr>
          <w:rFonts w:ascii="CG Times" w:hAnsi="CG Times"/>
          <w:i w:val="0"/>
          <w:sz w:val="22"/>
          <w:szCs w:val="22"/>
          <w:lang w:val="sq-AL"/>
        </w:rPr>
        <w:t>Arsyetimi i vendimeve</w:t>
      </w:r>
    </w:p>
    <w:p w:rsidR="00AD73A9" w:rsidRPr="00A15E1A" w:rsidRDefault="00AD73A9" w:rsidP="00AD73A9">
      <w:pPr>
        <w:tabs>
          <w:tab w:val="left" w:pos="360"/>
        </w:tabs>
        <w:ind w:firstLine="720"/>
        <w:jc w:val="both"/>
        <w:rPr>
          <w:rFonts w:ascii="CG Times" w:hAnsi="CG Times"/>
          <w:sz w:val="22"/>
          <w:szCs w:val="22"/>
          <w:lang w:val="sq-AL"/>
        </w:rPr>
      </w:pP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1. Vendimet përfundimtare, si dhe ato që deklarojnë pranueshmërinë ose papranueshmërinë e kërkesave, arsyetohen.</w:t>
      </w:r>
    </w:p>
    <w:p w:rsidR="00AD73A9" w:rsidRPr="00A15E1A" w:rsidRDefault="00A5401F" w:rsidP="0012468E">
      <w:pPr>
        <w:tabs>
          <w:tab w:val="left" w:pos="360"/>
        </w:tabs>
        <w:jc w:val="both"/>
        <w:rPr>
          <w:rFonts w:ascii="CG Times" w:hAnsi="CG Times"/>
          <w:sz w:val="22"/>
          <w:szCs w:val="22"/>
          <w:lang w:val="sq-AL"/>
        </w:rPr>
      </w:pPr>
      <w:r>
        <w:rPr>
          <w:rStyle w:val="ParagrafiChar"/>
        </w:rPr>
        <w:tab/>
      </w:r>
      <w:r>
        <w:rPr>
          <w:rStyle w:val="ParagrafiChar"/>
        </w:rPr>
        <w:tab/>
        <w:t>2</w:t>
      </w:r>
      <w:r w:rsidR="0012468E">
        <w:rPr>
          <w:rStyle w:val="ParagrafiChar"/>
        </w:rPr>
        <w:t xml:space="preserve">. </w:t>
      </w:r>
      <w:r w:rsidR="00AD73A9" w:rsidRPr="0012468E">
        <w:rPr>
          <w:rStyle w:val="ParagrafiChar"/>
        </w:rPr>
        <w:t>Në qoftë se vendimi nuk shpreh tërësisht ose pjesërisht mendimin unanim të gjyqtarëve, çdo gjyqtar ka të drejtë të japë një mendim të veçantë</w:t>
      </w:r>
      <w:r w:rsidR="00AD73A9" w:rsidRPr="00A15E1A">
        <w:rPr>
          <w:rFonts w:ascii="CG Times" w:hAnsi="CG Times"/>
          <w:sz w:val="22"/>
          <w:szCs w:val="22"/>
          <w:lang w:val="sq-AL"/>
        </w:rPr>
        <w:t>.</w:t>
      </w:r>
    </w:p>
    <w:p w:rsidR="00AD73A9" w:rsidRPr="00A15E1A" w:rsidRDefault="00AD73A9" w:rsidP="00AD73A9">
      <w:pPr>
        <w:tabs>
          <w:tab w:val="left" w:pos="360"/>
        </w:tabs>
        <w:ind w:firstLine="720"/>
        <w:jc w:val="both"/>
        <w:rPr>
          <w:rFonts w:ascii="CG Times" w:hAnsi="CG Times"/>
          <w:sz w:val="22"/>
          <w:szCs w:val="22"/>
          <w:lang w:val="sq-AL"/>
        </w:rPr>
      </w:pPr>
    </w:p>
    <w:p w:rsidR="00AD73A9" w:rsidRPr="00A5401F" w:rsidRDefault="00AD73A9" w:rsidP="00AD73A9">
      <w:pPr>
        <w:pStyle w:val="Heading2"/>
        <w:tabs>
          <w:tab w:val="left" w:pos="360"/>
        </w:tabs>
        <w:spacing w:before="0" w:after="0"/>
        <w:ind w:firstLine="720"/>
        <w:jc w:val="center"/>
        <w:rPr>
          <w:rFonts w:ascii="CG Times" w:hAnsi="CG Times"/>
          <w:b w:val="0"/>
          <w:i w:val="0"/>
          <w:sz w:val="22"/>
          <w:szCs w:val="22"/>
          <w:lang w:val="sq-AL"/>
        </w:rPr>
      </w:pPr>
      <w:r w:rsidRPr="00A5401F">
        <w:rPr>
          <w:rFonts w:ascii="CG Times" w:hAnsi="CG Times"/>
          <w:b w:val="0"/>
          <w:i w:val="0"/>
          <w:sz w:val="22"/>
          <w:szCs w:val="22"/>
          <w:lang w:val="sq-AL"/>
        </w:rPr>
        <w:t>Neni 46</w:t>
      </w:r>
    </w:p>
    <w:p w:rsidR="00AD73A9" w:rsidRPr="00A5401F" w:rsidRDefault="00AD73A9" w:rsidP="00AD73A9">
      <w:pPr>
        <w:pStyle w:val="Heading2"/>
        <w:tabs>
          <w:tab w:val="left" w:pos="360"/>
        </w:tabs>
        <w:spacing w:before="0" w:after="0"/>
        <w:ind w:firstLine="720"/>
        <w:jc w:val="center"/>
        <w:rPr>
          <w:rFonts w:ascii="CG Times" w:hAnsi="CG Times"/>
          <w:i w:val="0"/>
          <w:sz w:val="22"/>
          <w:szCs w:val="22"/>
          <w:lang w:val="sq-AL"/>
        </w:rPr>
      </w:pPr>
      <w:r w:rsidRPr="00A5401F">
        <w:rPr>
          <w:rFonts w:ascii="CG Times" w:hAnsi="CG Times"/>
          <w:i w:val="0"/>
          <w:sz w:val="22"/>
          <w:szCs w:val="22"/>
          <w:lang w:val="sq-AL"/>
        </w:rPr>
        <w:t>Fuqia detyruese dhe zbatimi i vendimeve</w:t>
      </w:r>
    </w:p>
    <w:p w:rsidR="00AD73A9" w:rsidRPr="00A15E1A" w:rsidRDefault="00AD73A9" w:rsidP="00AD73A9">
      <w:pPr>
        <w:tabs>
          <w:tab w:val="left" w:pos="360"/>
        </w:tabs>
        <w:ind w:firstLine="720"/>
        <w:jc w:val="both"/>
        <w:rPr>
          <w:rFonts w:ascii="CG Times" w:hAnsi="CG Times"/>
          <w:sz w:val="22"/>
          <w:szCs w:val="22"/>
          <w:lang w:val="sq-AL"/>
        </w:rPr>
      </w:pPr>
    </w:p>
    <w:p w:rsidR="00AD73A9" w:rsidRPr="00A15E1A" w:rsidRDefault="00A5401F" w:rsidP="00A5401F">
      <w:pPr>
        <w:tabs>
          <w:tab w:val="left" w:pos="360"/>
        </w:tabs>
        <w:jc w:val="both"/>
        <w:rPr>
          <w:rFonts w:ascii="CG Times" w:hAnsi="CG Times"/>
          <w:sz w:val="22"/>
          <w:szCs w:val="22"/>
          <w:lang w:val="sq-AL"/>
        </w:rPr>
      </w:pPr>
      <w:r>
        <w:rPr>
          <w:rFonts w:ascii="CG Times" w:hAnsi="CG Times"/>
          <w:sz w:val="22"/>
          <w:szCs w:val="22"/>
          <w:lang w:val="sq-AL"/>
        </w:rPr>
        <w:tab/>
      </w:r>
      <w:r>
        <w:rPr>
          <w:rFonts w:ascii="CG Times" w:hAnsi="CG Times"/>
          <w:sz w:val="22"/>
          <w:szCs w:val="22"/>
          <w:lang w:val="sq-AL"/>
        </w:rPr>
        <w:tab/>
        <w:t xml:space="preserve">1. </w:t>
      </w:r>
      <w:r w:rsidR="00AD73A9" w:rsidRPr="00A15E1A">
        <w:rPr>
          <w:rFonts w:ascii="CG Times" w:hAnsi="CG Times"/>
          <w:sz w:val="22"/>
          <w:szCs w:val="22"/>
          <w:lang w:val="sq-AL"/>
        </w:rPr>
        <w:t>Palët e Larta Kontraktuese marrin përsipër  t’u binden vendimeve përfundimtare të Gjykatës në çdo çështje ku ata janë palë.</w:t>
      </w: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2. Vendimi përfundimtar i Gjykatës i dërgohet Komitetit të Ministrave, i cili mbikëqyr zbatimin e tij.</w:t>
      </w:r>
    </w:p>
    <w:p w:rsidR="00AD73A9" w:rsidRPr="00A15E1A" w:rsidRDefault="00AD73A9" w:rsidP="00AD73A9">
      <w:pPr>
        <w:tabs>
          <w:tab w:val="left" w:pos="360"/>
        </w:tabs>
        <w:ind w:firstLine="720"/>
        <w:jc w:val="both"/>
        <w:rPr>
          <w:rFonts w:ascii="CG Times" w:hAnsi="CG Times"/>
          <w:sz w:val="22"/>
          <w:szCs w:val="22"/>
          <w:lang w:val="sq-AL"/>
        </w:rPr>
      </w:pPr>
    </w:p>
    <w:p w:rsidR="00AD73A9" w:rsidRPr="00A5401F" w:rsidRDefault="00AD73A9" w:rsidP="00AD73A9">
      <w:pPr>
        <w:pStyle w:val="Heading2"/>
        <w:tabs>
          <w:tab w:val="left" w:pos="360"/>
        </w:tabs>
        <w:spacing w:before="0" w:after="0"/>
        <w:ind w:firstLine="720"/>
        <w:jc w:val="center"/>
        <w:rPr>
          <w:rFonts w:ascii="CG Times" w:hAnsi="CG Times"/>
          <w:b w:val="0"/>
          <w:i w:val="0"/>
          <w:sz w:val="22"/>
          <w:szCs w:val="22"/>
          <w:lang w:val="sq-AL"/>
        </w:rPr>
      </w:pPr>
      <w:r w:rsidRPr="00A5401F">
        <w:rPr>
          <w:rFonts w:ascii="CG Times" w:hAnsi="CG Times"/>
          <w:b w:val="0"/>
          <w:i w:val="0"/>
          <w:sz w:val="22"/>
          <w:szCs w:val="22"/>
          <w:lang w:val="sq-AL"/>
        </w:rPr>
        <w:t>Neni 47</w:t>
      </w:r>
    </w:p>
    <w:p w:rsidR="00AD73A9" w:rsidRPr="00A5401F" w:rsidRDefault="00AD73A9" w:rsidP="00AD73A9">
      <w:pPr>
        <w:pStyle w:val="Heading2"/>
        <w:tabs>
          <w:tab w:val="left" w:pos="360"/>
        </w:tabs>
        <w:spacing w:before="0" w:after="0"/>
        <w:ind w:firstLine="720"/>
        <w:jc w:val="center"/>
        <w:rPr>
          <w:rFonts w:ascii="CG Times" w:hAnsi="CG Times"/>
          <w:i w:val="0"/>
          <w:sz w:val="22"/>
          <w:szCs w:val="22"/>
          <w:lang w:val="sq-AL"/>
        </w:rPr>
      </w:pPr>
      <w:r w:rsidRPr="00A5401F">
        <w:rPr>
          <w:rFonts w:ascii="CG Times" w:hAnsi="CG Times"/>
          <w:i w:val="0"/>
          <w:sz w:val="22"/>
          <w:szCs w:val="22"/>
          <w:lang w:val="sq-AL"/>
        </w:rPr>
        <w:t>Mendimet këshillimore</w:t>
      </w:r>
    </w:p>
    <w:p w:rsidR="00AD73A9" w:rsidRPr="00A15E1A" w:rsidRDefault="00AD73A9" w:rsidP="00AD73A9">
      <w:pPr>
        <w:tabs>
          <w:tab w:val="left" w:pos="360"/>
        </w:tabs>
        <w:ind w:firstLine="720"/>
        <w:jc w:val="both"/>
        <w:rPr>
          <w:rFonts w:ascii="CG Times" w:hAnsi="CG Times"/>
          <w:sz w:val="22"/>
          <w:szCs w:val="22"/>
          <w:lang w:val="sq-AL"/>
        </w:rPr>
      </w:pPr>
    </w:p>
    <w:p w:rsidR="002378F3" w:rsidRDefault="002378F3" w:rsidP="002378F3">
      <w:pPr>
        <w:pStyle w:val="BodyTextIndent3"/>
        <w:tabs>
          <w:tab w:val="left" w:pos="360"/>
        </w:tabs>
        <w:ind w:left="0" w:firstLine="720"/>
        <w:jc w:val="both"/>
        <w:rPr>
          <w:rFonts w:ascii="CG Times" w:hAnsi="CG Times"/>
          <w:b w:val="0"/>
          <w:sz w:val="22"/>
          <w:szCs w:val="22"/>
          <w:lang w:val="sq-AL"/>
        </w:rPr>
      </w:pPr>
      <w:r>
        <w:rPr>
          <w:rFonts w:ascii="CG Times" w:hAnsi="CG Times"/>
          <w:b w:val="0"/>
          <w:sz w:val="22"/>
          <w:szCs w:val="22"/>
          <w:lang w:val="sq-AL"/>
        </w:rPr>
        <w:t xml:space="preserve">1.  </w:t>
      </w:r>
      <w:r w:rsidR="00AD73A9" w:rsidRPr="00A15E1A">
        <w:rPr>
          <w:rFonts w:ascii="CG Times" w:hAnsi="CG Times"/>
          <w:b w:val="0"/>
          <w:sz w:val="22"/>
          <w:szCs w:val="22"/>
          <w:lang w:val="sq-AL"/>
        </w:rPr>
        <w:t>Gjykata, me kërkesë të Komitetit të Ministrave, mund të japë mendime këshillimore për çështje ligjore që lidhen me interpretimin e Konventës dhe të protokolleve të saj.</w:t>
      </w:r>
    </w:p>
    <w:p w:rsidR="00AD73A9" w:rsidRPr="00A15E1A" w:rsidRDefault="002378F3" w:rsidP="002378F3">
      <w:pPr>
        <w:pStyle w:val="BodyTextIndent3"/>
        <w:tabs>
          <w:tab w:val="left" w:pos="360"/>
        </w:tabs>
        <w:ind w:left="0" w:firstLine="720"/>
        <w:jc w:val="both"/>
        <w:rPr>
          <w:rFonts w:ascii="CG Times" w:hAnsi="CG Times"/>
          <w:b w:val="0"/>
          <w:sz w:val="22"/>
          <w:szCs w:val="22"/>
          <w:lang w:val="sq-AL"/>
        </w:rPr>
      </w:pPr>
      <w:r>
        <w:rPr>
          <w:rFonts w:ascii="CG Times" w:hAnsi="CG Times"/>
          <w:b w:val="0"/>
          <w:sz w:val="22"/>
          <w:szCs w:val="22"/>
          <w:lang w:val="sq-AL"/>
        </w:rPr>
        <w:t xml:space="preserve">2. </w:t>
      </w:r>
      <w:r w:rsidR="00AD73A9" w:rsidRPr="00A15E1A">
        <w:rPr>
          <w:rFonts w:ascii="CG Times" w:hAnsi="CG Times"/>
          <w:b w:val="0"/>
          <w:sz w:val="22"/>
          <w:szCs w:val="22"/>
          <w:lang w:val="sq-AL"/>
        </w:rPr>
        <w:t xml:space="preserve">Opinione të tilla nuk trajtojnë asnjë çështje që lidhet me përmbajtjen dhe shtrirjen e të drejtave dhe lirive të përcaktuara në Seksionin e parë të Konventës dhe në protokollet e saj, ose me ndonjë çështje tjetër të cilën Gjykata ose Komiteti i Ministrave mund t’i duhet ta shqyrtojë si pasojë e ndonjë procedure të tillë, siç mund të përcaktohet në pajtim me Konventën. </w:t>
      </w:r>
    </w:p>
    <w:p w:rsidR="00AD73A9" w:rsidRPr="00A15E1A" w:rsidRDefault="00AD73A9" w:rsidP="00AD73A9">
      <w:pPr>
        <w:pStyle w:val="BodyTextIndent3"/>
        <w:tabs>
          <w:tab w:val="left" w:pos="360"/>
        </w:tabs>
        <w:ind w:left="0" w:firstLine="720"/>
        <w:jc w:val="both"/>
        <w:rPr>
          <w:rFonts w:ascii="CG Times" w:hAnsi="CG Times"/>
          <w:b w:val="0"/>
          <w:sz w:val="22"/>
          <w:szCs w:val="22"/>
          <w:lang w:val="sq-AL"/>
        </w:rPr>
      </w:pPr>
      <w:r w:rsidRPr="00A15E1A">
        <w:rPr>
          <w:rFonts w:ascii="CG Times" w:hAnsi="CG Times"/>
          <w:b w:val="0"/>
          <w:sz w:val="22"/>
          <w:szCs w:val="22"/>
          <w:lang w:val="sq-AL"/>
        </w:rPr>
        <w:t>3. Vendimi i Komitetit të Ministrave për t’i kërkuar Gjykatës mendime këshillimore merret me votën e shumicës së përfaqësuesve që kanë të drejtë të marrin pjesë në Komitet.</w:t>
      </w:r>
    </w:p>
    <w:p w:rsidR="00AD73A9" w:rsidRPr="00A15E1A" w:rsidRDefault="00AD73A9" w:rsidP="00AD73A9">
      <w:pPr>
        <w:pStyle w:val="BodyTextIndent3"/>
        <w:tabs>
          <w:tab w:val="left" w:pos="360"/>
        </w:tabs>
        <w:ind w:left="0" w:firstLine="720"/>
        <w:jc w:val="both"/>
        <w:rPr>
          <w:rFonts w:ascii="CG Times" w:hAnsi="CG Times"/>
          <w:b w:val="0"/>
          <w:sz w:val="22"/>
          <w:szCs w:val="22"/>
          <w:lang w:val="sq-AL"/>
        </w:rPr>
      </w:pPr>
    </w:p>
    <w:p w:rsidR="00AD73A9" w:rsidRPr="002378F3" w:rsidRDefault="00AD73A9" w:rsidP="00AD73A9">
      <w:pPr>
        <w:ind w:firstLine="720"/>
        <w:jc w:val="center"/>
        <w:rPr>
          <w:rFonts w:ascii="CG Times" w:hAnsi="CG Times"/>
          <w:bCs/>
          <w:color w:val="000000"/>
          <w:sz w:val="22"/>
          <w:szCs w:val="22"/>
          <w:lang w:val="sq-AL"/>
        </w:rPr>
      </w:pPr>
      <w:r w:rsidRPr="002378F3">
        <w:rPr>
          <w:rFonts w:ascii="CG Times" w:hAnsi="CG Times"/>
          <w:bCs/>
          <w:color w:val="000000"/>
          <w:sz w:val="22"/>
          <w:szCs w:val="22"/>
          <w:lang w:val="sq-AL"/>
        </w:rPr>
        <w:t>Neni 48</w:t>
      </w:r>
    </w:p>
    <w:p w:rsidR="00AD73A9" w:rsidRPr="00A15E1A" w:rsidRDefault="00AD73A9" w:rsidP="00AD73A9">
      <w:pPr>
        <w:ind w:firstLine="720"/>
        <w:jc w:val="center"/>
        <w:rPr>
          <w:rFonts w:ascii="CG Times" w:hAnsi="CG Times"/>
          <w:b/>
          <w:bCs/>
          <w:color w:val="000000"/>
          <w:sz w:val="22"/>
          <w:szCs w:val="22"/>
          <w:lang w:val="sq-AL"/>
        </w:rPr>
      </w:pPr>
      <w:r w:rsidRPr="00A15E1A">
        <w:rPr>
          <w:rFonts w:ascii="CG Times" w:hAnsi="CG Times"/>
          <w:b/>
          <w:bCs/>
          <w:color w:val="000000"/>
          <w:sz w:val="22"/>
          <w:szCs w:val="22"/>
          <w:lang w:val="sq-AL"/>
        </w:rPr>
        <w:t>Juridiksioni këshillimor i Gjykatës</w:t>
      </w:r>
    </w:p>
    <w:p w:rsidR="00AD73A9" w:rsidRPr="00A15E1A" w:rsidRDefault="00AD73A9" w:rsidP="00AD73A9">
      <w:pPr>
        <w:ind w:firstLine="720"/>
        <w:jc w:val="both"/>
        <w:rPr>
          <w:rFonts w:ascii="CG Times" w:hAnsi="CG Times"/>
          <w:b/>
          <w:bCs/>
          <w:color w:val="000000"/>
          <w:sz w:val="22"/>
          <w:szCs w:val="22"/>
          <w:lang w:val="sq-AL"/>
        </w:rPr>
      </w:pPr>
    </w:p>
    <w:p w:rsidR="00AD73A9" w:rsidRPr="00A15E1A" w:rsidRDefault="00AD73A9" w:rsidP="00AD73A9">
      <w:pPr>
        <w:ind w:firstLine="720"/>
        <w:jc w:val="both"/>
        <w:rPr>
          <w:rFonts w:ascii="CG Times" w:hAnsi="CG Times"/>
          <w:color w:val="000000"/>
          <w:sz w:val="22"/>
          <w:szCs w:val="22"/>
          <w:lang w:val="sq-AL"/>
        </w:rPr>
      </w:pPr>
      <w:r w:rsidRPr="00A15E1A">
        <w:rPr>
          <w:rFonts w:ascii="CG Times" w:hAnsi="CG Times"/>
          <w:color w:val="000000"/>
          <w:sz w:val="22"/>
          <w:szCs w:val="22"/>
          <w:lang w:val="sq-AL"/>
        </w:rPr>
        <w:t>Gjykata vendos nëse kërkesa për mendim këshillimor që paraqitet nga Komiteti i Ministrave është në kompetencën e saj, siç përcaktohet në nenin 47.</w:t>
      </w:r>
    </w:p>
    <w:p w:rsidR="00AD73A9" w:rsidRPr="00A15E1A" w:rsidRDefault="00AD73A9" w:rsidP="00AD73A9">
      <w:pPr>
        <w:ind w:firstLine="720"/>
        <w:jc w:val="both"/>
        <w:rPr>
          <w:rFonts w:ascii="CG Times" w:hAnsi="CG Times"/>
          <w:color w:val="000000"/>
          <w:sz w:val="22"/>
          <w:szCs w:val="22"/>
          <w:lang w:val="sq-AL"/>
        </w:rPr>
      </w:pPr>
    </w:p>
    <w:p w:rsidR="00AD73A9" w:rsidRPr="002378F3" w:rsidRDefault="00AD73A9" w:rsidP="00AD73A9">
      <w:pPr>
        <w:ind w:firstLine="720"/>
        <w:jc w:val="center"/>
        <w:rPr>
          <w:rFonts w:ascii="CG Times" w:hAnsi="CG Times"/>
          <w:bCs/>
          <w:color w:val="000000"/>
          <w:sz w:val="22"/>
          <w:szCs w:val="22"/>
          <w:lang w:val="sq-AL"/>
        </w:rPr>
      </w:pPr>
      <w:r w:rsidRPr="002378F3">
        <w:rPr>
          <w:rFonts w:ascii="CG Times" w:hAnsi="CG Times"/>
          <w:bCs/>
          <w:color w:val="000000"/>
          <w:sz w:val="22"/>
          <w:szCs w:val="22"/>
          <w:lang w:val="sq-AL"/>
        </w:rPr>
        <w:t>Neni 49</w:t>
      </w:r>
    </w:p>
    <w:p w:rsidR="00AD73A9" w:rsidRPr="00A15E1A" w:rsidRDefault="00AD73A9" w:rsidP="00AD73A9">
      <w:pPr>
        <w:ind w:firstLine="720"/>
        <w:jc w:val="center"/>
        <w:rPr>
          <w:rFonts w:ascii="CG Times" w:hAnsi="CG Times"/>
          <w:b/>
          <w:bCs/>
          <w:color w:val="000000"/>
          <w:sz w:val="22"/>
          <w:szCs w:val="22"/>
          <w:lang w:val="sq-AL"/>
        </w:rPr>
      </w:pPr>
      <w:r w:rsidRPr="00A15E1A">
        <w:rPr>
          <w:rFonts w:ascii="CG Times" w:hAnsi="CG Times"/>
          <w:b/>
          <w:bCs/>
          <w:color w:val="000000"/>
          <w:sz w:val="22"/>
          <w:szCs w:val="22"/>
          <w:lang w:val="sq-AL"/>
        </w:rPr>
        <w:t>Arsyetimi i mendimeve këshillimore</w:t>
      </w:r>
    </w:p>
    <w:p w:rsidR="00AD73A9" w:rsidRPr="00A15E1A" w:rsidRDefault="00AD73A9" w:rsidP="00AD73A9">
      <w:pPr>
        <w:ind w:firstLine="720"/>
        <w:jc w:val="both"/>
        <w:rPr>
          <w:rFonts w:ascii="CG Times" w:hAnsi="CG Times"/>
          <w:b/>
          <w:bCs/>
          <w:color w:val="000000"/>
          <w:sz w:val="22"/>
          <w:szCs w:val="22"/>
          <w:lang w:val="sq-AL"/>
        </w:rPr>
      </w:pPr>
    </w:p>
    <w:p w:rsidR="00AD73A9" w:rsidRPr="002378F3" w:rsidRDefault="002378F3" w:rsidP="002378F3">
      <w:pPr>
        <w:pStyle w:val="Paragrafi"/>
        <w:rPr>
          <w:lang w:val="sq-AL"/>
        </w:rPr>
      </w:pPr>
      <w:r w:rsidRPr="002378F3">
        <w:rPr>
          <w:lang w:val="sq-AL"/>
        </w:rPr>
        <w:t xml:space="preserve">1. </w:t>
      </w:r>
      <w:r w:rsidR="00AD73A9" w:rsidRPr="002378F3">
        <w:rPr>
          <w:lang w:val="sq-AL"/>
        </w:rPr>
        <w:t>Mendimet këshillimore të Gjykatës arsyetohen.</w:t>
      </w:r>
    </w:p>
    <w:p w:rsidR="00AD73A9" w:rsidRPr="002378F3" w:rsidRDefault="002378F3" w:rsidP="002378F3">
      <w:pPr>
        <w:pStyle w:val="Paragrafi"/>
        <w:rPr>
          <w:lang w:val="sq-AL"/>
        </w:rPr>
      </w:pPr>
      <w:r>
        <w:rPr>
          <w:lang w:val="sq-AL"/>
        </w:rPr>
        <w:t xml:space="preserve">2. </w:t>
      </w:r>
      <w:r w:rsidR="00AD73A9" w:rsidRPr="002378F3">
        <w:rPr>
          <w:lang w:val="sq-AL"/>
        </w:rPr>
        <w:t>Në qoftë se mendimi këshillimor nuk shpreh tërësisht ose pjesërisht opinionin e njëzëshëm të gjyqtarëve, çdo gjyqtar ka të drejtë të japë një mendim të veçantë.</w:t>
      </w:r>
    </w:p>
    <w:p w:rsidR="00AD73A9" w:rsidRPr="002378F3" w:rsidRDefault="002378F3" w:rsidP="002378F3">
      <w:pPr>
        <w:pStyle w:val="Paragrafi"/>
        <w:rPr>
          <w:lang w:val="sq-AL"/>
        </w:rPr>
      </w:pPr>
      <w:r w:rsidRPr="002378F3">
        <w:rPr>
          <w:lang w:val="sq-AL"/>
        </w:rPr>
        <w:t xml:space="preserve">3. </w:t>
      </w:r>
      <w:r w:rsidR="00AD73A9" w:rsidRPr="002378F3">
        <w:rPr>
          <w:lang w:val="sq-AL"/>
        </w:rPr>
        <w:t>Mendimet këshillimore të Gjykatës i komunikohen Komitetit të Ministrave.</w:t>
      </w:r>
    </w:p>
    <w:p w:rsidR="00AD73A9" w:rsidRPr="00A15E1A" w:rsidRDefault="00AD73A9" w:rsidP="00AD73A9">
      <w:pPr>
        <w:ind w:firstLine="720"/>
        <w:jc w:val="both"/>
        <w:rPr>
          <w:rFonts w:ascii="CG Times" w:hAnsi="CG Times"/>
          <w:b/>
          <w:bCs/>
          <w:color w:val="000000"/>
          <w:sz w:val="22"/>
          <w:szCs w:val="22"/>
          <w:lang w:val="sq-AL"/>
        </w:rPr>
      </w:pPr>
    </w:p>
    <w:p w:rsidR="00AD73A9" w:rsidRPr="002378F3" w:rsidRDefault="00AD73A9" w:rsidP="00AD73A9">
      <w:pPr>
        <w:ind w:firstLine="720"/>
        <w:jc w:val="center"/>
        <w:rPr>
          <w:rFonts w:ascii="CG Times" w:hAnsi="CG Times"/>
          <w:bCs/>
          <w:color w:val="000000"/>
          <w:sz w:val="22"/>
          <w:szCs w:val="22"/>
          <w:lang w:val="sq-AL"/>
        </w:rPr>
      </w:pPr>
      <w:r w:rsidRPr="002378F3">
        <w:rPr>
          <w:rFonts w:ascii="CG Times" w:hAnsi="CG Times"/>
          <w:bCs/>
          <w:color w:val="000000"/>
          <w:sz w:val="22"/>
          <w:szCs w:val="22"/>
          <w:lang w:val="sq-AL"/>
        </w:rPr>
        <w:t>Neni 50</w:t>
      </w:r>
    </w:p>
    <w:p w:rsidR="00AD73A9" w:rsidRPr="00A15E1A" w:rsidRDefault="00AD73A9" w:rsidP="00AD73A9">
      <w:pPr>
        <w:ind w:firstLine="720"/>
        <w:jc w:val="center"/>
        <w:rPr>
          <w:rFonts w:ascii="CG Times" w:hAnsi="CG Times"/>
          <w:b/>
          <w:bCs/>
          <w:color w:val="000000"/>
          <w:sz w:val="22"/>
          <w:szCs w:val="22"/>
          <w:lang w:val="sq-AL"/>
        </w:rPr>
      </w:pPr>
      <w:r w:rsidRPr="00A15E1A">
        <w:rPr>
          <w:rFonts w:ascii="CG Times" w:hAnsi="CG Times"/>
          <w:b/>
          <w:bCs/>
          <w:color w:val="000000"/>
          <w:sz w:val="22"/>
          <w:szCs w:val="22"/>
          <w:lang w:val="sq-AL"/>
        </w:rPr>
        <w:t>Shpenzimet për Gjykatën</w:t>
      </w:r>
    </w:p>
    <w:p w:rsidR="00AD73A9" w:rsidRPr="00A15E1A" w:rsidRDefault="00AD73A9" w:rsidP="00AD73A9">
      <w:pPr>
        <w:ind w:firstLine="720"/>
        <w:jc w:val="both"/>
        <w:rPr>
          <w:rFonts w:ascii="CG Times" w:hAnsi="CG Times"/>
          <w:b/>
          <w:bCs/>
          <w:color w:val="000000"/>
          <w:sz w:val="22"/>
          <w:szCs w:val="22"/>
          <w:lang w:val="sq-AL"/>
        </w:rPr>
      </w:pPr>
    </w:p>
    <w:p w:rsidR="00AD73A9" w:rsidRPr="00A15E1A" w:rsidRDefault="00AD73A9" w:rsidP="00AD73A9">
      <w:pPr>
        <w:ind w:firstLine="720"/>
        <w:jc w:val="both"/>
        <w:rPr>
          <w:rFonts w:ascii="CG Times" w:hAnsi="CG Times"/>
          <w:color w:val="000000"/>
          <w:sz w:val="22"/>
          <w:szCs w:val="22"/>
          <w:lang w:val="sq-AL"/>
        </w:rPr>
      </w:pPr>
      <w:r w:rsidRPr="00A15E1A">
        <w:rPr>
          <w:rFonts w:ascii="CG Times" w:hAnsi="CG Times"/>
          <w:color w:val="000000"/>
          <w:sz w:val="22"/>
          <w:szCs w:val="22"/>
          <w:lang w:val="sq-AL"/>
        </w:rPr>
        <w:t>Shpenzimet  për Gjykatën mbulohen nga Këshilli i Evropës.</w:t>
      </w:r>
    </w:p>
    <w:p w:rsidR="00AD73A9" w:rsidRPr="00A15E1A" w:rsidRDefault="00AD73A9" w:rsidP="00AD73A9">
      <w:pPr>
        <w:ind w:firstLine="720"/>
        <w:jc w:val="both"/>
        <w:rPr>
          <w:rFonts w:ascii="CG Times" w:hAnsi="CG Times"/>
          <w:color w:val="000000"/>
          <w:sz w:val="22"/>
          <w:szCs w:val="22"/>
          <w:lang w:val="sq-AL"/>
        </w:rPr>
      </w:pPr>
    </w:p>
    <w:p w:rsidR="00AD73A9" w:rsidRPr="002378F3" w:rsidRDefault="00AD73A9" w:rsidP="00AD73A9">
      <w:pPr>
        <w:ind w:firstLine="720"/>
        <w:jc w:val="center"/>
        <w:rPr>
          <w:rFonts w:ascii="CG Times" w:hAnsi="CG Times"/>
          <w:bCs/>
          <w:color w:val="000000"/>
          <w:sz w:val="22"/>
          <w:szCs w:val="22"/>
          <w:lang w:val="sq-AL"/>
        </w:rPr>
      </w:pPr>
      <w:r w:rsidRPr="002378F3">
        <w:rPr>
          <w:rFonts w:ascii="CG Times" w:hAnsi="CG Times"/>
          <w:bCs/>
          <w:color w:val="000000"/>
          <w:sz w:val="22"/>
          <w:szCs w:val="22"/>
          <w:lang w:val="sq-AL"/>
        </w:rPr>
        <w:t>Neni 51</w:t>
      </w:r>
    </w:p>
    <w:p w:rsidR="00AD73A9" w:rsidRPr="00A15E1A" w:rsidRDefault="00AD73A9" w:rsidP="00AD73A9">
      <w:pPr>
        <w:ind w:firstLine="720"/>
        <w:jc w:val="center"/>
        <w:rPr>
          <w:rFonts w:ascii="CG Times" w:hAnsi="CG Times"/>
          <w:b/>
          <w:bCs/>
          <w:color w:val="000000"/>
          <w:sz w:val="22"/>
          <w:szCs w:val="22"/>
          <w:lang w:val="sq-AL"/>
        </w:rPr>
      </w:pPr>
      <w:r w:rsidRPr="00A15E1A">
        <w:rPr>
          <w:rFonts w:ascii="CG Times" w:hAnsi="CG Times"/>
          <w:b/>
          <w:bCs/>
          <w:color w:val="000000"/>
          <w:sz w:val="22"/>
          <w:szCs w:val="22"/>
          <w:lang w:val="sq-AL"/>
        </w:rPr>
        <w:t>Privilegjet dhe imunitetet e gjyqtarëve</w:t>
      </w:r>
    </w:p>
    <w:p w:rsidR="00AD73A9" w:rsidRPr="00A15E1A" w:rsidRDefault="00AD73A9" w:rsidP="00AD73A9">
      <w:pPr>
        <w:ind w:firstLine="720"/>
        <w:jc w:val="both"/>
        <w:rPr>
          <w:rFonts w:ascii="CG Times" w:hAnsi="CG Times"/>
          <w:b/>
          <w:bCs/>
          <w:color w:val="000000"/>
          <w:sz w:val="22"/>
          <w:szCs w:val="22"/>
          <w:lang w:val="sq-AL"/>
        </w:rPr>
      </w:pPr>
    </w:p>
    <w:p w:rsidR="00AD73A9" w:rsidRPr="00A15E1A" w:rsidRDefault="00AD73A9" w:rsidP="00AD73A9">
      <w:pPr>
        <w:ind w:firstLine="720"/>
        <w:jc w:val="both"/>
        <w:rPr>
          <w:rFonts w:ascii="CG Times" w:hAnsi="CG Times"/>
          <w:color w:val="000000"/>
          <w:sz w:val="22"/>
          <w:szCs w:val="22"/>
          <w:lang w:val="sq-AL"/>
        </w:rPr>
      </w:pPr>
      <w:r w:rsidRPr="00A15E1A">
        <w:rPr>
          <w:rFonts w:ascii="CG Times" w:hAnsi="CG Times"/>
          <w:color w:val="000000"/>
          <w:sz w:val="22"/>
          <w:szCs w:val="22"/>
          <w:lang w:val="sq-AL"/>
        </w:rPr>
        <w:t>Gjyqtarët, gjatë ushtrimit të funksioneve të tyre, gëzojnë privilegjet dhe imunitetet e parashikuara në Nenin 40 të Statutit të Këshillit të Evropës dhe në marrëveshjet e lidhura në zbatim të këtij neni.</w:t>
      </w:r>
    </w:p>
    <w:p w:rsidR="00F44DCB" w:rsidRPr="00A15E1A" w:rsidRDefault="00F44DCB" w:rsidP="00AD73A9">
      <w:pPr>
        <w:ind w:firstLine="720"/>
        <w:jc w:val="both"/>
        <w:rPr>
          <w:rFonts w:ascii="CG Times" w:hAnsi="CG Times"/>
          <w:color w:val="000000"/>
          <w:sz w:val="22"/>
          <w:szCs w:val="22"/>
          <w:lang w:val="sq-AL"/>
        </w:rPr>
      </w:pPr>
    </w:p>
    <w:p w:rsidR="00636878" w:rsidRDefault="00AD73A9" w:rsidP="00636878">
      <w:pPr>
        <w:widowControl w:val="0"/>
        <w:ind w:firstLine="720"/>
        <w:jc w:val="center"/>
        <w:rPr>
          <w:rFonts w:ascii="CG Times" w:hAnsi="CG Times"/>
          <w:b/>
          <w:bCs/>
          <w:color w:val="000000"/>
          <w:sz w:val="22"/>
          <w:szCs w:val="22"/>
          <w:lang w:val="sq-AL"/>
        </w:rPr>
      </w:pPr>
      <w:r w:rsidRPr="00A15E1A">
        <w:rPr>
          <w:rFonts w:ascii="CG Times" w:hAnsi="CG Times"/>
          <w:b/>
          <w:bCs/>
          <w:color w:val="000000"/>
          <w:sz w:val="22"/>
          <w:szCs w:val="22"/>
          <w:lang w:val="sq-AL"/>
        </w:rPr>
        <w:t>Seksioni III</w:t>
      </w:r>
      <w:r w:rsidR="00636878">
        <w:rPr>
          <w:rFonts w:ascii="CG Times" w:hAnsi="CG Times"/>
          <w:b/>
          <w:bCs/>
          <w:color w:val="000000"/>
          <w:sz w:val="22"/>
          <w:szCs w:val="22"/>
          <w:lang w:val="sq-AL"/>
        </w:rPr>
        <w:t xml:space="preserve"> </w:t>
      </w:r>
      <w:r w:rsidR="00636878" w:rsidRPr="00636878">
        <w:rPr>
          <w:rFonts w:ascii="CG Times" w:hAnsi="CG Times"/>
          <w:b/>
          <w:bCs/>
          <w:color w:val="000000"/>
          <w:sz w:val="22"/>
          <w:szCs w:val="22"/>
          <w:vertAlign w:val="superscript"/>
          <w:lang w:val="sq-AL"/>
        </w:rPr>
        <w:t>7/8</w:t>
      </w:r>
    </w:p>
    <w:p w:rsidR="00AD73A9" w:rsidRPr="00A15E1A" w:rsidRDefault="00AD73A9" w:rsidP="00636878">
      <w:pPr>
        <w:widowControl w:val="0"/>
        <w:ind w:firstLine="720"/>
        <w:jc w:val="center"/>
        <w:rPr>
          <w:rFonts w:ascii="CG Times" w:hAnsi="CG Times"/>
          <w:b/>
          <w:bCs/>
          <w:color w:val="000000"/>
          <w:sz w:val="22"/>
          <w:szCs w:val="22"/>
          <w:lang w:val="sq-AL"/>
        </w:rPr>
      </w:pPr>
      <w:r w:rsidRPr="00A15E1A">
        <w:rPr>
          <w:rFonts w:ascii="CG Times" w:hAnsi="CG Times"/>
          <w:b/>
          <w:bCs/>
          <w:color w:val="000000"/>
          <w:sz w:val="22"/>
          <w:szCs w:val="22"/>
          <w:lang w:val="sq-AL"/>
        </w:rPr>
        <w:t>Dispozita të ndryshme</w:t>
      </w:r>
    </w:p>
    <w:p w:rsidR="00AD73A9" w:rsidRPr="00A15E1A" w:rsidRDefault="00AD73A9" w:rsidP="00AD73A9">
      <w:pPr>
        <w:ind w:firstLine="720"/>
        <w:jc w:val="both"/>
        <w:rPr>
          <w:rFonts w:ascii="CG Times" w:hAnsi="CG Times"/>
          <w:b/>
          <w:bCs/>
          <w:color w:val="000000"/>
          <w:sz w:val="22"/>
          <w:szCs w:val="22"/>
          <w:lang w:val="sq-AL"/>
        </w:rPr>
      </w:pPr>
    </w:p>
    <w:p w:rsidR="00636878" w:rsidRPr="00636878" w:rsidRDefault="00AD73A9" w:rsidP="00AD73A9">
      <w:pPr>
        <w:ind w:firstLine="720"/>
        <w:jc w:val="center"/>
        <w:rPr>
          <w:rStyle w:val="FootnoteReference"/>
          <w:rFonts w:ascii="CG Times" w:hAnsi="CG Times"/>
          <w:bCs/>
          <w:color w:val="000000"/>
          <w:sz w:val="22"/>
          <w:szCs w:val="22"/>
          <w:lang w:val="sq-AL"/>
        </w:rPr>
      </w:pPr>
      <w:r w:rsidRPr="00F44DCB">
        <w:rPr>
          <w:rFonts w:ascii="CG Times" w:hAnsi="CG Times"/>
          <w:bCs/>
          <w:color w:val="000000"/>
          <w:sz w:val="22"/>
          <w:szCs w:val="22"/>
          <w:lang w:val="sq-AL"/>
        </w:rPr>
        <w:t>Neni 52</w:t>
      </w:r>
      <w:r w:rsidR="00636878" w:rsidRPr="00636878">
        <w:rPr>
          <w:rFonts w:ascii="CG Times" w:hAnsi="CG Times"/>
          <w:bCs/>
          <w:color w:val="000000"/>
          <w:sz w:val="22"/>
          <w:szCs w:val="22"/>
          <w:vertAlign w:val="superscript"/>
          <w:lang w:val="sq-AL"/>
        </w:rPr>
        <w:t>9</w:t>
      </w:r>
    </w:p>
    <w:p w:rsidR="00AD73A9" w:rsidRPr="00A15E1A" w:rsidRDefault="00AD73A9" w:rsidP="00AD73A9">
      <w:pPr>
        <w:ind w:firstLine="720"/>
        <w:jc w:val="center"/>
        <w:rPr>
          <w:rFonts w:ascii="CG Times" w:hAnsi="CG Times"/>
          <w:b/>
          <w:bCs/>
          <w:color w:val="000000"/>
          <w:sz w:val="22"/>
          <w:szCs w:val="22"/>
          <w:lang w:val="sq-AL"/>
        </w:rPr>
      </w:pPr>
      <w:r w:rsidRPr="00A15E1A">
        <w:rPr>
          <w:rFonts w:ascii="CG Times" w:hAnsi="CG Times"/>
          <w:b/>
          <w:bCs/>
          <w:color w:val="000000"/>
          <w:sz w:val="22"/>
          <w:szCs w:val="22"/>
          <w:lang w:val="sq-AL"/>
        </w:rPr>
        <w:t>Hetimet e Sekretarit të Përgjithshëm</w:t>
      </w:r>
    </w:p>
    <w:p w:rsidR="00AD73A9" w:rsidRPr="00A15E1A" w:rsidRDefault="00AD73A9" w:rsidP="00AD73A9">
      <w:pPr>
        <w:ind w:firstLine="720"/>
        <w:jc w:val="both"/>
        <w:rPr>
          <w:rFonts w:ascii="CG Times" w:hAnsi="CG Times"/>
          <w:b/>
          <w:bCs/>
          <w:color w:val="000000"/>
          <w:sz w:val="22"/>
          <w:szCs w:val="22"/>
          <w:lang w:val="sq-AL"/>
        </w:rPr>
      </w:pPr>
    </w:p>
    <w:p w:rsidR="00AD73A9" w:rsidRPr="00A15E1A" w:rsidRDefault="00AD73A9" w:rsidP="00AD73A9">
      <w:pPr>
        <w:ind w:firstLine="720"/>
        <w:jc w:val="both"/>
        <w:rPr>
          <w:rFonts w:ascii="CG Times" w:hAnsi="CG Times"/>
          <w:color w:val="000000"/>
          <w:sz w:val="22"/>
          <w:szCs w:val="22"/>
          <w:lang w:val="sq-AL"/>
        </w:rPr>
      </w:pPr>
      <w:r w:rsidRPr="00A15E1A">
        <w:rPr>
          <w:rFonts w:ascii="CG Times" w:hAnsi="CG Times"/>
          <w:color w:val="000000"/>
          <w:sz w:val="22"/>
          <w:szCs w:val="22"/>
          <w:lang w:val="sq-AL"/>
        </w:rPr>
        <w:t>Çdo Palë e Lartë Kontraktuese, me kërkesë të Sekretarit të Përgjithshëm të Këshillit të Evropës, jep shpjegim mbi mënyrën se si e drejta e saj e brendshme siguron zbatimin efektiv të të gjitha dispozitave të Konventës.</w:t>
      </w:r>
    </w:p>
    <w:p w:rsidR="00AD73A9" w:rsidRPr="00A15E1A" w:rsidRDefault="00AD73A9" w:rsidP="00AD73A9">
      <w:pPr>
        <w:ind w:firstLine="720"/>
        <w:jc w:val="both"/>
        <w:rPr>
          <w:rFonts w:ascii="CG Times" w:hAnsi="CG Times"/>
          <w:color w:val="000000"/>
          <w:sz w:val="22"/>
          <w:szCs w:val="22"/>
          <w:lang w:val="sq-AL"/>
        </w:rPr>
      </w:pPr>
      <w:r w:rsidRPr="00A15E1A">
        <w:rPr>
          <w:rFonts w:ascii="CG Times" w:hAnsi="CG Times"/>
          <w:color w:val="000000"/>
          <w:sz w:val="22"/>
          <w:szCs w:val="22"/>
          <w:lang w:val="sq-AL"/>
        </w:rPr>
        <w:t xml:space="preserve">      </w:t>
      </w:r>
    </w:p>
    <w:p w:rsidR="00636878" w:rsidRDefault="00AD73A9" w:rsidP="00AD73A9">
      <w:pPr>
        <w:ind w:firstLine="720"/>
        <w:jc w:val="center"/>
        <w:rPr>
          <w:rStyle w:val="FootnoteReference"/>
          <w:rFonts w:ascii="CG Times" w:hAnsi="CG Times"/>
          <w:bCs/>
          <w:color w:val="000000"/>
          <w:sz w:val="22"/>
          <w:szCs w:val="22"/>
          <w:lang w:val="sq-AL"/>
        </w:rPr>
      </w:pPr>
      <w:r w:rsidRPr="00F44DCB">
        <w:rPr>
          <w:rFonts w:ascii="CG Times" w:hAnsi="CG Times"/>
          <w:bCs/>
          <w:color w:val="000000"/>
          <w:sz w:val="22"/>
          <w:szCs w:val="22"/>
          <w:lang w:val="sq-AL"/>
        </w:rPr>
        <w:t>Neni 53</w:t>
      </w:r>
      <w:r w:rsidR="00636878" w:rsidRPr="00636878">
        <w:rPr>
          <w:rFonts w:ascii="CG Times" w:hAnsi="CG Times"/>
          <w:bCs/>
          <w:color w:val="000000"/>
          <w:sz w:val="22"/>
          <w:szCs w:val="22"/>
          <w:vertAlign w:val="superscript"/>
          <w:lang w:val="sq-AL"/>
        </w:rPr>
        <w:t>10</w:t>
      </w:r>
    </w:p>
    <w:p w:rsidR="00AD73A9" w:rsidRPr="00A15E1A" w:rsidRDefault="00216F63" w:rsidP="00AD73A9">
      <w:pPr>
        <w:ind w:firstLine="720"/>
        <w:jc w:val="center"/>
        <w:rPr>
          <w:rFonts w:ascii="CG Times" w:hAnsi="CG Times"/>
          <w:b/>
          <w:bCs/>
          <w:color w:val="000000"/>
          <w:sz w:val="22"/>
          <w:szCs w:val="22"/>
          <w:lang w:val="sq-AL"/>
        </w:rPr>
      </w:pPr>
      <w:r>
        <w:rPr>
          <w:rFonts w:ascii="CG Times" w:hAnsi="CG Times"/>
          <w:b/>
          <w:bCs/>
          <w:color w:val="000000"/>
          <w:sz w:val="22"/>
          <w:szCs w:val="22"/>
          <w:lang w:val="sq-AL"/>
        </w:rPr>
        <w:t>Mbrojtja e të drejtave ek</w:t>
      </w:r>
      <w:r w:rsidR="00AD73A9" w:rsidRPr="00A15E1A">
        <w:rPr>
          <w:rFonts w:ascii="CG Times" w:hAnsi="CG Times"/>
          <w:b/>
          <w:bCs/>
          <w:color w:val="000000"/>
          <w:sz w:val="22"/>
          <w:szCs w:val="22"/>
          <w:lang w:val="sq-AL"/>
        </w:rPr>
        <w:t>zistuese të njeriut</w:t>
      </w:r>
    </w:p>
    <w:p w:rsidR="00AD73A9" w:rsidRPr="00A15E1A" w:rsidRDefault="00AD73A9" w:rsidP="00AD73A9">
      <w:pPr>
        <w:ind w:firstLine="720"/>
        <w:jc w:val="both"/>
        <w:rPr>
          <w:rFonts w:ascii="CG Times" w:hAnsi="CG Times"/>
          <w:b/>
          <w:bCs/>
          <w:color w:val="000000"/>
          <w:sz w:val="22"/>
          <w:szCs w:val="22"/>
          <w:lang w:val="sq-AL"/>
        </w:rPr>
      </w:pPr>
    </w:p>
    <w:p w:rsidR="00AD73A9" w:rsidRPr="00A15E1A" w:rsidRDefault="00AD73A9" w:rsidP="00AD73A9">
      <w:pPr>
        <w:ind w:firstLine="720"/>
        <w:jc w:val="both"/>
        <w:rPr>
          <w:rFonts w:ascii="CG Times" w:hAnsi="CG Times"/>
          <w:color w:val="000000"/>
          <w:sz w:val="22"/>
          <w:szCs w:val="22"/>
          <w:lang w:val="sq-AL"/>
        </w:rPr>
      </w:pPr>
      <w:r w:rsidRPr="00A15E1A">
        <w:rPr>
          <w:rFonts w:ascii="CG Times" w:hAnsi="CG Times"/>
          <w:color w:val="000000"/>
          <w:sz w:val="22"/>
          <w:szCs w:val="22"/>
          <w:lang w:val="sq-AL"/>
        </w:rPr>
        <w:t>Asnjë nga dispozitat e kësaj Konvente nuk duhet të interpretohet sikur kufizon ose cënon të drejtat e njeriut dhe liritë themelore që mund të sigurohen nga legjislacioni i çdo Pale të Lartë Kontraktuese ose nga çdo marrëveshje tjetër në të cilën kjo Palë e Lartë Kontraktuese është palë.</w:t>
      </w:r>
    </w:p>
    <w:p w:rsidR="00AD73A9" w:rsidRPr="00A15E1A" w:rsidRDefault="00AD73A9" w:rsidP="00AD73A9">
      <w:pPr>
        <w:ind w:firstLine="720"/>
        <w:jc w:val="both"/>
        <w:rPr>
          <w:rFonts w:ascii="CG Times" w:hAnsi="CG Times"/>
          <w:b/>
          <w:bCs/>
          <w:color w:val="000000"/>
          <w:sz w:val="22"/>
          <w:szCs w:val="22"/>
          <w:lang w:val="sq-AL"/>
        </w:rPr>
      </w:pPr>
    </w:p>
    <w:p w:rsidR="00AD73A9" w:rsidRPr="00F44DCB" w:rsidRDefault="00AD73A9" w:rsidP="00AD73A9">
      <w:pPr>
        <w:ind w:firstLine="720"/>
        <w:jc w:val="center"/>
        <w:rPr>
          <w:rFonts w:ascii="CG Times" w:hAnsi="CG Times"/>
          <w:bCs/>
          <w:color w:val="000000"/>
          <w:sz w:val="22"/>
          <w:szCs w:val="22"/>
          <w:lang w:val="sq-AL"/>
        </w:rPr>
      </w:pPr>
      <w:r w:rsidRPr="00F44DCB">
        <w:rPr>
          <w:rFonts w:ascii="CG Times" w:hAnsi="CG Times"/>
          <w:bCs/>
          <w:color w:val="000000"/>
          <w:sz w:val="22"/>
          <w:szCs w:val="22"/>
          <w:lang w:val="sq-AL"/>
        </w:rPr>
        <w:t>Neni 54</w:t>
      </w:r>
      <w:r w:rsidR="00636878" w:rsidRPr="00636878">
        <w:rPr>
          <w:rFonts w:ascii="CG Times" w:hAnsi="CG Times"/>
          <w:bCs/>
          <w:color w:val="000000"/>
          <w:sz w:val="22"/>
          <w:szCs w:val="22"/>
          <w:vertAlign w:val="superscript"/>
          <w:lang w:val="sq-AL"/>
        </w:rPr>
        <w:t>11</w:t>
      </w:r>
    </w:p>
    <w:p w:rsidR="00AD73A9" w:rsidRPr="00A15E1A" w:rsidRDefault="00AD73A9" w:rsidP="00AD73A9">
      <w:pPr>
        <w:ind w:firstLine="720"/>
        <w:jc w:val="center"/>
        <w:rPr>
          <w:rFonts w:ascii="CG Times" w:hAnsi="CG Times"/>
          <w:b/>
          <w:bCs/>
          <w:color w:val="000000"/>
          <w:sz w:val="22"/>
          <w:szCs w:val="22"/>
          <w:lang w:val="sq-AL"/>
        </w:rPr>
      </w:pPr>
      <w:r w:rsidRPr="00A15E1A">
        <w:rPr>
          <w:rFonts w:ascii="CG Times" w:hAnsi="CG Times"/>
          <w:b/>
          <w:bCs/>
          <w:color w:val="000000"/>
          <w:sz w:val="22"/>
          <w:szCs w:val="22"/>
          <w:lang w:val="sq-AL"/>
        </w:rPr>
        <w:t>Kompetencat e Komitetit të Ministrave</w:t>
      </w:r>
    </w:p>
    <w:p w:rsidR="00AD73A9" w:rsidRPr="00A15E1A" w:rsidRDefault="00AD73A9" w:rsidP="00AD73A9">
      <w:pPr>
        <w:ind w:firstLine="720"/>
        <w:jc w:val="both"/>
        <w:rPr>
          <w:rFonts w:ascii="CG Times" w:hAnsi="CG Times"/>
          <w:b/>
          <w:bCs/>
          <w:color w:val="000000"/>
          <w:sz w:val="22"/>
          <w:szCs w:val="22"/>
          <w:lang w:val="sq-AL"/>
        </w:rPr>
      </w:pPr>
    </w:p>
    <w:p w:rsidR="00AD73A9" w:rsidRPr="00A15E1A" w:rsidRDefault="00AD73A9" w:rsidP="00AD73A9">
      <w:pPr>
        <w:ind w:firstLine="720"/>
        <w:jc w:val="both"/>
        <w:rPr>
          <w:rFonts w:ascii="CG Times" w:hAnsi="CG Times"/>
          <w:color w:val="000000"/>
          <w:sz w:val="22"/>
          <w:szCs w:val="22"/>
          <w:lang w:val="sq-AL"/>
        </w:rPr>
      </w:pPr>
      <w:r w:rsidRPr="00A15E1A">
        <w:rPr>
          <w:rFonts w:ascii="CG Times" w:hAnsi="CG Times"/>
          <w:color w:val="000000"/>
          <w:sz w:val="22"/>
          <w:szCs w:val="22"/>
          <w:lang w:val="sq-AL"/>
        </w:rPr>
        <w:t>Asnjë dispozitë e kësaj Konvente nuk cënon kompetencat që Statuti i Këshillit të Evropës i jep Komitetit të Ministrave.</w:t>
      </w:r>
    </w:p>
    <w:p w:rsidR="00AD73A9" w:rsidRPr="00A15E1A" w:rsidRDefault="00AD73A9" w:rsidP="00AD73A9">
      <w:pPr>
        <w:ind w:firstLine="720"/>
        <w:jc w:val="both"/>
        <w:rPr>
          <w:rFonts w:ascii="CG Times" w:hAnsi="CG Times"/>
          <w:color w:val="000000"/>
          <w:sz w:val="22"/>
          <w:szCs w:val="22"/>
          <w:lang w:val="sq-AL"/>
        </w:rPr>
      </w:pPr>
    </w:p>
    <w:p w:rsidR="00636878" w:rsidRPr="00636878" w:rsidRDefault="00AD73A9" w:rsidP="00AD73A9">
      <w:pPr>
        <w:ind w:firstLine="720"/>
        <w:jc w:val="center"/>
        <w:rPr>
          <w:rStyle w:val="FootnoteReference"/>
          <w:rFonts w:ascii="CG Times" w:hAnsi="CG Times"/>
          <w:color w:val="000000"/>
          <w:sz w:val="22"/>
          <w:szCs w:val="22"/>
          <w:lang w:val="sq-AL"/>
        </w:rPr>
      </w:pPr>
      <w:r w:rsidRPr="00F44DCB">
        <w:rPr>
          <w:rFonts w:ascii="CG Times" w:hAnsi="CG Times"/>
          <w:bCs/>
          <w:color w:val="000000"/>
          <w:sz w:val="22"/>
          <w:szCs w:val="22"/>
          <w:lang w:val="sq-AL"/>
        </w:rPr>
        <w:t>Neni 55</w:t>
      </w:r>
      <w:r w:rsidRPr="00F44DCB">
        <w:rPr>
          <w:rFonts w:ascii="CG Times" w:hAnsi="CG Times"/>
          <w:color w:val="000000"/>
          <w:sz w:val="22"/>
          <w:szCs w:val="22"/>
          <w:lang w:val="sq-AL"/>
        </w:rPr>
        <w:t xml:space="preserve"> </w:t>
      </w:r>
      <w:r w:rsidR="00636878" w:rsidRPr="00636878">
        <w:rPr>
          <w:rFonts w:ascii="CG Times" w:hAnsi="CG Times"/>
          <w:color w:val="000000"/>
          <w:sz w:val="22"/>
          <w:szCs w:val="22"/>
          <w:vertAlign w:val="superscript"/>
          <w:lang w:val="sq-AL"/>
        </w:rPr>
        <w:t>12</w:t>
      </w:r>
    </w:p>
    <w:p w:rsidR="00AD73A9" w:rsidRPr="00A15E1A" w:rsidRDefault="00AD73A9" w:rsidP="00AD73A9">
      <w:pPr>
        <w:ind w:firstLine="720"/>
        <w:jc w:val="center"/>
        <w:rPr>
          <w:rFonts w:ascii="CG Times" w:hAnsi="CG Times"/>
          <w:b/>
          <w:bCs/>
          <w:color w:val="000000"/>
          <w:sz w:val="22"/>
          <w:szCs w:val="22"/>
          <w:lang w:val="sq-AL"/>
        </w:rPr>
      </w:pPr>
      <w:r w:rsidRPr="00A15E1A">
        <w:rPr>
          <w:rFonts w:ascii="CG Times" w:hAnsi="CG Times"/>
          <w:b/>
          <w:bCs/>
          <w:color w:val="000000"/>
          <w:sz w:val="22"/>
          <w:szCs w:val="22"/>
          <w:lang w:val="sq-AL"/>
        </w:rPr>
        <w:t>Përjashtimi i mjeteve të tjera të zgjidhjes së mosmarrëveshjeve</w:t>
      </w:r>
    </w:p>
    <w:p w:rsidR="00AD73A9" w:rsidRPr="00A15E1A" w:rsidRDefault="00AD73A9" w:rsidP="00AD73A9">
      <w:pPr>
        <w:ind w:firstLine="720"/>
        <w:jc w:val="both"/>
        <w:rPr>
          <w:rFonts w:ascii="CG Times" w:hAnsi="CG Times"/>
          <w:b/>
          <w:bCs/>
          <w:color w:val="000000"/>
          <w:sz w:val="22"/>
          <w:szCs w:val="22"/>
          <w:lang w:val="sq-AL"/>
        </w:rPr>
      </w:pPr>
    </w:p>
    <w:p w:rsidR="00AD73A9" w:rsidRDefault="00AD73A9" w:rsidP="00AD73A9">
      <w:pPr>
        <w:ind w:firstLine="720"/>
        <w:jc w:val="both"/>
        <w:rPr>
          <w:rFonts w:ascii="CG Times" w:hAnsi="CG Times"/>
          <w:color w:val="000000"/>
          <w:sz w:val="22"/>
          <w:szCs w:val="22"/>
          <w:lang w:val="sq-AL"/>
        </w:rPr>
      </w:pPr>
      <w:r w:rsidRPr="00A15E1A">
        <w:rPr>
          <w:rFonts w:ascii="CG Times" w:hAnsi="CG Times"/>
          <w:color w:val="000000"/>
          <w:sz w:val="22"/>
          <w:szCs w:val="22"/>
          <w:lang w:val="sq-AL"/>
        </w:rPr>
        <w:t>Me përjashtim të ndonjë marrëveshjeje të veçantë, Palët e Larta Kontraktuese heqin dorë reciprokisht nga përfitimi prej traktateve, konventave ose deklaratave në fuqi ndërmjet tyre, për të zgjidhur me anë të ankimit, mosmarrëveshjet që rrjedhin nga interpretimi ose zbatimi i kësaj Konvente, në mënyra të ndryshme nga ato që parashikon Konventa në fjalë.</w:t>
      </w:r>
    </w:p>
    <w:p w:rsidR="00636878" w:rsidRDefault="00636878" w:rsidP="00AD73A9">
      <w:pPr>
        <w:ind w:firstLine="720"/>
        <w:jc w:val="both"/>
        <w:rPr>
          <w:rFonts w:ascii="CG Times" w:hAnsi="CG Times"/>
          <w:color w:val="000000"/>
          <w:sz w:val="22"/>
          <w:szCs w:val="22"/>
          <w:lang w:val="sq-AL"/>
        </w:rPr>
      </w:pPr>
    </w:p>
    <w:p w:rsidR="00E84768" w:rsidRDefault="00E84768" w:rsidP="00636878">
      <w:pPr>
        <w:pStyle w:val="FootnoteText"/>
        <w:rPr>
          <w:vertAlign w:val="superscript"/>
          <w:lang w:val="it-IT"/>
        </w:rPr>
      </w:pPr>
      <w:r>
        <w:rPr>
          <w:vertAlign w:val="superscript"/>
          <w:lang w:val="it-IT"/>
        </w:rPr>
        <w:t>______________</w:t>
      </w:r>
    </w:p>
    <w:p w:rsidR="00636878" w:rsidRPr="00636878" w:rsidRDefault="00E84768" w:rsidP="00636878">
      <w:pPr>
        <w:pStyle w:val="FootnoteText"/>
        <w:rPr>
          <w:lang w:val="it-IT"/>
        </w:rPr>
      </w:pPr>
      <w:r>
        <w:rPr>
          <w:vertAlign w:val="superscript"/>
          <w:lang w:val="it-IT"/>
        </w:rPr>
        <w:t>7</w:t>
      </w:r>
      <w:r w:rsidR="00636878" w:rsidRPr="00636878">
        <w:rPr>
          <w:vertAlign w:val="superscript"/>
          <w:lang w:val="it-IT"/>
        </w:rPr>
        <w:t xml:space="preserve"> </w:t>
      </w:r>
      <w:r w:rsidR="00636878" w:rsidRPr="00636878">
        <w:rPr>
          <w:lang w:val="it-IT"/>
        </w:rPr>
        <w:t>Titulli i shtuar sipas dispozitave të Protokollit Nr 1 ( ETS Nr 155)</w:t>
      </w:r>
    </w:p>
    <w:p w:rsidR="00636878" w:rsidRPr="00636878" w:rsidRDefault="00E84768" w:rsidP="00636878">
      <w:pPr>
        <w:pStyle w:val="FootnoteText"/>
        <w:rPr>
          <w:lang w:val="it-IT"/>
        </w:rPr>
      </w:pPr>
      <w:r>
        <w:rPr>
          <w:rStyle w:val="FootnoteReference"/>
          <w:lang w:val="it-IT"/>
        </w:rPr>
        <w:t>8</w:t>
      </w:r>
      <w:r w:rsidR="00636878" w:rsidRPr="00636878">
        <w:rPr>
          <w:lang w:val="it-IT"/>
        </w:rPr>
        <w:t xml:space="preserve"> Nenet e këtij Seksioni rinumërtohen sipas dispozitave tw Protokollit Nr 11 ( ETS Nr 155)</w:t>
      </w:r>
    </w:p>
    <w:p w:rsidR="00636878" w:rsidRPr="00636878" w:rsidRDefault="00E84768" w:rsidP="00636878">
      <w:pPr>
        <w:pStyle w:val="FootnoteText"/>
        <w:rPr>
          <w:lang w:val="it-IT"/>
        </w:rPr>
      </w:pPr>
      <w:r>
        <w:rPr>
          <w:rStyle w:val="FootnoteReference"/>
        </w:rPr>
        <w:t>9</w:t>
      </w:r>
      <w:r w:rsidR="00636878" w:rsidRPr="00636878">
        <w:rPr>
          <w:lang w:val="it-IT"/>
        </w:rPr>
        <w:t xml:space="preserve"> Titulli i shtuar sipas dispozitave të Protokollit Nr 1 ( ETS Nr 155)</w:t>
      </w:r>
    </w:p>
    <w:p w:rsidR="00636878" w:rsidRPr="00636878" w:rsidRDefault="00636878" w:rsidP="00636878">
      <w:pPr>
        <w:pStyle w:val="FootnoteText"/>
        <w:rPr>
          <w:lang w:val="it-IT"/>
        </w:rPr>
      </w:pPr>
      <w:r w:rsidRPr="00636878">
        <w:rPr>
          <w:rStyle w:val="FootnoteReference"/>
        </w:rPr>
        <w:footnoteRef/>
      </w:r>
      <w:r w:rsidR="00E84768">
        <w:rPr>
          <w:vertAlign w:val="superscript"/>
          <w:lang w:val="it-IT"/>
        </w:rPr>
        <w:t>0</w:t>
      </w:r>
      <w:r w:rsidRPr="00636878">
        <w:rPr>
          <w:lang w:val="it-IT"/>
        </w:rPr>
        <w:t xml:space="preserve">  Titulli i shtuar sipas dispozitave të Protokollit Nr 1 ( ETS Nr 155)</w:t>
      </w:r>
    </w:p>
    <w:p w:rsidR="00636878" w:rsidRPr="00636878" w:rsidRDefault="00636878" w:rsidP="00636878">
      <w:pPr>
        <w:pStyle w:val="FootnoteText"/>
        <w:rPr>
          <w:lang w:val="it-IT"/>
        </w:rPr>
      </w:pPr>
      <w:r w:rsidRPr="00636878">
        <w:rPr>
          <w:rStyle w:val="FootnoteReference"/>
        </w:rPr>
        <w:footnoteRef/>
      </w:r>
      <w:r w:rsidR="00E84768">
        <w:rPr>
          <w:vertAlign w:val="superscript"/>
          <w:lang w:val="it-IT"/>
        </w:rPr>
        <w:t>1</w:t>
      </w:r>
      <w:r w:rsidRPr="00636878">
        <w:rPr>
          <w:lang w:val="it-IT"/>
        </w:rPr>
        <w:t xml:space="preserve"> Titulli i shtuar sipas dispozitave të Protokollit Nr 1 ( ETS Nr 155)</w:t>
      </w:r>
    </w:p>
    <w:p w:rsidR="00636878" w:rsidRPr="00636878" w:rsidRDefault="00636878" w:rsidP="00636878">
      <w:pPr>
        <w:rPr>
          <w:sz w:val="20"/>
          <w:szCs w:val="20"/>
          <w:lang w:val="it-IT"/>
        </w:rPr>
      </w:pPr>
      <w:r w:rsidRPr="00636878">
        <w:rPr>
          <w:rStyle w:val="FootnoteReference"/>
          <w:sz w:val="20"/>
          <w:szCs w:val="20"/>
        </w:rPr>
        <w:footnoteRef/>
      </w:r>
      <w:r w:rsidR="00E84768">
        <w:rPr>
          <w:sz w:val="20"/>
          <w:szCs w:val="20"/>
          <w:vertAlign w:val="superscript"/>
          <w:lang w:val="it-IT"/>
        </w:rPr>
        <w:t>2</w:t>
      </w:r>
      <w:r w:rsidRPr="00636878">
        <w:rPr>
          <w:sz w:val="20"/>
          <w:szCs w:val="20"/>
          <w:lang w:val="it-IT"/>
        </w:rPr>
        <w:t xml:space="preserve"> Titulli i shtuar sipas dispozitave të Protokollit Nr 1 ( ETS Nr 155)</w:t>
      </w:r>
    </w:p>
    <w:p w:rsidR="00636878" w:rsidRDefault="00AD73A9" w:rsidP="00AD73A9">
      <w:pPr>
        <w:ind w:firstLine="720"/>
        <w:jc w:val="center"/>
        <w:rPr>
          <w:rStyle w:val="FootnoteReference"/>
          <w:rFonts w:ascii="CG Times" w:hAnsi="CG Times"/>
          <w:bCs/>
          <w:color w:val="000000"/>
          <w:sz w:val="22"/>
          <w:szCs w:val="22"/>
          <w:lang w:val="sq-AL"/>
        </w:rPr>
      </w:pPr>
      <w:r w:rsidRPr="00F44DCB">
        <w:rPr>
          <w:rFonts w:ascii="CG Times" w:hAnsi="CG Times"/>
          <w:bCs/>
          <w:color w:val="000000"/>
          <w:sz w:val="22"/>
          <w:szCs w:val="22"/>
          <w:lang w:val="sq-AL"/>
        </w:rPr>
        <w:t>Neni 56</w:t>
      </w:r>
      <w:r w:rsidR="00636878" w:rsidRPr="00636878">
        <w:rPr>
          <w:rFonts w:ascii="CG Times" w:hAnsi="CG Times"/>
          <w:bCs/>
          <w:color w:val="000000"/>
          <w:sz w:val="22"/>
          <w:szCs w:val="22"/>
          <w:vertAlign w:val="superscript"/>
          <w:lang w:val="sq-AL"/>
        </w:rPr>
        <w:t>13</w:t>
      </w:r>
    </w:p>
    <w:p w:rsidR="00AD73A9" w:rsidRPr="00A15E1A" w:rsidRDefault="00AD73A9" w:rsidP="00AD73A9">
      <w:pPr>
        <w:ind w:firstLine="720"/>
        <w:jc w:val="center"/>
        <w:rPr>
          <w:rFonts w:ascii="CG Times" w:hAnsi="CG Times"/>
          <w:b/>
          <w:bCs/>
          <w:color w:val="000000"/>
          <w:sz w:val="22"/>
          <w:szCs w:val="22"/>
          <w:lang w:val="sq-AL"/>
        </w:rPr>
      </w:pPr>
      <w:r w:rsidRPr="00A15E1A">
        <w:rPr>
          <w:rFonts w:ascii="CG Times" w:hAnsi="CG Times"/>
          <w:b/>
          <w:bCs/>
          <w:color w:val="000000"/>
          <w:sz w:val="22"/>
          <w:szCs w:val="22"/>
          <w:lang w:val="sq-AL"/>
        </w:rPr>
        <w:t>Zbatimi territorial</w:t>
      </w:r>
    </w:p>
    <w:p w:rsidR="00AD73A9" w:rsidRPr="00A15E1A" w:rsidRDefault="00AD73A9" w:rsidP="00AD73A9">
      <w:pPr>
        <w:ind w:firstLine="720"/>
        <w:jc w:val="both"/>
        <w:rPr>
          <w:rFonts w:ascii="CG Times" w:hAnsi="CG Times"/>
          <w:b/>
          <w:bCs/>
          <w:color w:val="000000"/>
          <w:sz w:val="22"/>
          <w:szCs w:val="22"/>
          <w:lang w:val="sq-AL"/>
        </w:rPr>
      </w:pPr>
    </w:p>
    <w:p w:rsidR="00F44DCB" w:rsidRDefault="00F44DCB" w:rsidP="00F44DCB">
      <w:pPr>
        <w:ind w:firstLine="720"/>
        <w:jc w:val="both"/>
        <w:rPr>
          <w:rFonts w:ascii="CG Times" w:hAnsi="CG Times"/>
          <w:color w:val="000000"/>
          <w:sz w:val="22"/>
          <w:szCs w:val="22"/>
          <w:lang w:val="sq-AL"/>
        </w:rPr>
      </w:pPr>
      <w:r>
        <w:rPr>
          <w:rFonts w:ascii="CG Times" w:hAnsi="CG Times"/>
          <w:color w:val="000000"/>
          <w:sz w:val="22"/>
          <w:szCs w:val="22"/>
          <w:lang w:val="sq-AL"/>
        </w:rPr>
        <w:t xml:space="preserve">1. </w:t>
      </w:r>
      <w:r w:rsidR="00AD73A9" w:rsidRPr="00A15E1A">
        <w:rPr>
          <w:rFonts w:ascii="CG Times" w:hAnsi="CG Times"/>
          <w:color w:val="000000"/>
          <w:sz w:val="22"/>
          <w:szCs w:val="22"/>
          <w:lang w:val="sq-AL"/>
        </w:rPr>
        <w:t>Çdo Shtet, në momentin e ratifikimit ose në çdo moment tjetër të mëvonshëm, mund të deklarojë me njoftim drejtuar Sekretarit të Përgjithshëm të Këshillit të Evropës se kjo Konventë, në bazë të paragrafit 4 të këtij neni, do të zbatohet mbi të gjitha territoret ose mbi secilin nga territoret për marrëdhëniet ndërkombëtare të të cilëve është përgjegjës.</w:t>
      </w:r>
    </w:p>
    <w:p w:rsidR="005A536F" w:rsidRDefault="00F44DCB" w:rsidP="005A536F">
      <w:pPr>
        <w:ind w:firstLine="720"/>
        <w:jc w:val="both"/>
        <w:rPr>
          <w:rFonts w:ascii="CG Times" w:hAnsi="CG Times"/>
          <w:color w:val="000000"/>
          <w:sz w:val="22"/>
          <w:szCs w:val="22"/>
          <w:lang w:val="sq-AL"/>
        </w:rPr>
      </w:pPr>
      <w:r>
        <w:rPr>
          <w:rFonts w:ascii="CG Times" w:hAnsi="CG Times"/>
          <w:color w:val="000000"/>
          <w:sz w:val="22"/>
          <w:szCs w:val="22"/>
          <w:lang w:val="sq-AL"/>
        </w:rPr>
        <w:t xml:space="preserve">2. </w:t>
      </w:r>
      <w:r w:rsidR="00AD73A9" w:rsidRPr="00A15E1A">
        <w:rPr>
          <w:rFonts w:ascii="CG Times" w:hAnsi="CG Times"/>
          <w:color w:val="000000"/>
          <w:sz w:val="22"/>
          <w:szCs w:val="22"/>
          <w:lang w:val="sq-AL"/>
        </w:rPr>
        <w:t>Konventa do të zbatohet për territorin ose territoret e caktuara në njoftim, tridhjetë ditë pas datës në të cilën Sekretari i Përgjithshëm i Këshillit të Evropës do të ketë marrë njoftim.</w:t>
      </w:r>
    </w:p>
    <w:p w:rsidR="005A536F" w:rsidRDefault="005A536F" w:rsidP="005A536F">
      <w:pPr>
        <w:ind w:firstLine="720"/>
        <w:jc w:val="both"/>
        <w:rPr>
          <w:rFonts w:ascii="CG Times" w:hAnsi="CG Times"/>
          <w:color w:val="000000"/>
          <w:sz w:val="22"/>
          <w:szCs w:val="22"/>
          <w:lang w:val="sq-AL"/>
        </w:rPr>
      </w:pPr>
      <w:r>
        <w:rPr>
          <w:rFonts w:ascii="CG Times" w:hAnsi="CG Times"/>
          <w:color w:val="000000"/>
          <w:sz w:val="22"/>
          <w:szCs w:val="22"/>
          <w:lang w:val="sq-AL"/>
        </w:rPr>
        <w:t xml:space="preserve">3. </w:t>
      </w:r>
      <w:r w:rsidR="00AD73A9" w:rsidRPr="00A15E1A">
        <w:rPr>
          <w:rFonts w:ascii="CG Times" w:hAnsi="CG Times"/>
          <w:color w:val="000000"/>
          <w:sz w:val="22"/>
          <w:szCs w:val="22"/>
          <w:lang w:val="sq-AL"/>
        </w:rPr>
        <w:t>Në territoret e lartpërmendura, dispozitat e kësaj Konvente do të zbatohen duke marrë parasysh nevojat vendore.</w:t>
      </w:r>
    </w:p>
    <w:p w:rsidR="00AD73A9" w:rsidRPr="00A15E1A" w:rsidRDefault="005A536F" w:rsidP="005A536F">
      <w:pPr>
        <w:ind w:firstLine="720"/>
        <w:jc w:val="both"/>
        <w:rPr>
          <w:rFonts w:ascii="CG Times" w:hAnsi="CG Times"/>
          <w:color w:val="000000"/>
          <w:sz w:val="22"/>
          <w:szCs w:val="22"/>
          <w:lang w:val="sq-AL"/>
        </w:rPr>
      </w:pPr>
      <w:r>
        <w:rPr>
          <w:rFonts w:ascii="CG Times" w:hAnsi="CG Times"/>
          <w:color w:val="000000"/>
          <w:sz w:val="22"/>
          <w:szCs w:val="22"/>
          <w:lang w:val="sq-AL"/>
        </w:rPr>
        <w:t xml:space="preserve">4. </w:t>
      </w:r>
      <w:r w:rsidR="00AD73A9" w:rsidRPr="00A15E1A">
        <w:rPr>
          <w:rFonts w:ascii="CG Times" w:hAnsi="CG Times"/>
          <w:color w:val="000000"/>
          <w:sz w:val="22"/>
          <w:szCs w:val="22"/>
          <w:lang w:val="sq-AL"/>
        </w:rPr>
        <w:t>Çdo Shtet, i cili ka bërë një deklaratë në përputhje me paragrafin e parë të këtij neni, në çdo rast të mëvonshëm, mund të deklarojë në emër të një ose më shumë territoreve të përmendur në këtë deklaratë, se pranon kompetencën e Gjykatës për shqyrtimin e kërkesave të individëve, të organizatave joqeveritare ose të grupeve të individëve të parashikuara në nenin 34 të kësaj Konvente.</w:t>
      </w:r>
    </w:p>
    <w:p w:rsidR="00AD73A9" w:rsidRPr="00A15E1A" w:rsidRDefault="00AD73A9" w:rsidP="00AD73A9">
      <w:pPr>
        <w:ind w:firstLine="720"/>
        <w:jc w:val="both"/>
        <w:rPr>
          <w:rFonts w:ascii="CG Times" w:hAnsi="CG Times"/>
          <w:color w:val="000000"/>
          <w:sz w:val="22"/>
          <w:szCs w:val="22"/>
          <w:lang w:val="sq-AL"/>
        </w:rPr>
      </w:pPr>
    </w:p>
    <w:p w:rsidR="00AD73A9" w:rsidRPr="005A536F" w:rsidRDefault="00AD73A9" w:rsidP="00AD73A9">
      <w:pPr>
        <w:ind w:firstLine="720"/>
        <w:jc w:val="center"/>
        <w:rPr>
          <w:rFonts w:ascii="CG Times" w:hAnsi="CG Times"/>
          <w:bCs/>
          <w:color w:val="000000"/>
          <w:sz w:val="22"/>
          <w:szCs w:val="22"/>
          <w:lang w:val="sq-AL"/>
        </w:rPr>
      </w:pPr>
      <w:r w:rsidRPr="005A536F">
        <w:rPr>
          <w:rFonts w:ascii="CG Times" w:hAnsi="CG Times"/>
          <w:bCs/>
          <w:color w:val="000000"/>
          <w:sz w:val="22"/>
          <w:szCs w:val="22"/>
          <w:lang w:val="sq-AL"/>
        </w:rPr>
        <w:t>Neni 57</w:t>
      </w:r>
    </w:p>
    <w:p w:rsidR="00AD73A9" w:rsidRPr="00A15E1A" w:rsidRDefault="00AD73A9" w:rsidP="00AD73A9">
      <w:pPr>
        <w:ind w:firstLine="720"/>
        <w:jc w:val="center"/>
        <w:rPr>
          <w:rFonts w:ascii="CG Times" w:hAnsi="CG Times"/>
          <w:b/>
          <w:bCs/>
          <w:color w:val="000000"/>
          <w:sz w:val="22"/>
          <w:szCs w:val="22"/>
          <w:lang w:val="sq-AL"/>
        </w:rPr>
      </w:pPr>
      <w:r w:rsidRPr="00A15E1A">
        <w:rPr>
          <w:rFonts w:ascii="CG Times" w:hAnsi="CG Times"/>
          <w:b/>
          <w:bCs/>
          <w:color w:val="000000"/>
          <w:sz w:val="22"/>
          <w:szCs w:val="22"/>
          <w:lang w:val="sq-AL"/>
        </w:rPr>
        <w:t>Rezervat</w:t>
      </w:r>
    </w:p>
    <w:p w:rsidR="00AD73A9" w:rsidRPr="00A15E1A" w:rsidRDefault="00AD73A9" w:rsidP="00AD73A9">
      <w:pPr>
        <w:ind w:firstLine="720"/>
        <w:jc w:val="both"/>
        <w:rPr>
          <w:rFonts w:ascii="CG Times" w:hAnsi="CG Times"/>
          <w:b/>
          <w:bCs/>
          <w:color w:val="000000"/>
          <w:sz w:val="22"/>
          <w:szCs w:val="22"/>
          <w:lang w:val="sq-AL"/>
        </w:rPr>
      </w:pPr>
    </w:p>
    <w:p w:rsidR="00AD73A9" w:rsidRPr="007F1534" w:rsidRDefault="007F1534" w:rsidP="007F1534">
      <w:pPr>
        <w:pStyle w:val="Paragrafi"/>
        <w:rPr>
          <w:lang w:val="sq-AL"/>
        </w:rPr>
      </w:pPr>
      <w:r w:rsidRPr="007F1534">
        <w:rPr>
          <w:lang w:val="sq-AL"/>
        </w:rPr>
        <w:t xml:space="preserve">1. </w:t>
      </w:r>
      <w:r w:rsidR="00AD73A9" w:rsidRPr="007F1534">
        <w:rPr>
          <w:lang w:val="sq-AL"/>
        </w:rPr>
        <w:t>Çdo Shtet, në momentin e nënshkrimit të kësaj Konvente ose të depozitimit të instrumentit të tij të ratifikimit, mund të formulojë ndonjë rezervë në lidhje me një dispozitë të veçantë të Konventës, në shkallën që një ligj në fuqi në atë kohë në territorin e tij nuk është në përputhje me këtë dispozitë. Sipas këtij neni, nuk lejohen rezervat me karakter të përgjithshëm.</w:t>
      </w:r>
    </w:p>
    <w:p w:rsidR="00AD73A9" w:rsidRPr="007F1534" w:rsidRDefault="007F1534" w:rsidP="007F1534">
      <w:pPr>
        <w:pStyle w:val="Paragrafi"/>
        <w:rPr>
          <w:lang w:val="sq-AL"/>
        </w:rPr>
      </w:pPr>
      <w:r>
        <w:rPr>
          <w:lang w:val="sq-AL"/>
        </w:rPr>
        <w:t xml:space="preserve">2. </w:t>
      </w:r>
      <w:r w:rsidR="00AD73A9" w:rsidRPr="007F1534">
        <w:rPr>
          <w:lang w:val="sq-AL"/>
        </w:rPr>
        <w:t>Çdo rezervë e bërë në përputhje me këtë nen duhet të përmbajë një deklaratë të shkurtër të ligjit në fjalë.</w:t>
      </w:r>
    </w:p>
    <w:p w:rsidR="00AD73A9" w:rsidRPr="00A15E1A" w:rsidRDefault="00AD73A9" w:rsidP="00AD73A9">
      <w:pPr>
        <w:ind w:firstLine="720"/>
        <w:jc w:val="both"/>
        <w:rPr>
          <w:rFonts w:ascii="CG Times" w:hAnsi="CG Times"/>
          <w:color w:val="000000"/>
          <w:sz w:val="22"/>
          <w:szCs w:val="22"/>
          <w:lang w:val="sq-AL"/>
        </w:rPr>
      </w:pPr>
    </w:p>
    <w:p w:rsidR="00AD73A9" w:rsidRPr="007F1534" w:rsidRDefault="00AD73A9" w:rsidP="00AD73A9">
      <w:pPr>
        <w:ind w:firstLine="720"/>
        <w:jc w:val="center"/>
        <w:rPr>
          <w:rFonts w:ascii="CG Times" w:hAnsi="CG Times"/>
          <w:bCs/>
          <w:color w:val="000000"/>
          <w:sz w:val="22"/>
          <w:szCs w:val="22"/>
          <w:lang w:val="sq-AL"/>
        </w:rPr>
      </w:pPr>
      <w:r w:rsidRPr="007F1534">
        <w:rPr>
          <w:rFonts w:ascii="CG Times" w:hAnsi="CG Times"/>
          <w:bCs/>
          <w:color w:val="000000"/>
          <w:sz w:val="22"/>
          <w:szCs w:val="22"/>
          <w:lang w:val="sq-AL"/>
        </w:rPr>
        <w:t>Neni 58</w:t>
      </w:r>
    </w:p>
    <w:p w:rsidR="00AD73A9" w:rsidRPr="00A15E1A" w:rsidRDefault="00AD73A9" w:rsidP="00AD73A9">
      <w:pPr>
        <w:ind w:firstLine="720"/>
        <w:jc w:val="center"/>
        <w:rPr>
          <w:rFonts w:ascii="CG Times" w:hAnsi="CG Times"/>
          <w:b/>
          <w:bCs/>
          <w:color w:val="000000"/>
          <w:sz w:val="22"/>
          <w:szCs w:val="22"/>
          <w:lang w:val="sq-AL"/>
        </w:rPr>
      </w:pPr>
      <w:r w:rsidRPr="00A15E1A">
        <w:rPr>
          <w:rFonts w:ascii="CG Times" w:hAnsi="CG Times"/>
          <w:b/>
          <w:bCs/>
          <w:color w:val="000000"/>
          <w:sz w:val="22"/>
          <w:szCs w:val="22"/>
          <w:lang w:val="sq-AL"/>
        </w:rPr>
        <w:t>Denoncimi</w:t>
      </w:r>
    </w:p>
    <w:p w:rsidR="00AD73A9" w:rsidRPr="00A15E1A" w:rsidRDefault="00AD73A9" w:rsidP="00AD73A9">
      <w:pPr>
        <w:ind w:firstLine="720"/>
        <w:jc w:val="both"/>
        <w:rPr>
          <w:rFonts w:ascii="CG Times" w:hAnsi="CG Times"/>
          <w:b/>
          <w:bCs/>
          <w:color w:val="000000"/>
          <w:sz w:val="22"/>
          <w:szCs w:val="22"/>
          <w:lang w:val="sq-AL"/>
        </w:rPr>
      </w:pPr>
    </w:p>
    <w:p w:rsidR="00AD73A9" w:rsidRPr="007F1534" w:rsidRDefault="007F1534" w:rsidP="007F1534">
      <w:pPr>
        <w:pStyle w:val="Paragrafi"/>
        <w:rPr>
          <w:lang w:val="sq-AL"/>
        </w:rPr>
      </w:pPr>
      <w:r w:rsidRPr="007F1534">
        <w:rPr>
          <w:lang w:val="sq-AL"/>
        </w:rPr>
        <w:t xml:space="preserve">1. </w:t>
      </w:r>
      <w:r w:rsidR="00AD73A9" w:rsidRPr="007F1534">
        <w:rPr>
          <w:lang w:val="sq-AL"/>
        </w:rPr>
        <w:t>Një Palë e Lartë Kontraktuese mund të denoncojë këtë Konventë, vetëm pas kalimit të pesë vjetëve nga data e hyrjes së Konventës në fuqi për këtë palë dhe me një njoftim paraprak prej gjashtë muajsh drejtuar Sekretarit të Përgjithshëm të Këshillit të Evropës, i cili informon Palët e tjera të Larta Kontraktuese.</w:t>
      </w:r>
    </w:p>
    <w:p w:rsidR="00AD73A9" w:rsidRPr="007F1534" w:rsidRDefault="007F1534" w:rsidP="007F1534">
      <w:pPr>
        <w:pStyle w:val="Paragrafi"/>
        <w:rPr>
          <w:lang w:val="sq-AL"/>
        </w:rPr>
      </w:pPr>
      <w:r>
        <w:rPr>
          <w:lang w:val="sq-AL"/>
        </w:rPr>
        <w:t xml:space="preserve">2. </w:t>
      </w:r>
      <w:r w:rsidR="00AD73A9" w:rsidRPr="007F1534">
        <w:rPr>
          <w:lang w:val="sq-AL"/>
        </w:rPr>
        <w:t xml:space="preserve">Ky denoncim nuk mund të ketë si pasojë çlirimin e Palës së Lartë Kontraktuese në fjalë nga detyrimet e saj sipas kësaj Konvente lidhur me çdo akt që, po të përbëjë shkelje të këtyre detyrimeve, mund të jenë kryer nga ajo përpara datës në të cilën denoncimi hyn në fuqi. </w:t>
      </w:r>
    </w:p>
    <w:p w:rsidR="00AD73A9" w:rsidRPr="007F1534" w:rsidRDefault="007F1534" w:rsidP="007F1534">
      <w:pPr>
        <w:pStyle w:val="Paragrafi"/>
        <w:rPr>
          <w:lang w:val="sq-AL"/>
        </w:rPr>
      </w:pPr>
      <w:r w:rsidRPr="007F1534">
        <w:rPr>
          <w:lang w:val="sq-AL"/>
        </w:rPr>
        <w:t xml:space="preserve">3. </w:t>
      </w:r>
      <w:r w:rsidR="00AD73A9" w:rsidRPr="007F1534">
        <w:rPr>
          <w:lang w:val="sq-AL"/>
        </w:rPr>
        <w:t>Nën të njëjtat kushte që ndonjëra nga Palët e Larta Kontraktuese pushon së qënuri Anëtare e Këshillit të Evropës, pushon gjithashtu së qënuri Palë në këtë Konventë.</w:t>
      </w:r>
    </w:p>
    <w:p w:rsidR="00AD73A9" w:rsidRPr="007F1534" w:rsidRDefault="007F1534" w:rsidP="007F1534">
      <w:pPr>
        <w:pStyle w:val="Paragrafi"/>
        <w:rPr>
          <w:lang w:val="sq-AL"/>
        </w:rPr>
      </w:pPr>
      <w:r>
        <w:rPr>
          <w:lang w:val="sq-AL"/>
        </w:rPr>
        <w:t xml:space="preserve">4. </w:t>
      </w:r>
      <w:r w:rsidR="00AD73A9" w:rsidRPr="007F1534">
        <w:rPr>
          <w:lang w:val="sq-AL"/>
        </w:rPr>
        <w:t>Konventa mund të denoncohet në përputhje me dispozitat e paragrafëve të mëparshëm përsa i përket çdo territori për të cilin ajo ka qenë deklaruar të zbatohet në bazë të nenit 56.</w:t>
      </w:r>
    </w:p>
    <w:p w:rsidR="00AD73A9" w:rsidRPr="00A15E1A" w:rsidRDefault="00AD73A9" w:rsidP="00AD73A9">
      <w:pPr>
        <w:ind w:firstLine="720"/>
        <w:jc w:val="both"/>
        <w:rPr>
          <w:rFonts w:ascii="CG Times" w:hAnsi="CG Times"/>
          <w:color w:val="000000"/>
          <w:sz w:val="22"/>
          <w:szCs w:val="22"/>
          <w:lang w:val="sq-AL"/>
        </w:rPr>
      </w:pPr>
    </w:p>
    <w:p w:rsidR="00AD73A9" w:rsidRPr="007F1534" w:rsidRDefault="00AD73A9" w:rsidP="00AD73A9">
      <w:pPr>
        <w:ind w:firstLine="720"/>
        <w:jc w:val="center"/>
        <w:rPr>
          <w:rFonts w:ascii="CG Times" w:hAnsi="CG Times"/>
          <w:bCs/>
          <w:color w:val="000000"/>
          <w:sz w:val="22"/>
          <w:szCs w:val="22"/>
          <w:lang w:val="sq-AL"/>
        </w:rPr>
      </w:pPr>
      <w:r w:rsidRPr="007F1534">
        <w:rPr>
          <w:rFonts w:ascii="CG Times" w:hAnsi="CG Times"/>
          <w:bCs/>
          <w:color w:val="000000"/>
          <w:sz w:val="22"/>
          <w:szCs w:val="22"/>
          <w:lang w:val="sq-AL"/>
        </w:rPr>
        <w:t>Neni 59</w:t>
      </w:r>
    </w:p>
    <w:p w:rsidR="00AD73A9" w:rsidRPr="00A15E1A" w:rsidRDefault="00AD73A9" w:rsidP="00AD73A9">
      <w:pPr>
        <w:ind w:firstLine="720"/>
        <w:jc w:val="center"/>
        <w:rPr>
          <w:rFonts w:ascii="CG Times" w:hAnsi="CG Times"/>
          <w:b/>
          <w:bCs/>
          <w:color w:val="000000"/>
          <w:sz w:val="22"/>
          <w:szCs w:val="22"/>
          <w:lang w:val="sq-AL"/>
        </w:rPr>
      </w:pPr>
      <w:r w:rsidRPr="00A15E1A">
        <w:rPr>
          <w:rFonts w:ascii="CG Times" w:hAnsi="CG Times"/>
          <w:b/>
          <w:bCs/>
          <w:color w:val="000000"/>
          <w:sz w:val="22"/>
          <w:szCs w:val="22"/>
          <w:lang w:val="sq-AL"/>
        </w:rPr>
        <w:t>Nënshkrimi dhe ratifikimi</w:t>
      </w:r>
    </w:p>
    <w:p w:rsidR="00AD73A9" w:rsidRPr="007F1534" w:rsidRDefault="00AD73A9" w:rsidP="007F1534">
      <w:pPr>
        <w:pStyle w:val="Paragrafi"/>
        <w:rPr>
          <w:lang w:val="sq-AL"/>
        </w:rPr>
      </w:pPr>
    </w:p>
    <w:p w:rsidR="00AD73A9" w:rsidRPr="007F1534" w:rsidRDefault="007F1534" w:rsidP="007F1534">
      <w:pPr>
        <w:pStyle w:val="Paragrafi"/>
        <w:rPr>
          <w:lang w:val="sq-AL"/>
        </w:rPr>
      </w:pPr>
      <w:r w:rsidRPr="007F1534">
        <w:rPr>
          <w:lang w:val="sq-AL"/>
        </w:rPr>
        <w:t xml:space="preserve">1. </w:t>
      </w:r>
      <w:r w:rsidR="00AD73A9" w:rsidRPr="007F1534">
        <w:rPr>
          <w:lang w:val="sq-AL"/>
        </w:rPr>
        <w:t>Kjo Konventë është e hapur për nënshkrimin e Anëtarëve të Këshillit të Evropës. Ajo duhet të ratifikohet. Ratifikimet depozitohen pranë Sekretarit të Përgjithshëm të Këshillit të Evropës.</w:t>
      </w:r>
    </w:p>
    <w:p w:rsidR="00AD73A9" w:rsidRDefault="007F1534" w:rsidP="007F1534">
      <w:pPr>
        <w:pStyle w:val="Paragrafi"/>
        <w:rPr>
          <w:lang w:val="sq-AL"/>
        </w:rPr>
      </w:pPr>
      <w:r>
        <w:rPr>
          <w:lang w:val="sq-AL"/>
        </w:rPr>
        <w:t xml:space="preserve">2. </w:t>
      </w:r>
      <w:r w:rsidR="00AD73A9" w:rsidRPr="007F1534">
        <w:rPr>
          <w:lang w:val="sq-AL"/>
        </w:rPr>
        <w:t>Kjo Konventë hyn në fuqi pas dorëzimit të dhjetë instrumenteve të ratifikimit.</w:t>
      </w:r>
    </w:p>
    <w:p w:rsidR="002E0ADF" w:rsidRDefault="002E0ADF" w:rsidP="002E0ADF">
      <w:pPr>
        <w:pStyle w:val="Paragrafi"/>
        <w:ind w:firstLine="0"/>
        <w:rPr>
          <w:lang w:val="sq-AL"/>
        </w:rPr>
      </w:pPr>
      <w:r>
        <w:rPr>
          <w:lang w:val="sq-AL"/>
        </w:rPr>
        <w:t>_______</w:t>
      </w:r>
    </w:p>
    <w:p w:rsidR="002E0ADF" w:rsidRDefault="002E0ADF" w:rsidP="002E0ADF">
      <w:pPr>
        <w:pStyle w:val="FootnoteText"/>
      </w:pPr>
      <w:r w:rsidRPr="00F628EF">
        <w:rPr>
          <w:vertAlign w:val="superscript"/>
        </w:rPr>
        <w:t>13</w:t>
      </w:r>
      <w:r>
        <w:t>Tekst i amenduar sipas dispozitave të Protokollit Nr 11 (ETS Nr 155)</w:t>
      </w:r>
    </w:p>
    <w:p w:rsidR="002E0ADF" w:rsidRPr="002E0ADF" w:rsidRDefault="002E0ADF" w:rsidP="007F1534">
      <w:pPr>
        <w:pStyle w:val="Paragrafi"/>
        <w:rPr>
          <w:lang w:val="en-GB"/>
        </w:rPr>
      </w:pPr>
    </w:p>
    <w:p w:rsidR="00AD73A9" w:rsidRPr="007F1534" w:rsidRDefault="007F1534" w:rsidP="007F1534">
      <w:pPr>
        <w:pStyle w:val="Paragrafi"/>
        <w:rPr>
          <w:lang w:val="sq-AL"/>
        </w:rPr>
      </w:pPr>
      <w:r w:rsidRPr="007F1534">
        <w:rPr>
          <w:lang w:val="sq-AL"/>
        </w:rPr>
        <w:t xml:space="preserve">3. </w:t>
      </w:r>
      <w:r w:rsidR="00AD73A9" w:rsidRPr="007F1534">
        <w:rPr>
          <w:lang w:val="sq-AL"/>
        </w:rPr>
        <w:t>Për çdo nënshkrues që do ta ratifikojë më vonë, Konventa do të hyjë në fuqi në datën e depozitimit të instrumentit të saj të ratifikimit.</w:t>
      </w:r>
    </w:p>
    <w:p w:rsidR="00AD73A9" w:rsidRPr="007F1534" w:rsidRDefault="007F1534" w:rsidP="007F1534">
      <w:pPr>
        <w:pStyle w:val="Paragrafi"/>
        <w:rPr>
          <w:lang w:val="sq-AL"/>
        </w:rPr>
      </w:pPr>
      <w:r>
        <w:rPr>
          <w:lang w:val="sq-AL"/>
        </w:rPr>
        <w:t xml:space="preserve">4. </w:t>
      </w:r>
      <w:r w:rsidR="00AD73A9" w:rsidRPr="007F1534">
        <w:rPr>
          <w:lang w:val="sq-AL"/>
        </w:rPr>
        <w:t>Sekretari i Përgjithshëm i Këshillit të Evropës njofton të gjithë Anëtarët e Këshillit të Evropës për hyrjen në fuqi të Konventës, për emrat e Palëve të Larta Kontraktuese që e kanë ratifikuar, si dhe për depozitimin e mëvonshëm të çdo instrumenti ratifikimi.</w:t>
      </w:r>
    </w:p>
    <w:p w:rsidR="00AD73A9" w:rsidRPr="00A15E1A" w:rsidRDefault="00AD73A9" w:rsidP="00AD73A9">
      <w:pPr>
        <w:ind w:firstLine="720"/>
        <w:jc w:val="both"/>
        <w:rPr>
          <w:rFonts w:ascii="CG Times" w:hAnsi="CG Times"/>
          <w:color w:val="000000"/>
          <w:sz w:val="22"/>
          <w:szCs w:val="22"/>
          <w:lang w:val="sq-AL"/>
        </w:rPr>
      </w:pPr>
    </w:p>
    <w:p w:rsidR="00AD73A9" w:rsidRPr="00A15E1A" w:rsidRDefault="00AD73A9" w:rsidP="00AD73A9">
      <w:pPr>
        <w:ind w:firstLine="720"/>
        <w:jc w:val="both"/>
        <w:rPr>
          <w:rFonts w:ascii="CG Times" w:hAnsi="CG Times"/>
          <w:color w:val="000000"/>
          <w:sz w:val="22"/>
          <w:szCs w:val="22"/>
          <w:lang w:val="sq-AL"/>
        </w:rPr>
      </w:pPr>
      <w:r w:rsidRPr="00A15E1A">
        <w:rPr>
          <w:rFonts w:ascii="CG Times" w:hAnsi="CG Times"/>
          <w:color w:val="000000"/>
          <w:sz w:val="22"/>
          <w:szCs w:val="22"/>
          <w:lang w:val="sq-AL"/>
        </w:rPr>
        <w:t>Bërë në Romë, më 4 Nëntor 1950, në frëngjisht dhe anglisht, të dy tekstet janë njëlloj autentikë, në një kopje të vetme, e cila depozitohet në arkivat e Këshillit të Evropës. Sekretari i Përgjithshëm i dërgon kopje të njësuara me origjinalin secilit nënshkrues.</w:t>
      </w:r>
    </w:p>
    <w:p w:rsidR="00AD73A9" w:rsidRPr="00A15E1A" w:rsidRDefault="00AD73A9" w:rsidP="00AD73A9">
      <w:pPr>
        <w:ind w:firstLine="720"/>
        <w:jc w:val="both"/>
        <w:rPr>
          <w:rFonts w:ascii="CG Times" w:hAnsi="CG Times"/>
          <w:b/>
          <w:bCs/>
          <w:color w:val="000000"/>
          <w:sz w:val="22"/>
          <w:szCs w:val="22"/>
          <w:lang w:val="sq-AL"/>
        </w:rPr>
      </w:pP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p>
    <w:p w:rsidR="00AD73A9" w:rsidRDefault="00AD73A9" w:rsidP="00AD73A9">
      <w:pPr>
        <w:ind w:firstLine="720"/>
        <w:jc w:val="both"/>
        <w:rPr>
          <w:rFonts w:ascii="CG Times" w:hAnsi="CG Times"/>
          <w:b/>
          <w:bCs/>
          <w:sz w:val="22"/>
          <w:szCs w:val="22"/>
          <w:lang w:val="sq-AL"/>
        </w:rPr>
      </w:pPr>
    </w:p>
    <w:p w:rsidR="008B394F" w:rsidRDefault="008B394F" w:rsidP="00AD73A9">
      <w:pPr>
        <w:ind w:firstLine="720"/>
        <w:jc w:val="both"/>
        <w:rPr>
          <w:rFonts w:ascii="CG Times" w:hAnsi="CG Times"/>
          <w:b/>
          <w:bCs/>
          <w:sz w:val="22"/>
          <w:szCs w:val="22"/>
          <w:lang w:val="sq-AL"/>
        </w:rPr>
      </w:pPr>
    </w:p>
    <w:p w:rsidR="008B394F" w:rsidRDefault="008B394F" w:rsidP="00AD73A9">
      <w:pPr>
        <w:ind w:firstLine="720"/>
        <w:jc w:val="both"/>
        <w:rPr>
          <w:rFonts w:ascii="CG Times" w:hAnsi="CG Times"/>
          <w:b/>
          <w:bCs/>
          <w:sz w:val="22"/>
          <w:szCs w:val="22"/>
          <w:lang w:val="sq-AL"/>
        </w:rPr>
      </w:pPr>
    </w:p>
    <w:p w:rsidR="008B394F" w:rsidRDefault="008B394F" w:rsidP="00AD73A9">
      <w:pPr>
        <w:ind w:firstLine="720"/>
        <w:jc w:val="both"/>
        <w:rPr>
          <w:rFonts w:ascii="CG Times" w:hAnsi="CG Times"/>
          <w:b/>
          <w:bCs/>
          <w:sz w:val="22"/>
          <w:szCs w:val="22"/>
          <w:lang w:val="sq-AL"/>
        </w:rPr>
      </w:pPr>
    </w:p>
    <w:p w:rsidR="008B394F" w:rsidRDefault="008B394F" w:rsidP="00AD73A9">
      <w:pPr>
        <w:ind w:firstLine="720"/>
        <w:jc w:val="both"/>
        <w:rPr>
          <w:rFonts w:ascii="CG Times" w:hAnsi="CG Times"/>
          <w:b/>
          <w:bCs/>
          <w:sz w:val="22"/>
          <w:szCs w:val="22"/>
          <w:lang w:val="sq-AL"/>
        </w:rPr>
      </w:pPr>
    </w:p>
    <w:p w:rsidR="008B394F" w:rsidRDefault="008B394F" w:rsidP="00AD73A9">
      <w:pPr>
        <w:ind w:firstLine="720"/>
        <w:jc w:val="both"/>
        <w:rPr>
          <w:rFonts w:ascii="CG Times" w:hAnsi="CG Times"/>
          <w:b/>
          <w:bCs/>
          <w:sz w:val="22"/>
          <w:szCs w:val="22"/>
          <w:lang w:val="sq-AL"/>
        </w:rPr>
      </w:pPr>
    </w:p>
    <w:p w:rsidR="008B394F" w:rsidRDefault="008B394F" w:rsidP="00AD73A9">
      <w:pPr>
        <w:ind w:firstLine="720"/>
        <w:jc w:val="both"/>
        <w:rPr>
          <w:rFonts w:ascii="CG Times" w:hAnsi="CG Times"/>
          <w:b/>
          <w:bCs/>
          <w:sz w:val="22"/>
          <w:szCs w:val="22"/>
          <w:lang w:val="sq-AL"/>
        </w:rPr>
      </w:pPr>
    </w:p>
    <w:p w:rsidR="008B394F" w:rsidRDefault="008B394F" w:rsidP="00AD73A9">
      <w:pPr>
        <w:ind w:firstLine="720"/>
        <w:jc w:val="both"/>
        <w:rPr>
          <w:rFonts w:ascii="CG Times" w:hAnsi="CG Times"/>
          <w:b/>
          <w:bCs/>
          <w:sz w:val="22"/>
          <w:szCs w:val="22"/>
          <w:lang w:val="sq-AL"/>
        </w:rPr>
      </w:pPr>
    </w:p>
    <w:p w:rsidR="008B394F" w:rsidRDefault="008B394F" w:rsidP="00AD73A9">
      <w:pPr>
        <w:ind w:firstLine="720"/>
        <w:jc w:val="both"/>
        <w:rPr>
          <w:rFonts w:ascii="CG Times" w:hAnsi="CG Times"/>
          <w:b/>
          <w:bCs/>
          <w:sz w:val="22"/>
          <w:szCs w:val="22"/>
          <w:lang w:val="sq-AL"/>
        </w:rPr>
      </w:pPr>
    </w:p>
    <w:p w:rsidR="008B394F" w:rsidRDefault="008B394F" w:rsidP="00AD73A9">
      <w:pPr>
        <w:ind w:firstLine="720"/>
        <w:jc w:val="both"/>
        <w:rPr>
          <w:rFonts w:ascii="CG Times" w:hAnsi="CG Times"/>
          <w:b/>
          <w:bCs/>
          <w:sz w:val="22"/>
          <w:szCs w:val="22"/>
          <w:lang w:val="sq-AL"/>
        </w:rPr>
      </w:pPr>
    </w:p>
    <w:p w:rsidR="008B394F" w:rsidRDefault="008B394F" w:rsidP="00AD73A9">
      <w:pPr>
        <w:ind w:firstLine="720"/>
        <w:jc w:val="both"/>
        <w:rPr>
          <w:rFonts w:ascii="CG Times" w:hAnsi="CG Times"/>
          <w:b/>
          <w:bCs/>
          <w:sz w:val="22"/>
          <w:szCs w:val="22"/>
          <w:lang w:val="sq-AL"/>
        </w:rPr>
      </w:pPr>
    </w:p>
    <w:p w:rsidR="008B394F" w:rsidRDefault="008B394F" w:rsidP="00AD73A9">
      <w:pPr>
        <w:ind w:firstLine="720"/>
        <w:jc w:val="both"/>
        <w:rPr>
          <w:rFonts w:ascii="CG Times" w:hAnsi="CG Times"/>
          <w:b/>
          <w:bCs/>
          <w:sz w:val="22"/>
          <w:szCs w:val="22"/>
          <w:lang w:val="sq-AL"/>
        </w:rPr>
      </w:pPr>
    </w:p>
    <w:p w:rsidR="008B394F" w:rsidRDefault="008B394F" w:rsidP="00AD73A9">
      <w:pPr>
        <w:ind w:firstLine="720"/>
        <w:jc w:val="both"/>
        <w:rPr>
          <w:rFonts w:ascii="CG Times" w:hAnsi="CG Times"/>
          <w:b/>
          <w:bCs/>
          <w:sz w:val="22"/>
          <w:szCs w:val="22"/>
          <w:lang w:val="sq-AL"/>
        </w:rPr>
      </w:pPr>
    </w:p>
    <w:p w:rsidR="008B394F" w:rsidRDefault="008B394F" w:rsidP="00AD73A9">
      <w:pPr>
        <w:ind w:firstLine="720"/>
        <w:jc w:val="both"/>
        <w:rPr>
          <w:rFonts w:ascii="CG Times" w:hAnsi="CG Times"/>
          <w:b/>
          <w:bCs/>
          <w:sz w:val="22"/>
          <w:szCs w:val="22"/>
          <w:lang w:val="sq-AL"/>
        </w:rPr>
      </w:pPr>
    </w:p>
    <w:p w:rsidR="008B394F" w:rsidRDefault="008B394F" w:rsidP="00AD73A9">
      <w:pPr>
        <w:ind w:firstLine="720"/>
        <w:jc w:val="both"/>
        <w:rPr>
          <w:rFonts w:ascii="CG Times" w:hAnsi="CG Times"/>
          <w:b/>
          <w:bCs/>
          <w:sz w:val="22"/>
          <w:szCs w:val="22"/>
          <w:lang w:val="sq-AL"/>
        </w:rPr>
      </w:pPr>
    </w:p>
    <w:p w:rsidR="008B394F" w:rsidRDefault="008B394F" w:rsidP="00AD73A9">
      <w:pPr>
        <w:ind w:firstLine="720"/>
        <w:jc w:val="both"/>
        <w:rPr>
          <w:rFonts w:ascii="CG Times" w:hAnsi="CG Times"/>
          <w:b/>
          <w:bCs/>
          <w:sz w:val="22"/>
          <w:szCs w:val="22"/>
          <w:lang w:val="sq-AL"/>
        </w:rPr>
      </w:pPr>
    </w:p>
    <w:p w:rsidR="008B394F" w:rsidRDefault="008B394F" w:rsidP="00AD73A9">
      <w:pPr>
        <w:ind w:firstLine="720"/>
        <w:jc w:val="both"/>
        <w:rPr>
          <w:rFonts w:ascii="CG Times" w:hAnsi="CG Times"/>
          <w:b/>
          <w:bCs/>
          <w:sz w:val="22"/>
          <w:szCs w:val="22"/>
          <w:lang w:val="sq-AL"/>
        </w:rPr>
      </w:pPr>
    </w:p>
    <w:p w:rsidR="008B394F" w:rsidRDefault="008B394F" w:rsidP="00AD73A9">
      <w:pPr>
        <w:ind w:firstLine="720"/>
        <w:jc w:val="both"/>
        <w:rPr>
          <w:rFonts w:ascii="CG Times" w:hAnsi="CG Times"/>
          <w:b/>
          <w:bCs/>
          <w:sz w:val="22"/>
          <w:szCs w:val="22"/>
          <w:lang w:val="sq-AL"/>
        </w:rPr>
      </w:pPr>
    </w:p>
    <w:p w:rsidR="008B394F" w:rsidRDefault="008B394F" w:rsidP="00AD73A9">
      <w:pPr>
        <w:ind w:firstLine="720"/>
        <w:jc w:val="both"/>
        <w:rPr>
          <w:rFonts w:ascii="CG Times" w:hAnsi="CG Times"/>
          <w:b/>
          <w:bCs/>
          <w:sz w:val="22"/>
          <w:szCs w:val="22"/>
          <w:lang w:val="sq-AL"/>
        </w:rPr>
      </w:pPr>
    </w:p>
    <w:p w:rsidR="008B394F" w:rsidRDefault="008B394F" w:rsidP="00AD73A9">
      <w:pPr>
        <w:ind w:firstLine="720"/>
        <w:jc w:val="both"/>
        <w:rPr>
          <w:rFonts w:ascii="CG Times" w:hAnsi="CG Times"/>
          <w:b/>
          <w:bCs/>
          <w:sz w:val="22"/>
          <w:szCs w:val="22"/>
          <w:lang w:val="sq-AL"/>
        </w:rPr>
      </w:pPr>
    </w:p>
    <w:p w:rsidR="008B394F" w:rsidRDefault="008B394F" w:rsidP="00AD73A9">
      <w:pPr>
        <w:ind w:firstLine="720"/>
        <w:jc w:val="both"/>
        <w:rPr>
          <w:rFonts w:ascii="CG Times" w:hAnsi="CG Times"/>
          <w:b/>
          <w:bCs/>
          <w:sz w:val="22"/>
          <w:szCs w:val="22"/>
          <w:lang w:val="sq-AL"/>
        </w:rPr>
      </w:pPr>
    </w:p>
    <w:p w:rsidR="008B394F" w:rsidRDefault="008B394F" w:rsidP="00AD73A9">
      <w:pPr>
        <w:ind w:firstLine="720"/>
        <w:jc w:val="both"/>
        <w:rPr>
          <w:rFonts w:ascii="CG Times" w:hAnsi="CG Times"/>
          <w:b/>
          <w:bCs/>
          <w:sz w:val="22"/>
          <w:szCs w:val="22"/>
          <w:lang w:val="sq-AL"/>
        </w:rPr>
      </w:pPr>
    </w:p>
    <w:p w:rsidR="008B394F" w:rsidRDefault="008B394F" w:rsidP="00AD73A9">
      <w:pPr>
        <w:ind w:firstLine="720"/>
        <w:jc w:val="both"/>
        <w:rPr>
          <w:rFonts w:ascii="CG Times" w:hAnsi="CG Times"/>
          <w:b/>
          <w:bCs/>
          <w:sz w:val="22"/>
          <w:szCs w:val="22"/>
          <w:lang w:val="sq-AL"/>
        </w:rPr>
      </w:pPr>
    </w:p>
    <w:p w:rsidR="008B394F" w:rsidRDefault="008B394F" w:rsidP="00AD73A9">
      <w:pPr>
        <w:ind w:firstLine="720"/>
        <w:jc w:val="both"/>
        <w:rPr>
          <w:rFonts w:ascii="CG Times" w:hAnsi="CG Times"/>
          <w:b/>
          <w:bCs/>
          <w:sz w:val="22"/>
          <w:szCs w:val="22"/>
          <w:lang w:val="sq-AL"/>
        </w:rPr>
      </w:pPr>
    </w:p>
    <w:p w:rsidR="008B394F" w:rsidRDefault="008B394F" w:rsidP="00AD73A9">
      <w:pPr>
        <w:ind w:firstLine="720"/>
        <w:jc w:val="both"/>
        <w:rPr>
          <w:rFonts w:ascii="CG Times" w:hAnsi="CG Times"/>
          <w:b/>
          <w:bCs/>
          <w:sz w:val="22"/>
          <w:szCs w:val="22"/>
          <w:lang w:val="sq-AL"/>
        </w:rPr>
      </w:pPr>
    </w:p>
    <w:p w:rsidR="008B394F" w:rsidRDefault="008B394F" w:rsidP="00AD73A9">
      <w:pPr>
        <w:ind w:firstLine="720"/>
        <w:jc w:val="both"/>
        <w:rPr>
          <w:rFonts w:ascii="CG Times" w:hAnsi="CG Times"/>
          <w:b/>
          <w:bCs/>
          <w:sz w:val="22"/>
          <w:szCs w:val="22"/>
          <w:lang w:val="sq-AL"/>
        </w:rPr>
      </w:pPr>
    </w:p>
    <w:p w:rsidR="008B394F" w:rsidRDefault="008B394F" w:rsidP="00AD73A9">
      <w:pPr>
        <w:ind w:firstLine="720"/>
        <w:jc w:val="both"/>
        <w:rPr>
          <w:rFonts w:ascii="CG Times" w:hAnsi="CG Times"/>
          <w:b/>
          <w:bCs/>
          <w:sz w:val="22"/>
          <w:szCs w:val="22"/>
          <w:lang w:val="sq-AL"/>
        </w:rPr>
      </w:pPr>
    </w:p>
    <w:p w:rsidR="008B394F" w:rsidRDefault="008B394F" w:rsidP="00AD73A9">
      <w:pPr>
        <w:ind w:firstLine="720"/>
        <w:jc w:val="both"/>
        <w:rPr>
          <w:rFonts w:ascii="CG Times" w:hAnsi="CG Times"/>
          <w:b/>
          <w:bCs/>
          <w:sz w:val="22"/>
          <w:szCs w:val="22"/>
          <w:lang w:val="sq-AL"/>
        </w:rPr>
      </w:pPr>
    </w:p>
    <w:p w:rsidR="008B394F" w:rsidRDefault="008B394F" w:rsidP="00AD73A9">
      <w:pPr>
        <w:ind w:firstLine="720"/>
        <w:jc w:val="both"/>
        <w:rPr>
          <w:rFonts w:ascii="CG Times" w:hAnsi="CG Times"/>
          <w:b/>
          <w:bCs/>
          <w:sz w:val="22"/>
          <w:szCs w:val="22"/>
          <w:lang w:val="sq-AL"/>
        </w:rPr>
      </w:pPr>
    </w:p>
    <w:p w:rsidR="008B394F" w:rsidRDefault="008B394F" w:rsidP="00AD73A9">
      <w:pPr>
        <w:ind w:firstLine="720"/>
        <w:jc w:val="both"/>
        <w:rPr>
          <w:rFonts w:ascii="CG Times" w:hAnsi="CG Times"/>
          <w:b/>
          <w:bCs/>
          <w:sz w:val="22"/>
          <w:szCs w:val="22"/>
          <w:lang w:val="sq-AL"/>
        </w:rPr>
      </w:pPr>
    </w:p>
    <w:p w:rsidR="008B394F" w:rsidRDefault="008B394F" w:rsidP="00AD73A9">
      <w:pPr>
        <w:ind w:firstLine="720"/>
        <w:jc w:val="both"/>
        <w:rPr>
          <w:rFonts w:ascii="CG Times" w:hAnsi="CG Times"/>
          <w:b/>
          <w:bCs/>
          <w:sz w:val="22"/>
          <w:szCs w:val="22"/>
          <w:lang w:val="sq-AL"/>
        </w:rPr>
      </w:pPr>
    </w:p>
    <w:p w:rsidR="008B394F" w:rsidRDefault="008B394F" w:rsidP="00AD73A9">
      <w:pPr>
        <w:ind w:firstLine="720"/>
        <w:jc w:val="both"/>
        <w:rPr>
          <w:rFonts w:ascii="CG Times" w:hAnsi="CG Times"/>
          <w:b/>
          <w:bCs/>
          <w:sz w:val="22"/>
          <w:szCs w:val="22"/>
          <w:lang w:val="sq-AL"/>
        </w:rPr>
      </w:pPr>
    </w:p>
    <w:p w:rsidR="008B394F" w:rsidRDefault="008B394F" w:rsidP="00AD73A9">
      <w:pPr>
        <w:ind w:firstLine="720"/>
        <w:jc w:val="both"/>
        <w:rPr>
          <w:rFonts w:ascii="CG Times" w:hAnsi="CG Times"/>
          <w:b/>
          <w:bCs/>
          <w:sz w:val="22"/>
          <w:szCs w:val="22"/>
          <w:lang w:val="sq-AL"/>
        </w:rPr>
      </w:pPr>
    </w:p>
    <w:p w:rsidR="008B394F" w:rsidRPr="00A15E1A" w:rsidRDefault="008B394F"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p>
    <w:p w:rsidR="001C142D" w:rsidRDefault="00AD73A9" w:rsidP="005E79EA">
      <w:pPr>
        <w:jc w:val="center"/>
        <w:rPr>
          <w:rFonts w:ascii="CG Times" w:hAnsi="CG Times"/>
          <w:b/>
          <w:bCs/>
          <w:caps/>
          <w:sz w:val="22"/>
          <w:szCs w:val="22"/>
          <w:lang w:val="sq-AL"/>
        </w:rPr>
      </w:pPr>
      <w:r w:rsidRPr="00A15E1A">
        <w:rPr>
          <w:rFonts w:ascii="CG Times" w:hAnsi="CG Times"/>
          <w:b/>
          <w:bCs/>
          <w:caps/>
          <w:sz w:val="22"/>
          <w:szCs w:val="22"/>
          <w:lang w:val="sq-AL"/>
        </w:rPr>
        <w:t xml:space="preserve">Protokoll </w:t>
      </w:r>
    </w:p>
    <w:p w:rsidR="00AD73A9" w:rsidRPr="00A15E1A" w:rsidRDefault="00AD73A9" w:rsidP="005E79EA">
      <w:pPr>
        <w:jc w:val="center"/>
        <w:rPr>
          <w:rFonts w:ascii="CG Times" w:hAnsi="CG Times"/>
          <w:b/>
          <w:bCs/>
          <w:caps/>
          <w:sz w:val="22"/>
          <w:szCs w:val="22"/>
          <w:lang w:val="sq-AL"/>
        </w:rPr>
      </w:pPr>
      <w:r w:rsidRPr="00A15E1A">
        <w:rPr>
          <w:rFonts w:ascii="CG Times" w:hAnsi="CG Times"/>
          <w:b/>
          <w:bCs/>
          <w:caps/>
          <w:sz w:val="22"/>
          <w:szCs w:val="22"/>
          <w:lang w:val="sq-AL"/>
        </w:rPr>
        <w:t>i Konventës për Mbrojtjen</w:t>
      </w:r>
      <w:r w:rsidR="005E79EA">
        <w:rPr>
          <w:rFonts w:ascii="CG Times" w:hAnsi="CG Times"/>
          <w:b/>
          <w:bCs/>
          <w:caps/>
          <w:sz w:val="22"/>
          <w:szCs w:val="22"/>
          <w:lang w:val="sq-AL"/>
        </w:rPr>
        <w:t xml:space="preserve"> </w:t>
      </w:r>
      <w:r w:rsidRPr="00A15E1A">
        <w:rPr>
          <w:rFonts w:ascii="CG Times" w:hAnsi="CG Times"/>
          <w:b/>
          <w:bCs/>
          <w:caps/>
          <w:sz w:val="22"/>
          <w:szCs w:val="22"/>
          <w:lang w:val="sq-AL"/>
        </w:rPr>
        <w:t>e të Drejtave të Njeriut</w:t>
      </w:r>
    </w:p>
    <w:p w:rsidR="00AD73A9" w:rsidRPr="00A15E1A" w:rsidRDefault="00AD73A9" w:rsidP="005E79EA">
      <w:pPr>
        <w:jc w:val="center"/>
        <w:rPr>
          <w:rFonts w:ascii="CG Times" w:hAnsi="CG Times"/>
          <w:b/>
          <w:bCs/>
          <w:caps/>
          <w:sz w:val="22"/>
          <w:szCs w:val="22"/>
          <w:lang w:val="sq-AL"/>
        </w:rPr>
      </w:pPr>
      <w:r w:rsidRPr="00A15E1A">
        <w:rPr>
          <w:rFonts w:ascii="CG Times" w:hAnsi="CG Times"/>
          <w:b/>
          <w:bCs/>
          <w:caps/>
          <w:sz w:val="22"/>
          <w:szCs w:val="22"/>
          <w:lang w:val="sq-AL"/>
        </w:rPr>
        <w:t>dhe Lirive Themelore, amenduar me Protokollin Nr 11</w:t>
      </w: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r w:rsidRPr="00A15E1A">
        <w:rPr>
          <w:rFonts w:ascii="CG Times" w:hAnsi="CG Times"/>
          <w:b/>
          <w:bCs/>
          <w:sz w:val="22"/>
          <w:szCs w:val="22"/>
          <w:lang w:val="sq-AL"/>
        </w:rPr>
        <w:t>Paris, 20. III. 1952</w:t>
      </w:r>
    </w:p>
    <w:p w:rsidR="00AD73A9" w:rsidRPr="00E259B5" w:rsidRDefault="00AD73A9" w:rsidP="00AD73A9">
      <w:pPr>
        <w:ind w:firstLine="720"/>
        <w:jc w:val="both"/>
        <w:rPr>
          <w:rFonts w:ascii="CG Times" w:hAnsi="CG Times"/>
          <w:sz w:val="18"/>
          <w:szCs w:val="22"/>
          <w:lang w:val="sq-AL"/>
        </w:rPr>
      </w:pPr>
    </w:p>
    <w:p w:rsidR="00AD73A9" w:rsidRPr="00A15E1A" w:rsidRDefault="00AD73A9" w:rsidP="008B394F">
      <w:pPr>
        <w:ind w:firstLine="720"/>
        <w:jc w:val="both"/>
        <w:rPr>
          <w:rFonts w:ascii="CG Times" w:hAnsi="CG Times"/>
          <w:sz w:val="22"/>
          <w:szCs w:val="22"/>
          <w:lang w:val="sq-AL"/>
        </w:rPr>
      </w:pPr>
      <w:r w:rsidRPr="00A15E1A">
        <w:rPr>
          <w:rFonts w:ascii="CG Times" w:hAnsi="CG Times"/>
          <w:sz w:val="22"/>
          <w:szCs w:val="22"/>
          <w:lang w:val="sq-AL"/>
        </w:rPr>
        <w:t>Titujt e neneve të shtuar dhe teksti i amenduar sipas dispozitave të Protokollit Nr 11 (ETS Nr 155), që prej hyrjes së tij në fuqi më 1 nëntor 1998.</w:t>
      </w:r>
    </w:p>
    <w:p w:rsidR="00AD73A9" w:rsidRPr="00E259B5" w:rsidRDefault="00AD73A9" w:rsidP="00AD73A9">
      <w:pPr>
        <w:ind w:firstLine="720"/>
        <w:jc w:val="both"/>
        <w:rPr>
          <w:rFonts w:ascii="CG Times" w:hAnsi="CG Times"/>
          <w:sz w:val="16"/>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Qeveritë nënshkruese, Anëtare të Këshillit të Evropës,</w:t>
      </w:r>
    </w:p>
    <w:p w:rsidR="00AD73A9" w:rsidRPr="00E259B5" w:rsidRDefault="00AD73A9" w:rsidP="00AD73A9">
      <w:pPr>
        <w:ind w:firstLine="720"/>
        <w:jc w:val="both"/>
        <w:rPr>
          <w:rFonts w:ascii="CG Times" w:hAnsi="CG Times"/>
          <w:sz w:val="16"/>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 xml:space="preserve">Të vendosura që të marrin masa për të siguruar zbatimin kolektiv të disa të drejtave dhe lirive të tjera nga </w:t>
      </w:r>
      <w:r w:rsidRPr="00A15E1A">
        <w:rPr>
          <w:rFonts w:ascii="CG Times" w:hAnsi="CG Times"/>
          <w:color w:val="000000"/>
          <w:sz w:val="22"/>
          <w:szCs w:val="22"/>
          <w:lang w:val="sq-AL"/>
        </w:rPr>
        <w:t>ato të përfshira</w:t>
      </w:r>
      <w:r w:rsidRPr="00A15E1A">
        <w:rPr>
          <w:rFonts w:ascii="CG Times" w:hAnsi="CG Times"/>
          <w:color w:val="FF0000"/>
          <w:sz w:val="22"/>
          <w:szCs w:val="22"/>
          <w:lang w:val="sq-AL"/>
        </w:rPr>
        <w:t xml:space="preserve"> </w:t>
      </w:r>
      <w:r w:rsidRPr="00A15E1A">
        <w:rPr>
          <w:rFonts w:ascii="CG Times" w:hAnsi="CG Times"/>
          <w:sz w:val="22"/>
          <w:szCs w:val="22"/>
          <w:lang w:val="sq-AL"/>
        </w:rPr>
        <w:t>në Seksionin I të Konventës për Mbrojtjen e të Drejtave të Njeriut dhe të Lirive Themelore, të nënshkruar në Romë, më 4 nëntor 1950 (në vijim e referuar si “Konventa”),</w:t>
      </w:r>
    </w:p>
    <w:p w:rsidR="00AD73A9" w:rsidRPr="00E259B5" w:rsidRDefault="00AD73A9" w:rsidP="00AD73A9">
      <w:pPr>
        <w:ind w:firstLine="720"/>
        <w:jc w:val="both"/>
        <w:rPr>
          <w:rFonts w:ascii="CG Times" w:hAnsi="CG Times"/>
          <w:sz w:val="18"/>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Kanë rënë dakord si më poshtë:</w:t>
      </w:r>
    </w:p>
    <w:p w:rsidR="00AD73A9" w:rsidRPr="00E259B5" w:rsidRDefault="00AD73A9" w:rsidP="00AD73A9">
      <w:pPr>
        <w:ind w:firstLine="720"/>
        <w:jc w:val="both"/>
        <w:rPr>
          <w:rFonts w:ascii="CG Times" w:hAnsi="CG Times"/>
          <w:sz w:val="16"/>
          <w:szCs w:val="22"/>
          <w:lang w:val="sq-AL"/>
        </w:rPr>
      </w:pPr>
    </w:p>
    <w:p w:rsidR="00AD73A9" w:rsidRPr="00605000" w:rsidRDefault="00AD73A9" w:rsidP="00AD73A9">
      <w:pPr>
        <w:ind w:firstLine="720"/>
        <w:jc w:val="center"/>
        <w:rPr>
          <w:rFonts w:ascii="CG Times" w:hAnsi="CG Times"/>
          <w:bCs/>
          <w:sz w:val="22"/>
          <w:szCs w:val="22"/>
          <w:lang w:val="sq-AL"/>
        </w:rPr>
      </w:pPr>
      <w:r w:rsidRPr="00605000">
        <w:rPr>
          <w:rFonts w:ascii="CG Times" w:hAnsi="CG Times"/>
          <w:bCs/>
          <w:sz w:val="22"/>
          <w:szCs w:val="22"/>
          <w:lang w:val="sq-AL"/>
        </w:rPr>
        <w:t>Neni 1</w:t>
      </w:r>
    </w:p>
    <w:p w:rsidR="00AD73A9" w:rsidRPr="00A15E1A" w:rsidRDefault="00AD73A9" w:rsidP="00AD73A9">
      <w:pPr>
        <w:ind w:firstLine="720"/>
        <w:jc w:val="center"/>
        <w:rPr>
          <w:rFonts w:ascii="CG Times" w:hAnsi="CG Times"/>
          <w:b/>
          <w:bCs/>
          <w:color w:val="000000"/>
          <w:sz w:val="22"/>
          <w:szCs w:val="22"/>
          <w:lang w:val="sq-AL"/>
        </w:rPr>
      </w:pPr>
      <w:r w:rsidRPr="00A15E1A">
        <w:rPr>
          <w:rFonts w:ascii="CG Times" w:hAnsi="CG Times"/>
          <w:b/>
          <w:bCs/>
          <w:sz w:val="22"/>
          <w:szCs w:val="22"/>
          <w:lang w:val="sq-AL"/>
        </w:rPr>
        <w:t>Mbrojtja e pronës</w:t>
      </w: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Çdo person fizik ose juridik ka të drejtën e gëzimit paqësor të pasurisë  e tij. Askush nuk mund të privohet nga prona e tij, përveçse për arsye të interesit publik dhe në kushtet e parashikuara nga ligji dhe nga parimet e përgjithshme të së drejtës ndërkombëtare.</w:t>
      </w: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Megjithatë, dispozitat e mëparshme nuk cënojnë të drejtën e Shteteve për të zbatuar ligje, që ato i çmojnë të nevojshme për të rregulluar përdorimin e pasurive në përputhje me interesin e përgjithshëm ose për të siguruar pagimin e taksave ose të kontributeve ose të gjobave të tjera,.</w:t>
      </w:r>
    </w:p>
    <w:p w:rsidR="00AD73A9" w:rsidRPr="00A15E1A" w:rsidRDefault="00AD73A9" w:rsidP="00AD73A9">
      <w:pPr>
        <w:ind w:firstLine="720"/>
        <w:jc w:val="both"/>
        <w:rPr>
          <w:rFonts w:ascii="CG Times" w:hAnsi="CG Times"/>
          <w:sz w:val="22"/>
          <w:szCs w:val="22"/>
          <w:lang w:val="sq-AL"/>
        </w:rPr>
      </w:pPr>
    </w:p>
    <w:p w:rsidR="00AD73A9" w:rsidRPr="00605000" w:rsidRDefault="00AD73A9" w:rsidP="00AD73A9">
      <w:pPr>
        <w:ind w:firstLine="720"/>
        <w:jc w:val="center"/>
        <w:rPr>
          <w:rFonts w:ascii="CG Times" w:hAnsi="CG Times"/>
          <w:bCs/>
          <w:sz w:val="22"/>
          <w:szCs w:val="22"/>
          <w:lang w:val="sq-AL"/>
        </w:rPr>
      </w:pPr>
      <w:r w:rsidRPr="00605000">
        <w:rPr>
          <w:rFonts w:ascii="CG Times" w:hAnsi="CG Times"/>
          <w:bCs/>
          <w:sz w:val="22"/>
          <w:szCs w:val="22"/>
          <w:lang w:val="sq-AL"/>
        </w:rPr>
        <w:t>Neni 2</w:t>
      </w:r>
    </w:p>
    <w:p w:rsidR="00AD73A9" w:rsidRPr="00A15E1A" w:rsidRDefault="00AD73A9" w:rsidP="00AD73A9">
      <w:pPr>
        <w:ind w:firstLine="720"/>
        <w:jc w:val="center"/>
        <w:rPr>
          <w:rFonts w:ascii="CG Times" w:hAnsi="CG Times"/>
          <w:b/>
          <w:bCs/>
          <w:sz w:val="22"/>
          <w:szCs w:val="22"/>
          <w:lang w:val="sq-AL"/>
        </w:rPr>
      </w:pPr>
      <w:r w:rsidRPr="00A15E1A">
        <w:rPr>
          <w:rFonts w:ascii="CG Times" w:hAnsi="CG Times"/>
          <w:b/>
          <w:bCs/>
          <w:sz w:val="22"/>
          <w:szCs w:val="22"/>
          <w:lang w:val="sq-AL"/>
        </w:rPr>
        <w:t>E drejta për arsimim</w:t>
      </w:r>
    </w:p>
    <w:p w:rsidR="00AD73A9" w:rsidRPr="00E259B5" w:rsidRDefault="00AD73A9" w:rsidP="00AD73A9">
      <w:pPr>
        <w:ind w:firstLine="720"/>
        <w:jc w:val="both"/>
        <w:rPr>
          <w:rFonts w:ascii="CG Times" w:hAnsi="CG Times"/>
          <w:b/>
          <w:bCs/>
          <w:sz w:val="16"/>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Askujt nuk mund t’i mohohet e drejta për arsimim. Shteti, në ushtrimin e funksioneve që merr përsipër në fushën e edukimit dhe të arsimit, respekton të drejtën e prindërve për të siguruar këtë edukim dhe arsim në përputhje me bindjet e tyre fetare dhe filozofike.</w:t>
      </w:r>
    </w:p>
    <w:p w:rsidR="00AD73A9" w:rsidRPr="00A15E1A" w:rsidRDefault="00AD73A9" w:rsidP="00AD73A9">
      <w:pPr>
        <w:ind w:firstLine="720"/>
        <w:jc w:val="both"/>
        <w:rPr>
          <w:rFonts w:ascii="CG Times" w:hAnsi="CG Times"/>
          <w:sz w:val="22"/>
          <w:szCs w:val="22"/>
          <w:lang w:val="sq-AL"/>
        </w:rPr>
      </w:pPr>
    </w:p>
    <w:p w:rsidR="00AD73A9" w:rsidRPr="00605000" w:rsidRDefault="00AD73A9" w:rsidP="00AD73A9">
      <w:pPr>
        <w:ind w:firstLine="720"/>
        <w:jc w:val="center"/>
        <w:rPr>
          <w:rFonts w:ascii="CG Times" w:hAnsi="CG Times"/>
          <w:bCs/>
          <w:sz w:val="22"/>
          <w:szCs w:val="22"/>
          <w:lang w:val="sq-AL"/>
        </w:rPr>
      </w:pPr>
      <w:r w:rsidRPr="00605000">
        <w:rPr>
          <w:rFonts w:ascii="CG Times" w:hAnsi="CG Times"/>
          <w:bCs/>
          <w:sz w:val="22"/>
          <w:szCs w:val="22"/>
          <w:lang w:val="sq-AL"/>
        </w:rPr>
        <w:t>Neni 3</w:t>
      </w:r>
    </w:p>
    <w:p w:rsidR="00AD73A9" w:rsidRPr="00A15E1A" w:rsidRDefault="00AD73A9" w:rsidP="00AD73A9">
      <w:pPr>
        <w:ind w:firstLine="720"/>
        <w:jc w:val="center"/>
        <w:rPr>
          <w:rFonts w:ascii="CG Times" w:hAnsi="CG Times"/>
          <w:b/>
          <w:bCs/>
          <w:sz w:val="22"/>
          <w:szCs w:val="22"/>
          <w:lang w:val="sq-AL"/>
        </w:rPr>
      </w:pPr>
      <w:r w:rsidRPr="00A15E1A">
        <w:rPr>
          <w:rFonts w:ascii="CG Times" w:hAnsi="CG Times"/>
          <w:b/>
          <w:bCs/>
          <w:sz w:val="22"/>
          <w:szCs w:val="22"/>
          <w:lang w:val="sq-AL"/>
        </w:rPr>
        <w:t>E drejta për zgjedhje të lira</w:t>
      </w: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Palët e Larta Kontraktuese marrin përsipër të organizojnë në intervale të arsyeshme kohore, zgjedhje të lira me votim të fshehtë, në kushte që sigurojnë shprehjen e lirë të mendimit të popullit për zgjedhjen e organit ligjvënës.</w:t>
      </w:r>
    </w:p>
    <w:p w:rsidR="00AD73A9" w:rsidRPr="00A15E1A" w:rsidRDefault="00AD73A9" w:rsidP="00AD73A9">
      <w:pPr>
        <w:ind w:firstLine="720"/>
        <w:jc w:val="both"/>
        <w:rPr>
          <w:rFonts w:ascii="CG Times" w:hAnsi="CG Times"/>
          <w:sz w:val="22"/>
          <w:szCs w:val="22"/>
          <w:lang w:val="sq-AL"/>
        </w:rPr>
      </w:pPr>
    </w:p>
    <w:p w:rsidR="005D26D7" w:rsidRDefault="00AD73A9" w:rsidP="00AD73A9">
      <w:pPr>
        <w:ind w:firstLine="720"/>
        <w:jc w:val="center"/>
        <w:rPr>
          <w:rFonts w:ascii="CG Times" w:hAnsi="CG Times"/>
          <w:bCs/>
          <w:sz w:val="22"/>
          <w:szCs w:val="22"/>
          <w:lang w:val="sq-AL"/>
        </w:rPr>
      </w:pPr>
      <w:r w:rsidRPr="00605000">
        <w:rPr>
          <w:rFonts w:ascii="CG Times" w:hAnsi="CG Times"/>
          <w:bCs/>
          <w:sz w:val="22"/>
          <w:szCs w:val="22"/>
          <w:lang w:val="sq-AL"/>
        </w:rPr>
        <w:t>Neni 4</w:t>
      </w:r>
      <w:r w:rsidR="005D26D7">
        <w:rPr>
          <w:rStyle w:val="FootnoteReference"/>
          <w:rFonts w:ascii="CG Times" w:hAnsi="CG Times"/>
          <w:bCs/>
          <w:sz w:val="22"/>
          <w:szCs w:val="22"/>
          <w:lang w:val="sq-AL"/>
        </w:rPr>
        <w:footnoteReference w:id="7"/>
      </w:r>
    </w:p>
    <w:p w:rsidR="00AD73A9" w:rsidRPr="00A15E1A" w:rsidRDefault="00AD73A9" w:rsidP="00AD73A9">
      <w:pPr>
        <w:ind w:firstLine="720"/>
        <w:jc w:val="center"/>
        <w:rPr>
          <w:rFonts w:ascii="CG Times" w:hAnsi="CG Times"/>
          <w:b/>
          <w:bCs/>
          <w:sz w:val="22"/>
          <w:szCs w:val="22"/>
          <w:lang w:val="sq-AL"/>
        </w:rPr>
      </w:pPr>
      <w:r w:rsidRPr="00A15E1A">
        <w:rPr>
          <w:rFonts w:ascii="CG Times" w:hAnsi="CG Times"/>
          <w:b/>
          <w:bCs/>
          <w:sz w:val="22"/>
          <w:szCs w:val="22"/>
          <w:lang w:val="sq-AL"/>
        </w:rPr>
        <w:t>Zbatimi territorial</w:t>
      </w: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Çdo Palë e Lartë Kontraktuese, në momentin e nënshkrimit ose të ratifikimit të këtij Protokolli ose në çdo moment tjetër të mëvonshëm, mund t’i komunikojë Sekretarit të Përgjithshëm të Këshillit të Evropës një deklaratë, ku cakton masën në të cilën ajo merr përsipër të zbatojë dispozitat e këtij Protokolli në territoret e përmendura në deklaratën në fjalë, marrëdhëniet ndërkombëtare të të cilave ajo siguron.</w:t>
      </w: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Çdo Palë e Lartë Kontraktuese që ka komunikuar një deklaratë në bazë të paragrafit të mësipërm, mund të komunikojë herë pas here një deklaratë të mëtejshme që ndryshon përmbajtjen e çdo deklarate të mëparshme ose që i jep fund zbatimit të dispozitave të këtij Protokolli mbi çdo territor.</w:t>
      </w: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Një deklaratë e bërë në përputhje me këtë nen, do të konsiderohet të jetë bërë në përputhje me paragrafin (1) të nenit 56 të Konventës.</w:t>
      </w:r>
    </w:p>
    <w:p w:rsidR="00AD73A9" w:rsidRPr="00A15E1A" w:rsidRDefault="00AD73A9" w:rsidP="00AD73A9">
      <w:pPr>
        <w:ind w:firstLine="720"/>
        <w:jc w:val="both"/>
        <w:rPr>
          <w:rFonts w:ascii="CG Times" w:hAnsi="CG Times"/>
          <w:sz w:val="22"/>
          <w:szCs w:val="22"/>
          <w:lang w:val="sq-AL"/>
        </w:rPr>
      </w:pPr>
    </w:p>
    <w:p w:rsidR="00AD73A9" w:rsidRPr="00605000" w:rsidRDefault="00AD73A9" w:rsidP="00AD73A9">
      <w:pPr>
        <w:ind w:firstLine="720"/>
        <w:jc w:val="center"/>
        <w:rPr>
          <w:rFonts w:ascii="CG Times" w:hAnsi="CG Times"/>
          <w:bCs/>
          <w:sz w:val="22"/>
          <w:szCs w:val="22"/>
          <w:lang w:val="sq-AL"/>
        </w:rPr>
      </w:pPr>
      <w:r w:rsidRPr="00605000">
        <w:rPr>
          <w:rFonts w:ascii="CG Times" w:hAnsi="CG Times"/>
          <w:bCs/>
          <w:sz w:val="22"/>
          <w:szCs w:val="22"/>
          <w:lang w:val="sq-AL"/>
        </w:rPr>
        <w:t>Neni 5</w:t>
      </w:r>
    </w:p>
    <w:p w:rsidR="00AD73A9" w:rsidRPr="00A15E1A" w:rsidRDefault="00AD73A9" w:rsidP="00AD73A9">
      <w:pPr>
        <w:ind w:firstLine="720"/>
        <w:jc w:val="center"/>
        <w:rPr>
          <w:rFonts w:ascii="CG Times" w:hAnsi="CG Times"/>
          <w:b/>
          <w:bCs/>
          <w:sz w:val="22"/>
          <w:szCs w:val="22"/>
          <w:lang w:val="sq-AL"/>
        </w:rPr>
      </w:pPr>
      <w:r w:rsidRPr="00A15E1A">
        <w:rPr>
          <w:rFonts w:ascii="CG Times" w:hAnsi="CG Times"/>
          <w:b/>
          <w:bCs/>
          <w:sz w:val="22"/>
          <w:szCs w:val="22"/>
          <w:lang w:val="sq-AL"/>
        </w:rPr>
        <w:t>Marrëdhënia me Konventën</w:t>
      </w:r>
    </w:p>
    <w:p w:rsidR="00AD73A9" w:rsidRPr="00A15E1A" w:rsidRDefault="00AD73A9" w:rsidP="00AD73A9">
      <w:pPr>
        <w:ind w:firstLine="720"/>
        <w:jc w:val="center"/>
        <w:rPr>
          <w:rFonts w:ascii="CG Times" w:hAnsi="CG Times"/>
          <w:b/>
          <w:bCs/>
          <w:sz w:val="22"/>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Palët e Larta Kontraktuese do t’i konsiderojnë nenet 1, 2, 3 dhe 4 të këtij Protokolli si nene shtesë të Konventës dhe për pasojë do të zbatohen të gjitha dispozitat e Konventës.</w:t>
      </w:r>
    </w:p>
    <w:p w:rsidR="00AD73A9" w:rsidRPr="00A15E1A" w:rsidRDefault="00AD73A9" w:rsidP="00AD73A9">
      <w:pPr>
        <w:ind w:firstLine="720"/>
        <w:jc w:val="both"/>
        <w:rPr>
          <w:rFonts w:ascii="CG Times" w:hAnsi="CG Times"/>
          <w:sz w:val="22"/>
          <w:szCs w:val="22"/>
          <w:lang w:val="sq-AL"/>
        </w:rPr>
      </w:pPr>
    </w:p>
    <w:p w:rsidR="00AD73A9" w:rsidRPr="00605000" w:rsidRDefault="00AD73A9" w:rsidP="00AD73A9">
      <w:pPr>
        <w:ind w:firstLine="720"/>
        <w:jc w:val="center"/>
        <w:rPr>
          <w:rFonts w:ascii="CG Times" w:hAnsi="CG Times"/>
          <w:bCs/>
          <w:sz w:val="22"/>
          <w:szCs w:val="22"/>
          <w:lang w:val="sq-AL"/>
        </w:rPr>
      </w:pPr>
      <w:r w:rsidRPr="00605000">
        <w:rPr>
          <w:rFonts w:ascii="CG Times" w:hAnsi="CG Times"/>
          <w:bCs/>
          <w:sz w:val="22"/>
          <w:szCs w:val="22"/>
          <w:lang w:val="sq-AL"/>
        </w:rPr>
        <w:t>Neni 6</w:t>
      </w:r>
    </w:p>
    <w:p w:rsidR="00AD73A9" w:rsidRPr="00A15E1A" w:rsidRDefault="00AD73A9" w:rsidP="00AD73A9">
      <w:pPr>
        <w:ind w:firstLine="720"/>
        <w:jc w:val="center"/>
        <w:rPr>
          <w:rFonts w:ascii="CG Times" w:hAnsi="CG Times"/>
          <w:b/>
          <w:bCs/>
          <w:sz w:val="22"/>
          <w:szCs w:val="22"/>
          <w:lang w:val="sq-AL"/>
        </w:rPr>
      </w:pPr>
      <w:r w:rsidRPr="00A15E1A">
        <w:rPr>
          <w:rFonts w:ascii="CG Times" w:hAnsi="CG Times"/>
          <w:b/>
          <w:bCs/>
          <w:sz w:val="22"/>
          <w:szCs w:val="22"/>
          <w:lang w:val="sq-AL"/>
        </w:rPr>
        <w:t>Nënshkrimi dhe ratifikimi</w:t>
      </w:r>
    </w:p>
    <w:p w:rsidR="00AD73A9" w:rsidRPr="00A15E1A" w:rsidRDefault="00AD73A9" w:rsidP="00AD73A9">
      <w:pPr>
        <w:ind w:firstLine="720"/>
        <w:jc w:val="center"/>
        <w:rPr>
          <w:rFonts w:ascii="CG Times" w:hAnsi="CG Times"/>
          <w:b/>
          <w:bCs/>
          <w:sz w:val="22"/>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Ky Protokoll do të jetë i hapur për nënshkrim për anëtarët e Këshillit të Evropës, nënshkrues të Konventës; ai do të ratifikohet njëkohësisht me Konventën ose pas ratifikimit të saj. Ai do të hyjë në fuqi pas depozitimit të dhjetë instrumenteve të ratifikimit. Për çdo nënshkrues që do ta ratifikojë më vonë, Protokolli do të hyjë në fuqi në datën e depozitimit të instrumentit të ratifikimit.</w:t>
      </w: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Instrumentet e ratifikimit do të depozitohen pranë Sekretarit të Përgjithshëm të Këshillit të Evropës, i cili do t’u bëjë të njohur të gjithë Anëtarëve emrat e atyre që e kanë ratifikuar.</w:t>
      </w:r>
    </w:p>
    <w:p w:rsidR="00AD73A9" w:rsidRPr="00A15E1A" w:rsidRDefault="00AD73A9" w:rsidP="00AD73A9">
      <w:pPr>
        <w:ind w:firstLine="720"/>
        <w:jc w:val="both"/>
        <w:rPr>
          <w:rFonts w:ascii="CG Times" w:hAnsi="CG Times"/>
          <w:sz w:val="22"/>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Bërë në Paris, më 20 mars 1952, në frëngjisht dhe anglisht, të dy tekstet janë njëlloj autentikë, në një kopje të vetme, e cila depozitohet në arkivat e Këshillit të Evropës. Sekretari i Përgjithshëm i dërgon kopje të njësuara me origjinalin secilës Qeveri nënshkruese.</w:t>
      </w:r>
    </w:p>
    <w:p w:rsidR="00AD73A9" w:rsidRPr="00A15E1A" w:rsidRDefault="00AD73A9" w:rsidP="00AD73A9">
      <w:pPr>
        <w:ind w:firstLine="720"/>
        <w:jc w:val="both"/>
        <w:rPr>
          <w:rFonts w:ascii="CG Times" w:hAnsi="CG Times"/>
          <w:sz w:val="22"/>
          <w:szCs w:val="22"/>
          <w:lang w:val="sq-AL"/>
        </w:rPr>
      </w:pPr>
    </w:p>
    <w:p w:rsidR="00AD73A9" w:rsidRPr="00A15E1A" w:rsidRDefault="00AD73A9" w:rsidP="00AD73A9">
      <w:pPr>
        <w:tabs>
          <w:tab w:val="right" w:pos="9026"/>
        </w:tabs>
        <w:suppressAutoHyphens/>
        <w:ind w:firstLine="720"/>
        <w:jc w:val="both"/>
        <w:rPr>
          <w:rFonts w:ascii="CG Times" w:hAnsi="CG Times" w:cs="Arial"/>
          <w:i/>
          <w:spacing w:val="-2"/>
          <w:sz w:val="22"/>
          <w:szCs w:val="22"/>
          <w:lang w:val="sq-AL"/>
        </w:rPr>
      </w:pPr>
    </w:p>
    <w:p w:rsidR="00AD73A9" w:rsidRPr="00A15E1A" w:rsidRDefault="00AD73A9" w:rsidP="00AD73A9">
      <w:pPr>
        <w:tabs>
          <w:tab w:val="right" w:pos="9026"/>
        </w:tabs>
        <w:suppressAutoHyphens/>
        <w:ind w:firstLine="720"/>
        <w:jc w:val="both"/>
        <w:rPr>
          <w:rFonts w:ascii="CG Times" w:hAnsi="CG Times" w:cs="Arial"/>
          <w:i/>
          <w:spacing w:val="-2"/>
          <w:sz w:val="22"/>
          <w:szCs w:val="22"/>
          <w:lang w:val="sq-AL"/>
        </w:rPr>
      </w:pPr>
    </w:p>
    <w:p w:rsidR="00AD73A9" w:rsidRPr="00A15E1A" w:rsidRDefault="00AD73A9" w:rsidP="00AD73A9">
      <w:pPr>
        <w:tabs>
          <w:tab w:val="right" w:pos="9356"/>
        </w:tabs>
        <w:suppressAutoHyphens/>
        <w:ind w:firstLine="720"/>
        <w:jc w:val="both"/>
        <w:rPr>
          <w:rFonts w:ascii="CG Times" w:hAnsi="CG Times" w:cs="Arial"/>
          <w:i/>
          <w:spacing w:val="-2"/>
          <w:sz w:val="22"/>
          <w:szCs w:val="22"/>
          <w:lang w:val="sq-AL"/>
        </w:rPr>
      </w:pPr>
      <w:r w:rsidRPr="00A15E1A">
        <w:rPr>
          <w:rFonts w:ascii="CG Times" w:hAnsi="CG Times" w:cs="Arial"/>
          <w:i/>
          <w:spacing w:val="-2"/>
          <w:sz w:val="22"/>
          <w:szCs w:val="22"/>
          <w:lang w:val="sq-AL"/>
        </w:rPr>
        <w:tab/>
      </w:r>
    </w:p>
    <w:p w:rsidR="00AD73A9" w:rsidRPr="00A15E1A" w:rsidRDefault="00AD73A9" w:rsidP="00AD73A9">
      <w:pPr>
        <w:tabs>
          <w:tab w:val="left" w:pos="-720"/>
        </w:tabs>
        <w:suppressAutoHyphens/>
        <w:ind w:firstLine="720"/>
        <w:jc w:val="both"/>
        <w:rPr>
          <w:rFonts w:ascii="CG Times" w:hAnsi="CG Times" w:cs="Arial"/>
          <w:b/>
          <w:spacing w:val="-3"/>
          <w:sz w:val="22"/>
          <w:szCs w:val="22"/>
          <w:lang w:val="sq-AL"/>
        </w:rPr>
      </w:pPr>
    </w:p>
    <w:p w:rsidR="00AD73A9" w:rsidRPr="00A15E1A" w:rsidRDefault="00AD73A9" w:rsidP="00AD73A9">
      <w:pPr>
        <w:tabs>
          <w:tab w:val="left" w:pos="-720"/>
        </w:tabs>
        <w:suppressAutoHyphens/>
        <w:ind w:firstLine="720"/>
        <w:jc w:val="both"/>
        <w:rPr>
          <w:rFonts w:ascii="CG Times" w:hAnsi="CG Times" w:cs="Arial"/>
          <w:b/>
          <w:spacing w:val="-3"/>
          <w:sz w:val="22"/>
          <w:szCs w:val="22"/>
          <w:lang w:val="sq-AL"/>
        </w:rPr>
      </w:pPr>
    </w:p>
    <w:p w:rsidR="00AD73A9" w:rsidRPr="00A15E1A" w:rsidRDefault="00AD73A9" w:rsidP="00AD73A9">
      <w:pPr>
        <w:tabs>
          <w:tab w:val="left" w:pos="-720"/>
        </w:tabs>
        <w:suppressAutoHyphens/>
        <w:ind w:firstLine="720"/>
        <w:jc w:val="both"/>
        <w:rPr>
          <w:rFonts w:ascii="CG Times" w:hAnsi="CG Times" w:cs="Arial"/>
          <w:b/>
          <w:spacing w:val="-3"/>
          <w:sz w:val="22"/>
          <w:szCs w:val="22"/>
          <w:lang w:val="sq-AL"/>
        </w:rPr>
      </w:pPr>
    </w:p>
    <w:p w:rsidR="00AD73A9" w:rsidRPr="00A15E1A" w:rsidRDefault="00AD73A9" w:rsidP="00AD73A9">
      <w:pPr>
        <w:tabs>
          <w:tab w:val="left" w:pos="-720"/>
        </w:tabs>
        <w:suppressAutoHyphens/>
        <w:ind w:firstLine="720"/>
        <w:jc w:val="both"/>
        <w:rPr>
          <w:rFonts w:ascii="CG Times" w:hAnsi="CG Times" w:cs="Arial"/>
          <w:b/>
          <w:spacing w:val="-3"/>
          <w:sz w:val="22"/>
          <w:szCs w:val="22"/>
          <w:lang w:val="sq-AL"/>
        </w:rPr>
      </w:pPr>
    </w:p>
    <w:p w:rsidR="00AD73A9" w:rsidRPr="00A15E1A" w:rsidRDefault="00AD73A9" w:rsidP="00AD73A9">
      <w:pPr>
        <w:tabs>
          <w:tab w:val="left" w:pos="-720"/>
        </w:tabs>
        <w:suppressAutoHyphens/>
        <w:ind w:firstLine="720"/>
        <w:jc w:val="both"/>
        <w:rPr>
          <w:rFonts w:ascii="CG Times" w:hAnsi="CG Times" w:cs="Arial"/>
          <w:b/>
          <w:spacing w:val="-3"/>
          <w:sz w:val="22"/>
          <w:szCs w:val="22"/>
          <w:lang w:val="sq-AL"/>
        </w:rPr>
      </w:pPr>
    </w:p>
    <w:p w:rsidR="00AD73A9" w:rsidRPr="00A15E1A" w:rsidRDefault="00AD73A9" w:rsidP="00AD73A9">
      <w:pPr>
        <w:tabs>
          <w:tab w:val="left" w:pos="-720"/>
        </w:tabs>
        <w:suppressAutoHyphens/>
        <w:ind w:firstLine="720"/>
        <w:jc w:val="both"/>
        <w:rPr>
          <w:rFonts w:ascii="CG Times" w:hAnsi="CG Times" w:cs="Arial"/>
          <w:b/>
          <w:spacing w:val="-3"/>
          <w:sz w:val="22"/>
          <w:szCs w:val="22"/>
          <w:lang w:val="sq-AL"/>
        </w:rPr>
      </w:pPr>
    </w:p>
    <w:p w:rsidR="00AD73A9" w:rsidRPr="00A15E1A" w:rsidRDefault="00AD73A9" w:rsidP="00AD73A9">
      <w:pPr>
        <w:tabs>
          <w:tab w:val="left" w:pos="-720"/>
        </w:tabs>
        <w:suppressAutoHyphens/>
        <w:ind w:firstLine="720"/>
        <w:jc w:val="both"/>
        <w:rPr>
          <w:rFonts w:ascii="CG Times" w:hAnsi="CG Times" w:cs="Arial"/>
          <w:b/>
          <w:spacing w:val="-3"/>
          <w:sz w:val="22"/>
          <w:szCs w:val="22"/>
          <w:lang w:val="sq-AL"/>
        </w:rPr>
      </w:pPr>
    </w:p>
    <w:p w:rsidR="00AD73A9" w:rsidRPr="00A15E1A" w:rsidRDefault="00AD73A9" w:rsidP="00AD73A9">
      <w:pPr>
        <w:tabs>
          <w:tab w:val="left" w:pos="-720"/>
        </w:tabs>
        <w:suppressAutoHyphens/>
        <w:ind w:firstLine="720"/>
        <w:jc w:val="both"/>
        <w:rPr>
          <w:rFonts w:ascii="CG Times" w:hAnsi="CG Times" w:cs="Arial"/>
          <w:b/>
          <w:spacing w:val="-3"/>
          <w:sz w:val="22"/>
          <w:szCs w:val="22"/>
          <w:lang w:val="sq-AL"/>
        </w:rPr>
      </w:pPr>
    </w:p>
    <w:p w:rsidR="00AD73A9" w:rsidRDefault="00AD73A9" w:rsidP="00AD73A9">
      <w:pPr>
        <w:tabs>
          <w:tab w:val="left" w:pos="-720"/>
        </w:tabs>
        <w:suppressAutoHyphens/>
        <w:ind w:firstLine="720"/>
        <w:jc w:val="both"/>
        <w:rPr>
          <w:rFonts w:ascii="CG Times" w:hAnsi="CG Times" w:cs="Arial"/>
          <w:b/>
          <w:spacing w:val="-3"/>
          <w:sz w:val="22"/>
          <w:szCs w:val="22"/>
          <w:lang w:val="sq-AL"/>
        </w:rPr>
      </w:pPr>
    </w:p>
    <w:p w:rsidR="001E5656" w:rsidRDefault="001E5656" w:rsidP="00AD73A9">
      <w:pPr>
        <w:tabs>
          <w:tab w:val="left" w:pos="-720"/>
        </w:tabs>
        <w:suppressAutoHyphens/>
        <w:ind w:firstLine="720"/>
        <w:jc w:val="both"/>
        <w:rPr>
          <w:rFonts w:ascii="CG Times" w:hAnsi="CG Times" w:cs="Arial"/>
          <w:b/>
          <w:spacing w:val="-3"/>
          <w:sz w:val="22"/>
          <w:szCs w:val="22"/>
          <w:lang w:val="sq-AL"/>
        </w:rPr>
      </w:pPr>
    </w:p>
    <w:p w:rsidR="001E5656" w:rsidRDefault="001E5656" w:rsidP="00AD73A9">
      <w:pPr>
        <w:tabs>
          <w:tab w:val="left" w:pos="-720"/>
        </w:tabs>
        <w:suppressAutoHyphens/>
        <w:ind w:firstLine="720"/>
        <w:jc w:val="both"/>
        <w:rPr>
          <w:rFonts w:ascii="CG Times" w:hAnsi="CG Times" w:cs="Arial"/>
          <w:b/>
          <w:spacing w:val="-3"/>
          <w:sz w:val="22"/>
          <w:szCs w:val="22"/>
          <w:lang w:val="sq-AL"/>
        </w:rPr>
      </w:pPr>
    </w:p>
    <w:p w:rsidR="001E5656" w:rsidRDefault="001E5656" w:rsidP="00AD73A9">
      <w:pPr>
        <w:tabs>
          <w:tab w:val="left" w:pos="-720"/>
        </w:tabs>
        <w:suppressAutoHyphens/>
        <w:ind w:firstLine="720"/>
        <w:jc w:val="both"/>
        <w:rPr>
          <w:rFonts w:ascii="CG Times" w:hAnsi="CG Times" w:cs="Arial"/>
          <w:b/>
          <w:spacing w:val="-3"/>
          <w:sz w:val="22"/>
          <w:szCs w:val="22"/>
          <w:lang w:val="sq-AL"/>
        </w:rPr>
      </w:pPr>
    </w:p>
    <w:p w:rsidR="001E5656" w:rsidRDefault="001E5656" w:rsidP="00AD73A9">
      <w:pPr>
        <w:tabs>
          <w:tab w:val="left" w:pos="-720"/>
        </w:tabs>
        <w:suppressAutoHyphens/>
        <w:ind w:firstLine="720"/>
        <w:jc w:val="both"/>
        <w:rPr>
          <w:rFonts w:ascii="CG Times" w:hAnsi="CG Times" w:cs="Arial"/>
          <w:b/>
          <w:spacing w:val="-3"/>
          <w:sz w:val="22"/>
          <w:szCs w:val="22"/>
          <w:lang w:val="sq-AL"/>
        </w:rPr>
      </w:pPr>
    </w:p>
    <w:p w:rsidR="001E5656" w:rsidRDefault="001E5656" w:rsidP="00AD73A9">
      <w:pPr>
        <w:tabs>
          <w:tab w:val="left" w:pos="-720"/>
        </w:tabs>
        <w:suppressAutoHyphens/>
        <w:ind w:firstLine="720"/>
        <w:jc w:val="both"/>
        <w:rPr>
          <w:rFonts w:ascii="CG Times" w:hAnsi="CG Times" w:cs="Arial"/>
          <w:b/>
          <w:spacing w:val="-3"/>
          <w:sz w:val="22"/>
          <w:szCs w:val="22"/>
          <w:lang w:val="sq-AL"/>
        </w:rPr>
      </w:pPr>
    </w:p>
    <w:p w:rsidR="001E5656" w:rsidRDefault="001E5656" w:rsidP="00AD73A9">
      <w:pPr>
        <w:tabs>
          <w:tab w:val="left" w:pos="-720"/>
        </w:tabs>
        <w:suppressAutoHyphens/>
        <w:ind w:firstLine="720"/>
        <w:jc w:val="both"/>
        <w:rPr>
          <w:rFonts w:ascii="CG Times" w:hAnsi="CG Times" w:cs="Arial"/>
          <w:b/>
          <w:spacing w:val="-3"/>
          <w:sz w:val="22"/>
          <w:szCs w:val="22"/>
          <w:lang w:val="sq-AL"/>
        </w:rPr>
      </w:pPr>
    </w:p>
    <w:p w:rsidR="001E5656" w:rsidRDefault="001E5656" w:rsidP="00AD73A9">
      <w:pPr>
        <w:tabs>
          <w:tab w:val="left" w:pos="-720"/>
        </w:tabs>
        <w:suppressAutoHyphens/>
        <w:ind w:firstLine="720"/>
        <w:jc w:val="both"/>
        <w:rPr>
          <w:rFonts w:ascii="CG Times" w:hAnsi="CG Times" w:cs="Arial"/>
          <w:b/>
          <w:spacing w:val="-3"/>
          <w:sz w:val="22"/>
          <w:szCs w:val="22"/>
          <w:lang w:val="sq-AL"/>
        </w:rPr>
      </w:pPr>
    </w:p>
    <w:p w:rsidR="001E5656" w:rsidRDefault="001E5656" w:rsidP="00AD73A9">
      <w:pPr>
        <w:tabs>
          <w:tab w:val="left" w:pos="-720"/>
        </w:tabs>
        <w:suppressAutoHyphens/>
        <w:ind w:firstLine="720"/>
        <w:jc w:val="both"/>
        <w:rPr>
          <w:rFonts w:ascii="CG Times" w:hAnsi="CG Times" w:cs="Arial"/>
          <w:b/>
          <w:spacing w:val="-3"/>
          <w:sz w:val="22"/>
          <w:szCs w:val="22"/>
          <w:lang w:val="sq-AL"/>
        </w:rPr>
      </w:pPr>
    </w:p>
    <w:p w:rsidR="001E5656" w:rsidRDefault="001E5656" w:rsidP="00AD73A9">
      <w:pPr>
        <w:tabs>
          <w:tab w:val="left" w:pos="-720"/>
        </w:tabs>
        <w:suppressAutoHyphens/>
        <w:ind w:firstLine="720"/>
        <w:jc w:val="both"/>
        <w:rPr>
          <w:rFonts w:ascii="CG Times" w:hAnsi="CG Times" w:cs="Arial"/>
          <w:b/>
          <w:spacing w:val="-3"/>
          <w:sz w:val="22"/>
          <w:szCs w:val="22"/>
          <w:lang w:val="sq-AL"/>
        </w:rPr>
      </w:pPr>
    </w:p>
    <w:p w:rsidR="001E5656" w:rsidRDefault="001E5656" w:rsidP="00AD73A9">
      <w:pPr>
        <w:tabs>
          <w:tab w:val="left" w:pos="-720"/>
        </w:tabs>
        <w:suppressAutoHyphens/>
        <w:ind w:firstLine="720"/>
        <w:jc w:val="both"/>
        <w:rPr>
          <w:rFonts w:ascii="CG Times" w:hAnsi="CG Times" w:cs="Arial"/>
          <w:b/>
          <w:spacing w:val="-3"/>
          <w:sz w:val="22"/>
          <w:szCs w:val="22"/>
          <w:lang w:val="sq-AL"/>
        </w:rPr>
      </w:pPr>
    </w:p>
    <w:p w:rsidR="001E5656" w:rsidRDefault="00AD73A9" w:rsidP="001E5656">
      <w:pPr>
        <w:tabs>
          <w:tab w:val="left" w:pos="-720"/>
        </w:tabs>
        <w:suppressAutoHyphens/>
        <w:jc w:val="center"/>
        <w:rPr>
          <w:rFonts w:ascii="CG Times" w:hAnsi="CG Times" w:cs="Arial"/>
          <w:b/>
          <w:spacing w:val="-3"/>
          <w:sz w:val="22"/>
          <w:szCs w:val="22"/>
          <w:lang w:val="sq-AL"/>
        </w:rPr>
      </w:pPr>
      <w:r w:rsidRPr="00A15E1A">
        <w:rPr>
          <w:rFonts w:ascii="CG Times" w:hAnsi="CG Times" w:cs="Arial"/>
          <w:b/>
          <w:spacing w:val="-3"/>
          <w:sz w:val="22"/>
          <w:szCs w:val="22"/>
          <w:lang w:val="sq-AL"/>
        </w:rPr>
        <w:t>PROTOKOLLI Nr. 2</w:t>
      </w:r>
    </w:p>
    <w:p w:rsidR="00AD73A9" w:rsidRPr="00A15E1A" w:rsidRDefault="001E5656" w:rsidP="001E5656">
      <w:pPr>
        <w:tabs>
          <w:tab w:val="left" w:pos="-720"/>
        </w:tabs>
        <w:suppressAutoHyphens/>
        <w:jc w:val="center"/>
        <w:rPr>
          <w:rFonts w:ascii="CG Times" w:hAnsi="CG Times" w:cs="Arial"/>
          <w:b/>
          <w:spacing w:val="-3"/>
          <w:sz w:val="22"/>
          <w:szCs w:val="22"/>
          <w:lang w:val="sq-AL"/>
        </w:rPr>
      </w:pPr>
      <w:r>
        <w:rPr>
          <w:rFonts w:ascii="CG Times" w:hAnsi="CG Times" w:cs="Arial"/>
          <w:b/>
          <w:spacing w:val="-3"/>
          <w:sz w:val="22"/>
          <w:szCs w:val="22"/>
          <w:lang w:val="sq-AL"/>
        </w:rPr>
        <w:t xml:space="preserve">I </w:t>
      </w:r>
      <w:r w:rsidR="00AD73A9" w:rsidRPr="00A15E1A">
        <w:rPr>
          <w:rFonts w:ascii="CG Times" w:hAnsi="CG Times" w:cs="Arial"/>
          <w:b/>
          <w:spacing w:val="-3"/>
          <w:sz w:val="22"/>
          <w:szCs w:val="22"/>
          <w:lang w:val="sq-AL"/>
        </w:rPr>
        <w:t>KONVENTËS SË TË DREJTAVE TË NJERIUT</w:t>
      </w:r>
      <w:r>
        <w:rPr>
          <w:rFonts w:ascii="CG Times" w:hAnsi="CG Times" w:cs="Arial"/>
          <w:b/>
          <w:spacing w:val="-3"/>
          <w:sz w:val="22"/>
          <w:szCs w:val="22"/>
          <w:lang w:val="sq-AL"/>
        </w:rPr>
        <w:t xml:space="preserve"> </w:t>
      </w:r>
      <w:r w:rsidR="00AD73A9" w:rsidRPr="00A15E1A">
        <w:rPr>
          <w:rFonts w:ascii="CG Times" w:hAnsi="CG Times" w:cs="Arial"/>
          <w:b/>
          <w:spacing w:val="-3"/>
          <w:sz w:val="22"/>
          <w:szCs w:val="22"/>
          <w:lang w:val="sq-AL"/>
        </w:rPr>
        <w:t>DHE LIRIVE THEMELORE,QË I ATRIBUON GJYKATËS EVROPIANE</w:t>
      </w:r>
      <w:r>
        <w:rPr>
          <w:rFonts w:ascii="CG Times" w:hAnsi="CG Times" w:cs="Arial"/>
          <w:b/>
          <w:spacing w:val="-3"/>
          <w:sz w:val="22"/>
          <w:szCs w:val="22"/>
          <w:lang w:val="sq-AL"/>
        </w:rPr>
        <w:t xml:space="preserve"> </w:t>
      </w:r>
      <w:r w:rsidR="00AD73A9" w:rsidRPr="00A15E1A">
        <w:rPr>
          <w:rFonts w:ascii="CG Times" w:hAnsi="CG Times" w:cs="Arial"/>
          <w:b/>
          <w:spacing w:val="-3"/>
          <w:sz w:val="22"/>
          <w:szCs w:val="22"/>
          <w:lang w:val="sq-AL"/>
        </w:rPr>
        <w:t xml:space="preserve">TË TË DREJTAVE TË NJERIUT </w:t>
      </w:r>
      <w:r>
        <w:rPr>
          <w:rFonts w:ascii="CG Times" w:hAnsi="CG Times" w:cs="Arial"/>
          <w:b/>
          <w:spacing w:val="-3"/>
          <w:sz w:val="22"/>
          <w:szCs w:val="22"/>
          <w:lang w:val="sq-AL"/>
        </w:rPr>
        <w:t xml:space="preserve"> </w:t>
      </w:r>
      <w:r w:rsidR="00AD73A9" w:rsidRPr="00A15E1A">
        <w:rPr>
          <w:rFonts w:ascii="CG Times" w:hAnsi="CG Times" w:cs="Arial"/>
          <w:b/>
          <w:spacing w:val="-3"/>
          <w:sz w:val="22"/>
          <w:szCs w:val="22"/>
          <w:lang w:val="sq-AL"/>
        </w:rPr>
        <w:t>KOMPETENCËN PËR TË DHËNË</w:t>
      </w:r>
      <w:r>
        <w:rPr>
          <w:rFonts w:ascii="CG Times" w:hAnsi="CG Times" w:cs="Arial"/>
          <w:b/>
          <w:spacing w:val="-3"/>
          <w:sz w:val="22"/>
          <w:szCs w:val="22"/>
          <w:lang w:val="sq-AL"/>
        </w:rPr>
        <w:t xml:space="preserve"> </w:t>
      </w:r>
      <w:r w:rsidR="00AD73A9" w:rsidRPr="00A15E1A">
        <w:rPr>
          <w:rFonts w:ascii="CG Times" w:hAnsi="CG Times" w:cs="Arial"/>
          <w:b/>
          <w:spacing w:val="-3"/>
          <w:sz w:val="22"/>
          <w:szCs w:val="22"/>
          <w:lang w:val="sq-AL"/>
        </w:rPr>
        <w:t>MENDIME KONSULTATIVE</w:t>
      </w:r>
    </w:p>
    <w:p w:rsidR="00AD73A9" w:rsidRPr="00A15E1A" w:rsidRDefault="00AD73A9" w:rsidP="00AD73A9">
      <w:pPr>
        <w:tabs>
          <w:tab w:val="left" w:pos="-720"/>
        </w:tabs>
        <w:suppressAutoHyphens/>
        <w:ind w:firstLine="720"/>
        <w:jc w:val="both"/>
        <w:rPr>
          <w:rFonts w:ascii="CG Times" w:hAnsi="CG Times" w:cs="Arial"/>
          <w:b/>
          <w:spacing w:val="-3"/>
          <w:sz w:val="22"/>
          <w:szCs w:val="22"/>
          <w:lang w:val="sq-AL"/>
        </w:rPr>
      </w:pPr>
    </w:p>
    <w:p w:rsidR="00AD73A9" w:rsidRPr="00A15E1A" w:rsidRDefault="00AD73A9" w:rsidP="00AD73A9">
      <w:pPr>
        <w:tabs>
          <w:tab w:val="left" w:pos="-720"/>
        </w:tabs>
        <w:suppressAutoHyphens/>
        <w:ind w:firstLine="720"/>
        <w:jc w:val="both"/>
        <w:rPr>
          <w:rFonts w:ascii="CG Times" w:hAnsi="CG Times" w:cs="Arial"/>
          <w:b/>
          <w:spacing w:val="-3"/>
          <w:sz w:val="22"/>
          <w:szCs w:val="22"/>
          <w:lang w:val="sq-AL"/>
        </w:rPr>
      </w:pPr>
      <w:r w:rsidRPr="00A15E1A">
        <w:rPr>
          <w:rFonts w:ascii="CG Times" w:hAnsi="CG Times" w:cs="Arial"/>
          <w:b/>
          <w:spacing w:val="-3"/>
          <w:sz w:val="22"/>
          <w:szCs w:val="22"/>
          <w:lang w:val="sq-AL"/>
        </w:rPr>
        <w:t>Strasburg, 6.V.1963</w:t>
      </w:r>
    </w:p>
    <w:p w:rsidR="00AD73A9" w:rsidRPr="00A15E1A" w:rsidRDefault="00AD73A9" w:rsidP="00AD73A9">
      <w:pPr>
        <w:tabs>
          <w:tab w:val="left" w:pos="-720"/>
        </w:tabs>
        <w:suppressAutoHyphens/>
        <w:ind w:firstLine="720"/>
        <w:jc w:val="both"/>
        <w:rPr>
          <w:rFonts w:ascii="CG Times" w:hAnsi="CG Times" w:cs="Arial"/>
          <w:b/>
          <w:spacing w:val="-3"/>
          <w:sz w:val="22"/>
          <w:szCs w:val="22"/>
          <w:lang w:val="sq-AL"/>
        </w:rPr>
      </w:pPr>
    </w:p>
    <w:p w:rsidR="00AD73A9" w:rsidRPr="007F09ED" w:rsidRDefault="00AD73A9" w:rsidP="007F09ED">
      <w:pPr>
        <w:tabs>
          <w:tab w:val="left" w:pos="-720"/>
        </w:tabs>
        <w:suppressAutoHyphens/>
        <w:ind w:firstLine="720"/>
        <w:jc w:val="both"/>
        <w:rPr>
          <w:rFonts w:ascii="CG Times" w:hAnsi="CG Times" w:cs="Arial"/>
          <w:spacing w:val="-3"/>
          <w:sz w:val="22"/>
          <w:szCs w:val="22"/>
          <w:lang w:val="sq-AL"/>
        </w:rPr>
      </w:pPr>
      <w:r w:rsidRPr="007F09ED">
        <w:rPr>
          <w:rFonts w:ascii="CG Times" w:hAnsi="CG Times" w:cs="Arial"/>
          <w:spacing w:val="-3"/>
          <w:sz w:val="22"/>
          <w:szCs w:val="22"/>
          <w:lang w:val="sq-AL"/>
        </w:rPr>
        <w:t xml:space="preserve">Protokolli Nr. 2 (ETS Nr. 44) ka qenë një pjesë përbërëse e Konventës që nga data e hyrjes së saj në fuqi, më 21 shtator 1970. Megjithatë, të gjitha dispozitat e ndryshuara ose të shtuara nga ky Protokoll janë zëvendësuar nga Protokolli Nr. 11 (ETS Nr. 155) që nga data e hyrjes së saj në fuqi, më </w:t>
      </w:r>
      <w:r w:rsidR="007F09ED" w:rsidRPr="007F09ED">
        <w:rPr>
          <w:rFonts w:ascii="CG Times" w:hAnsi="CG Times" w:cs="Arial"/>
          <w:spacing w:val="-3"/>
          <w:sz w:val="22"/>
          <w:szCs w:val="22"/>
          <w:lang w:val="sq-AL"/>
        </w:rPr>
        <w:t xml:space="preserve"> </w:t>
      </w:r>
      <w:r w:rsidRPr="007F09ED">
        <w:rPr>
          <w:rFonts w:ascii="CG Times" w:hAnsi="CG Times" w:cs="Arial"/>
          <w:spacing w:val="-3"/>
          <w:sz w:val="22"/>
          <w:szCs w:val="22"/>
          <w:lang w:val="sq-AL"/>
        </w:rPr>
        <w:t>1 nëntor 1998.</w:t>
      </w:r>
    </w:p>
    <w:p w:rsidR="00AD73A9" w:rsidRPr="00A15E1A" w:rsidRDefault="00AD73A9" w:rsidP="00AD73A9">
      <w:pPr>
        <w:tabs>
          <w:tab w:val="left" w:pos="-720"/>
        </w:tabs>
        <w:suppressAutoHyphens/>
        <w:ind w:firstLine="720"/>
        <w:jc w:val="both"/>
        <w:rPr>
          <w:rFonts w:ascii="CG Times" w:hAnsi="CG Times" w:cs="Arial"/>
          <w:b/>
          <w:spacing w:val="-3"/>
          <w:sz w:val="22"/>
          <w:szCs w:val="22"/>
          <w:lang w:val="sq-AL"/>
        </w:rPr>
      </w:pP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Shtetet anëtare të Këshillit të Evropës, nënshkrues të këtij Protokolli, </w:t>
      </w: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p>
    <w:p w:rsidR="00AD73A9" w:rsidRPr="00A15E1A" w:rsidRDefault="00AD73A9" w:rsidP="0041659D">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Duke marrë parasysh dispozitat e Konventës së Mbrojtjes së të Drejtave të Njeriut dhe Lirive Themelore, nënshkruar në Romë më 4 nëntor 1950 (e quajtur më pas “Konventa”) dhe, kryesisht Nenin 19 që parashikon krijimin, ndër organe të tjera, të një Gjykate Evropiane të të Drejtave të Njeriut (e quajtur më pas si “Gjykata”); </w:t>
      </w: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Duke e konsideruar të përshtatshme që t’i akordohet Gjykatës kompetenca për të dhënë, në disa kushte, mendime konsultative,</w:t>
      </w:r>
    </w:p>
    <w:p w:rsidR="0041659D" w:rsidRDefault="0041659D"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Kanë rënë dakord për sa vijon: </w:t>
      </w: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p>
    <w:p w:rsidR="00AD73A9" w:rsidRPr="00725D5B" w:rsidRDefault="00AD73A9" w:rsidP="00AD73A9">
      <w:pPr>
        <w:tabs>
          <w:tab w:val="left" w:pos="-720"/>
          <w:tab w:val="left" w:pos="0"/>
          <w:tab w:val="left" w:pos="432"/>
          <w:tab w:val="left" w:pos="864"/>
          <w:tab w:val="left" w:pos="1296"/>
          <w:tab w:val="left" w:pos="1728"/>
          <w:tab w:val="left" w:pos="2160"/>
        </w:tabs>
        <w:ind w:firstLine="720"/>
        <w:jc w:val="center"/>
        <w:rPr>
          <w:rFonts w:ascii="CG Times" w:hAnsi="CG Times" w:cs="Arial"/>
          <w:spacing w:val="-2"/>
          <w:kern w:val="2"/>
          <w:sz w:val="22"/>
          <w:szCs w:val="22"/>
          <w:lang w:val="sq-AL"/>
        </w:rPr>
      </w:pPr>
      <w:r w:rsidRPr="00725D5B">
        <w:rPr>
          <w:rFonts w:ascii="CG Times" w:hAnsi="CG Times" w:cs="Arial"/>
          <w:spacing w:val="-2"/>
          <w:kern w:val="2"/>
          <w:sz w:val="22"/>
          <w:szCs w:val="22"/>
          <w:lang w:val="sq-AL"/>
        </w:rPr>
        <w:t>Neni 1</w:t>
      </w: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1</w:t>
      </w:r>
      <w:r w:rsidR="00725D5B">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Gjykata mund, me kërkesën e Komitetit të Ministrave, të japë mendime konsultative për çështje juridike lidhur me interpretimin e Konventës dhe të Protokolleve të saj. </w:t>
      </w: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2</w:t>
      </w:r>
      <w:r w:rsidR="00725D5B">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Këto mendime nuk shqyrtojnë çështje të lidhura me përmbajtjen ose shtrirjen e të drejtave apo të lirive të përcaktuara në titullin 1 të Konventës dhe të Protokollit të saj, ose me çështje të tjera që mund t’i paraqiten për shqyrtim Komisionit, Gjykatës apo Komitetit të Ministrave si pasojë e çdo procedure të tillë siç mund të krijohet në përputhje me Konventën.  </w:t>
      </w: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3</w:t>
      </w:r>
      <w:r w:rsidR="00725D5B">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Vendimet e Komitetit të Ministrave për të kërkuar një mendim konsultativ të Gjykatës merren  me një shumicë votash prej dy të tretave të përfaqësuesve që kanë të drejtë të marrin pjesë në Komitet. </w:t>
      </w: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p>
    <w:p w:rsidR="00AD73A9" w:rsidRPr="00725D5B" w:rsidRDefault="00AD73A9" w:rsidP="00AD73A9">
      <w:pPr>
        <w:tabs>
          <w:tab w:val="left" w:pos="-720"/>
          <w:tab w:val="left" w:pos="0"/>
          <w:tab w:val="left" w:pos="432"/>
          <w:tab w:val="left" w:pos="864"/>
          <w:tab w:val="left" w:pos="1296"/>
          <w:tab w:val="left" w:pos="1728"/>
          <w:tab w:val="left" w:pos="2160"/>
        </w:tabs>
        <w:ind w:firstLine="720"/>
        <w:jc w:val="center"/>
        <w:rPr>
          <w:rFonts w:ascii="CG Times" w:hAnsi="CG Times" w:cs="Arial"/>
          <w:spacing w:val="-2"/>
          <w:kern w:val="2"/>
          <w:sz w:val="22"/>
          <w:szCs w:val="22"/>
          <w:lang w:val="sq-AL"/>
        </w:rPr>
      </w:pPr>
      <w:r w:rsidRPr="00725D5B">
        <w:rPr>
          <w:rFonts w:ascii="CG Times" w:hAnsi="CG Times" w:cs="Arial"/>
          <w:spacing w:val="-2"/>
          <w:kern w:val="2"/>
          <w:sz w:val="22"/>
          <w:szCs w:val="22"/>
          <w:lang w:val="sq-AL"/>
        </w:rPr>
        <w:t>Neni 2</w:t>
      </w: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Gjykata vendos nëse kërkesa për një mendim konsultativ e paraqitur nga Komiteti I Ministrave hyn në kompetencën e tij konsultative siç përcaktohet nga Neni 1 I këtij Protokolli.  </w:t>
      </w: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p>
    <w:p w:rsidR="00AD73A9" w:rsidRPr="00725D5B" w:rsidRDefault="00AD73A9" w:rsidP="00AD73A9">
      <w:pPr>
        <w:tabs>
          <w:tab w:val="left" w:pos="-720"/>
          <w:tab w:val="left" w:pos="0"/>
          <w:tab w:val="left" w:pos="432"/>
          <w:tab w:val="left" w:pos="864"/>
          <w:tab w:val="left" w:pos="1296"/>
          <w:tab w:val="left" w:pos="1728"/>
          <w:tab w:val="left" w:pos="2160"/>
        </w:tabs>
        <w:ind w:firstLine="720"/>
        <w:jc w:val="center"/>
        <w:rPr>
          <w:rFonts w:ascii="CG Times" w:hAnsi="CG Times" w:cs="Arial"/>
          <w:spacing w:val="-2"/>
          <w:kern w:val="2"/>
          <w:sz w:val="22"/>
          <w:szCs w:val="22"/>
          <w:lang w:val="sq-AL"/>
        </w:rPr>
      </w:pPr>
      <w:r w:rsidRPr="00725D5B">
        <w:rPr>
          <w:rFonts w:ascii="CG Times" w:hAnsi="CG Times" w:cs="Arial"/>
          <w:spacing w:val="-2"/>
          <w:kern w:val="2"/>
          <w:sz w:val="22"/>
          <w:szCs w:val="22"/>
          <w:lang w:val="sq-AL"/>
        </w:rPr>
        <w:t>Neni 3</w:t>
      </w: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1</w:t>
      </w:r>
      <w:r w:rsidR="00725D5B">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Për shqyrtimin e kërkesave për një mendim konsultativ, Gjykata mblidhet në seancë plenare</w:t>
      </w:r>
      <w:r w:rsidR="00725D5B">
        <w:rPr>
          <w:rFonts w:ascii="CG Times" w:hAnsi="CG Times" w:cs="Arial"/>
          <w:spacing w:val="-2"/>
          <w:kern w:val="2"/>
          <w:sz w:val="22"/>
          <w:szCs w:val="22"/>
          <w:lang w:val="sq-AL"/>
        </w:rPr>
        <w:t>.</w:t>
      </w:r>
      <w:r w:rsidRPr="00A15E1A">
        <w:rPr>
          <w:rFonts w:ascii="CG Times" w:hAnsi="CG Times" w:cs="Arial"/>
          <w:spacing w:val="-2"/>
          <w:kern w:val="2"/>
          <w:sz w:val="22"/>
          <w:szCs w:val="22"/>
          <w:lang w:val="sq-AL"/>
        </w:rPr>
        <w:t xml:space="preserve"> </w:t>
      </w:r>
    </w:p>
    <w:p w:rsidR="00AD73A9" w:rsidRPr="00A15E1A" w:rsidRDefault="00AD73A9" w:rsidP="00725D5B">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2</w:t>
      </w:r>
      <w:r w:rsidR="00725D5B">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Mendimet konsultative të Gjykatës duhet të arsyetohen.</w:t>
      </w:r>
    </w:p>
    <w:p w:rsidR="00AD73A9" w:rsidRPr="00A15E1A" w:rsidRDefault="00725D5B"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r>
        <w:rPr>
          <w:rFonts w:ascii="CG Times" w:hAnsi="CG Times" w:cs="Arial"/>
          <w:spacing w:val="-2"/>
          <w:kern w:val="2"/>
          <w:sz w:val="22"/>
          <w:szCs w:val="22"/>
          <w:lang w:val="sq-AL"/>
        </w:rPr>
        <w:t>3.</w:t>
      </w:r>
      <w:r w:rsidR="00AD73A9" w:rsidRPr="00A15E1A">
        <w:rPr>
          <w:rFonts w:ascii="CG Times" w:hAnsi="CG Times" w:cs="Arial"/>
          <w:spacing w:val="-2"/>
          <w:kern w:val="2"/>
          <w:sz w:val="22"/>
          <w:szCs w:val="22"/>
          <w:lang w:val="sq-AL"/>
        </w:rPr>
        <w:t xml:space="preserve">Në qoftë se mendimi nuk shpreh krejtësisht ose pjesërisht mendimin unanim të gjykatësve, çdo gjykatës ka të drejtë të japë një mendim individual. </w:t>
      </w: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4</w:t>
      </w:r>
      <w:r w:rsidR="00725D5B">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Mendimet konsultative të Gjykatës i komunikohen Komitetit të Ministrave.  </w:t>
      </w:r>
    </w:p>
    <w:p w:rsidR="00AD73A9" w:rsidRDefault="00AD73A9" w:rsidP="00AD73A9">
      <w:pPr>
        <w:tabs>
          <w:tab w:val="left" w:pos="-720"/>
          <w:tab w:val="left" w:pos="0"/>
          <w:tab w:val="left" w:pos="432"/>
          <w:tab w:val="left" w:pos="864"/>
          <w:tab w:val="left" w:pos="1296"/>
          <w:tab w:val="left" w:pos="1728"/>
          <w:tab w:val="left" w:pos="2160"/>
        </w:tabs>
        <w:ind w:firstLine="720"/>
        <w:jc w:val="center"/>
        <w:rPr>
          <w:rFonts w:ascii="CG Times" w:hAnsi="CG Times" w:cs="Arial"/>
          <w:b/>
          <w:spacing w:val="-2"/>
          <w:kern w:val="2"/>
          <w:sz w:val="22"/>
          <w:szCs w:val="22"/>
          <w:lang w:val="sq-AL"/>
        </w:rPr>
      </w:pPr>
    </w:p>
    <w:p w:rsidR="00725D5B" w:rsidRDefault="00725D5B" w:rsidP="00AD73A9">
      <w:pPr>
        <w:tabs>
          <w:tab w:val="left" w:pos="-720"/>
          <w:tab w:val="left" w:pos="0"/>
          <w:tab w:val="left" w:pos="432"/>
          <w:tab w:val="left" w:pos="864"/>
          <w:tab w:val="left" w:pos="1296"/>
          <w:tab w:val="left" w:pos="1728"/>
          <w:tab w:val="left" w:pos="2160"/>
        </w:tabs>
        <w:ind w:firstLine="720"/>
        <w:jc w:val="center"/>
        <w:rPr>
          <w:rFonts w:ascii="CG Times" w:hAnsi="CG Times" w:cs="Arial"/>
          <w:b/>
          <w:spacing w:val="-2"/>
          <w:kern w:val="2"/>
          <w:sz w:val="22"/>
          <w:szCs w:val="22"/>
          <w:lang w:val="sq-AL"/>
        </w:rPr>
      </w:pPr>
    </w:p>
    <w:p w:rsidR="00725D5B" w:rsidRDefault="00725D5B" w:rsidP="00AD73A9">
      <w:pPr>
        <w:tabs>
          <w:tab w:val="left" w:pos="-720"/>
          <w:tab w:val="left" w:pos="0"/>
          <w:tab w:val="left" w:pos="432"/>
          <w:tab w:val="left" w:pos="864"/>
          <w:tab w:val="left" w:pos="1296"/>
          <w:tab w:val="left" w:pos="1728"/>
          <w:tab w:val="left" w:pos="2160"/>
        </w:tabs>
        <w:ind w:firstLine="720"/>
        <w:jc w:val="center"/>
        <w:rPr>
          <w:rFonts w:ascii="CG Times" w:hAnsi="CG Times" w:cs="Arial"/>
          <w:b/>
          <w:spacing w:val="-2"/>
          <w:kern w:val="2"/>
          <w:sz w:val="22"/>
          <w:szCs w:val="22"/>
          <w:lang w:val="sq-AL"/>
        </w:rPr>
      </w:pPr>
    </w:p>
    <w:p w:rsidR="00AD73A9" w:rsidRDefault="00AD73A9" w:rsidP="00AD73A9">
      <w:pPr>
        <w:tabs>
          <w:tab w:val="left" w:pos="-720"/>
          <w:tab w:val="left" w:pos="0"/>
          <w:tab w:val="left" w:pos="432"/>
          <w:tab w:val="left" w:pos="864"/>
          <w:tab w:val="left" w:pos="1296"/>
          <w:tab w:val="left" w:pos="1728"/>
          <w:tab w:val="left" w:pos="2160"/>
        </w:tabs>
        <w:ind w:firstLine="720"/>
        <w:jc w:val="center"/>
        <w:rPr>
          <w:rFonts w:ascii="CG Times" w:hAnsi="CG Times" w:cs="Arial"/>
          <w:spacing w:val="-2"/>
          <w:kern w:val="2"/>
          <w:sz w:val="22"/>
          <w:szCs w:val="22"/>
          <w:lang w:val="sq-AL"/>
        </w:rPr>
      </w:pPr>
      <w:r w:rsidRPr="00725D5B">
        <w:rPr>
          <w:rFonts w:ascii="CG Times" w:hAnsi="CG Times" w:cs="Arial"/>
          <w:spacing w:val="-2"/>
          <w:kern w:val="2"/>
          <w:sz w:val="22"/>
          <w:szCs w:val="22"/>
          <w:lang w:val="sq-AL"/>
        </w:rPr>
        <w:t>Neni 4</w:t>
      </w:r>
    </w:p>
    <w:p w:rsidR="007527F0" w:rsidRPr="00725D5B" w:rsidRDefault="007527F0" w:rsidP="00AD73A9">
      <w:pPr>
        <w:tabs>
          <w:tab w:val="left" w:pos="-720"/>
          <w:tab w:val="left" w:pos="0"/>
          <w:tab w:val="left" w:pos="432"/>
          <w:tab w:val="left" w:pos="864"/>
          <w:tab w:val="left" w:pos="1296"/>
          <w:tab w:val="left" w:pos="1728"/>
          <w:tab w:val="left" w:pos="2160"/>
        </w:tabs>
        <w:ind w:firstLine="720"/>
        <w:jc w:val="center"/>
        <w:rPr>
          <w:rFonts w:ascii="CG Times" w:hAnsi="CG Times" w:cs="Arial"/>
          <w:spacing w:val="-2"/>
          <w:kern w:val="2"/>
          <w:sz w:val="22"/>
          <w:szCs w:val="22"/>
          <w:lang w:val="sq-AL"/>
        </w:rPr>
      </w:pP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Në zgjerim të kompetencave që i jep Nenit 55 i Konventës dhe në përshtatje me qëllimet e këtij Protokolli, Gjykata mund, nëse e gjykon të nevojshme, të vendosë rregulloren e saj dhe të përcaktojë procedurën që do të ndjekë. </w:t>
      </w: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ab/>
      </w:r>
      <w:r w:rsidRPr="00A15E1A">
        <w:rPr>
          <w:rFonts w:ascii="CG Times" w:hAnsi="CG Times" w:cs="Arial"/>
          <w:spacing w:val="-2"/>
          <w:kern w:val="2"/>
          <w:sz w:val="22"/>
          <w:szCs w:val="22"/>
          <w:lang w:val="sq-AL"/>
        </w:rPr>
        <w:tab/>
        <w:t xml:space="preserve"> </w:t>
      </w:r>
    </w:p>
    <w:p w:rsidR="00AD73A9" w:rsidRPr="007527F0" w:rsidRDefault="00AD73A9" w:rsidP="00AD73A9">
      <w:pPr>
        <w:tabs>
          <w:tab w:val="left" w:pos="-720"/>
          <w:tab w:val="left" w:pos="0"/>
          <w:tab w:val="left" w:pos="432"/>
          <w:tab w:val="left" w:pos="864"/>
          <w:tab w:val="left" w:pos="1296"/>
          <w:tab w:val="left" w:pos="1728"/>
          <w:tab w:val="left" w:pos="2160"/>
        </w:tabs>
        <w:ind w:firstLine="720"/>
        <w:jc w:val="center"/>
        <w:rPr>
          <w:rFonts w:ascii="CG Times" w:hAnsi="CG Times" w:cs="Arial"/>
          <w:spacing w:val="-2"/>
          <w:kern w:val="2"/>
          <w:sz w:val="22"/>
          <w:szCs w:val="22"/>
          <w:lang w:val="sq-AL"/>
        </w:rPr>
      </w:pPr>
      <w:r w:rsidRPr="007527F0">
        <w:rPr>
          <w:rFonts w:ascii="CG Times" w:hAnsi="CG Times" w:cs="Arial"/>
          <w:spacing w:val="-2"/>
          <w:kern w:val="2"/>
          <w:sz w:val="22"/>
          <w:szCs w:val="22"/>
          <w:lang w:val="sq-AL"/>
        </w:rPr>
        <w:t>Neni 5</w:t>
      </w: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1</w:t>
      </w:r>
      <w:r w:rsidR="007527F0">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Ky Protokoll i paraqitet për nënshkrim Shteteve anëtare të Këshillit të Evropës, nënshkrues të Konventës, të cilët mund të bëhen Palë me anë të:  </w:t>
      </w: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a</w:t>
      </w:r>
      <w:r w:rsidR="007527F0">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nënshkrimit pa rezerva në lidhje me ratifikimin ose pranimin; </w:t>
      </w: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b</w:t>
      </w:r>
      <w:r w:rsidR="007527F0">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nënshkrimit me rezerva në lidhje me ratifikimin ose pranimin, pasuar nga ratifikimi ose pranimi.</w:t>
      </w: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Instrumentet e ratifikimit ose të pranimit do të depozitohen pranë Sekretariatit të Përgjithshëm të Këshillit të Evropës.   </w:t>
      </w: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2</w:t>
      </w:r>
      <w:r w:rsidR="007527F0">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Ky Protokoll do të hyjë në fuqi sapo të gjithë Shtetet Palë të Konventës do të bëhen Palë të Protokollit, në përputhje me dispozitat e paragrafit 1 të këtij Neni.   </w:t>
      </w: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3</w:t>
      </w:r>
      <w:r w:rsidR="007527F0">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Nga data e hyrjes në fuqi të këtij Protokolli, Nenet 1 deri 4 do të konsiderohen si pjesë përbërëse të Konventës.  </w:t>
      </w: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4</w:t>
      </w:r>
      <w:r w:rsidR="007527F0">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Sekretari i Përgjithshëm I Këshillit të Evropës do të njoftojë Shtetet anëtare të Këshillit për:  </w:t>
      </w: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a</w:t>
      </w:r>
      <w:r w:rsidR="007527F0">
        <w:rPr>
          <w:rFonts w:ascii="CG Times" w:hAnsi="CG Times" w:cs="Arial"/>
          <w:spacing w:val="-2"/>
          <w:kern w:val="2"/>
          <w:sz w:val="22"/>
          <w:szCs w:val="22"/>
          <w:lang w:val="sq-AL"/>
        </w:rPr>
        <w:t xml:space="preserve">) </w:t>
      </w:r>
      <w:r w:rsidR="007527F0" w:rsidRPr="00A15E1A">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çdo nënshkrim pa rezerva në lidhje me ratifikimin ose pranimin; </w:t>
      </w: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b</w:t>
      </w:r>
      <w:r w:rsidR="007527F0">
        <w:rPr>
          <w:rFonts w:ascii="CG Times" w:hAnsi="CG Times" w:cs="Arial"/>
          <w:spacing w:val="-2"/>
          <w:kern w:val="2"/>
          <w:sz w:val="22"/>
          <w:szCs w:val="22"/>
          <w:lang w:val="sq-AL"/>
        </w:rPr>
        <w:t xml:space="preserve">) </w:t>
      </w:r>
      <w:r w:rsidR="007527F0" w:rsidRPr="00A15E1A">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çdo nënshkrim me rezerva në lidhje me ratifikimin ose pranimin; </w:t>
      </w: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c</w:t>
      </w:r>
      <w:r w:rsidR="007527F0">
        <w:rPr>
          <w:rFonts w:ascii="CG Times" w:hAnsi="CG Times" w:cs="Arial"/>
          <w:spacing w:val="-2"/>
          <w:kern w:val="2"/>
          <w:sz w:val="22"/>
          <w:szCs w:val="22"/>
          <w:lang w:val="sq-AL"/>
        </w:rPr>
        <w:t xml:space="preserve">) </w:t>
      </w:r>
      <w:r w:rsidR="007527F0" w:rsidRPr="00A15E1A">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depozitimin e çdo instrumenti ratifikimi ose pranimi; </w:t>
      </w: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d</w:t>
      </w:r>
      <w:r w:rsidR="007527F0">
        <w:rPr>
          <w:rFonts w:ascii="CG Times" w:hAnsi="CG Times" w:cs="Arial"/>
          <w:spacing w:val="-2"/>
          <w:kern w:val="2"/>
          <w:sz w:val="22"/>
          <w:szCs w:val="22"/>
          <w:lang w:val="sq-AL"/>
        </w:rPr>
        <w:t xml:space="preserve">) </w:t>
      </w:r>
      <w:r w:rsidR="007527F0" w:rsidRPr="00A15E1A">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datën e hyrjes në fuqi të këtij Protokolli në përputhje me paragrafin 2 të këtij Neni. </w:t>
      </w: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Në dëshmi të kësaj, të nënshkruarit, rregullisht të autorizuar për këtë, kanë nënshkruar këtë Protokoll.  </w:t>
      </w: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p>
    <w:p w:rsidR="00AD73A9" w:rsidRPr="00A15E1A" w:rsidRDefault="00AD73A9" w:rsidP="00AD73A9">
      <w:pPr>
        <w:tabs>
          <w:tab w:val="left" w:pos="-720"/>
          <w:tab w:val="left" w:pos="0"/>
          <w:tab w:val="left" w:pos="432"/>
          <w:tab w:val="left" w:pos="864"/>
          <w:tab w:val="left" w:pos="1296"/>
          <w:tab w:val="left" w:pos="1728"/>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Bërë në Strasburg, më 6 maj 1963, në Anglisht dhe Frëngjisht, ku të dy tekstet janë njëlloj autentikë, në një kopje të vetme që do të depozitohet në arkivat e Këshillit të Evropës. Sekretari i Përgjithshëm do t’u dërgojë kopje të njësuara me origjinalin secilit Shtet nënshkrues.  </w:t>
      </w:r>
    </w:p>
    <w:p w:rsidR="00AD73A9" w:rsidRPr="00A15E1A" w:rsidRDefault="00AD73A9" w:rsidP="00AD73A9">
      <w:pPr>
        <w:ind w:firstLine="720"/>
        <w:jc w:val="both"/>
        <w:rPr>
          <w:rFonts w:ascii="CG Times" w:hAnsi="CG Times"/>
          <w:sz w:val="22"/>
          <w:szCs w:val="22"/>
          <w:lang w:val="sq-AL"/>
        </w:rPr>
      </w:pPr>
    </w:p>
    <w:p w:rsidR="00AD73A9" w:rsidRPr="00A15E1A" w:rsidRDefault="00AD73A9" w:rsidP="00AD73A9">
      <w:pPr>
        <w:ind w:firstLine="720"/>
        <w:jc w:val="both"/>
        <w:rPr>
          <w:rFonts w:ascii="CG Times" w:hAnsi="CG Times"/>
          <w:sz w:val="22"/>
          <w:szCs w:val="22"/>
          <w:lang w:val="sq-AL"/>
        </w:rPr>
      </w:pPr>
    </w:p>
    <w:p w:rsidR="00AD73A9" w:rsidRPr="00A15E1A" w:rsidRDefault="00AD73A9" w:rsidP="00AD73A9">
      <w:pPr>
        <w:tabs>
          <w:tab w:val="right" w:pos="9356"/>
        </w:tabs>
        <w:suppressAutoHyphens/>
        <w:ind w:firstLine="720"/>
        <w:jc w:val="both"/>
        <w:rPr>
          <w:rFonts w:ascii="CG Times" w:hAnsi="CG Times" w:cs="Arial"/>
          <w:i/>
          <w:spacing w:val="-2"/>
          <w:sz w:val="22"/>
          <w:szCs w:val="22"/>
          <w:lang w:val="sq-AL"/>
        </w:rPr>
      </w:pPr>
    </w:p>
    <w:p w:rsidR="00AD73A9" w:rsidRPr="00A15E1A" w:rsidRDefault="00AD73A9" w:rsidP="00AD73A9">
      <w:pPr>
        <w:tabs>
          <w:tab w:val="left" w:pos="-720"/>
        </w:tabs>
        <w:suppressAutoHyphens/>
        <w:ind w:firstLine="720"/>
        <w:jc w:val="both"/>
        <w:rPr>
          <w:rFonts w:ascii="CG Times" w:hAnsi="CG Times" w:cs="Arial"/>
          <w:b/>
          <w:spacing w:val="-3"/>
          <w:sz w:val="22"/>
          <w:szCs w:val="22"/>
          <w:lang w:val="sq-AL"/>
        </w:rPr>
      </w:pPr>
    </w:p>
    <w:p w:rsidR="00AD73A9" w:rsidRPr="00A15E1A" w:rsidRDefault="00AD73A9" w:rsidP="00AD73A9">
      <w:pPr>
        <w:tabs>
          <w:tab w:val="left" w:pos="-720"/>
        </w:tabs>
        <w:suppressAutoHyphens/>
        <w:ind w:firstLine="720"/>
        <w:jc w:val="both"/>
        <w:rPr>
          <w:rFonts w:ascii="CG Times" w:hAnsi="CG Times" w:cs="Arial"/>
          <w:b/>
          <w:spacing w:val="-3"/>
          <w:sz w:val="22"/>
          <w:szCs w:val="22"/>
          <w:lang w:val="sq-AL"/>
        </w:rPr>
      </w:pPr>
    </w:p>
    <w:p w:rsidR="00AD73A9" w:rsidRPr="00A15E1A" w:rsidRDefault="00AD73A9" w:rsidP="00AD73A9">
      <w:pPr>
        <w:tabs>
          <w:tab w:val="left" w:pos="-720"/>
        </w:tabs>
        <w:suppressAutoHyphens/>
        <w:ind w:firstLine="720"/>
        <w:jc w:val="both"/>
        <w:rPr>
          <w:rFonts w:ascii="CG Times" w:hAnsi="CG Times" w:cs="Arial"/>
          <w:b/>
          <w:spacing w:val="-3"/>
          <w:sz w:val="22"/>
          <w:szCs w:val="22"/>
          <w:lang w:val="sq-AL"/>
        </w:rPr>
      </w:pPr>
    </w:p>
    <w:p w:rsidR="00AD73A9" w:rsidRPr="00A15E1A" w:rsidRDefault="00AD73A9" w:rsidP="00AD73A9">
      <w:pPr>
        <w:tabs>
          <w:tab w:val="left" w:pos="-720"/>
        </w:tabs>
        <w:suppressAutoHyphens/>
        <w:ind w:firstLine="720"/>
        <w:jc w:val="both"/>
        <w:rPr>
          <w:rFonts w:ascii="CG Times" w:hAnsi="CG Times" w:cs="Arial"/>
          <w:b/>
          <w:spacing w:val="-3"/>
          <w:sz w:val="22"/>
          <w:szCs w:val="22"/>
          <w:lang w:val="sq-AL"/>
        </w:rPr>
      </w:pPr>
    </w:p>
    <w:p w:rsidR="00AD73A9" w:rsidRPr="00A15E1A" w:rsidRDefault="00AD73A9" w:rsidP="00AD73A9">
      <w:pPr>
        <w:tabs>
          <w:tab w:val="left" w:pos="-720"/>
        </w:tabs>
        <w:suppressAutoHyphens/>
        <w:ind w:firstLine="720"/>
        <w:jc w:val="both"/>
        <w:rPr>
          <w:rFonts w:ascii="CG Times" w:hAnsi="CG Times" w:cs="Arial"/>
          <w:b/>
          <w:spacing w:val="-3"/>
          <w:sz w:val="22"/>
          <w:szCs w:val="22"/>
          <w:lang w:val="sq-AL"/>
        </w:rPr>
      </w:pPr>
    </w:p>
    <w:p w:rsidR="00AD73A9" w:rsidRPr="00A15E1A" w:rsidRDefault="00AD73A9" w:rsidP="00AD73A9">
      <w:pPr>
        <w:tabs>
          <w:tab w:val="left" w:pos="-720"/>
        </w:tabs>
        <w:suppressAutoHyphens/>
        <w:ind w:firstLine="720"/>
        <w:jc w:val="both"/>
        <w:rPr>
          <w:rFonts w:ascii="CG Times" w:hAnsi="CG Times" w:cs="Arial"/>
          <w:b/>
          <w:spacing w:val="-3"/>
          <w:sz w:val="22"/>
          <w:szCs w:val="22"/>
          <w:lang w:val="sq-AL"/>
        </w:rPr>
      </w:pPr>
    </w:p>
    <w:p w:rsidR="00AD73A9" w:rsidRPr="00A15E1A" w:rsidRDefault="00AD73A9" w:rsidP="00AD73A9">
      <w:pPr>
        <w:tabs>
          <w:tab w:val="left" w:pos="-720"/>
        </w:tabs>
        <w:suppressAutoHyphens/>
        <w:ind w:firstLine="720"/>
        <w:jc w:val="both"/>
        <w:rPr>
          <w:rFonts w:ascii="CG Times" w:hAnsi="CG Times" w:cs="Arial"/>
          <w:b/>
          <w:spacing w:val="-3"/>
          <w:sz w:val="22"/>
          <w:szCs w:val="22"/>
          <w:lang w:val="sq-AL"/>
        </w:rPr>
      </w:pPr>
    </w:p>
    <w:p w:rsidR="00AD73A9" w:rsidRPr="00A15E1A" w:rsidRDefault="00AD73A9" w:rsidP="00AD73A9">
      <w:pPr>
        <w:tabs>
          <w:tab w:val="left" w:pos="-720"/>
        </w:tabs>
        <w:suppressAutoHyphens/>
        <w:ind w:firstLine="720"/>
        <w:jc w:val="both"/>
        <w:rPr>
          <w:rFonts w:ascii="CG Times" w:hAnsi="CG Times" w:cs="Arial"/>
          <w:b/>
          <w:spacing w:val="-3"/>
          <w:sz w:val="22"/>
          <w:szCs w:val="22"/>
          <w:lang w:val="sq-AL"/>
        </w:rPr>
      </w:pPr>
    </w:p>
    <w:p w:rsidR="00AD73A9" w:rsidRDefault="00AD73A9" w:rsidP="00AD73A9">
      <w:pPr>
        <w:tabs>
          <w:tab w:val="left" w:pos="-720"/>
        </w:tabs>
        <w:suppressAutoHyphens/>
        <w:ind w:firstLine="720"/>
        <w:jc w:val="both"/>
        <w:rPr>
          <w:rFonts w:ascii="CG Times" w:hAnsi="CG Times" w:cs="Arial"/>
          <w:b/>
          <w:spacing w:val="-3"/>
          <w:sz w:val="22"/>
          <w:szCs w:val="22"/>
          <w:lang w:val="sq-AL"/>
        </w:rPr>
      </w:pPr>
    </w:p>
    <w:p w:rsidR="009B62D8" w:rsidRDefault="009B62D8" w:rsidP="00AD73A9">
      <w:pPr>
        <w:tabs>
          <w:tab w:val="left" w:pos="-720"/>
        </w:tabs>
        <w:suppressAutoHyphens/>
        <w:ind w:firstLine="720"/>
        <w:jc w:val="both"/>
        <w:rPr>
          <w:rFonts w:ascii="CG Times" w:hAnsi="CG Times" w:cs="Arial"/>
          <w:b/>
          <w:spacing w:val="-3"/>
          <w:sz w:val="22"/>
          <w:szCs w:val="22"/>
          <w:lang w:val="sq-AL"/>
        </w:rPr>
      </w:pPr>
    </w:p>
    <w:p w:rsidR="009B62D8" w:rsidRDefault="009B62D8" w:rsidP="00AD73A9">
      <w:pPr>
        <w:tabs>
          <w:tab w:val="left" w:pos="-720"/>
        </w:tabs>
        <w:suppressAutoHyphens/>
        <w:ind w:firstLine="720"/>
        <w:jc w:val="both"/>
        <w:rPr>
          <w:rFonts w:ascii="CG Times" w:hAnsi="CG Times" w:cs="Arial"/>
          <w:b/>
          <w:spacing w:val="-3"/>
          <w:sz w:val="22"/>
          <w:szCs w:val="22"/>
          <w:lang w:val="sq-AL"/>
        </w:rPr>
      </w:pPr>
    </w:p>
    <w:p w:rsidR="009B62D8" w:rsidRDefault="009B62D8" w:rsidP="00AD73A9">
      <w:pPr>
        <w:tabs>
          <w:tab w:val="left" w:pos="-720"/>
        </w:tabs>
        <w:suppressAutoHyphens/>
        <w:ind w:firstLine="720"/>
        <w:jc w:val="both"/>
        <w:rPr>
          <w:rFonts w:ascii="CG Times" w:hAnsi="CG Times" w:cs="Arial"/>
          <w:b/>
          <w:spacing w:val="-3"/>
          <w:sz w:val="22"/>
          <w:szCs w:val="22"/>
          <w:lang w:val="sq-AL"/>
        </w:rPr>
      </w:pPr>
    </w:p>
    <w:p w:rsidR="009B62D8" w:rsidRDefault="009B62D8" w:rsidP="00AD73A9">
      <w:pPr>
        <w:tabs>
          <w:tab w:val="left" w:pos="-720"/>
        </w:tabs>
        <w:suppressAutoHyphens/>
        <w:ind w:firstLine="720"/>
        <w:jc w:val="both"/>
        <w:rPr>
          <w:rFonts w:ascii="CG Times" w:hAnsi="CG Times" w:cs="Arial"/>
          <w:b/>
          <w:spacing w:val="-3"/>
          <w:sz w:val="22"/>
          <w:szCs w:val="22"/>
          <w:lang w:val="sq-AL"/>
        </w:rPr>
      </w:pPr>
    </w:p>
    <w:p w:rsidR="009B62D8" w:rsidRDefault="009B62D8" w:rsidP="00AD73A9">
      <w:pPr>
        <w:tabs>
          <w:tab w:val="left" w:pos="-720"/>
        </w:tabs>
        <w:suppressAutoHyphens/>
        <w:ind w:firstLine="720"/>
        <w:jc w:val="both"/>
        <w:rPr>
          <w:rFonts w:ascii="CG Times" w:hAnsi="CG Times" w:cs="Arial"/>
          <w:b/>
          <w:spacing w:val="-3"/>
          <w:sz w:val="22"/>
          <w:szCs w:val="22"/>
          <w:lang w:val="sq-AL"/>
        </w:rPr>
      </w:pPr>
    </w:p>
    <w:p w:rsidR="00AC2C23" w:rsidRDefault="00AC2C23" w:rsidP="00AD73A9">
      <w:pPr>
        <w:tabs>
          <w:tab w:val="left" w:pos="-720"/>
        </w:tabs>
        <w:suppressAutoHyphens/>
        <w:ind w:firstLine="720"/>
        <w:jc w:val="both"/>
        <w:rPr>
          <w:rFonts w:ascii="CG Times" w:hAnsi="CG Times" w:cs="Arial"/>
          <w:b/>
          <w:spacing w:val="-3"/>
          <w:sz w:val="22"/>
          <w:szCs w:val="22"/>
          <w:lang w:val="sq-AL"/>
        </w:rPr>
      </w:pPr>
    </w:p>
    <w:p w:rsidR="00AC2C23" w:rsidRDefault="00AC2C23" w:rsidP="00AD73A9">
      <w:pPr>
        <w:tabs>
          <w:tab w:val="left" w:pos="-720"/>
        </w:tabs>
        <w:suppressAutoHyphens/>
        <w:ind w:firstLine="720"/>
        <w:jc w:val="both"/>
        <w:rPr>
          <w:rFonts w:ascii="CG Times" w:hAnsi="CG Times" w:cs="Arial"/>
          <w:b/>
          <w:spacing w:val="-3"/>
          <w:sz w:val="22"/>
          <w:szCs w:val="22"/>
          <w:lang w:val="sq-AL"/>
        </w:rPr>
      </w:pPr>
    </w:p>
    <w:p w:rsidR="00AC2C23" w:rsidRDefault="00AC2C23" w:rsidP="00AD73A9">
      <w:pPr>
        <w:tabs>
          <w:tab w:val="left" w:pos="-720"/>
        </w:tabs>
        <w:suppressAutoHyphens/>
        <w:ind w:firstLine="720"/>
        <w:jc w:val="both"/>
        <w:rPr>
          <w:rFonts w:ascii="CG Times" w:hAnsi="CG Times" w:cs="Arial"/>
          <w:b/>
          <w:spacing w:val="-3"/>
          <w:sz w:val="22"/>
          <w:szCs w:val="22"/>
          <w:lang w:val="sq-AL"/>
        </w:rPr>
      </w:pPr>
    </w:p>
    <w:p w:rsidR="00CE2C20" w:rsidRDefault="00AD73A9" w:rsidP="00CE2C20">
      <w:pPr>
        <w:tabs>
          <w:tab w:val="left" w:pos="-720"/>
        </w:tabs>
        <w:suppressAutoHyphens/>
        <w:jc w:val="center"/>
        <w:rPr>
          <w:rFonts w:ascii="CG Times" w:hAnsi="CG Times" w:cs="Arial"/>
          <w:b/>
          <w:caps/>
          <w:spacing w:val="-3"/>
          <w:sz w:val="22"/>
          <w:szCs w:val="22"/>
          <w:lang w:val="sq-AL"/>
        </w:rPr>
      </w:pPr>
      <w:r w:rsidRPr="00A15E1A">
        <w:rPr>
          <w:rFonts w:ascii="CG Times" w:hAnsi="CG Times" w:cs="Arial"/>
          <w:b/>
          <w:caps/>
          <w:spacing w:val="-3"/>
          <w:sz w:val="22"/>
          <w:szCs w:val="22"/>
          <w:lang w:val="sq-AL"/>
        </w:rPr>
        <w:t>Protokolli Nr. 3</w:t>
      </w:r>
    </w:p>
    <w:p w:rsidR="00AD73A9" w:rsidRPr="00A15E1A" w:rsidRDefault="00AD73A9" w:rsidP="00CE2C20">
      <w:pPr>
        <w:tabs>
          <w:tab w:val="left" w:pos="-720"/>
        </w:tabs>
        <w:suppressAutoHyphens/>
        <w:jc w:val="center"/>
        <w:rPr>
          <w:rFonts w:ascii="CG Times" w:hAnsi="CG Times" w:cs="Arial"/>
          <w:b/>
          <w:caps/>
          <w:spacing w:val="-3"/>
          <w:sz w:val="22"/>
          <w:szCs w:val="22"/>
          <w:lang w:val="sq-AL"/>
        </w:rPr>
      </w:pPr>
      <w:r w:rsidRPr="00A15E1A">
        <w:rPr>
          <w:rFonts w:ascii="CG Times" w:hAnsi="CG Times" w:cs="Arial"/>
          <w:b/>
          <w:caps/>
          <w:spacing w:val="-3"/>
          <w:sz w:val="22"/>
          <w:szCs w:val="22"/>
          <w:lang w:val="sq-AL"/>
        </w:rPr>
        <w:t>i Konventës për Mbrojtjen e të Drejtave të Njeriut dhe Lirive themelore, që ndryshon Nenet 29, 30 dhe 34</w:t>
      </w:r>
      <w:r w:rsidR="00CE2C20">
        <w:rPr>
          <w:rFonts w:ascii="CG Times" w:hAnsi="CG Times" w:cs="Arial"/>
          <w:b/>
          <w:caps/>
          <w:spacing w:val="-3"/>
          <w:sz w:val="22"/>
          <w:szCs w:val="22"/>
          <w:lang w:val="sq-AL"/>
        </w:rPr>
        <w:t xml:space="preserve"> </w:t>
      </w:r>
      <w:r w:rsidRPr="00A15E1A">
        <w:rPr>
          <w:rFonts w:ascii="CG Times" w:hAnsi="CG Times" w:cs="Arial"/>
          <w:b/>
          <w:caps/>
          <w:spacing w:val="-3"/>
          <w:sz w:val="22"/>
          <w:szCs w:val="22"/>
          <w:lang w:val="sq-AL"/>
        </w:rPr>
        <w:t>të Konventës</w:t>
      </w:r>
    </w:p>
    <w:p w:rsidR="00AD73A9" w:rsidRPr="00A15E1A" w:rsidRDefault="00AD73A9" w:rsidP="00AD73A9">
      <w:pPr>
        <w:tabs>
          <w:tab w:val="left" w:pos="-720"/>
        </w:tabs>
        <w:suppressAutoHyphens/>
        <w:ind w:firstLine="720"/>
        <w:jc w:val="both"/>
        <w:rPr>
          <w:rFonts w:ascii="CG Times" w:hAnsi="CG Times" w:cs="Arial"/>
          <w:b/>
          <w:spacing w:val="-3"/>
          <w:sz w:val="22"/>
          <w:szCs w:val="22"/>
          <w:lang w:val="sq-AL"/>
        </w:rPr>
      </w:pPr>
    </w:p>
    <w:p w:rsidR="00AD73A9" w:rsidRPr="00A15E1A" w:rsidRDefault="00AD73A9" w:rsidP="00AD73A9">
      <w:pPr>
        <w:tabs>
          <w:tab w:val="left" w:pos="-720"/>
        </w:tabs>
        <w:suppressAutoHyphens/>
        <w:ind w:firstLine="720"/>
        <w:jc w:val="both"/>
        <w:rPr>
          <w:rFonts w:ascii="CG Times" w:hAnsi="CG Times" w:cs="Arial"/>
          <w:b/>
          <w:spacing w:val="-3"/>
          <w:sz w:val="22"/>
          <w:szCs w:val="22"/>
          <w:lang w:val="sq-AL"/>
        </w:rPr>
      </w:pPr>
      <w:r w:rsidRPr="00A15E1A">
        <w:rPr>
          <w:rFonts w:ascii="CG Times" w:hAnsi="CG Times" w:cs="Arial"/>
          <w:b/>
          <w:spacing w:val="-3"/>
          <w:sz w:val="22"/>
          <w:szCs w:val="22"/>
          <w:lang w:val="sq-AL"/>
        </w:rPr>
        <w:t>Strasburg, 6.V.1963</w:t>
      </w:r>
    </w:p>
    <w:p w:rsidR="00AD73A9" w:rsidRPr="00A15E1A" w:rsidRDefault="00AD73A9" w:rsidP="00AD73A9">
      <w:pPr>
        <w:tabs>
          <w:tab w:val="left" w:pos="-720"/>
        </w:tabs>
        <w:suppressAutoHyphens/>
        <w:ind w:firstLine="720"/>
        <w:jc w:val="both"/>
        <w:rPr>
          <w:rFonts w:ascii="CG Times" w:hAnsi="CG Times" w:cs="Arial"/>
          <w:b/>
          <w:spacing w:val="-3"/>
          <w:sz w:val="22"/>
          <w:szCs w:val="22"/>
          <w:lang w:val="sq-AL"/>
        </w:rPr>
      </w:pPr>
    </w:p>
    <w:p w:rsidR="00AD73A9" w:rsidRPr="00A15E1A" w:rsidRDefault="00AD73A9" w:rsidP="00AD73A9">
      <w:pPr>
        <w:tabs>
          <w:tab w:val="left" w:pos="-720"/>
        </w:tabs>
        <w:suppressAutoHyphens/>
        <w:ind w:firstLine="720"/>
        <w:jc w:val="both"/>
        <w:rPr>
          <w:rFonts w:ascii="CG Times" w:hAnsi="CG Times" w:cs="Arial"/>
          <w:b/>
          <w:spacing w:val="-3"/>
          <w:sz w:val="22"/>
          <w:szCs w:val="22"/>
          <w:lang w:val="sq-AL"/>
        </w:rPr>
      </w:pPr>
      <w:r w:rsidRPr="00A15E1A">
        <w:rPr>
          <w:rFonts w:ascii="CG Times" w:hAnsi="CG Times" w:cs="Arial"/>
          <w:b/>
          <w:spacing w:val="-3"/>
          <w:sz w:val="22"/>
          <w:szCs w:val="22"/>
          <w:lang w:val="sq-AL"/>
        </w:rPr>
        <w:t xml:space="preserve">Teksti origjinal i Konventës është ndryshuar sipas tekstit të Protokollit Nr 3 (ETS nr 45) që ka hyrë në fuqi më 21 shtator 1970. Të gjitha dispozitat që ishin ndryshuar ose shtuar me këtë Protokoll janë zëvendësuar me Protokollin Nr 11 (ETS nr 155),  që nga data e hyrjes së tij në fuqi, 1 nëntor 1998 </w:t>
      </w:r>
    </w:p>
    <w:p w:rsidR="00AD73A9" w:rsidRPr="00A15E1A" w:rsidRDefault="00AD73A9"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p>
    <w:p w:rsidR="00AD73A9" w:rsidRPr="00A15E1A" w:rsidRDefault="00AD73A9"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Shtetet Anëtare të Këshillit të Evropës, nënshkruese të këtij Protokolli; </w:t>
      </w:r>
    </w:p>
    <w:p w:rsidR="00AD73A9" w:rsidRPr="00AF70EF" w:rsidRDefault="00AD73A9"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16"/>
          <w:szCs w:val="22"/>
          <w:lang w:val="sq-AL"/>
        </w:rPr>
      </w:pPr>
      <w:r w:rsidRPr="00A15E1A">
        <w:rPr>
          <w:rFonts w:ascii="CG Times" w:hAnsi="CG Times" w:cs="Arial"/>
          <w:spacing w:val="-2"/>
          <w:kern w:val="2"/>
          <w:sz w:val="22"/>
          <w:szCs w:val="22"/>
          <w:lang w:val="sq-AL"/>
        </w:rPr>
        <w:tab/>
      </w:r>
      <w:r w:rsidRPr="00A15E1A">
        <w:rPr>
          <w:rFonts w:ascii="CG Times" w:hAnsi="CG Times" w:cs="Arial"/>
          <w:spacing w:val="-2"/>
          <w:kern w:val="2"/>
          <w:sz w:val="22"/>
          <w:szCs w:val="22"/>
          <w:lang w:val="sq-AL"/>
        </w:rPr>
        <w:tab/>
      </w:r>
    </w:p>
    <w:p w:rsidR="00AD73A9" w:rsidRPr="00A15E1A" w:rsidRDefault="00AD73A9"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Duke konsideruar që është e këshillueshme të ndryshohen disa dispozita të Konventës për Mbrojtjen e të Drejtave të Njeriut dhe Lirive Themelore të nënshkruar në Romë më 4 nëntor 1950 (këtu quhet “Konventa”) në lidhje me procedurën e Komisionit Evropian për të Drejtat e Njeriut, </w:t>
      </w:r>
    </w:p>
    <w:p w:rsidR="00AD73A9" w:rsidRPr="00A15E1A" w:rsidRDefault="00AD73A9"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p>
    <w:p w:rsidR="00AD73A9" w:rsidRPr="00A15E1A" w:rsidRDefault="00AD73A9"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Kanë rënë dakord si më poshtë: </w:t>
      </w:r>
    </w:p>
    <w:p w:rsidR="00AD73A9" w:rsidRPr="00AF70EF" w:rsidRDefault="00AD73A9"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16"/>
          <w:szCs w:val="22"/>
          <w:lang w:val="sq-AL"/>
        </w:rPr>
      </w:pPr>
    </w:p>
    <w:p w:rsidR="00AD73A9" w:rsidRPr="0043572B" w:rsidRDefault="00AD73A9" w:rsidP="00AD73A9">
      <w:pPr>
        <w:tabs>
          <w:tab w:val="left" w:pos="-720"/>
          <w:tab w:val="left" w:pos="0"/>
          <w:tab w:val="left" w:pos="432"/>
          <w:tab w:val="left" w:pos="864"/>
          <w:tab w:val="left" w:pos="1296"/>
          <w:tab w:val="left" w:pos="1728"/>
          <w:tab w:val="left" w:pos="2160"/>
        </w:tabs>
        <w:suppressAutoHyphens/>
        <w:ind w:firstLine="720"/>
        <w:jc w:val="center"/>
        <w:rPr>
          <w:rFonts w:ascii="CG Times" w:hAnsi="CG Times" w:cs="Arial"/>
          <w:spacing w:val="-2"/>
          <w:kern w:val="2"/>
          <w:sz w:val="22"/>
          <w:szCs w:val="22"/>
          <w:lang w:val="sq-AL"/>
        </w:rPr>
      </w:pPr>
      <w:r w:rsidRPr="0043572B">
        <w:rPr>
          <w:rFonts w:ascii="CG Times" w:hAnsi="CG Times" w:cs="Arial"/>
          <w:spacing w:val="-2"/>
          <w:kern w:val="2"/>
          <w:sz w:val="22"/>
          <w:szCs w:val="22"/>
          <w:lang w:val="sq-AL"/>
        </w:rPr>
        <w:t>Neni 1</w:t>
      </w:r>
    </w:p>
    <w:p w:rsidR="00AD73A9" w:rsidRPr="00AF70EF" w:rsidRDefault="00AD73A9"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16"/>
          <w:szCs w:val="22"/>
          <w:lang w:val="sq-AL"/>
        </w:rPr>
      </w:pPr>
    </w:p>
    <w:p w:rsidR="00AD73A9" w:rsidRPr="00A15E1A" w:rsidRDefault="00AD73A9"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1</w:t>
      </w:r>
      <w:r w:rsidR="0043572B">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Neni 29 i Konventës shfuqizohet.  </w:t>
      </w:r>
    </w:p>
    <w:p w:rsidR="00AD73A9" w:rsidRPr="00A15E1A" w:rsidRDefault="0043572B"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Pr>
          <w:rFonts w:ascii="CG Times" w:hAnsi="CG Times" w:cs="Arial"/>
          <w:spacing w:val="-2"/>
          <w:kern w:val="2"/>
          <w:sz w:val="22"/>
          <w:szCs w:val="22"/>
          <w:lang w:val="sq-AL"/>
        </w:rPr>
        <w:t xml:space="preserve">2. </w:t>
      </w:r>
      <w:r w:rsidR="00AD73A9" w:rsidRPr="00A15E1A">
        <w:rPr>
          <w:rFonts w:ascii="CG Times" w:hAnsi="CG Times" w:cs="Arial"/>
          <w:spacing w:val="-2"/>
          <w:kern w:val="2"/>
          <w:sz w:val="22"/>
          <w:szCs w:val="22"/>
          <w:lang w:val="sq-AL"/>
        </w:rPr>
        <w:t xml:space="preserve">Dispozita e mëposhtme futet në Konventë: </w:t>
      </w:r>
    </w:p>
    <w:p w:rsidR="00AD73A9" w:rsidRPr="00AF70EF" w:rsidRDefault="00AD73A9"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16"/>
          <w:szCs w:val="22"/>
          <w:lang w:val="sq-AL"/>
        </w:rPr>
      </w:pPr>
    </w:p>
    <w:p w:rsidR="00AD73A9" w:rsidRPr="00A15E1A" w:rsidRDefault="00AD73A9" w:rsidP="0043572B">
      <w:pPr>
        <w:tabs>
          <w:tab w:val="left" w:pos="-720"/>
          <w:tab w:val="left" w:pos="0"/>
          <w:tab w:val="left" w:pos="432"/>
          <w:tab w:val="left" w:pos="864"/>
          <w:tab w:val="left" w:pos="1296"/>
          <w:tab w:val="left" w:pos="1728"/>
          <w:tab w:val="left" w:pos="2160"/>
        </w:tabs>
        <w:suppressAutoHyphens/>
        <w:ind w:firstLine="720"/>
        <w:jc w:val="center"/>
        <w:rPr>
          <w:rFonts w:ascii="CG Times" w:hAnsi="CG Times" w:cs="Arial"/>
          <w:spacing w:val="-2"/>
          <w:kern w:val="2"/>
          <w:sz w:val="22"/>
          <w:szCs w:val="22"/>
          <w:lang w:val="sq-AL"/>
        </w:rPr>
      </w:pPr>
      <w:r w:rsidRPr="00A15E1A">
        <w:rPr>
          <w:rFonts w:ascii="CG Times" w:hAnsi="CG Times" w:cs="Arial"/>
          <w:spacing w:val="-2"/>
          <w:kern w:val="2"/>
          <w:sz w:val="22"/>
          <w:szCs w:val="22"/>
          <w:lang w:val="sq-AL"/>
        </w:rPr>
        <w:t>“Neni 29</w:t>
      </w:r>
    </w:p>
    <w:p w:rsidR="00AD73A9" w:rsidRPr="00AF70EF" w:rsidRDefault="00AD73A9"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16"/>
          <w:szCs w:val="22"/>
          <w:lang w:val="sq-AL"/>
        </w:rPr>
      </w:pPr>
    </w:p>
    <w:p w:rsidR="00AD73A9" w:rsidRPr="00A15E1A" w:rsidRDefault="00AD73A9"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Pas pranimit të një peticioni të paraqitur sipas Nenit 25, Komisioni mund të vendosë unanimisht ta refuzojë kërkesën, nëse gjatë shqyrtimit të saj ai vëren që është konstatuar ekzistenca e një prej shkaqeve për mospranimin të parashikuar në Nenin 27. </w:t>
      </w:r>
    </w:p>
    <w:p w:rsidR="00AD73A9" w:rsidRPr="00A15E1A" w:rsidRDefault="00AD73A9"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Në një rast të tillë, vendimi u komunikohet palëve.” </w:t>
      </w:r>
    </w:p>
    <w:p w:rsidR="0043572B" w:rsidRPr="00A15E1A" w:rsidRDefault="0043572B"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p>
    <w:p w:rsidR="00AD73A9" w:rsidRPr="0043572B" w:rsidRDefault="00AD73A9" w:rsidP="00AD73A9">
      <w:pPr>
        <w:tabs>
          <w:tab w:val="left" w:pos="-720"/>
          <w:tab w:val="left" w:pos="0"/>
          <w:tab w:val="left" w:pos="432"/>
          <w:tab w:val="left" w:pos="864"/>
          <w:tab w:val="left" w:pos="1296"/>
          <w:tab w:val="left" w:pos="1728"/>
          <w:tab w:val="left" w:pos="2160"/>
        </w:tabs>
        <w:suppressAutoHyphens/>
        <w:ind w:firstLine="720"/>
        <w:jc w:val="center"/>
        <w:rPr>
          <w:rFonts w:ascii="CG Times" w:hAnsi="CG Times" w:cs="Arial"/>
          <w:spacing w:val="-2"/>
          <w:kern w:val="2"/>
          <w:sz w:val="22"/>
          <w:szCs w:val="22"/>
          <w:lang w:val="sq-AL"/>
        </w:rPr>
      </w:pPr>
      <w:r w:rsidRPr="0043572B">
        <w:rPr>
          <w:rFonts w:ascii="CG Times" w:hAnsi="CG Times" w:cs="Arial"/>
          <w:spacing w:val="-2"/>
          <w:kern w:val="2"/>
          <w:sz w:val="22"/>
          <w:szCs w:val="22"/>
          <w:lang w:val="sq-AL"/>
        </w:rPr>
        <w:t>Neni 2</w:t>
      </w:r>
    </w:p>
    <w:p w:rsidR="00AD73A9" w:rsidRPr="00AF70EF" w:rsidRDefault="00AD73A9"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18"/>
          <w:szCs w:val="22"/>
          <w:lang w:val="sq-AL"/>
        </w:rPr>
      </w:pPr>
    </w:p>
    <w:p w:rsidR="00AD73A9" w:rsidRPr="00A15E1A" w:rsidRDefault="00AF70EF"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Pr>
          <w:rFonts w:ascii="CG Times" w:hAnsi="CG Times" w:cs="Arial"/>
          <w:spacing w:val="-2"/>
          <w:kern w:val="2"/>
          <w:sz w:val="22"/>
          <w:szCs w:val="22"/>
          <w:lang w:val="sq-AL"/>
        </w:rPr>
        <w:t>Në n</w:t>
      </w:r>
      <w:r w:rsidR="00AD73A9" w:rsidRPr="00A15E1A">
        <w:rPr>
          <w:rFonts w:ascii="CG Times" w:hAnsi="CG Times" w:cs="Arial"/>
          <w:spacing w:val="-2"/>
          <w:kern w:val="2"/>
          <w:sz w:val="22"/>
          <w:szCs w:val="22"/>
          <w:lang w:val="sq-AL"/>
        </w:rPr>
        <w:t xml:space="preserve">enin 30 të Konventës, fjalë “Nën-Komision” zëvendësohet nga fjala “Komision”. </w:t>
      </w:r>
    </w:p>
    <w:p w:rsidR="00AD73A9" w:rsidRPr="00A15E1A" w:rsidRDefault="00AD73A9"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p>
    <w:p w:rsidR="00AD73A9" w:rsidRPr="0043572B" w:rsidRDefault="00AD73A9" w:rsidP="00AD73A9">
      <w:pPr>
        <w:tabs>
          <w:tab w:val="left" w:pos="-720"/>
          <w:tab w:val="left" w:pos="0"/>
          <w:tab w:val="left" w:pos="432"/>
          <w:tab w:val="left" w:pos="864"/>
          <w:tab w:val="left" w:pos="1296"/>
          <w:tab w:val="left" w:pos="1728"/>
          <w:tab w:val="left" w:pos="2160"/>
        </w:tabs>
        <w:suppressAutoHyphens/>
        <w:ind w:firstLine="720"/>
        <w:jc w:val="center"/>
        <w:rPr>
          <w:rFonts w:ascii="CG Times" w:hAnsi="CG Times" w:cs="Arial"/>
          <w:spacing w:val="-2"/>
          <w:kern w:val="2"/>
          <w:sz w:val="22"/>
          <w:szCs w:val="22"/>
          <w:lang w:val="sq-AL"/>
        </w:rPr>
      </w:pPr>
      <w:r w:rsidRPr="0043572B">
        <w:rPr>
          <w:rFonts w:ascii="CG Times" w:hAnsi="CG Times" w:cs="Arial"/>
          <w:spacing w:val="-2"/>
          <w:kern w:val="2"/>
          <w:sz w:val="22"/>
          <w:szCs w:val="22"/>
          <w:lang w:val="sq-AL"/>
        </w:rPr>
        <w:t>Neni 3</w:t>
      </w:r>
    </w:p>
    <w:p w:rsidR="00AD73A9" w:rsidRPr="00AF70EF" w:rsidRDefault="00AD73A9"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16"/>
          <w:szCs w:val="22"/>
          <w:lang w:val="sq-AL"/>
        </w:rPr>
      </w:pPr>
    </w:p>
    <w:p w:rsidR="00AD73A9" w:rsidRPr="00A15E1A" w:rsidRDefault="00AD73A9"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1</w:t>
      </w:r>
      <w:r w:rsidR="0043572B">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Në fillim të Nenit 34 të Konventës, shtohet sa më poshtë: </w:t>
      </w:r>
    </w:p>
    <w:p w:rsidR="00AD73A9" w:rsidRPr="00A15E1A" w:rsidRDefault="0043572B"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 </w:t>
      </w:r>
      <w:r w:rsidR="00AD73A9" w:rsidRPr="00A15E1A">
        <w:rPr>
          <w:rFonts w:ascii="CG Times" w:hAnsi="CG Times" w:cs="Arial"/>
          <w:spacing w:val="-2"/>
          <w:kern w:val="2"/>
          <w:sz w:val="22"/>
          <w:szCs w:val="22"/>
          <w:lang w:val="sq-AL"/>
        </w:rPr>
        <w:t>“Në pajtim me dispozitat e Nenit 29”</w:t>
      </w:r>
    </w:p>
    <w:p w:rsidR="00AD73A9" w:rsidRPr="00A15E1A" w:rsidRDefault="00AD73A9"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2</w:t>
      </w:r>
      <w:r w:rsidR="0043572B">
        <w:rPr>
          <w:rFonts w:ascii="CG Times" w:hAnsi="CG Times" w:cs="Arial"/>
          <w:spacing w:val="-2"/>
          <w:kern w:val="2"/>
          <w:sz w:val="22"/>
          <w:szCs w:val="22"/>
          <w:lang w:val="sq-AL"/>
        </w:rPr>
        <w:t xml:space="preserve">. </w:t>
      </w:r>
      <w:r w:rsidR="00AF70EF">
        <w:rPr>
          <w:rFonts w:ascii="CG Times" w:hAnsi="CG Times" w:cs="Arial"/>
          <w:spacing w:val="-2"/>
          <w:kern w:val="2"/>
          <w:sz w:val="22"/>
          <w:szCs w:val="22"/>
          <w:lang w:val="sq-AL"/>
        </w:rPr>
        <w:t>Në fund të të njëjtit n</w:t>
      </w:r>
      <w:r w:rsidRPr="00A15E1A">
        <w:rPr>
          <w:rFonts w:ascii="CG Times" w:hAnsi="CG Times" w:cs="Arial"/>
          <w:spacing w:val="-2"/>
          <w:kern w:val="2"/>
          <w:sz w:val="22"/>
          <w:szCs w:val="22"/>
          <w:lang w:val="sq-AL"/>
        </w:rPr>
        <w:t xml:space="preserve">en, fjalia “Nën-Komisioni i merr vendimet me një shumicë të anëtarëve të tij” shfuqizohet. </w:t>
      </w:r>
    </w:p>
    <w:p w:rsidR="00AD73A9" w:rsidRPr="00AF70EF" w:rsidRDefault="00AD73A9"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16"/>
          <w:szCs w:val="22"/>
          <w:lang w:val="sq-AL"/>
        </w:rPr>
      </w:pPr>
    </w:p>
    <w:p w:rsidR="00AD73A9" w:rsidRDefault="00AD73A9" w:rsidP="00AD73A9">
      <w:pPr>
        <w:tabs>
          <w:tab w:val="left" w:pos="-720"/>
          <w:tab w:val="left" w:pos="0"/>
          <w:tab w:val="left" w:pos="432"/>
          <w:tab w:val="left" w:pos="864"/>
          <w:tab w:val="left" w:pos="1296"/>
          <w:tab w:val="left" w:pos="1728"/>
          <w:tab w:val="left" w:pos="2160"/>
        </w:tabs>
        <w:suppressAutoHyphens/>
        <w:ind w:firstLine="720"/>
        <w:jc w:val="center"/>
        <w:rPr>
          <w:rFonts w:ascii="CG Times" w:hAnsi="CG Times" w:cs="Arial"/>
          <w:spacing w:val="-2"/>
          <w:kern w:val="2"/>
          <w:sz w:val="22"/>
          <w:szCs w:val="22"/>
          <w:lang w:val="sq-AL"/>
        </w:rPr>
      </w:pPr>
      <w:r w:rsidRPr="0043572B">
        <w:rPr>
          <w:rFonts w:ascii="CG Times" w:hAnsi="CG Times" w:cs="Arial"/>
          <w:spacing w:val="-2"/>
          <w:kern w:val="2"/>
          <w:sz w:val="22"/>
          <w:szCs w:val="22"/>
          <w:lang w:val="sq-AL"/>
        </w:rPr>
        <w:t>Neni 4</w:t>
      </w:r>
    </w:p>
    <w:p w:rsidR="00AF70EF" w:rsidRPr="00AF70EF" w:rsidRDefault="00AF70EF" w:rsidP="00AD73A9">
      <w:pPr>
        <w:tabs>
          <w:tab w:val="left" w:pos="-720"/>
          <w:tab w:val="left" w:pos="0"/>
          <w:tab w:val="left" w:pos="432"/>
          <w:tab w:val="left" w:pos="864"/>
          <w:tab w:val="left" w:pos="1296"/>
          <w:tab w:val="left" w:pos="1728"/>
          <w:tab w:val="left" w:pos="2160"/>
        </w:tabs>
        <w:suppressAutoHyphens/>
        <w:ind w:firstLine="720"/>
        <w:jc w:val="center"/>
        <w:rPr>
          <w:rFonts w:ascii="CG Times" w:hAnsi="CG Times" w:cs="Arial"/>
          <w:spacing w:val="-2"/>
          <w:kern w:val="2"/>
          <w:sz w:val="16"/>
          <w:szCs w:val="22"/>
          <w:lang w:val="sq-AL"/>
        </w:rPr>
      </w:pPr>
    </w:p>
    <w:p w:rsidR="00AD73A9" w:rsidRPr="00A15E1A" w:rsidRDefault="00AD73A9"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1</w:t>
      </w:r>
      <w:r w:rsidR="0043572B">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Ky Protokoll është i hapur për nënshkrim nga Shtetet Anëtare të Këshillit të Evropës nënshkruese të Konventës, që mund të bëhen palë të tij nëpërmjet: </w:t>
      </w:r>
    </w:p>
    <w:p w:rsidR="00AD73A9" w:rsidRPr="00A15E1A" w:rsidRDefault="0043572B"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Pr>
          <w:rFonts w:ascii="CG Times" w:hAnsi="CG Times" w:cs="Arial"/>
          <w:spacing w:val="-2"/>
          <w:kern w:val="2"/>
          <w:sz w:val="22"/>
          <w:szCs w:val="22"/>
          <w:lang w:val="sq-AL"/>
        </w:rPr>
        <w:t xml:space="preserve">a) </w:t>
      </w:r>
      <w:r w:rsidR="00AD73A9" w:rsidRPr="00A15E1A">
        <w:rPr>
          <w:rFonts w:ascii="CG Times" w:hAnsi="CG Times" w:cs="Arial"/>
          <w:spacing w:val="-2"/>
          <w:kern w:val="2"/>
          <w:sz w:val="22"/>
          <w:szCs w:val="22"/>
          <w:lang w:val="sq-AL"/>
        </w:rPr>
        <w:t xml:space="preserve">nënshkrimit pa rezervën e ratifikimit, ose pranimit, ose  </w:t>
      </w:r>
    </w:p>
    <w:p w:rsidR="00AD73A9" w:rsidRPr="00A15E1A" w:rsidRDefault="00AD73A9"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b</w:t>
      </w:r>
      <w:r w:rsidR="0043572B">
        <w:rPr>
          <w:rFonts w:ascii="CG Times" w:hAnsi="CG Times" w:cs="Arial"/>
          <w:spacing w:val="-2"/>
          <w:kern w:val="2"/>
          <w:sz w:val="22"/>
          <w:szCs w:val="22"/>
          <w:lang w:val="sq-AL"/>
        </w:rPr>
        <w:t>)</w:t>
      </w:r>
      <w:r w:rsidR="0043572B" w:rsidRPr="00A15E1A">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nënshkrimit me rezervën e ratifikimit apo pranimit, të pasuar nga ratifikimi ose pranimi. </w:t>
      </w:r>
    </w:p>
    <w:p w:rsidR="00AD73A9" w:rsidRPr="00A15E1A" w:rsidRDefault="00AD73A9"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Instrumentet e ratifikimit ose pranimit depozitohen tek Sekretari i Përgjithshëm i Këshillit të Evropës. </w:t>
      </w:r>
    </w:p>
    <w:p w:rsidR="00AD73A9" w:rsidRDefault="00AD73A9"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2</w:t>
      </w:r>
      <w:r w:rsidR="00C86745">
        <w:rPr>
          <w:rFonts w:ascii="CG Times" w:hAnsi="CG Times" w:cs="Arial"/>
          <w:spacing w:val="-2"/>
          <w:kern w:val="2"/>
          <w:sz w:val="22"/>
          <w:szCs w:val="22"/>
          <w:lang w:val="sq-AL"/>
        </w:rPr>
        <w:t>.</w:t>
      </w:r>
      <w:r w:rsidR="0043572B">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Ky Protokoll hyn në fuqi pasi të gjithë Shtetet Palë në Konventë të jenë bërë Palë në Protokoll, në pajtim me dispozitat e paragrafit 1 të këtij Neni. </w:t>
      </w:r>
    </w:p>
    <w:p w:rsidR="00AF70EF" w:rsidRPr="00A15E1A" w:rsidRDefault="00AF70EF"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p>
    <w:p w:rsidR="00AD73A9" w:rsidRPr="00A15E1A" w:rsidRDefault="00AD73A9"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3</w:t>
      </w:r>
      <w:r w:rsidR="00C86745">
        <w:rPr>
          <w:rFonts w:ascii="CG Times" w:hAnsi="CG Times" w:cs="Arial"/>
          <w:spacing w:val="-2"/>
          <w:kern w:val="2"/>
          <w:sz w:val="22"/>
          <w:szCs w:val="22"/>
          <w:lang w:val="sq-AL"/>
        </w:rPr>
        <w:t>.</w:t>
      </w:r>
      <w:r w:rsidR="0043572B">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Sekretari i Përgjithshëm i Këshillit të Evropës njofton Shtetet Anëtare të Këshillit për: </w:t>
      </w:r>
    </w:p>
    <w:p w:rsidR="00AD73A9" w:rsidRPr="00A15E1A" w:rsidRDefault="00AD73A9"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a</w:t>
      </w:r>
      <w:r w:rsidR="0043572B">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çdo nënshkrim pa rezervën e ratifikimit ose pranimit; </w:t>
      </w:r>
    </w:p>
    <w:p w:rsidR="00AD73A9" w:rsidRPr="00A15E1A" w:rsidRDefault="00AD73A9"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b</w:t>
      </w:r>
      <w:r w:rsidR="0043572B">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çdo nënshkrim me rezervën e ratifikimit ose pranimit; </w:t>
      </w:r>
    </w:p>
    <w:p w:rsidR="00AD73A9" w:rsidRPr="00A15E1A" w:rsidRDefault="00AD73A9"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c</w:t>
      </w:r>
      <w:r w:rsidR="0043572B">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depozitimin e çdo instrumenti ratifikimi ose pranimi; </w:t>
      </w:r>
    </w:p>
    <w:p w:rsidR="00AD73A9" w:rsidRPr="00A15E1A" w:rsidRDefault="00AD73A9"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d</w:t>
      </w:r>
      <w:r w:rsidR="0043572B">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datën e hyrjes në fuqi të këtij Protokolli në pajtim me paragrafin 2 të këtij Neni. </w:t>
      </w:r>
    </w:p>
    <w:p w:rsidR="00AD73A9" w:rsidRPr="00A15E1A" w:rsidRDefault="00AD73A9"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p>
    <w:p w:rsidR="00AD73A9" w:rsidRDefault="00AD73A9" w:rsidP="00AD73A9">
      <w:pPr>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Si dëshmi të kësaj, të nënshkruarit, duke qenë rregullisht të autorizuar, kanë nënshkruar këtë Protokoll. </w:t>
      </w:r>
    </w:p>
    <w:p w:rsidR="00623F15" w:rsidRPr="00A15E1A" w:rsidRDefault="00623F15" w:rsidP="00AD73A9">
      <w:pPr>
        <w:ind w:firstLine="720"/>
        <w:jc w:val="both"/>
        <w:rPr>
          <w:rFonts w:ascii="CG Times" w:hAnsi="CG Times" w:cs="Arial"/>
          <w:color w:val="000000"/>
          <w:sz w:val="22"/>
          <w:szCs w:val="22"/>
          <w:lang w:val="sq-AL"/>
        </w:rPr>
      </w:pPr>
    </w:p>
    <w:p w:rsidR="00AD73A9" w:rsidRPr="00A15E1A" w:rsidRDefault="00AD73A9" w:rsidP="00AD73A9">
      <w:pPr>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Bërë bë Strasburg, më 6 maj 1963 në anglisht dhe frëngjisht, ku të dy tekstet janë njëlloj autentikë, në një kopje të vetme që depozitohet në arkivat e Këshillit të Evropës. Sekretari i Përgjithshëm i Këshillit të Evropës i dërgon kopje të njësuara me origjinalin secilit Shteti nënshkrues. </w:t>
      </w:r>
    </w:p>
    <w:p w:rsidR="00AD73A9" w:rsidRPr="00A15E1A" w:rsidRDefault="00AD73A9" w:rsidP="00AD73A9">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p>
    <w:p w:rsidR="00AD73A9" w:rsidRPr="00A15E1A" w:rsidRDefault="00AD73A9" w:rsidP="00AD73A9">
      <w:pPr>
        <w:pStyle w:val="BodyTextIndent3"/>
        <w:tabs>
          <w:tab w:val="left" w:pos="360"/>
        </w:tabs>
        <w:ind w:left="0" w:firstLine="720"/>
        <w:rPr>
          <w:rFonts w:ascii="CG Times" w:hAnsi="CG Times" w:cs="Arial"/>
          <w:sz w:val="22"/>
          <w:szCs w:val="22"/>
          <w:lang w:val="sq-AL"/>
        </w:rPr>
      </w:pPr>
    </w:p>
    <w:p w:rsidR="00AD73A9" w:rsidRPr="00A15E1A" w:rsidRDefault="00AD73A9" w:rsidP="00AD73A9">
      <w:pPr>
        <w:pStyle w:val="BodyTextIndent3"/>
        <w:tabs>
          <w:tab w:val="left" w:pos="360"/>
        </w:tabs>
        <w:ind w:left="0" w:firstLine="720"/>
        <w:rPr>
          <w:rFonts w:ascii="CG Times" w:hAnsi="CG Times" w:cs="Arial"/>
          <w:sz w:val="22"/>
          <w:szCs w:val="22"/>
          <w:lang w:val="sq-AL"/>
        </w:rPr>
      </w:pPr>
    </w:p>
    <w:p w:rsidR="00AD73A9" w:rsidRPr="00A15E1A" w:rsidRDefault="00AD73A9" w:rsidP="00AD73A9">
      <w:pPr>
        <w:pStyle w:val="BodyTextIndent3"/>
        <w:tabs>
          <w:tab w:val="left" w:pos="360"/>
        </w:tabs>
        <w:ind w:left="0" w:firstLine="720"/>
        <w:rPr>
          <w:rFonts w:ascii="CG Times" w:hAnsi="CG Times" w:cs="Arial"/>
          <w:sz w:val="22"/>
          <w:szCs w:val="22"/>
          <w:lang w:val="sq-AL"/>
        </w:rPr>
      </w:pPr>
    </w:p>
    <w:p w:rsidR="00AD73A9" w:rsidRPr="00A15E1A" w:rsidRDefault="00AD73A9" w:rsidP="00AD73A9">
      <w:pPr>
        <w:pStyle w:val="BodyTextIndent3"/>
        <w:tabs>
          <w:tab w:val="left" w:pos="360"/>
        </w:tabs>
        <w:ind w:left="0" w:firstLine="720"/>
        <w:rPr>
          <w:rFonts w:ascii="CG Times" w:hAnsi="CG Times" w:cs="Arial"/>
          <w:sz w:val="22"/>
          <w:szCs w:val="22"/>
          <w:lang w:val="sq-AL"/>
        </w:rPr>
      </w:pPr>
    </w:p>
    <w:p w:rsidR="006564B4" w:rsidRDefault="006564B4" w:rsidP="00623F15">
      <w:pPr>
        <w:pStyle w:val="BodyTextIndent3"/>
        <w:tabs>
          <w:tab w:val="left" w:pos="2340"/>
        </w:tabs>
        <w:ind w:left="0" w:firstLine="0"/>
        <w:jc w:val="center"/>
        <w:rPr>
          <w:rFonts w:ascii="CG Times" w:hAnsi="CG Times" w:cs="Arial"/>
          <w:sz w:val="22"/>
          <w:szCs w:val="22"/>
          <w:lang w:val="sq-AL"/>
        </w:rPr>
      </w:pPr>
    </w:p>
    <w:p w:rsidR="006564B4" w:rsidRDefault="006564B4" w:rsidP="00623F15">
      <w:pPr>
        <w:pStyle w:val="BodyTextIndent3"/>
        <w:tabs>
          <w:tab w:val="left" w:pos="2340"/>
        </w:tabs>
        <w:ind w:left="0" w:firstLine="0"/>
        <w:jc w:val="center"/>
        <w:rPr>
          <w:rFonts w:ascii="CG Times" w:hAnsi="CG Times" w:cs="Arial"/>
          <w:sz w:val="22"/>
          <w:szCs w:val="22"/>
          <w:lang w:val="sq-AL"/>
        </w:rPr>
      </w:pPr>
    </w:p>
    <w:p w:rsidR="006564B4" w:rsidRDefault="006564B4" w:rsidP="00623F15">
      <w:pPr>
        <w:pStyle w:val="BodyTextIndent3"/>
        <w:tabs>
          <w:tab w:val="left" w:pos="2340"/>
        </w:tabs>
        <w:ind w:left="0" w:firstLine="0"/>
        <w:jc w:val="center"/>
        <w:rPr>
          <w:rFonts w:ascii="CG Times" w:hAnsi="CG Times" w:cs="Arial"/>
          <w:sz w:val="22"/>
          <w:szCs w:val="22"/>
          <w:lang w:val="sq-AL"/>
        </w:rPr>
      </w:pPr>
    </w:p>
    <w:p w:rsidR="006564B4" w:rsidRDefault="006564B4" w:rsidP="00623F15">
      <w:pPr>
        <w:pStyle w:val="BodyTextIndent3"/>
        <w:tabs>
          <w:tab w:val="left" w:pos="2340"/>
        </w:tabs>
        <w:ind w:left="0" w:firstLine="0"/>
        <w:jc w:val="center"/>
        <w:rPr>
          <w:rFonts w:ascii="CG Times" w:hAnsi="CG Times" w:cs="Arial"/>
          <w:sz w:val="22"/>
          <w:szCs w:val="22"/>
          <w:lang w:val="sq-AL"/>
        </w:rPr>
      </w:pPr>
    </w:p>
    <w:p w:rsidR="006564B4" w:rsidRDefault="006564B4" w:rsidP="00623F15">
      <w:pPr>
        <w:pStyle w:val="BodyTextIndent3"/>
        <w:tabs>
          <w:tab w:val="left" w:pos="2340"/>
        </w:tabs>
        <w:ind w:left="0" w:firstLine="0"/>
        <w:jc w:val="center"/>
        <w:rPr>
          <w:rFonts w:ascii="CG Times" w:hAnsi="CG Times" w:cs="Arial"/>
          <w:sz w:val="22"/>
          <w:szCs w:val="22"/>
          <w:lang w:val="sq-AL"/>
        </w:rPr>
      </w:pPr>
    </w:p>
    <w:p w:rsidR="006564B4" w:rsidRDefault="006564B4" w:rsidP="00623F15">
      <w:pPr>
        <w:pStyle w:val="BodyTextIndent3"/>
        <w:tabs>
          <w:tab w:val="left" w:pos="2340"/>
        </w:tabs>
        <w:ind w:left="0" w:firstLine="0"/>
        <w:jc w:val="center"/>
        <w:rPr>
          <w:rFonts w:ascii="CG Times" w:hAnsi="CG Times" w:cs="Arial"/>
          <w:sz w:val="22"/>
          <w:szCs w:val="22"/>
          <w:lang w:val="sq-AL"/>
        </w:rPr>
      </w:pPr>
    </w:p>
    <w:p w:rsidR="006564B4" w:rsidRDefault="006564B4" w:rsidP="00623F15">
      <w:pPr>
        <w:pStyle w:val="BodyTextIndent3"/>
        <w:tabs>
          <w:tab w:val="left" w:pos="2340"/>
        </w:tabs>
        <w:ind w:left="0" w:firstLine="0"/>
        <w:jc w:val="center"/>
        <w:rPr>
          <w:rFonts w:ascii="CG Times" w:hAnsi="CG Times" w:cs="Arial"/>
          <w:sz w:val="22"/>
          <w:szCs w:val="22"/>
          <w:lang w:val="sq-AL"/>
        </w:rPr>
      </w:pPr>
    </w:p>
    <w:p w:rsidR="006564B4" w:rsidRDefault="006564B4" w:rsidP="00623F15">
      <w:pPr>
        <w:pStyle w:val="BodyTextIndent3"/>
        <w:tabs>
          <w:tab w:val="left" w:pos="2340"/>
        </w:tabs>
        <w:ind w:left="0" w:firstLine="0"/>
        <w:jc w:val="center"/>
        <w:rPr>
          <w:rFonts w:ascii="CG Times" w:hAnsi="CG Times" w:cs="Arial"/>
          <w:sz w:val="22"/>
          <w:szCs w:val="22"/>
          <w:lang w:val="sq-AL"/>
        </w:rPr>
      </w:pPr>
    </w:p>
    <w:p w:rsidR="006564B4" w:rsidRDefault="006564B4" w:rsidP="00623F15">
      <w:pPr>
        <w:pStyle w:val="BodyTextIndent3"/>
        <w:tabs>
          <w:tab w:val="left" w:pos="2340"/>
        </w:tabs>
        <w:ind w:left="0" w:firstLine="0"/>
        <w:jc w:val="center"/>
        <w:rPr>
          <w:rFonts w:ascii="CG Times" w:hAnsi="CG Times" w:cs="Arial"/>
          <w:sz w:val="22"/>
          <w:szCs w:val="22"/>
          <w:lang w:val="sq-AL"/>
        </w:rPr>
      </w:pPr>
    </w:p>
    <w:p w:rsidR="006564B4" w:rsidRDefault="006564B4" w:rsidP="00623F15">
      <w:pPr>
        <w:pStyle w:val="BodyTextIndent3"/>
        <w:tabs>
          <w:tab w:val="left" w:pos="2340"/>
        </w:tabs>
        <w:ind w:left="0" w:firstLine="0"/>
        <w:jc w:val="center"/>
        <w:rPr>
          <w:rFonts w:ascii="CG Times" w:hAnsi="CG Times" w:cs="Arial"/>
          <w:sz w:val="22"/>
          <w:szCs w:val="22"/>
          <w:lang w:val="sq-AL"/>
        </w:rPr>
      </w:pPr>
    </w:p>
    <w:p w:rsidR="006564B4" w:rsidRDefault="006564B4" w:rsidP="00623F15">
      <w:pPr>
        <w:pStyle w:val="BodyTextIndent3"/>
        <w:tabs>
          <w:tab w:val="left" w:pos="2340"/>
        </w:tabs>
        <w:ind w:left="0" w:firstLine="0"/>
        <w:jc w:val="center"/>
        <w:rPr>
          <w:rFonts w:ascii="CG Times" w:hAnsi="CG Times" w:cs="Arial"/>
          <w:sz w:val="22"/>
          <w:szCs w:val="22"/>
          <w:lang w:val="sq-AL"/>
        </w:rPr>
      </w:pPr>
    </w:p>
    <w:p w:rsidR="006564B4" w:rsidRDefault="006564B4" w:rsidP="00623F15">
      <w:pPr>
        <w:pStyle w:val="BodyTextIndent3"/>
        <w:tabs>
          <w:tab w:val="left" w:pos="2340"/>
        </w:tabs>
        <w:ind w:left="0" w:firstLine="0"/>
        <w:jc w:val="center"/>
        <w:rPr>
          <w:rFonts w:ascii="CG Times" w:hAnsi="CG Times" w:cs="Arial"/>
          <w:sz w:val="22"/>
          <w:szCs w:val="22"/>
          <w:lang w:val="sq-AL"/>
        </w:rPr>
      </w:pPr>
    </w:p>
    <w:p w:rsidR="006564B4" w:rsidRDefault="006564B4" w:rsidP="00623F15">
      <w:pPr>
        <w:pStyle w:val="BodyTextIndent3"/>
        <w:tabs>
          <w:tab w:val="left" w:pos="2340"/>
        </w:tabs>
        <w:ind w:left="0" w:firstLine="0"/>
        <w:jc w:val="center"/>
        <w:rPr>
          <w:rFonts w:ascii="CG Times" w:hAnsi="CG Times" w:cs="Arial"/>
          <w:sz w:val="22"/>
          <w:szCs w:val="22"/>
          <w:lang w:val="sq-AL"/>
        </w:rPr>
      </w:pPr>
    </w:p>
    <w:p w:rsidR="006564B4" w:rsidRDefault="006564B4" w:rsidP="00623F15">
      <w:pPr>
        <w:pStyle w:val="BodyTextIndent3"/>
        <w:tabs>
          <w:tab w:val="left" w:pos="2340"/>
        </w:tabs>
        <w:ind w:left="0" w:firstLine="0"/>
        <w:jc w:val="center"/>
        <w:rPr>
          <w:rFonts w:ascii="CG Times" w:hAnsi="CG Times" w:cs="Arial"/>
          <w:sz w:val="22"/>
          <w:szCs w:val="22"/>
          <w:lang w:val="sq-AL"/>
        </w:rPr>
      </w:pPr>
    </w:p>
    <w:p w:rsidR="006564B4" w:rsidRDefault="006564B4" w:rsidP="00623F15">
      <w:pPr>
        <w:pStyle w:val="BodyTextIndent3"/>
        <w:tabs>
          <w:tab w:val="left" w:pos="2340"/>
        </w:tabs>
        <w:ind w:left="0" w:firstLine="0"/>
        <w:jc w:val="center"/>
        <w:rPr>
          <w:rFonts w:ascii="CG Times" w:hAnsi="CG Times" w:cs="Arial"/>
          <w:sz w:val="22"/>
          <w:szCs w:val="22"/>
          <w:lang w:val="sq-AL"/>
        </w:rPr>
      </w:pPr>
    </w:p>
    <w:p w:rsidR="006564B4" w:rsidRDefault="006564B4" w:rsidP="00623F15">
      <w:pPr>
        <w:pStyle w:val="BodyTextIndent3"/>
        <w:tabs>
          <w:tab w:val="left" w:pos="2340"/>
        </w:tabs>
        <w:ind w:left="0" w:firstLine="0"/>
        <w:jc w:val="center"/>
        <w:rPr>
          <w:rFonts w:ascii="CG Times" w:hAnsi="CG Times" w:cs="Arial"/>
          <w:sz w:val="22"/>
          <w:szCs w:val="22"/>
          <w:lang w:val="sq-AL"/>
        </w:rPr>
      </w:pPr>
    </w:p>
    <w:p w:rsidR="006564B4" w:rsidRDefault="006564B4" w:rsidP="00623F15">
      <w:pPr>
        <w:pStyle w:val="BodyTextIndent3"/>
        <w:tabs>
          <w:tab w:val="left" w:pos="2340"/>
        </w:tabs>
        <w:ind w:left="0" w:firstLine="0"/>
        <w:jc w:val="center"/>
        <w:rPr>
          <w:rFonts w:ascii="CG Times" w:hAnsi="CG Times" w:cs="Arial"/>
          <w:sz w:val="22"/>
          <w:szCs w:val="22"/>
          <w:lang w:val="sq-AL"/>
        </w:rPr>
      </w:pPr>
    </w:p>
    <w:p w:rsidR="006564B4" w:rsidRDefault="006564B4" w:rsidP="00623F15">
      <w:pPr>
        <w:pStyle w:val="BodyTextIndent3"/>
        <w:tabs>
          <w:tab w:val="left" w:pos="2340"/>
        </w:tabs>
        <w:ind w:left="0" w:firstLine="0"/>
        <w:jc w:val="center"/>
        <w:rPr>
          <w:rFonts w:ascii="CG Times" w:hAnsi="CG Times" w:cs="Arial"/>
          <w:sz w:val="22"/>
          <w:szCs w:val="22"/>
          <w:lang w:val="sq-AL"/>
        </w:rPr>
      </w:pPr>
    </w:p>
    <w:p w:rsidR="006564B4" w:rsidRDefault="006564B4" w:rsidP="00623F15">
      <w:pPr>
        <w:pStyle w:val="BodyTextIndent3"/>
        <w:tabs>
          <w:tab w:val="left" w:pos="2340"/>
        </w:tabs>
        <w:ind w:left="0" w:firstLine="0"/>
        <w:jc w:val="center"/>
        <w:rPr>
          <w:rFonts w:ascii="CG Times" w:hAnsi="CG Times" w:cs="Arial"/>
          <w:sz w:val="22"/>
          <w:szCs w:val="22"/>
          <w:lang w:val="sq-AL"/>
        </w:rPr>
      </w:pPr>
    </w:p>
    <w:p w:rsidR="006564B4" w:rsidRDefault="006564B4" w:rsidP="00623F15">
      <w:pPr>
        <w:pStyle w:val="BodyTextIndent3"/>
        <w:tabs>
          <w:tab w:val="left" w:pos="2340"/>
        </w:tabs>
        <w:ind w:left="0" w:firstLine="0"/>
        <w:jc w:val="center"/>
        <w:rPr>
          <w:rFonts w:ascii="CG Times" w:hAnsi="CG Times" w:cs="Arial"/>
          <w:sz w:val="22"/>
          <w:szCs w:val="22"/>
          <w:lang w:val="sq-AL"/>
        </w:rPr>
      </w:pPr>
    </w:p>
    <w:p w:rsidR="006564B4" w:rsidRDefault="006564B4" w:rsidP="00623F15">
      <w:pPr>
        <w:pStyle w:val="BodyTextIndent3"/>
        <w:tabs>
          <w:tab w:val="left" w:pos="2340"/>
        </w:tabs>
        <w:ind w:left="0" w:firstLine="0"/>
        <w:jc w:val="center"/>
        <w:rPr>
          <w:rFonts w:ascii="CG Times" w:hAnsi="CG Times" w:cs="Arial"/>
          <w:sz w:val="22"/>
          <w:szCs w:val="22"/>
          <w:lang w:val="sq-AL"/>
        </w:rPr>
      </w:pPr>
    </w:p>
    <w:p w:rsidR="006564B4" w:rsidRDefault="006564B4" w:rsidP="00623F15">
      <w:pPr>
        <w:pStyle w:val="BodyTextIndent3"/>
        <w:tabs>
          <w:tab w:val="left" w:pos="2340"/>
        </w:tabs>
        <w:ind w:left="0" w:firstLine="0"/>
        <w:jc w:val="center"/>
        <w:rPr>
          <w:rFonts w:ascii="CG Times" w:hAnsi="CG Times" w:cs="Arial"/>
          <w:sz w:val="22"/>
          <w:szCs w:val="22"/>
          <w:lang w:val="sq-AL"/>
        </w:rPr>
      </w:pPr>
    </w:p>
    <w:p w:rsidR="006564B4" w:rsidRDefault="006564B4" w:rsidP="00623F15">
      <w:pPr>
        <w:pStyle w:val="BodyTextIndent3"/>
        <w:tabs>
          <w:tab w:val="left" w:pos="2340"/>
        </w:tabs>
        <w:ind w:left="0" w:firstLine="0"/>
        <w:jc w:val="center"/>
        <w:rPr>
          <w:rFonts w:ascii="CG Times" w:hAnsi="CG Times" w:cs="Arial"/>
          <w:sz w:val="22"/>
          <w:szCs w:val="22"/>
          <w:lang w:val="sq-AL"/>
        </w:rPr>
      </w:pPr>
    </w:p>
    <w:p w:rsidR="006564B4" w:rsidRDefault="006564B4" w:rsidP="00623F15">
      <w:pPr>
        <w:pStyle w:val="BodyTextIndent3"/>
        <w:tabs>
          <w:tab w:val="left" w:pos="2340"/>
        </w:tabs>
        <w:ind w:left="0" w:firstLine="0"/>
        <w:jc w:val="center"/>
        <w:rPr>
          <w:rFonts w:ascii="CG Times" w:hAnsi="CG Times" w:cs="Arial"/>
          <w:sz w:val="22"/>
          <w:szCs w:val="22"/>
          <w:lang w:val="sq-AL"/>
        </w:rPr>
      </w:pPr>
    </w:p>
    <w:p w:rsidR="006564B4" w:rsidRDefault="006564B4" w:rsidP="00623F15">
      <w:pPr>
        <w:pStyle w:val="BodyTextIndent3"/>
        <w:tabs>
          <w:tab w:val="left" w:pos="2340"/>
        </w:tabs>
        <w:ind w:left="0" w:firstLine="0"/>
        <w:jc w:val="center"/>
        <w:rPr>
          <w:rFonts w:ascii="CG Times" w:hAnsi="CG Times" w:cs="Arial"/>
          <w:sz w:val="22"/>
          <w:szCs w:val="22"/>
          <w:lang w:val="sq-AL"/>
        </w:rPr>
      </w:pPr>
    </w:p>
    <w:p w:rsidR="006564B4" w:rsidRDefault="006564B4" w:rsidP="00623F15">
      <w:pPr>
        <w:pStyle w:val="BodyTextIndent3"/>
        <w:tabs>
          <w:tab w:val="left" w:pos="2340"/>
        </w:tabs>
        <w:ind w:left="0" w:firstLine="0"/>
        <w:jc w:val="center"/>
        <w:rPr>
          <w:rFonts w:ascii="CG Times" w:hAnsi="CG Times" w:cs="Arial"/>
          <w:sz w:val="22"/>
          <w:szCs w:val="22"/>
          <w:lang w:val="sq-AL"/>
        </w:rPr>
      </w:pPr>
    </w:p>
    <w:p w:rsidR="00AC2C23" w:rsidRDefault="00AC2C23" w:rsidP="00623F15">
      <w:pPr>
        <w:pStyle w:val="BodyTextIndent3"/>
        <w:tabs>
          <w:tab w:val="left" w:pos="2340"/>
        </w:tabs>
        <w:ind w:left="0" w:firstLine="0"/>
        <w:jc w:val="center"/>
        <w:rPr>
          <w:rFonts w:ascii="CG Times" w:hAnsi="CG Times" w:cs="Arial"/>
          <w:sz w:val="22"/>
          <w:szCs w:val="22"/>
          <w:lang w:val="sq-AL"/>
        </w:rPr>
      </w:pPr>
    </w:p>
    <w:p w:rsidR="00AC2C23" w:rsidRDefault="00AC2C23" w:rsidP="00623F15">
      <w:pPr>
        <w:pStyle w:val="BodyTextIndent3"/>
        <w:tabs>
          <w:tab w:val="left" w:pos="2340"/>
        </w:tabs>
        <w:ind w:left="0" w:firstLine="0"/>
        <w:jc w:val="center"/>
        <w:rPr>
          <w:rFonts w:ascii="CG Times" w:hAnsi="CG Times" w:cs="Arial"/>
          <w:sz w:val="22"/>
          <w:szCs w:val="22"/>
          <w:lang w:val="sq-AL"/>
        </w:rPr>
      </w:pPr>
    </w:p>
    <w:p w:rsidR="00AC2C23" w:rsidRDefault="00AC2C23" w:rsidP="00623F15">
      <w:pPr>
        <w:pStyle w:val="BodyTextIndent3"/>
        <w:tabs>
          <w:tab w:val="left" w:pos="2340"/>
        </w:tabs>
        <w:ind w:left="0" w:firstLine="0"/>
        <w:jc w:val="center"/>
        <w:rPr>
          <w:rFonts w:ascii="CG Times" w:hAnsi="CG Times" w:cs="Arial"/>
          <w:sz w:val="22"/>
          <w:szCs w:val="22"/>
          <w:lang w:val="sq-AL"/>
        </w:rPr>
      </w:pPr>
    </w:p>
    <w:p w:rsidR="00AC2C23" w:rsidRDefault="00AC2C23" w:rsidP="00623F15">
      <w:pPr>
        <w:pStyle w:val="BodyTextIndent3"/>
        <w:tabs>
          <w:tab w:val="left" w:pos="2340"/>
        </w:tabs>
        <w:ind w:left="0" w:firstLine="0"/>
        <w:jc w:val="center"/>
        <w:rPr>
          <w:rFonts w:ascii="CG Times" w:hAnsi="CG Times" w:cs="Arial"/>
          <w:sz w:val="22"/>
          <w:szCs w:val="22"/>
          <w:lang w:val="sq-AL"/>
        </w:rPr>
      </w:pPr>
    </w:p>
    <w:p w:rsidR="00AC2C23" w:rsidRDefault="00AC2C23" w:rsidP="00623F15">
      <w:pPr>
        <w:pStyle w:val="BodyTextIndent3"/>
        <w:tabs>
          <w:tab w:val="left" w:pos="2340"/>
        </w:tabs>
        <w:ind w:left="0" w:firstLine="0"/>
        <w:jc w:val="center"/>
        <w:rPr>
          <w:rFonts w:ascii="CG Times" w:hAnsi="CG Times" w:cs="Arial"/>
          <w:sz w:val="22"/>
          <w:szCs w:val="22"/>
          <w:lang w:val="sq-AL"/>
        </w:rPr>
      </w:pPr>
    </w:p>
    <w:p w:rsidR="006564B4" w:rsidRDefault="006564B4" w:rsidP="00623F15">
      <w:pPr>
        <w:pStyle w:val="BodyTextIndent3"/>
        <w:tabs>
          <w:tab w:val="left" w:pos="2340"/>
        </w:tabs>
        <w:ind w:left="0" w:firstLine="0"/>
        <w:jc w:val="center"/>
        <w:rPr>
          <w:rFonts w:ascii="CG Times" w:hAnsi="CG Times" w:cs="Arial"/>
          <w:sz w:val="22"/>
          <w:szCs w:val="22"/>
          <w:lang w:val="sq-AL"/>
        </w:rPr>
      </w:pPr>
    </w:p>
    <w:p w:rsidR="006564B4" w:rsidRDefault="006564B4" w:rsidP="00623F15">
      <w:pPr>
        <w:pStyle w:val="BodyTextIndent3"/>
        <w:tabs>
          <w:tab w:val="left" w:pos="2340"/>
        </w:tabs>
        <w:ind w:left="0" w:firstLine="0"/>
        <w:jc w:val="center"/>
        <w:rPr>
          <w:rFonts w:ascii="CG Times" w:hAnsi="CG Times" w:cs="Arial"/>
          <w:sz w:val="22"/>
          <w:szCs w:val="22"/>
          <w:lang w:val="sq-AL"/>
        </w:rPr>
      </w:pPr>
    </w:p>
    <w:p w:rsidR="00AD73A9" w:rsidRPr="00A15E1A" w:rsidRDefault="00AD73A9" w:rsidP="00623F15">
      <w:pPr>
        <w:pStyle w:val="BodyTextIndent3"/>
        <w:tabs>
          <w:tab w:val="left" w:pos="2340"/>
        </w:tabs>
        <w:ind w:left="0" w:firstLine="0"/>
        <w:jc w:val="center"/>
        <w:rPr>
          <w:rFonts w:ascii="CG Times" w:hAnsi="CG Times" w:cs="Arial"/>
          <w:caps/>
          <w:sz w:val="22"/>
          <w:szCs w:val="22"/>
          <w:lang w:val="sq-AL"/>
        </w:rPr>
      </w:pPr>
      <w:r w:rsidRPr="00A15E1A">
        <w:rPr>
          <w:rFonts w:ascii="CG Times" w:hAnsi="CG Times" w:cs="Arial"/>
          <w:caps/>
          <w:sz w:val="22"/>
          <w:szCs w:val="22"/>
          <w:lang w:val="sq-AL"/>
        </w:rPr>
        <w:t>Protokolli nr. 4</w:t>
      </w:r>
    </w:p>
    <w:p w:rsidR="00AD73A9" w:rsidRPr="00A15E1A" w:rsidRDefault="00623F15" w:rsidP="00623F15">
      <w:pPr>
        <w:pStyle w:val="BodyTextIndent3"/>
        <w:tabs>
          <w:tab w:val="left" w:pos="360"/>
          <w:tab w:val="left" w:pos="2340"/>
        </w:tabs>
        <w:ind w:left="0" w:firstLine="0"/>
        <w:jc w:val="center"/>
        <w:rPr>
          <w:rFonts w:ascii="CG Times" w:hAnsi="CG Times" w:cs="Arial"/>
          <w:caps/>
          <w:sz w:val="22"/>
          <w:szCs w:val="22"/>
          <w:lang w:val="sq-AL"/>
        </w:rPr>
      </w:pPr>
      <w:r>
        <w:rPr>
          <w:rFonts w:ascii="CG Times" w:hAnsi="CG Times" w:cs="Arial"/>
          <w:caps/>
          <w:sz w:val="22"/>
          <w:szCs w:val="22"/>
          <w:lang w:val="sq-AL"/>
        </w:rPr>
        <w:t xml:space="preserve">I </w:t>
      </w:r>
      <w:r w:rsidR="00AD73A9" w:rsidRPr="00A15E1A">
        <w:rPr>
          <w:rFonts w:ascii="CG Times" w:hAnsi="CG Times" w:cs="Arial"/>
          <w:caps/>
          <w:sz w:val="22"/>
          <w:szCs w:val="22"/>
          <w:lang w:val="sq-AL"/>
        </w:rPr>
        <w:t>Konventës së Mbrojtjes së të Drejtave të Njeriut</w:t>
      </w:r>
      <w:r>
        <w:rPr>
          <w:rFonts w:ascii="CG Times" w:hAnsi="CG Times" w:cs="Arial"/>
          <w:caps/>
          <w:sz w:val="22"/>
          <w:szCs w:val="22"/>
          <w:lang w:val="sq-AL"/>
        </w:rPr>
        <w:t xml:space="preserve"> </w:t>
      </w:r>
      <w:r w:rsidR="00AD73A9" w:rsidRPr="00A15E1A">
        <w:rPr>
          <w:rFonts w:ascii="CG Times" w:hAnsi="CG Times" w:cs="Arial"/>
          <w:caps/>
          <w:sz w:val="22"/>
          <w:szCs w:val="22"/>
          <w:lang w:val="sq-AL"/>
        </w:rPr>
        <w:t>dhe të Lirive Themelore,</w:t>
      </w:r>
      <w:r>
        <w:rPr>
          <w:rFonts w:ascii="CG Times" w:hAnsi="CG Times" w:cs="Arial"/>
          <w:caps/>
          <w:sz w:val="22"/>
          <w:szCs w:val="22"/>
          <w:lang w:val="sq-AL"/>
        </w:rPr>
        <w:t xml:space="preserve"> </w:t>
      </w:r>
      <w:r w:rsidR="00AD73A9" w:rsidRPr="00A15E1A">
        <w:rPr>
          <w:rFonts w:ascii="CG Times" w:hAnsi="CG Times" w:cs="Arial"/>
          <w:caps/>
          <w:sz w:val="22"/>
          <w:szCs w:val="22"/>
          <w:lang w:val="sq-AL"/>
        </w:rPr>
        <w:t>i cili siguron disa të drejta dhe liri</w:t>
      </w:r>
      <w:r>
        <w:rPr>
          <w:rFonts w:ascii="CG Times" w:hAnsi="CG Times" w:cs="Arial"/>
          <w:caps/>
          <w:sz w:val="22"/>
          <w:szCs w:val="22"/>
          <w:lang w:val="sq-AL"/>
        </w:rPr>
        <w:t xml:space="preserve"> </w:t>
      </w:r>
      <w:r w:rsidR="00AD73A9" w:rsidRPr="00A15E1A">
        <w:rPr>
          <w:rFonts w:ascii="CG Times" w:hAnsi="CG Times" w:cs="Arial"/>
          <w:caps/>
          <w:sz w:val="22"/>
          <w:szCs w:val="22"/>
          <w:lang w:val="sq-AL"/>
        </w:rPr>
        <w:t>të tjera nga ato që përfshihen</w:t>
      </w:r>
      <w:r>
        <w:rPr>
          <w:rFonts w:ascii="CG Times" w:hAnsi="CG Times" w:cs="Arial"/>
          <w:caps/>
          <w:sz w:val="22"/>
          <w:szCs w:val="22"/>
          <w:lang w:val="sq-AL"/>
        </w:rPr>
        <w:t xml:space="preserve"> </w:t>
      </w:r>
      <w:r w:rsidR="00AD73A9" w:rsidRPr="00A15E1A">
        <w:rPr>
          <w:rFonts w:ascii="CG Times" w:hAnsi="CG Times" w:cs="Arial"/>
          <w:caps/>
          <w:sz w:val="22"/>
          <w:szCs w:val="22"/>
          <w:lang w:val="sq-AL"/>
        </w:rPr>
        <w:t>tashmë në Konventën dhe në</w:t>
      </w:r>
      <w:r>
        <w:rPr>
          <w:rFonts w:ascii="CG Times" w:hAnsi="CG Times" w:cs="Arial"/>
          <w:caps/>
          <w:sz w:val="22"/>
          <w:szCs w:val="22"/>
          <w:lang w:val="sq-AL"/>
        </w:rPr>
        <w:t xml:space="preserve"> </w:t>
      </w:r>
      <w:r w:rsidR="00AD73A9" w:rsidRPr="00A15E1A">
        <w:rPr>
          <w:rFonts w:ascii="CG Times" w:hAnsi="CG Times" w:cs="Arial"/>
          <w:caps/>
          <w:sz w:val="22"/>
          <w:szCs w:val="22"/>
          <w:lang w:val="sq-AL"/>
        </w:rPr>
        <w:t>Protokollin e parë të Konventës</w:t>
      </w:r>
      <w:r>
        <w:rPr>
          <w:rFonts w:ascii="CG Times" w:hAnsi="CG Times" w:cs="Arial"/>
          <w:caps/>
          <w:sz w:val="22"/>
          <w:szCs w:val="22"/>
          <w:lang w:val="sq-AL"/>
        </w:rPr>
        <w:t xml:space="preserve"> </w:t>
      </w:r>
      <w:r w:rsidR="00AD73A9" w:rsidRPr="00A15E1A">
        <w:rPr>
          <w:rFonts w:ascii="CG Times" w:hAnsi="CG Times" w:cs="Arial"/>
          <w:caps/>
          <w:sz w:val="22"/>
          <w:szCs w:val="22"/>
          <w:lang w:val="sq-AL"/>
        </w:rPr>
        <w:t>amenduar me Protokollin Nr. 11</w:t>
      </w:r>
    </w:p>
    <w:p w:rsidR="00AD73A9" w:rsidRPr="00A15E1A" w:rsidRDefault="00AD73A9" w:rsidP="00AD73A9">
      <w:pPr>
        <w:pStyle w:val="BodyTextIndent3"/>
        <w:tabs>
          <w:tab w:val="left" w:pos="360"/>
          <w:tab w:val="left" w:pos="2340"/>
        </w:tabs>
        <w:ind w:left="0" w:firstLine="720"/>
        <w:rPr>
          <w:rFonts w:ascii="CG Times" w:hAnsi="CG Times" w:cs="Arial"/>
          <w:sz w:val="22"/>
          <w:szCs w:val="22"/>
          <w:lang w:val="sq-AL"/>
        </w:rPr>
      </w:pPr>
    </w:p>
    <w:p w:rsidR="00AD73A9" w:rsidRPr="00A15E1A" w:rsidRDefault="00AD73A9" w:rsidP="00AD73A9">
      <w:pPr>
        <w:pStyle w:val="BodyTextIndent3"/>
        <w:tabs>
          <w:tab w:val="left" w:pos="360"/>
          <w:tab w:val="left" w:pos="2340"/>
        </w:tabs>
        <w:ind w:left="0" w:firstLine="720"/>
        <w:rPr>
          <w:rFonts w:ascii="CG Times" w:hAnsi="CG Times" w:cs="Arial"/>
          <w:sz w:val="22"/>
          <w:szCs w:val="22"/>
          <w:lang w:val="sq-AL"/>
        </w:rPr>
      </w:pPr>
      <w:r w:rsidRPr="00A15E1A">
        <w:rPr>
          <w:rFonts w:ascii="CG Times" w:hAnsi="CG Times" w:cs="Arial"/>
          <w:sz w:val="22"/>
          <w:szCs w:val="22"/>
          <w:lang w:val="sq-AL"/>
        </w:rPr>
        <w:t>Strasburg, 16. IX. 1963</w:t>
      </w:r>
    </w:p>
    <w:p w:rsidR="00AD73A9" w:rsidRPr="00A15E1A" w:rsidRDefault="00AD73A9" w:rsidP="00AD73A9">
      <w:pPr>
        <w:pStyle w:val="BodyTextIndent3"/>
        <w:tabs>
          <w:tab w:val="left" w:pos="360"/>
        </w:tabs>
        <w:ind w:left="0" w:firstLine="720"/>
        <w:jc w:val="both"/>
        <w:rPr>
          <w:rFonts w:ascii="CG Times" w:hAnsi="CG Times" w:cs="Arial"/>
          <w:sz w:val="22"/>
          <w:szCs w:val="22"/>
          <w:lang w:val="sq-AL"/>
        </w:rPr>
      </w:pPr>
    </w:p>
    <w:p w:rsidR="00AD73A9" w:rsidRPr="00A15E1A" w:rsidRDefault="00DD3C6B" w:rsidP="00AD73A9">
      <w:pPr>
        <w:pStyle w:val="BodyTextIndent3"/>
        <w:tabs>
          <w:tab w:val="left" w:pos="360"/>
        </w:tabs>
        <w:ind w:left="0" w:firstLine="720"/>
        <w:jc w:val="both"/>
        <w:rPr>
          <w:rFonts w:ascii="CG Times" w:hAnsi="CG Times" w:cs="Arial"/>
          <w:b w:val="0"/>
          <w:sz w:val="22"/>
          <w:szCs w:val="22"/>
          <w:lang w:val="sq-AL"/>
        </w:rPr>
      </w:pPr>
      <w:r>
        <w:rPr>
          <w:rFonts w:ascii="CG Times" w:hAnsi="CG Times" w:cs="Arial"/>
          <w:b w:val="0"/>
          <w:sz w:val="22"/>
          <w:szCs w:val="22"/>
          <w:lang w:val="sq-AL"/>
        </w:rPr>
        <w:t>Qeveritë nënshkruese</w:t>
      </w:r>
      <w:r w:rsidR="00AD73A9" w:rsidRPr="00A15E1A">
        <w:rPr>
          <w:rFonts w:ascii="CG Times" w:hAnsi="CG Times" w:cs="Arial"/>
          <w:b w:val="0"/>
          <w:sz w:val="22"/>
          <w:szCs w:val="22"/>
          <w:lang w:val="sq-AL"/>
        </w:rPr>
        <w:t>, anëtare të Këshillit të Evropës,</w:t>
      </w:r>
    </w:p>
    <w:p w:rsidR="00AD73A9" w:rsidRPr="00A15E1A" w:rsidRDefault="00AD73A9" w:rsidP="00AD73A9">
      <w:pPr>
        <w:pStyle w:val="BodyTextIndent3"/>
        <w:tabs>
          <w:tab w:val="left" w:pos="360"/>
        </w:tabs>
        <w:ind w:left="0" w:firstLine="720"/>
        <w:jc w:val="both"/>
        <w:rPr>
          <w:rFonts w:ascii="CG Times" w:hAnsi="CG Times" w:cs="Arial"/>
          <w:b w:val="0"/>
          <w:sz w:val="22"/>
          <w:szCs w:val="22"/>
          <w:lang w:val="sq-AL"/>
        </w:rPr>
      </w:pPr>
    </w:p>
    <w:p w:rsidR="00AD73A9" w:rsidRPr="00A15E1A" w:rsidRDefault="00AD73A9" w:rsidP="00AD73A9">
      <w:pPr>
        <w:pStyle w:val="BodyTextIndent3"/>
        <w:tabs>
          <w:tab w:val="left" w:pos="360"/>
        </w:tabs>
        <w:ind w:left="0" w:firstLine="720"/>
        <w:jc w:val="both"/>
        <w:rPr>
          <w:rFonts w:ascii="CG Times" w:hAnsi="CG Times" w:cs="Arial"/>
          <w:b w:val="0"/>
          <w:sz w:val="22"/>
          <w:szCs w:val="22"/>
          <w:lang w:val="sq-AL"/>
        </w:rPr>
      </w:pPr>
      <w:r w:rsidRPr="00A15E1A">
        <w:rPr>
          <w:rFonts w:ascii="CG Times" w:hAnsi="CG Times" w:cs="Arial"/>
          <w:b w:val="0"/>
          <w:sz w:val="22"/>
          <w:szCs w:val="22"/>
          <w:lang w:val="sq-AL"/>
        </w:rPr>
        <w:t>Të vendosura që të marrin masat e përshtatshme për të siguruar zbatimin e përbashkët  të të drejtave dhe lirive, të tjera nga ato që përfshihen tashmë në Pjesën 1 të Konventës së Mbrojtjes së të Drejtave të Njeriut dhe të Lirive Themelore, të nënshkruar në Romë, më 4 nëntor 1950 (e quajtur më poshtë “Konventa”) dhe nenet 1 deri 3 të Protokollit të Parë të Konventës, të nënshkruar në Paris më 20 mars 1952,</w:t>
      </w:r>
    </w:p>
    <w:p w:rsidR="00AD73A9" w:rsidRPr="00A15E1A" w:rsidRDefault="00AD73A9" w:rsidP="00AD73A9">
      <w:pPr>
        <w:pStyle w:val="BodyTextIndent3"/>
        <w:tabs>
          <w:tab w:val="left" w:pos="360"/>
        </w:tabs>
        <w:ind w:left="0" w:firstLine="720"/>
        <w:jc w:val="both"/>
        <w:rPr>
          <w:rFonts w:ascii="CG Times" w:hAnsi="CG Times" w:cs="Arial"/>
          <w:b w:val="0"/>
          <w:sz w:val="22"/>
          <w:szCs w:val="22"/>
          <w:lang w:val="sq-AL"/>
        </w:rPr>
      </w:pPr>
    </w:p>
    <w:p w:rsidR="00AD73A9" w:rsidRPr="00A15E1A" w:rsidRDefault="00AD73A9" w:rsidP="00AD73A9">
      <w:pPr>
        <w:pStyle w:val="BodyTextIndent3"/>
        <w:tabs>
          <w:tab w:val="left" w:pos="360"/>
        </w:tabs>
        <w:ind w:left="0" w:firstLine="720"/>
        <w:jc w:val="both"/>
        <w:rPr>
          <w:rFonts w:ascii="CG Times" w:hAnsi="CG Times" w:cs="Arial"/>
          <w:b w:val="0"/>
          <w:sz w:val="22"/>
          <w:szCs w:val="22"/>
          <w:lang w:val="sq-AL"/>
        </w:rPr>
      </w:pPr>
      <w:r w:rsidRPr="00A15E1A">
        <w:rPr>
          <w:rFonts w:ascii="CG Times" w:hAnsi="CG Times" w:cs="Arial"/>
          <w:b w:val="0"/>
          <w:sz w:val="22"/>
          <w:szCs w:val="22"/>
          <w:lang w:val="sq-AL"/>
        </w:rPr>
        <w:t>Kanë rënë dakord për sa vijon:</w:t>
      </w:r>
    </w:p>
    <w:p w:rsidR="00AD73A9" w:rsidRPr="00A15E1A" w:rsidRDefault="00AD73A9" w:rsidP="00AD73A9">
      <w:pPr>
        <w:pStyle w:val="BodyTextIndent3"/>
        <w:tabs>
          <w:tab w:val="left" w:pos="360"/>
        </w:tabs>
        <w:ind w:left="0" w:firstLine="720"/>
        <w:jc w:val="both"/>
        <w:rPr>
          <w:rFonts w:ascii="CG Times" w:hAnsi="CG Times" w:cs="Arial"/>
          <w:b w:val="0"/>
          <w:sz w:val="22"/>
          <w:szCs w:val="22"/>
          <w:lang w:val="sq-AL"/>
        </w:rPr>
      </w:pPr>
    </w:p>
    <w:p w:rsidR="00AD73A9" w:rsidRPr="006564B4" w:rsidRDefault="00AD73A9" w:rsidP="00AD73A9">
      <w:pPr>
        <w:pStyle w:val="BodyTextIndent3"/>
        <w:tabs>
          <w:tab w:val="left" w:pos="360"/>
        </w:tabs>
        <w:ind w:left="0" w:firstLine="720"/>
        <w:jc w:val="center"/>
        <w:rPr>
          <w:rFonts w:ascii="CG Times" w:hAnsi="CG Times" w:cs="Arial"/>
          <w:b w:val="0"/>
          <w:sz w:val="22"/>
          <w:szCs w:val="22"/>
          <w:lang w:val="sq-AL"/>
        </w:rPr>
      </w:pPr>
      <w:r w:rsidRPr="006564B4">
        <w:rPr>
          <w:rFonts w:ascii="CG Times" w:hAnsi="CG Times" w:cs="Arial"/>
          <w:b w:val="0"/>
          <w:sz w:val="22"/>
          <w:szCs w:val="22"/>
          <w:lang w:val="sq-AL"/>
        </w:rPr>
        <w:t>Neni 1</w:t>
      </w:r>
    </w:p>
    <w:p w:rsidR="00AD73A9" w:rsidRPr="00A15E1A" w:rsidRDefault="00AD73A9" w:rsidP="00AD73A9">
      <w:pPr>
        <w:pStyle w:val="BodyTextIndent3"/>
        <w:tabs>
          <w:tab w:val="left" w:pos="360"/>
        </w:tabs>
        <w:ind w:left="0" w:firstLine="720"/>
        <w:jc w:val="center"/>
        <w:rPr>
          <w:rFonts w:ascii="CG Times" w:hAnsi="CG Times" w:cs="Arial"/>
          <w:sz w:val="22"/>
          <w:szCs w:val="22"/>
          <w:lang w:val="sq-AL"/>
        </w:rPr>
      </w:pPr>
      <w:r w:rsidRPr="00A15E1A">
        <w:rPr>
          <w:rFonts w:ascii="CG Times" w:hAnsi="CG Times"/>
          <w:sz w:val="22"/>
          <w:szCs w:val="22"/>
          <w:lang w:val="sq-AL"/>
        </w:rPr>
        <w:t>Ndalimi i burgimit për borxhe</w:t>
      </w:r>
    </w:p>
    <w:p w:rsidR="00AD73A9" w:rsidRPr="00A15E1A" w:rsidRDefault="00AD73A9" w:rsidP="00AD73A9">
      <w:pPr>
        <w:pStyle w:val="BodyTextIndent3"/>
        <w:tabs>
          <w:tab w:val="left" w:pos="360"/>
        </w:tabs>
        <w:ind w:left="0" w:firstLine="720"/>
        <w:jc w:val="both"/>
        <w:rPr>
          <w:rFonts w:ascii="CG Times" w:hAnsi="CG Times" w:cs="Arial"/>
          <w:sz w:val="22"/>
          <w:szCs w:val="22"/>
          <w:lang w:val="sq-AL"/>
        </w:rPr>
      </w:pPr>
    </w:p>
    <w:p w:rsidR="00AD73A9" w:rsidRPr="00A15E1A" w:rsidRDefault="00AD73A9" w:rsidP="00AD73A9">
      <w:pPr>
        <w:pStyle w:val="BodyTextIndent3"/>
        <w:tabs>
          <w:tab w:val="left" w:pos="360"/>
        </w:tabs>
        <w:ind w:left="0" w:firstLine="720"/>
        <w:jc w:val="both"/>
        <w:rPr>
          <w:rFonts w:ascii="CG Times" w:hAnsi="CG Times" w:cs="Arial"/>
          <w:b w:val="0"/>
          <w:sz w:val="22"/>
          <w:szCs w:val="22"/>
          <w:lang w:val="sq-AL"/>
        </w:rPr>
      </w:pPr>
      <w:r w:rsidRPr="00A15E1A">
        <w:rPr>
          <w:rFonts w:ascii="CG Times" w:hAnsi="CG Times" w:cs="Arial"/>
          <w:b w:val="0"/>
          <w:sz w:val="22"/>
          <w:szCs w:val="22"/>
          <w:lang w:val="sq-AL"/>
        </w:rPr>
        <w:t>Askujt nuk mund t’i hiqet liria për arsyen e thjeshtë, se nuk është në gjendje të përmbushë një detyrim kontraktor.</w:t>
      </w:r>
    </w:p>
    <w:p w:rsidR="00AD73A9" w:rsidRPr="00A15E1A" w:rsidRDefault="00AD73A9" w:rsidP="00AD73A9">
      <w:pPr>
        <w:pStyle w:val="BodyTextIndent3"/>
        <w:tabs>
          <w:tab w:val="left" w:pos="360"/>
        </w:tabs>
        <w:ind w:left="0" w:firstLine="720"/>
        <w:jc w:val="both"/>
        <w:rPr>
          <w:rFonts w:ascii="CG Times" w:hAnsi="CG Times" w:cs="Arial"/>
          <w:sz w:val="22"/>
          <w:szCs w:val="22"/>
          <w:lang w:val="sq-AL"/>
        </w:rPr>
      </w:pPr>
    </w:p>
    <w:p w:rsidR="00AD73A9" w:rsidRPr="006564B4" w:rsidRDefault="00AD73A9" w:rsidP="00AD73A9">
      <w:pPr>
        <w:pStyle w:val="BodyTextIndent3"/>
        <w:tabs>
          <w:tab w:val="left" w:pos="360"/>
        </w:tabs>
        <w:ind w:left="0" w:firstLine="720"/>
        <w:jc w:val="center"/>
        <w:rPr>
          <w:rFonts w:ascii="CG Times" w:hAnsi="CG Times" w:cs="Arial"/>
          <w:b w:val="0"/>
          <w:sz w:val="22"/>
          <w:szCs w:val="22"/>
          <w:lang w:val="sq-AL"/>
        </w:rPr>
      </w:pPr>
      <w:r w:rsidRPr="006564B4">
        <w:rPr>
          <w:rFonts w:ascii="CG Times" w:hAnsi="CG Times" w:cs="Arial"/>
          <w:b w:val="0"/>
          <w:sz w:val="22"/>
          <w:szCs w:val="22"/>
          <w:lang w:val="sq-AL"/>
        </w:rPr>
        <w:t>Neni 2</w:t>
      </w:r>
    </w:p>
    <w:p w:rsidR="00AD73A9" w:rsidRPr="00A15E1A" w:rsidRDefault="00AD73A9" w:rsidP="00AD73A9">
      <w:pPr>
        <w:pStyle w:val="BodyTextIndent3"/>
        <w:tabs>
          <w:tab w:val="left" w:pos="360"/>
        </w:tabs>
        <w:ind w:left="0" w:firstLine="720"/>
        <w:jc w:val="center"/>
        <w:rPr>
          <w:rFonts w:ascii="CG Times" w:hAnsi="CG Times" w:cs="Arial"/>
          <w:sz w:val="22"/>
          <w:szCs w:val="22"/>
          <w:lang w:val="sq-AL"/>
        </w:rPr>
      </w:pPr>
      <w:r w:rsidRPr="00A15E1A">
        <w:rPr>
          <w:rFonts w:ascii="CG Times" w:hAnsi="CG Times"/>
          <w:sz w:val="22"/>
          <w:szCs w:val="22"/>
          <w:lang w:val="sq-AL"/>
        </w:rPr>
        <w:t>Liria e lëvizjes</w:t>
      </w:r>
    </w:p>
    <w:p w:rsidR="00AD73A9" w:rsidRPr="00A15E1A" w:rsidRDefault="00AD73A9" w:rsidP="00AD73A9">
      <w:pPr>
        <w:pStyle w:val="BodyTextIndent3"/>
        <w:tabs>
          <w:tab w:val="left" w:pos="360"/>
        </w:tabs>
        <w:ind w:left="0" w:firstLine="720"/>
        <w:jc w:val="both"/>
        <w:rPr>
          <w:rFonts w:ascii="CG Times" w:hAnsi="CG Times" w:cs="Arial"/>
          <w:sz w:val="22"/>
          <w:szCs w:val="22"/>
          <w:lang w:val="sq-AL"/>
        </w:rPr>
      </w:pPr>
    </w:p>
    <w:p w:rsidR="00AD73A9" w:rsidRPr="006564B4" w:rsidRDefault="006564B4" w:rsidP="006564B4">
      <w:pPr>
        <w:pStyle w:val="Paragrafi"/>
        <w:rPr>
          <w:lang w:val="sq-AL"/>
        </w:rPr>
      </w:pPr>
      <w:r w:rsidRPr="006564B4">
        <w:rPr>
          <w:lang w:val="sq-AL"/>
        </w:rPr>
        <w:t xml:space="preserve">1. </w:t>
      </w:r>
      <w:r w:rsidR="00AD73A9" w:rsidRPr="006564B4">
        <w:rPr>
          <w:lang w:val="sq-AL"/>
        </w:rPr>
        <w:t>Kushdo që ndodhet në mënyrë të ligjshme në territorin e një Shteti ka të drejtë, brenda këtij territori, të lëvizë lirisht në të dhe të zgjedhë lirisht vendbanimin e tij.</w:t>
      </w:r>
    </w:p>
    <w:p w:rsidR="00AD73A9" w:rsidRPr="006564B4" w:rsidRDefault="006564B4" w:rsidP="006564B4">
      <w:pPr>
        <w:pStyle w:val="Paragrafi"/>
        <w:rPr>
          <w:lang w:val="sq-AL"/>
        </w:rPr>
      </w:pPr>
      <w:r>
        <w:rPr>
          <w:lang w:val="sq-AL"/>
        </w:rPr>
        <w:t xml:space="preserve">2. </w:t>
      </w:r>
      <w:r w:rsidR="00AD73A9" w:rsidRPr="006564B4">
        <w:rPr>
          <w:lang w:val="sq-AL"/>
        </w:rPr>
        <w:t>Çdo person është i lirë të largohet nga çdo vend, duke përfshirë të tijin.</w:t>
      </w:r>
    </w:p>
    <w:p w:rsidR="00AD73A9" w:rsidRPr="006564B4" w:rsidRDefault="006564B4" w:rsidP="006564B4">
      <w:pPr>
        <w:pStyle w:val="Paragrafi"/>
        <w:rPr>
          <w:lang w:val="sq-AL"/>
        </w:rPr>
      </w:pPr>
      <w:r>
        <w:rPr>
          <w:lang w:val="sq-AL"/>
        </w:rPr>
        <w:t xml:space="preserve">3. </w:t>
      </w:r>
      <w:r w:rsidR="00AD73A9" w:rsidRPr="006564B4">
        <w:rPr>
          <w:lang w:val="sq-AL"/>
        </w:rPr>
        <w:t>Ushtrimi i këtyre të drejtave nuk mund të bëhet objekt i kufizimeve të tjera nga ato të  parashikuara në ligj dhe të domosdoshme në një shoqëri demokratike për sigurimin kombëtar ose sigurinë publike, ruajtjen e rendit publik, parandalimin e veprave penale, mbrojtjen e shëndetit apo të moralit, ose mbrojtjen e të drejtave dhe të lirive të të tjerëve.</w:t>
      </w:r>
    </w:p>
    <w:p w:rsidR="00AD73A9" w:rsidRPr="006564B4" w:rsidRDefault="006564B4" w:rsidP="006564B4">
      <w:pPr>
        <w:pStyle w:val="Paragrafi"/>
        <w:rPr>
          <w:lang w:val="sq-AL"/>
        </w:rPr>
      </w:pPr>
      <w:r w:rsidRPr="006564B4">
        <w:rPr>
          <w:lang w:val="sq-AL"/>
        </w:rPr>
        <w:t xml:space="preserve">4. </w:t>
      </w:r>
      <w:r w:rsidR="00AD73A9" w:rsidRPr="006564B4">
        <w:rPr>
          <w:lang w:val="sq-AL"/>
        </w:rPr>
        <w:t>Të drejtat e parashtruara në paragrafin 1, në disa fusha të caktuara, mund t’u nënshtrohen disa kufizimeve të vendosura në përputhje me ligjin dhe të justifikuara nga interesi publik në një shoqëri demokratike.</w:t>
      </w:r>
    </w:p>
    <w:p w:rsidR="00AD73A9" w:rsidRPr="00A15E1A" w:rsidRDefault="00AD73A9" w:rsidP="00AD73A9">
      <w:pPr>
        <w:pStyle w:val="BodyTextIndent3"/>
        <w:tabs>
          <w:tab w:val="left" w:pos="360"/>
        </w:tabs>
        <w:ind w:left="0" w:firstLine="720"/>
        <w:jc w:val="both"/>
        <w:rPr>
          <w:rFonts w:ascii="CG Times" w:hAnsi="CG Times" w:cs="Arial"/>
          <w:b w:val="0"/>
          <w:sz w:val="22"/>
          <w:szCs w:val="22"/>
          <w:lang w:val="sq-AL"/>
        </w:rPr>
      </w:pPr>
    </w:p>
    <w:p w:rsidR="00AD73A9" w:rsidRPr="006564B4" w:rsidRDefault="00AD73A9" w:rsidP="00AD73A9">
      <w:pPr>
        <w:pStyle w:val="BodyTextIndent3"/>
        <w:tabs>
          <w:tab w:val="left" w:pos="360"/>
        </w:tabs>
        <w:ind w:left="0" w:firstLine="720"/>
        <w:jc w:val="center"/>
        <w:rPr>
          <w:rFonts w:ascii="CG Times" w:hAnsi="CG Times" w:cs="Arial"/>
          <w:b w:val="0"/>
          <w:sz w:val="22"/>
          <w:szCs w:val="22"/>
          <w:lang w:val="sq-AL"/>
        </w:rPr>
      </w:pPr>
      <w:r w:rsidRPr="006564B4">
        <w:rPr>
          <w:rFonts w:ascii="CG Times" w:hAnsi="CG Times" w:cs="Arial"/>
          <w:b w:val="0"/>
          <w:sz w:val="22"/>
          <w:szCs w:val="22"/>
          <w:lang w:val="sq-AL"/>
        </w:rPr>
        <w:t>Neni 3</w:t>
      </w:r>
    </w:p>
    <w:p w:rsidR="00AD73A9" w:rsidRPr="00A15E1A" w:rsidRDefault="00AD73A9" w:rsidP="00AD73A9">
      <w:pPr>
        <w:pStyle w:val="BodyTextIndent3"/>
        <w:tabs>
          <w:tab w:val="left" w:pos="360"/>
        </w:tabs>
        <w:ind w:left="0" w:firstLine="720"/>
        <w:jc w:val="center"/>
        <w:rPr>
          <w:rFonts w:ascii="CG Times" w:hAnsi="CG Times" w:cs="Arial"/>
          <w:sz w:val="22"/>
          <w:szCs w:val="22"/>
          <w:lang w:val="sq-AL"/>
        </w:rPr>
      </w:pPr>
      <w:r w:rsidRPr="00A15E1A">
        <w:rPr>
          <w:rFonts w:ascii="CG Times" w:hAnsi="CG Times"/>
          <w:sz w:val="22"/>
          <w:szCs w:val="22"/>
          <w:lang w:val="sq-AL"/>
        </w:rPr>
        <w:t>Ndalimi i dëbimit të shtetasve</w:t>
      </w:r>
    </w:p>
    <w:p w:rsidR="00AD73A9" w:rsidRPr="00A15E1A" w:rsidRDefault="00AD73A9" w:rsidP="00AD73A9">
      <w:pPr>
        <w:pStyle w:val="BodyTextIndent3"/>
        <w:tabs>
          <w:tab w:val="left" w:pos="360"/>
        </w:tabs>
        <w:ind w:left="0" w:firstLine="720"/>
        <w:jc w:val="center"/>
        <w:rPr>
          <w:rFonts w:ascii="CG Times" w:hAnsi="CG Times" w:cs="Arial"/>
          <w:sz w:val="22"/>
          <w:szCs w:val="22"/>
          <w:lang w:val="sq-AL"/>
        </w:rPr>
      </w:pPr>
    </w:p>
    <w:p w:rsidR="00AD73A9" w:rsidRPr="006564B4" w:rsidRDefault="006564B4" w:rsidP="006564B4">
      <w:pPr>
        <w:pStyle w:val="Paragrafi"/>
        <w:rPr>
          <w:lang w:val="sq-AL"/>
        </w:rPr>
      </w:pPr>
      <w:r>
        <w:rPr>
          <w:lang w:val="sq-AL"/>
        </w:rPr>
        <w:t xml:space="preserve">1. </w:t>
      </w:r>
      <w:r w:rsidR="00AD73A9" w:rsidRPr="006564B4">
        <w:rPr>
          <w:lang w:val="sq-AL"/>
        </w:rPr>
        <w:t>Askush nuk mund të dëbohet, me anë të një mase individuale ose kolektive, nga territori i Shtetit, shtetas i të cilit ai është.</w:t>
      </w:r>
    </w:p>
    <w:p w:rsidR="00AD73A9" w:rsidRPr="006564B4" w:rsidRDefault="006564B4" w:rsidP="006564B4">
      <w:pPr>
        <w:pStyle w:val="Paragrafi"/>
        <w:rPr>
          <w:lang w:val="sq-AL"/>
        </w:rPr>
      </w:pPr>
      <w:r w:rsidRPr="006564B4">
        <w:rPr>
          <w:lang w:val="sq-AL"/>
        </w:rPr>
        <w:t xml:space="preserve">2. </w:t>
      </w:r>
      <w:r w:rsidR="00AD73A9" w:rsidRPr="006564B4">
        <w:rPr>
          <w:lang w:val="sq-AL"/>
        </w:rPr>
        <w:t>Askujt nuk mund t’i hiqet e drejta për të hyrë në territorin e Shtetit, shtetas i të cilit ai është.</w:t>
      </w:r>
    </w:p>
    <w:p w:rsidR="00AD73A9" w:rsidRPr="00A15E1A" w:rsidRDefault="00AD73A9" w:rsidP="00AD73A9">
      <w:pPr>
        <w:pStyle w:val="BodyTextIndent3"/>
        <w:tabs>
          <w:tab w:val="left" w:pos="360"/>
        </w:tabs>
        <w:ind w:left="0" w:firstLine="720"/>
        <w:jc w:val="both"/>
        <w:rPr>
          <w:rFonts w:ascii="CG Times" w:hAnsi="CG Times" w:cs="Arial"/>
          <w:b w:val="0"/>
          <w:sz w:val="22"/>
          <w:szCs w:val="22"/>
          <w:lang w:val="sq-AL"/>
        </w:rPr>
      </w:pPr>
    </w:p>
    <w:p w:rsidR="00AD73A9" w:rsidRPr="006564B4" w:rsidRDefault="00AD73A9" w:rsidP="00AD73A9">
      <w:pPr>
        <w:pStyle w:val="BodyTextIndent3"/>
        <w:tabs>
          <w:tab w:val="left" w:pos="360"/>
        </w:tabs>
        <w:ind w:left="0" w:firstLine="720"/>
        <w:jc w:val="center"/>
        <w:rPr>
          <w:rFonts w:ascii="CG Times" w:hAnsi="CG Times" w:cs="Arial"/>
          <w:b w:val="0"/>
          <w:sz w:val="22"/>
          <w:szCs w:val="22"/>
          <w:lang w:val="sq-AL"/>
        </w:rPr>
      </w:pPr>
      <w:r w:rsidRPr="006564B4">
        <w:rPr>
          <w:rFonts w:ascii="CG Times" w:hAnsi="CG Times" w:cs="Arial"/>
          <w:b w:val="0"/>
          <w:sz w:val="22"/>
          <w:szCs w:val="22"/>
          <w:lang w:val="sq-AL"/>
        </w:rPr>
        <w:t>Neni 4</w:t>
      </w:r>
    </w:p>
    <w:p w:rsidR="00AD73A9" w:rsidRPr="00A15E1A" w:rsidRDefault="00AD73A9" w:rsidP="00AD73A9">
      <w:pPr>
        <w:pStyle w:val="BodyTextIndent3"/>
        <w:tabs>
          <w:tab w:val="left" w:pos="360"/>
        </w:tabs>
        <w:ind w:left="0" w:firstLine="720"/>
        <w:jc w:val="center"/>
        <w:rPr>
          <w:rFonts w:ascii="CG Times" w:hAnsi="CG Times" w:cs="Arial"/>
          <w:sz w:val="22"/>
          <w:szCs w:val="22"/>
          <w:lang w:val="sq-AL"/>
        </w:rPr>
      </w:pPr>
      <w:r w:rsidRPr="00A15E1A">
        <w:rPr>
          <w:rFonts w:ascii="CG Times" w:hAnsi="CG Times"/>
          <w:sz w:val="22"/>
          <w:szCs w:val="22"/>
          <w:lang w:val="sq-AL"/>
        </w:rPr>
        <w:t>Ndalimi i dëbimit kolektiv të të huajve</w:t>
      </w:r>
    </w:p>
    <w:p w:rsidR="00AD73A9" w:rsidRPr="00A15E1A" w:rsidRDefault="00AD73A9" w:rsidP="00AD73A9">
      <w:pPr>
        <w:pStyle w:val="BodyTextIndent3"/>
        <w:tabs>
          <w:tab w:val="left" w:pos="360"/>
        </w:tabs>
        <w:ind w:left="0" w:firstLine="720"/>
        <w:jc w:val="both"/>
        <w:rPr>
          <w:rFonts w:ascii="CG Times" w:hAnsi="CG Times" w:cs="Arial"/>
          <w:b w:val="0"/>
          <w:sz w:val="22"/>
          <w:szCs w:val="22"/>
          <w:lang w:val="sq-AL"/>
        </w:rPr>
      </w:pPr>
      <w:r w:rsidRPr="00A15E1A">
        <w:rPr>
          <w:rFonts w:ascii="CG Times" w:hAnsi="CG Times" w:cs="Arial"/>
          <w:b w:val="0"/>
          <w:sz w:val="22"/>
          <w:szCs w:val="22"/>
          <w:lang w:val="sq-AL"/>
        </w:rPr>
        <w:tab/>
      </w:r>
    </w:p>
    <w:p w:rsidR="00AD73A9" w:rsidRPr="00A15E1A" w:rsidRDefault="00AD73A9" w:rsidP="00AD73A9">
      <w:pPr>
        <w:pStyle w:val="BodyTextIndent3"/>
        <w:tabs>
          <w:tab w:val="left" w:pos="360"/>
        </w:tabs>
        <w:ind w:left="0" w:firstLine="720"/>
        <w:jc w:val="both"/>
        <w:rPr>
          <w:rFonts w:ascii="CG Times" w:hAnsi="CG Times" w:cs="Arial"/>
          <w:b w:val="0"/>
          <w:sz w:val="22"/>
          <w:szCs w:val="22"/>
          <w:lang w:val="sq-AL"/>
        </w:rPr>
      </w:pPr>
      <w:r w:rsidRPr="00A15E1A">
        <w:rPr>
          <w:rFonts w:ascii="CG Times" w:hAnsi="CG Times" w:cs="Arial"/>
          <w:b w:val="0"/>
          <w:sz w:val="22"/>
          <w:szCs w:val="22"/>
          <w:lang w:val="sq-AL"/>
        </w:rPr>
        <w:t>Dëbimi kolektiv i të huajve është i ndaluar.</w:t>
      </w:r>
    </w:p>
    <w:p w:rsidR="006564B4" w:rsidRDefault="006564B4" w:rsidP="00AD73A9">
      <w:pPr>
        <w:pStyle w:val="BodyTextIndent3"/>
        <w:tabs>
          <w:tab w:val="left" w:pos="360"/>
        </w:tabs>
        <w:ind w:left="0" w:firstLine="720"/>
        <w:jc w:val="center"/>
        <w:rPr>
          <w:rFonts w:ascii="CG Times" w:hAnsi="CG Times" w:cs="Arial"/>
          <w:b w:val="0"/>
          <w:sz w:val="22"/>
          <w:szCs w:val="22"/>
          <w:lang w:val="sq-AL"/>
        </w:rPr>
      </w:pPr>
    </w:p>
    <w:p w:rsidR="00AD73A9" w:rsidRPr="006564B4" w:rsidRDefault="00AD73A9" w:rsidP="00AD73A9">
      <w:pPr>
        <w:pStyle w:val="BodyTextIndent3"/>
        <w:tabs>
          <w:tab w:val="left" w:pos="360"/>
        </w:tabs>
        <w:ind w:left="0" w:firstLine="720"/>
        <w:jc w:val="center"/>
        <w:rPr>
          <w:rFonts w:ascii="CG Times" w:hAnsi="CG Times" w:cs="Arial"/>
          <w:b w:val="0"/>
          <w:sz w:val="22"/>
          <w:szCs w:val="22"/>
          <w:lang w:val="sq-AL"/>
        </w:rPr>
      </w:pPr>
      <w:r w:rsidRPr="006564B4">
        <w:rPr>
          <w:rFonts w:ascii="CG Times" w:hAnsi="CG Times" w:cs="Arial"/>
          <w:b w:val="0"/>
          <w:sz w:val="22"/>
          <w:szCs w:val="22"/>
          <w:lang w:val="sq-AL"/>
        </w:rPr>
        <w:t>Neni 5</w:t>
      </w:r>
    </w:p>
    <w:p w:rsidR="00AD73A9" w:rsidRPr="00A15E1A" w:rsidRDefault="00AD73A9" w:rsidP="00AD73A9">
      <w:pPr>
        <w:pStyle w:val="BodyTextIndent3"/>
        <w:tabs>
          <w:tab w:val="left" w:pos="360"/>
        </w:tabs>
        <w:ind w:left="0" w:firstLine="720"/>
        <w:jc w:val="center"/>
        <w:rPr>
          <w:rFonts w:ascii="CG Times" w:hAnsi="CG Times" w:cs="Arial"/>
          <w:sz w:val="22"/>
          <w:szCs w:val="22"/>
          <w:lang w:val="sq-AL"/>
        </w:rPr>
      </w:pPr>
      <w:r w:rsidRPr="00A15E1A">
        <w:rPr>
          <w:rFonts w:ascii="CG Times" w:hAnsi="CG Times"/>
          <w:sz w:val="22"/>
          <w:szCs w:val="22"/>
          <w:lang w:val="sq-AL"/>
        </w:rPr>
        <w:t>Zbatimi territorial</w:t>
      </w:r>
    </w:p>
    <w:p w:rsidR="00AD73A9" w:rsidRPr="00A15E1A" w:rsidRDefault="00AD73A9" w:rsidP="00AD73A9">
      <w:pPr>
        <w:pStyle w:val="BodyTextIndent3"/>
        <w:tabs>
          <w:tab w:val="left" w:pos="360"/>
        </w:tabs>
        <w:ind w:left="0" w:firstLine="720"/>
        <w:jc w:val="center"/>
        <w:rPr>
          <w:rFonts w:ascii="CG Times" w:hAnsi="CG Times" w:cs="Arial"/>
          <w:sz w:val="22"/>
          <w:szCs w:val="22"/>
          <w:lang w:val="sq-AL"/>
        </w:rPr>
      </w:pPr>
    </w:p>
    <w:p w:rsidR="00AD73A9" w:rsidRPr="00A15E1A" w:rsidRDefault="00AD73A9" w:rsidP="00AD73A9">
      <w:pPr>
        <w:pStyle w:val="BodyTextIndent3"/>
        <w:tabs>
          <w:tab w:val="left" w:pos="360"/>
        </w:tabs>
        <w:ind w:left="0" w:firstLine="720"/>
        <w:jc w:val="both"/>
        <w:rPr>
          <w:rFonts w:ascii="CG Times" w:hAnsi="CG Times" w:cs="Arial"/>
          <w:b w:val="0"/>
          <w:sz w:val="22"/>
          <w:szCs w:val="22"/>
          <w:lang w:val="sq-AL"/>
        </w:rPr>
      </w:pPr>
      <w:r w:rsidRPr="00A15E1A">
        <w:rPr>
          <w:rFonts w:ascii="CG Times" w:hAnsi="CG Times" w:cs="Arial"/>
          <w:b w:val="0"/>
          <w:sz w:val="22"/>
          <w:szCs w:val="22"/>
          <w:lang w:val="sq-AL"/>
        </w:rPr>
        <w:t>1. Çdo Palë e Lartë Kontraktuese, në çastin e nënshkrimit ose të ratifikimit të këtij Protokolli ose në çdo çast tjetër të mëvonshëm, mund t’i komunikojë Sekretarit të Përgjithshëm të Këshillit të Evropës një deklaratë, ku përcakton masën në të cilën ajo merr përsipër të zbatojë dispozitat e këtij Protokolli në territoret e përmendura në deklaratën në fjalë, marrëdhëniet ndërkombëtare të të cilave ajo siguron.</w:t>
      </w:r>
    </w:p>
    <w:p w:rsidR="00AD73A9" w:rsidRPr="00A15E1A" w:rsidRDefault="00AD73A9" w:rsidP="00AD73A9">
      <w:pPr>
        <w:pStyle w:val="BodyTextIndent3"/>
        <w:tabs>
          <w:tab w:val="left" w:pos="360"/>
        </w:tabs>
        <w:ind w:left="0" w:firstLine="720"/>
        <w:jc w:val="both"/>
        <w:rPr>
          <w:rFonts w:ascii="CG Times" w:hAnsi="CG Times" w:cs="Arial"/>
          <w:b w:val="0"/>
          <w:sz w:val="22"/>
          <w:szCs w:val="22"/>
          <w:lang w:val="sq-AL"/>
        </w:rPr>
      </w:pPr>
      <w:r w:rsidRPr="00A15E1A">
        <w:rPr>
          <w:rFonts w:ascii="CG Times" w:hAnsi="CG Times" w:cs="Arial"/>
          <w:b w:val="0"/>
          <w:sz w:val="22"/>
          <w:szCs w:val="22"/>
          <w:lang w:val="sq-AL"/>
        </w:rPr>
        <w:t>2. Çdo Palë e Lartë Kontraktuese që ka komunikuar një deklaratë në bazë të paragrafit të mësipërm, herë pas here, mund të komunikojë një deklaratë të re që ndryshon termat e çdo deklarate të mëparshme ose që i jep fund zbatimit të dispozitave të këtij Protokolli mbi një territor çfarëdo.</w:t>
      </w:r>
    </w:p>
    <w:p w:rsidR="00AD73A9" w:rsidRPr="00A15E1A" w:rsidRDefault="00AD73A9" w:rsidP="00AD73A9">
      <w:pPr>
        <w:pStyle w:val="BodyTextIndent3"/>
        <w:tabs>
          <w:tab w:val="left" w:pos="360"/>
        </w:tabs>
        <w:ind w:left="0" w:firstLine="720"/>
        <w:jc w:val="both"/>
        <w:rPr>
          <w:rFonts w:ascii="CG Times" w:hAnsi="CG Times" w:cs="Arial"/>
          <w:b w:val="0"/>
          <w:sz w:val="22"/>
          <w:szCs w:val="22"/>
          <w:lang w:val="sq-AL"/>
        </w:rPr>
      </w:pPr>
      <w:r w:rsidRPr="00A15E1A">
        <w:rPr>
          <w:rFonts w:ascii="CG Times" w:hAnsi="CG Times" w:cs="Arial"/>
          <w:b w:val="0"/>
          <w:sz w:val="22"/>
          <w:szCs w:val="22"/>
          <w:lang w:val="sq-AL"/>
        </w:rPr>
        <w:t>3. Një deklaratë e bërë në përputhje me këtë nen do të konsiderohet e bërë në përputhje me paragrafin 1 të Nenit 56 të Konventës.</w:t>
      </w:r>
    </w:p>
    <w:p w:rsidR="00AD73A9" w:rsidRPr="00A15E1A" w:rsidRDefault="00AD73A9" w:rsidP="00AD73A9">
      <w:pPr>
        <w:pStyle w:val="BodyTextIndent3"/>
        <w:tabs>
          <w:tab w:val="left" w:pos="360"/>
        </w:tabs>
        <w:ind w:left="0" w:firstLine="720"/>
        <w:jc w:val="both"/>
        <w:rPr>
          <w:rFonts w:ascii="CG Times" w:hAnsi="CG Times" w:cs="Arial"/>
          <w:b w:val="0"/>
          <w:sz w:val="22"/>
          <w:szCs w:val="22"/>
          <w:lang w:val="sq-AL"/>
        </w:rPr>
      </w:pPr>
      <w:r w:rsidRPr="00A15E1A">
        <w:rPr>
          <w:rFonts w:ascii="CG Times" w:hAnsi="CG Times" w:cs="Arial"/>
          <w:b w:val="0"/>
          <w:sz w:val="22"/>
          <w:szCs w:val="22"/>
          <w:lang w:val="sq-AL"/>
        </w:rPr>
        <w:t>4. Territori i çdo Shteti për të cilin gjen zbatim ky Protokoll, në bazë të ratifikimit ose të pranimit të tij nga Shteti në fjalë dhe secili nga territoret për të cilin ky Protokoll gjen zbatim, në bazë të një deklarate të nënshkruar nga Shteti në fjalë sipas këtij neni, do të konsiderohen si territore më vete në vështrim të referencave që u bëhet territorit të një Shteti në Nenet 2 dhe 3.</w:t>
      </w:r>
    </w:p>
    <w:p w:rsidR="00AD73A9" w:rsidRPr="00A15E1A" w:rsidRDefault="00AD73A9" w:rsidP="00AD73A9">
      <w:pPr>
        <w:pStyle w:val="BodyTextIndent3"/>
        <w:tabs>
          <w:tab w:val="left" w:pos="360"/>
        </w:tabs>
        <w:ind w:left="0" w:firstLine="720"/>
        <w:jc w:val="both"/>
        <w:rPr>
          <w:rFonts w:ascii="CG Times" w:hAnsi="CG Times" w:cs="Arial"/>
          <w:b w:val="0"/>
          <w:sz w:val="22"/>
          <w:szCs w:val="22"/>
          <w:lang w:val="sq-AL"/>
        </w:rPr>
      </w:pPr>
      <w:r w:rsidRPr="00A15E1A">
        <w:rPr>
          <w:rFonts w:ascii="CG Times" w:hAnsi="CG Times" w:cs="Arial"/>
          <w:b w:val="0"/>
          <w:sz w:val="22"/>
          <w:szCs w:val="22"/>
          <w:lang w:val="sq-AL"/>
        </w:rPr>
        <w:t>5. Çdo Shtet, që ka bërë një deklaratë në përputhje me paragrafin 1 apo 2 të këtij Neni, në çdo çast të mëvonshëm, mund të deklarojë në emër të një ose më shumë territore të parashikuara në këtë deklaratë, se pranon kompetencën e Gjykatës për shqyrtimin e kërkesave të personave fizikë, të organizmave joqeveritare ose të grupeve të individëve, siç parashikohet në Nenin 34 të Konventës, në lidhje me të gjitha ose Nenet 1 deri 4 të këtij Protokolli.</w:t>
      </w:r>
    </w:p>
    <w:p w:rsidR="00AD73A9" w:rsidRPr="00A15E1A" w:rsidRDefault="00AD73A9" w:rsidP="00AD73A9">
      <w:pPr>
        <w:pStyle w:val="BodyTextIndent3"/>
        <w:tabs>
          <w:tab w:val="left" w:pos="360"/>
        </w:tabs>
        <w:ind w:left="0" w:firstLine="720"/>
        <w:jc w:val="both"/>
        <w:rPr>
          <w:rFonts w:ascii="CG Times" w:hAnsi="CG Times" w:cs="Arial"/>
          <w:b w:val="0"/>
          <w:sz w:val="22"/>
          <w:szCs w:val="22"/>
          <w:lang w:val="sq-AL"/>
        </w:rPr>
      </w:pPr>
    </w:p>
    <w:p w:rsidR="00AD73A9" w:rsidRPr="00340910" w:rsidRDefault="00AD73A9" w:rsidP="00AD73A9">
      <w:pPr>
        <w:pStyle w:val="BodyTextIndent3"/>
        <w:tabs>
          <w:tab w:val="left" w:pos="360"/>
        </w:tabs>
        <w:ind w:left="0" w:firstLine="720"/>
        <w:jc w:val="center"/>
        <w:rPr>
          <w:rFonts w:ascii="CG Times" w:hAnsi="CG Times" w:cs="Arial"/>
          <w:b w:val="0"/>
          <w:sz w:val="22"/>
          <w:szCs w:val="22"/>
          <w:lang w:val="sq-AL"/>
        </w:rPr>
      </w:pPr>
      <w:r w:rsidRPr="00340910">
        <w:rPr>
          <w:rFonts w:ascii="CG Times" w:hAnsi="CG Times" w:cs="Arial"/>
          <w:b w:val="0"/>
          <w:sz w:val="22"/>
          <w:szCs w:val="22"/>
          <w:lang w:val="sq-AL"/>
        </w:rPr>
        <w:t>Neni 6</w:t>
      </w:r>
    </w:p>
    <w:p w:rsidR="00AD73A9" w:rsidRPr="00A15E1A" w:rsidRDefault="00AD73A9" w:rsidP="00AD73A9">
      <w:pPr>
        <w:pStyle w:val="BodyTextIndent3"/>
        <w:tabs>
          <w:tab w:val="left" w:pos="360"/>
        </w:tabs>
        <w:ind w:left="0" w:firstLine="720"/>
        <w:jc w:val="center"/>
        <w:rPr>
          <w:rFonts w:ascii="CG Times" w:hAnsi="CG Times" w:cs="Arial"/>
          <w:sz w:val="22"/>
          <w:szCs w:val="22"/>
          <w:lang w:val="sq-AL"/>
        </w:rPr>
      </w:pPr>
      <w:r w:rsidRPr="00A15E1A">
        <w:rPr>
          <w:rFonts w:ascii="CG Times" w:hAnsi="CG Times"/>
          <w:sz w:val="22"/>
          <w:szCs w:val="22"/>
          <w:lang w:val="sq-AL"/>
        </w:rPr>
        <w:t>Marrëdhëniet me Konventën</w:t>
      </w:r>
    </w:p>
    <w:p w:rsidR="00AD73A9" w:rsidRPr="00A15E1A" w:rsidRDefault="00AD73A9" w:rsidP="00AD73A9">
      <w:pPr>
        <w:pStyle w:val="BodyTextIndent3"/>
        <w:tabs>
          <w:tab w:val="left" w:pos="360"/>
        </w:tabs>
        <w:ind w:left="0" w:firstLine="720"/>
        <w:jc w:val="both"/>
        <w:rPr>
          <w:rFonts w:ascii="CG Times" w:hAnsi="CG Times" w:cs="Arial"/>
          <w:sz w:val="22"/>
          <w:szCs w:val="22"/>
          <w:lang w:val="sq-AL"/>
        </w:rPr>
      </w:pPr>
    </w:p>
    <w:p w:rsidR="00AD73A9" w:rsidRPr="00A15E1A" w:rsidRDefault="00AD73A9" w:rsidP="00AD73A9">
      <w:pPr>
        <w:pStyle w:val="BodyTextIndent3"/>
        <w:tabs>
          <w:tab w:val="left" w:pos="360"/>
        </w:tabs>
        <w:ind w:left="0" w:firstLine="720"/>
        <w:jc w:val="both"/>
        <w:rPr>
          <w:rFonts w:ascii="CG Times" w:hAnsi="CG Times" w:cs="Arial"/>
          <w:b w:val="0"/>
          <w:sz w:val="22"/>
          <w:szCs w:val="22"/>
          <w:lang w:val="sq-AL"/>
        </w:rPr>
      </w:pPr>
      <w:r w:rsidRPr="00A15E1A">
        <w:rPr>
          <w:rFonts w:ascii="CG Times" w:hAnsi="CG Times" w:cs="Arial"/>
          <w:b w:val="0"/>
          <w:sz w:val="22"/>
          <w:szCs w:val="22"/>
          <w:lang w:val="sq-AL"/>
        </w:rPr>
        <w:t>Palët e Larta Kontraktuese do t’i konsiderojnë nenet 1 deri 5 të këtij Protokolli si Nene shtesë të Konventës dhe për pasojë të gjitha dispozitat e Konventës do të zbatohen në lidhje me to.</w:t>
      </w:r>
    </w:p>
    <w:p w:rsidR="00AD73A9" w:rsidRPr="00A15E1A" w:rsidRDefault="00AD73A9" w:rsidP="00AD73A9">
      <w:pPr>
        <w:pStyle w:val="BodyTextIndent3"/>
        <w:tabs>
          <w:tab w:val="left" w:pos="360"/>
        </w:tabs>
        <w:ind w:left="0" w:firstLine="720"/>
        <w:jc w:val="both"/>
        <w:rPr>
          <w:rFonts w:ascii="CG Times" w:hAnsi="CG Times" w:cs="Arial"/>
          <w:b w:val="0"/>
          <w:sz w:val="22"/>
          <w:szCs w:val="22"/>
          <w:lang w:val="sq-AL"/>
        </w:rPr>
      </w:pPr>
    </w:p>
    <w:p w:rsidR="00AD73A9" w:rsidRPr="00340910" w:rsidRDefault="00AD73A9" w:rsidP="00AD73A9">
      <w:pPr>
        <w:pStyle w:val="BodyTextIndent3"/>
        <w:tabs>
          <w:tab w:val="left" w:pos="360"/>
        </w:tabs>
        <w:ind w:left="0" w:firstLine="720"/>
        <w:jc w:val="center"/>
        <w:rPr>
          <w:rFonts w:ascii="CG Times" w:hAnsi="CG Times" w:cs="Arial"/>
          <w:b w:val="0"/>
          <w:sz w:val="22"/>
          <w:szCs w:val="22"/>
          <w:lang w:val="sq-AL"/>
        </w:rPr>
      </w:pPr>
      <w:r w:rsidRPr="00340910">
        <w:rPr>
          <w:rFonts w:ascii="CG Times" w:hAnsi="CG Times" w:cs="Arial"/>
          <w:b w:val="0"/>
          <w:sz w:val="22"/>
          <w:szCs w:val="22"/>
          <w:lang w:val="sq-AL"/>
        </w:rPr>
        <w:t>Neni 7</w:t>
      </w:r>
    </w:p>
    <w:p w:rsidR="00AD73A9" w:rsidRPr="00A15E1A" w:rsidRDefault="00AD73A9" w:rsidP="00AD73A9">
      <w:pPr>
        <w:pStyle w:val="BodyTextIndent3"/>
        <w:tabs>
          <w:tab w:val="left" w:pos="360"/>
        </w:tabs>
        <w:ind w:left="0" w:firstLine="720"/>
        <w:jc w:val="center"/>
        <w:rPr>
          <w:rFonts w:ascii="CG Times" w:hAnsi="CG Times" w:cs="Arial"/>
          <w:sz w:val="22"/>
          <w:szCs w:val="22"/>
          <w:lang w:val="sq-AL"/>
        </w:rPr>
      </w:pPr>
      <w:r w:rsidRPr="00A15E1A">
        <w:rPr>
          <w:rFonts w:ascii="CG Times" w:hAnsi="CG Times"/>
          <w:sz w:val="22"/>
          <w:szCs w:val="22"/>
          <w:lang w:val="sq-AL"/>
        </w:rPr>
        <w:t>Nënshkrimi dhe ratifikimi</w:t>
      </w:r>
    </w:p>
    <w:p w:rsidR="00AD73A9" w:rsidRPr="00A15E1A" w:rsidRDefault="00AD73A9" w:rsidP="00AD73A9">
      <w:pPr>
        <w:pStyle w:val="BodyTextIndent3"/>
        <w:tabs>
          <w:tab w:val="left" w:pos="360"/>
        </w:tabs>
        <w:ind w:left="0" w:firstLine="720"/>
        <w:jc w:val="both"/>
        <w:rPr>
          <w:rFonts w:ascii="CG Times" w:hAnsi="CG Times" w:cs="Arial"/>
          <w:sz w:val="22"/>
          <w:szCs w:val="22"/>
          <w:lang w:val="sq-AL"/>
        </w:rPr>
      </w:pPr>
    </w:p>
    <w:p w:rsidR="00AD73A9" w:rsidRPr="00A15E1A" w:rsidRDefault="00340910" w:rsidP="00340910">
      <w:pPr>
        <w:pStyle w:val="Paragrafi"/>
      </w:pPr>
      <w:r w:rsidRPr="00340910">
        <w:rPr>
          <w:lang w:val="sq-AL"/>
        </w:rPr>
        <w:t xml:space="preserve">1. </w:t>
      </w:r>
      <w:r w:rsidR="00AD73A9" w:rsidRPr="00340910">
        <w:rPr>
          <w:lang w:val="sq-AL"/>
        </w:rPr>
        <w:t xml:space="preserve">Ky Protokoll u paraqitet për nënshkrim anëtarëve të Këshillit të Evropës, nënshkrues të Konventës; ai do të ratifikohet njëkohësisht me Konventën ose pas ratifikimit të Konventës. Ai do të hyjë në fuqi pas depozitimit të dhjetë instrumenteve të ratifikimit. Për çdo nënshkrues që do ta ratifikojë më vonë, </w:t>
      </w:r>
      <w:r w:rsidR="00AD73A9" w:rsidRPr="00A15E1A">
        <w:t>Protokolli do të hyjë në fuqi në datën e depozitimit të instrumentit të tij të ratifikimit.</w:t>
      </w:r>
    </w:p>
    <w:p w:rsidR="00AD73A9" w:rsidRPr="00A15E1A" w:rsidRDefault="00340910" w:rsidP="00340910">
      <w:pPr>
        <w:pStyle w:val="Paragrafi"/>
      </w:pPr>
      <w:r>
        <w:t xml:space="preserve">2. </w:t>
      </w:r>
      <w:r w:rsidR="00AD73A9" w:rsidRPr="00A15E1A">
        <w:t>Instrumentet e ratifikimit do të depozitohen pranë Sekretarit të Përgjithshëm të Këshillit të Evropës, i cili do të informojë të gjithë Anëtarët për emrat e atyre që e kanë ratifikuar.</w:t>
      </w:r>
    </w:p>
    <w:p w:rsidR="00AD73A9" w:rsidRPr="00A15E1A" w:rsidRDefault="00AD73A9" w:rsidP="00AD73A9">
      <w:pPr>
        <w:pStyle w:val="BodyTextIndent3"/>
        <w:tabs>
          <w:tab w:val="left" w:pos="360"/>
        </w:tabs>
        <w:ind w:left="0" w:firstLine="720"/>
        <w:jc w:val="both"/>
        <w:rPr>
          <w:rFonts w:ascii="CG Times" w:hAnsi="CG Times" w:cs="Arial"/>
          <w:b w:val="0"/>
          <w:sz w:val="22"/>
          <w:szCs w:val="22"/>
          <w:lang w:val="sq-AL"/>
        </w:rPr>
      </w:pPr>
    </w:p>
    <w:p w:rsidR="00AD73A9" w:rsidRPr="00A15E1A" w:rsidRDefault="00AD73A9" w:rsidP="00AD73A9">
      <w:pPr>
        <w:pStyle w:val="BodyTextIndent3"/>
        <w:tabs>
          <w:tab w:val="left" w:pos="360"/>
        </w:tabs>
        <w:ind w:left="0" w:firstLine="720"/>
        <w:jc w:val="both"/>
        <w:rPr>
          <w:rFonts w:ascii="CG Times" w:hAnsi="CG Times" w:cs="Arial"/>
          <w:b w:val="0"/>
          <w:sz w:val="22"/>
          <w:szCs w:val="22"/>
          <w:lang w:val="sq-AL"/>
        </w:rPr>
      </w:pPr>
      <w:r w:rsidRPr="00A15E1A">
        <w:rPr>
          <w:rFonts w:ascii="CG Times" w:hAnsi="CG Times" w:cs="Arial"/>
          <w:b w:val="0"/>
          <w:sz w:val="22"/>
          <w:szCs w:val="22"/>
          <w:lang w:val="sq-AL"/>
        </w:rPr>
        <w:t>Në dëshmi të kësaj, të nënshkruarit, rregullisht të autorizuar për këtë qëllim, kanë nënshkruar këtë Protokoll.</w:t>
      </w:r>
    </w:p>
    <w:p w:rsidR="00AD73A9" w:rsidRPr="00A15E1A" w:rsidRDefault="00AD73A9" w:rsidP="00AD73A9">
      <w:pPr>
        <w:pStyle w:val="BodyTextIndent3"/>
        <w:tabs>
          <w:tab w:val="left" w:pos="360"/>
        </w:tabs>
        <w:ind w:left="0" w:firstLine="720"/>
        <w:jc w:val="both"/>
        <w:rPr>
          <w:rFonts w:ascii="CG Times" w:hAnsi="CG Times" w:cs="Arial"/>
          <w:b w:val="0"/>
          <w:sz w:val="22"/>
          <w:szCs w:val="22"/>
          <w:lang w:val="sq-AL"/>
        </w:rPr>
      </w:pPr>
    </w:p>
    <w:p w:rsidR="00AD73A9" w:rsidRPr="00A15E1A" w:rsidRDefault="00AD73A9" w:rsidP="00AD73A9">
      <w:pPr>
        <w:pStyle w:val="BodyTextIndent3"/>
        <w:tabs>
          <w:tab w:val="left" w:pos="360"/>
        </w:tabs>
        <w:ind w:left="0" w:firstLine="720"/>
        <w:jc w:val="both"/>
        <w:rPr>
          <w:rFonts w:ascii="CG Times" w:hAnsi="CG Times" w:cs="Arial"/>
          <w:b w:val="0"/>
          <w:sz w:val="22"/>
          <w:szCs w:val="22"/>
          <w:lang w:val="sq-AL"/>
        </w:rPr>
      </w:pPr>
      <w:r w:rsidRPr="00A15E1A">
        <w:rPr>
          <w:rFonts w:ascii="CG Times" w:hAnsi="CG Times" w:cs="Arial"/>
          <w:b w:val="0"/>
          <w:sz w:val="22"/>
          <w:szCs w:val="22"/>
          <w:lang w:val="sq-AL"/>
        </w:rPr>
        <w:t>Bërë në Strasburg, më 16 shtator 1963, në Anglisht dhe Frëngjisht, të dy tekstet janë njëlloj autentikë, në një kopje të vetme, e cila depozitohet në arkivat e Këshillit të Evropës. Sekretari i Përgjithshëm i dërgon kopje të njësuara me origjinalin secilit shtet nënshkrues.</w:t>
      </w:r>
    </w:p>
    <w:p w:rsidR="00AD73A9" w:rsidRPr="00A15E1A" w:rsidRDefault="00AD73A9" w:rsidP="00AD73A9">
      <w:pPr>
        <w:pStyle w:val="BodyTextIndent3"/>
        <w:tabs>
          <w:tab w:val="left" w:pos="360"/>
        </w:tabs>
        <w:ind w:left="0" w:firstLine="720"/>
        <w:jc w:val="both"/>
        <w:rPr>
          <w:rFonts w:ascii="CG Times" w:hAnsi="CG Times" w:cs="Arial"/>
          <w:b w:val="0"/>
          <w:sz w:val="22"/>
          <w:szCs w:val="22"/>
          <w:lang w:val="sq-AL"/>
        </w:rPr>
      </w:pPr>
    </w:p>
    <w:p w:rsidR="00AD73A9" w:rsidRDefault="00AD73A9" w:rsidP="00AD73A9">
      <w:pPr>
        <w:pStyle w:val="BodyTextIndent3"/>
        <w:tabs>
          <w:tab w:val="left" w:pos="360"/>
        </w:tabs>
        <w:ind w:left="0" w:firstLine="720"/>
        <w:jc w:val="both"/>
        <w:rPr>
          <w:rFonts w:ascii="CG Times" w:hAnsi="CG Times" w:cs="Arial"/>
          <w:b w:val="0"/>
          <w:sz w:val="22"/>
          <w:szCs w:val="22"/>
          <w:lang w:val="sq-AL"/>
        </w:rPr>
      </w:pPr>
    </w:p>
    <w:p w:rsidR="00AC2C23" w:rsidRDefault="00AC2C23" w:rsidP="00AD73A9">
      <w:pPr>
        <w:pStyle w:val="BodyTextIndent3"/>
        <w:tabs>
          <w:tab w:val="left" w:pos="360"/>
        </w:tabs>
        <w:ind w:left="0" w:firstLine="720"/>
        <w:jc w:val="both"/>
        <w:rPr>
          <w:rFonts w:ascii="CG Times" w:hAnsi="CG Times" w:cs="Arial"/>
          <w:b w:val="0"/>
          <w:sz w:val="22"/>
          <w:szCs w:val="22"/>
          <w:lang w:val="sq-AL"/>
        </w:rPr>
      </w:pPr>
    </w:p>
    <w:p w:rsidR="00AC2C23" w:rsidRPr="00A15E1A" w:rsidRDefault="00AC2C23" w:rsidP="00AD73A9">
      <w:pPr>
        <w:pStyle w:val="BodyTextIndent3"/>
        <w:tabs>
          <w:tab w:val="left" w:pos="360"/>
        </w:tabs>
        <w:ind w:left="0" w:firstLine="720"/>
        <w:jc w:val="both"/>
        <w:rPr>
          <w:rFonts w:ascii="CG Times" w:hAnsi="CG Times" w:cs="Arial"/>
          <w:b w:val="0"/>
          <w:sz w:val="22"/>
          <w:szCs w:val="22"/>
          <w:lang w:val="sq-AL"/>
        </w:rPr>
      </w:pPr>
    </w:p>
    <w:p w:rsidR="00AD73A9" w:rsidRPr="00A15E1A" w:rsidRDefault="00AD73A9" w:rsidP="00AD73A9">
      <w:pPr>
        <w:tabs>
          <w:tab w:val="right" w:pos="9026"/>
        </w:tabs>
        <w:suppressAutoHyphens/>
        <w:spacing w:line="312" w:lineRule="auto"/>
        <w:ind w:firstLine="720"/>
        <w:jc w:val="both"/>
        <w:rPr>
          <w:rFonts w:ascii="CG Times" w:hAnsi="CG Times" w:cs="Arial"/>
          <w:i/>
          <w:spacing w:val="-2"/>
          <w:sz w:val="22"/>
          <w:szCs w:val="22"/>
          <w:lang w:val="sq-AL"/>
        </w:rPr>
      </w:pPr>
    </w:p>
    <w:p w:rsidR="00AD73A9" w:rsidRPr="00A15E1A" w:rsidRDefault="00AD73A9" w:rsidP="00340910">
      <w:pPr>
        <w:tabs>
          <w:tab w:val="left" w:pos="-720"/>
        </w:tabs>
        <w:suppressAutoHyphens/>
        <w:jc w:val="center"/>
        <w:rPr>
          <w:rFonts w:ascii="CG Times" w:hAnsi="CG Times" w:cs="Arial"/>
          <w:b/>
          <w:caps/>
          <w:spacing w:val="-3"/>
          <w:sz w:val="22"/>
          <w:szCs w:val="22"/>
          <w:lang w:val="sq-AL"/>
        </w:rPr>
      </w:pPr>
      <w:r w:rsidRPr="00A15E1A">
        <w:rPr>
          <w:rFonts w:ascii="CG Times" w:hAnsi="CG Times" w:cs="Arial"/>
          <w:b/>
          <w:caps/>
          <w:spacing w:val="-3"/>
          <w:sz w:val="22"/>
          <w:szCs w:val="22"/>
          <w:lang w:val="sq-AL"/>
        </w:rPr>
        <w:t>Protokolli Nr. 5</w:t>
      </w:r>
    </w:p>
    <w:p w:rsidR="00AD73A9" w:rsidRPr="00A15E1A" w:rsidRDefault="00AD73A9" w:rsidP="00340910">
      <w:pPr>
        <w:tabs>
          <w:tab w:val="left" w:pos="-720"/>
        </w:tabs>
        <w:suppressAutoHyphens/>
        <w:jc w:val="center"/>
        <w:rPr>
          <w:rFonts w:ascii="CG Times" w:hAnsi="CG Times" w:cs="Arial"/>
          <w:b/>
          <w:caps/>
          <w:spacing w:val="-3"/>
          <w:sz w:val="22"/>
          <w:szCs w:val="22"/>
          <w:lang w:val="sq-AL"/>
        </w:rPr>
      </w:pPr>
      <w:r w:rsidRPr="00A15E1A">
        <w:rPr>
          <w:rFonts w:ascii="CG Times" w:hAnsi="CG Times" w:cs="Arial"/>
          <w:b/>
          <w:caps/>
          <w:spacing w:val="-3"/>
          <w:sz w:val="22"/>
          <w:szCs w:val="22"/>
          <w:lang w:val="sq-AL"/>
        </w:rPr>
        <w:t>i Konventës për Mbrojtjen e të Drejtave të Njeriut</w:t>
      </w:r>
    </w:p>
    <w:p w:rsidR="00AD73A9" w:rsidRPr="00A15E1A" w:rsidRDefault="00AD73A9" w:rsidP="00340910">
      <w:pPr>
        <w:tabs>
          <w:tab w:val="left" w:pos="-720"/>
        </w:tabs>
        <w:suppressAutoHyphens/>
        <w:jc w:val="center"/>
        <w:rPr>
          <w:rFonts w:ascii="CG Times" w:hAnsi="CG Times" w:cs="Arial"/>
          <w:b/>
          <w:caps/>
          <w:spacing w:val="-3"/>
          <w:sz w:val="22"/>
          <w:szCs w:val="22"/>
          <w:lang w:val="sq-AL"/>
        </w:rPr>
      </w:pPr>
      <w:r w:rsidRPr="00A15E1A">
        <w:rPr>
          <w:rFonts w:ascii="CG Times" w:hAnsi="CG Times" w:cs="Arial"/>
          <w:b/>
          <w:caps/>
          <w:spacing w:val="-3"/>
          <w:sz w:val="22"/>
          <w:szCs w:val="22"/>
          <w:lang w:val="sq-AL"/>
        </w:rPr>
        <w:t xml:space="preserve">dhe Lirive Themelore, që ndryshon Nenet 22 dhe 40 </w:t>
      </w:r>
      <w:r w:rsidR="00340910">
        <w:rPr>
          <w:rFonts w:ascii="CG Times" w:hAnsi="CG Times" w:cs="Arial"/>
          <w:b/>
          <w:caps/>
          <w:spacing w:val="-3"/>
          <w:sz w:val="22"/>
          <w:szCs w:val="22"/>
          <w:lang w:val="sq-AL"/>
        </w:rPr>
        <w:t xml:space="preserve"> </w:t>
      </w:r>
      <w:r w:rsidRPr="00A15E1A">
        <w:rPr>
          <w:rFonts w:ascii="CG Times" w:hAnsi="CG Times" w:cs="Arial"/>
          <w:b/>
          <w:caps/>
          <w:spacing w:val="-3"/>
          <w:sz w:val="22"/>
          <w:szCs w:val="22"/>
          <w:lang w:val="sq-AL"/>
        </w:rPr>
        <w:t>të Konventës</w:t>
      </w:r>
    </w:p>
    <w:p w:rsidR="00AD73A9" w:rsidRPr="00A15E1A" w:rsidRDefault="00AD73A9" w:rsidP="00AD73A9">
      <w:pPr>
        <w:tabs>
          <w:tab w:val="left" w:pos="-720"/>
        </w:tabs>
        <w:suppressAutoHyphens/>
        <w:spacing w:line="312" w:lineRule="auto"/>
        <w:ind w:firstLine="720"/>
        <w:jc w:val="both"/>
        <w:rPr>
          <w:rFonts w:ascii="CG Times" w:hAnsi="CG Times" w:cs="Arial"/>
          <w:b/>
          <w:spacing w:val="-3"/>
          <w:sz w:val="22"/>
          <w:szCs w:val="22"/>
          <w:lang w:val="sq-AL"/>
        </w:rPr>
      </w:pPr>
    </w:p>
    <w:p w:rsidR="00AD73A9" w:rsidRPr="00A15E1A" w:rsidRDefault="00AD73A9" w:rsidP="002F4020">
      <w:pPr>
        <w:tabs>
          <w:tab w:val="left" w:pos="-720"/>
        </w:tabs>
        <w:suppressAutoHyphens/>
        <w:ind w:firstLine="720"/>
        <w:jc w:val="both"/>
        <w:rPr>
          <w:rFonts w:ascii="CG Times" w:hAnsi="CG Times" w:cs="Arial"/>
          <w:b/>
          <w:spacing w:val="-3"/>
          <w:sz w:val="22"/>
          <w:szCs w:val="22"/>
          <w:lang w:val="sq-AL"/>
        </w:rPr>
      </w:pPr>
      <w:r w:rsidRPr="00A15E1A">
        <w:rPr>
          <w:rFonts w:ascii="CG Times" w:hAnsi="CG Times" w:cs="Arial"/>
          <w:b/>
          <w:spacing w:val="-3"/>
          <w:sz w:val="22"/>
          <w:szCs w:val="22"/>
          <w:lang w:val="sq-AL"/>
        </w:rPr>
        <w:t xml:space="preserve">Strasburg, 20.I.1966 </w:t>
      </w:r>
    </w:p>
    <w:p w:rsidR="002F4020" w:rsidRDefault="002F4020" w:rsidP="002F4020">
      <w:pPr>
        <w:tabs>
          <w:tab w:val="left" w:pos="-720"/>
        </w:tabs>
        <w:suppressAutoHyphens/>
        <w:ind w:firstLine="720"/>
        <w:jc w:val="both"/>
        <w:rPr>
          <w:rFonts w:ascii="CG Times" w:hAnsi="CG Times" w:cs="Arial"/>
          <w:b/>
          <w:spacing w:val="-3"/>
          <w:sz w:val="22"/>
          <w:szCs w:val="22"/>
          <w:lang w:val="sq-AL"/>
        </w:rPr>
      </w:pPr>
    </w:p>
    <w:p w:rsidR="00AD73A9" w:rsidRPr="00A15E1A" w:rsidRDefault="00AD73A9" w:rsidP="002F4020">
      <w:pPr>
        <w:tabs>
          <w:tab w:val="left" w:pos="-720"/>
        </w:tabs>
        <w:suppressAutoHyphens/>
        <w:ind w:firstLine="720"/>
        <w:jc w:val="both"/>
        <w:rPr>
          <w:rFonts w:ascii="CG Times" w:hAnsi="CG Times" w:cs="Arial"/>
          <w:b/>
          <w:spacing w:val="-3"/>
          <w:sz w:val="22"/>
          <w:szCs w:val="22"/>
          <w:lang w:val="sq-AL"/>
        </w:rPr>
      </w:pPr>
      <w:r w:rsidRPr="00A15E1A">
        <w:rPr>
          <w:rFonts w:ascii="CG Times" w:hAnsi="CG Times" w:cs="Arial"/>
          <w:b/>
          <w:spacing w:val="-3"/>
          <w:sz w:val="22"/>
          <w:szCs w:val="22"/>
          <w:lang w:val="sq-AL"/>
        </w:rPr>
        <w:t xml:space="preserve">Teksti origjinal i Konventës është ndryshuar sipas tekstit të Protokollit Nr 5 (ETS nr 45) që ka hyrë në fuqi më 21 shtator 1970. Të gjitha dispozitat që ishin ndryshuar ose shtuar me këtë Protokoll janë zëvendësuar me Protokollin Nr 11 (ETS nr 155),  që nga data e hyrjes së tij në fuqi, 1 nëntor 1998 </w:t>
      </w:r>
    </w:p>
    <w:p w:rsidR="000A7A3E" w:rsidRDefault="000A7A3E" w:rsidP="00AD73A9">
      <w:pPr>
        <w:tabs>
          <w:tab w:val="left" w:pos="-720"/>
          <w:tab w:val="left" w:pos="0"/>
          <w:tab w:val="left" w:pos="432"/>
          <w:tab w:val="left" w:pos="864"/>
          <w:tab w:val="left" w:pos="1296"/>
          <w:tab w:val="left" w:pos="1728"/>
          <w:tab w:val="left" w:pos="2160"/>
        </w:tabs>
        <w:suppressAutoHyphens/>
        <w:spacing w:line="312" w:lineRule="auto"/>
        <w:ind w:firstLine="720"/>
        <w:jc w:val="both"/>
        <w:rPr>
          <w:rFonts w:ascii="CG Times" w:hAnsi="CG Times" w:cs="Arial"/>
          <w:spacing w:val="-2"/>
          <w:kern w:val="2"/>
          <w:sz w:val="22"/>
          <w:szCs w:val="22"/>
          <w:lang w:val="sq-AL"/>
        </w:rPr>
      </w:pPr>
    </w:p>
    <w:p w:rsidR="00AD73A9" w:rsidRPr="00A15E1A" w:rsidRDefault="00AD73A9" w:rsidP="000A7A3E">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Qeveritë nënshkruese, duke qenë anëtare të Këshillit të Evropës; </w:t>
      </w:r>
    </w:p>
    <w:p w:rsidR="00AD73A9" w:rsidRPr="00A15E1A" w:rsidRDefault="00AD73A9" w:rsidP="000A7A3E">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p>
    <w:p w:rsidR="00AD73A9" w:rsidRPr="00A15E1A" w:rsidRDefault="00AD73A9" w:rsidP="000A7A3E">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Duke konsideruar që disa vështirësi kanë dalë gjatë zbatimit të dispozitave të Neneve 22 dhe 40 të Konventës për Mbrojtjen e të Drejtave të Njeriut dhe Lirive Themelore të nënshkruar në Romë më 4 nëntor 1950 (këtu quhet “Konventa”) në lidhje me kohëzgjatjen e mandatit të anëtarëve të Komisionit Evropian për të Drejtat e Njeriut (këtu të quajtur “Komisioni”) dhe Gjykatës Evropiane për të Drejtat e Njeriut (këtu quhet “Gjykata”); </w:t>
      </w:r>
    </w:p>
    <w:p w:rsidR="00AD73A9" w:rsidRPr="00A15E1A" w:rsidRDefault="00AD73A9" w:rsidP="000A7A3E">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Duke konsideruar që është e dëshirueshme në masën që është e mundur një zgjedhje në çdo tre vjet e gjysmës së anëtarëve të Komisionit dhe të një të tretës së anëtarëve të Gjykatës; </w:t>
      </w:r>
    </w:p>
    <w:p w:rsidR="00AD73A9" w:rsidRPr="00A15E1A" w:rsidRDefault="00AD73A9" w:rsidP="000A7A3E">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Duke konsideruar se është e dëshirueshme të ndryshohen dispozita të caktuara të Konventës; </w:t>
      </w:r>
    </w:p>
    <w:p w:rsidR="00AD73A9" w:rsidRPr="00A15E1A" w:rsidRDefault="00AD73A9" w:rsidP="000A7A3E">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p>
    <w:p w:rsidR="00AD73A9" w:rsidRPr="00A15E1A" w:rsidRDefault="00AD73A9" w:rsidP="000A7A3E">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Kanë ranë dakord si më poshtë: </w:t>
      </w:r>
    </w:p>
    <w:p w:rsidR="00AD73A9" w:rsidRPr="00A15E1A" w:rsidRDefault="00AD73A9" w:rsidP="000A7A3E">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p>
    <w:p w:rsidR="00AD73A9" w:rsidRPr="000A7A3E" w:rsidRDefault="00AD73A9" w:rsidP="000A7A3E">
      <w:pPr>
        <w:tabs>
          <w:tab w:val="left" w:pos="-720"/>
          <w:tab w:val="left" w:pos="0"/>
          <w:tab w:val="left" w:pos="432"/>
          <w:tab w:val="left" w:pos="864"/>
          <w:tab w:val="left" w:pos="1296"/>
          <w:tab w:val="left" w:pos="1728"/>
          <w:tab w:val="left" w:pos="2160"/>
        </w:tabs>
        <w:suppressAutoHyphens/>
        <w:ind w:firstLine="720"/>
        <w:jc w:val="center"/>
        <w:rPr>
          <w:rFonts w:ascii="CG Times" w:hAnsi="CG Times" w:cs="Arial"/>
          <w:spacing w:val="-2"/>
          <w:kern w:val="2"/>
          <w:sz w:val="22"/>
          <w:szCs w:val="22"/>
          <w:lang w:val="sq-AL"/>
        </w:rPr>
      </w:pPr>
      <w:r w:rsidRPr="000A7A3E">
        <w:rPr>
          <w:rFonts w:ascii="CG Times" w:hAnsi="CG Times" w:cs="Arial"/>
          <w:spacing w:val="-2"/>
          <w:kern w:val="2"/>
          <w:sz w:val="22"/>
          <w:szCs w:val="22"/>
          <w:lang w:val="sq-AL"/>
        </w:rPr>
        <w:t>Neni 1</w:t>
      </w:r>
    </w:p>
    <w:p w:rsidR="00AD73A9" w:rsidRPr="00A15E1A" w:rsidRDefault="00AD73A9" w:rsidP="000A7A3E">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p>
    <w:p w:rsidR="00AD73A9" w:rsidRPr="00A15E1A" w:rsidRDefault="00DD3C6B" w:rsidP="000A7A3E">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Pr>
          <w:rFonts w:ascii="CG Times" w:hAnsi="CG Times" w:cs="Arial"/>
          <w:spacing w:val="-2"/>
          <w:kern w:val="2"/>
          <w:sz w:val="22"/>
          <w:szCs w:val="22"/>
          <w:lang w:val="sq-AL"/>
        </w:rPr>
        <w:t>Në n</w:t>
      </w:r>
      <w:r w:rsidR="00AD73A9" w:rsidRPr="00A15E1A">
        <w:rPr>
          <w:rFonts w:ascii="CG Times" w:hAnsi="CG Times" w:cs="Arial"/>
          <w:spacing w:val="-2"/>
          <w:kern w:val="2"/>
          <w:sz w:val="22"/>
          <w:szCs w:val="22"/>
          <w:lang w:val="sq-AL"/>
        </w:rPr>
        <w:t xml:space="preserve">enin 22 të Konventës, dy paragrafët e mëposhtëm shtohen pas paragrafit 2: </w:t>
      </w:r>
    </w:p>
    <w:p w:rsidR="00AC2C23" w:rsidRDefault="00AC2C23" w:rsidP="00AC2C23">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Pr>
          <w:rFonts w:ascii="CG Times" w:hAnsi="CG Times" w:cs="Arial"/>
          <w:spacing w:val="-2"/>
          <w:kern w:val="2"/>
          <w:sz w:val="22"/>
          <w:szCs w:val="22"/>
          <w:lang w:val="sq-AL"/>
        </w:rPr>
        <w:t xml:space="preserve">“3. </w:t>
      </w:r>
      <w:r w:rsidR="00AD73A9" w:rsidRPr="00A15E1A">
        <w:rPr>
          <w:rFonts w:ascii="CG Times" w:hAnsi="CG Times" w:cs="Arial"/>
          <w:spacing w:val="-2"/>
          <w:kern w:val="2"/>
          <w:sz w:val="22"/>
          <w:szCs w:val="22"/>
          <w:lang w:val="sq-AL"/>
        </w:rPr>
        <w:t xml:space="preserve">Për të siguruar që gjysma e anëtarëve të Komisionit të rinovohet çdo tre vjet, Komiteti i Ministrave mund të vendosë para vazhdimit me zgjedhjen pasuese, që mandati ose mandatet e një ose më shumë anëtarëve që do të zgjidhen të jenë për një periudhë të ndryshme nga gjashtë vjet por jo më shumë se nëntë dhe jo më pak se tre vjet. </w:t>
      </w:r>
    </w:p>
    <w:p w:rsidR="00AD73A9" w:rsidRPr="00A15E1A" w:rsidRDefault="00AD73A9" w:rsidP="00AC2C23">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4</w:t>
      </w:r>
      <w:r w:rsidR="000A7A3E">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Në rastet kur bëhet fjalë për më shumë se një mandat dhe Komiteti i Ministrave zbaton paragrafin e mësipërm, caktimi i mandateve realizohet duke u tërhequr shorti nga Sekretari i Përgjithshëm, menjëherë pas zgjedhjes. </w:t>
      </w:r>
    </w:p>
    <w:p w:rsidR="00AD73A9" w:rsidRPr="00A15E1A" w:rsidRDefault="00AD73A9" w:rsidP="000A7A3E">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p>
    <w:p w:rsidR="00AD73A9" w:rsidRPr="000A7A3E" w:rsidRDefault="00AD73A9" w:rsidP="000A7A3E">
      <w:pPr>
        <w:tabs>
          <w:tab w:val="left" w:pos="-720"/>
          <w:tab w:val="left" w:pos="0"/>
          <w:tab w:val="left" w:pos="432"/>
          <w:tab w:val="left" w:pos="864"/>
          <w:tab w:val="left" w:pos="1296"/>
          <w:tab w:val="left" w:pos="1728"/>
          <w:tab w:val="left" w:pos="2160"/>
        </w:tabs>
        <w:suppressAutoHyphens/>
        <w:ind w:firstLine="720"/>
        <w:jc w:val="center"/>
        <w:rPr>
          <w:rFonts w:ascii="CG Times" w:hAnsi="CG Times" w:cs="Arial"/>
          <w:spacing w:val="-2"/>
          <w:kern w:val="2"/>
          <w:sz w:val="22"/>
          <w:szCs w:val="22"/>
          <w:lang w:val="sq-AL"/>
        </w:rPr>
      </w:pPr>
      <w:r w:rsidRPr="000A7A3E">
        <w:rPr>
          <w:rFonts w:ascii="CG Times" w:hAnsi="CG Times" w:cs="Arial"/>
          <w:spacing w:val="-2"/>
          <w:kern w:val="2"/>
          <w:sz w:val="22"/>
          <w:szCs w:val="22"/>
          <w:lang w:val="sq-AL"/>
        </w:rPr>
        <w:t>Neni  2</w:t>
      </w:r>
    </w:p>
    <w:p w:rsidR="00AD73A9" w:rsidRPr="00A15E1A" w:rsidRDefault="00AD73A9" w:rsidP="000A7A3E">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p>
    <w:p w:rsidR="00AD73A9" w:rsidRPr="00A15E1A" w:rsidRDefault="00AD73A9" w:rsidP="000A7A3E">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Në Nenin 22 të Konventës, ish-paragrafët 3 dhe 4 bëhen p</w:t>
      </w:r>
      <w:r w:rsidR="000A7A3E">
        <w:rPr>
          <w:rFonts w:ascii="CG Times" w:hAnsi="CG Times" w:cs="Arial"/>
          <w:spacing w:val="-2"/>
          <w:kern w:val="2"/>
          <w:sz w:val="22"/>
          <w:szCs w:val="22"/>
          <w:lang w:val="sq-AL"/>
        </w:rPr>
        <w:t>ërkatësisht paragrafët 5 dhe 6</w:t>
      </w:r>
    </w:p>
    <w:p w:rsidR="00AD73A9" w:rsidRPr="00A15E1A" w:rsidRDefault="00AD73A9" w:rsidP="000A7A3E">
      <w:pPr>
        <w:tabs>
          <w:tab w:val="left" w:pos="-720"/>
          <w:tab w:val="left" w:pos="0"/>
          <w:tab w:val="left" w:pos="432"/>
          <w:tab w:val="left" w:pos="864"/>
          <w:tab w:val="left" w:pos="1296"/>
          <w:tab w:val="left" w:pos="1728"/>
          <w:tab w:val="left" w:pos="2160"/>
        </w:tabs>
        <w:suppressAutoHyphens/>
        <w:jc w:val="both"/>
        <w:rPr>
          <w:rFonts w:ascii="CG Times" w:hAnsi="CG Times" w:cs="Arial"/>
          <w:b/>
          <w:spacing w:val="-2"/>
          <w:kern w:val="2"/>
          <w:sz w:val="22"/>
          <w:szCs w:val="22"/>
          <w:lang w:val="sq-AL"/>
        </w:rPr>
      </w:pPr>
    </w:p>
    <w:p w:rsidR="00AD73A9" w:rsidRDefault="00AD73A9" w:rsidP="000A7A3E">
      <w:pPr>
        <w:tabs>
          <w:tab w:val="left" w:pos="-720"/>
          <w:tab w:val="left" w:pos="0"/>
          <w:tab w:val="left" w:pos="432"/>
          <w:tab w:val="left" w:pos="864"/>
          <w:tab w:val="left" w:pos="1296"/>
          <w:tab w:val="left" w:pos="1728"/>
          <w:tab w:val="left" w:pos="2160"/>
        </w:tabs>
        <w:suppressAutoHyphens/>
        <w:ind w:firstLine="720"/>
        <w:jc w:val="center"/>
        <w:rPr>
          <w:rFonts w:ascii="CG Times" w:hAnsi="CG Times" w:cs="Arial"/>
          <w:spacing w:val="-2"/>
          <w:kern w:val="2"/>
          <w:sz w:val="22"/>
          <w:szCs w:val="22"/>
          <w:lang w:val="sq-AL"/>
        </w:rPr>
      </w:pPr>
      <w:r w:rsidRPr="000A7A3E">
        <w:rPr>
          <w:rFonts w:ascii="CG Times" w:hAnsi="CG Times" w:cs="Arial"/>
          <w:spacing w:val="-2"/>
          <w:kern w:val="2"/>
          <w:sz w:val="22"/>
          <w:szCs w:val="22"/>
          <w:lang w:val="sq-AL"/>
        </w:rPr>
        <w:t>Neni 3</w:t>
      </w:r>
    </w:p>
    <w:p w:rsidR="000A7A3E" w:rsidRPr="000A7A3E" w:rsidRDefault="000A7A3E" w:rsidP="000A7A3E">
      <w:pPr>
        <w:tabs>
          <w:tab w:val="left" w:pos="-720"/>
          <w:tab w:val="left" w:pos="0"/>
          <w:tab w:val="left" w:pos="432"/>
          <w:tab w:val="left" w:pos="864"/>
          <w:tab w:val="left" w:pos="1296"/>
          <w:tab w:val="left" w:pos="1728"/>
          <w:tab w:val="left" w:pos="2160"/>
        </w:tabs>
        <w:suppressAutoHyphens/>
        <w:ind w:firstLine="720"/>
        <w:jc w:val="center"/>
        <w:rPr>
          <w:rFonts w:ascii="CG Times" w:hAnsi="CG Times" w:cs="Arial"/>
          <w:spacing w:val="-2"/>
          <w:kern w:val="2"/>
          <w:sz w:val="22"/>
          <w:szCs w:val="22"/>
          <w:lang w:val="sq-AL"/>
        </w:rPr>
      </w:pPr>
    </w:p>
    <w:p w:rsidR="00AD73A9" w:rsidRPr="00A15E1A" w:rsidRDefault="0074669B" w:rsidP="000A7A3E">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Pr>
          <w:rFonts w:ascii="CG Times" w:hAnsi="CG Times" w:cs="Arial"/>
          <w:spacing w:val="-2"/>
          <w:kern w:val="2"/>
          <w:sz w:val="22"/>
          <w:szCs w:val="22"/>
          <w:lang w:val="sq-AL"/>
        </w:rPr>
        <w:t>Në n</w:t>
      </w:r>
      <w:r w:rsidR="00AD73A9" w:rsidRPr="00A15E1A">
        <w:rPr>
          <w:rFonts w:ascii="CG Times" w:hAnsi="CG Times" w:cs="Arial"/>
          <w:spacing w:val="-2"/>
          <w:kern w:val="2"/>
          <w:sz w:val="22"/>
          <w:szCs w:val="22"/>
          <w:lang w:val="sq-AL"/>
        </w:rPr>
        <w:t xml:space="preserve">enin 40 të Konventës, dy paragrafët e mëposhtëm shtohen pas paragrafit 2: </w:t>
      </w:r>
    </w:p>
    <w:p w:rsidR="000A7A3E" w:rsidRDefault="000A7A3E" w:rsidP="000A7A3E">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 </w:t>
      </w:r>
      <w:r w:rsidR="00F51CC3">
        <w:rPr>
          <w:rFonts w:ascii="CG Times" w:hAnsi="CG Times" w:cs="Arial"/>
          <w:spacing w:val="-2"/>
          <w:kern w:val="2"/>
          <w:sz w:val="22"/>
          <w:szCs w:val="22"/>
          <w:lang w:val="sq-AL"/>
        </w:rPr>
        <w:t xml:space="preserve">“3. </w:t>
      </w:r>
      <w:r w:rsidR="00AD73A9" w:rsidRPr="00A15E1A">
        <w:rPr>
          <w:rFonts w:ascii="CG Times" w:hAnsi="CG Times" w:cs="Arial"/>
          <w:spacing w:val="-2"/>
          <w:kern w:val="2"/>
          <w:sz w:val="22"/>
          <w:szCs w:val="22"/>
          <w:lang w:val="sq-AL"/>
        </w:rPr>
        <w:t>Me qëllim që të sigurohet që, në masën që është e mundur, një e treta e anëtarësisë së Gjykatës të rinovohet çdo tre vjet, Asambleja Konsultative mund të vendosë, para vazhdimit me zgjedhjen pasuese, që mandati ose mandatet e një ose më shumë anëtarëve që do të zgjidhen të jenë për një periudhë të ndryshme nga nëntë vjet por jo më shumë se dymbëdhjetë</w:t>
      </w:r>
      <w:r>
        <w:rPr>
          <w:rFonts w:ascii="CG Times" w:hAnsi="CG Times" w:cs="Arial"/>
          <w:spacing w:val="-2"/>
          <w:kern w:val="2"/>
          <w:sz w:val="22"/>
          <w:szCs w:val="22"/>
          <w:lang w:val="sq-AL"/>
        </w:rPr>
        <w:t xml:space="preserve"> dhe jo më pak se gjashtë </w:t>
      </w:r>
    </w:p>
    <w:p w:rsidR="00AD73A9" w:rsidRPr="00A15E1A" w:rsidRDefault="00AD73A9" w:rsidP="000A7A3E">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4</w:t>
      </w:r>
      <w:r w:rsidR="000A7A3E">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Në rastet kur bëhet fjale për më shumë se një mandat dhe Asambleja Konsultative zbaton paragrafin e mësipërm, caktimi i mandateve realizohet nëpërmjet heqjes së shortit nga Sekretari i Përgjithshëm menjëherë pas zgjedhjes”. </w:t>
      </w:r>
    </w:p>
    <w:p w:rsidR="00AD73A9" w:rsidRPr="00A15E1A" w:rsidRDefault="00AD73A9" w:rsidP="000A7A3E">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p>
    <w:p w:rsidR="00AD73A9" w:rsidRPr="000A7A3E" w:rsidRDefault="00AD73A9" w:rsidP="000A7A3E">
      <w:pPr>
        <w:tabs>
          <w:tab w:val="left" w:pos="-720"/>
          <w:tab w:val="left" w:pos="0"/>
          <w:tab w:val="left" w:pos="432"/>
          <w:tab w:val="left" w:pos="864"/>
          <w:tab w:val="left" w:pos="1296"/>
          <w:tab w:val="left" w:pos="1728"/>
          <w:tab w:val="left" w:pos="2160"/>
        </w:tabs>
        <w:suppressAutoHyphens/>
        <w:ind w:firstLine="720"/>
        <w:jc w:val="center"/>
        <w:rPr>
          <w:rFonts w:ascii="CG Times" w:hAnsi="CG Times" w:cs="Arial"/>
          <w:spacing w:val="-2"/>
          <w:kern w:val="2"/>
          <w:sz w:val="22"/>
          <w:szCs w:val="22"/>
          <w:lang w:val="sq-AL"/>
        </w:rPr>
      </w:pPr>
      <w:r w:rsidRPr="000A7A3E">
        <w:rPr>
          <w:rFonts w:ascii="CG Times" w:hAnsi="CG Times" w:cs="Arial"/>
          <w:spacing w:val="-2"/>
          <w:kern w:val="2"/>
          <w:sz w:val="22"/>
          <w:szCs w:val="22"/>
          <w:lang w:val="sq-AL"/>
        </w:rPr>
        <w:t>Neni  4</w:t>
      </w:r>
    </w:p>
    <w:p w:rsidR="00AD73A9" w:rsidRPr="00A15E1A" w:rsidRDefault="00AD73A9" w:rsidP="000A7A3E">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p>
    <w:p w:rsidR="00AD73A9" w:rsidRPr="00A15E1A" w:rsidRDefault="00AD73A9" w:rsidP="000A7A3E">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Në Nenin 40 të Konventës, ish paragrafët 3 dhe 4 bëhen përkatësisht paragrafët 5 dhe 6. </w:t>
      </w:r>
    </w:p>
    <w:p w:rsidR="000A7A3E" w:rsidRDefault="000A7A3E" w:rsidP="000A7A3E">
      <w:pPr>
        <w:tabs>
          <w:tab w:val="left" w:pos="-720"/>
          <w:tab w:val="left" w:pos="0"/>
          <w:tab w:val="left" w:pos="432"/>
          <w:tab w:val="left" w:pos="864"/>
          <w:tab w:val="left" w:pos="1296"/>
          <w:tab w:val="left" w:pos="1728"/>
          <w:tab w:val="left" w:pos="2160"/>
        </w:tabs>
        <w:suppressAutoHyphens/>
        <w:ind w:firstLine="720"/>
        <w:jc w:val="center"/>
        <w:rPr>
          <w:rFonts w:ascii="CG Times" w:hAnsi="CG Times" w:cs="Arial"/>
          <w:spacing w:val="-2"/>
          <w:kern w:val="2"/>
          <w:sz w:val="22"/>
          <w:szCs w:val="22"/>
          <w:lang w:val="sq-AL"/>
        </w:rPr>
      </w:pPr>
    </w:p>
    <w:p w:rsidR="00AD73A9" w:rsidRPr="000A7A3E" w:rsidRDefault="00AD73A9" w:rsidP="000A7A3E">
      <w:pPr>
        <w:tabs>
          <w:tab w:val="left" w:pos="-720"/>
          <w:tab w:val="left" w:pos="0"/>
          <w:tab w:val="left" w:pos="432"/>
          <w:tab w:val="left" w:pos="864"/>
          <w:tab w:val="left" w:pos="1296"/>
          <w:tab w:val="left" w:pos="1728"/>
          <w:tab w:val="left" w:pos="2160"/>
        </w:tabs>
        <w:suppressAutoHyphens/>
        <w:ind w:firstLine="720"/>
        <w:jc w:val="center"/>
        <w:rPr>
          <w:rFonts w:ascii="CG Times" w:hAnsi="CG Times" w:cs="Arial"/>
          <w:spacing w:val="-2"/>
          <w:kern w:val="2"/>
          <w:sz w:val="22"/>
          <w:szCs w:val="22"/>
          <w:lang w:val="sq-AL"/>
        </w:rPr>
      </w:pPr>
      <w:r w:rsidRPr="000A7A3E">
        <w:rPr>
          <w:rFonts w:ascii="CG Times" w:hAnsi="CG Times" w:cs="Arial"/>
          <w:spacing w:val="-2"/>
          <w:kern w:val="2"/>
          <w:sz w:val="22"/>
          <w:szCs w:val="22"/>
          <w:lang w:val="sq-AL"/>
        </w:rPr>
        <w:t>Neni 5</w:t>
      </w:r>
    </w:p>
    <w:p w:rsidR="00AD73A9" w:rsidRPr="00A15E1A" w:rsidRDefault="00AD73A9" w:rsidP="000A7A3E">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p>
    <w:p w:rsidR="00AD73A9" w:rsidRPr="00A15E1A" w:rsidRDefault="00AD73A9" w:rsidP="000A7A3E">
      <w:pPr>
        <w:tabs>
          <w:tab w:val="left" w:pos="-720"/>
          <w:tab w:val="left" w:pos="0"/>
          <w:tab w:val="left" w:pos="426"/>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1</w:t>
      </w:r>
      <w:r w:rsidR="000A7A3E">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Ky Protokoll është i hapur për nënshkrim nga Shtetet Anëtare të Këshillit të Evropës nënshkruese të Konventës, që mund të bëhen Palë të tij nëpërmjet: </w:t>
      </w:r>
    </w:p>
    <w:p w:rsidR="00AD73A9" w:rsidRPr="00A15E1A" w:rsidRDefault="00AD73A9" w:rsidP="000A7A3E">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a</w:t>
      </w:r>
      <w:r w:rsidR="003F25B9">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nënshkrimit pa rezervën e ratifikimit, ose pranimit, ose  </w:t>
      </w:r>
    </w:p>
    <w:p w:rsidR="00AD73A9" w:rsidRPr="00A15E1A" w:rsidRDefault="003F25B9" w:rsidP="000A7A3E">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Pr>
          <w:rFonts w:ascii="CG Times" w:hAnsi="CG Times" w:cs="Arial"/>
          <w:spacing w:val="-2"/>
          <w:kern w:val="2"/>
          <w:sz w:val="22"/>
          <w:szCs w:val="22"/>
          <w:lang w:val="sq-AL"/>
        </w:rPr>
        <w:t xml:space="preserve">b) </w:t>
      </w:r>
      <w:r w:rsidR="00AD73A9" w:rsidRPr="00A15E1A">
        <w:rPr>
          <w:rFonts w:ascii="CG Times" w:hAnsi="CG Times" w:cs="Arial"/>
          <w:spacing w:val="-2"/>
          <w:kern w:val="2"/>
          <w:sz w:val="22"/>
          <w:szCs w:val="22"/>
          <w:lang w:val="sq-AL"/>
        </w:rPr>
        <w:t xml:space="preserve">nënshkrimit me rezervën e ratifikimit apo pranimit, të pasuar nga ratifikimi ose pranimi. </w:t>
      </w:r>
    </w:p>
    <w:p w:rsidR="00AD73A9" w:rsidRPr="00A15E1A" w:rsidRDefault="00AD73A9" w:rsidP="000A7A3E">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Instrumentet e ratifikimit ose pranimit depozitohen tek Sekretari i Përgjithshëm i Këshillit të Evropës. </w:t>
      </w:r>
    </w:p>
    <w:p w:rsidR="00AD73A9" w:rsidRPr="00A15E1A" w:rsidRDefault="00AD73A9" w:rsidP="000A7A3E">
      <w:pPr>
        <w:tabs>
          <w:tab w:val="left" w:pos="-720"/>
          <w:tab w:val="left" w:pos="0"/>
          <w:tab w:val="left" w:pos="426"/>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2</w:t>
      </w:r>
      <w:r w:rsidR="003F25B9">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Ky Protokoll hyn në fuqi pasi të gjithë Shtetet Palë në Konventë të jenë bërë Palë në Protokoll, në pajtim me dispozitat e paragrafit 1 të këtij Neni. </w:t>
      </w:r>
    </w:p>
    <w:p w:rsidR="00AD73A9" w:rsidRPr="00A15E1A" w:rsidRDefault="00AD73A9" w:rsidP="000A7A3E">
      <w:pPr>
        <w:tabs>
          <w:tab w:val="left" w:pos="-720"/>
          <w:tab w:val="left" w:pos="0"/>
          <w:tab w:val="left" w:pos="432"/>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3</w:t>
      </w:r>
      <w:r w:rsidR="003F25B9">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Sekretari i Përgjithshëm i Këshillit të Evropës njofton Anëtarët e Këshillit për: </w:t>
      </w:r>
    </w:p>
    <w:p w:rsidR="00AD73A9" w:rsidRPr="00A15E1A" w:rsidRDefault="00AD73A9" w:rsidP="000A7A3E">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a</w:t>
      </w:r>
      <w:r w:rsidR="003F25B9">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çdo nënshkrim pa rezervën e ratifikimit ose pranimit; </w:t>
      </w:r>
    </w:p>
    <w:p w:rsidR="00AD73A9" w:rsidRPr="00A15E1A" w:rsidRDefault="00AD73A9" w:rsidP="000A7A3E">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b</w:t>
      </w:r>
      <w:r w:rsidR="003F25B9">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çdo nënshkrim me rezervën e ratifikimit ose pranimit; </w:t>
      </w:r>
    </w:p>
    <w:p w:rsidR="00AD73A9" w:rsidRPr="00A15E1A" w:rsidRDefault="00AD73A9" w:rsidP="000A7A3E">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c</w:t>
      </w:r>
      <w:r w:rsidR="003F25B9">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depozitimin e çdo instrumenti ratifikimi ose pranimi; </w:t>
      </w:r>
    </w:p>
    <w:p w:rsidR="00AD73A9" w:rsidRPr="00A15E1A" w:rsidRDefault="003F25B9" w:rsidP="000A7A3E">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r>
        <w:rPr>
          <w:rFonts w:ascii="CG Times" w:hAnsi="CG Times" w:cs="Arial"/>
          <w:spacing w:val="-2"/>
          <w:kern w:val="2"/>
          <w:sz w:val="22"/>
          <w:szCs w:val="22"/>
          <w:lang w:val="sq-AL"/>
        </w:rPr>
        <w:t xml:space="preserve">d) </w:t>
      </w:r>
      <w:r w:rsidR="00AD73A9" w:rsidRPr="00A15E1A">
        <w:rPr>
          <w:rFonts w:ascii="CG Times" w:hAnsi="CG Times" w:cs="Arial"/>
          <w:spacing w:val="-2"/>
          <w:kern w:val="2"/>
          <w:sz w:val="22"/>
          <w:szCs w:val="22"/>
          <w:lang w:val="sq-AL"/>
        </w:rPr>
        <w:t xml:space="preserve">datën e hyrjes në fuqi të këtij Protokolli në pajtim me paragrafin 2 të këtij Neni. </w:t>
      </w:r>
    </w:p>
    <w:p w:rsidR="00AD73A9" w:rsidRPr="00A15E1A" w:rsidRDefault="00AD73A9" w:rsidP="000A7A3E">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p>
    <w:p w:rsidR="00AD73A9" w:rsidRDefault="00AD73A9" w:rsidP="000A7A3E">
      <w:pPr>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Në dëshmi të kësaj, të nënshkruarit, duke qenë rregullisht të autorizuar, kanë nënshkruar këtë Protokoll. </w:t>
      </w:r>
    </w:p>
    <w:p w:rsidR="003F25B9" w:rsidRPr="00A15E1A" w:rsidRDefault="003F25B9" w:rsidP="000A7A3E">
      <w:pPr>
        <w:ind w:firstLine="720"/>
        <w:jc w:val="both"/>
        <w:rPr>
          <w:rFonts w:ascii="CG Times" w:hAnsi="CG Times" w:cs="Arial"/>
          <w:color w:val="000000"/>
          <w:sz w:val="22"/>
          <w:szCs w:val="22"/>
          <w:lang w:val="sq-AL"/>
        </w:rPr>
      </w:pPr>
    </w:p>
    <w:p w:rsidR="00AD73A9" w:rsidRPr="00A15E1A" w:rsidRDefault="00AD73A9" w:rsidP="000A7A3E">
      <w:pPr>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Bërë bë Strasburg, më 20 janar 1966, në anglisht dhe frëngjisht, ku të dy tekstet janë njëlloj autentikë, në një kopje të vetme që depozitohet në arkivat e Këshillit të Evropës. Sekretari i Përgjithshëm i Këshillit të Evropës i dërgon kopje të njësuara me origjinalin secilës qeveri nënshkruese. </w:t>
      </w:r>
    </w:p>
    <w:p w:rsidR="00AD73A9" w:rsidRPr="00A15E1A" w:rsidRDefault="00AD73A9" w:rsidP="000A7A3E">
      <w:pPr>
        <w:tabs>
          <w:tab w:val="left" w:pos="-720"/>
          <w:tab w:val="left" w:pos="0"/>
          <w:tab w:val="left" w:pos="432"/>
          <w:tab w:val="left" w:pos="864"/>
          <w:tab w:val="left" w:pos="1296"/>
          <w:tab w:val="left" w:pos="1728"/>
          <w:tab w:val="left" w:pos="2160"/>
        </w:tabs>
        <w:suppressAutoHyphens/>
        <w:ind w:firstLine="720"/>
        <w:jc w:val="both"/>
        <w:rPr>
          <w:rFonts w:ascii="CG Times" w:hAnsi="CG Times" w:cs="Arial"/>
          <w:spacing w:val="-2"/>
          <w:kern w:val="2"/>
          <w:sz w:val="22"/>
          <w:szCs w:val="22"/>
          <w:lang w:val="sq-AL"/>
        </w:rPr>
      </w:pPr>
    </w:p>
    <w:p w:rsidR="00AD73A9" w:rsidRPr="00A15E1A" w:rsidRDefault="00AD73A9" w:rsidP="00AD73A9">
      <w:pPr>
        <w:ind w:firstLine="720"/>
        <w:jc w:val="both"/>
        <w:rPr>
          <w:rFonts w:ascii="CG Times" w:hAnsi="CG Times"/>
          <w:sz w:val="22"/>
          <w:szCs w:val="22"/>
          <w:lang w:val="sq-AL"/>
        </w:rPr>
      </w:pP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p>
    <w:p w:rsidR="00AD73A9" w:rsidRDefault="00AD73A9" w:rsidP="00AD73A9">
      <w:pPr>
        <w:ind w:firstLine="720"/>
        <w:jc w:val="both"/>
        <w:rPr>
          <w:rFonts w:ascii="CG Times" w:hAnsi="CG Times"/>
          <w:b/>
          <w:bCs/>
          <w:sz w:val="22"/>
          <w:szCs w:val="22"/>
          <w:lang w:val="sq-AL"/>
        </w:rPr>
      </w:pPr>
    </w:p>
    <w:p w:rsidR="00110062" w:rsidRDefault="00110062" w:rsidP="00AD73A9">
      <w:pPr>
        <w:ind w:firstLine="720"/>
        <w:jc w:val="both"/>
        <w:rPr>
          <w:rFonts w:ascii="CG Times" w:hAnsi="CG Times"/>
          <w:b/>
          <w:bCs/>
          <w:sz w:val="22"/>
          <w:szCs w:val="22"/>
          <w:lang w:val="sq-AL"/>
        </w:rPr>
      </w:pPr>
    </w:p>
    <w:p w:rsidR="00110062" w:rsidRDefault="00110062" w:rsidP="00AD73A9">
      <w:pPr>
        <w:ind w:firstLine="720"/>
        <w:jc w:val="both"/>
        <w:rPr>
          <w:rFonts w:ascii="CG Times" w:hAnsi="CG Times"/>
          <w:b/>
          <w:bCs/>
          <w:sz w:val="22"/>
          <w:szCs w:val="22"/>
          <w:lang w:val="sq-AL"/>
        </w:rPr>
      </w:pPr>
    </w:p>
    <w:p w:rsidR="00110062" w:rsidRDefault="00110062" w:rsidP="00AD73A9">
      <w:pPr>
        <w:ind w:firstLine="720"/>
        <w:jc w:val="both"/>
        <w:rPr>
          <w:rFonts w:ascii="CG Times" w:hAnsi="CG Times"/>
          <w:b/>
          <w:bCs/>
          <w:sz w:val="22"/>
          <w:szCs w:val="22"/>
          <w:lang w:val="sq-AL"/>
        </w:rPr>
      </w:pPr>
    </w:p>
    <w:p w:rsidR="00110062" w:rsidRDefault="00110062" w:rsidP="00AD73A9">
      <w:pPr>
        <w:ind w:firstLine="720"/>
        <w:jc w:val="both"/>
        <w:rPr>
          <w:rFonts w:ascii="CG Times" w:hAnsi="CG Times"/>
          <w:b/>
          <w:bCs/>
          <w:sz w:val="22"/>
          <w:szCs w:val="22"/>
          <w:lang w:val="sq-AL"/>
        </w:rPr>
      </w:pPr>
    </w:p>
    <w:p w:rsidR="00110062" w:rsidRDefault="00110062" w:rsidP="00AD73A9">
      <w:pPr>
        <w:ind w:firstLine="720"/>
        <w:jc w:val="both"/>
        <w:rPr>
          <w:rFonts w:ascii="CG Times" w:hAnsi="CG Times"/>
          <w:b/>
          <w:bCs/>
          <w:sz w:val="22"/>
          <w:szCs w:val="22"/>
          <w:lang w:val="sq-AL"/>
        </w:rPr>
      </w:pPr>
    </w:p>
    <w:p w:rsidR="00F51CC3" w:rsidRDefault="00F51CC3" w:rsidP="00AD73A9">
      <w:pPr>
        <w:ind w:firstLine="720"/>
        <w:jc w:val="both"/>
        <w:rPr>
          <w:rFonts w:ascii="CG Times" w:hAnsi="CG Times"/>
          <w:b/>
          <w:bCs/>
          <w:sz w:val="22"/>
          <w:szCs w:val="22"/>
          <w:lang w:val="sq-AL"/>
        </w:rPr>
      </w:pPr>
    </w:p>
    <w:p w:rsidR="00F51CC3" w:rsidRDefault="00F51CC3" w:rsidP="00AD73A9">
      <w:pPr>
        <w:ind w:firstLine="720"/>
        <w:jc w:val="both"/>
        <w:rPr>
          <w:rFonts w:ascii="CG Times" w:hAnsi="CG Times"/>
          <w:b/>
          <w:bCs/>
          <w:sz w:val="22"/>
          <w:szCs w:val="22"/>
          <w:lang w:val="sq-AL"/>
        </w:rPr>
      </w:pPr>
    </w:p>
    <w:p w:rsidR="00F51CC3" w:rsidRDefault="00F51CC3" w:rsidP="00AD73A9">
      <w:pPr>
        <w:ind w:firstLine="720"/>
        <w:jc w:val="both"/>
        <w:rPr>
          <w:rFonts w:ascii="CG Times" w:hAnsi="CG Times"/>
          <w:b/>
          <w:bCs/>
          <w:sz w:val="22"/>
          <w:szCs w:val="22"/>
          <w:lang w:val="sq-AL"/>
        </w:rPr>
      </w:pPr>
    </w:p>
    <w:p w:rsidR="00F51CC3" w:rsidRDefault="00F51CC3" w:rsidP="00AD73A9">
      <w:pPr>
        <w:ind w:firstLine="720"/>
        <w:jc w:val="both"/>
        <w:rPr>
          <w:rFonts w:ascii="CG Times" w:hAnsi="CG Times"/>
          <w:b/>
          <w:bCs/>
          <w:sz w:val="22"/>
          <w:szCs w:val="22"/>
          <w:lang w:val="sq-AL"/>
        </w:rPr>
      </w:pPr>
    </w:p>
    <w:p w:rsidR="00F51CC3" w:rsidRDefault="00F51CC3" w:rsidP="00AD73A9">
      <w:pPr>
        <w:ind w:firstLine="720"/>
        <w:jc w:val="both"/>
        <w:rPr>
          <w:rFonts w:ascii="CG Times" w:hAnsi="CG Times"/>
          <w:b/>
          <w:bCs/>
          <w:sz w:val="22"/>
          <w:szCs w:val="22"/>
          <w:lang w:val="sq-AL"/>
        </w:rPr>
      </w:pPr>
    </w:p>
    <w:p w:rsidR="00F51CC3" w:rsidRDefault="00F51CC3" w:rsidP="00AD73A9">
      <w:pPr>
        <w:ind w:firstLine="720"/>
        <w:jc w:val="both"/>
        <w:rPr>
          <w:rFonts w:ascii="CG Times" w:hAnsi="CG Times"/>
          <w:b/>
          <w:bCs/>
          <w:sz w:val="22"/>
          <w:szCs w:val="22"/>
          <w:lang w:val="sq-AL"/>
        </w:rPr>
      </w:pPr>
    </w:p>
    <w:p w:rsidR="00F51CC3" w:rsidRPr="00A15E1A" w:rsidRDefault="00F51CC3" w:rsidP="00AD73A9">
      <w:pPr>
        <w:ind w:firstLine="720"/>
        <w:jc w:val="both"/>
        <w:rPr>
          <w:rFonts w:ascii="CG Times" w:hAnsi="CG Times"/>
          <w:b/>
          <w:bCs/>
          <w:sz w:val="22"/>
          <w:szCs w:val="22"/>
          <w:lang w:val="sq-AL"/>
        </w:rPr>
      </w:pPr>
    </w:p>
    <w:p w:rsidR="00AD73A9" w:rsidRPr="00A15E1A" w:rsidRDefault="00AD73A9" w:rsidP="00110062">
      <w:pPr>
        <w:jc w:val="center"/>
        <w:rPr>
          <w:rFonts w:ascii="CG Times" w:hAnsi="CG Times"/>
          <w:b/>
          <w:bCs/>
          <w:sz w:val="22"/>
          <w:szCs w:val="22"/>
          <w:lang w:val="sq-AL"/>
        </w:rPr>
      </w:pPr>
      <w:r w:rsidRPr="00A15E1A">
        <w:rPr>
          <w:rFonts w:ascii="CG Times" w:hAnsi="CG Times"/>
          <w:b/>
          <w:bCs/>
          <w:sz w:val="22"/>
          <w:szCs w:val="22"/>
          <w:lang w:val="sq-AL"/>
        </w:rPr>
        <w:t>PROTOKOLLI Nr. 6</w:t>
      </w:r>
    </w:p>
    <w:p w:rsidR="00AD73A9" w:rsidRPr="00A15E1A" w:rsidRDefault="00AD73A9" w:rsidP="00110062">
      <w:pPr>
        <w:jc w:val="center"/>
        <w:rPr>
          <w:rFonts w:ascii="CG Times" w:hAnsi="CG Times"/>
          <w:b/>
          <w:bCs/>
          <w:sz w:val="22"/>
          <w:szCs w:val="22"/>
          <w:lang w:val="sq-AL"/>
        </w:rPr>
      </w:pPr>
      <w:r w:rsidRPr="00A15E1A">
        <w:rPr>
          <w:rFonts w:ascii="CG Times" w:hAnsi="CG Times"/>
          <w:b/>
          <w:bCs/>
          <w:sz w:val="22"/>
          <w:szCs w:val="22"/>
          <w:lang w:val="sq-AL"/>
        </w:rPr>
        <w:t>I KONVENTËS PËR MBROJTJEN</w:t>
      </w:r>
      <w:r w:rsidR="00110062">
        <w:rPr>
          <w:rFonts w:ascii="CG Times" w:hAnsi="CG Times"/>
          <w:b/>
          <w:bCs/>
          <w:sz w:val="22"/>
          <w:szCs w:val="22"/>
          <w:lang w:val="sq-AL"/>
        </w:rPr>
        <w:t xml:space="preserve"> </w:t>
      </w:r>
      <w:r w:rsidRPr="00A15E1A">
        <w:rPr>
          <w:rFonts w:ascii="CG Times" w:hAnsi="CG Times"/>
          <w:b/>
          <w:bCs/>
          <w:sz w:val="22"/>
          <w:szCs w:val="22"/>
          <w:lang w:val="sq-AL"/>
        </w:rPr>
        <w:t xml:space="preserve">E TË DREJTAVE TË NJERIUT </w:t>
      </w:r>
      <w:r w:rsidR="00110062">
        <w:rPr>
          <w:rFonts w:ascii="CG Times" w:hAnsi="CG Times"/>
          <w:b/>
          <w:bCs/>
          <w:sz w:val="22"/>
          <w:szCs w:val="22"/>
          <w:lang w:val="sq-AL"/>
        </w:rPr>
        <w:t xml:space="preserve"> </w:t>
      </w:r>
      <w:r w:rsidRPr="00A15E1A">
        <w:rPr>
          <w:rFonts w:ascii="CG Times" w:hAnsi="CG Times"/>
          <w:b/>
          <w:bCs/>
          <w:sz w:val="22"/>
          <w:szCs w:val="22"/>
          <w:lang w:val="sq-AL"/>
        </w:rPr>
        <w:t xml:space="preserve">DHE LIRIVE THEMELORE NË LIDHJE ME HEQJEN </w:t>
      </w:r>
      <w:r w:rsidR="00110062">
        <w:rPr>
          <w:rFonts w:ascii="CG Times" w:hAnsi="CG Times"/>
          <w:b/>
          <w:bCs/>
          <w:sz w:val="22"/>
          <w:szCs w:val="22"/>
          <w:lang w:val="sq-AL"/>
        </w:rPr>
        <w:t xml:space="preserve"> </w:t>
      </w:r>
      <w:r w:rsidRPr="00A15E1A">
        <w:rPr>
          <w:rFonts w:ascii="CG Times" w:hAnsi="CG Times"/>
          <w:b/>
          <w:bCs/>
          <w:sz w:val="22"/>
          <w:szCs w:val="22"/>
          <w:lang w:val="sq-AL"/>
        </w:rPr>
        <w:t>E DËNIMIT ME VDE</w:t>
      </w:r>
      <w:r w:rsidR="0074669B">
        <w:rPr>
          <w:rFonts w:ascii="CG Times" w:hAnsi="CG Times"/>
          <w:b/>
          <w:bCs/>
          <w:sz w:val="22"/>
          <w:szCs w:val="22"/>
          <w:lang w:val="sq-AL"/>
        </w:rPr>
        <w:t>KJE, AMENDUAR ME PROTOKOLLIN Nr.</w:t>
      </w:r>
      <w:r w:rsidRPr="00A15E1A">
        <w:rPr>
          <w:rFonts w:ascii="CG Times" w:hAnsi="CG Times"/>
          <w:b/>
          <w:bCs/>
          <w:sz w:val="22"/>
          <w:szCs w:val="22"/>
          <w:lang w:val="sq-AL"/>
        </w:rPr>
        <w:t>11</w:t>
      </w: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r w:rsidRPr="00A15E1A">
        <w:rPr>
          <w:rFonts w:ascii="CG Times" w:hAnsi="CG Times"/>
          <w:b/>
          <w:bCs/>
          <w:sz w:val="22"/>
          <w:szCs w:val="22"/>
          <w:lang w:val="sq-AL"/>
        </w:rPr>
        <w:t>Strasburg, 28. IV. 1983</w:t>
      </w:r>
    </w:p>
    <w:p w:rsidR="00AD73A9" w:rsidRPr="00A15E1A" w:rsidRDefault="00AD73A9" w:rsidP="00AD73A9">
      <w:pPr>
        <w:ind w:firstLine="720"/>
        <w:jc w:val="both"/>
        <w:rPr>
          <w:rFonts w:ascii="CG Times" w:hAnsi="CG Times"/>
          <w:sz w:val="22"/>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Titujt e neneve të shtuar dhe teksti i amenduar sipas dispozitave të Protokollit Nr 11 ( ETS Nr 155), që prej hyrjes së tij në fuqi më   1 nëntor 1998.</w:t>
      </w:r>
    </w:p>
    <w:p w:rsidR="00AD73A9" w:rsidRPr="00A15E1A" w:rsidRDefault="00AD73A9" w:rsidP="00AD73A9">
      <w:pPr>
        <w:ind w:firstLine="720"/>
        <w:jc w:val="both"/>
        <w:rPr>
          <w:rFonts w:ascii="CG Times" w:hAnsi="CG Times"/>
          <w:sz w:val="22"/>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Shtetet Anëtare të Këshillit të Europës, nënshkruese të këtij Protokolli të Konventës së Mbrojtjes së të Drejtave të Njeriut dhe Lirive Themelore, të nënshkruar në Romë, më 4 nëntor 1950 (në vijim referuar si “Konventa”),</w:t>
      </w:r>
    </w:p>
    <w:p w:rsidR="00AD73A9" w:rsidRPr="00A15E1A" w:rsidRDefault="00AD73A9" w:rsidP="00AD73A9">
      <w:pPr>
        <w:ind w:firstLine="720"/>
        <w:jc w:val="both"/>
        <w:rPr>
          <w:rFonts w:ascii="CG Times" w:hAnsi="CG Times"/>
          <w:sz w:val="22"/>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Duke marrë parasysh se zhvillimet e ndodhura në shumë shtete anëtare të Këshillit të Evropës tregojnë një prirje të përgjithshme në favor të heqjes së dënimit me vdekje,</w:t>
      </w:r>
    </w:p>
    <w:p w:rsidR="00AD73A9" w:rsidRPr="00A15E1A" w:rsidRDefault="00AD73A9" w:rsidP="00AD73A9">
      <w:pPr>
        <w:ind w:firstLine="720"/>
        <w:jc w:val="both"/>
        <w:rPr>
          <w:rFonts w:ascii="CG Times" w:hAnsi="CG Times"/>
          <w:sz w:val="22"/>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Kanë rënë dakord si më poshtë:</w:t>
      </w:r>
    </w:p>
    <w:p w:rsidR="00AD73A9" w:rsidRPr="00A15E1A" w:rsidRDefault="00AD73A9" w:rsidP="00AD73A9">
      <w:pPr>
        <w:ind w:firstLine="720"/>
        <w:jc w:val="both"/>
        <w:rPr>
          <w:rFonts w:ascii="CG Times" w:hAnsi="CG Times"/>
          <w:sz w:val="22"/>
          <w:szCs w:val="22"/>
          <w:lang w:val="sq-AL"/>
        </w:rPr>
      </w:pPr>
    </w:p>
    <w:p w:rsidR="00AD73A9" w:rsidRPr="00FA4EE3" w:rsidRDefault="00AD73A9" w:rsidP="00AD73A9">
      <w:pPr>
        <w:keepNext/>
        <w:ind w:firstLine="720"/>
        <w:jc w:val="center"/>
        <w:outlineLvl w:val="0"/>
        <w:rPr>
          <w:rFonts w:ascii="CG Times" w:hAnsi="CG Times"/>
          <w:bCs/>
          <w:kern w:val="36"/>
          <w:sz w:val="22"/>
          <w:szCs w:val="22"/>
          <w:lang w:val="sq-AL"/>
        </w:rPr>
      </w:pPr>
      <w:r w:rsidRPr="00FA4EE3">
        <w:rPr>
          <w:rFonts w:ascii="CG Times" w:hAnsi="CG Times"/>
          <w:bCs/>
          <w:kern w:val="36"/>
          <w:sz w:val="22"/>
          <w:szCs w:val="22"/>
          <w:lang w:val="sq-AL"/>
        </w:rPr>
        <w:t>Neni 1</w:t>
      </w:r>
    </w:p>
    <w:p w:rsidR="00AD73A9" w:rsidRPr="00A15E1A" w:rsidRDefault="00AD73A9" w:rsidP="00AD73A9">
      <w:pPr>
        <w:keepNext/>
        <w:ind w:firstLine="720"/>
        <w:jc w:val="center"/>
        <w:outlineLvl w:val="0"/>
        <w:rPr>
          <w:rFonts w:ascii="CG Times" w:hAnsi="CG Times"/>
          <w:b/>
          <w:bCs/>
          <w:kern w:val="36"/>
          <w:sz w:val="22"/>
          <w:szCs w:val="22"/>
          <w:lang w:val="sq-AL"/>
        </w:rPr>
      </w:pPr>
      <w:r w:rsidRPr="00A15E1A">
        <w:rPr>
          <w:rFonts w:ascii="CG Times" w:hAnsi="CG Times"/>
          <w:b/>
          <w:bCs/>
          <w:kern w:val="36"/>
          <w:sz w:val="22"/>
          <w:szCs w:val="22"/>
          <w:lang w:val="sq-AL"/>
        </w:rPr>
        <w:t>Heqja e dënimit me vdekje</w:t>
      </w:r>
    </w:p>
    <w:p w:rsidR="00AD73A9" w:rsidRPr="00A15E1A" w:rsidRDefault="00AD73A9" w:rsidP="00AD73A9">
      <w:pPr>
        <w:ind w:firstLine="720"/>
        <w:jc w:val="center"/>
        <w:rPr>
          <w:rFonts w:ascii="CG Times" w:hAnsi="CG Times"/>
          <w:sz w:val="22"/>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Dënimi me vdekje hiqet. Askush nuk mund të dënohet me një dënim të tillë, as të ekzekutohet.</w:t>
      </w:r>
    </w:p>
    <w:p w:rsidR="00AD73A9" w:rsidRPr="00A15E1A" w:rsidRDefault="00AD73A9" w:rsidP="00AD73A9">
      <w:pPr>
        <w:ind w:firstLine="720"/>
        <w:jc w:val="both"/>
        <w:rPr>
          <w:rFonts w:ascii="CG Times" w:hAnsi="CG Times"/>
          <w:sz w:val="22"/>
          <w:szCs w:val="22"/>
          <w:lang w:val="sq-AL"/>
        </w:rPr>
      </w:pPr>
    </w:p>
    <w:p w:rsidR="00AD73A9" w:rsidRPr="00421058" w:rsidRDefault="00AD73A9" w:rsidP="00AD73A9">
      <w:pPr>
        <w:keepNext/>
        <w:ind w:firstLine="720"/>
        <w:jc w:val="center"/>
        <w:outlineLvl w:val="0"/>
        <w:rPr>
          <w:rFonts w:ascii="CG Times" w:hAnsi="CG Times"/>
          <w:bCs/>
          <w:kern w:val="36"/>
          <w:sz w:val="22"/>
          <w:szCs w:val="22"/>
          <w:lang w:val="sq-AL"/>
        </w:rPr>
      </w:pPr>
      <w:r w:rsidRPr="00421058">
        <w:rPr>
          <w:rFonts w:ascii="CG Times" w:hAnsi="CG Times"/>
          <w:bCs/>
          <w:kern w:val="36"/>
          <w:sz w:val="22"/>
          <w:szCs w:val="22"/>
          <w:lang w:val="sq-AL"/>
        </w:rPr>
        <w:t>Neni 2</w:t>
      </w:r>
    </w:p>
    <w:p w:rsidR="00AD73A9" w:rsidRPr="00A15E1A" w:rsidRDefault="00AD73A9" w:rsidP="00AD73A9">
      <w:pPr>
        <w:keepNext/>
        <w:ind w:firstLine="720"/>
        <w:jc w:val="center"/>
        <w:outlineLvl w:val="0"/>
        <w:rPr>
          <w:rFonts w:ascii="CG Times" w:hAnsi="CG Times"/>
          <w:b/>
          <w:bCs/>
          <w:kern w:val="36"/>
          <w:sz w:val="22"/>
          <w:szCs w:val="22"/>
          <w:lang w:val="sq-AL"/>
        </w:rPr>
      </w:pPr>
      <w:r w:rsidRPr="00A15E1A">
        <w:rPr>
          <w:rFonts w:ascii="CG Times" w:hAnsi="CG Times"/>
          <w:b/>
          <w:bCs/>
          <w:kern w:val="36"/>
          <w:sz w:val="22"/>
          <w:szCs w:val="22"/>
          <w:lang w:val="sq-AL"/>
        </w:rPr>
        <w:t>Dënimi me vdekje në kohë lufte</w:t>
      </w:r>
    </w:p>
    <w:p w:rsidR="00AD73A9" w:rsidRPr="00A15E1A" w:rsidRDefault="00AD73A9" w:rsidP="00AD73A9">
      <w:pPr>
        <w:ind w:firstLine="720"/>
        <w:jc w:val="both"/>
        <w:rPr>
          <w:rFonts w:ascii="CG Times" w:hAnsi="CG Times"/>
          <w:sz w:val="22"/>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Një shtet mund të parashikojë në legjislacionin e tij dënimin me vdekje për akte të kryera në kohë lufte ose rreziku shumë të afërt të luftës; një dënim i tillë do të zbatohet vetëm në rastet e parashikuara nga ky legjislacion dhe në përputhje me dispozitat e tij. Ky shtet do t’i komunikojë Sekretarit të Përgjithshëm të Këshillit të Evropës dispozitat përkatëse të legjislacionit në fjalë.</w:t>
      </w:r>
    </w:p>
    <w:p w:rsidR="00AD73A9" w:rsidRPr="00A15E1A" w:rsidRDefault="00AD73A9" w:rsidP="00AD73A9">
      <w:pPr>
        <w:ind w:firstLine="720"/>
        <w:jc w:val="both"/>
        <w:rPr>
          <w:rFonts w:ascii="CG Times" w:hAnsi="CG Times"/>
          <w:sz w:val="22"/>
          <w:szCs w:val="22"/>
          <w:lang w:val="sq-AL"/>
        </w:rPr>
      </w:pPr>
    </w:p>
    <w:p w:rsidR="00AD73A9" w:rsidRPr="00421058" w:rsidRDefault="00AD73A9" w:rsidP="00AD73A9">
      <w:pPr>
        <w:keepNext/>
        <w:ind w:firstLine="720"/>
        <w:jc w:val="center"/>
        <w:outlineLvl w:val="0"/>
        <w:rPr>
          <w:rFonts w:ascii="CG Times" w:hAnsi="CG Times"/>
          <w:bCs/>
          <w:kern w:val="36"/>
          <w:sz w:val="22"/>
          <w:szCs w:val="22"/>
          <w:lang w:val="sq-AL"/>
        </w:rPr>
      </w:pPr>
      <w:r w:rsidRPr="00421058">
        <w:rPr>
          <w:rFonts w:ascii="CG Times" w:hAnsi="CG Times"/>
          <w:bCs/>
          <w:kern w:val="36"/>
          <w:sz w:val="22"/>
          <w:szCs w:val="22"/>
          <w:lang w:val="sq-AL"/>
        </w:rPr>
        <w:t>Neni 3</w:t>
      </w:r>
    </w:p>
    <w:p w:rsidR="00AD73A9" w:rsidRPr="00A15E1A" w:rsidRDefault="00AD73A9" w:rsidP="00AD73A9">
      <w:pPr>
        <w:keepNext/>
        <w:ind w:firstLine="720"/>
        <w:jc w:val="center"/>
        <w:outlineLvl w:val="0"/>
        <w:rPr>
          <w:rFonts w:ascii="CG Times" w:hAnsi="CG Times"/>
          <w:bCs/>
          <w:kern w:val="36"/>
          <w:sz w:val="22"/>
          <w:szCs w:val="22"/>
          <w:lang w:val="sq-AL"/>
        </w:rPr>
      </w:pPr>
      <w:r w:rsidRPr="00A15E1A">
        <w:rPr>
          <w:rFonts w:ascii="CG Times" w:hAnsi="CG Times"/>
          <w:b/>
          <w:bCs/>
          <w:kern w:val="36"/>
          <w:sz w:val="22"/>
          <w:szCs w:val="22"/>
          <w:lang w:val="sq-AL"/>
        </w:rPr>
        <w:t>Ndalimi i derogimeve</w:t>
      </w:r>
    </w:p>
    <w:p w:rsidR="00AD73A9" w:rsidRPr="00A15E1A" w:rsidRDefault="00AD73A9" w:rsidP="00AD73A9">
      <w:pPr>
        <w:ind w:firstLine="720"/>
        <w:jc w:val="center"/>
        <w:rPr>
          <w:rFonts w:ascii="CG Times" w:hAnsi="CG Times"/>
          <w:sz w:val="22"/>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Asnjë derogim nuk lejohet në lidhje me dispozitat e këtij Protokolli në bazë të nenit 15 të Konventës.</w:t>
      </w:r>
    </w:p>
    <w:p w:rsidR="00AD73A9" w:rsidRPr="00A15E1A" w:rsidRDefault="00AD73A9" w:rsidP="00AD73A9">
      <w:pPr>
        <w:ind w:firstLine="720"/>
        <w:jc w:val="center"/>
        <w:rPr>
          <w:rFonts w:ascii="CG Times" w:hAnsi="CG Times"/>
          <w:b/>
          <w:bCs/>
          <w:sz w:val="22"/>
          <w:szCs w:val="22"/>
          <w:lang w:val="sq-AL"/>
        </w:rPr>
      </w:pPr>
      <w:r w:rsidRPr="00421058">
        <w:rPr>
          <w:rFonts w:ascii="CG Times" w:hAnsi="CG Times"/>
          <w:bCs/>
          <w:sz w:val="22"/>
          <w:szCs w:val="22"/>
          <w:lang w:val="sq-AL"/>
        </w:rPr>
        <w:t>Neni 4</w:t>
      </w:r>
      <w:r w:rsidRPr="00A15E1A">
        <w:rPr>
          <w:rStyle w:val="FootnoteReference"/>
          <w:rFonts w:ascii="CG Times" w:hAnsi="CG Times"/>
          <w:b/>
          <w:bCs/>
          <w:sz w:val="22"/>
          <w:szCs w:val="22"/>
          <w:lang w:val="sq-AL"/>
        </w:rPr>
        <w:footnoteReference w:id="8"/>
      </w:r>
    </w:p>
    <w:p w:rsidR="00AD73A9" w:rsidRPr="00A15E1A" w:rsidRDefault="00AD73A9" w:rsidP="00AD73A9">
      <w:pPr>
        <w:ind w:firstLine="720"/>
        <w:jc w:val="center"/>
        <w:rPr>
          <w:rFonts w:ascii="CG Times" w:hAnsi="CG Times"/>
          <w:b/>
          <w:bCs/>
          <w:sz w:val="22"/>
          <w:szCs w:val="22"/>
          <w:lang w:val="sq-AL"/>
        </w:rPr>
      </w:pPr>
      <w:r w:rsidRPr="00A15E1A">
        <w:rPr>
          <w:rFonts w:ascii="CG Times" w:hAnsi="CG Times"/>
          <w:b/>
          <w:bCs/>
          <w:sz w:val="22"/>
          <w:szCs w:val="22"/>
          <w:lang w:val="sq-AL"/>
        </w:rPr>
        <w:t>Ndalimi i rezervave</w:t>
      </w:r>
    </w:p>
    <w:p w:rsidR="00AD73A9" w:rsidRPr="00A15E1A" w:rsidRDefault="00AD73A9" w:rsidP="00AD73A9">
      <w:pPr>
        <w:ind w:firstLine="720"/>
        <w:jc w:val="both"/>
        <w:rPr>
          <w:rFonts w:ascii="CG Times" w:hAnsi="CG Times"/>
          <w:sz w:val="22"/>
          <w:szCs w:val="22"/>
          <w:lang w:val="sq-AL"/>
        </w:rPr>
      </w:pPr>
    </w:p>
    <w:p w:rsidR="00AD73A9" w:rsidRPr="00A15E1A" w:rsidRDefault="00AD73A9" w:rsidP="00421058">
      <w:pPr>
        <w:ind w:firstLine="720"/>
        <w:jc w:val="both"/>
        <w:rPr>
          <w:rFonts w:ascii="CG Times" w:hAnsi="CG Times"/>
          <w:sz w:val="22"/>
          <w:szCs w:val="22"/>
          <w:lang w:val="sq-AL"/>
        </w:rPr>
      </w:pPr>
      <w:r w:rsidRPr="00A15E1A">
        <w:rPr>
          <w:rFonts w:ascii="CG Times" w:hAnsi="CG Times"/>
          <w:sz w:val="22"/>
          <w:szCs w:val="22"/>
          <w:lang w:val="sq-AL"/>
        </w:rPr>
        <w:t>Asnjë rezervë nuk pranohet në lidhje me dispozitat e këtij Protokolli në bazë të nenit 57 të Konventës.</w:t>
      </w:r>
    </w:p>
    <w:p w:rsidR="00AD73A9" w:rsidRPr="00421058" w:rsidRDefault="00AD73A9" w:rsidP="00AD73A9">
      <w:pPr>
        <w:keepNext/>
        <w:ind w:firstLine="720"/>
        <w:jc w:val="center"/>
        <w:outlineLvl w:val="0"/>
        <w:rPr>
          <w:rFonts w:ascii="CG Times" w:hAnsi="CG Times"/>
          <w:bCs/>
          <w:kern w:val="36"/>
          <w:sz w:val="22"/>
          <w:szCs w:val="22"/>
          <w:lang w:val="sq-AL"/>
        </w:rPr>
      </w:pPr>
      <w:r w:rsidRPr="00421058">
        <w:rPr>
          <w:rFonts w:ascii="CG Times" w:hAnsi="CG Times"/>
          <w:bCs/>
          <w:kern w:val="36"/>
          <w:sz w:val="22"/>
          <w:szCs w:val="22"/>
          <w:lang w:val="sq-AL"/>
        </w:rPr>
        <w:t>Neni 5</w:t>
      </w:r>
    </w:p>
    <w:p w:rsidR="00AD73A9" w:rsidRDefault="00AD73A9" w:rsidP="00AD73A9">
      <w:pPr>
        <w:keepNext/>
        <w:ind w:firstLine="720"/>
        <w:jc w:val="center"/>
        <w:outlineLvl w:val="0"/>
        <w:rPr>
          <w:rFonts w:ascii="CG Times" w:hAnsi="CG Times"/>
          <w:b/>
          <w:bCs/>
          <w:kern w:val="36"/>
          <w:sz w:val="22"/>
          <w:szCs w:val="22"/>
          <w:lang w:val="sq-AL"/>
        </w:rPr>
      </w:pPr>
      <w:r w:rsidRPr="00A15E1A">
        <w:rPr>
          <w:rFonts w:ascii="CG Times" w:hAnsi="CG Times"/>
          <w:b/>
          <w:bCs/>
          <w:kern w:val="36"/>
          <w:sz w:val="22"/>
          <w:szCs w:val="22"/>
          <w:lang w:val="sq-AL"/>
        </w:rPr>
        <w:t>Zbatimi territorial</w:t>
      </w:r>
    </w:p>
    <w:p w:rsidR="00421058" w:rsidRPr="00A15E1A" w:rsidRDefault="00421058" w:rsidP="00AD73A9">
      <w:pPr>
        <w:keepNext/>
        <w:ind w:firstLine="720"/>
        <w:jc w:val="center"/>
        <w:outlineLvl w:val="0"/>
        <w:rPr>
          <w:rFonts w:ascii="CG Times" w:hAnsi="CG Times"/>
          <w:b/>
          <w:bCs/>
          <w:kern w:val="36"/>
          <w:sz w:val="22"/>
          <w:szCs w:val="22"/>
          <w:lang w:val="sq-AL"/>
        </w:rPr>
      </w:pPr>
    </w:p>
    <w:p w:rsidR="00AD73A9" w:rsidRPr="00A15E1A" w:rsidRDefault="00421058" w:rsidP="00421058">
      <w:pPr>
        <w:pStyle w:val="Paragrafi"/>
      </w:pPr>
      <w:r>
        <w:t xml:space="preserve">1. </w:t>
      </w:r>
      <w:r w:rsidR="00AD73A9" w:rsidRPr="00A15E1A">
        <w:t xml:space="preserve">Çdo shtet, në momentin e nënshkrimit ose të dorëzimit të instrumentit të tij të ratifikimit, pranimit ose miratimit, mund të caktojë territorin ose territoret në lidhje me të cilët do të gjejë zbatim ky Protokoll. </w:t>
      </w:r>
    </w:p>
    <w:p w:rsidR="00AD73A9" w:rsidRPr="00A15E1A" w:rsidRDefault="00AD73A9" w:rsidP="00421058">
      <w:pPr>
        <w:pStyle w:val="Paragrafi"/>
      </w:pPr>
      <w:r w:rsidRPr="00A15E1A">
        <w:t> </w:t>
      </w:r>
      <w:r w:rsidR="00421058">
        <w:t xml:space="preserve">2. </w:t>
      </w:r>
      <w:r w:rsidRPr="00A15E1A">
        <w:t>Çdo shtet, në çdo kohë të mëpasme mund ta shtrijë zbatimin e këtij Protokolli në lidhje me çdo territor tjetër të përcaktuar në një deklaratë drejtuar Sekretarit të Përgjithshëm të Këshillit të Evropës. Protokolli do të hyjë në fuqi në lidhje me këtë territor ditën e parë të muajit që do të pasojë datën e marrjes së deklaratës nga Sekretari i Përgjithshëm.</w:t>
      </w:r>
    </w:p>
    <w:p w:rsidR="00AD73A9" w:rsidRPr="00A15E1A" w:rsidRDefault="00765CD3" w:rsidP="00421058">
      <w:pPr>
        <w:pStyle w:val="Paragrafi"/>
      </w:pPr>
      <w:r>
        <w:t>3.  </w:t>
      </w:r>
      <w:r w:rsidR="00AD73A9" w:rsidRPr="00A15E1A">
        <w:t>Çdo deklaratë e bërë në bazë të dy paragrafëve të mësipërm do të mund të tërhiqet, në lidhje me çdo territor të caktuar në atë deklaratë, me një njoftim drejtuar Sekretarit të Përgjithshëm. Tërheqja do të hyjë në fuqi ditën e parë të muajit që pason datën e marrjes së njoftimit nga ana e Sekretarit të Përgjithshëm.</w:t>
      </w:r>
    </w:p>
    <w:p w:rsidR="00AD73A9" w:rsidRPr="00A15E1A" w:rsidRDefault="00AD73A9" w:rsidP="00AD73A9">
      <w:pPr>
        <w:ind w:firstLine="720"/>
        <w:jc w:val="both"/>
        <w:rPr>
          <w:rFonts w:ascii="CG Times" w:hAnsi="CG Times"/>
          <w:sz w:val="22"/>
          <w:szCs w:val="22"/>
          <w:lang w:val="sq-AL"/>
        </w:rPr>
      </w:pPr>
    </w:p>
    <w:p w:rsidR="00AD73A9" w:rsidRPr="00421058" w:rsidRDefault="00AD73A9" w:rsidP="00AD73A9">
      <w:pPr>
        <w:ind w:firstLine="720"/>
        <w:jc w:val="center"/>
        <w:rPr>
          <w:rFonts w:ascii="CG Times" w:hAnsi="CG Times"/>
          <w:bCs/>
          <w:sz w:val="22"/>
          <w:szCs w:val="22"/>
          <w:lang w:val="sq-AL"/>
        </w:rPr>
      </w:pPr>
      <w:r w:rsidRPr="00421058">
        <w:rPr>
          <w:rFonts w:ascii="CG Times" w:hAnsi="CG Times"/>
          <w:bCs/>
          <w:sz w:val="22"/>
          <w:szCs w:val="22"/>
          <w:lang w:val="sq-AL"/>
        </w:rPr>
        <w:t>Neni 6</w:t>
      </w:r>
    </w:p>
    <w:p w:rsidR="00AD73A9" w:rsidRPr="00A15E1A" w:rsidRDefault="00AD73A9" w:rsidP="00AD73A9">
      <w:pPr>
        <w:ind w:firstLine="720"/>
        <w:jc w:val="center"/>
        <w:rPr>
          <w:rFonts w:ascii="CG Times" w:hAnsi="CG Times"/>
          <w:b/>
          <w:bCs/>
          <w:sz w:val="22"/>
          <w:szCs w:val="22"/>
          <w:lang w:val="sq-AL"/>
        </w:rPr>
      </w:pPr>
      <w:r w:rsidRPr="00A15E1A">
        <w:rPr>
          <w:rFonts w:ascii="CG Times" w:hAnsi="CG Times"/>
          <w:b/>
          <w:bCs/>
          <w:sz w:val="22"/>
          <w:szCs w:val="22"/>
          <w:lang w:val="sq-AL"/>
        </w:rPr>
        <w:t>Marrëdhëniet me Konventën</w:t>
      </w: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Shtetet Palë do t’i konsiderojnë nenet 1 deri 5 të këtij Protokolli si nene shtesë të Konventës dhe për pasojë do të zbatohen të gjitha dispozitat e Konventës.</w:t>
      </w:r>
    </w:p>
    <w:p w:rsidR="00AD73A9" w:rsidRPr="00A15E1A" w:rsidRDefault="00AD73A9" w:rsidP="00AD73A9">
      <w:pPr>
        <w:ind w:firstLine="720"/>
        <w:jc w:val="both"/>
        <w:rPr>
          <w:rFonts w:ascii="CG Times" w:hAnsi="CG Times"/>
          <w:sz w:val="22"/>
          <w:szCs w:val="22"/>
          <w:lang w:val="sq-AL"/>
        </w:rPr>
      </w:pPr>
    </w:p>
    <w:p w:rsidR="00AD73A9" w:rsidRPr="00421058" w:rsidRDefault="00AD73A9" w:rsidP="00AD73A9">
      <w:pPr>
        <w:keepNext/>
        <w:ind w:firstLine="720"/>
        <w:jc w:val="center"/>
        <w:outlineLvl w:val="0"/>
        <w:rPr>
          <w:rFonts w:ascii="CG Times" w:hAnsi="CG Times"/>
          <w:bCs/>
          <w:kern w:val="36"/>
          <w:sz w:val="22"/>
          <w:szCs w:val="22"/>
          <w:lang w:val="sq-AL"/>
        </w:rPr>
      </w:pPr>
      <w:r w:rsidRPr="00421058">
        <w:rPr>
          <w:rFonts w:ascii="CG Times" w:hAnsi="CG Times"/>
          <w:bCs/>
          <w:kern w:val="36"/>
          <w:sz w:val="22"/>
          <w:szCs w:val="22"/>
          <w:lang w:val="sq-AL"/>
        </w:rPr>
        <w:t>Neni 7</w:t>
      </w:r>
    </w:p>
    <w:p w:rsidR="00AD73A9" w:rsidRPr="00A15E1A" w:rsidRDefault="00AD73A9" w:rsidP="00AD73A9">
      <w:pPr>
        <w:keepNext/>
        <w:ind w:firstLine="720"/>
        <w:jc w:val="center"/>
        <w:outlineLvl w:val="0"/>
        <w:rPr>
          <w:rFonts w:ascii="CG Times" w:hAnsi="CG Times"/>
          <w:b/>
          <w:bCs/>
          <w:kern w:val="36"/>
          <w:sz w:val="22"/>
          <w:szCs w:val="22"/>
          <w:lang w:val="sq-AL"/>
        </w:rPr>
      </w:pPr>
      <w:r w:rsidRPr="00A15E1A">
        <w:rPr>
          <w:rFonts w:ascii="CG Times" w:hAnsi="CG Times"/>
          <w:b/>
          <w:bCs/>
          <w:kern w:val="36"/>
          <w:sz w:val="22"/>
          <w:szCs w:val="22"/>
          <w:lang w:val="sq-AL"/>
        </w:rPr>
        <w:t>Nënshkrimi dhe ratifikimi</w:t>
      </w:r>
    </w:p>
    <w:p w:rsidR="00AD73A9" w:rsidRPr="00A15E1A" w:rsidRDefault="00AD73A9" w:rsidP="00AD73A9">
      <w:pPr>
        <w:ind w:firstLine="720"/>
        <w:jc w:val="both"/>
        <w:rPr>
          <w:rFonts w:ascii="CG Times" w:hAnsi="CG Times"/>
          <w:sz w:val="22"/>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Ky Protokoll është i hapur për nënshkrim nga Shtetet anëtare të Këshillit të Evropës, nënshkruese të Konventës. Ai do t’i nënshtrohet ratifikimit, pranimit ose miratimit. Një Shtet anëtar i Këshillit të Evropës nuk mund ta ratifikojë, pranojë ose miratojë këtë Protokoll pa ratifikuar paraprakisht ose njëkohësisht Konventën. Instrumentet e ratifikimit, të pranimit ose të miratimit do të depozitohen pranë Sekretarit të Përgjithshëm të Këshillit të Evropës.</w:t>
      </w:r>
    </w:p>
    <w:p w:rsidR="00AD73A9" w:rsidRPr="00A15E1A" w:rsidRDefault="00AD73A9" w:rsidP="00AD73A9">
      <w:pPr>
        <w:ind w:firstLine="720"/>
        <w:jc w:val="both"/>
        <w:rPr>
          <w:rFonts w:ascii="CG Times" w:hAnsi="CG Times"/>
          <w:sz w:val="22"/>
          <w:szCs w:val="22"/>
          <w:lang w:val="sq-AL"/>
        </w:rPr>
      </w:pPr>
    </w:p>
    <w:p w:rsidR="00AD73A9" w:rsidRPr="00421058" w:rsidRDefault="00AD73A9" w:rsidP="00AD73A9">
      <w:pPr>
        <w:keepNext/>
        <w:ind w:firstLine="720"/>
        <w:jc w:val="center"/>
        <w:outlineLvl w:val="0"/>
        <w:rPr>
          <w:rFonts w:ascii="CG Times" w:hAnsi="CG Times"/>
          <w:bCs/>
          <w:kern w:val="36"/>
          <w:sz w:val="22"/>
          <w:szCs w:val="22"/>
          <w:lang w:val="sq-AL"/>
        </w:rPr>
      </w:pPr>
      <w:r w:rsidRPr="00421058">
        <w:rPr>
          <w:rFonts w:ascii="CG Times" w:hAnsi="CG Times"/>
          <w:bCs/>
          <w:kern w:val="36"/>
          <w:sz w:val="22"/>
          <w:szCs w:val="22"/>
          <w:lang w:val="sq-AL"/>
        </w:rPr>
        <w:t>Neni 8</w:t>
      </w:r>
    </w:p>
    <w:p w:rsidR="00AD73A9" w:rsidRPr="00A15E1A" w:rsidRDefault="00AD73A9" w:rsidP="00AD73A9">
      <w:pPr>
        <w:keepNext/>
        <w:ind w:firstLine="720"/>
        <w:jc w:val="center"/>
        <w:outlineLvl w:val="0"/>
        <w:rPr>
          <w:rFonts w:ascii="CG Times" w:hAnsi="CG Times"/>
          <w:b/>
          <w:bCs/>
          <w:kern w:val="36"/>
          <w:sz w:val="22"/>
          <w:szCs w:val="22"/>
          <w:lang w:val="sq-AL"/>
        </w:rPr>
      </w:pPr>
      <w:r w:rsidRPr="00A15E1A">
        <w:rPr>
          <w:rFonts w:ascii="CG Times" w:hAnsi="CG Times"/>
          <w:b/>
          <w:bCs/>
          <w:kern w:val="36"/>
          <w:sz w:val="22"/>
          <w:szCs w:val="22"/>
          <w:lang w:val="sq-AL"/>
        </w:rPr>
        <w:t>Hyrja në fuqi</w:t>
      </w:r>
    </w:p>
    <w:p w:rsidR="00AD73A9" w:rsidRPr="00A15E1A" w:rsidRDefault="00AD73A9" w:rsidP="00AD73A9">
      <w:pPr>
        <w:ind w:firstLine="720"/>
        <w:jc w:val="both"/>
        <w:rPr>
          <w:rFonts w:ascii="CG Times" w:hAnsi="CG Times"/>
          <w:sz w:val="22"/>
          <w:szCs w:val="22"/>
          <w:lang w:val="sq-AL"/>
        </w:rPr>
      </w:pPr>
    </w:p>
    <w:p w:rsidR="00AD73A9" w:rsidRPr="00421058" w:rsidRDefault="00421058" w:rsidP="00421058">
      <w:pPr>
        <w:pStyle w:val="Paragrafi"/>
        <w:rPr>
          <w:lang w:val="sq-AL"/>
        </w:rPr>
      </w:pPr>
      <w:r w:rsidRPr="00421058">
        <w:rPr>
          <w:lang w:val="sq-AL"/>
        </w:rPr>
        <w:t>1.</w:t>
      </w:r>
      <w:r>
        <w:rPr>
          <w:lang w:val="sq-AL"/>
        </w:rPr>
        <w:t xml:space="preserve"> </w:t>
      </w:r>
      <w:r w:rsidR="00AD73A9" w:rsidRPr="00421058">
        <w:rPr>
          <w:lang w:val="sq-AL"/>
        </w:rPr>
        <w:t> Ky Protokoll do të hyjë në fuqi ditën e parë të muajit që pason datën në të cilën pesë Shtete anëtare të Këshillit të Evropës do të kenë shprehur pëlqimin e tyre për t’u lidhur me Protokollin, sipas dispozitave të nenit 7.</w:t>
      </w:r>
    </w:p>
    <w:p w:rsidR="00AD73A9" w:rsidRPr="00421058" w:rsidRDefault="00421058" w:rsidP="00421058">
      <w:pPr>
        <w:pStyle w:val="Paragrafi"/>
        <w:rPr>
          <w:lang w:val="sq-AL"/>
        </w:rPr>
      </w:pPr>
      <w:r>
        <w:rPr>
          <w:lang w:val="sq-AL"/>
        </w:rPr>
        <w:t xml:space="preserve">2. </w:t>
      </w:r>
      <w:r w:rsidR="00AD73A9" w:rsidRPr="00421058">
        <w:rPr>
          <w:lang w:val="sq-AL"/>
        </w:rPr>
        <w:t> Për çdo Shtet anëtar që do të shprehë më vonë pëlqimin e tij për t’u lidhur me Protokollin, ky do të hyjë në fuqi ditën e parë të muajit që pason datën e depozitimit të instrumentit të ratifikimit, pranimit ose miratimit.</w:t>
      </w:r>
    </w:p>
    <w:p w:rsidR="00AD73A9" w:rsidRPr="00A15E1A" w:rsidRDefault="00AD73A9" w:rsidP="00AD73A9">
      <w:pPr>
        <w:ind w:firstLine="720"/>
        <w:jc w:val="both"/>
        <w:rPr>
          <w:rFonts w:ascii="CG Times" w:hAnsi="CG Times"/>
          <w:sz w:val="22"/>
          <w:szCs w:val="22"/>
          <w:lang w:val="sq-AL"/>
        </w:rPr>
      </w:pPr>
    </w:p>
    <w:p w:rsidR="00AD73A9" w:rsidRPr="00765CD3" w:rsidRDefault="00AD73A9" w:rsidP="00AD73A9">
      <w:pPr>
        <w:keepNext/>
        <w:ind w:firstLine="720"/>
        <w:jc w:val="center"/>
        <w:outlineLvl w:val="0"/>
        <w:rPr>
          <w:rFonts w:ascii="CG Times" w:hAnsi="CG Times"/>
          <w:bCs/>
          <w:kern w:val="36"/>
          <w:sz w:val="22"/>
          <w:szCs w:val="22"/>
          <w:lang w:val="sq-AL"/>
        </w:rPr>
      </w:pPr>
      <w:r w:rsidRPr="00765CD3">
        <w:rPr>
          <w:rFonts w:ascii="CG Times" w:hAnsi="CG Times"/>
          <w:bCs/>
          <w:kern w:val="36"/>
          <w:sz w:val="22"/>
          <w:szCs w:val="22"/>
          <w:lang w:val="sq-AL"/>
        </w:rPr>
        <w:t>Neni 9</w:t>
      </w:r>
    </w:p>
    <w:p w:rsidR="00AD73A9" w:rsidRPr="00A15E1A" w:rsidRDefault="00AD73A9" w:rsidP="00AD73A9">
      <w:pPr>
        <w:keepNext/>
        <w:ind w:firstLine="720"/>
        <w:jc w:val="center"/>
        <w:outlineLvl w:val="0"/>
        <w:rPr>
          <w:rFonts w:ascii="CG Times" w:hAnsi="CG Times"/>
          <w:b/>
          <w:bCs/>
          <w:kern w:val="36"/>
          <w:sz w:val="22"/>
          <w:szCs w:val="22"/>
          <w:lang w:val="sq-AL"/>
        </w:rPr>
      </w:pPr>
      <w:r w:rsidRPr="00A15E1A">
        <w:rPr>
          <w:rFonts w:ascii="CG Times" w:hAnsi="CG Times"/>
          <w:b/>
          <w:bCs/>
          <w:kern w:val="36"/>
          <w:sz w:val="22"/>
          <w:szCs w:val="22"/>
          <w:lang w:val="sq-AL"/>
        </w:rPr>
        <w:t>Funksionet e depozitarit</w:t>
      </w:r>
    </w:p>
    <w:p w:rsidR="00AD73A9" w:rsidRPr="00A15E1A" w:rsidRDefault="00AD73A9" w:rsidP="00AD73A9">
      <w:pPr>
        <w:ind w:firstLine="720"/>
        <w:jc w:val="both"/>
        <w:rPr>
          <w:rFonts w:ascii="CG Times" w:hAnsi="CG Times"/>
          <w:sz w:val="22"/>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Sekretari i Përgjithshëm i Këshillit të Evropës do t’i njoftojë Shtetet anëtare të Këshillit:</w:t>
      </w:r>
    </w:p>
    <w:p w:rsidR="00AD73A9" w:rsidRPr="00421058" w:rsidRDefault="00421058" w:rsidP="00421058">
      <w:pPr>
        <w:pStyle w:val="Paragrafi"/>
        <w:rPr>
          <w:lang w:val="sq-AL"/>
        </w:rPr>
      </w:pPr>
      <w:r w:rsidRPr="00421058">
        <w:rPr>
          <w:lang w:val="sq-AL"/>
        </w:rPr>
        <w:t xml:space="preserve">a) </w:t>
      </w:r>
      <w:r w:rsidR="00AD73A9" w:rsidRPr="00421058">
        <w:rPr>
          <w:lang w:val="sq-AL"/>
        </w:rPr>
        <w:t>për çdo nënshkrim;</w:t>
      </w:r>
    </w:p>
    <w:p w:rsidR="00AD73A9" w:rsidRPr="00421058" w:rsidRDefault="00421058" w:rsidP="00421058">
      <w:pPr>
        <w:pStyle w:val="Paragrafi"/>
        <w:rPr>
          <w:lang w:val="sq-AL"/>
        </w:rPr>
      </w:pPr>
      <w:r w:rsidRPr="00421058">
        <w:rPr>
          <w:lang w:val="sq-AL"/>
        </w:rPr>
        <w:t xml:space="preserve">b) </w:t>
      </w:r>
      <w:r w:rsidR="00AD73A9" w:rsidRPr="00421058">
        <w:rPr>
          <w:lang w:val="sq-AL"/>
        </w:rPr>
        <w:t>për dorëzimin e çdo instrumenti ratifikimi, pranimi ose miratimi;</w:t>
      </w:r>
    </w:p>
    <w:p w:rsidR="00AD73A9" w:rsidRPr="00421058" w:rsidRDefault="00421058" w:rsidP="00421058">
      <w:pPr>
        <w:pStyle w:val="Paragrafi"/>
        <w:rPr>
          <w:lang w:val="sq-AL"/>
        </w:rPr>
      </w:pPr>
      <w:r>
        <w:rPr>
          <w:lang w:val="sq-AL"/>
        </w:rPr>
        <w:t xml:space="preserve">c) </w:t>
      </w:r>
      <w:r w:rsidR="00AD73A9" w:rsidRPr="00421058">
        <w:rPr>
          <w:lang w:val="sq-AL"/>
        </w:rPr>
        <w:t>për çdo datë të hyrjes në fuqi të këtij Protokolli sipas neneve 5 dhe 8;</w:t>
      </w:r>
    </w:p>
    <w:p w:rsidR="00AD73A9" w:rsidRPr="00421058" w:rsidRDefault="00421058" w:rsidP="00421058">
      <w:pPr>
        <w:pStyle w:val="Paragrafi"/>
        <w:rPr>
          <w:lang w:val="sq-AL"/>
        </w:rPr>
      </w:pPr>
      <w:r>
        <w:rPr>
          <w:lang w:val="sq-AL"/>
        </w:rPr>
        <w:t xml:space="preserve">d) </w:t>
      </w:r>
      <w:r w:rsidR="00AD73A9" w:rsidRPr="00421058">
        <w:rPr>
          <w:lang w:val="sq-AL"/>
        </w:rPr>
        <w:t>për çdo akt, njoftim ose komunikim tjetër lidhur me këtë Protokoll.</w:t>
      </w:r>
    </w:p>
    <w:p w:rsidR="00AD73A9" w:rsidRPr="00A15E1A" w:rsidRDefault="00AD73A9" w:rsidP="00AD73A9">
      <w:pPr>
        <w:ind w:firstLine="720"/>
        <w:jc w:val="both"/>
        <w:rPr>
          <w:rFonts w:ascii="CG Times" w:hAnsi="CG Times"/>
          <w:sz w:val="22"/>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Në dëshmi të kësaj, të nënshkruarit, të autorizuar rregullisht për këtë qëllim, nënshkruajnë këtë Protokoll.</w:t>
      </w:r>
    </w:p>
    <w:p w:rsidR="00AD73A9" w:rsidRPr="00A15E1A" w:rsidRDefault="00AD73A9" w:rsidP="00AD73A9">
      <w:pPr>
        <w:ind w:firstLine="720"/>
        <w:jc w:val="both"/>
        <w:rPr>
          <w:rFonts w:ascii="CG Times" w:hAnsi="CG Times"/>
          <w:sz w:val="22"/>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Bërë në Strasburg, më 28 Prill 1983</w:t>
      </w:r>
      <w:r w:rsidRPr="00A15E1A">
        <w:rPr>
          <w:rFonts w:ascii="CG Times" w:hAnsi="CG Times"/>
          <w:b/>
          <w:bCs/>
          <w:sz w:val="22"/>
          <w:szCs w:val="22"/>
          <w:lang w:val="sq-AL"/>
        </w:rPr>
        <w:t>,</w:t>
      </w:r>
      <w:r w:rsidRPr="00A15E1A">
        <w:rPr>
          <w:rFonts w:ascii="CG Times" w:hAnsi="CG Times"/>
          <w:sz w:val="22"/>
          <w:szCs w:val="22"/>
          <w:lang w:val="sq-AL"/>
        </w:rPr>
        <w:t xml:space="preserve"> në anglisht dhe frëngjisht, të dy tekstet janë njëlloj autentikë, në një kopje të vetme, e cila depozitohet në arkivat e Këshillit të Evropës. Sekretari i Përgjithshëm i Këshillit të Evropës i dërgon kopje të njësuara me origjinalin secilit Shtet anëtar të Këshillit të Europës.</w:t>
      </w:r>
    </w:p>
    <w:p w:rsidR="00AD73A9" w:rsidRPr="00A15E1A" w:rsidRDefault="00AD73A9" w:rsidP="00AD73A9">
      <w:pPr>
        <w:ind w:firstLine="720"/>
        <w:jc w:val="both"/>
        <w:rPr>
          <w:rFonts w:ascii="CG Times" w:hAnsi="CG Times"/>
          <w:sz w:val="22"/>
          <w:szCs w:val="22"/>
          <w:lang w:val="sq-AL"/>
        </w:rPr>
      </w:pPr>
    </w:p>
    <w:p w:rsidR="00AD73A9" w:rsidRPr="00A15E1A" w:rsidRDefault="00AD73A9" w:rsidP="00FB1C38">
      <w:pPr>
        <w:jc w:val="center"/>
        <w:rPr>
          <w:rFonts w:ascii="CG Times" w:hAnsi="CG Times"/>
          <w:b/>
          <w:bCs/>
          <w:caps/>
          <w:sz w:val="22"/>
          <w:szCs w:val="22"/>
          <w:lang w:val="sq-AL"/>
        </w:rPr>
      </w:pPr>
      <w:r w:rsidRPr="00A15E1A">
        <w:rPr>
          <w:rFonts w:ascii="CG Times" w:hAnsi="CG Times"/>
          <w:b/>
          <w:bCs/>
          <w:caps/>
          <w:sz w:val="22"/>
          <w:szCs w:val="22"/>
          <w:lang w:val="sq-AL"/>
        </w:rPr>
        <w:t>Protokolli Nr</w:t>
      </w:r>
      <w:r w:rsidR="00913B12">
        <w:rPr>
          <w:rFonts w:ascii="CG Times" w:hAnsi="CG Times"/>
          <w:b/>
          <w:bCs/>
          <w:caps/>
          <w:sz w:val="22"/>
          <w:szCs w:val="22"/>
          <w:lang w:val="sq-AL"/>
        </w:rPr>
        <w:t>.</w:t>
      </w:r>
      <w:r w:rsidRPr="00A15E1A">
        <w:rPr>
          <w:rFonts w:ascii="CG Times" w:hAnsi="CG Times"/>
          <w:b/>
          <w:bCs/>
          <w:caps/>
          <w:sz w:val="22"/>
          <w:szCs w:val="22"/>
          <w:lang w:val="sq-AL"/>
        </w:rPr>
        <w:t xml:space="preserve"> 7</w:t>
      </w:r>
    </w:p>
    <w:p w:rsidR="00AD73A9" w:rsidRPr="00A15E1A" w:rsidRDefault="00AD73A9" w:rsidP="00FB1C38">
      <w:pPr>
        <w:jc w:val="center"/>
        <w:rPr>
          <w:rFonts w:ascii="CG Times" w:hAnsi="CG Times"/>
          <w:b/>
          <w:bCs/>
          <w:caps/>
          <w:sz w:val="22"/>
          <w:szCs w:val="22"/>
          <w:lang w:val="sq-AL"/>
        </w:rPr>
      </w:pPr>
      <w:r w:rsidRPr="00A15E1A">
        <w:rPr>
          <w:rFonts w:ascii="CG Times" w:hAnsi="CG Times"/>
          <w:b/>
          <w:bCs/>
          <w:caps/>
          <w:sz w:val="22"/>
          <w:szCs w:val="22"/>
          <w:lang w:val="sq-AL"/>
        </w:rPr>
        <w:t>i Konventës për Mbrojtjen</w:t>
      </w:r>
      <w:r w:rsidR="00FB1C38">
        <w:rPr>
          <w:rFonts w:ascii="CG Times" w:hAnsi="CG Times"/>
          <w:b/>
          <w:bCs/>
          <w:caps/>
          <w:sz w:val="22"/>
          <w:szCs w:val="22"/>
          <w:lang w:val="sq-AL"/>
        </w:rPr>
        <w:t xml:space="preserve"> </w:t>
      </w:r>
      <w:r w:rsidRPr="00A15E1A">
        <w:rPr>
          <w:rFonts w:ascii="CG Times" w:hAnsi="CG Times"/>
          <w:b/>
          <w:bCs/>
          <w:caps/>
          <w:sz w:val="22"/>
          <w:szCs w:val="22"/>
          <w:lang w:val="sq-AL"/>
        </w:rPr>
        <w:t xml:space="preserve">e të Drejtave të Njeriut </w:t>
      </w:r>
      <w:r w:rsidR="00FB1C38">
        <w:rPr>
          <w:rFonts w:ascii="CG Times" w:hAnsi="CG Times"/>
          <w:b/>
          <w:bCs/>
          <w:caps/>
          <w:sz w:val="22"/>
          <w:szCs w:val="22"/>
          <w:lang w:val="sq-AL"/>
        </w:rPr>
        <w:t xml:space="preserve"> </w:t>
      </w:r>
      <w:r w:rsidRPr="00A15E1A">
        <w:rPr>
          <w:rFonts w:ascii="CG Times" w:hAnsi="CG Times"/>
          <w:b/>
          <w:bCs/>
          <w:caps/>
          <w:sz w:val="22"/>
          <w:szCs w:val="22"/>
          <w:lang w:val="sq-AL"/>
        </w:rPr>
        <w:t>dhe Lirive Themel</w:t>
      </w:r>
      <w:r w:rsidR="00143749">
        <w:rPr>
          <w:rFonts w:ascii="CG Times" w:hAnsi="CG Times"/>
          <w:b/>
          <w:bCs/>
          <w:caps/>
          <w:sz w:val="22"/>
          <w:szCs w:val="22"/>
          <w:lang w:val="sq-AL"/>
        </w:rPr>
        <w:t>ore, amenduar me Protokollin Nr.</w:t>
      </w:r>
      <w:r w:rsidRPr="00A15E1A">
        <w:rPr>
          <w:rFonts w:ascii="CG Times" w:hAnsi="CG Times"/>
          <w:b/>
          <w:bCs/>
          <w:caps/>
          <w:sz w:val="22"/>
          <w:szCs w:val="22"/>
          <w:lang w:val="sq-AL"/>
        </w:rPr>
        <w:t>11</w:t>
      </w:r>
    </w:p>
    <w:p w:rsidR="00AD73A9" w:rsidRPr="00A15E1A" w:rsidRDefault="00AD73A9" w:rsidP="00AD73A9">
      <w:pPr>
        <w:ind w:firstLine="720"/>
        <w:jc w:val="both"/>
        <w:rPr>
          <w:rFonts w:ascii="CG Times" w:hAnsi="CG Times"/>
          <w:b/>
          <w:bCs/>
          <w:caps/>
          <w:sz w:val="22"/>
          <w:szCs w:val="22"/>
          <w:lang w:val="sq-AL"/>
        </w:rPr>
      </w:pPr>
    </w:p>
    <w:p w:rsidR="00AD73A9" w:rsidRPr="00A15E1A" w:rsidRDefault="00AD73A9" w:rsidP="00AD73A9">
      <w:pPr>
        <w:ind w:firstLine="720"/>
        <w:rPr>
          <w:rFonts w:ascii="CG Times" w:hAnsi="CG Times"/>
          <w:b/>
          <w:bCs/>
          <w:sz w:val="22"/>
          <w:szCs w:val="22"/>
          <w:lang w:val="sq-AL"/>
        </w:rPr>
      </w:pPr>
      <w:r w:rsidRPr="00A15E1A">
        <w:rPr>
          <w:rFonts w:ascii="CG Times" w:hAnsi="CG Times"/>
          <w:b/>
          <w:bCs/>
          <w:sz w:val="22"/>
          <w:szCs w:val="22"/>
          <w:lang w:val="sq-AL"/>
        </w:rPr>
        <w:t>Strasburg, 22. XI. 1984</w:t>
      </w: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Titujt e neneve të shtuar dhe teksti i amenduar sipas dispozitave të Protokollit Nr 11 ( ETS Nr 155), që prej hyrjes së tij në fuqi më 1 nëntor 1998</w:t>
      </w: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Shtetet Anëtare të Këshillit të Europës, nënshkruese të këtij Protokolli,</w:t>
      </w:r>
    </w:p>
    <w:p w:rsidR="00AD73A9" w:rsidRPr="00A15E1A" w:rsidRDefault="00AD73A9" w:rsidP="00AD73A9">
      <w:pPr>
        <w:ind w:firstLine="720"/>
        <w:jc w:val="both"/>
        <w:rPr>
          <w:rFonts w:ascii="CG Times" w:hAnsi="CG Times"/>
          <w:sz w:val="22"/>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Të vendosura që të marrin masat e përshtatshme për të siguruar garancinë kolektive të disa të drejtave dhe lirive nga Konventa për Mbrojtjen e të Drejtave të Njeriut dhe të Lirive Themelore, të nënshkruar në Romë, më 4 nëntor 1950 (në vijim e referuar si “Konventa”),</w:t>
      </w:r>
    </w:p>
    <w:p w:rsidR="00AD73A9" w:rsidRPr="00A15E1A" w:rsidRDefault="00AD73A9" w:rsidP="00AD73A9">
      <w:pPr>
        <w:ind w:firstLine="720"/>
        <w:jc w:val="both"/>
        <w:rPr>
          <w:rFonts w:ascii="CG Times" w:hAnsi="CG Times"/>
          <w:sz w:val="22"/>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Kanë rënë dakord si më poshtë:</w:t>
      </w:r>
    </w:p>
    <w:p w:rsidR="00AD73A9" w:rsidRPr="00A15E1A" w:rsidRDefault="00AD73A9" w:rsidP="00AD73A9">
      <w:pPr>
        <w:ind w:firstLine="720"/>
        <w:jc w:val="both"/>
        <w:rPr>
          <w:rFonts w:ascii="CG Times" w:hAnsi="CG Times"/>
          <w:sz w:val="22"/>
          <w:szCs w:val="22"/>
          <w:lang w:val="sq-AL"/>
        </w:rPr>
      </w:pPr>
    </w:p>
    <w:p w:rsidR="00AD73A9" w:rsidRPr="00913B12" w:rsidRDefault="00AD73A9" w:rsidP="00AD73A9">
      <w:pPr>
        <w:keepNext/>
        <w:ind w:firstLine="720"/>
        <w:jc w:val="center"/>
        <w:outlineLvl w:val="1"/>
        <w:rPr>
          <w:rFonts w:ascii="CG Times" w:hAnsi="CG Times"/>
          <w:bCs/>
          <w:sz w:val="22"/>
          <w:szCs w:val="22"/>
          <w:lang w:val="sq-AL"/>
        </w:rPr>
      </w:pPr>
      <w:r w:rsidRPr="00913B12">
        <w:rPr>
          <w:rFonts w:ascii="CG Times" w:hAnsi="CG Times"/>
          <w:bCs/>
          <w:sz w:val="22"/>
          <w:szCs w:val="22"/>
          <w:lang w:val="sq-AL"/>
        </w:rPr>
        <w:t>Neni 1</w:t>
      </w:r>
    </w:p>
    <w:p w:rsidR="00AD73A9" w:rsidRPr="00A15E1A" w:rsidRDefault="00AD73A9" w:rsidP="00AD73A9">
      <w:pPr>
        <w:keepNext/>
        <w:ind w:firstLine="720"/>
        <w:jc w:val="center"/>
        <w:outlineLvl w:val="1"/>
        <w:rPr>
          <w:rFonts w:ascii="CG Times" w:hAnsi="CG Times"/>
          <w:b/>
          <w:bCs/>
          <w:sz w:val="22"/>
          <w:szCs w:val="22"/>
          <w:lang w:val="sq-AL"/>
        </w:rPr>
      </w:pPr>
      <w:r w:rsidRPr="00A15E1A">
        <w:rPr>
          <w:rFonts w:ascii="CG Times" w:hAnsi="CG Times"/>
          <w:b/>
          <w:bCs/>
          <w:sz w:val="22"/>
          <w:szCs w:val="22"/>
          <w:lang w:val="sq-AL"/>
        </w:rPr>
        <w:t>Garancitë procedurale në lidhje me dëbimin e të huajve</w:t>
      </w:r>
    </w:p>
    <w:p w:rsidR="00AD73A9" w:rsidRPr="00A15E1A" w:rsidRDefault="00AD73A9" w:rsidP="00AD73A9">
      <w:pPr>
        <w:keepNext/>
        <w:ind w:firstLine="720"/>
        <w:jc w:val="center"/>
        <w:outlineLvl w:val="1"/>
        <w:rPr>
          <w:rFonts w:ascii="CG Times" w:hAnsi="CG Times"/>
          <w:sz w:val="22"/>
          <w:szCs w:val="22"/>
          <w:lang w:val="sq-AL"/>
        </w:rPr>
      </w:pPr>
    </w:p>
    <w:p w:rsidR="00AD73A9" w:rsidRPr="00A15E1A" w:rsidRDefault="00AD73A9" w:rsidP="00AD73A9">
      <w:pPr>
        <w:tabs>
          <w:tab w:val="num" w:pos="360"/>
        </w:tabs>
        <w:ind w:firstLine="720"/>
        <w:jc w:val="both"/>
        <w:rPr>
          <w:rFonts w:ascii="CG Times" w:hAnsi="CG Times"/>
          <w:sz w:val="22"/>
          <w:szCs w:val="22"/>
          <w:lang w:val="sq-AL"/>
        </w:rPr>
      </w:pPr>
      <w:r w:rsidRPr="00A15E1A">
        <w:rPr>
          <w:rFonts w:ascii="CG Times" w:hAnsi="CG Times"/>
          <w:sz w:val="22"/>
          <w:szCs w:val="22"/>
          <w:lang w:val="sq-AL"/>
        </w:rPr>
        <w:t>1. Një i huaj me qëndrim të rregullt në territorin e një Shteti nuk mund të dëbohet, veçse në zbatim të një vendimi të marrë në përputhje me ligjin dhe duhet të ketë mundësi:</w:t>
      </w: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a</w:t>
      </w:r>
      <w:r w:rsidR="00913B12">
        <w:rPr>
          <w:rFonts w:ascii="CG Times" w:hAnsi="CG Times"/>
          <w:sz w:val="22"/>
          <w:szCs w:val="22"/>
          <w:lang w:val="sq-AL"/>
        </w:rPr>
        <w:t>)</w:t>
      </w:r>
      <w:r w:rsidRPr="00A15E1A">
        <w:rPr>
          <w:rFonts w:ascii="CG Times" w:hAnsi="CG Times"/>
          <w:sz w:val="22"/>
          <w:szCs w:val="22"/>
          <w:lang w:val="sq-AL"/>
        </w:rPr>
        <w:t xml:space="preserve"> të parashtrojë arsyet kundër dëbimit të tij;</w:t>
      </w: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b</w:t>
      </w:r>
      <w:r w:rsidR="00913B12">
        <w:rPr>
          <w:rFonts w:ascii="CG Times" w:hAnsi="CG Times"/>
          <w:sz w:val="22"/>
          <w:szCs w:val="22"/>
          <w:lang w:val="sq-AL"/>
        </w:rPr>
        <w:t>)</w:t>
      </w:r>
      <w:r w:rsidRPr="00A15E1A">
        <w:rPr>
          <w:rFonts w:ascii="CG Times" w:hAnsi="CG Times"/>
          <w:sz w:val="22"/>
          <w:szCs w:val="22"/>
          <w:lang w:val="sq-AL"/>
        </w:rPr>
        <w:t xml:space="preserve"> të kërkojë shqyrtimin e çështjes së tij; </w:t>
      </w: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c</w:t>
      </w:r>
      <w:r w:rsidR="00913B12">
        <w:rPr>
          <w:rFonts w:ascii="CG Times" w:hAnsi="CG Times"/>
          <w:sz w:val="22"/>
          <w:szCs w:val="22"/>
          <w:lang w:val="sq-AL"/>
        </w:rPr>
        <w:t>)</w:t>
      </w:r>
      <w:r w:rsidRPr="00A15E1A">
        <w:rPr>
          <w:rFonts w:ascii="CG Times" w:hAnsi="CG Times"/>
          <w:sz w:val="22"/>
          <w:szCs w:val="22"/>
          <w:lang w:val="sq-AL"/>
        </w:rPr>
        <w:t xml:space="preserve"> të përfaqësohet për këto qëllime përpara autoritetit kompetent ose një ose disa persona të caktuar nga ky autoritet.</w:t>
      </w:r>
    </w:p>
    <w:p w:rsidR="00AD73A9" w:rsidRPr="00A15E1A" w:rsidRDefault="00913B12" w:rsidP="00AD73A9">
      <w:pPr>
        <w:tabs>
          <w:tab w:val="num" w:pos="360"/>
        </w:tabs>
        <w:ind w:firstLine="720"/>
        <w:jc w:val="both"/>
        <w:rPr>
          <w:rFonts w:ascii="CG Times" w:hAnsi="CG Times"/>
          <w:sz w:val="22"/>
          <w:szCs w:val="22"/>
          <w:lang w:val="sq-AL"/>
        </w:rPr>
      </w:pPr>
      <w:r>
        <w:rPr>
          <w:rFonts w:ascii="CG Times" w:hAnsi="CG Times"/>
          <w:sz w:val="22"/>
          <w:szCs w:val="22"/>
          <w:lang w:val="sq-AL"/>
        </w:rPr>
        <w:t xml:space="preserve">2. </w:t>
      </w:r>
      <w:r w:rsidR="00AD73A9" w:rsidRPr="00A15E1A">
        <w:rPr>
          <w:rFonts w:ascii="CG Times" w:hAnsi="CG Times"/>
          <w:sz w:val="22"/>
          <w:szCs w:val="22"/>
          <w:lang w:val="sq-AL"/>
        </w:rPr>
        <w:t>Një i huaj mund të dëbohet përpara ushtrimit të të drejtave të renditura në paragrafin 1.a, b dhe c të këtij neni, kur ky dëbim është i domosdoshëm në interes të rendit publik ose është bërë për arsye të sigurisë kombëtare.</w:t>
      </w:r>
    </w:p>
    <w:p w:rsidR="00AD73A9" w:rsidRPr="00A15E1A" w:rsidRDefault="00AD73A9" w:rsidP="00AD73A9">
      <w:pPr>
        <w:ind w:firstLine="720"/>
        <w:jc w:val="both"/>
        <w:rPr>
          <w:rFonts w:ascii="CG Times" w:hAnsi="CG Times"/>
          <w:sz w:val="22"/>
          <w:szCs w:val="22"/>
          <w:lang w:val="sq-AL"/>
        </w:rPr>
      </w:pPr>
    </w:p>
    <w:p w:rsidR="00AD73A9" w:rsidRPr="00913B12" w:rsidRDefault="00AD73A9" w:rsidP="00AD73A9">
      <w:pPr>
        <w:keepNext/>
        <w:ind w:firstLine="720"/>
        <w:jc w:val="center"/>
        <w:outlineLvl w:val="1"/>
        <w:rPr>
          <w:rFonts w:ascii="CG Times" w:hAnsi="CG Times"/>
          <w:bCs/>
          <w:sz w:val="22"/>
          <w:szCs w:val="22"/>
          <w:lang w:val="sq-AL"/>
        </w:rPr>
      </w:pPr>
      <w:r w:rsidRPr="00913B12">
        <w:rPr>
          <w:rFonts w:ascii="CG Times" w:hAnsi="CG Times"/>
          <w:bCs/>
          <w:sz w:val="22"/>
          <w:szCs w:val="22"/>
          <w:lang w:val="sq-AL"/>
        </w:rPr>
        <w:t>Neni 2</w:t>
      </w:r>
    </w:p>
    <w:p w:rsidR="00AD73A9" w:rsidRPr="00A15E1A" w:rsidRDefault="00AD73A9" w:rsidP="00AD73A9">
      <w:pPr>
        <w:keepNext/>
        <w:ind w:firstLine="720"/>
        <w:jc w:val="center"/>
        <w:outlineLvl w:val="1"/>
        <w:rPr>
          <w:rFonts w:ascii="CG Times" w:hAnsi="CG Times"/>
          <w:b/>
          <w:bCs/>
          <w:sz w:val="22"/>
          <w:szCs w:val="22"/>
          <w:lang w:val="sq-AL"/>
        </w:rPr>
      </w:pPr>
      <w:r w:rsidRPr="00A15E1A">
        <w:rPr>
          <w:rFonts w:ascii="CG Times" w:hAnsi="CG Times"/>
          <w:b/>
          <w:bCs/>
          <w:sz w:val="22"/>
          <w:szCs w:val="22"/>
          <w:lang w:val="sq-AL"/>
        </w:rPr>
        <w:t>E drejta e apelit në çështjet penale</w:t>
      </w:r>
    </w:p>
    <w:p w:rsidR="00AD73A9" w:rsidRPr="00A15E1A" w:rsidRDefault="00AD73A9" w:rsidP="00AD73A9">
      <w:pPr>
        <w:ind w:firstLine="720"/>
        <w:jc w:val="both"/>
        <w:rPr>
          <w:rFonts w:ascii="CG Times" w:hAnsi="CG Times"/>
          <w:sz w:val="22"/>
          <w:szCs w:val="22"/>
          <w:lang w:val="sq-AL"/>
        </w:rPr>
      </w:pPr>
    </w:p>
    <w:p w:rsidR="00AD73A9" w:rsidRPr="00A15E1A" w:rsidRDefault="00AD73A9" w:rsidP="00913B12">
      <w:pPr>
        <w:ind w:firstLine="720"/>
        <w:jc w:val="both"/>
        <w:rPr>
          <w:rFonts w:ascii="CG Times" w:hAnsi="CG Times"/>
          <w:sz w:val="22"/>
          <w:szCs w:val="22"/>
          <w:lang w:val="sq-AL"/>
        </w:rPr>
      </w:pPr>
      <w:r w:rsidRPr="00A15E1A">
        <w:rPr>
          <w:rFonts w:ascii="CG Times" w:hAnsi="CG Times"/>
          <w:sz w:val="22"/>
          <w:szCs w:val="22"/>
          <w:lang w:val="sq-AL"/>
        </w:rPr>
        <w:t>1.   Çdo person i shpallur fajtor për një vepër penale nga një gjykatë ka të drejtë të paraqesë për shqyrtim përpara një gjykate më të lartë deklarimin e fajësisë ose dënimin. Ushtrimi i kësaj të drejte, duke përfshirë shkaqet për të cilat ajo mund të ushtrohet,  përcaktohet me ligj.</w:t>
      </w:r>
    </w:p>
    <w:p w:rsidR="00AD73A9" w:rsidRPr="00A15E1A" w:rsidRDefault="00AD73A9" w:rsidP="00AD73A9">
      <w:pPr>
        <w:ind w:firstLine="720"/>
        <w:jc w:val="both"/>
        <w:rPr>
          <w:rFonts w:ascii="CG Times" w:hAnsi="CG Times"/>
          <w:color w:val="000000"/>
          <w:sz w:val="22"/>
          <w:szCs w:val="22"/>
          <w:lang w:val="sq-AL"/>
        </w:rPr>
      </w:pPr>
      <w:r w:rsidRPr="00A15E1A">
        <w:rPr>
          <w:rFonts w:ascii="CG Times" w:hAnsi="CG Times"/>
          <w:sz w:val="22"/>
          <w:szCs w:val="22"/>
          <w:lang w:val="sq-AL"/>
        </w:rPr>
        <w:t>2.   Nga kjo e drejtë mund të ketë përjashtime për vepra të lehta penale, siç përcaktohen me ligj, ose kur i interesuari ka qenë gjykuar në shkallë të parë nga gjykata më e lartë, ose shpallur fajtor dhe dënuar në vijim të një apeli</w:t>
      </w:r>
      <w:r w:rsidRPr="00A15E1A">
        <w:rPr>
          <w:rFonts w:ascii="CG Times" w:hAnsi="CG Times"/>
          <w:color w:val="FF0000"/>
          <w:sz w:val="22"/>
          <w:szCs w:val="22"/>
          <w:lang w:val="sq-AL"/>
        </w:rPr>
        <w:t xml:space="preserve"> </w:t>
      </w:r>
      <w:r w:rsidRPr="00A15E1A">
        <w:rPr>
          <w:rFonts w:ascii="CG Times" w:hAnsi="CG Times"/>
          <w:color w:val="000000"/>
          <w:sz w:val="22"/>
          <w:szCs w:val="22"/>
          <w:lang w:val="sq-AL"/>
        </w:rPr>
        <w:t>kundër pafajësisë së tij.</w:t>
      </w:r>
    </w:p>
    <w:p w:rsidR="00AD73A9" w:rsidRPr="00A15E1A" w:rsidRDefault="00AD73A9" w:rsidP="00AD73A9">
      <w:pPr>
        <w:ind w:firstLine="720"/>
        <w:jc w:val="both"/>
        <w:rPr>
          <w:rFonts w:ascii="CG Times" w:hAnsi="CG Times"/>
          <w:sz w:val="22"/>
          <w:szCs w:val="22"/>
          <w:lang w:val="sq-AL"/>
        </w:rPr>
      </w:pPr>
    </w:p>
    <w:p w:rsidR="00AD73A9" w:rsidRPr="00913B12" w:rsidRDefault="00AD73A9" w:rsidP="00AD73A9">
      <w:pPr>
        <w:keepNext/>
        <w:ind w:firstLine="720"/>
        <w:jc w:val="center"/>
        <w:outlineLvl w:val="1"/>
        <w:rPr>
          <w:rFonts w:ascii="CG Times" w:hAnsi="CG Times"/>
          <w:bCs/>
          <w:sz w:val="22"/>
          <w:szCs w:val="22"/>
          <w:lang w:val="sq-AL"/>
        </w:rPr>
      </w:pPr>
      <w:r w:rsidRPr="00913B12">
        <w:rPr>
          <w:rFonts w:ascii="CG Times" w:hAnsi="CG Times"/>
          <w:bCs/>
          <w:sz w:val="22"/>
          <w:szCs w:val="22"/>
          <w:lang w:val="sq-AL"/>
        </w:rPr>
        <w:t>Neni 3</w:t>
      </w:r>
    </w:p>
    <w:p w:rsidR="00AD73A9" w:rsidRPr="00A15E1A" w:rsidRDefault="00AD73A9" w:rsidP="00AD73A9">
      <w:pPr>
        <w:keepNext/>
        <w:ind w:firstLine="720"/>
        <w:jc w:val="center"/>
        <w:outlineLvl w:val="1"/>
        <w:rPr>
          <w:rFonts w:ascii="CG Times" w:hAnsi="CG Times"/>
          <w:b/>
          <w:bCs/>
          <w:sz w:val="22"/>
          <w:szCs w:val="22"/>
          <w:lang w:val="sq-AL"/>
        </w:rPr>
      </w:pPr>
      <w:r w:rsidRPr="00A15E1A">
        <w:rPr>
          <w:rFonts w:ascii="CG Times" w:hAnsi="CG Times"/>
          <w:b/>
          <w:bCs/>
          <w:sz w:val="22"/>
          <w:szCs w:val="22"/>
          <w:lang w:val="sq-AL"/>
        </w:rPr>
        <w:t>Kompensimi për dënimin e padrejtë</w:t>
      </w:r>
    </w:p>
    <w:p w:rsidR="00AD73A9" w:rsidRPr="00A15E1A" w:rsidRDefault="00AD73A9" w:rsidP="00AD73A9">
      <w:pPr>
        <w:keepNext/>
        <w:ind w:firstLine="720"/>
        <w:jc w:val="center"/>
        <w:outlineLvl w:val="1"/>
        <w:rPr>
          <w:rFonts w:ascii="CG Times" w:hAnsi="CG Times"/>
          <w:sz w:val="22"/>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Kur një person është dënuar për një vepër penale me vendim të formës së prerë dhe kur ky dënim është anuluar më vonë, ose në rast faljeje, për shkak të një fakti të ri ose të zbuluar rishtazi që provon një gabim gjyqësor, personi që ka pësuar ndëshkimin</w:t>
      </w:r>
      <w:r w:rsidRPr="00A15E1A">
        <w:rPr>
          <w:rFonts w:ascii="CG Times" w:hAnsi="CG Times"/>
          <w:color w:val="FF0000"/>
          <w:sz w:val="22"/>
          <w:szCs w:val="22"/>
          <w:lang w:val="sq-AL"/>
        </w:rPr>
        <w:t xml:space="preserve"> </w:t>
      </w:r>
      <w:r w:rsidRPr="00A15E1A">
        <w:rPr>
          <w:rFonts w:ascii="CG Times" w:hAnsi="CG Times"/>
          <w:color w:val="000000"/>
          <w:sz w:val="22"/>
          <w:szCs w:val="22"/>
          <w:lang w:val="sq-AL"/>
        </w:rPr>
        <w:t>për arsye të këtij dënimi,</w:t>
      </w:r>
      <w:r w:rsidRPr="00A15E1A">
        <w:rPr>
          <w:rFonts w:ascii="CG Times" w:hAnsi="CG Times"/>
          <w:sz w:val="22"/>
          <w:szCs w:val="22"/>
          <w:lang w:val="sq-AL"/>
        </w:rPr>
        <w:t xml:space="preserve"> zhdëmtohet sipas ligjit ose praktikës në fuqi në Shtetin në fjalë, me përjashtim të rastit kur është provuar se moszbulimi në kohën e duhur i faktit të panjohur është shkaktuar tërësisht ose pjesërisht prej personit në fjalë.</w:t>
      </w:r>
    </w:p>
    <w:p w:rsidR="00AD73A9" w:rsidRPr="00A15E1A" w:rsidRDefault="00AD73A9" w:rsidP="00AD73A9">
      <w:pPr>
        <w:ind w:firstLine="720"/>
        <w:jc w:val="both"/>
        <w:rPr>
          <w:rFonts w:ascii="CG Times" w:hAnsi="CG Times"/>
          <w:sz w:val="22"/>
          <w:szCs w:val="22"/>
          <w:lang w:val="sq-AL"/>
        </w:rPr>
      </w:pPr>
    </w:p>
    <w:p w:rsidR="00AD73A9" w:rsidRPr="00DF43BB" w:rsidRDefault="00AD73A9" w:rsidP="00AD73A9">
      <w:pPr>
        <w:keepNext/>
        <w:ind w:firstLine="720"/>
        <w:jc w:val="center"/>
        <w:outlineLvl w:val="1"/>
        <w:rPr>
          <w:rFonts w:ascii="CG Times" w:hAnsi="CG Times"/>
          <w:bCs/>
          <w:sz w:val="22"/>
          <w:szCs w:val="22"/>
          <w:lang w:val="sq-AL"/>
        </w:rPr>
      </w:pPr>
      <w:r w:rsidRPr="00DF43BB">
        <w:rPr>
          <w:rFonts w:ascii="CG Times" w:hAnsi="CG Times"/>
          <w:bCs/>
          <w:sz w:val="22"/>
          <w:szCs w:val="22"/>
          <w:lang w:val="sq-AL"/>
        </w:rPr>
        <w:t>Neni 4</w:t>
      </w:r>
    </w:p>
    <w:p w:rsidR="00AD73A9" w:rsidRPr="00A15E1A" w:rsidRDefault="00AD73A9" w:rsidP="00AD73A9">
      <w:pPr>
        <w:keepNext/>
        <w:ind w:firstLine="720"/>
        <w:jc w:val="center"/>
        <w:outlineLvl w:val="1"/>
        <w:rPr>
          <w:rFonts w:ascii="CG Times" w:hAnsi="CG Times"/>
          <w:b/>
          <w:bCs/>
          <w:sz w:val="22"/>
          <w:szCs w:val="22"/>
          <w:lang w:val="sq-AL"/>
        </w:rPr>
      </w:pPr>
      <w:r w:rsidRPr="00A15E1A">
        <w:rPr>
          <w:rFonts w:ascii="CG Times" w:hAnsi="CG Times"/>
          <w:b/>
          <w:bCs/>
          <w:sz w:val="22"/>
          <w:szCs w:val="22"/>
          <w:lang w:val="sq-AL"/>
        </w:rPr>
        <w:t>E drejta për të mos u gjykuar ose dënuar dy herë</w:t>
      </w:r>
    </w:p>
    <w:p w:rsidR="00AD73A9" w:rsidRPr="00A15E1A" w:rsidRDefault="00AD73A9" w:rsidP="00AD73A9">
      <w:pPr>
        <w:keepNext/>
        <w:ind w:firstLine="720"/>
        <w:jc w:val="center"/>
        <w:outlineLvl w:val="1"/>
        <w:rPr>
          <w:rFonts w:ascii="CG Times" w:hAnsi="CG Times"/>
          <w:sz w:val="22"/>
          <w:szCs w:val="22"/>
          <w:lang w:val="sq-AL"/>
        </w:rPr>
      </w:pPr>
    </w:p>
    <w:p w:rsidR="00AD73A9" w:rsidRPr="00A15E1A" w:rsidRDefault="00DF43BB" w:rsidP="00AD73A9">
      <w:pPr>
        <w:ind w:firstLine="720"/>
        <w:jc w:val="both"/>
        <w:rPr>
          <w:rFonts w:ascii="CG Times" w:hAnsi="CG Times"/>
          <w:sz w:val="22"/>
          <w:szCs w:val="22"/>
          <w:lang w:val="sq-AL"/>
        </w:rPr>
      </w:pPr>
      <w:r>
        <w:rPr>
          <w:rFonts w:ascii="CG Times" w:hAnsi="CG Times"/>
          <w:sz w:val="22"/>
          <w:szCs w:val="22"/>
          <w:lang w:val="sq-AL"/>
        </w:rPr>
        <w:t xml:space="preserve">1. </w:t>
      </w:r>
      <w:r w:rsidR="00AD73A9" w:rsidRPr="00A15E1A">
        <w:rPr>
          <w:rFonts w:ascii="CG Times" w:hAnsi="CG Times"/>
          <w:sz w:val="22"/>
          <w:szCs w:val="22"/>
          <w:lang w:val="sq-AL"/>
        </w:rPr>
        <w:t>Askush nuk mund të ndiqet ose të dënohet penalisht nga juridiksioni i të njëjtit Shtet për një vepër për të cilën ai më parë ka qenë shpallur i pafajshëm ose dënuar me një vendim gjyqësor të formës së prerë, në përputhje me ligjin dhe procedurën penale të atij Shteti.</w:t>
      </w:r>
    </w:p>
    <w:p w:rsidR="00AD73A9" w:rsidRPr="00A15E1A" w:rsidRDefault="00DF43BB" w:rsidP="00DF43BB">
      <w:pPr>
        <w:ind w:firstLine="720"/>
        <w:jc w:val="both"/>
        <w:rPr>
          <w:rFonts w:ascii="CG Times" w:hAnsi="CG Times"/>
          <w:sz w:val="22"/>
          <w:szCs w:val="22"/>
          <w:lang w:val="sq-AL"/>
        </w:rPr>
      </w:pPr>
      <w:r>
        <w:rPr>
          <w:rFonts w:ascii="CG Times" w:hAnsi="CG Times"/>
          <w:sz w:val="22"/>
          <w:szCs w:val="22"/>
          <w:lang w:val="sq-AL"/>
        </w:rPr>
        <w:t xml:space="preserve">2. </w:t>
      </w:r>
      <w:r w:rsidR="00AD73A9" w:rsidRPr="00A15E1A">
        <w:rPr>
          <w:rFonts w:ascii="CG Times" w:hAnsi="CG Times"/>
          <w:sz w:val="22"/>
          <w:szCs w:val="22"/>
          <w:lang w:val="sq-AL"/>
        </w:rPr>
        <w:t>Dispozitat e paragrafit të mësipërm nuk pengojnë rihapjen e procesit, në përputhje me ligjin dhe procedurën penale të Shtetit të interesuar, në rast se fakte të reja ose të zbuluara rishtazi, ose një mangësi themelore në procedimet e mëparshme janë të një natyre të tillë që mund të cenojnë vendimin e dhënë.</w:t>
      </w:r>
    </w:p>
    <w:p w:rsidR="00AD73A9" w:rsidRPr="00A15E1A" w:rsidRDefault="00DF43BB" w:rsidP="00AD73A9">
      <w:pPr>
        <w:ind w:firstLine="720"/>
        <w:jc w:val="both"/>
        <w:rPr>
          <w:rFonts w:ascii="CG Times" w:hAnsi="CG Times"/>
          <w:sz w:val="22"/>
          <w:szCs w:val="22"/>
          <w:lang w:val="sq-AL"/>
        </w:rPr>
      </w:pPr>
      <w:r>
        <w:rPr>
          <w:rFonts w:ascii="CG Times" w:hAnsi="CG Times"/>
          <w:sz w:val="22"/>
          <w:szCs w:val="22"/>
          <w:lang w:val="sq-AL"/>
        </w:rPr>
        <w:t xml:space="preserve">3. </w:t>
      </w:r>
      <w:r w:rsidR="00AD73A9" w:rsidRPr="00A15E1A">
        <w:rPr>
          <w:rFonts w:ascii="CG Times" w:hAnsi="CG Times"/>
          <w:sz w:val="22"/>
          <w:szCs w:val="22"/>
          <w:lang w:val="sq-AL"/>
        </w:rPr>
        <w:t>Asnjë derogim nuk lejohet për këtë nen në përputhje me nenin 15 të Konventës.</w:t>
      </w:r>
    </w:p>
    <w:p w:rsidR="00AD73A9" w:rsidRPr="00A15E1A" w:rsidRDefault="00AD73A9" w:rsidP="00AD73A9">
      <w:pPr>
        <w:ind w:firstLine="720"/>
        <w:jc w:val="both"/>
        <w:rPr>
          <w:rFonts w:ascii="CG Times" w:hAnsi="CG Times"/>
          <w:sz w:val="22"/>
          <w:szCs w:val="22"/>
          <w:lang w:val="sq-AL"/>
        </w:rPr>
      </w:pPr>
    </w:p>
    <w:p w:rsidR="00AD73A9" w:rsidRPr="00DF43BB" w:rsidRDefault="00AD73A9" w:rsidP="00AD73A9">
      <w:pPr>
        <w:keepNext/>
        <w:ind w:firstLine="720"/>
        <w:jc w:val="center"/>
        <w:outlineLvl w:val="1"/>
        <w:rPr>
          <w:rFonts w:ascii="CG Times" w:hAnsi="CG Times"/>
          <w:bCs/>
          <w:sz w:val="22"/>
          <w:szCs w:val="22"/>
          <w:lang w:val="sq-AL"/>
        </w:rPr>
      </w:pPr>
      <w:r w:rsidRPr="00DF43BB">
        <w:rPr>
          <w:rFonts w:ascii="CG Times" w:hAnsi="CG Times"/>
          <w:bCs/>
          <w:sz w:val="22"/>
          <w:szCs w:val="22"/>
          <w:lang w:val="sq-AL"/>
        </w:rPr>
        <w:t>Neni 5</w:t>
      </w:r>
    </w:p>
    <w:p w:rsidR="00AD73A9" w:rsidRPr="00A15E1A" w:rsidRDefault="00AD73A9" w:rsidP="00AD73A9">
      <w:pPr>
        <w:keepNext/>
        <w:ind w:firstLine="720"/>
        <w:jc w:val="center"/>
        <w:outlineLvl w:val="1"/>
        <w:rPr>
          <w:rFonts w:ascii="CG Times" w:hAnsi="CG Times"/>
          <w:b/>
          <w:bCs/>
          <w:sz w:val="22"/>
          <w:szCs w:val="22"/>
          <w:lang w:val="sq-AL"/>
        </w:rPr>
      </w:pPr>
      <w:r w:rsidRPr="00A15E1A">
        <w:rPr>
          <w:rFonts w:ascii="CG Times" w:hAnsi="CG Times"/>
          <w:b/>
          <w:bCs/>
          <w:sz w:val="22"/>
          <w:szCs w:val="22"/>
          <w:lang w:val="sq-AL"/>
        </w:rPr>
        <w:t>Barazia ndërmjet bashkëshortëve</w:t>
      </w:r>
    </w:p>
    <w:p w:rsidR="00AD73A9" w:rsidRPr="00A15E1A" w:rsidRDefault="00AD73A9" w:rsidP="00AD73A9">
      <w:pPr>
        <w:ind w:firstLine="720"/>
        <w:jc w:val="both"/>
        <w:rPr>
          <w:rFonts w:ascii="CG Times" w:hAnsi="CG Times"/>
          <w:sz w:val="22"/>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Bashkëshortët gëzojnë barazinë e të drejtave dhe të përgjegjësive me karakter civil midis tyre, si dhe në marrëdhëniet me fëmijët e tyre, në lidhje me martesën, gjatë martesës dhe gjatë zgjidhjes së saj. Ky nen nuk i pengon Shtetet që të marrin masat e nevojshme në interes të fëmijëve.</w:t>
      </w:r>
    </w:p>
    <w:p w:rsidR="00AD73A9" w:rsidRPr="00A15E1A" w:rsidRDefault="00AD73A9" w:rsidP="00AD73A9">
      <w:pPr>
        <w:ind w:firstLine="720"/>
        <w:jc w:val="both"/>
        <w:rPr>
          <w:rFonts w:ascii="CG Times" w:hAnsi="CG Times"/>
          <w:sz w:val="22"/>
          <w:szCs w:val="22"/>
          <w:lang w:val="sq-AL"/>
        </w:rPr>
      </w:pPr>
    </w:p>
    <w:p w:rsidR="00AD73A9" w:rsidRPr="00DF43BB" w:rsidRDefault="00AD73A9" w:rsidP="00AD73A9">
      <w:pPr>
        <w:keepNext/>
        <w:ind w:firstLine="720"/>
        <w:jc w:val="center"/>
        <w:outlineLvl w:val="1"/>
        <w:rPr>
          <w:rFonts w:ascii="CG Times" w:hAnsi="CG Times"/>
          <w:bCs/>
          <w:sz w:val="22"/>
          <w:szCs w:val="22"/>
          <w:lang w:val="sq-AL"/>
        </w:rPr>
      </w:pPr>
      <w:r w:rsidRPr="00DF43BB">
        <w:rPr>
          <w:rFonts w:ascii="CG Times" w:hAnsi="CG Times"/>
          <w:bCs/>
          <w:sz w:val="22"/>
          <w:szCs w:val="22"/>
          <w:lang w:val="sq-AL"/>
        </w:rPr>
        <w:t>Neni 6</w:t>
      </w:r>
    </w:p>
    <w:p w:rsidR="00AD73A9" w:rsidRPr="00A15E1A" w:rsidRDefault="00AD73A9" w:rsidP="00AD73A9">
      <w:pPr>
        <w:keepNext/>
        <w:ind w:firstLine="720"/>
        <w:jc w:val="center"/>
        <w:outlineLvl w:val="1"/>
        <w:rPr>
          <w:rFonts w:ascii="CG Times" w:hAnsi="CG Times"/>
          <w:b/>
          <w:bCs/>
          <w:sz w:val="22"/>
          <w:szCs w:val="22"/>
          <w:lang w:val="sq-AL"/>
        </w:rPr>
      </w:pPr>
      <w:r w:rsidRPr="00A15E1A">
        <w:rPr>
          <w:rFonts w:ascii="CG Times" w:hAnsi="CG Times"/>
          <w:b/>
          <w:bCs/>
          <w:sz w:val="22"/>
          <w:szCs w:val="22"/>
          <w:lang w:val="sq-AL"/>
        </w:rPr>
        <w:t>Zbatimi territorial</w:t>
      </w:r>
    </w:p>
    <w:p w:rsidR="00AD73A9" w:rsidRPr="00A15E1A" w:rsidRDefault="00AD73A9" w:rsidP="00AD73A9">
      <w:pPr>
        <w:ind w:firstLine="720"/>
        <w:jc w:val="center"/>
        <w:rPr>
          <w:rFonts w:ascii="CG Times" w:hAnsi="CG Times"/>
          <w:sz w:val="22"/>
          <w:szCs w:val="22"/>
          <w:lang w:val="sq-AL"/>
        </w:rPr>
      </w:pPr>
    </w:p>
    <w:p w:rsidR="00AD73A9" w:rsidRPr="00A15E1A" w:rsidRDefault="00DF43BB" w:rsidP="00DF43BB">
      <w:pPr>
        <w:tabs>
          <w:tab w:val="num" w:pos="720"/>
        </w:tabs>
        <w:ind w:firstLine="720"/>
        <w:jc w:val="both"/>
        <w:rPr>
          <w:rFonts w:ascii="CG Times" w:hAnsi="CG Times"/>
          <w:sz w:val="22"/>
          <w:szCs w:val="22"/>
          <w:lang w:val="sq-AL"/>
        </w:rPr>
      </w:pPr>
      <w:r>
        <w:rPr>
          <w:rFonts w:ascii="CG Times" w:hAnsi="CG Times"/>
          <w:sz w:val="22"/>
          <w:szCs w:val="22"/>
          <w:lang w:val="sq-AL"/>
        </w:rPr>
        <w:t xml:space="preserve">1. </w:t>
      </w:r>
      <w:r w:rsidR="00AD73A9" w:rsidRPr="00A15E1A">
        <w:rPr>
          <w:rFonts w:ascii="CG Times" w:hAnsi="CG Times"/>
          <w:sz w:val="22"/>
          <w:szCs w:val="22"/>
          <w:lang w:val="sq-AL"/>
        </w:rPr>
        <w:t>Çdo Shtet, në momentin e nënshkrimit ose të dorëzimit të instrumentit të tij të ratifikimit, të pranimit ose të miratimit, mund të caktojë territorin ose territoret në të cilët do të gjejë zbatim ky Protokoll, duke përcaktuar masën në të cilën ai merr përsipër të zbatojë dispozitat e këtij Protokolli në këtë ose këto territore.</w:t>
      </w:r>
    </w:p>
    <w:p w:rsidR="00AD73A9" w:rsidRPr="00A15E1A" w:rsidRDefault="00DF43BB" w:rsidP="00AD73A9">
      <w:pPr>
        <w:tabs>
          <w:tab w:val="num" w:pos="720"/>
        </w:tabs>
        <w:ind w:firstLine="720"/>
        <w:jc w:val="both"/>
        <w:rPr>
          <w:rFonts w:ascii="CG Times" w:hAnsi="CG Times"/>
          <w:sz w:val="22"/>
          <w:szCs w:val="22"/>
          <w:lang w:val="sq-AL"/>
        </w:rPr>
      </w:pPr>
      <w:r>
        <w:rPr>
          <w:rFonts w:ascii="CG Times" w:hAnsi="CG Times"/>
          <w:sz w:val="22"/>
          <w:szCs w:val="22"/>
          <w:lang w:val="sq-AL"/>
        </w:rPr>
        <w:t xml:space="preserve">2. </w:t>
      </w:r>
      <w:r w:rsidR="00AD73A9" w:rsidRPr="00A15E1A">
        <w:rPr>
          <w:rFonts w:ascii="CG Times" w:hAnsi="CG Times"/>
          <w:sz w:val="22"/>
          <w:szCs w:val="22"/>
          <w:lang w:val="sq-AL"/>
        </w:rPr>
        <w:t>Çdo Shtet, me anë të një deklarate drejtuar Sekretarit të Përgjithshëm të Këshillit të Evropës, mund ta shtrijë zbatimin e këtij Protokolli në lidhje me çdo territor tjetër të specifikuar në deklaratë. Në lidhje me këtë territor, Protokolli hyn në fuqi ditën e parë të muajit që pason kalimin e një periudhe prej dy muajsh nga data e marrjes së deklaratës</w:t>
      </w:r>
      <w:r w:rsidR="00AD73A9" w:rsidRPr="00A15E1A">
        <w:rPr>
          <w:rFonts w:ascii="CG Times" w:hAnsi="CG Times"/>
          <w:color w:val="FF0000"/>
          <w:sz w:val="22"/>
          <w:szCs w:val="22"/>
          <w:lang w:val="sq-AL"/>
        </w:rPr>
        <w:t xml:space="preserve"> </w:t>
      </w:r>
      <w:r w:rsidR="00AD73A9" w:rsidRPr="00A15E1A">
        <w:rPr>
          <w:rFonts w:ascii="CG Times" w:hAnsi="CG Times"/>
          <w:sz w:val="22"/>
          <w:szCs w:val="22"/>
          <w:lang w:val="sq-AL"/>
        </w:rPr>
        <w:t>nga ana e Sekretarit të Përgjithshëm.</w:t>
      </w:r>
    </w:p>
    <w:p w:rsidR="00AD73A9" w:rsidRPr="00A15E1A" w:rsidRDefault="00DF43BB" w:rsidP="00AD73A9">
      <w:pPr>
        <w:tabs>
          <w:tab w:val="num" w:pos="720"/>
        </w:tabs>
        <w:ind w:firstLine="720"/>
        <w:jc w:val="both"/>
        <w:rPr>
          <w:rFonts w:ascii="CG Times" w:hAnsi="CG Times"/>
          <w:sz w:val="22"/>
          <w:szCs w:val="22"/>
          <w:lang w:val="sq-AL"/>
        </w:rPr>
      </w:pPr>
      <w:r>
        <w:rPr>
          <w:rFonts w:ascii="CG Times" w:hAnsi="CG Times"/>
          <w:sz w:val="22"/>
          <w:szCs w:val="22"/>
          <w:lang w:val="sq-AL"/>
        </w:rPr>
        <w:t xml:space="preserve">3. </w:t>
      </w:r>
      <w:r w:rsidR="00AD73A9" w:rsidRPr="00A15E1A">
        <w:rPr>
          <w:rFonts w:ascii="CG Times" w:hAnsi="CG Times"/>
          <w:sz w:val="22"/>
          <w:szCs w:val="22"/>
          <w:lang w:val="sq-AL"/>
        </w:rPr>
        <w:t>Çdo deklaratë e bërë në bazë të dy paragrafëve të mësipërm mund të tërhiqet ose të ndryshohet, në lidhje me çdo territor të caktuar në atë deklaratë, me anë të një njoftimi drejtuar Sekretarit të Përgjithshëm. Tërheqja ose ndryshimi hyn në fuqi ditën e parë të muajit që pason mbarimin e një periudhe prej dy muajsh pas datës së marrjes së njoftimit nga Sekretari i Përgjithshëm.</w:t>
      </w: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 xml:space="preserve">4. </w:t>
      </w:r>
      <w:r w:rsidRPr="00A15E1A">
        <w:rPr>
          <w:rStyle w:val="FootnoteReference"/>
          <w:rFonts w:ascii="CG Times" w:hAnsi="CG Times"/>
          <w:sz w:val="22"/>
          <w:szCs w:val="22"/>
          <w:lang w:val="sq-AL"/>
        </w:rPr>
        <w:footnoteReference w:id="9"/>
      </w:r>
      <w:r w:rsidRPr="00A15E1A">
        <w:rPr>
          <w:rFonts w:ascii="CG Times" w:hAnsi="CG Times"/>
          <w:sz w:val="22"/>
          <w:szCs w:val="22"/>
          <w:lang w:val="sq-AL"/>
        </w:rPr>
        <w:t>  Një deklaratë e bërë në përputhje me këtë nen do të konsiderohet e bërë në përputhje me paragrafin 1 të nenit 56 të Konventës.</w:t>
      </w:r>
    </w:p>
    <w:p w:rsidR="00AD73A9" w:rsidRPr="00A15E1A" w:rsidRDefault="00DF43BB" w:rsidP="00DF43BB">
      <w:pPr>
        <w:ind w:firstLine="720"/>
        <w:jc w:val="both"/>
        <w:rPr>
          <w:rFonts w:ascii="CG Times" w:hAnsi="CG Times"/>
          <w:sz w:val="22"/>
          <w:szCs w:val="22"/>
          <w:lang w:val="sq-AL"/>
        </w:rPr>
      </w:pPr>
      <w:r>
        <w:rPr>
          <w:rFonts w:ascii="CG Times" w:hAnsi="CG Times"/>
          <w:sz w:val="22"/>
          <w:szCs w:val="22"/>
          <w:lang w:val="sq-AL"/>
        </w:rPr>
        <w:t>5.  </w:t>
      </w:r>
      <w:r w:rsidR="00AD73A9" w:rsidRPr="00A15E1A">
        <w:rPr>
          <w:rFonts w:ascii="CG Times" w:hAnsi="CG Times"/>
          <w:sz w:val="22"/>
          <w:szCs w:val="22"/>
          <w:lang w:val="sq-AL"/>
        </w:rPr>
        <w:t>Territori i çdo Shteti për të cilin gjen zbatim ky Protokoll në bazë të ratifikimit, pranimit ose miratimit të tij</w:t>
      </w:r>
      <w:r w:rsidR="00AD73A9" w:rsidRPr="00A15E1A">
        <w:rPr>
          <w:rFonts w:ascii="CG Times" w:hAnsi="CG Times"/>
          <w:b/>
          <w:bCs/>
          <w:sz w:val="22"/>
          <w:szCs w:val="22"/>
          <w:lang w:val="sq-AL"/>
        </w:rPr>
        <w:t xml:space="preserve"> </w:t>
      </w:r>
      <w:r w:rsidR="00AD73A9" w:rsidRPr="00A15E1A">
        <w:rPr>
          <w:rFonts w:ascii="CG Times" w:hAnsi="CG Times"/>
          <w:sz w:val="22"/>
          <w:szCs w:val="22"/>
          <w:lang w:val="sq-AL"/>
        </w:rPr>
        <w:t>nga Shteti në fjalë dhe secili nga territoret për të cilin ky Protokoll gjen zbatim në bazë të një deklarate të nënshkruar nga Shteti në fjalë në përputhje me këtë nen, mund të konsiderohen si territore më vete duke marrë parasysh referimin që i bëhet territoreve të një Shteti në nenin</w:t>
      </w:r>
      <w:r w:rsidR="00AD73A9" w:rsidRPr="00A15E1A">
        <w:rPr>
          <w:rFonts w:ascii="CG Times" w:hAnsi="CG Times"/>
          <w:b/>
          <w:bCs/>
          <w:sz w:val="22"/>
          <w:szCs w:val="22"/>
          <w:lang w:val="sq-AL"/>
        </w:rPr>
        <w:t xml:space="preserve"> </w:t>
      </w:r>
      <w:r w:rsidR="00AD73A9" w:rsidRPr="00A15E1A">
        <w:rPr>
          <w:rFonts w:ascii="CG Times" w:hAnsi="CG Times"/>
          <w:sz w:val="22"/>
          <w:szCs w:val="22"/>
          <w:lang w:val="sq-AL"/>
        </w:rPr>
        <w:t>1.</w:t>
      </w: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6.</w:t>
      </w:r>
      <w:r w:rsidRPr="00A15E1A">
        <w:rPr>
          <w:rStyle w:val="FootnoteReference"/>
          <w:rFonts w:ascii="CG Times" w:hAnsi="CG Times"/>
          <w:sz w:val="22"/>
          <w:szCs w:val="22"/>
          <w:lang w:val="sq-AL"/>
        </w:rPr>
        <w:footnoteReference w:id="10"/>
      </w:r>
      <w:r w:rsidRPr="00A15E1A">
        <w:rPr>
          <w:rFonts w:ascii="CG Times" w:hAnsi="CG Times"/>
          <w:sz w:val="22"/>
          <w:szCs w:val="22"/>
          <w:lang w:val="sq-AL"/>
        </w:rPr>
        <w:t xml:space="preserve"> Çdo Shtet që ka bërë deklaratë sipas paragrafit 1 ose 2 të këtij neni, në çdo kohë të mëpasme, mund të deklarojë në lidhje me një ose më shumë territore të parashikuara në këtë deklaratë, se pranon kompetencën e Gjykatës për shqyrtimin e kërkesave të personave fizikë, të organizmave joqeveritare ose të grupeve të individëve, siç parashikohet në nenin 34 të Konventës, në lidhje me nenet 1 deri 5 të këtij Protokolli.</w:t>
      </w:r>
    </w:p>
    <w:p w:rsidR="00AD73A9" w:rsidRPr="00DF43BB" w:rsidRDefault="00AD73A9" w:rsidP="00AD73A9">
      <w:pPr>
        <w:ind w:firstLine="720"/>
        <w:jc w:val="center"/>
        <w:rPr>
          <w:rFonts w:ascii="CG Times" w:hAnsi="CG Times"/>
          <w:bCs/>
          <w:sz w:val="22"/>
          <w:szCs w:val="22"/>
          <w:lang w:val="sq-AL"/>
        </w:rPr>
      </w:pPr>
      <w:r w:rsidRPr="00DF43BB">
        <w:rPr>
          <w:rFonts w:ascii="CG Times" w:hAnsi="CG Times"/>
          <w:bCs/>
          <w:sz w:val="22"/>
          <w:szCs w:val="22"/>
          <w:lang w:val="sq-AL"/>
        </w:rPr>
        <w:t>Neni 7</w:t>
      </w:r>
    </w:p>
    <w:p w:rsidR="00AD73A9" w:rsidRPr="00A15E1A" w:rsidRDefault="00AD73A9" w:rsidP="00AD73A9">
      <w:pPr>
        <w:ind w:firstLine="720"/>
        <w:jc w:val="center"/>
        <w:rPr>
          <w:rFonts w:ascii="CG Times" w:hAnsi="CG Times"/>
          <w:b/>
          <w:bCs/>
          <w:sz w:val="22"/>
          <w:szCs w:val="22"/>
          <w:lang w:val="sq-AL"/>
        </w:rPr>
      </w:pPr>
      <w:r w:rsidRPr="00A15E1A">
        <w:rPr>
          <w:rFonts w:ascii="CG Times" w:hAnsi="CG Times"/>
          <w:b/>
          <w:bCs/>
          <w:sz w:val="22"/>
          <w:szCs w:val="22"/>
          <w:lang w:val="sq-AL"/>
        </w:rPr>
        <w:t>Marrëdhënia me Konventën</w:t>
      </w: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color w:val="000000"/>
          <w:sz w:val="22"/>
          <w:szCs w:val="22"/>
          <w:lang w:val="sq-AL"/>
        </w:rPr>
        <w:t xml:space="preserve"> Shtetet Palë</w:t>
      </w:r>
      <w:r w:rsidRPr="00A15E1A">
        <w:rPr>
          <w:rFonts w:ascii="CG Times" w:hAnsi="CG Times"/>
          <w:sz w:val="22"/>
          <w:szCs w:val="22"/>
          <w:lang w:val="sq-AL"/>
        </w:rPr>
        <w:t xml:space="preserve"> do t’i konsiderojnë nenet 1 deri 6 të këtij Protokolli si nene shtesë të Konventës dhe, për pasojë zbatohen të gjitha dispozitat e Konventës.</w:t>
      </w:r>
    </w:p>
    <w:p w:rsidR="00AD73A9" w:rsidRPr="00A15E1A" w:rsidRDefault="00AD73A9" w:rsidP="00AD73A9">
      <w:pPr>
        <w:ind w:firstLine="720"/>
        <w:jc w:val="both"/>
        <w:rPr>
          <w:rFonts w:ascii="CG Times" w:hAnsi="CG Times"/>
          <w:sz w:val="22"/>
          <w:szCs w:val="22"/>
          <w:lang w:val="sq-AL"/>
        </w:rPr>
      </w:pPr>
    </w:p>
    <w:p w:rsidR="00AD73A9" w:rsidRPr="00DF43BB" w:rsidRDefault="00AD73A9" w:rsidP="00AD73A9">
      <w:pPr>
        <w:keepNext/>
        <w:ind w:firstLine="720"/>
        <w:jc w:val="center"/>
        <w:outlineLvl w:val="1"/>
        <w:rPr>
          <w:rFonts w:ascii="CG Times" w:hAnsi="CG Times"/>
          <w:bCs/>
          <w:sz w:val="22"/>
          <w:szCs w:val="22"/>
          <w:lang w:val="sq-AL"/>
        </w:rPr>
      </w:pPr>
      <w:r w:rsidRPr="00DF43BB">
        <w:rPr>
          <w:rFonts w:ascii="CG Times" w:hAnsi="CG Times"/>
          <w:bCs/>
          <w:sz w:val="22"/>
          <w:szCs w:val="22"/>
          <w:lang w:val="sq-AL"/>
        </w:rPr>
        <w:t>Neni 8</w:t>
      </w:r>
    </w:p>
    <w:p w:rsidR="00AD73A9" w:rsidRPr="00A15E1A" w:rsidRDefault="00AD73A9" w:rsidP="00AD73A9">
      <w:pPr>
        <w:keepNext/>
        <w:ind w:firstLine="720"/>
        <w:jc w:val="center"/>
        <w:outlineLvl w:val="1"/>
        <w:rPr>
          <w:rFonts w:ascii="CG Times" w:hAnsi="CG Times"/>
          <w:b/>
          <w:bCs/>
          <w:sz w:val="22"/>
          <w:szCs w:val="22"/>
          <w:lang w:val="sq-AL"/>
        </w:rPr>
      </w:pPr>
      <w:r w:rsidRPr="00A15E1A">
        <w:rPr>
          <w:rFonts w:ascii="CG Times" w:hAnsi="CG Times"/>
          <w:b/>
          <w:bCs/>
          <w:sz w:val="22"/>
          <w:szCs w:val="22"/>
          <w:lang w:val="sq-AL"/>
        </w:rPr>
        <w:t>Nënshkrimi dhe ratifikimi</w:t>
      </w:r>
    </w:p>
    <w:p w:rsidR="00AD73A9" w:rsidRPr="00A15E1A" w:rsidRDefault="00AD73A9" w:rsidP="00AD73A9">
      <w:pPr>
        <w:ind w:firstLine="720"/>
        <w:jc w:val="both"/>
        <w:rPr>
          <w:rFonts w:ascii="CG Times" w:hAnsi="CG Times"/>
          <w:sz w:val="22"/>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Ky Protokoll është i hapur për nënshkrim për Shtetet anëtare të Këshillit të Evropës, nënshkruese të Konventës. Ai do t’i nënshtrohet ratifikimit, pranimit ose miratimit. Një Shtet anëtar i Këshillit të Evropës nuk mund ta ratifikojë, pranojë ose miratojë këtë Protokoll pa ratifikuar paraprakisht ose njëkohësisht Konventën. Instrumentet e ratifikimit, pranimit ose  miratimit do të depozitohen pranë Sekretarit të Përgjithshëm të Këshillit të Evropës.</w:t>
      </w:r>
    </w:p>
    <w:p w:rsidR="00AD73A9" w:rsidRPr="00A15E1A" w:rsidRDefault="00AD73A9" w:rsidP="00AD73A9">
      <w:pPr>
        <w:ind w:firstLine="720"/>
        <w:jc w:val="both"/>
        <w:rPr>
          <w:rFonts w:ascii="CG Times" w:hAnsi="CG Times"/>
          <w:sz w:val="22"/>
          <w:szCs w:val="22"/>
          <w:lang w:val="sq-AL"/>
        </w:rPr>
      </w:pPr>
    </w:p>
    <w:p w:rsidR="00AD73A9" w:rsidRPr="00DF43BB" w:rsidRDefault="00AD73A9" w:rsidP="00AD73A9">
      <w:pPr>
        <w:keepNext/>
        <w:ind w:firstLine="720"/>
        <w:jc w:val="center"/>
        <w:outlineLvl w:val="1"/>
        <w:rPr>
          <w:rFonts w:ascii="CG Times" w:hAnsi="CG Times"/>
          <w:bCs/>
          <w:sz w:val="22"/>
          <w:szCs w:val="22"/>
          <w:lang w:val="sq-AL"/>
        </w:rPr>
      </w:pPr>
      <w:r w:rsidRPr="00DF43BB">
        <w:rPr>
          <w:rFonts w:ascii="CG Times" w:hAnsi="CG Times"/>
          <w:bCs/>
          <w:sz w:val="22"/>
          <w:szCs w:val="22"/>
          <w:lang w:val="sq-AL"/>
        </w:rPr>
        <w:t>Neni 9</w:t>
      </w:r>
    </w:p>
    <w:p w:rsidR="00AD73A9" w:rsidRPr="00A15E1A" w:rsidRDefault="00AD73A9" w:rsidP="00AD73A9">
      <w:pPr>
        <w:keepNext/>
        <w:ind w:firstLine="720"/>
        <w:jc w:val="center"/>
        <w:outlineLvl w:val="1"/>
        <w:rPr>
          <w:rFonts w:ascii="CG Times" w:hAnsi="CG Times"/>
          <w:b/>
          <w:bCs/>
          <w:sz w:val="22"/>
          <w:szCs w:val="22"/>
          <w:lang w:val="sq-AL"/>
        </w:rPr>
      </w:pPr>
      <w:r w:rsidRPr="00A15E1A">
        <w:rPr>
          <w:rFonts w:ascii="CG Times" w:hAnsi="CG Times"/>
          <w:b/>
          <w:bCs/>
          <w:sz w:val="22"/>
          <w:szCs w:val="22"/>
          <w:lang w:val="sq-AL"/>
        </w:rPr>
        <w:t>Hyrja në fuqi</w:t>
      </w:r>
    </w:p>
    <w:p w:rsidR="00AD73A9" w:rsidRPr="00A15E1A" w:rsidRDefault="00AD73A9" w:rsidP="00AD73A9">
      <w:pPr>
        <w:keepNext/>
        <w:ind w:firstLine="720"/>
        <w:jc w:val="center"/>
        <w:outlineLvl w:val="1"/>
        <w:rPr>
          <w:rFonts w:ascii="CG Times" w:hAnsi="CG Times"/>
          <w:b/>
          <w:bCs/>
          <w:sz w:val="22"/>
          <w:szCs w:val="22"/>
          <w:lang w:val="sq-AL"/>
        </w:rPr>
      </w:pPr>
    </w:p>
    <w:p w:rsidR="00AD73A9" w:rsidRPr="00A15E1A" w:rsidRDefault="00DF43BB" w:rsidP="00AD73A9">
      <w:pPr>
        <w:ind w:firstLine="720"/>
        <w:jc w:val="both"/>
        <w:rPr>
          <w:rFonts w:ascii="CG Times" w:hAnsi="CG Times"/>
          <w:color w:val="000000"/>
          <w:sz w:val="22"/>
          <w:szCs w:val="22"/>
          <w:lang w:val="sq-AL"/>
        </w:rPr>
      </w:pPr>
      <w:r>
        <w:rPr>
          <w:rFonts w:ascii="CG Times" w:hAnsi="CG Times"/>
          <w:sz w:val="22"/>
          <w:szCs w:val="22"/>
          <w:lang w:val="sq-AL"/>
        </w:rPr>
        <w:t>1.  </w:t>
      </w:r>
      <w:r w:rsidR="00AD73A9" w:rsidRPr="00A15E1A">
        <w:rPr>
          <w:rFonts w:ascii="CG Times" w:hAnsi="CG Times"/>
          <w:sz w:val="22"/>
          <w:szCs w:val="22"/>
          <w:lang w:val="sq-AL"/>
        </w:rPr>
        <w:t xml:space="preserve">Ky Protokoll do të hyjë në fuqi ditën e parë të muajit që pason mbarimin e një periudhe prej dy muajsh pas datës në të cilën shtatë Shtete anëtare të Këshillit të Evropës do të kenë shprehur </w:t>
      </w:r>
      <w:r w:rsidR="00AD73A9" w:rsidRPr="00A15E1A">
        <w:rPr>
          <w:rFonts w:ascii="CG Times" w:hAnsi="CG Times"/>
          <w:color w:val="000000"/>
          <w:sz w:val="22"/>
          <w:szCs w:val="22"/>
          <w:lang w:val="sq-AL"/>
        </w:rPr>
        <w:t>pëlqimin e tyre për t’u lidhur me Protokollin, sipas dispozitave të nenit 8.</w:t>
      </w:r>
    </w:p>
    <w:p w:rsidR="00AD73A9" w:rsidRPr="00A15E1A" w:rsidRDefault="00DF43BB" w:rsidP="00AD73A9">
      <w:pPr>
        <w:ind w:firstLine="720"/>
        <w:jc w:val="both"/>
        <w:rPr>
          <w:rFonts w:ascii="CG Times" w:hAnsi="CG Times"/>
          <w:sz w:val="22"/>
          <w:szCs w:val="22"/>
          <w:lang w:val="sq-AL"/>
        </w:rPr>
      </w:pPr>
      <w:r>
        <w:rPr>
          <w:rFonts w:ascii="CG Times" w:hAnsi="CG Times"/>
          <w:color w:val="000000"/>
          <w:sz w:val="22"/>
          <w:szCs w:val="22"/>
          <w:lang w:val="sq-AL"/>
        </w:rPr>
        <w:t>2.  </w:t>
      </w:r>
      <w:r w:rsidR="00AD73A9" w:rsidRPr="00A15E1A">
        <w:rPr>
          <w:rFonts w:ascii="CG Times" w:hAnsi="CG Times"/>
          <w:color w:val="000000"/>
          <w:sz w:val="22"/>
          <w:szCs w:val="22"/>
          <w:lang w:val="sq-AL"/>
        </w:rPr>
        <w:t>Për çdo Shtet anëtar që do të shprehë më vonë pëlqimin e tij për t’u lidhur</w:t>
      </w:r>
      <w:r w:rsidR="00AD73A9" w:rsidRPr="00A15E1A">
        <w:rPr>
          <w:rFonts w:ascii="CG Times" w:hAnsi="CG Times"/>
          <w:sz w:val="22"/>
          <w:szCs w:val="22"/>
          <w:lang w:val="sq-AL"/>
        </w:rPr>
        <w:t xml:space="preserve"> me Protokollin, ky i fundit do të hyjë në fuqi ditën e parë të muajit që pason mbarimin e një periudhe prej dy muajsh pas datës së depozitimit të instrumentit të ratifikimit, pranimit ose  miratimit.</w:t>
      </w:r>
    </w:p>
    <w:p w:rsidR="00AD73A9" w:rsidRPr="00A15E1A" w:rsidRDefault="00AD73A9" w:rsidP="00DF43BB">
      <w:pPr>
        <w:keepNext/>
        <w:outlineLvl w:val="1"/>
        <w:rPr>
          <w:rFonts w:ascii="CG Times" w:hAnsi="CG Times"/>
          <w:b/>
          <w:bCs/>
          <w:sz w:val="22"/>
          <w:szCs w:val="22"/>
          <w:lang w:val="sq-AL"/>
        </w:rPr>
      </w:pPr>
    </w:p>
    <w:p w:rsidR="00AD73A9" w:rsidRPr="00DF43BB" w:rsidRDefault="00AD73A9" w:rsidP="00AD73A9">
      <w:pPr>
        <w:keepNext/>
        <w:ind w:firstLine="720"/>
        <w:jc w:val="center"/>
        <w:outlineLvl w:val="1"/>
        <w:rPr>
          <w:rFonts w:ascii="CG Times" w:hAnsi="CG Times"/>
          <w:bCs/>
          <w:sz w:val="22"/>
          <w:szCs w:val="22"/>
          <w:lang w:val="sq-AL"/>
        </w:rPr>
      </w:pPr>
      <w:r w:rsidRPr="00DF43BB">
        <w:rPr>
          <w:rFonts w:ascii="CG Times" w:hAnsi="CG Times"/>
          <w:bCs/>
          <w:sz w:val="22"/>
          <w:szCs w:val="22"/>
          <w:lang w:val="sq-AL"/>
        </w:rPr>
        <w:t>Neni 10</w:t>
      </w:r>
    </w:p>
    <w:p w:rsidR="00AD73A9" w:rsidRPr="00A15E1A" w:rsidRDefault="00AD73A9" w:rsidP="00AD73A9">
      <w:pPr>
        <w:keepNext/>
        <w:ind w:firstLine="720"/>
        <w:jc w:val="center"/>
        <w:outlineLvl w:val="1"/>
        <w:rPr>
          <w:rFonts w:ascii="CG Times" w:hAnsi="CG Times"/>
          <w:b/>
          <w:bCs/>
          <w:sz w:val="22"/>
          <w:szCs w:val="22"/>
          <w:lang w:val="sq-AL"/>
        </w:rPr>
      </w:pPr>
      <w:r w:rsidRPr="00A15E1A">
        <w:rPr>
          <w:rFonts w:ascii="CG Times" w:hAnsi="CG Times"/>
          <w:b/>
          <w:bCs/>
          <w:sz w:val="22"/>
          <w:szCs w:val="22"/>
          <w:lang w:val="sq-AL"/>
        </w:rPr>
        <w:t>Funksionet e depozitarit</w:t>
      </w:r>
    </w:p>
    <w:p w:rsidR="00AD73A9" w:rsidRPr="00A15E1A" w:rsidRDefault="00AD73A9" w:rsidP="00AD73A9">
      <w:pPr>
        <w:ind w:firstLine="720"/>
        <w:jc w:val="center"/>
        <w:rPr>
          <w:rFonts w:ascii="CG Times" w:hAnsi="CG Times"/>
          <w:sz w:val="22"/>
          <w:szCs w:val="22"/>
          <w:lang w:val="sq-AL"/>
        </w:rPr>
      </w:pPr>
    </w:p>
    <w:p w:rsidR="00AD73A9" w:rsidRPr="00A15E1A" w:rsidRDefault="00AD73A9" w:rsidP="00DF43BB">
      <w:pPr>
        <w:ind w:firstLine="720"/>
        <w:jc w:val="both"/>
        <w:rPr>
          <w:rFonts w:ascii="CG Times" w:hAnsi="CG Times"/>
          <w:sz w:val="22"/>
          <w:szCs w:val="22"/>
          <w:lang w:val="sq-AL"/>
        </w:rPr>
      </w:pPr>
      <w:r w:rsidRPr="00A15E1A">
        <w:rPr>
          <w:rFonts w:ascii="CG Times" w:hAnsi="CG Times"/>
          <w:sz w:val="22"/>
          <w:szCs w:val="22"/>
          <w:lang w:val="sq-AL"/>
        </w:rPr>
        <w:t>Sekretari i Përgjithshëm i Këshillit të Evropës njofton të gjithë Shtetet anëtare të Këshillit të Evropës:</w:t>
      </w:r>
    </w:p>
    <w:p w:rsidR="00AD73A9" w:rsidRPr="00A15E1A" w:rsidRDefault="00DF43BB" w:rsidP="00AD73A9">
      <w:pPr>
        <w:ind w:firstLine="720"/>
        <w:jc w:val="both"/>
        <w:rPr>
          <w:rFonts w:ascii="CG Times" w:hAnsi="CG Times"/>
          <w:sz w:val="22"/>
          <w:szCs w:val="22"/>
          <w:lang w:val="sq-AL"/>
        </w:rPr>
      </w:pPr>
      <w:r>
        <w:rPr>
          <w:rFonts w:ascii="CG Times" w:hAnsi="CG Times"/>
          <w:sz w:val="22"/>
          <w:szCs w:val="22"/>
          <w:lang w:val="sq-AL"/>
        </w:rPr>
        <w:t>a)</w:t>
      </w:r>
      <w:r w:rsidR="00AD73A9" w:rsidRPr="00A15E1A">
        <w:rPr>
          <w:rFonts w:ascii="CG Times" w:hAnsi="CG Times"/>
          <w:sz w:val="22"/>
          <w:szCs w:val="22"/>
          <w:lang w:val="sq-AL"/>
        </w:rPr>
        <w:t>   për çdo nënshkrim;</w:t>
      </w:r>
    </w:p>
    <w:p w:rsidR="00AD73A9" w:rsidRPr="00A15E1A" w:rsidRDefault="00DF43BB" w:rsidP="00AD73A9">
      <w:pPr>
        <w:ind w:firstLine="720"/>
        <w:jc w:val="both"/>
        <w:rPr>
          <w:rFonts w:ascii="CG Times" w:hAnsi="CG Times"/>
          <w:sz w:val="22"/>
          <w:szCs w:val="22"/>
          <w:lang w:val="sq-AL"/>
        </w:rPr>
      </w:pPr>
      <w:r>
        <w:rPr>
          <w:rFonts w:ascii="CG Times" w:hAnsi="CG Times"/>
          <w:sz w:val="22"/>
          <w:szCs w:val="22"/>
          <w:lang w:val="sq-AL"/>
        </w:rPr>
        <w:t>b)</w:t>
      </w:r>
      <w:r w:rsidR="00AD73A9" w:rsidRPr="00A15E1A">
        <w:rPr>
          <w:rFonts w:ascii="CG Times" w:hAnsi="CG Times"/>
          <w:sz w:val="22"/>
          <w:szCs w:val="22"/>
          <w:lang w:val="sq-AL"/>
        </w:rPr>
        <w:t>   për depozitimin e çdo instrumenti ratifikimi, pranimi ose miratimi;</w:t>
      </w:r>
    </w:p>
    <w:p w:rsidR="00AD73A9" w:rsidRPr="00A15E1A" w:rsidRDefault="00DF43BB" w:rsidP="00AD73A9">
      <w:pPr>
        <w:ind w:firstLine="720"/>
        <w:jc w:val="both"/>
        <w:rPr>
          <w:rFonts w:ascii="CG Times" w:hAnsi="CG Times"/>
          <w:sz w:val="22"/>
          <w:szCs w:val="22"/>
          <w:lang w:val="sq-AL"/>
        </w:rPr>
      </w:pPr>
      <w:r>
        <w:rPr>
          <w:rFonts w:ascii="CG Times" w:hAnsi="CG Times"/>
          <w:sz w:val="22"/>
          <w:szCs w:val="22"/>
          <w:lang w:val="sq-AL"/>
        </w:rPr>
        <w:t>c)</w:t>
      </w:r>
      <w:r w:rsidR="00AD73A9" w:rsidRPr="00A15E1A">
        <w:rPr>
          <w:rFonts w:ascii="CG Times" w:hAnsi="CG Times"/>
          <w:sz w:val="22"/>
          <w:szCs w:val="22"/>
          <w:lang w:val="sq-AL"/>
        </w:rPr>
        <w:t>   për çdo datë të hyrjes në fuqi të këtij Protokolli në përputhje me nenet 6 dhe 9;</w:t>
      </w:r>
    </w:p>
    <w:p w:rsidR="00AD73A9" w:rsidRPr="00A15E1A" w:rsidRDefault="00DF43BB" w:rsidP="00AD73A9">
      <w:pPr>
        <w:ind w:firstLine="720"/>
        <w:jc w:val="both"/>
        <w:rPr>
          <w:rFonts w:ascii="CG Times" w:hAnsi="CG Times"/>
          <w:sz w:val="22"/>
          <w:szCs w:val="22"/>
          <w:lang w:val="sq-AL"/>
        </w:rPr>
      </w:pPr>
      <w:r>
        <w:rPr>
          <w:rFonts w:ascii="CG Times" w:hAnsi="CG Times"/>
          <w:sz w:val="22"/>
          <w:szCs w:val="22"/>
          <w:lang w:val="sq-AL"/>
        </w:rPr>
        <w:t>d)</w:t>
      </w:r>
      <w:r w:rsidR="00AD73A9" w:rsidRPr="00A15E1A">
        <w:rPr>
          <w:rFonts w:ascii="CG Times" w:hAnsi="CG Times"/>
          <w:sz w:val="22"/>
          <w:szCs w:val="22"/>
          <w:lang w:val="sq-AL"/>
        </w:rPr>
        <w:t>   për çdo akt, njoftim ose deklaratë tjetër që ka lidhje me këtë Protokoll.</w:t>
      </w:r>
    </w:p>
    <w:p w:rsidR="00AD73A9" w:rsidRPr="00A15E1A" w:rsidRDefault="00AD73A9" w:rsidP="00AD73A9">
      <w:pPr>
        <w:ind w:firstLine="720"/>
        <w:jc w:val="both"/>
        <w:rPr>
          <w:rFonts w:ascii="CG Times" w:hAnsi="CG Times"/>
          <w:sz w:val="22"/>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Në dëshmi të kësaj, të nënshkruarit, të autorizuar rregullisht për këtë qëllim, nënshkruajnë këtë Protokoll.</w:t>
      </w:r>
    </w:p>
    <w:p w:rsidR="00AD73A9" w:rsidRPr="00A15E1A" w:rsidRDefault="00AD73A9" w:rsidP="00AD73A9">
      <w:pPr>
        <w:ind w:firstLine="720"/>
        <w:jc w:val="both"/>
        <w:rPr>
          <w:rFonts w:ascii="CG Times" w:hAnsi="CG Times"/>
          <w:sz w:val="22"/>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Bërë në Strasburg, më 22 nëntor 1984, në anglisht dhe frëngjisht, të dy tekstet janë njëlloj autentikë, në një kopje të vetme, e cila depozitohet në arkivat e Këshillit të Evropës. Sekretari i Përgjithshëm i Këshillit të Evropës i dërgon kopje të njësuara me origjinalin secilit Shtet Anëtar të Këshillit të Europës.</w:t>
      </w:r>
    </w:p>
    <w:p w:rsidR="00AD73A9" w:rsidRPr="00A15E1A" w:rsidRDefault="00AD73A9" w:rsidP="00AD73A9">
      <w:pPr>
        <w:ind w:firstLine="720"/>
        <w:jc w:val="both"/>
        <w:rPr>
          <w:rFonts w:ascii="CG Times" w:hAnsi="CG Times"/>
          <w:sz w:val="22"/>
          <w:szCs w:val="22"/>
          <w:lang w:val="sq-AL"/>
        </w:rPr>
      </w:pPr>
    </w:p>
    <w:p w:rsidR="00AD73A9" w:rsidRPr="00A15E1A" w:rsidRDefault="00AD73A9" w:rsidP="00AD73A9">
      <w:pPr>
        <w:ind w:firstLine="720"/>
        <w:jc w:val="both"/>
        <w:rPr>
          <w:rFonts w:ascii="CG Times" w:hAnsi="CG Times"/>
          <w:sz w:val="22"/>
          <w:szCs w:val="22"/>
          <w:lang w:val="sq-AL"/>
        </w:rPr>
      </w:pPr>
    </w:p>
    <w:p w:rsidR="00AD73A9" w:rsidRDefault="00AD73A9" w:rsidP="00AD73A9">
      <w:pPr>
        <w:tabs>
          <w:tab w:val="right" w:pos="9356"/>
        </w:tabs>
        <w:suppressAutoHyphens/>
        <w:spacing w:line="312" w:lineRule="auto"/>
        <w:ind w:firstLine="720"/>
        <w:jc w:val="both"/>
        <w:rPr>
          <w:rFonts w:ascii="CG Times" w:hAnsi="CG Times" w:cs="Arial"/>
          <w:b/>
          <w:i/>
          <w:spacing w:val="-2"/>
          <w:sz w:val="22"/>
          <w:szCs w:val="22"/>
          <w:lang w:val="sq-AL"/>
        </w:rPr>
      </w:pPr>
    </w:p>
    <w:p w:rsidR="006839E1" w:rsidRDefault="006839E1" w:rsidP="00AD73A9">
      <w:pPr>
        <w:tabs>
          <w:tab w:val="right" w:pos="9356"/>
        </w:tabs>
        <w:suppressAutoHyphens/>
        <w:spacing w:line="312" w:lineRule="auto"/>
        <w:ind w:firstLine="720"/>
        <w:jc w:val="both"/>
        <w:rPr>
          <w:rFonts w:ascii="CG Times" w:hAnsi="CG Times" w:cs="Arial"/>
          <w:b/>
          <w:i/>
          <w:spacing w:val="-2"/>
          <w:sz w:val="22"/>
          <w:szCs w:val="22"/>
          <w:lang w:val="sq-AL"/>
        </w:rPr>
      </w:pPr>
    </w:p>
    <w:p w:rsidR="006839E1" w:rsidRDefault="006839E1" w:rsidP="00AD73A9">
      <w:pPr>
        <w:tabs>
          <w:tab w:val="right" w:pos="9356"/>
        </w:tabs>
        <w:suppressAutoHyphens/>
        <w:spacing w:line="312" w:lineRule="auto"/>
        <w:ind w:firstLine="720"/>
        <w:jc w:val="both"/>
        <w:rPr>
          <w:rFonts w:ascii="CG Times" w:hAnsi="CG Times" w:cs="Arial"/>
          <w:b/>
          <w:i/>
          <w:spacing w:val="-2"/>
          <w:sz w:val="22"/>
          <w:szCs w:val="22"/>
          <w:lang w:val="sq-AL"/>
        </w:rPr>
      </w:pPr>
    </w:p>
    <w:p w:rsidR="006839E1" w:rsidRDefault="006839E1" w:rsidP="00AD73A9">
      <w:pPr>
        <w:tabs>
          <w:tab w:val="right" w:pos="9356"/>
        </w:tabs>
        <w:suppressAutoHyphens/>
        <w:spacing w:line="312" w:lineRule="auto"/>
        <w:ind w:firstLine="720"/>
        <w:jc w:val="both"/>
        <w:rPr>
          <w:rFonts w:ascii="CG Times" w:hAnsi="CG Times" w:cs="Arial"/>
          <w:b/>
          <w:i/>
          <w:spacing w:val="-2"/>
          <w:sz w:val="22"/>
          <w:szCs w:val="22"/>
          <w:lang w:val="sq-AL"/>
        </w:rPr>
      </w:pPr>
    </w:p>
    <w:p w:rsidR="006839E1" w:rsidRDefault="006839E1" w:rsidP="00AD73A9">
      <w:pPr>
        <w:tabs>
          <w:tab w:val="right" w:pos="9356"/>
        </w:tabs>
        <w:suppressAutoHyphens/>
        <w:spacing w:line="312" w:lineRule="auto"/>
        <w:ind w:firstLine="720"/>
        <w:jc w:val="both"/>
        <w:rPr>
          <w:rFonts w:ascii="CG Times" w:hAnsi="CG Times" w:cs="Arial"/>
          <w:b/>
          <w:i/>
          <w:spacing w:val="-2"/>
          <w:sz w:val="22"/>
          <w:szCs w:val="22"/>
          <w:lang w:val="sq-AL"/>
        </w:rPr>
      </w:pPr>
    </w:p>
    <w:p w:rsidR="00AD73A9" w:rsidRPr="00A15E1A" w:rsidRDefault="00AD73A9" w:rsidP="008A652A">
      <w:pPr>
        <w:tabs>
          <w:tab w:val="left" w:pos="-720"/>
        </w:tabs>
        <w:suppressAutoHyphens/>
        <w:jc w:val="center"/>
        <w:rPr>
          <w:rFonts w:ascii="CG Times" w:hAnsi="CG Times" w:cs="Arial"/>
          <w:b/>
          <w:caps/>
          <w:spacing w:val="-3"/>
          <w:sz w:val="22"/>
          <w:szCs w:val="22"/>
          <w:lang w:val="sq-AL"/>
        </w:rPr>
      </w:pPr>
      <w:r w:rsidRPr="00A15E1A">
        <w:rPr>
          <w:rFonts w:ascii="CG Times" w:hAnsi="CG Times" w:cs="Arial"/>
          <w:b/>
          <w:caps/>
          <w:spacing w:val="-3"/>
          <w:sz w:val="22"/>
          <w:szCs w:val="22"/>
          <w:lang w:val="sq-AL"/>
        </w:rPr>
        <w:t>Protokolli Nr. 8</w:t>
      </w:r>
    </w:p>
    <w:p w:rsidR="00AD73A9" w:rsidRPr="00A15E1A" w:rsidRDefault="00AD73A9" w:rsidP="008A652A">
      <w:pPr>
        <w:tabs>
          <w:tab w:val="left" w:pos="-720"/>
        </w:tabs>
        <w:suppressAutoHyphens/>
        <w:jc w:val="center"/>
        <w:rPr>
          <w:rFonts w:ascii="CG Times" w:hAnsi="CG Times" w:cs="Arial"/>
          <w:b/>
          <w:caps/>
          <w:spacing w:val="-3"/>
          <w:sz w:val="22"/>
          <w:szCs w:val="22"/>
          <w:lang w:val="sq-AL"/>
        </w:rPr>
      </w:pPr>
      <w:r w:rsidRPr="00A15E1A">
        <w:rPr>
          <w:rFonts w:ascii="CG Times" w:hAnsi="CG Times" w:cs="Arial"/>
          <w:b/>
          <w:caps/>
          <w:spacing w:val="-3"/>
          <w:sz w:val="22"/>
          <w:szCs w:val="22"/>
          <w:lang w:val="sq-AL"/>
        </w:rPr>
        <w:t>i Konventës për Mbrojtjen e të Drejtave të Njeriut dhe Lirive Themelore, që ndryshon Nenet 22 dhe 40 të Konventës</w:t>
      </w:r>
    </w:p>
    <w:p w:rsidR="00AD73A9" w:rsidRPr="00A15E1A" w:rsidRDefault="00AD73A9" w:rsidP="00AD73A9">
      <w:pPr>
        <w:tabs>
          <w:tab w:val="left" w:pos="-720"/>
        </w:tabs>
        <w:suppressAutoHyphens/>
        <w:spacing w:line="312" w:lineRule="auto"/>
        <w:ind w:firstLine="720"/>
        <w:jc w:val="both"/>
        <w:rPr>
          <w:rFonts w:ascii="CG Times" w:hAnsi="CG Times" w:cs="Arial"/>
          <w:b/>
          <w:spacing w:val="-3"/>
          <w:sz w:val="22"/>
          <w:szCs w:val="22"/>
          <w:lang w:val="sq-AL"/>
        </w:rPr>
      </w:pPr>
    </w:p>
    <w:p w:rsidR="00AD73A9" w:rsidRDefault="00AD73A9" w:rsidP="00AD73A9">
      <w:pPr>
        <w:tabs>
          <w:tab w:val="left" w:pos="-720"/>
        </w:tabs>
        <w:suppressAutoHyphens/>
        <w:spacing w:line="312" w:lineRule="auto"/>
        <w:ind w:firstLine="720"/>
        <w:jc w:val="both"/>
        <w:rPr>
          <w:rFonts w:ascii="CG Times" w:hAnsi="CG Times" w:cs="Arial"/>
          <w:b/>
          <w:spacing w:val="-3"/>
          <w:sz w:val="22"/>
          <w:szCs w:val="22"/>
          <w:lang w:val="sq-AL"/>
        </w:rPr>
      </w:pPr>
      <w:r w:rsidRPr="00A15E1A">
        <w:rPr>
          <w:rFonts w:ascii="CG Times" w:hAnsi="CG Times" w:cs="Arial"/>
          <w:b/>
          <w:spacing w:val="-3"/>
          <w:sz w:val="22"/>
          <w:szCs w:val="22"/>
          <w:lang w:val="sq-AL"/>
        </w:rPr>
        <w:t xml:space="preserve">Vjenë, 19.III.1985 </w:t>
      </w:r>
    </w:p>
    <w:p w:rsidR="006839E1" w:rsidRPr="00A15E1A" w:rsidRDefault="006839E1" w:rsidP="00AD73A9">
      <w:pPr>
        <w:tabs>
          <w:tab w:val="left" w:pos="-720"/>
        </w:tabs>
        <w:suppressAutoHyphens/>
        <w:spacing w:line="312" w:lineRule="auto"/>
        <w:ind w:firstLine="720"/>
        <w:jc w:val="both"/>
        <w:rPr>
          <w:rFonts w:ascii="CG Times" w:hAnsi="CG Times" w:cs="Arial"/>
          <w:b/>
          <w:spacing w:val="-3"/>
          <w:sz w:val="22"/>
          <w:szCs w:val="22"/>
          <w:lang w:val="sq-AL"/>
        </w:rPr>
      </w:pP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Shtetet Anëtare të Këshillit të Evropës, nënshkruese të këtij Protokolli të Konventës për Mbrojtjen e të Drejtave të Njeriut dhe Lirive Themelore, të nënshkruar në Romë më 4 nëntor 1950 (këtu quhet “Konventa”); </w:t>
      </w:r>
    </w:p>
    <w:p w:rsidR="00FB2A11" w:rsidRDefault="00FB2A11"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Duke e konsideruar të dëshirueshme ndryshimin e disa dispozitave të Konventës me qëllim përmirësimin dhe veçanërisht përshpejtimin e procedurës së Komisionit Evropian për të Drejtat e Njeriut; </w:t>
      </w:r>
    </w:p>
    <w:p w:rsidR="006839E1" w:rsidRDefault="006839E1"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Duke konsideruar që është e këshillueshme ndryshimi i disa dispozitave të Konventës në lidhje me procedurën e Gjykatës Evropiane për të Drejtat e Njeriut; </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Kanë rënë dakord si më poshtë: </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p>
    <w:p w:rsidR="00AD73A9" w:rsidRDefault="00AD73A9" w:rsidP="006839E1">
      <w:pPr>
        <w:tabs>
          <w:tab w:val="left" w:pos="-720"/>
          <w:tab w:val="left" w:pos="0"/>
          <w:tab w:val="left" w:pos="432"/>
          <w:tab w:val="left" w:pos="864"/>
          <w:tab w:val="left" w:pos="1296"/>
          <w:tab w:val="left" w:pos="1728"/>
          <w:tab w:val="left" w:pos="1980"/>
          <w:tab w:val="left" w:pos="2160"/>
        </w:tabs>
        <w:ind w:firstLine="720"/>
        <w:jc w:val="center"/>
        <w:rPr>
          <w:rFonts w:ascii="CG Times" w:hAnsi="CG Times" w:cs="Arial"/>
          <w:spacing w:val="-2"/>
          <w:kern w:val="2"/>
          <w:sz w:val="22"/>
          <w:szCs w:val="22"/>
          <w:lang w:val="sq-AL"/>
        </w:rPr>
      </w:pPr>
      <w:r w:rsidRPr="006839E1">
        <w:rPr>
          <w:rFonts w:ascii="CG Times" w:hAnsi="CG Times" w:cs="Arial"/>
          <w:spacing w:val="-2"/>
          <w:kern w:val="2"/>
          <w:sz w:val="22"/>
          <w:szCs w:val="22"/>
          <w:lang w:val="sq-AL"/>
        </w:rPr>
        <w:t>Neni 1</w:t>
      </w:r>
    </w:p>
    <w:p w:rsidR="006839E1" w:rsidRPr="006839E1" w:rsidRDefault="006839E1" w:rsidP="006839E1">
      <w:pPr>
        <w:tabs>
          <w:tab w:val="left" w:pos="-720"/>
          <w:tab w:val="left" w:pos="0"/>
          <w:tab w:val="left" w:pos="432"/>
          <w:tab w:val="left" w:pos="864"/>
          <w:tab w:val="left" w:pos="1296"/>
          <w:tab w:val="left" w:pos="1728"/>
          <w:tab w:val="left" w:pos="1980"/>
          <w:tab w:val="left" w:pos="2160"/>
        </w:tabs>
        <w:ind w:firstLine="720"/>
        <w:jc w:val="center"/>
        <w:rPr>
          <w:rFonts w:ascii="CG Times" w:hAnsi="CG Times" w:cs="Arial"/>
          <w:spacing w:val="-2"/>
          <w:kern w:val="2"/>
          <w:sz w:val="22"/>
          <w:szCs w:val="22"/>
          <w:lang w:val="sq-AL"/>
        </w:rPr>
      </w:pP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Teksti ekzistues i Nenit 20 të Konventës bëhet paragrafi 1 i atij Neni dhe plotësohet me paragrafët e mëposhtëm: </w:t>
      </w:r>
    </w:p>
    <w:p w:rsidR="00AD73A9" w:rsidRPr="00A15E1A" w:rsidRDefault="006839E1"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 </w:t>
      </w:r>
      <w:r w:rsidR="00596C8D">
        <w:rPr>
          <w:rFonts w:ascii="CG Times" w:hAnsi="CG Times" w:cs="Arial"/>
          <w:spacing w:val="-2"/>
          <w:kern w:val="2"/>
          <w:sz w:val="22"/>
          <w:szCs w:val="22"/>
          <w:lang w:val="sq-AL"/>
        </w:rPr>
        <w:t xml:space="preserve">“2. </w:t>
      </w:r>
      <w:r w:rsidR="00AD73A9" w:rsidRPr="00A15E1A">
        <w:rPr>
          <w:rFonts w:ascii="CG Times" w:hAnsi="CG Times" w:cs="Arial"/>
          <w:spacing w:val="-2"/>
          <w:kern w:val="2"/>
          <w:sz w:val="22"/>
          <w:szCs w:val="22"/>
          <w:lang w:val="sq-AL"/>
        </w:rPr>
        <w:t xml:space="preserve">Komisioni mblidhet në seancë plenare. Megjithatë, ai mund të themelojë Oda, ku secila përbëhet nga të paktën shtate anëtarë. Odat mund të shqyrtojnë peticione të paraqitura sipas nenit 25 të kësaj Konvente që mund të trajtohen në bazën e praktikës së vendosur ose që nuk përmbajnë çështje serioze që cenojnë interpretimin ose zbatimin e Konventës. Në pajtim me këtë kufizim dhe me dispozitat e paragrafit 5 të këtij neni, Odat ushtrojnë të gjitha kompetencat që i jepen komisionit nga Konventa. </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Anëtarët e Komisionit të zgjedhur për një Palë Kontraktuese kundër së cilës është bërë një peticion kanë të drejtën të marrin pjesë në Dhomën së cilës i është referuar ai peticion. </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3</w:t>
      </w:r>
      <w:r w:rsidR="00FB2A11">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Komisioni mund të themelojë Komitete, ku secili përbëhet nga të paktën tre anëtarë me kompetencë që ushtrohet me votë unanime, për të deklaruar pranueshmërinë ose për të hequr nga lista e çështjeve një peticion të paraqitur sipas Nenit 25, nëse një vendim i tillë mund të merret pa  shqyrtim të mëtejshëm. </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4</w:t>
      </w:r>
      <w:r w:rsidR="00FB2A11">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Një Dhomë ose komitet në çdo kohë mund të japë juridiksion në favor të Komisionit plenar, i cili gjithashtu mund të urdhërojë transferimin tek ai të çdo peticioni të referuar një Ode ose komiteti. </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5</w:t>
      </w:r>
      <w:r w:rsidR="00FB2A11">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Kompetencat e mëposhtme mund t’i ushtrojë vetëm Komisioni Plenar: </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a</w:t>
      </w:r>
      <w:r w:rsidR="00FB2A11">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shqyrtimin e kërkesave të paraqitura sipas Nenit 24; </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b</w:t>
      </w:r>
      <w:r w:rsidR="00FB2A11">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sjelljen e një çështjeje në Gjykatë në pajtim me Nenin 48.a; </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c</w:t>
      </w:r>
      <w:r w:rsidR="00FB2A11">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përpilimin e rregullave procedurale në pajtim me Nenin 36.” </w:t>
      </w:r>
    </w:p>
    <w:p w:rsidR="00AD73A9" w:rsidRPr="00FB2A11"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p>
    <w:p w:rsidR="00AD73A9" w:rsidRDefault="00AD73A9" w:rsidP="006839E1">
      <w:pPr>
        <w:tabs>
          <w:tab w:val="left" w:pos="-720"/>
          <w:tab w:val="left" w:pos="0"/>
          <w:tab w:val="left" w:pos="432"/>
          <w:tab w:val="left" w:pos="864"/>
          <w:tab w:val="left" w:pos="1296"/>
          <w:tab w:val="left" w:pos="1728"/>
          <w:tab w:val="left" w:pos="1980"/>
          <w:tab w:val="left" w:pos="2160"/>
        </w:tabs>
        <w:ind w:firstLine="720"/>
        <w:jc w:val="center"/>
        <w:rPr>
          <w:rFonts w:ascii="CG Times" w:hAnsi="CG Times" w:cs="Arial"/>
          <w:spacing w:val="-2"/>
          <w:kern w:val="2"/>
          <w:sz w:val="22"/>
          <w:szCs w:val="22"/>
          <w:lang w:val="sq-AL"/>
        </w:rPr>
      </w:pPr>
      <w:r w:rsidRPr="00FB2A11">
        <w:rPr>
          <w:rFonts w:ascii="CG Times" w:hAnsi="CG Times" w:cs="Arial"/>
          <w:spacing w:val="-2"/>
          <w:kern w:val="2"/>
          <w:sz w:val="22"/>
          <w:szCs w:val="22"/>
          <w:lang w:val="sq-AL"/>
        </w:rPr>
        <w:t>Neni 2</w:t>
      </w:r>
    </w:p>
    <w:p w:rsidR="00FB2A11" w:rsidRPr="00FB2A11" w:rsidRDefault="00FB2A11" w:rsidP="006839E1">
      <w:pPr>
        <w:tabs>
          <w:tab w:val="left" w:pos="-720"/>
          <w:tab w:val="left" w:pos="0"/>
          <w:tab w:val="left" w:pos="432"/>
          <w:tab w:val="left" w:pos="864"/>
          <w:tab w:val="left" w:pos="1296"/>
          <w:tab w:val="left" w:pos="1728"/>
          <w:tab w:val="left" w:pos="1980"/>
          <w:tab w:val="left" w:pos="2160"/>
        </w:tabs>
        <w:ind w:firstLine="720"/>
        <w:jc w:val="center"/>
        <w:rPr>
          <w:rFonts w:ascii="CG Times" w:hAnsi="CG Times" w:cs="Arial"/>
          <w:spacing w:val="-2"/>
          <w:kern w:val="2"/>
          <w:sz w:val="22"/>
          <w:szCs w:val="22"/>
          <w:lang w:val="sq-AL"/>
        </w:rPr>
      </w:pP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Neni 21 i Konventës plotësohet me paragrafin e tretë të mëposhtëm: </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p>
    <w:p w:rsidR="00AD73A9" w:rsidRPr="00A15E1A" w:rsidRDefault="00FB2A11"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 </w:t>
      </w:r>
      <w:r w:rsidR="00596C8D">
        <w:rPr>
          <w:rFonts w:ascii="CG Times" w:hAnsi="CG Times" w:cs="Arial"/>
          <w:spacing w:val="-2"/>
          <w:kern w:val="2"/>
          <w:sz w:val="22"/>
          <w:szCs w:val="22"/>
          <w:lang w:val="sq-AL"/>
        </w:rPr>
        <w:t xml:space="preserve">“3. </w:t>
      </w:r>
      <w:r w:rsidR="00AD73A9" w:rsidRPr="00A15E1A">
        <w:rPr>
          <w:rFonts w:ascii="CG Times" w:hAnsi="CG Times" w:cs="Arial"/>
          <w:spacing w:val="-2"/>
          <w:kern w:val="2"/>
          <w:sz w:val="22"/>
          <w:szCs w:val="22"/>
          <w:lang w:val="sq-AL"/>
        </w:rPr>
        <w:t xml:space="preserve">Kandidatët janë me cilësi të larta morale dhe duhet të zotërojnë kualifikimet e kërkuara për emërimet në postet e larta gjyqësore ose të jenë persona me njohuri të konfirmuara në të drejtën e brendshme dhe ndërkombëtare. </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p>
    <w:p w:rsidR="00AD73A9" w:rsidRPr="00FB2A11" w:rsidRDefault="00AD73A9" w:rsidP="006839E1">
      <w:pPr>
        <w:tabs>
          <w:tab w:val="left" w:pos="-720"/>
          <w:tab w:val="left" w:pos="0"/>
          <w:tab w:val="left" w:pos="432"/>
          <w:tab w:val="left" w:pos="864"/>
          <w:tab w:val="left" w:pos="1296"/>
          <w:tab w:val="left" w:pos="1728"/>
          <w:tab w:val="left" w:pos="1980"/>
          <w:tab w:val="left" w:pos="2160"/>
        </w:tabs>
        <w:ind w:firstLine="720"/>
        <w:jc w:val="center"/>
        <w:rPr>
          <w:rFonts w:ascii="CG Times" w:hAnsi="CG Times" w:cs="Arial"/>
          <w:spacing w:val="-2"/>
          <w:kern w:val="2"/>
          <w:sz w:val="22"/>
          <w:szCs w:val="22"/>
          <w:lang w:val="sq-AL"/>
        </w:rPr>
      </w:pPr>
      <w:r w:rsidRPr="00FB2A11">
        <w:rPr>
          <w:rFonts w:ascii="CG Times" w:hAnsi="CG Times" w:cs="Arial"/>
          <w:spacing w:val="-2"/>
          <w:kern w:val="2"/>
          <w:sz w:val="22"/>
          <w:szCs w:val="22"/>
          <w:lang w:val="sq-AL"/>
        </w:rPr>
        <w:t>Neni 3</w:t>
      </w:r>
    </w:p>
    <w:p w:rsidR="00FB2A11" w:rsidRPr="00A15E1A" w:rsidRDefault="00FB2A11" w:rsidP="006839E1">
      <w:pPr>
        <w:tabs>
          <w:tab w:val="left" w:pos="-720"/>
          <w:tab w:val="left" w:pos="0"/>
          <w:tab w:val="left" w:pos="432"/>
          <w:tab w:val="left" w:pos="864"/>
          <w:tab w:val="left" w:pos="1296"/>
          <w:tab w:val="left" w:pos="1728"/>
          <w:tab w:val="left" w:pos="1980"/>
          <w:tab w:val="left" w:pos="2160"/>
        </w:tabs>
        <w:ind w:firstLine="720"/>
        <w:jc w:val="center"/>
        <w:rPr>
          <w:rFonts w:ascii="CG Times" w:hAnsi="CG Times" w:cs="Arial"/>
          <w:spacing w:val="-2"/>
          <w:kern w:val="2"/>
          <w:sz w:val="22"/>
          <w:szCs w:val="22"/>
          <w:lang w:val="sq-AL"/>
        </w:rPr>
      </w:pP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Neni 23 i Konventës plotësohet me fjalinë e mëposhtme: </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p>
    <w:p w:rsidR="00AD73A9" w:rsidRPr="00A15E1A" w:rsidRDefault="00FB2A11"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 </w:t>
      </w:r>
      <w:r w:rsidR="00AD73A9" w:rsidRPr="00A15E1A">
        <w:rPr>
          <w:rFonts w:ascii="CG Times" w:hAnsi="CG Times" w:cs="Arial"/>
          <w:spacing w:val="-2"/>
          <w:kern w:val="2"/>
          <w:sz w:val="22"/>
          <w:szCs w:val="22"/>
          <w:lang w:val="sq-AL"/>
        </w:rPr>
        <w:t xml:space="preserve">“Gjatë mandatit të tyre, ata nuk kanë asnjë post që nuk është në përputhje me pavarësinë dhe paanësinë e tyre si anëtarë të Komisionit dhe kërkesat e këtij mandati.” </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p>
    <w:p w:rsidR="00AD73A9" w:rsidRDefault="00AD73A9" w:rsidP="006839E1">
      <w:pPr>
        <w:tabs>
          <w:tab w:val="left" w:pos="-720"/>
          <w:tab w:val="left" w:pos="0"/>
          <w:tab w:val="left" w:pos="432"/>
          <w:tab w:val="left" w:pos="864"/>
          <w:tab w:val="left" w:pos="1296"/>
          <w:tab w:val="left" w:pos="1728"/>
          <w:tab w:val="left" w:pos="1980"/>
          <w:tab w:val="left" w:pos="2160"/>
        </w:tabs>
        <w:ind w:firstLine="720"/>
        <w:jc w:val="center"/>
        <w:rPr>
          <w:rFonts w:ascii="CG Times" w:hAnsi="CG Times" w:cs="Arial"/>
          <w:spacing w:val="-2"/>
          <w:kern w:val="2"/>
          <w:sz w:val="22"/>
          <w:szCs w:val="22"/>
          <w:lang w:val="sq-AL"/>
        </w:rPr>
      </w:pPr>
      <w:r w:rsidRPr="00FB2A11">
        <w:rPr>
          <w:rFonts w:ascii="CG Times" w:hAnsi="CG Times" w:cs="Arial"/>
          <w:spacing w:val="-2"/>
          <w:kern w:val="2"/>
          <w:sz w:val="22"/>
          <w:szCs w:val="22"/>
          <w:lang w:val="sq-AL"/>
        </w:rPr>
        <w:t>Neni 4</w:t>
      </w:r>
    </w:p>
    <w:p w:rsidR="00FB2A11" w:rsidRPr="00FB2A11" w:rsidRDefault="00FB2A11" w:rsidP="006839E1">
      <w:pPr>
        <w:tabs>
          <w:tab w:val="left" w:pos="-720"/>
          <w:tab w:val="left" w:pos="0"/>
          <w:tab w:val="left" w:pos="432"/>
          <w:tab w:val="left" w:pos="864"/>
          <w:tab w:val="left" w:pos="1296"/>
          <w:tab w:val="left" w:pos="1728"/>
          <w:tab w:val="left" w:pos="1980"/>
          <w:tab w:val="left" w:pos="2160"/>
        </w:tabs>
        <w:ind w:firstLine="720"/>
        <w:jc w:val="center"/>
        <w:rPr>
          <w:rFonts w:ascii="CG Times" w:hAnsi="CG Times" w:cs="Arial"/>
          <w:spacing w:val="-2"/>
          <w:kern w:val="2"/>
          <w:sz w:val="22"/>
          <w:szCs w:val="22"/>
          <w:lang w:val="sq-AL"/>
        </w:rPr>
      </w:pP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Teksti i Nenit 28 të Konventës, i ndryshuar, bëhet paragrafi 1 i këtij Neni dhe teksti i Nenit 30, i ndryshuar, bëhet paragrafi 2. Teksti i ri i Nenit 28 ka formulimin e mëposhtëm: </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p>
    <w:p w:rsidR="00AD73A9" w:rsidRPr="00A15E1A" w:rsidRDefault="00AD73A9" w:rsidP="00D05BFC">
      <w:pPr>
        <w:tabs>
          <w:tab w:val="left" w:pos="-720"/>
          <w:tab w:val="left" w:pos="0"/>
          <w:tab w:val="left" w:pos="432"/>
          <w:tab w:val="left" w:pos="864"/>
          <w:tab w:val="left" w:pos="1296"/>
          <w:tab w:val="left" w:pos="1728"/>
          <w:tab w:val="left" w:pos="1980"/>
          <w:tab w:val="left" w:pos="2160"/>
        </w:tabs>
        <w:ind w:firstLine="720"/>
        <w:jc w:val="center"/>
        <w:rPr>
          <w:rFonts w:ascii="CG Times" w:hAnsi="CG Times" w:cs="Arial"/>
          <w:spacing w:val="-2"/>
          <w:kern w:val="2"/>
          <w:sz w:val="22"/>
          <w:szCs w:val="22"/>
          <w:lang w:val="sq-AL"/>
        </w:rPr>
      </w:pPr>
      <w:r w:rsidRPr="00A15E1A">
        <w:rPr>
          <w:rFonts w:ascii="CG Times" w:hAnsi="CG Times" w:cs="Arial"/>
          <w:spacing w:val="-2"/>
          <w:kern w:val="2"/>
          <w:sz w:val="22"/>
          <w:szCs w:val="22"/>
          <w:lang w:val="sq-AL"/>
        </w:rPr>
        <w:t>“Neni 28</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1</w:t>
      </w:r>
      <w:r w:rsidR="00FB2A11">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Në rast se Komisioni pranon një peticion që referohet atij: </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a</w:t>
      </w:r>
      <w:r w:rsidR="00FB2A11">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ai, me qëllim konfirmimin e fakteve, ndërmerr së bashku me përfaqësuesit e palëve një shqyrtim të peticionit dhe, nëse është e nevojshme, një hetim ku për kryerjen e të cilit Shtetet e interesuar japin të gjitha lehtësirat e nevojshme, pas shkëmbimit të mendimeve me Komisionin; </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b</w:t>
      </w:r>
      <w:r w:rsidR="00FB2A11">
        <w:rPr>
          <w:rFonts w:ascii="CG Times" w:hAnsi="CG Times" w:cs="Arial"/>
          <w:spacing w:val="-2"/>
          <w:kern w:val="2"/>
          <w:sz w:val="22"/>
          <w:szCs w:val="22"/>
          <w:lang w:val="sq-AL"/>
        </w:rPr>
        <w:t xml:space="preserve">) </w:t>
      </w:r>
      <w:r w:rsidR="00FB2A11" w:rsidRPr="00A15E1A">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ai, në të njëjtën kohë vihet në dispozicion të palëve të interesuara me qëllim arritjen e një zgjidhjeje me pajtim të çështjes mbi bazën e respektimit të të drejtave të njeriut sipas përkufizimit në këtë Konventë; </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2</w:t>
      </w:r>
      <w:r w:rsidR="00FB2A11">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Nëse Komisioni arrin realizimin e një zgjidhjeje me pajtim, ai harton një raport që u dërgohet Shteteve të interesuara, Komitetit të Ministrave dhe Sekretarit të Përgjithshëm të Këshillit të Evropës për publikim. Ky raport kufizohet në një pasqyrë të shkurtër të fakteve dhe të zgjidhjes së arritur. </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p>
    <w:p w:rsidR="00AD73A9" w:rsidRDefault="00AD73A9" w:rsidP="006839E1">
      <w:pPr>
        <w:tabs>
          <w:tab w:val="left" w:pos="-720"/>
          <w:tab w:val="left" w:pos="0"/>
          <w:tab w:val="left" w:pos="432"/>
          <w:tab w:val="left" w:pos="864"/>
          <w:tab w:val="left" w:pos="1296"/>
          <w:tab w:val="left" w:pos="1728"/>
          <w:tab w:val="left" w:pos="1980"/>
          <w:tab w:val="left" w:pos="2160"/>
        </w:tabs>
        <w:ind w:firstLine="720"/>
        <w:jc w:val="center"/>
        <w:rPr>
          <w:rFonts w:ascii="CG Times" w:hAnsi="CG Times" w:cs="Arial"/>
          <w:spacing w:val="-2"/>
          <w:kern w:val="2"/>
          <w:sz w:val="22"/>
          <w:szCs w:val="22"/>
          <w:lang w:val="sq-AL"/>
        </w:rPr>
      </w:pPr>
      <w:r w:rsidRPr="00FB2A11">
        <w:rPr>
          <w:rFonts w:ascii="CG Times" w:hAnsi="CG Times" w:cs="Arial"/>
          <w:spacing w:val="-2"/>
          <w:kern w:val="2"/>
          <w:sz w:val="22"/>
          <w:szCs w:val="22"/>
          <w:lang w:val="sq-AL"/>
        </w:rPr>
        <w:t>Neni 5</w:t>
      </w:r>
    </w:p>
    <w:p w:rsidR="00FB2A11" w:rsidRPr="00FB2A11" w:rsidRDefault="00FB2A11" w:rsidP="006839E1">
      <w:pPr>
        <w:tabs>
          <w:tab w:val="left" w:pos="-720"/>
          <w:tab w:val="left" w:pos="0"/>
          <w:tab w:val="left" w:pos="432"/>
          <w:tab w:val="left" w:pos="864"/>
          <w:tab w:val="left" w:pos="1296"/>
          <w:tab w:val="left" w:pos="1728"/>
          <w:tab w:val="left" w:pos="1980"/>
          <w:tab w:val="left" w:pos="2160"/>
        </w:tabs>
        <w:ind w:firstLine="720"/>
        <w:jc w:val="center"/>
        <w:rPr>
          <w:rFonts w:ascii="CG Times" w:hAnsi="CG Times" w:cs="Arial"/>
          <w:spacing w:val="-2"/>
          <w:kern w:val="2"/>
          <w:sz w:val="22"/>
          <w:szCs w:val="22"/>
          <w:lang w:val="sq-AL"/>
        </w:rPr>
      </w:pP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Në paragrafin e parë të Nenit 29 të Konventës, fjala “unanimisht” zëvendësohet nga fjalët “me një shumicë prej dy të tretat të anëtarëve të tij”. </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p>
    <w:p w:rsidR="00AD73A9" w:rsidRPr="00FB2A11" w:rsidRDefault="00AD73A9" w:rsidP="006839E1">
      <w:pPr>
        <w:tabs>
          <w:tab w:val="left" w:pos="-720"/>
          <w:tab w:val="left" w:pos="0"/>
          <w:tab w:val="left" w:pos="432"/>
          <w:tab w:val="left" w:pos="864"/>
          <w:tab w:val="left" w:pos="1296"/>
          <w:tab w:val="left" w:pos="1728"/>
          <w:tab w:val="left" w:pos="1980"/>
          <w:tab w:val="left" w:pos="2160"/>
        </w:tabs>
        <w:ind w:firstLine="720"/>
        <w:jc w:val="center"/>
        <w:rPr>
          <w:rFonts w:ascii="CG Times" w:hAnsi="CG Times" w:cs="Arial"/>
          <w:spacing w:val="-2"/>
          <w:kern w:val="2"/>
          <w:sz w:val="22"/>
          <w:szCs w:val="22"/>
          <w:lang w:val="sq-AL"/>
        </w:rPr>
      </w:pPr>
      <w:r w:rsidRPr="00FB2A11">
        <w:rPr>
          <w:rFonts w:ascii="CG Times" w:hAnsi="CG Times" w:cs="Arial"/>
          <w:spacing w:val="-2"/>
          <w:kern w:val="2"/>
          <w:sz w:val="22"/>
          <w:szCs w:val="22"/>
          <w:lang w:val="sq-AL"/>
        </w:rPr>
        <w:t>Neni 6</w:t>
      </w:r>
    </w:p>
    <w:p w:rsidR="00FB2A11" w:rsidRDefault="00FB2A11"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Në Konventë futet dispozita e mëposhtme: </w:t>
      </w:r>
    </w:p>
    <w:p w:rsidR="00254A1E" w:rsidRDefault="00254A1E"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p>
    <w:p w:rsidR="00AD73A9" w:rsidRPr="00A15E1A" w:rsidRDefault="00AD73A9" w:rsidP="00D05BFC">
      <w:pPr>
        <w:tabs>
          <w:tab w:val="left" w:pos="-720"/>
          <w:tab w:val="left" w:pos="0"/>
          <w:tab w:val="left" w:pos="432"/>
          <w:tab w:val="left" w:pos="864"/>
          <w:tab w:val="left" w:pos="1296"/>
          <w:tab w:val="left" w:pos="1728"/>
          <w:tab w:val="left" w:pos="1980"/>
          <w:tab w:val="left" w:pos="2160"/>
        </w:tabs>
        <w:ind w:firstLine="720"/>
        <w:jc w:val="center"/>
        <w:rPr>
          <w:rFonts w:ascii="CG Times" w:hAnsi="CG Times" w:cs="Arial"/>
          <w:spacing w:val="-2"/>
          <w:kern w:val="2"/>
          <w:sz w:val="22"/>
          <w:szCs w:val="22"/>
          <w:lang w:val="sq-AL"/>
        </w:rPr>
      </w:pPr>
      <w:r w:rsidRPr="00A15E1A">
        <w:rPr>
          <w:rFonts w:ascii="CG Times" w:hAnsi="CG Times" w:cs="Arial"/>
          <w:spacing w:val="-2"/>
          <w:kern w:val="2"/>
          <w:sz w:val="22"/>
          <w:szCs w:val="22"/>
          <w:lang w:val="sq-AL"/>
        </w:rPr>
        <w:t>“Neni 30</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1</w:t>
      </w:r>
      <w:r w:rsidR="00254A1E">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Komisioni, në çdo fazë të procedimit, mund të vendosë të heqë një peticion nga lista e çështjeve nëse rrethanat çojnë drejt përfundimit që: </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a</w:t>
      </w:r>
      <w:r w:rsidR="00254A1E">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kërkuesi nuk synon ndjekjen e peticionit të tij, ose </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b</w:t>
      </w:r>
      <w:r w:rsidR="00254A1E">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çështja është zgjidhur, ose </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c</w:t>
      </w:r>
      <w:r w:rsidR="00254A1E">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për çdo shkak tjetër të konfirmuar nga Komisioni, nuk është e justifikueshme të vazhdohet shqyrtimi i peticionit. </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Megjithatë, Komisioni vazhdon shqyrtimin e një peticioni nëse këtë e kërkon respektimi i të drejtave të njeriut të përkufizuara në Konventë. </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2</w:t>
      </w:r>
      <w:r w:rsidR="00254A1E">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Nëse Komisioni vendos të heqë një peticion nga lista e tij pas pranimit të saj, ai harton një raport që përmban një pasqyrë të fakteve dhe vendimin për heqjen e peticionit së bashku me shkaqet për këtë. Raporti u transmetohet palëve, si dhe Komitetit të Ministrave për dijeni. Komisioni mund ta botojë atë. </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3</w:t>
      </w:r>
      <w:r w:rsidR="00254A1E">
        <w:rPr>
          <w:rFonts w:ascii="CG Times" w:hAnsi="CG Times" w:cs="Arial"/>
          <w:spacing w:val="-2"/>
          <w:kern w:val="2"/>
          <w:sz w:val="22"/>
          <w:szCs w:val="22"/>
          <w:lang w:val="sq-AL"/>
        </w:rPr>
        <w:t xml:space="preserve">. </w:t>
      </w:r>
      <w:r w:rsidRPr="00A15E1A">
        <w:rPr>
          <w:rFonts w:ascii="CG Times" w:hAnsi="CG Times" w:cs="Arial"/>
          <w:spacing w:val="-2"/>
          <w:kern w:val="2"/>
          <w:sz w:val="22"/>
          <w:szCs w:val="22"/>
          <w:lang w:val="sq-AL"/>
        </w:rPr>
        <w:t xml:space="preserve">Komisioni mund të vendosë të rivendosë peticionin në listën e tij të çështjeve nëse ai konsideron që rrethanat e justifikojnë këtë veprim.” </w:t>
      </w:r>
    </w:p>
    <w:p w:rsidR="00AD73A9" w:rsidRDefault="00AD73A9" w:rsidP="006839E1">
      <w:pPr>
        <w:tabs>
          <w:tab w:val="left" w:pos="-720"/>
          <w:tab w:val="left" w:pos="0"/>
          <w:tab w:val="left" w:pos="432"/>
          <w:tab w:val="left" w:pos="864"/>
          <w:tab w:val="left" w:pos="1296"/>
          <w:tab w:val="left" w:pos="1728"/>
          <w:tab w:val="left" w:pos="1980"/>
          <w:tab w:val="left" w:pos="2160"/>
        </w:tabs>
        <w:ind w:firstLine="720"/>
        <w:jc w:val="center"/>
        <w:rPr>
          <w:rFonts w:ascii="CG Times" w:hAnsi="CG Times" w:cs="Arial"/>
          <w:spacing w:val="-2"/>
          <w:kern w:val="2"/>
          <w:sz w:val="22"/>
          <w:szCs w:val="22"/>
          <w:lang w:val="sq-AL"/>
        </w:rPr>
      </w:pPr>
      <w:r w:rsidRPr="00254A1E">
        <w:rPr>
          <w:rFonts w:ascii="CG Times" w:hAnsi="CG Times" w:cs="Arial"/>
          <w:spacing w:val="-2"/>
          <w:kern w:val="2"/>
          <w:sz w:val="22"/>
          <w:szCs w:val="22"/>
          <w:lang w:val="sq-AL"/>
        </w:rPr>
        <w:t>Neni 7</w:t>
      </w:r>
    </w:p>
    <w:p w:rsidR="00254A1E" w:rsidRPr="00254A1E" w:rsidRDefault="00254A1E" w:rsidP="006839E1">
      <w:pPr>
        <w:tabs>
          <w:tab w:val="left" w:pos="-720"/>
          <w:tab w:val="left" w:pos="0"/>
          <w:tab w:val="left" w:pos="432"/>
          <w:tab w:val="left" w:pos="864"/>
          <w:tab w:val="left" w:pos="1296"/>
          <w:tab w:val="left" w:pos="1728"/>
          <w:tab w:val="left" w:pos="1980"/>
          <w:tab w:val="left" w:pos="2160"/>
        </w:tabs>
        <w:ind w:firstLine="720"/>
        <w:jc w:val="center"/>
        <w:rPr>
          <w:rFonts w:ascii="CG Times" w:hAnsi="CG Times" w:cs="Arial"/>
          <w:spacing w:val="-2"/>
          <w:kern w:val="2"/>
          <w:sz w:val="22"/>
          <w:szCs w:val="22"/>
          <w:lang w:val="sq-AL"/>
        </w:rPr>
      </w:pP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Në Nenin 31 të Konventës, paragrafi 1 ka formulimin e mëposhtëm: </w:t>
      </w:r>
    </w:p>
    <w:p w:rsidR="00AD73A9" w:rsidRPr="00A15E1A" w:rsidRDefault="00254A1E"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Pr>
          <w:rFonts w:ascii="CG Times" w:hAnsi="CG Times" w:cs="Arial"/>
          <w:spacing w:val="-2"/>
          <w:kern w:val="2"/>
          <w:sz w:val="22"/>
          <w:szCs w:val="22"/>
          <w:lang w:val="sq-AL"/>
        </w:rPr>
        <w:t xml:space="preserve">“1.  </w:t>
      </w:r>
      <w:r w:rsidR="00AD73A9" w:rsidRPr="00A15E1A">
        <w:rPr>
          <w:rFonts w:ascii="CG Times" w:hAnsi="CG Times" w:cs="Arial"/>
          <w:spacing w:val="-2"/>
          <w:kern w:val="2"/>
          <w:sz w:val="22"/>
          <w:szCs w:val="22"/>
          <w:lang w:val="sq-AL"/>
        </w:rPr>
        <w:t xml:space="preserve">Nëse shqyrtimi i një peticioni nuk është përfunduar në pajtim me Nenin 28 (paragrafi 2) 29 ose 30, Komisioni harton një raport të fakteve dhe deklaron mendimin e tij nëse faktet e konstatuara tregojnë një shkelje të detyrimeve nga Shteti i interesuar sipas Konventës. Mendimet individuale të anëtarëve të Komisionit mbi këtë pikë mund të deklarohen në raport”. </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p>
    <w:p w:rsidR="00AD73A9" w:rsidRDefault="00AD73A9" w:rsidP="006839E1">
      <w:pPr>
        <w:tabs>
          <w:tab w:val="left" w:pos="-720"/>
          <w:tab w:val="left" w:pos="0"/>
          <w:tab w:val="left" w:pos="432"/>
          <w:tab w:val="left" w:pos="864"/>
          <w:tab w:val="left" w:pos="1296"/>
          <w:tab w:val="left" w:pos="1728"/>
          <w:tab w:val="left" w:pos="1980"/>
          <w:tab w:val="left" w:pos="2160"/>
        </w:tabs>
        <w:ind w:firstLine="720"/>
        <w:jc w:val="center"/>
        <w:rPr>
          <w:rFonts w:ascii="CG Times" w:hAnsi="CG Times" w:cs="Arial"/>
          <w:spacing w:val="-2"/>
          <w:kern w:val="2"/>
          <w:sz w:val="22"/>
          <w:szCs w:val="22"/>
          <w:lang w:val="sq-AL"/>
        </w:rPr>
      </w:pPr>
      <w:r w:rsidRPr="00254A1E">
        <w:rPr>
          <w:rFonts w:ascii="CG Times" w:hAnsi="CG Times" w:cs="Arial"/>
          <w:spacing w:val="-2"/>
          <w:kern w:val="2"/>
          <w:sz w:val="22"/>
          <w:szCs w:val="22"/>
          <w:lang w:val="sq-AL"/>
        </w:rPr>
        <w:t>Neni 8</w:t>
      </w:r>
    </w:p>
    <w:p w:rsidR="00254A1E" w:rsidRPr="00254A1E" w:rsidRDefault="00254A1E" w:rsidP="006839E1">
      <w:pPr>
        <w:tabs>
          <w:tab w:val="left" w:pos="-720"/>
          <w:tab w:val="left" w:pos="0"/>
          <w:tab w:val="left" w:pos="432"/>
          <w:tab w:val="left" w:pos="864"/>
          <w:tab w:val="left" w:pos="1296"/>
          <w:tab w:val="left" w:pos="1728"/>
          <w:tab w:val="left" w:pos="1980"/>
          <w:tab w:val="left" w:pos="2160"/>
        </w:tabs>
        <w:ind w:firstLine="720"/>
        <w:jc w:val="center"/>
        <w:rPr>
          <w:rFonts w:ascii="CG Times" w:hAnsi="CG Times" w:cs="Arial"/>
          <w:spacing w:val="-2"/>
          <w:kern w:val="2"/>
          <w:sz w:val="22"/>
          <w:szCs w:val="22"/>
          <w:lang w:val="sq-AL"/>
        </w:rPr>
      </w:pP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Neni 34 i Konventës ka formulimin mëposhtëm: </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“Në pajtim me dispozitat e Neneve 20 (paragrafi 3) dhe 29, Komisioni merr vendimin e tij me shumicë të anëtarëve të pranishëm në votim”. </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p>
    <w:p w:rsidR="00AD73A9" w:rsidRPr="00254A1E" w:rsidRDefault="00AD73A9" w:rsidP="006839E1">
      <w:pPr>
        <w:tabs>
          <w:tab w:val="left" w:pos="-720"/>
          <w:tab w:val="left" w:pos="0"/>
          <w:tab w:val="left" w:pos="432"/>
          <w:tab w:val="left" w:pos="864"/>
          <w:tab w:val="left" w:pos="1296"/>
          <w:tab w:val="left" w:pos="1728"/>
          <w:tab w:val="left" w:pos="1980"/>
          <w:tab w:val="left" w:pos="2160"/>
        </w:tabs>
        <w:ind w:firstLine="720"/>
        <w:jc w:val="center"/>
        <w:rPr>
          <w:rFonts w:ascii="CG Times" w:hAnsi="CG Times" w:cs="Arial"/>
          <w:spacing w:val="-2"/>
          <w:kern w:val="2"/>
          <w:sz w:val="22"/>
          <w:szCs w:val="22"/>
          <w:lang w:val="sq-AL"/>
        </w:rPr>
      </w:pPr>
      <w:r w:rsidRPr="00254A1E">
        <w:rPr>
          <w:rFonts w:ascii="CG Times" w:hAnsi="CG Times" w:cs="Arial"/>
          <w:spacing w:val="-2"/>
          <w:kern w:val="2"/>
          <w:sz w:val="22"/>
          <w:szCs w:val="22"/>
          <w:lang w:val="sq-AL"/>
        </w:rPr>
        <w:t>Neni 9</w:t>
      </w:r>
    </w:p>
    <w:p w:rsidR="00254A1E" w:rsidRDefault="00254A1E"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Neni 40 i Konventës plotësohet nga paragrafi i shtatë i mëposhtëm: </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p>
    <w:p w:rsidR="00AD73A9" w:rsidRPr="00A15E1A" w:rsidRDefault="00254A1E"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Pr>
          <w:rFonts w:ascii="CG Times" w:hAnsi="CG Times" w:cs="Arial"/>
          <w:spacing w:val="-2"/>
          <w:kern w:val="2"/>
          <w:sz w:val="22"/>
          <w:szCs w:val="22"/>
          <w:lang w:val="sq-AL"/>
        </w:rPr>
        <w:t xml:space="preserve">“7 </w:t>
      </w:r>
      <w:r w:rsidR="00AD73A9" w:rsidRPr="00A15E1A">
        <w:rPr>
          <w:rFonts w:ascii="CG Times" w:hAnsi="CG Times" w:cs="Arial"/>
          <w:spacing w:val="-2"/>
          <w:kern w:val="2"/>
          <w:sz w:val="22"/>
          <w:szCs w:val="22"/>
          <w:lang w:val="sq-AL"/>
        </w:rPr>
        <w:t xml:space="preserve">anëtarët e Gjykatës janë anëtarë në Gjykatë në cilësinë e tyre individuale. Gjatë mandatit ata nuk mbajnë asnjë pozicion që është në kundërshtim me pavarësinë dhe paanësinë  e tyre si anëtarë të Gjykatës ose me kërkesat e këtij mandati”. </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p>
    <w:p w:rsidR="00AD73A9" w:rsidRDefault="00AD73A9" w:rsidP="006839E1">
      <w:pPr>
        <w:tabs>
          <w:tab w:val="left" w:pos="-720"/>
          <w:tab w:val="left" w:pos="0"/>
          <w:tab w:val="left" w:pos="432"/>
          <w:tab w:val="left" w:pos="864"/>
          <w:tab w:val="left" w:pos="1296"/>
          <w:tab w:val="left" w:pos="1728"/>
          <w:tab w:val="left" w:pos="1980"/>
          <w:tab w:val="left" w:pos="2160"/>
        </w:tabs>
        <w:ind w:firstLine="720"/>
        <w:jc w:val="center"/>
        <w:rPr>
          <w:rFonts w:ascii="CG Times" w:hAnsi="CG Times" w:cs="Arial"/>
          <w:spacing w:val="-2"/>
          <w:kern w:val="2"/>
          <w:sz w:val="22"/>
          <w:szCs w:val="22"/>
          <w:lang w:val="sq-AL"/>
        </w:rPr>
      </w:pPr>
      <w:r w:rsidRPr="00254A1E">
        <w:rPr>
          <w:rFonts w:ascii="CG Times" w:hAnsi="CG Times" w:cs="Arial"/>
          <w:spacing w:val="-2"/>
          <w:kern w:val="2"/>
          <w:sz w:val="22"/>
          <w:szCs w:val="22"/>
          <w:lang w:val="sq-AL"/>
        </w:rPr>
        <w:t>Neni 10</w:t>
      </w:r>
    </w:p>
    <w:p w:rsidR="00254A1E" w:rsidRPr="00254A1E" w:rsidRDefault="00254A1E" w:rsidP="006839E1">
      <w:pPr>
        <w:tabs>
          <w:tab w:val="left" w:pos="-720"/>
          <w:tab w:val="left" w:pos="0"/>
          <w:tab w:val="left" w:pos="432"/>
          <w:tab w:val="left" w:pos="864"/>
          <w:tab w:val="left" w:pos="1296"/>
          <w:tab w:val="left" w:pos="1728"/>
          <w:tab w:val="left" w:pos="1980"/>
          <w:tab w:val="left" w:pos="2160"/>
        </w:tabs>
        <w:ind w:firstLine="720"/>
        <w:jc w:val="center"/>
        <w:rPr>
          <w:rFonts w:ascii="CG Times" w:hAnsi="CG Times" w:cs="Arial"/>
          <w:spacing w:val="-2"/>
          <w:kern w:val="2"/>
          <w:sz w:val="22"/>
          <w:szCs w:val="22"/>
          <w:lang w:val="sq-AL"/>
        </w:rPr>
      </w:pPr>
    </w:p>
    <w:p w:rsidR="00AD73A9" w:rsidRPr="00A15E1A" w:rsidRDefault="00AD73A9" w:rsidP="00254A1E">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Neni 41 i Konventës ka formulimin mëposhtëm:</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“Gjykata e zgjedh Kryetarin dhe një ose dy Zëvendëskryetarë për një periudhë prej tre vjetësh. Ata mund të ri-zgjidhen”. </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p>
    <w:p w:rsidR="00AD73A9" w:rsidRPr="00254A1E" w:rsidRDefault="00AD73A9" w:rsidP="006839E1">
      <w:pPr>
        <w:tabs>
          <w:tab w:val="left" w:pos="-720"/>
          <w:tab w:val="left" w:pos="0"/>
          <w:tab w:val="left" w:pos="432"/>
          <w:tab w:val="left" w:pos="864"/>
          <w:tab w:val="left" w:pos="1296"/>
          <w:tab w:val="left" w:pos="1728"/>
          <w:tab w:val="left" w:pos="1980"/>
          <w:tab w:val="left" w:pos="2160"/>
        </w:tabs>
        <w:ind w:firstLine="720"/>
        <w:jc w:val="center"/>
        <w:rPr>
          <w:rFonts w:ascii="CG Times" w:hAnsi="CG Times" w:cs="Arial"/>
          <w:spacing w:val="-2"/>
          <w:kern w:val="2"/>
          <w:sz w:val="22"/>
          <w:szCs w:val="22"/>
          <w:lang w:val="sq-AL"/>
        </w:rPr>
      </w:pPr>
      <w:r w:rsidRPr="00254A1E">
        <w:rPr>
          <w:rFonts w:ascii="CG Times" w:hAnsi="CG Times" w:cs="Arial"/>
          <w:spacing w:val="-2"/>
          <w:kern w:val="2"/>
          <w:sz w:val="22"/>
          <w:szCs w:val="22"/>
          <w:lang w:val="sq-AL"/>
        </w:rPr>
        <w:t>Neni 11</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r w:rsidRPr="00A15E1A">
        <w:rPr>
          <w:rFonts w:ascii="CG Times" w:hAnsi="CG Times" w:cs="Arial"/>
          <w:spacing w:val="-2"/>
          <w:kern w:val="2"/>
          <w:sz w:val="22"/>
          <w:szCs w:val="22"/>
          <w:lang w:val="sq-AL"/>
        </w:rPr>
        <w:t xml:space="preserve">Në fjalinë e parë të Nenit 43 të Konventës, fjala “shtatë” zëvendësohet me fjalën “nëntë”. </w:t>
      </w:r>
    </w:p>
    <w:p w:rsidR="00D05BFC" w:rsidRDefault="00D05BFC" w:rsidP="006839E1">
      <w:pPr>
        <w:tabs>
          <w:tab w:val="left" w:pos="-720"/>
          <w:tab w:val="left" w:pos="0"/>
          <w:tab w:val="left" w:pos="432"/>
          <w:tab w:val="left" w:pos="864"/>
          <w:tab w:val="left" w:pos="1296"/>
          <w:tab w:val="left" w:pos="1728"/>
          <w:tab w:val="left" w:pos="1980"/>
          <w:tab w:val="left" w:pos="2160"/>
        </w:tabs>
        <w:ind w:firstLine="720"/>
        <w:jc w:val="center"/>
        <w:rPr>
          <w:rFonts w:ascii="CG Times" w:hAnsi="CG Times" w:cs="Arial"/>
          <w:spacing w:val="-2"/>
          <w:kern w:val="2"/>
          <w:sz w:val="22"/>
          <w:szCs w:val="22"/>
          <w:lang w:val="sq-AL"/>
        </w:rPr>
      </w:pPr>
    </w:p>
    <w:p w:rsidR="00AD73A9" w:rsidRPr="00254A1E" w:rsidRDefault="00AD73A9" w:rsidP="006839E1">
      <w:pPr>
        <w:tabs>
          <w:tab w:val="left" w:pos="-720"/>
          <w:tab w:val="left" w:pos="0"/>
          <w:tab w:val="left" w:pos="432"/>
          <w:tab w:val="left" w:pos="864"/>
          <w:tab w:val="left" w:pos="1296"/>
          <w:tab w:val="left" w:pos="1728"/>
          <w:tab w:val="left" w:pos="1980"/>
          <w:tab w:val="left" w:pos="2160"/>
        </w:tabs>
        <w:ind w:firstLine="720"/>
        <w:jc w:val="center"/>
        <w:rPr>
          <w:rFonts w:ascii="CG Times" w:hAnsi="CG Times" w:cs="Arial"/>
          <w:spacing w:val="-2"/>
          <w:kern w:val="2"/>
          <w:sz w:val="22"/>
          <w:szCs w:val="22"/>
          <w:lang w:val="sq-AL"/>
        </w:rPr>
      </w:pPr>
      <w:r w:rsidRPr="00254A1E">
        <w:rPr>
          <w:rFonts w:ascii="CG Times" w:hAnsi="CG Times" w:cs="Arial"/>
          <w:spacing w:val="-2"/>
          <w:kern w:val="2"/>
          <w:sz w:val="22"/>
          <w:szCs w:val="22"/>
          <w:lang w:val="sq-AL"/>
        </w:rPr>
        <w:t>Neni 12</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center"/>
        <w:rPr>
          <w:rFonts w:ascii="CG Times" w:hAnsi="CG Times" w:cs="Arial"/>
          <w:spacing w:val="-2"/>
          <w:kern w:val="2"/>
          <w:sz w:val="22"/>
          <w:szCs w:val="22"/>
          <w:lang w:val="sq-AL"/>
        </w:rPr>
      </w:pPr>
    </w:p>
    <w:p w:rsidR="00AD73A9" w:rsidRPr="00A15E1A" w:rsidRDefault="00AD73A9" w:rsidP="006839E1">
      <w:pPr>
        <w:ind w:firstLine="720"/>
        <w:jc w:val="both"/>
        <w:rPr>
          <w:rFonts w:ascii="CG Times" w:hAnsi="CG Times" w:cs="Arial"/>
          <w:sz w:val="22"/>
          <w:szCs w:val="22"/>
          <w:lang w:val="sq-AL"/>
        </w:rPr>
      </w:pPr>
      <w:r w:rsidRPr="00A15E1A">
        <w:rPr>
          <w:rFonts w:ascii="CG Times" w:hAnsi="CG Times" w:cs="Arial"/>
          <w:sz w:val="22"/>
          <w:szCs w:val="22"/>
          <w:lang w:val="sq-AL"/>
        </w:rPr>
        <w:t>1.</w:t>
      </w:r>
      <w:r w:rsidR="00254A1E" w:rsidRPr="00A15E1A">
        <w:rPr>
          <w:rFonts w:ascii="CG Times" w:hAnsi="CG Times" w:cs="Arial"/>
          <w:sz w:val="22"/>
          <w:szCs w:val="22"/>
          <w:lang w:val="sq-AL"/>
        </w:rPr>
        <w:t xml:space="preserve"> </w:t>
      </w:r>
      <w:r w:rsidRPr="00A15E1A">
        <w:rPr>
          <w:rFonts w:ascii="CG Times" w:hAnsi="CG Times" w:cs="Arial"/>
          <w:sz w:val="22"/>
          <w:szCs w:val="22"/>
          <w:lang w:val="sq-AL"/>
        </w:rPr>
        <w:t xml:space="preserve">Ky Protokoll është i hapur për nënshkrim nga Shtetet anëtare të Këshillit të Evropës, nënshkrues të Konventës, që mund të shprehin pëlqimin e tyre për t’iu nënshtruar: </w:t>
      </w:r>
    </w:p>
    <w:p w:rsidR="00AD73A9" w:rsidRPr="00A15E1A" w:rsidRDefault="00254A1E" w:rsidP="006839E1">
      <w:pPr>
        <w:ind w:firstLine="720"/>
        <w:jc w:val="both"/>
        <w:rPr>
          <w:rFonts w:ascii="CG Times" w:hAnsi="CG Times" w:cs="Arial"/>
          <w:sz w:val="22"/>
          <w:szCs w:val="22"/>
          <w:lang w:val="sq-AL"/>
        </w:rPr>
      </w:pPr>
      <w:r>
        <w:rPr>
          <w:rFonts w:ascii="CG Times" w:hAnsi="CG Times" w:cs="Arial"/>
          <w:sz w:val="22"/>
          <w:szCs w:val="22"/>
          <w:lang w:val="sq-AL"/>
        </w:rPr>
        <w:t>a)</w:t>
      </w:r>
      <w:r w:rsidRPr="00A15E1A">
        <w:rPr>
          <w:rFonts w:ascii="CG Times" w:hAnsi="CG Times" w:cs="Arial"/>
          <w:sz w:val="22"/>
          <w:szCs w:val="22"/>
          <w:lang w:val="sq-AL"/>
        </w:rPr>
        <w:t xml:space="preserve"> </w:t>
      </w:r>
      <w:r w:rsidR="00AD73A9" w:rsidRPr="00A15E1A">
        <w:rPr>
          <w:rFonts w:ascii="CG Times" w:hAnsi="CG Times" w:cs="Arial"/>
          <w:sz w:val="22"/>
          <w:szCs w:val="22"/>
          <w:lang w:val="sq-AL"/>
        </w:rPr>
        <w:t xml:space="preserve">Nënshkrimit pa rezervën e ratifikimit, pranimit ose aprovimit; ose </w:t>
      </w:r>
    </w:p>
    <w:p w:rsidR="00AD73A9" w:rsidRPr="00A15E1A" w:rsidRDefault="00254A1E" w:rsidP="006839E1">
      <w:pPr>
        <w:ind w:firstLine="720"/>
        <w:jc w:val="both"/>
        <w:rPr>
          <w:rFonts w:ascii="CG Times" w:hAnsi="CG Times" w:cs="Arial"/>
          <w:sz w:val="22"/>
          <w:szCs w:val="22"/>
          <w:lang w:val="sq-AL"/>
        </w:rPr>
      </w:pPr>
      <w:r>
        <w:rPr>
          <w:rFonts w:ascii="CG Times" w:hAnsi="CG Times" w:cs="Arial"/>
          <w:sz w:val="22"/>
          <w:szCs w:val="22"/>
          <w:lang w:val="sq-AL"/>
        </w:rPr>
        <w:t>b)</w:t>
      </w:r>
      <w:r w:rsidRPr="00A15E1A">
        <w:rPr>
          <w:rFonts w:ascii="CG Times" w:hAnsi="CG Times" w:cs="Arial"/>
          <w:sz w:val="22"/>
          <w:szCs w:val="22"/>
          <w:lang w:val="sq-AL"/>
        </w:rPr>
        <w:t xml:space="preserve"> </w:t>
      </w:r>
      <w:r w:rsidR="00AD73A9" w:rsidRPr="00A15E1A">
        <w:rPr>
          <w:rFonts w:ascii="CG Times" w:hAnsi="CG Times" w:cs="Arial"/>
          <w:sz w:val="22"/>
          <w:szCs w:val="22"/>
          <w:lang w:val="sq-AL"/>
        </w:rPr>
        <w:t xml:space="preserve">Nënshkrimit me rezervën e ratifikimit, pranimit ose aprovimit që pasohet nga ratifikimi, pranimi ose aprovimi. </w:t>
      </w:r>
    </w:p>
    <w:p w:rsidR="00AD73A9" w:rsidRPr="00A15E1A" w:rsidRDefault="00AD73A9" w:rsidP="006839E1">
      <w:pPr>
        <w:ind w:firstLine="720"/>
        <w:jc w:val="both"/>
        <w:rPr>
          <w:rFonts w:ascii="CG Times" w:hAnsi="CG Times" w:cs="Arial"/>
          <w:sz w:val="22"/>
          <w:szCs w:val="22"/>
          <w:lang w:val="sq-AL"/>
        </w:rPr>
      </w:pPr>
      <w:r w:rsidRPr="00A15E1A">
        <w:rPr>
          <w:rFonts w:ascii="CG Times" w:hAnsi="CG Times" w:cs="Arial"/>
          <w:sz w:val="22"/>
          <w:szCs w:val="22"/>
          <w:lang w:val="sq-AL"/>
        </w:rPr>
        <w:t>2.</w:t>
      </w:r>
      <w:r w:rsidR="00254A1E" w:rsidRPr="00A15E1A">
        <w:rPr>
          <w:rFonts w:ascii="CG Times" w:hAnsi="CG Times" w:cs="Arial"/>
          <w:sz w:val="22"/>
          <w:szCs w:val="22"/>
          <w:lang w:val="sq-AL"/>
        </w:rPr>
        <w:t xml:space="preserve"> </w:t>
      </w:r>
      <w:r w:rsidRPr="00A15E1A">
        <w:rPr>
          <w:rFonts w:ascii="CG Times" w:hAnsi="CG Times" w:cs="Arial"/>
          <w:sz w:val="22"/>
          <w:szCs w:val="22"/>
          <w:lang w:val="sq-AL"/>
        </w:rPr>
        <w:t xml:space="preserve">Instrumentet e ratifikimit, pranimit ose aprovimit depozitohen tek Sekretari i Përgjithshëm i Këshillit të Evropës. </w:t>
      </w:r>
    </w:p>
    <w:p w:rsidR="00AD73A9"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p>
    <w:p w:rsidR="00AD73A9" w:rsidRDefault="00AD73A9" w:rsidP="006839E1">
      <w:pPr>
        <w:tabs>
          <w:tab w:val="left" w:pos="-720"/>
          <w:tab w:val="left" w:pos="0"/>
          <w:tab w:val="left" w:pos="432"/>
          <w:tab w:val="left" w:pos="864"/>
          <w:tab w:val="left" w:pos="1296"/>
          <w:tab w:val="left" w:pos="1728"/>
          <w:tab w:val="left" w:pos="1980"/>
          <w:tab w:val="left" w:pos="2160"/>
        </w:tabs>
        <w:ind w:firstLine="720"/>
        <w:jc w:val="center"/>
        <w:rPr>
          <w:rFonts w:ascii="CG Times" w:hAnsi="CG Times" w:cs="Arial"/>
          <w:spacing w:val="-2"/>
          <w:kern w:val="2"/>
          <w:sz w:val="22"/>
          <w:szCs w:val="22"/>
          <w:lang w:val="sq-AL"/>
        </w:rPr>
      </w:pPr>
      <w:r w:rsidRPr="00254A1E">
        <w:rPr>
          <w:rFonts w:ascii="CG Times" w:hAnsi="CG Times" w:cs="Arial"/>
          <w:spacing w:val="-2"/>
          <w:kern w:val="2"/>
          <w:sz w:val="22"/>
          <w:szCs w:val="22"/>
          <w:lang w:val="sq-AL"/>
        </w:rPr>
        <w:t>Neni 13</w:t>
      </w:r>
    </w:p>
    <w:p w:rsidR="00254A1E" w:rsidRPr="00254A1E" w:rsidRDefault="00254A1E" w:rsidP="006839E1">
      <w:pPr>
        <w:tabs>
          <w:tab w:val="left" w:pos="-720"/>
          <w:tab w:val="left" w:pos="0"/>
          <w:tab w:val="left" w:pos="432"/>
          <w:tab w:val="left" w:pos="864"/>
          <w:tab w:val="left" w:pos="1296"/>
          <w:tab w:val="left" w:pos="1728"/>
          <w:tab w:val="left" w:pos="1980"/>
          <w:tab w:val="left" w:pos="2160"/>
        </w:tabs>
        <w:ind w:firstLine="720"/>
        <w:jc w:val="center"/>
        <w:rPr>
          <w:rFonts w:ascii="CG Times" w:hAnsi="CG Times" w:cs="Arial"/>
          <w:spacing w:val="-2"/>
          <w:kern w:val="2"/>
          <w:sz w:val="22"/>
          <w:szCs w:val="22"/>
          <w:lang w:val="sq-AL"/>
        </w:rPr>
      </w:pPr>
    </w:p>
    <w:p w:rsidR="00AD73A9" w:rsidRPr="00A15E1A" w:rsidRDefault="00AD73A9" w:rsidP="006839E1">
      <w:pPr>
        <w:ind w:firstLine="720"/>
        <w:jc w:val="both"/>
        <w:rPr>
          <w:rFonts w:ascii="CG Times" w:hAnsi="CG Times" w:cs="Arial"/>
          <w:spacing w:val="-2"/>
          <w:kern w:val="2"/>
          <w:sz w:val="22"/>
          <w:szCs w:val="22"/>
          <w:lang w:val="sq-AL"/>
        </w:rPr>
      </w:pPr>
      <w:r w:rsidRPr="00A15E1A">
        <w:rPr>
          <w:rFonts w:ascii="CG Times" w:hAnsi="CG Times" w:cs="Arial"/>
          <w:color w:val="000000"/>
          <w:sz w:val="22"/>
          <w:szCs w:val="22"/>
          <w:lang w:val="sq-AL"/>
        </w:rPr>
        <w:t xml:space="preserve">Ky Protokoll hyn në fuqi në ditën e parë të muajit pas skadimit të afatit tre mujor pas datës në të cilën të gjitha Palët e Konventës kanë shprehur pëlqimin e tyre t’i nënshtrohen Protokollit në pajtim me dispozitat e Nenit 12. </w:t>
      </w:r>
    </w:p>
    <w:p w:rsidR="00AD73A9" w:rsidRPr="00A15E1A" w:rsidRDefault="00AD73A9" w:rsidP="006839E1">
      <w:pPr>
        <w:tabs>
          <w:tab w:val="left" w:pos="-720"/>
          <w:tab w:val="left" w:pos="0"/>
          <w:tab w:val="left" w:pos="432"/>
          <w:tab w:val="left" w:pos="864"/>
          <w:tab w:val="left" w:pos="1296"/>
          <w:tab w:val="left" w:pos="1728"/>
          <w:tab w:val="left" w:pos="1980"/>
          <w:tab w:val="left" w:pos="2160"/>
        </w:tabs>
        <w:ind w:firstLine="720"/>
        <w:jc w:val="both"/>
        <w:rPr>
          <w:rFonts w:ascii="CG Times" w:hAnsi="CG Times" w:cs="Arial"/>
          <w:spacing w:val="-2"/>
          <w:kern w:val="2"/>
          <w:sz w:val="22"/>
          <w:szCs w:val="22"/>
          <w:lang w:val="sq-AL"/>
        </w:rPr>
      </w:pPr>
    </w:p>
    <w:p w:rsidR="00AD73A9" w:rsidRDefault="00AD73A9" w:rsidP="006839E1">
      <w:pPr>
        <w:tabs>
          <w:tab w:val="left" w:pos="-720"/>
          <w:tab w:val="left" w:pos="0"/>
          <w:tab w:val="left" w:pos="432"/>
          <w:tab w:val="left" w:pos="864"/>
          <w:tab w:val="left" w:pos="1296"/>
          <w:tab w:val="left" w:pos="1728"/>
          <w:tab w:val="left" w:pos="1980"/>
          <w:tab w:val="left" w:pos="2160"/>
        </w:tabs>
        <w:ind w:firstLine="720"/>
        <w:jc w:val="center"/>
        <w:rPr>
          <w:rFonts w:ascii="CG Times" w:hAnsi="CG Times" w:cs="Arial"/>
          <w:spacing w:val="-2"/>
          <w:kern w:val="2"/>
          <w:sz w:val="22"/>
          <w:szCs w:val="22"/>
          <w:lang w:val="sq-AL"/>
        </w:rPr>
      </w:pPr>
      <w:r w:rsidRPr="00254A1E">
        <w:rPr>
          <w:rFonts w:ascii="CG Times" w:hAnsi="CG Times" w:cs="Arial"/>
          <w:spacing w:val="-2"/>
          <w:kern w:val="2"/>
          <w:sz w:val="22"/>
          <w:szCs w:val="22"/>
          <w:lang w:val="sq-AL"/>
        </w:rPr>
        <w:t>Neni 14</w:t>
      </w:r>
    </w:p>
    <w:p w:rsidR="00254A1E" w:rsidRPr="00254A1E" w:rsidRDefault="00254A1E" w:rsidP="006839E1">
      <w:pPr>
        <w:tabs>
          <w:tab w:val="left" w:pos="-720"/>
          <w:tab w:val="left" w:pos="0"/>
          <w:tab w:val="left" w:pos="432"/>
          <w:tab w:val="left" w:pos="864"/>
          <w:tab w:val="left" w:pos="1296"/>
          <w:tab w:val="left" w:pos="1728"/>
          <w:tab w:val="left" w:pos="1980"/>
          <w:tab w:val="left" w:pos="2160"/>
        </w:tabs>
        <w:ind w:firstLine="720"/>
        <w:jc w:val="center"/>
        <w:rPr>
          <w:rFonts w:ascii="CG Times" w:hAnsi="CG Times" w:cs="Arial"/>
          <w:spacing w:val="-2"/>
          <w:kern w:val="2"/>
          <w:sz w:val="22"/>
          <w:szCs w:val="22"/>
          <w:lang w:val="sq-AL"/>
        </w:rPr>
      </w:pPr>
    </w:p>
    <w:p w:rsidR="00AD73A9" w:rsidRPr="00A15E1A" w:rsidRDefault="00AD73A9" w:rsidP="006839E1">
      <w:pPr>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Sekretari i Përgjithshëm i Këshillit të Evropës njofton Shtetet Anëtare të Këshillit për: </w:t>
      </w:r>
    </w:p>
    <w:p w:rsidR="00AD73A9" w:rsidRPr="00254A1E" w:rsidRDefault="00254A1E" w:rsidP="00254A1E">
      <w:pPr>
        <w:pStyle w:val="Paragrafi"/>
        <w:rPr>
          <w:lang w:val="sq-AL"/>
        </w:rPr>
      </w:pPr>
      <w:r w:rsidRPr="00254A1E">
        <w:rPr>
          <w:lang w:val="sq-AL"/>
        </w:rPr>
        <w:t xml:space="preserve">a) </w:t>
      </w:r>
      <w:r w:rsidR="00AD73A9" w:rsidRPr="00254A1E">
        <w:rPr>
          <w:lang w:val="sq-AL"/>
        </w:rPr>
        <w:t xml:space="preserve">çdo nënshkrim; </w:t>
      </w:r>
    </w:p>
    <w:p w:rsidR="00AD73A9" w:rsidRPr="00A15E1A" w:rsidRDefault="00254A1E" w:rsidP="00254A1E">
      <w:pPr>
        <w:pStyle w:val="Paragrafi"/>
        <w:rPr>
          <w:lang w:val="it-IT"/>
        </w:rPr>
      </w:pPr>
      <w:r>
        <w:rPr>
          <w:lang w:val="it-IT"/>
        </w:rPr>
        <w:t xml:space="preserve">b) </w:t>
      </w:r>
      <w:r w:rsidR="00AD73A9" w:rsidRPr="00A15E1A">
        <w:rPr>
          <w:lang w:val="it-IT"/>
        </w:rPr>
        <w:t xml:space="preserve">depozitimin e çdo instrumenti ratifikimi, pranimi ose aprovimi; </w:t>
      </w:r>
    </w:p>
    <w:p w:rsidR="00AD73A9" w:rsidRPr="00A15E1A" w:rsidRDefault="00254A1E" w:rsidP="00254A1E">
      <w:pPr>
        <w:pStyle w:val="Paragrafi"/>
        <w:rPr>
          <w:lang w:val="it-IT"/>
        </w:rPr>
      </w:pPr>
      <w:r>
        <w:rPr>
          <w:lang w:val="it-IT"/>
        </w:rPr>
        <w:t xml:space="preserve">c) </w:t>
      </w:r>
      <w:r w:rsidR="00AD73A9" w:rsidRPr="00A15E1A">
        <w:rPr>
          <w:lang w:val="it-IT"/>
        </w:rPr>
        <w:t xml:space="preserve">datën e hyrjes në fuqi të këtij Protokolli ose të dispozitave të tij në pajtim me Nenin 13; dhe </w:t>
      </w:r>
    </w:p>
    <w:p w:rsidR="00AD73A9" w:rsidRDefault="00254A1E" w:rsidP="00254A1E">
      <w:pPr>
        <w:pStyle w:val="Paragrafi"/>
        <w:rPr>
          <w:lang w:val="it-IT"/>
        </w:rPr>
      </w:pPr>
      <w:r>
        <w:rPr>
          <w:lang w:val="it-IT"/>
        </w:rPr>
        <w:t xml:space="preserve">d) </w:t>
      </w:r>
      <w:r w:rsidR="00AD73A9" w:rsidRPr="00A15E1A">
        <w:rPr>
          <w:lang w:val="it-IT"/>
        </w:rPr>
        <w:t xml:space="preserve">çdo akt, njoftim ose komunikim tjetër në lidhje me Protokollin. </w:t>
      </w:r>
    </w:p>
    <w:p w:rsidR="00AD73A9" w:rsidRPr="00A15E1A" w:rsidRDefault="00AD73A9" w:rsidP="00254A1E">
      <w:pPr>
        <w:pStyle w:val="Paragrafi"/>
        <w:rPr>
          <w:lang w:val="it-IT"/>
        </w:rPr>
      </w:pPr>
      <w:r w:rsidRPr="00A15E1A">
        <w:rPr>
          <w:lang w:val="it-IT"/>
        </w:rPr>
        <w:t xml:space="preserve">Në dëshmi të kësaj, të nënshkruarit, duke qenë rregullisht të autorizuar, kanë nënshkruar këtë Protokoll. </w:t>
      </w:r>
    </w:p>
    <w:p w:rsidR="00AD73A9" w:rsidRPr="00A15E1A" w:rsidRDefault="00AD73A9" w:rsidP="006839E1">
      <w:pPr>
        <w:ind w:firstLine="720"/>
        <w:jc w:val="both"/>
        <w:rPr>
          <w:rFonts w:ascii="CG Times" w:hAnsi="CG Times" w:cs="Arial"/>
          <w:color w:val="000000"/>
          <w:sz w:val="22"/>
          <w:szCs w:val="22"/>
          <w:lang w:val="it-IT"/>
        </w:rPr>
      </w:pPr>
    </w:p>
    <w:p w:rsidR="00AD73A9" w:rsidRPr="00A15E1A" w:rsidRDefault="00AD73A9" w:rsidP="006839E1">
      <w:pPr>
        <w:ind w:firstLine="720"/>
        <w:jc w:val="both"/>
        <w:rPr>
          <w:rFonts w:ascii="CG Times" w:hAnsi="CG Times" w:cs="Arial"/>
          <w:color w:val="000000"/>
          <w:sz w:val="22"/>
          <w:szCs w:val="22"/>
          <w:lang w:val="it-IT"/>
        </w:rPr>
      </w:pPr>
      <w:r w:rsidRPr="00A15E1A">
        <w:rPr>
          <w:rFonts w:ascii="CG Times" w:hAnsi="CG Times" w:cs="Arial"/>
          <w:color w:val="000000"/>
          <w:sz w:val="22"/>
          <w:szCs w:val="22"/>
          <w:lang w:val="it-IT"/>
        </w:rPr>
        <w:t xml:space="preserve">Bërë bë Strasburg, më 19 mars 1985 në anglisht dhe frengjisht, ku të dy tekstet janë njëlloj autentikë, në një kopje të vetme që depozitohet në arkivat e Këshillit të Europës. Sekretari i Përgjithshëm i këshillit të Europës i dërgon kopje të njësuara me origjinalin secilit Shtet Anëtar të Këshillit të Europës. </w:t>
      </w:r>
    </w:p>
    <w:p w:rsidR="00AD73A9" w:rsidRPr="00A15E1A" w:rsidRDefault="00AD73A9" w:rsidP="00AD73A9">
      <w:pPr>
        <w:tabs>
          <w:tab w:val="left" w:pos="-720"/>
          <w:tab w:val="left" w:pos="0"/>
          <w:tab w:val="left" w:pos="432"/>
          <w:tab w:val="left" w:pos="864"/>
          <w:tab w:val="left" w:pos="1296"/>
          <w:tab w:val="left" w:pos="1728"/>
          <w:tab w:val="left" w:pos="1980"/>
          <w:tab w:val="left" w:pos="2160"/>
        </w:tabs>
        <w:spacing w:line="312" w:lineRule="auto"/>
        <w:ind w:firstLine="720"/>
        <w:jc w:val="both"/>
        <w:rPr>
          <w:rFonts w:ascii="CG Times" w:hAnsi="CG Times" w:cs="Arial"/>
          <w:spacing w:val="-2"/>
          <w:kern w:val="2"/>
          <w:sz w:val="22"/>
          <w:szCs w:val="22"/>
          <w:lang w:val="it-IT"/>
        </w:rPr>
      </w:pPr>
    </w:p>
    <w:p w:rsidR="00DF01FF" w:rsidRDefault="00DF01FF" w:rsidP="00DF01FF">
      <w:pPr>
        <w:widowControl w:val="0"/>
        <w:ind w:firstLine="720"/>
        <w:outlineLvl w:val="6"/>
        <w:rPr>
          <w:rFonts w:ascii="CG Times" w:hAnsi="CG Times"/>
          <w:b/>
          <w:bCs/>
          <w:sz w:val="22"/>
          <w:szCs w:val="22"/>
          <w:lang w:val="sq-AL"/>
        </w:rPr>
      </w:pPr>
    </w:p>
    <w:p w:rsidR="00DF01FF" w:rsidRDefault="00DF01FF" w:rsidP="00DF01FF">
      <w:pPr>
        <w:widowControl w:val="0"/>
        <w:ind w:firstLine="720"/>
        <w:outlineLvl w:val="6"/>
        <w:rPr>
          <w:rFonts w:ascii="CG Times" w:hAnsi="CG Times"/>
          <w:b/>
          <w:bCs/>
          <w:sz w:val="22"/>
          <w:szCs w:val="22"/>
          <w:lang w:val="sq-AL"/>
        </w:rPr>
      </w:pPr>
    </w:p>
    <w:p w:rsidR="00DF01FF" w:rsidRDefault="00DF01FF" w:rsidP="00DF01FF">
      <w:pPr>
        <w:widowControl w:val="0"/>
        <w:ind w:firstLine="720"/>
        <w:outlineLvl w:val="6"/>
        <w:rPr>
          <w:rFonts w:ascii="CG Times" w:hAnsi="CG Times"/>
          <w:b/>
          <w:bCs/>
          <w:sz w:val="22"/>
          <w:szCs w:val="22"/>
          <w:lang w:val="sq-AL"/>
        </w:rPr>
      </w:pPr>
    </w:p>
    <w:p w:rsidR="00DF01FF" w:rsidRDefault="00DF01FF" w:rsidP="00DF01FF">
      <w:pPr>
        <w:widowControl w:val="0"/>
        <w:ind w:firstLine="720"/>
        <w:outlineLvl w:val="6"/>
        <w:rPr>
          <w:rFonts w:ascii="CG Times" w:hAnsi="CG Times"/>
          <w:b/>
          <w:bCs/>
          <w:sz w:val="22"/>
          <w:szCs w:val="22"/>
          <w:lang w:val="sq-AL"/>
        </w:rPr>
      </w:pPr>
    </w:p>
    <w:p w:rsidR="00DF01FF" w:rsidRDefault="00DF01FF" w:rsidP="00DF01FF">
      <w:pPr>
        <w:widowControl w:val="0"/>
        <w:ind w:firstLine="720"/>
        <w:outlineLvl w:val="6"/>
        <w:rPr>
          <w:rFonts w:ascii="CG Times" w:hAnsi="CG Times"/>
          <w:b/>
          <w:bCs/>
          <w:sz w:val="22"/>
          <w:szCs w:val="22"/>
          <w:lang w:val="sq-AL"/>
        </w:rPr>
      </w:pPr>
    </w:p>
    <w:p w:rsidR="00DF01FF" w:rsidRDefault="00DF01FF" w:rsidP="00DF01FF">
      <w:pPr>
        <w:widowControl w:val="0"/>
        <w:ind w:firstLine="720"/>
        <w:outlineLvl w:val="6"/>
        <w:rPr>
          <w:rFonts w:ascii="CG Times" w:hAnsi="CG Times"/>
          <w:b/>
          <w:bCs/>
          <w:sz w:val="22"/>
          <w:szCs w:val="22"/>
          <w:lang w:val="sq-AL"/>
        </w:rPr>
      </w:pPr>
    </w:p>
    <w:p w:rsidR="00DF01FF" w:rsidRDefault="00DF01FF" w:rsidP="00DF01FF">
      <w:pPr>
        <w:widowControl w:val="0"/>
        <w:ind w:firstLine="720"/>
        <w:outlineLvl w:val="6"/>
        <w:rPr>
          <w:rFonts w:ascii="CG Times" w:hAnsi="CG Times"/>
          <w:b/>
          <w:bCs/>
          <w:sz w:val="22"/>
          <w:szCs w:val="22"/>
          <w:lang w:val="sq-AL"/>
        </w:rPr>
      </w:pPr>
    </w:p>
    <w:p w:rsidR="00DF01FF" w:rsidRDefault="00DF01FF" w:rsidP="00DF01FF">
      <w:pPr>
        <w:widowControl w:val="0"/>
        <w:ind w:firstLine="720"/>
        <w:outlineLvl w:val="6"/>
        <w:rPr>
          <w:rFonts w:ascii="CG Times" w:hAnsi="CG Times"/>
          <w:b/>
          <w:bCs/>
          <w:sz w:val="22"/>
          <w:szCs w:val="22"/>
          <w:lang w:val="sq-AL"/>
        </w:rPr>
      </w:pPr>
    </w:p>
    <w:p w:rsidR="00DF01FF" w:rsidRDefault="00DF01FF" w:rsidP="00DF01FF">
      <w:pPr>
        <w:widowControl w:val="0"/>
        <w:ind w:firstLine="720"/>
        <w:outlineLvl w:val="6"/>
        <w:rPr>
          <w:rFonts w:ascii="CG Times" w:hAnsi="CG Times"/>
          <w:b/>
          <w:bCs/>
          <w:sz w:val="22"/>
          <w:szCs w:val="22"/>
          <w:lang w:val="sq-AL"/>
        </w:rPr>
      </w:pPr>
    </w:p>
    <w:p w:rsidR="00DF01FF" w:rsidRDefault="00DF01FF" w:rsidP="00DF01FF">
      <w:pPr>
        <w:widowControl w:val="0"/>
        <w:ind w:firstLine="720"/>
        <w:outlineLvl w:val="6"/>
        <w:rPr>
          <w:rFonts w:ascii="CG Times" w:hAnsi="CG Times"/>
          <w:b/>
          <w:bCs/>
          <w:sz w:val="22"/>
          <w:szCs w:val="22"/>
          <w:lang w:val="sq-AL"/>
        </w:rPr>
      </w:pPr>
    </w:p>
    <w:p w:rsidR="00DF01FF" w:rsidRDefault="00DF01FF" w:rsidP="00DF01FF">
      <w:pPr>
        <w:widowControl w:val="0"/>
        <w:ind w:firstLine="720"/>
        <w:outlineLvl w:val="6"/>
        <w:rPr>
          <w:rFonts w:ascii="CG Times" w:hAnsi="CG Times"/>
          <w:b/>
          <w:bCs/>
          <w:sz w:val="22"/>
          <w:szCs w:val="22"/>
          <w:lang w:val="sq-AL"/>
        </w:rPr>
      </w:pPr>
    </w:p>
    <w:p w:rsidR="00AD73A9" w:rsidRDefault="00AD73A9" w:rsidP="00DF01FF">
      <w:pPr>
        <w:widowControl w:val="0"/>
        <w:ind w:firstLine="720"/>
        <w:outlineLvl w:val="6"/>
        <w:rPr>
          <w:rFonts w:ascii="CG Times" w:hAnsi="CG Times"/>
          <w:b/>
          <w:bCs/>
          <w:sz w:val="22"/>
          <w:szCs w:val="22"/>
          <w:lang w:val="sq-AL"/>
        </w:rPr>
      </w:pPr>
    </w:p>
    <w:p w:rsidR="00DF01FF" w:rsidRDefault="00DF01FF" w:rsidP="00DF01FF">
      <w:pPr>
        <w:widowControl w:val="0"/>
        <w:ind w:firstLine="720"/>
        <w:outlineLvl w:val="6"/>
        <w:rPr>
          <w:rFonts w:ascii="CG Times" w:hAnsi="CG Times"/>
          <w:b/>
          <w:bCs/>
          <w:sz w:val="22"/>
          <w:szCs w:val="22"/>
          <w:lang w:val="sq-AL"/>
        </w:rPr>
      </w:pPr>
    </w:p>
    <w:p w:rsidR="00DF01FF" w:rsidRDefault="00DF01FF" w:rsidP="00DF01FF">
      <w:pPr>
        <w:widowControl w:val="0"/>
        <w:ind w:firstLine="720"/>
        <w:outlineLvl w:val="6"/>
        <w:rPr>
          <w:rFonts w:ascii="CG Times" w:hAnsi="CG Times"/>
          <w:b/>
          <w:bCs/>
          <w:sz w:val="22"/>
          <w:szCs w:val="22"/>
          <w:lang w:val="sq-AL"/>
        </w:rPr>
      </w:pPr>
    </w:p>
    <w:p w:rsidR="00DF01FF" w:rsidRDefault="00DF01FF" w:rsidP="00DF01FF">
      <w:pPr>
        <w:widowControl w:val="0"/>
        <w:ind w:firstLine="720"/>
        <w:outlineLvl w:val="6"/>
        <w:rPr>
          <w:rFonts w:ascii="CG Times" w:hAnsi="CG Times"/>
          <w:b/>
          <w:bCs/>
          <w:sz w:val="22"/>
          <w:szCs w:val="22"/>
          <w:lang w:val="sq-AL"/>
        </w:rPr>
      </w:pPr>
    </w:p>
    <w:p w:rsidR="00DF01FF" w:rsidRDefault="00DF01FF" w:rsidP="00DF01FF">
      <w:pPr>
        <w:widowControl w:val="0"/>
        <w:ind w:firstLine="720"/>
        <w:outlineLvl w:val="6"/>
        <w:rPr>
          <w:rFonts w:ascii="CG Times" w:hAnsi="CG Times"/>
          <w:b/>
          <w:bCs/>
          <w:sz w:val="22"/>
          <w:szCs w:val="22"/>
          <w:lang w:val="sq-AL"/>
        </w:rPr>
      </w:pPr>
    </w:p>
    <w:p w:rsidR="00DF01FF" w:rsidRDefault="00DF01FF" w:rsidP="00DF01FF">
      <w:pPr>
        <w:widowControl w:val="0"/>
        <w:ind w:firstLine="720"/>
        <w:outlineLvl w:val="6"/>
        <w:rPr>
          <w:rFonts w:ascii="CG Times" w:hAnsi="CG Times"/>
          <w:b/>
          <w:bCs/>
          <w:sz w:val="22"/>
          <w:szCs w:val="22"/>
          <w:lang w:val="sq-AL"/>
        </w:rPr>
      </w:pPr>
    </w:p>
    <w:p w:rsidR="00DF01FF" w:rsidRDefault="00DF01FF" w:rsidP="00DF01FF">
      <w:pPr>
        <w:widowControl w:val="0"/>
        <w:ind w:firstLine="720"/>
        <w:outlineLvl w:val="6"/>
        <w:rPr>
          <w:rFonts w:ascii="CG Times" w:hAnsi="CG Times"/>
          <w:b/>
          <w:bCs/>
          <w:sz w:val="22"/>
          <w:szCs w:val="22"/>
          <w:lang w:val="sq-AL"/>
        </w:rPr>
      </w:pPr>
    </w:p>
    <w:p w:rsidR="00DF01FF" w:rsidRDefault="00DF01FF" w:rsidP="00DF01FF">
      <w:pPr>
        <w:widowControl w:val="0"/>
        <w:ind w:firstLine="720"/>
        <w:outlineLvl w:val="6"/>
        <w:rPr>
          <w:rFonts w:ascii="CG Times" w:hAnsi="CG Times"/>
          <w:b/>
          <w:bCs/>
          <w:sz w:val="22"/>
          <w:szCs w:val="22"/>
          <w:lang w:val="sq-AL"/>
        </w:rPr>
      </w:pPr>
    </w:p>
    <w:p w:rsidR="00DF01FF" w:rsidRDefault="00DF01FF" w:rsidP="00DF01FF">
      <w:pPr>
        <w:widowControl w:val="0"/>
        <w:ind w:firstLine="720"/>
        <w:outlineLvl w:val="6"/>
        <w:rPr>
          <w:rFonts w:ascii="CG Times" w:hAnsi="CG Times"/>
          <w:b/>
          <w:bCs/>
          <w:sz w:val="22"/>
          <w:szCs w:val="22"/>
          <w:lang w:val="sq-AL"/>
        </w:rPr>
      </w:pPr>
    </w:p>
    <w:p w:rsidR="00DF01FF" w:rsidRDefault="00DF01FF" w:rsidP="00DF01FF">
      <w:pPr>
        <w:widowControl w:val="0"/>
        <w:ind w:firstLine="720"/>
        <w:outlineLvl w:val="6"/>
        <w:rPr>
          <w:rFonts w:ascii="CG Times" w:hAnsi="CG Times"/>
          <w:b/>
          <w:bCs/>
          <w:sz w:val="22"/>
          <w:szCs w:val="22"/>
          <w:lang w:val="sq-AL"/>
        </w:rPr>
      </w:pPr>
    </w:p>
    <w:p w:rsidR="00D05BFC" w:rsidRDefault="00D05BFC" w:rsidP="00DF01FF">
      <w:pPr>
        <w:widowControl w:val="0"/>
        <w:ind w:firstLine="720"/>
        <w:outlineLvl w:val="6"/>
        <w:rPr>
          <w:rFonts w:ascii="CG Times" w:hAnsi="CG Times"/>
          <w:b/>
          <w:bCs/>
          <w:sz w:val="22"/>
          <w:szCs w:val="22"/>
          <w:lang w:val="sq-AL"/>
        </w:rPr>
      </w:pPr>
    </w:p>
    <w:p w:rsidR="00D05BFC" w:rsidRDefault="00D05BFC" w:rsidP="00DF01FF">
      <w:pPr>
        <w:widowControl w:val="0"/>
        <w:ind w:firstLine="720"/>
        <w:outlineLvl w:val="6"/>
        <w:rPr>
          <w:rFonts w:ascii="CG Times" w:hAnsi="CG Times"/>
          <w:b/>
          <w:bCs/>
          <w:sz w:val="22"/>
          <w:szCs w:val="22"/>
          <w:lang w:val="sq-AL"/>
        </w:rPr>
      </w:pPr>
    </w:p>
    <w:p w:rsidR="00D05BFC" w:rsidRDefault="00D05BFC" w:rsidP="00DF01FF">
      <w:pPr>
        <w:widowControl w:val="0"/>
        <w:ind w:firstLine="720"/>
        <w:outlineLvl w:val="6"/>
        <w:rPr>
          <w:rFonts w:ascii="CG Times" w:hAnsi="CG Times"/>
          <w:b/>
          <w:bCs/>
          <w:sz w:val="22"/>
          <w:szCs w:val="22"/>
          <w:lang w:val="sq-AL"/>
        </w:rPr>
      </w:pPr>
    </w:p>
    <w:p w:rsidR="00D05BFC" w:rsidRDefault="00D05BFC" w:rsidP="00DF01FF">
      <w:pPr>
        <w:widowControl w:val="0"/>
        <w:ind w:firstLine="720"/>
        <w:outlineLvl w:val="6"/>
        <w:rPr>
          <w:rFonts w:ascii="CG Times" w:hAnsi="CG Times"/>
          <w:b/>
          <w:bCs/>
          <w:sz w:val="22"/>
          <w:szCs w:val="22"/>
          <w:lang w:val="sq-AL"/>
        </w:rPr>
      </w:pPr>
    </w:p>
    <w:p w:rsidR="00D05BFC" w:rsidRDefault="00D05BFC" w:rsidP="00DF01FF">
      <w:pPr>
        <w:widowControl w:val="0"/>
        <w:ind w:firstLine="720"/>
        <w:outlineLvl w:val="6"/>
        <w:rPr>
          <w:rFonts w:ascii="CG Times" w:hAnsi="CG Times"/>
          <w:b/>
          <w:bCs/>
          <w:sz w:val="22"/>
          <w:szCs w:val="22"/>
          <w:lang w:val="sq-AL"/>
        </w:rPr>
      </w:pPr>
    </w:p>
    <w:p w:rsidR="00D05BFC" w:rsidRDefault="00D05BFC" w:rsidP="00DF01FF">
      <w:pPr>
        <w:widowControl w:val="0"/>
        <w:ind w:firstLine="720"/>
        <w:outlineLvl w:val="6"/>
        <w:rPr>
          <w:rFonts w:ascii="CG Times" w:hAnsi="CG Times"/>
          <w:b/>
          <w:bCs/>
          <w:sz w:val="22"/>
          <w:szCs w:val="22"/>
          <w:lang w:val="sq-AL"/>
        </w:rPr>
      </w:pPr>
    </w:p>
    <w:p w:rsidR="00D05BFC" w:rsidRDefault="00D05BFC" w:rsidP="00DF01FF">
      <w:pPr>
        <w:widowControl w:val="0"/>
        <w:ind w:firstLine="720"/>
        <w:outlineLvl w:val="6"/>
        <w:rPr>
          <w:rFonts w:ascii="CG Times" w:hAnsi="CG Times"/>
          <w:b/>
          <w:bCs/>
          <w:sz w:val="22"/>
          <w:szCs w:val="22"/>
          <w:lang w:val="sq-AL"/>
        </w:rPr>
      </w:pPr>
    </w:p>
    <w:p w:rsidR="00D05BFC" w:rsidRDefault="00D05BFC" w:rsidP="00DF01FF">
      <w:pPr>
        <w:widowControl w:val="0"/>
        <w:ind w:firstLine="720"/>
        <w:outlineLvl w:val="6"/>
        <w:rPr>
          <w:rFonts w:ascii="CG Times" w:hAnsi="CG Times"/>
          <w:b/>
          <w:bCs/>
          <w:sz w:val="22"/>
          <w:szCs w:val="22"/>
          <w:lang w:val="sq-AL"/>
        </w:rPr>
      </w:pPr>
    </w:p>
    <w:p w:rsidR="00D05BFC" w:rsidRDefault="00D05BFC" w:rsidP="00DF01FF">
      <w:pPr>
        <w:widowControl w:val="0"/>
        <w:ind w:firstLine="720"/>
        <w:outlineLvl w:val="6"/>
        <w:rPr>
          <w:rFonts w:ascii="CG Times" w:hAnsi="CG Times"/>
          <w:b/>
          <w:bCs/>
          <w:sz w:val="22"/>
          <w:szCs w:val="22"/>
          <w:lang w:val="sq-AL"/>
        </w:rPr>
      </w:pPr>
    </w:p>
    <w:p w:rsidR="00D05BFC" w:rsidRDefault="00D05BFC" w:rsidP="00DF01FF">
      <w:pPr>
        <w:widowControl w:val="0"/>
        <w:ind w:firstLine="720"/>
        <w:outlineLvl w:val="6"/>
        <w:rPr>
          <w:rFonts w:ascii="CG Times" w:hAnsi="CG Times"/>
          <w:b/>
          <w:bCs/>
          <w:sz w:val="22"/>
          <w:szCs w:val="22"/>
          <w:lang w:val="sq-AL"/>
        </w:rPr>
      </w:pPr>
    </w:p>
    <w:p w:rsidR="00D05BFC" w:rsidRDefault="00D05BFC" w:rsidP="00DF01FF">
      <w:pPr>
        <w:widowControl w:val="0"/>
        <w:ind w:firstLine="720"/>
        <w:outlineLvl w:val="6"/>
        <w:rPr>
          <w:rFonts w:ascii="CG Times" w:hAnsi="CG Times"/>
          <w:b/>
          <w:bCs/>
          <w:sz w:val="22"/>
          <w:szCs w:val="22"/>
          <w:lang w:val="sq-AL"/>
        </w:rPr>
      </w:pPr>
    </w:p>
    <w:p w:rsidR="00DF01FF" w:rsidRDefault="00DF01FF" w:rsidP="00DF01FF">
      <w:pPr>
        <w:widowControl w:val="0"/>
        <w:ind w:firstLine="720"/>
        <w:outlineLvl w:val="6"/>
        <w:rPr>
          <w:rFonts w:ascii="CG Times" w:hAnsi="CG Times"/>
          <w:b/>
          <w:bCs/>
          <w:sz w:val="22"/>
          <w:szCs w:val="22"/>
          <w:lang w:val="sq-AL"/>
        </w:rPr>
      </w:pPr>
    </w:p>
    <w:p w:rsidR="00DF01FF" w:rsidRDefault="00DF01FF" w:rsidP="00DF01FF">
      <w:pPr>
        <w:widowControl w:val="0"/>
        <w:ind w:firstLine="720"/>
        <w:outlineLvl w:val="6"/>
        <w:rPr>
          <w:rFonts w:ascii="CG Times" w:hAnsi="CG Times"/>
          <w:b/>
          <w:bCs/>
          <w:sz w:val="22"/>
          <w:szCs w:val="22"/>
          <w:lang w:val="sq-AL"/>
        </w:rPr>
      </w:pPr>
    </w:p>
    <w:p w:rsidR="00DF01FF" w:rsidRDefault="00DF01FF" w:rsidP="00DF01FF">
      <w:pPr>
        <w:widowControl w:val="0"/>
        <w:ind w:firstLine="720"/>
        <w:outlineLvl w:val="6"/>
        <w:rPr>
          <w:rFonts w:ascii="CG Times" w:hAnsi="CG Times"/>
          <w:b/>
          <w:bCs/>
          <w:sz w:val="22"/>
          <w:szCs w:val="22"/>
          <w:lang w:val="sq-AL"/>
        </w:rPr>
      </w:pPr>
    </w:p>
    <w:p w:rsidR="00AD73A9" w:rsidRPr="00A15E1A" w:rsidRDefault="00AD73A9" w:rsidP="00DF01FF">
      <w:pPr>
        <w:keepNext/>
        <w:jc w:val="center"/>
        <w:outlineLvl w:val="6"/>
        <w:rPr>
          <w:rFonts w:ascii="CG Times" w:hAnsi="CG Times"/>
          <w:b/>
          <w:bCs/>
          <w:sz w:val="22"/>
          <w:szCs w:val="22"/>
          <w:lang w:val="sq-AL"/>
        </w:rPr>
      </w:pPr>
      <w:r w:rsidRPr="00A15E1A">
        <w:rPr>
          <w:rFonts w:ascii="CG Times" w:hAnsi="CG Times"/>
          <w:b/>
          <w:bCs/>
          <w:sz w:val="22"/>
          <w:szCs w:val="22"/>
          <w:lang w:val="sq-AL"/>
        </w:rPr>
        <w:t>PROTOKOLLI NR. 11</w:t>
      </w:r>
    </w:p>
    <w:p w:rsidR="00AD73A9" w:rsidRPr="00A15E1A" w:rsidRDefault="00AD73A9" w:rsidP="00DF01FF">
      <w:pPr>
        <w:keepNext/>
        <w:jc w:val="center"/>
        <w:outlineLvl w:val="6"/>
        <w:rPr>
          <w:rFonts w:ascii="CG Times" w:hAnsi="CG Times"/>
          <w:b/>
          <w:bCs/>
          <w:sz w:val="22"/>
          <w:szCs w:val="22"/>
          <w:lang w:val="sq-AL"/>
        </w:rPr>
      </w:pPr>
      <w:r w:rsidRPr="00A15E1A">
        <w:rPr>
          <w:rFonts w:ascii="CG Times" w:hAnsi="CG Times"/>
          <w:b/>
          <w:bCs/>
          <w:sz w:val="22"/>
          <w:szCs w:val="22"/>
          <w:lang w:val="sq-AL"/>
        </w:rPr>
        <w:t>I KONVENTËS PËR MBROJTJEN E TË DREJTAVE TË NJERIUT</w:t>
      </w:r>
    </w:p>
    <w:p w:rsidR="00AD73A9" w:rsidRPr="00A15E1A" w:rsidRDefault="00AD73A9" w:rsidP="00DF01FF">
      <w:pPr>
        <w:jc w:val="center"/>
        <w:rPr>
          <w:rFonts w:ascii="CG Times" w:hAnsi="CG Times"/>
          <w:b/>
          <w:bCs/>
          <w:sz w:val="22"/>
          <w:szCs w:val="22"/>
          <w:lang w:val="sq-AL"/>
        </w:rPr>
      </w:pPr>
      <w:r w:rsidRPr="00A15E1A">
        <w:rPr>
          <w:rFonts w:ascii="CG Times" w:hAnsi="CG Times"/>
          <w:b/>
          <w:bCs/>
          <w:sz w:val="22"/>
          <w:szCs w:val="22"/>
          <w:lang w:val="sq-AL"/>
        </w:rPr>
        <w:t>DHE LIRIVE THEMELORE,</w:t>
      </w:r>
      <w:r w:rsidR="00DF01FF">
        <w:rPr>
          <w:rFonts w:ascii="CG Times" w:hAnsi="CG Times"/>
          <w:b/>
          <w:bCs/>
          <w:sz w:val="22"/>
          <w:szCs w:val="22"/>
          <w:lang w:val="sq-AL"/>
        </w:rPr>
        <w:t xml:space="preserve"> </w:t>
      </w:r>
      <w:r w:rsidRPr="00A15E1A">
        <w:rPr>
          <w:rFonts w:ascii="CG Times" w:hAnsi="CG Times"/>
          <w:b/>
          <w:bCs/>
          <w:sz w:val="22"/>
          <w:szCs w:val="22"/>
          <w:lang w:val="sq-AL"/>
        </w:rPr>
        <w:t>PËR RISTRUKTURIMIN E MEKANIZMIT TË KONTROLLIT TË PËRCAKTUAR NË TË</w:t>
      </w:r>
    </w:p>
    <w:p w:rsidR="00AD73A9" w:rsidRPr="00A15E1A" w:rsidRDefault="00AD73A9" w:rsidP="00AD73A9">
      <w:pPr>
        <w:ind w:firstLine="720"/>
        <w:rPr>
          <w:rFonts w:ascii="CG Times" w:hAnsi="CG Times"/>
          <w:b/>
          <w:bCs/>
          <w:sz w:val="22"/>
          <w:szCs w:val="22"/>
          <w:lang w:val="sq-AL"/>
        </w:rPr>
      </w:pPr>
    </w:p>
    <w:p w:rsidR="00AD73A9" w:rsidRPr="00A15E1A" w:rsidRDefault="00AD73A9" w:rsidP="00AD73A9">
      <w:pPr>
        <w:ind w:firstLine="720"/>
        <w:rPr>
          <w:rFonts w:ascii="CG Times" w:hAnsi="CG Times"/>
          <w:b/>
          <w:bCs/>
          <w:sz w:val="22"/>
          <w:szCs w:val="22"/>
          <w:lang w:val="sq-AL"/>
        </w:rPr>
      </w:pPr>
      <w:r w:rsidRPr="00A15E1A">
        <w:rPr>
          <w:rFonts w:ascii="CG Times" w:hAnsi="CG Times"/>
          <w:b/>
          <w:bCs/>
          <w:sz w:val="22"/>
          <w:szCs w:val="22"/>
          <w:lang w:val="sq-AL"/>
        </w:rPr>
        <w:t>Strasburg, 11.V.1994</w:t>
      </w:r>
    </w:p>
    <w:p w:rsidR="00AD73A9" w:rsidRPr="00A15E1A" w:rsidRDefault="00AD73A9" w:rsidP="00AD73A9">
      <w:pPr>
        <w:ind w:firstLine="720"/>
        <w:jc w:val="center"/>
        <w:rPr>
          <w:rFonts w:ascii="CG Times" w:hAnsi="CG Times"/>
          <w:b/>
          <w:bCs/>
          <w:sz w:val="22"/>
          <w:szCs w:val="22"/>
          <w:lang w:val="sq-AL"/>
        </w:rPr>
      </w:pPr>
    </w:p>
    <w:p w:rsidR="00AD73A9" w:rsidRPr="00A15E1A" w:rsidRDefault="00AD73A9" w:rsidP="00AD73A9">
      <w:pPr>
        <w:ind w:firstLine="720"/>
        <w:jc w:val="both"/>
        <w:rPr>
          <w:rFonts w:ascii="CG Times" w:hAnsi="CG Times"/>
          <w:bCs/>
          <w:sz w:val="22"/>
          <w:szCs w:val="22"/>
          <w:lang w:val="sq-AL"/>
        </w:rPr>
      </w:pPr>
      <w:r w:rsidRPr="00A15E1A">
        <w:rPr>
          <w:rFonts w:ascii="CG Times" w:hAnsi="CG Times"/>
          <w:bCs/>
          <w:sz w:val="22"/>
          <w:szCs w:val="22"/>
          <w:lang w:val="sq-AL"/>
        </w:rPr>
        <w:t>Shtetet anëtare të Këshillit të Evropës, nënshkruese të këtij Protokolli të Konventës së Mbrojtjes së të Drejtave të Njeriut dhe Lirive Themelore, të nënshkruar në Romë më 4 nëntor 1950 (e quajtur më poshtë “Konventa”),</w:t>
      </w:r>
    </w:p>
    <w:p w:rsidR="00AD73A9" w:rsidRPr="00A15E1A" w:rsidRDefault="00AD73A9" w:rsidP="00AD73A9">
      <w:pPr>
        <w:ind w:firstLine="720"/>
        <w:jc w:val="both"/>
        <w:rPr>
          <w:rFonts w:ascii="CG Times" w:hAnsi="CG Times"/>
          <w:bCs/>
          <w:sz w:val="22"/>
          <w:szCs w:val="22"/>
          <w:lang w:val="sq-AL"/>
        </w:rPr>
      </w:pPr>
    </w:p>
    <w:p w:rsidR="00AD73A9" w:rsidRPr="00A15E1A" w:rsidRDefault="00AD73A9" w:rsidP="00AD73A9">
      <w:pPr>
        <w:ind w:firstLine="720"/>
        <w:jc w:val="both"/>
        <w:rPr>
          <w:rFonts w:ascii="CG Times" w:hAnsi="CG Times"/>
          <w:bCs/>
          <w:sz w:val="22"/>
          <w:szCs w:val="22"/>
          <w:lang w:val="sq-AL"/>
        </w:rPr>
      </w:pPr>
      <w:r w:rsidRPr="00A15E1A">
        <w:rPr>
          <w:rFonts w:ascii="CG Times" w:hAnsi="CG Times"/>
          <w:bCs/>
          <w:sz w:val="22"/>
          <w:szCs w:val="22"/>
          <w:lang w:val="sq-AL"/>
        </w:rPr>
        <w:t>Duke konsideruar nevojën urgjente për të ristrukturuar mekanizmin e kontrollit të përcaktuar në Konventë në mënyrë që të ruhet dhe përmirësohet efiçenca e mbrojtjes së të drejtave të njeriut dhe lirive themelore, kryesisht me qëllim rritjen në numër të kërkesave dhe zgjerimit të anëtarësimit në Këshillin e Evropës</w:t>
      </w:r>
    </w:p>
    <w:p w:rsidR="00AD73A9" w:rsidRPr="00A15E1A" w:rsidRDefault="00AD73A9" w:rsidP="00AD73A9">
      <w:pPr>
        <w:ind w:firstLine="720"/>
        <w:jc w:val="both"/>
        <w:rPr>
          <w:rFonts w:ascii="CG Times" w:hAnsi="CG Times"/>
          <w:bCs/>
          <w:sz w:val="22"/>
          <w:szCs w:val="22"/>
          <w:lang w:val="sq-AL"/>
        </w:rPr>
      </w:pPr>
    </w:p>
    <w:p w:rsidR="00AD73A9" w:rsidRPr="00A15E1A" w:rsidRDefault="00AD73A9" w:rsidP="00AD73A9">
      <w:pPr>
        <w:ind w:firstLine="720"/>
        <w:jc w:val="both"/>
        <w:rPr>
          <w:rFonts w:ascii="CG Times" w:hAnsi="CG Times"/>
          <w:bCs/>
          <w:sz w:val="22"/>
          <w:szCs w:val="22"/>
          <w:lang w:val="sq-AL"/>
        </w:rPr>
      </w:pPr>
      <w:r w:rsidRPr="00A15E1A">
        <w:rPr>
          <w:rFonts w:ascii="CG Times" w:hAnsi="CG Times"/>
          <w:bCs/>
          <w:sz w:val="22"/>
          <w:szCs w:val="22"/>
          <w:lang w:val="sq-AL"/>
        </w:rPr>
        <w:t xml:space="preserve">Duke konsideruar, në këtë mënyrë, dëshirën për të amenduar disa dispozita të Konventës, kryesisht me qëllimin për të zëvendësuar Komisionin Evropian dhe Gjykatën ekzistuese të të Drejtave të Njeriut me një Gjykatë të përhershme.  </w:t>
      </w:r>
    </w:p>
    <w:p w:rsidR="00AD73A9" w:rsidRPr="00A15E1A" w:rsidRDefault="00AD73A9" w:rsidP="00AD73A9">
      <w:pPr>
        <w:ind w:firstLine="720"/>
        <w:jc w:val="both"/>
        <w:rPr>
          <w:rFonts w:ascii="CG Times" w:hAnsi="CG Times"/>
          <w:bCs/>
          <w:sz w:val="22"/>
          <w:szCs w:val="22"/>
          <w:lang w:val="sq-AL"/>
        </w:rPr>
      </w:pPr>
    </w:p>
    <w:p w:rsidR="00AD73A9" w:rsidRPr="00A15E1A" w:rsidRDefault="00AD73A9" w:rsidP="00AD73A9">
      <w:pPr>
        <w:ind w:firstLine="720"/>
        <w:jc w:val="both"/>
        <w:rPr>
          <w:rFonts w:ascii="CG Times" w:hAnsi="CG Times"/>
          <w:bCs/>
          <w:sz w:val="22"/>
          <w:szCs w:val="22"/>
          <w:lang w:val="sq-AL"/>
        </w:rPr>
      </w:pPr>
      <w:r w:rsidRPr="00A15E1A">
        <w:rPr>
          <w:rFonts w:ascii="CG Times" w:hAnsi="CG Times"/>
          <w:bCs/>
          <w:sz w:val="22"/>
          <w:szCs w:val="22"/>
          <w:lang w:val="sq-AL"/>
        </w:rPr>
        <w:t>Duke marrë parasysh Rekomandimin Nr. 1 të miratuar në Konferencën Evropiane Ministrore mbi të Drejtat e Njeriut, mbajtur në Vjenë, më 6 tetor 1992;</w:t>
      </w:r>
    </w:p>
    <w:p w:rsidR="00AD73A9" w:rsidRPr="00A15E1A" w:rsidRDefault="00AD73A9" w:rsidP="00AD73A9">
      <w:pPr>
        <w:ind w:firstLine="720"/>
        <w:jc w:val="both"/>
        <w:rPr>
          <w:rFonts w:ascii="CG Times" w:hAnsi="CG Times"/>
          <w:bCs/>
          <w:sz w:val="22"/>
          <w:szCs w:val="22"/>
          <w:lang w:val="sq-AL"/>
        </w:rPr>
      </w:pPr>
    </w:p>
    <w:p w:rsidR="00AD73A9" w:rsidRPr="00A15E1A" w:rsidRDefault="00AD73A9" w:rsidP="00AD73A9">
      <w:pPr>
        <w:ind w:firstLine="720"/>
        <w:jc w:val="both"/>
        <w:rPr>
          <w:rFonts w:ascii="CG Times" w:hAnsi="CG Times"/>
          <w:bCs/>
          <w:sz w:val="22"/>
          <w:szCs w:val="22"/>
          <w:lang w:val="sq-AL"/>
        </w:rPr>
      </w:pPr>
      <w:r w:rsidRPr="00A15E1A">
        <w:rPr>
          <w:rFonts w:ascii="CG Times" w:hAnsi="CG Times"/>
          <w:bCs/>
          <w:sz w:val="22"/>
          <w:szCs w:val="22"/>
          <w:lang w:val="sq-AL"/>
        </w:rPr>
        <w:t xml:space="preserve">Duke marrë parasysh vendimin e marrë mbi përmirësimin e mekanizmit të kontrollit të Konventës nga Kryetarët e Shteteve dhe Qeveritë e  Shteteve anëtare të Këshillit të Evropës në deklaratën e Vjenës më 9 tetor 1993. </w:t>
      </w:r>
    </w:p>
    <w:p w:rsidR="00AD73A9" w:rsidRPr="00A15E1A" w:rsidRDefault="00AD73A9" w:rsidP="00AD73A9">
      <w:pPr>
        <w:ind w:firstLine="720"/>
        <w:jc w:val="both"/>
        <w:rPr>
          <w:rFonts w:ascii="CG Times" w:hAnsi="CG Times"/>
          <w:bCs/>
          <w:sz w:val="22"/>
          <w:szCs w:val="22"/>
          <w:lang w:val="sq-AL"/>
        </w:rPr>
      </w:pPr>
    </w:p>
    <w:p w:rsidR="00AD73A9" w:rsidRPr="00A15E1A" w:rsidRDefault="00AD73A9" w:rsidP="00AD73A9">
      <w:pPr>
        <w:ind w:firstLine="720"/>
        <w:jc w:val="both"/>
        <w:rPr>
          <w:rFonts w:ascii="CG Times" w:hAnsi="CG Times"/>
          <w:bCs/>
          <w:sz w:val="22"/>
          <w:szCs w:val="22"/>
          <w:lang w:val="sq-AL"/>
        </w:rPr>
      </w:pPr>
      <w:r w:rsidRPr="00A15E1A">
        <w:rPr>
          <w:rFonts w:ascii="CG Times" w:hAnsi="CG Times"/>
          <w:bCs/>
          <w:sz w:val="22"/>
          <w:szCs w:val="22"/>
          <w:lang w:val="sq-AL"/>
        </w:rPr>
        <w:t>Kanë rënë dakord për sa vijon:</w:t>
      </w:r>
    </w:p>
    <w:p w:rsidR="00AD73A9" w:rsidRPr="00A15E1A" w:rsidRDefault="00AD73A9" w:rsidP="00AD73A9">
      <w:pPr>
        <w:ind w:firstLine="720"/>
        <w:jc w:val="both"/>
        <w:rPr>
          <w:rFonts w:ascii="CG Times" w:hAnsi="CG Times"/>
          <w:bCs/>
          <w:sz w:val="22"/>
          <w:szCs w:val="22"/>
          <w:lang w:val="sq-AL"/>
        </w:rPr>
      </w:pPr>
    </w:p>
    <w:p w:rsidR="00AD73A9" w:rsidRPr="003A093A" w:rsidRDefault="00AD73A9" w:rsidP="00AD73A9">
      <w:pPr>
        <w:ind w:firstLine="720"/>
        <w:jc w:val="center"/>
        <w:rPr>
          <w:rFonts w:ascii="CG Times" w:hAnsi="CG Times"/>
          <w:bCs/>
          <w:sz w:val="22"/>
          <w:szCs w:val="22"/>
          <w:lang w:val="sq-AL"/>
        </w:rPr>
      </w:pPr>
      <w:r w:rsidRPr="003A093A">
        <w:rPr>
          <w:rFonts w:ascii="CG Times" w:hAnsi="CG Times"/>
          <w:bCs/>
          <w:sz w:val="22"/>
          <w:szCs w:val="22"/>
          <w:lang w:val="sq-AL"/>
        </w:rPr>
        <w:t>Neni 1</w:t>
      </w:r>
    </w:p>
    <w:p w:rsidR="00AD73A9" w:rsidRPr="00A15E1A" w:rsidRDefault="00AD73A9" w:rsidP="00AD73A9">
      <w:pPr>
        <w:ind w:firstLine="720"/>
        <w:jc w:val="center"/>
        <w:rPr>
          <w:rFonts w:ascii="CG Times" w:hAnsi="CG Times"/>
          <w:b/>
          <w:bCs/>
          <w:sz w:val="22"/>
          <w:szCs w:val="22"/>
          <w:lang w:val="sq-AL"/>
        </w:rPr>
      </w:pPr>
    </w:p>
    <w:p w:rsidR="00AD73A9" w:rsidRPr="00A15E1A" w:rsidRDefault="00AD73A9" w:rsidP="00AD73A9">
      <w:pPr>
        <w:ind w:firstLine="720"/>
        <w:jc w:val="both"/>
        <w:rPr>
          <w:rFonts w:ascii="CG Times" w:hAnsi="CG Times"/>
          <w:bCs/>
          <w:sz w:val="22"/>
          <w:szCs w:val="22"/>
          <w:lang w:val="sq-AL"/>
        </w:rPr>
      </w:pPr>
      <w:r w:rsidRPr="00A15E1A">
        <w:rPr>
          <w:rFonts w:ascii="CG Times" w:hAnsi="CG Times"/>
          <w:bCs/>
          <w:sz w:val="22"/>
          <w:szCs w:val="22"/>
          <w:lang w:val="sq-AL"/>
        </w:rPr>
        <w:t>Teksti ekzistues i Seksionit II deri IV të Konventës (Neni 19 deri 56) dhe Protokolli Nr. që i akordon Gjykatës Evropiane të të Drejtave të Njeriut kompetencën për të dhënë mendime konsultative do të zëvendësohet nga Seksioni II i mëposhtëm i Konventës: (Neni 19 deri 51):</w:t>
      </w:r>
    </w:p>
    <w:p w:rsidR="00AD73A9" w:rsidRPr="00A15E1A" w:rsidRDefault="00AD73A9" w:rsidP="00AD73A9">
      <w:pPr>
        <w:ind w:firstLine="720"/>
        <w:jc w:val="both"/>
        <w:rPr>
          <w:rFonts w:ascii="CG Times" w:hAnsi="CG Times"/>
          <w:bCs/>
          <w:sz w:val="22"/>
          <w:szCs w:val="22"/>
          <w:lang w:val="sq-AL"/>
        </w:rPr>
      </w:pPr>
    </w:p>
    <w:p w:rsidR="00AD73A9" w:rsidRPr="00A15E1A" w:rsidRDefault="00AD73A9" w:rsidP="00AD73A9">
      <w:pPr>
        <w:ind w:firstLine="720"/>
        <w:jc w:val="center"/>
        <w:rPr>
          <w:rFonts w:ascii="CG Times" w:hAnsi="CG Times"/>
          <w:b/>
          <w:bCs/>
          <w:sz w:val="22"/>
          <w:szCs w:val="22"/>
          <w:lang w:val="sq-AL"/>
        </w:rPr>
      </w:pPr>
      <w:r w:rsidRPr="00A15E1A">
        <w:rPr>
          <w:rFonts w:ascii="CG Times" w:hAnsi="CG Times"/>
          <w:b/>
          <w:bCs/>
          <w:sz w:val="22"/>
          <w:szCs w:val="22"/>
          <w:lang w:val="sq-AL"/>
        </w:rPr>
        <w:t>“Seksioni II”</w:t>
      </w:r>
    </w:p>
    <w:p w:rsidR="00AD73A9" w:rsidRPr="00A15E1A" w:rsidRDefault="00AD73A9" w:rsidP="00AD73A9">
      <w:pPr>
        <w:ind w:firstLine="720"/>
        <w:jc w:val="center"/>
        <w:rPr>
          <w:rFonts w:ascii="CG Times" w:hAnsi="CG Times"/>
          <w:b/>
          <w:bCs/>
          <w:sz w:val="22"/>
          <w:szCs w:val="22"/>
          <w:lang w:val="sq-AL"/>
        </w:rPr>
      </w:pPr>
      <w:r w:rsidRPr="00A15E1A">
        <w:rPr>
          <w:rFonts w:ascii="CG Times" w:hAnsi="CG Times"/>
          <w:b/>
          <w:bCs/>
          <w:sz w:val="22"/>
          <w:szCs w:val="22"/>
          <w:lang w:val="sq-AL"/>
        </w:rPr>
        <w:t>Gjykata Evropiane e të Drejtave të Njeriut</w:t>
      </w:r>
    </w:p>
    <w:p w:rsidR="00AD73A9" w:rsidRPr="00A15E1A" w:rsidRDefault="00AD73A9" w:rsidP="00AD73A9">
      <w:pPr>
        <w:ind w:firstLine="720"/>
        <w:jc w:val="both"/>
        <w:rPr>
          <w:rFonts w:ascii="CG Times" w:hAnsi="CG Times"/>
          <w:b/>
          <w:bCs/>
          <w:sz w:val="22"/>
          <w:szCs w:val="22"/>
          <w:lang w:val="sq-AL"/>
        </w:rPr>
      </w:pPr>
    </w:p>
    <w:p w:rsidR="00AD73A9" w:rsidRPr="003A093A" w:rsidRDefault="00AD73A9" w:rsidP="00AD73A9">
      <w:pPr>
        <w:ind w:firstLine="720"/>
        <w:jc w:val="center"/>
        <w:rPr>
          <w:rFonts w:ascii="CG Times" w:hAnsi="CG Times"/>
          <w:bCs/>
          <w:sz w:val="22"/>
          <w:szCs w:val="22"/>
          <w:lang w:val="sq-AL"/>
        </w:rPr>
      </w:pPr>
      <w:r w:rsidRPr="003A093A">
        <w:rPr>
          <w:rFonts w:ascii="CG Times" w:hAnsi="CG Times"/>
          <w:bCs/>
          <w:sz w:val="22"/>
          <w:szCs w:val="22"/>
          <w:lang w:val="sq-AL"/>
        </w:rPr>
        <w:t>Neni 19</w:t>
      </w:r>
    </w:p>
    <w:p w:rsidR="00AD73A9" w:rsidRPr="00A15E1A" w:rsidRDefault="00AD73A9" w:rsidP="00AD73A9">
      <w:pPr>
        <w:ind w:firstLine="720"/>
        <w:jc w:val="center"/>
        <w:rPr>
          <w:rFonts w:ascii="CG Times" w:hAnsi="CG Times"/>
          <w:b/>
          <w:bCs/>
          <w:sz w:val="22"/>
          <w:szCs w:val="22"/>
          <w:lang w:val="sq-AL"/>
        </w:rPr>
      </w:pPr>
      <w:r w:rsidRPr="00A15E1A">
        <w:rPr>
          <w:rFonts w:ascii="CG Times" w:hAnsi="CG Times"/>
          <w:b/>
          <w:bCs/>
          <w:sz w:val="22"/>
          <w:szCs w:val="22"/>
          <w:lang w:val="sq-AL"/>
        </w:rPr>
        <w:t>Krijimi i Gjykatës</w:t>
      </w: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Cs/>
          <w:sz w:val="22"/>
          <w:szCs w:val="22"/>
          <w:lang w:val="sq-AL"/>
        </w:rPr>
      </w:pPr>
      <w:r w:rsidRPr="00A15E1A">
        <w:rPr>
          <w:rFonts w:ascii="CG Times" w:hAnsi="CG Times"/>
          <w:bCs/>
          <w:sz w:val="22"/>
          <w:szCs w:val="22"/>
          <w:lang w:val="sq-AL"/>
        </w:rPr>
        <w:t xml:space="preserve">Për të siguruar respektimin e detyrimeve të marra nga Palët e Larta Kontraktuese në Konventë dhe të protokolleve të saj, duhet të krijohet një Gjykatë Evropiane e të Drejtave të Njeriut, më poshtë e quajtur si “Gjykata”. Ajo do të funksionojë në mënyrë të përhershme. </w:t>
      </w:r>
    </w:p>
    <w:p w:rsidR="00AD73A9" w:rsidRPr="00A15E1A" w:rsidRDefault="00AD73A9" w:rsidP="00AD73A9">
      <w:pPr>
        <w:ind w:firstLine="720"/>
        <w:jc w:val="both"/>
        <w:rPr>
          <w:rFonts w:ascii="CG Times" w:hAnsi="CG Times"/>
          <w:bCs/>
          <w:sz w:val="22"/>
          <w:szCs w:val="22"/>
          <w:lang w:val="sq-AL"/>
        </w:rPr>
      </w:pPr>
    </w:p>
    <w:p w:rsidR="00AD73A9" w:rsidRPr="003A093A" w:rsidRDefault="00AD73A9" w:rsidP="00AD73A9">
      <w:pPr>
        <w:ind w:firstLine="720"/>
        <w:jc w:val="center"/>
        <w:rPr>
          <w:rFonts w:ascii="CG Times" w:hAnsi="CG Times"/>
          <w:bCs/>
          <w:sz w:val="22"/>
          <w:szCs w:val="22"/>
          <w:lang w:val="sq-AL"/>
        </w:rPr>
      </w:pPr>
      <w:r w:rsidRPr="003A093A">
        <w:rPr>
          <w:rFonts w:ascii="CG Times" w:hAnsi="CG Times"/>
          <w:bCs/>
          <w:sz w:val="22"/>
          <w:szCs w:val="22"/>
          <w:lang w:val="sq-AL"/>
        </w:rPr>
        <w:t>Neni 20</w:t>
      </w:r>
    </w:p>
    <w:p w:rsidR="00AD73A9" w:rsidRPr="00A15E1A" w:rsidRDefault="00AD73A9" w:rsidP="00AD73A9">
      <w:pPr>
        <w:ind w:firstLine="720"/>
        <w:jc w:val="center"/>
        <w:rPr>
          <w:rFonts w:ascii="CG Times" w:hAnsi="CG Times"/>
          <w:b/>
          <w:bCs/>
          <w:sz w:val="22"/>
          <w:szCs w:val="22"/>
          <w:lang w:val="sq-AL"/>
        </w:rPr>
      </w:pPr>
      <w:r w:rsidRPr="00A15E1A">
        <w:rPr>
          <w:rFonts w:ascii="CG Times" w:hAnsi="CG Times"/>
          <w:b/>
          <w:bCs/>
          <w:sz w:val="22"/>
          <w:szCs w:val="22"/>
          <w:lang w:val="sq-AL"/>
        </w:rPr>
        <w:t>Numri i Gjyqtarëve</w:t>
      </w:r>
    </w:p>
    <w:p w:rsidR="00AD73A9" w:rsidRPr="00A15E1A" w:rsidRDefault="00AD73A9" w:rsidP="00AD73A9">
      <w:pPr>
        <w:ind w:firstLine="720"/>
        <w:jc w:val="both"/>
        <w:rPr>
          <w:rFonts w:ascii="CG Times" w:hAnsi="CG Times"/>
          <w:bCs/>
          <w:sz w:val="22"/>
          <w:szCs w:val="22"/>
          <w:lang w:val="sq-AL"/>
        </w:rPr>
      </w:pPr>
    </w:p>
    <w:p w:rsidR="00AD73A9" w:rsidRPr="00A15E1A" w:rsidRDefault="00AD73A9" w:rsidP="00AD73A9">
      <w:pPr>
        <w:ind w:firstLine="720"/>
        <w:jc w:val="both"/>
        <w:rPr>
          <w:rFonts w:ascii="CG Times" w:hAnsi="CG Times"/>
          <w:bCs/>
          <w:sz w:val="22"/>
          <w:szCs w:val="22"/>
          <w:lang w:val="sq-AL"/>
        </w:rPr>
      </w:pPr>
      <w:r w:rsidRPr="00A15E1A">
        <w:rPr>
          <w:rFonts w:ascii="CG Times" w:hAnsi="CG Times"/>
          <w:bCs/>
          <w:sz w:val="22"/>
          <w:szCs w:val="22"/>
          <w:lang w:val="sq-AL"/>
        </w:rPr>
        <w:t xml:space="preserve">Gjykata do të përbëhet nga një numër gjyqtarësh i njëjtë me atë të Palëve të Larta Kontraktuese. </w:t>
      </w:r>
    </w:p>
    <w:p w:rsidR="00AD73A9" w:rsidRPr="00A15E1A" w:rsidRDefault="00AD73A9" w:rsidP="00AD73A9">
      <w:pPr>
        <w:ind w:firstLine="720"/>
        <w:jc w:val="both"/>
        <w:rPr>
          <w:rFonts w:ascii="CG Times" w:hAnsi="CG Times"/>
          <w:bCs/>
          <w:sz w:val="22"/>
          <w:szCs w:val="22"/>
          <w:lang w:val="sq-AL"/>
        </w:rPr>
      </w:pPr>
    </w:p>
    <w:p w:rsidR="00AD73A9" w:rsidRPr="003A093A" w:rsidRDefault="00AD73A9" w:rsidP="00AD73A9">
      <w:pPr>
        <w:ind w:firstLine="720"/>
        <w:jc w:val="center"/>
        <w:rPr>
          <w:rFonts w:ascii="CG Times" w:hAnsi="CG Times"/>
          <w:bCs/>
          <w:sz w:val="22"/>
          <w:szCs w:val="22"/>
          <w:lang w:val="sq-AL"/>
        </w:rPr>
      </w:pPr>
      <w:r w:rsidRPr="003A093A">
        <w:rPr>
          <w:rFonts w:ascii="CG Times" w:hAnsi="CG Times"/>
          <w:bCs/>
          <w:sz w:val="22"/>
          <w:szCs w:val="22"/>
          <w:lang w:val="sq-AL"/>
        </w:rPr>
        <w:t>Neni 21</w:t>
      </w:r>
    </w:p>
    <w:p w:rsidR="00AD73A9" w:rsidRPr="00A15E1A" w:rsidRDefault="00AD73A9" w:rsidP="00AD73A9">
      <w:pPr>
        <w:ind w:firstLine="720"/>
        <w:jc w:val="center"/>
        <w:rPr>
          <w:rFonts w:ascii="CG Times" w:hAnsi="CG Times"/>
          <w:b/>
          <w:bCs/>
          <w:sz w:val="22"/>
          <w:szCs w:val="22"/>
          <w:lang w:val="sq-AL"/>
        </w:rPr>
      </w:pPr>
      <w:r w:rsidRPr="00A15E1A">
        <w:rPr>
          <w:rFonts w:ascii="CG Times" w:hAnsi="CG Times"/>
          <w:b/>
          <w:bCs/>
          <w:sz w:val="22"/>
          <w:szCs w:val="22"/>
          <w:lang w:val="sq-AL"/>
        </w:rPr>
        <w:t xml:space="preserve">Kriteret për ushtrimin e detyrës </w:t>
      </w:r>
    </w:p>
    <w:p w:rsidR="00AD73A9" w:rsidRPr="00A15E1A" w:rsidRDefault="00AD73A9" w:rsidP="00AD73A9">
      <w:pPr>
        <w:ind w:firstLine="720"/>
        <w:jc w:val="both"/>
        <w:rPr>
          <w:rFonts w:ascii="CG Times" w:hAnsi="CG Times"/>
          <w:b/>
          <w:bCs/>
          <w:sz w:val="22"/>
          <w:szCs w:val="22"/>
          <w:lang w:val="sq-AL"/>
        </w:rPr>
      </w:pPr>
    </w:p>
    <w:p w:rsidR="00AD73A9" w:rsidRPr="003A093A" w:rsidRDefault="00AD73A9" w:rsidP="003A093A">
      <w:pPr>
        <w:pStyle w:val="Paragrafi"/>
        <w:rPr>
          <w:lang w:val="sq-AL"/>
        </w:rPr>
      </w:pPr>
      <w:r w:rsidRPr="003A093A">
        <w:rPr>
          <w:lang w:val="sq-AL"/>
        </w:rPr>
        <w:t>1</w:t>
      </w:r>
      <w:r w:rsidR="003A093A" w:rsidRPr="003A093A">
        <w:rPr>
          <w:lang w:val="sq-AL"/>
        </w:rPr>
        <w:t xml:space="preserve">. </w:t>
      </w:r>
      <w:r w:rsidRPr="003A093A">
        <w:rPr>
          <w:lang w:val="sq-AL"/>
        </w:rPr>
        <w:t xml:space="preserve">Gjykatësit duhet të kenë cilësi të larta morale dhe të kenë kualifikimet e kërkuara për emërim në poste të larta gjyqësore ose të jenë juristë me njohuri të afirmuara. </w:t>
      </w:r>
    </w:p>
    <w:p w:rsidR="00AD73A9" w:rsidRPr="003A093A" w:rsidRDefault="003A093A" w:rsidP="003A093A">
      <w:pPr>
        <w:pStyle w:val="Paragrafi"/>
        <w:rPr>
          <w:lang w:val="sq-AL"/>
        </w:rPr>
      </w:pPr>
      <w:r>
        <w:rPr>
          <w:color w:val="000000"/>
          <w:lang w:val="sq-AL"/>
        </w:rPr>
        <w:t xml:space="preserve">2. </w:t>
      </w:r>
      <w:r w:rsidR="00AD73A9" w:rsidRPr="003A093A">
        <w:rPr>
          <w:color w:val="000000"/>
          <w:lang w:val="sq-AL"/>
        </w:rPr>
        <w:t>Gjyqtarët janë anëtarë të Gjykatës me zotësi individuale</w:t>
      </w:r>
      <w:r w:rsidR="00AD73A9" w:rsidRPr="003A093A">
        <w:rPr>
          <w:lang w:val="sq-AL"/>
        </w:rPr>
        <w:t xml:space="preserve">. </w:t>
      </w:r>
    </w:p>
    <w:p w:rsidR="00AD73A9" w:rsidRPr="003A093A" w:rsidRDefault="003A093A" w:rsidP="003A093A">
      <w:pPr>
        <w:pStyle w:val="Paragrafi"/>
        <w:rPr>
          <w:lang w:val="sq-AL"/>
        </w:rPr>
      </w:pPr>
      <w:r w:rsidRPr="003A093A">
        <w:rPr>
          <w:lang w:val="sq-AL"/>
        </w:rPr>
        <w:t xml:space="preserve">3. </w:t>
      </w:r>
      <w:r w:rsidR="00AD73A9" w:rsidRPr="003A093A">
        <w:rPr>
          <w:lang w:val="sq-AL"/>
        </w:rPr>
        <w:t xml:space="preserve">Gjatë mandatit të tyre gjykatësit nuk duhet të ushtrojnë ndonjë aktivitet që është e papajtueshme me pavarësinë e tyre, paanësinë ose me kërkesat e një mandati të plotë; të gjitha çështjet që dalin nga zbatimi i këtij paragrafi do të zgjidhen nga Gjykata. </w:t>
      </w:r>
    </w:p>
    <w:p w:rsidR="003A093A" w:rsidRDefault="003A093A" w:rsidP="00AD73A9">
      <w:pPr>
        <w:tabs>
          <w:tab w:val="num" w:pos="360"/>
        </w:tabs>
        <w:ind w:firstLine="720"/>
        <w:jc w:val="center"/>
        <w:rPr>
          <w:rFonts w:ascii="CG Times" w:hAnsi="CG Times" w:cs="Arial"/>
          <w:b/>
          <w:bCs/>
          <w:color w:val="000000"/>
          <w:sz w:val="22"/>
          <w:szCs w:val="22"/>
          <w:lang w:val="sq-AL"/>
        </w:rPr>
      </w:pPr>
    </w:p>
    <w:p w:rsidR="00AD73A9" w:rsidRPr="003A093A" w:rsidRDefault="00AD73A9" w:rsidP="00AD73A9">
      <w:pPr>
        <w:tabs>
          <w:tab w:val="num" w:pos="360"/>
        </w:tabs>
        <w:ind w:firstLine="720"/>
        <w:jc w:val="center"/>
        <w:rPr>
          <w:rFonts w:ascii="CG Times" w:hAnsi="CG Times" w:cs="Arial"/>
          <w:bCs/>
          <w:color w:val="000000"/>
          <w:sz w:val="22"/>
          <w:szCs w:val="22"/>
          <w:lang w:val="sq-AL"/>
        </w:rPr>
      </w:pPr>
      <w:r w:rsidRPr="003A093A">
        <w:rPr>
          <w:rFonts w:ascii="CG Times" w:hAnsi="CG Times" w:cs="Arial"/>
          <w:bCs/>
          <w:color w:val="000000"/>
          <w:sz w:val="22"/>
          <w:szCs w:val="22"/>
          <w:lang w:val="sq-AL"/>
        </w:rPr>
        <w:t xml:space="preserve">Neni 22 </w:t>
      </w:r>
    </w:p>
    <w:p w:rsidR="00AD73A9" w:rsidRDefault="00AD73A9" w:rsidP="00AD73A9">
      <w:pPr>
        <w:tabs>
          <w:tab w:val="num" w:pos="360"/>
        </w:tabs>
        <w:ind w:firstLine="720"/>
        <w:jc w:val="center"/>
        <w:rPr>
          <w:rFonts w:ascii="CG Times" w:hAnsi="CG Times" w:cs="Arial"/>
          <w:b/>
          <w:bCs/>
          <w:color w:val="000000"/>
          <w:sz w:val="22"/>
          <w:szCs w:val="22"/>
          <w:lang w:val="sq-AL"/>
        </w:rPr>
      </w:pPr>
      <w:r w:rsidRPr="00A15E1A">
        <w:rPr>
          <w:rFonts w:ascii="CG Times" w:hAnsi="CG Times" w:cs="Arial"/>
          <w:b/>
          <w:bCs/>
          <w:color w:val="000000"/>
          <w:sz w:val="22"/>
          <w:szCs w:val="22"/>
          <w:lang w:val="sq-AL"/>
        </w:rPr>
        <w:t xml:space="preserve"> Zgjedhja e gjyqtarëve</w:t>
      </w:r>
    </w:p>
    <w:p w:rsidR="003A093A" w:rsidRPr="00A15E1A" w:rsidRDefault="003A093A" w:rsidP="00AD73A9">
      <w:pPr>
        <w:tabs>
          <w:tab w:val="num" w:pos="360"/>
        </w:tabs>
        <w:ind w:firstLine="720"/>
        <w:jc w:val="center"/>
        <w:rPr>
          <w:rFonts w:ascii="CG Times" w:hAnsi="CG Times" w:cs="Arial"/>
          <w:b/>
          <w:bCs/>
          <w:color w:val="000000"/>
          <w:sz w:val="22"/>
          <w:szCs w:val="22"/>
          <w:lang w:val="sq-AL"/>
        </w:rPr>
      </w:pPr>
    </w:p>
    <w:p w:rsidR="003A093A" w:rsidRDefault="003A093A" w:rsidP="003A093A">
      <w:pPr>
        <w:tabs>
          <w:tab w:val="num" w:pos="360"/>
        </w:tabs>
        <w:ind w:firstLine="720"/>
        <w:jc w:val="both"/>
        <w:rPr>
          <w:rFonts w:ascii="CG Times" w:hAnsi="CG Times" w:cs="Arial"/>
          <w:bCs/>
          <w:color w:val="000000"/>
          <w:sz w:val="22"/>
          <w:szCs w:val="22"/>
          <w:lang w:val="sq-AL"/>
        </w:rPr>
      </w:pPr>
      <w:r>
        <w:rPr>
          <w:rFonts w:ascii="CG Times" w:hAnsi="CG Times" w:cs="Arial"/>
          <w:bCs/>
          <w:color w:val="000000"/>
          <w:sz w:val="22"/>
          <w:szCs w:val="22"/>
          <w:lang w:val="sq-AL"/>
        </w:rPr>
        <w:t xml:space="preserve">1. </w:t>
      </w:r>
      <w:r w:rsidR="00AD73A9" w:rsidRPr="00A15E1A">
        <w:rPr>
          <w:rFonts w:ascii="CG Times" w:hAnsi="CG Times" w:cs="Arial"/>
          <w:bCs/>
          <w:color w:val="000000"/>
          <w:sz w:val="22"/>
          <w:szCs w:val="22"/>
          <w:lang w:val="sq-AL"/>
        </w:rPr>
        <w:t xml:space="preserve">Gjyqtarët zgjidhen nga Asambleja Parlamentare në lidhje me çdo Palë Kontraktuese me shumicën e votave të hedhura nga një listë me tre kandidatë të emëruar nga Pala Kontraktuese. </w:t>
      </w:r>
    </w:p>
    <w:p w:rsidR="00AD73A9" w:rsidRPr="00A15E1A" w:rsidRDefault="003A093A" w:rsidP="003A093A">
      <w:pPr>
        <w:tabs>
          <w:tab w:val="num" w:pos="360"/>
        </w:tabs>
        <w:ind w:firstLine="720"/>
        <w:jc w:val="both"/>
        <w:rPr>
          <w:rFonts w:ascii="CG Times" w:hAnsi="CG Times" w:cs="Arial"/>
          <w:bCs/>
          <w:color w:val="000000"/>
          <w:sz w:val="22"/>
          <w:szCs w:val="22"/>
          <w:lang w:val="sq-AL"/>
        </w:rPr>
      </w:pPr>
      <w:r>
        <w:rPr>
          <w:rFonts w:ascii="CG Times" w:hAnsi="CG Times" w:cs="Arial"/>
          <w:bCs/>
          <w:color w:val="000000"/>
          <w:sz w:val="22"/>
          <w:szCs w:val="22"/>
          <w:lang w:val="sq-AL"/>
        </w:rPr>
        <w:t xml:space="preserve">2. </w:t>
      </w:r>
      <w:r w:rsidR="00AD73A9" w:rsidRPr="00A15E1A">
        <w:rPr>
          <w:rFonts w:ascii="CG Times" w:hAnsi="CG Times" w:cs="Arial"/>
          <w:bCs/>
          <w:color w:val="000000"/>
          <w:sz w:val="22"/>
          <w:szCs w:val="22"/>
          <w:lang w:val="sq-AL"/>
        </w:rPr>
        <w:t xml:space="preserve">E njëjta procedurë ndiqet për të plotësuar Gjykatën në rastin e aderimit të Palëve të reja Kontraktuese dhe për mbushjen e vendeve të mbetura bosh. </w:t>
      </w:r>
    </w:p>
    <w:p w:rsidR="00AD73A9" w:rsidRPr="00A15E1A" w:rsidRDefault="00AD73A9" w:rsidP="00AD73A9">
      <w:pPr>
        <w:ind w:firstLine="720"/>
        <w:jc w:val="both"/>
        <w:rPr>
          <w:rFonts w:ascii="CG Times" w:hAnsi="CG Times" w:cs="Arial"/>
          <w:bCs/>
          <w:color w:val="000000"/>
          <w:sz w:val="22"/>
          <w:szCs w:val="22"/>
          <w:lang w:val="sq-AL"/>
        </w:rPr>
      </w:pPr>
    </w:p>
    <w:p w:rsidR="00AD73A9" w:rsidRPr="003A093A" w:rsidRDefault="00AD73A9" w:rsidP="00AD73A9">
      <w:pPr>
        <w:ind w:firstLine="720"/>
        <w:jc w:val="center"/>
        <w:rPr>
          <w:rFonts w:ascii="CG Times" w:hAnsi="CG Times" w:cs="Arial"/>
          <w:bCs/>
          <w:color w:val="000000"/>
          <w:sz w:val="22"/>
          <w:szCs w:val="22"/>
          <w:lang w:val="sq-AL"/>
        </w:rPr>
      </w:pPr>
      <w:r w:rsidRPr="003A093A">
        <w:rPr>
          <w:rFonts w:ascii="CG Times" w:hAnsi="CG Times" w:cs="Arial"/>
          <w:bCs/>
          <w:color w:val="000000"/>
          <w:sz w:val="22"/>
          <w:szCs w:val="22"/>
          <w:lang w:val="sq-AL"/>
        </w:rPr>
        <w:t xml:space="preserve">Neni 23 </w:t>
      </w:r>
    </w:p>
    <w:p w:rsidR="00AD73A9" w:rsidRDefault="00AD73A9" w:rsidP="00AD73A9">
      <w:pPr>
        <w:ind w:firstLine="720"/>
        <w:jc w:val="center"/>
        <w:rPr>
          <w:rFonts w:ascii="CG Times" w:hAnsi="CG Times" w:cs="Arial"/>
          <w:b/>
          <w:bCs/>
          <w:color w:val="000000"/>
          <w:sz w:val="22"/>
          <w:szCs w:val="22"/>
          <w:lang w:val="sq-AL"/>
        </w:rPr>
      </w:pPr>
      <w:r w:rsidRPr="00A15E1A">
        <w:rPr>
          <w:rFonts w:ascii="CG Times" w:hAnsi="CG Times" w:cs="Arial"/>
          <w:b/>
          <w:bCs/>
          <w:color w:val="000000"/>
          <w:sz w:val="22"/>
          <w:szCs w:val="22"/>
          <w:lang w:val="sq-AL"/>
        </w:rPr>
        <w:t>Kohëzgjatja e mandatit</w:t>
      </w:r>
    </w:p>
    <w:p w:rsidR="003A093A" w:rsidRPr="00A15E1A" w:rsidRDefault="003A093A" w:rsidP="00403447">
      <w:pPr>
        <w:pStyle w:val="Paragrafi"/>
      </w:pPr>
    </w:p>
    <w:p w:rsidR="00AD73A9" w:rsidRPr="00A15E1A" w:rsidRDefault="00403447" w:rsidP="00403447">
      <w:pPr>
        <w:pStyle w:val="Paragrafi"/>
      </w:pPr>
      <w:r>
        <w:t xml:space="preserve">1. </w:t>
      </w:r>
      <w:r w:rsidR="00AD73A9" w:rsidRPr="00A15E1A">
        <w:t xml:space="preserve">Gjyqtarët zgjidhen për një periudhë prej gjashtë vjetësh. Ata mund të ri-zgjidhen. Megjithatë, mandatet e gjysmës së gjyqtarëve të zgjedhur në zgjedhjen e parë skadon me kalimin e tre viteve. </w:t>
      </w:r>
    </w:p>
    <w:p w:rsidR="00AD73A9" w:rsidRPr="00A15E1A" w:rsidRDefault="00403447" w:rsidP="00403447">
      <w:pPr>
        <w:pStyle w:val="Paragrafi"/>
      </w:pPr>
      <w:r>
        <w:t xml:space="preserve">2. </w:t>
      </w:r>
      <w:r w:rsidR="00AD73A9" w:rsidRPr="00A15E1A">
        <w:t xml:space="preserve">Gjyqtarët, mandati i të cilëve përfundon në fund të periudhës së parë të tre vite zgjidhen me short nga Sekretari i Përgjithshëm i Këshillit të Evropës menjëherë pas zgjedhjes së tyre. </w:t>
      </w:r>
    </w:p>
    <w:p w:rsidR="00AD73A9" w:rsidRPr="00A15E1A" w:rsidRDefault="00403447" w:rsidP="00403447">
      <w:pPr>
        <w:pStyle w:val="Paragrafi"/>
      </w:pPr>
      <w:r>
        <w:t xml:space="preserve">3. </w:t>
      </w:r>
      <w:r w:rsidR="00AD73A9" w:rsidRPr="00A15E1A">
        <w:t xml:space="preserve">Për të siguruar, sa të jetë e mundur, që mandatet e gjysmës së gjyqtarëve të rinovohen çdo tre vjet, Asambleja Parlamentare mund të vendosë, para vazhdimit me një zgjedhje të mëvonshme, që mandati i ose mandatet e një ose më shumë gjyqtarëve që do të zgjidhen në jenë për një periudhë të ndryshme nga gjashtë vjet, por jo më shumë se nëntë dhe jo më pak se tre vjet. </w:t>
      </w:r>
    </w:p>
    <w:p w:rsidR="00AD73A9" w:rsidRPr="00A15E1A" w:rsidRDefault="00403447" w:rsidP="00403447">
      <w:pPr>
        <w:pStyle w:val="Paragrafi"/>
      </w:pPr>
      <w:r>
        <w:t xml:space="preserve">4. </w:t>
      </w:r>
      <w:r w:rsidR="00AD73A9" w:rsidRPr="00A15E1A">
        <w:t xml:space="preserve">Në rastet kur bëhet fjalë për më shumë se një mandat dhe nëse Asambleja Parlamentare zbaton paragrafin e mësipërm, caktimi i mandateve realizohet nëpërmjet tërheqjes së shortit nga Sekretari i Përgjithshëm i Këshillit të Evropës menjëherë pas zgjedhjes. </w:t>
      </w:r>
    </w:p>
    <w:p w:rsidR="00AD73A9" w:rsidRPr="00A15E1A" w:rsidRDefault="00403447" w:rsidP="00403447">
      <w:pPr>
        <w:pStyle w:val="Paragrafi"/>
      </w:pPr>
      <w:r>
        <w:t xml:space="preserve">5. </w:t>
      </w:r>
      <w:r w:rsidR="00AD73A9" w:rsidRPr="00A15E1A">
        <w:t xml:space="preserve">Një gjyqtar i zgjedhur për të zëvendësuar një gjyqtar tjetër mandati i të cilit nuk ka skaduar qëndron në detyrë për pjesën e mbetur të mandatit të paraardhësit të tij. </w:t>
      </w:r>
    </w:p>
    <w:p w:rsidR="00AD73A9" w:rsidRPr="00403447" w:rsidRDefault="00403447" w:rsidP="00403447">
      <w:pPr>
        <w:pStyle w:val="Paragrafi"/>
        <w:rPr>
          <w:lang w:val="de-DE"/>
        </w:rPr>
      </w:pPr>
      <w:r w:rsidRPr="00403447">
        <w:rPr>
          <w:lang w:val="de-DE"/>
        </w:rPr>
        <w:t xml:space="preserve">6. </w:t>
      </w:r>
      <w:r w:rsidR="00AD73A9" w:rsidRPr="00403447">
        <w:rPr>
          <w:lang w:val="de-DE"/>
        </w:rPr>
        <w:t xml:space="preserve">Mandatet e gjyqtarëve skadojnë kur ata mbushin 70 vjeç. </w:t>
      </w:r>
    </w:p>
    <w:p w:rsidR="00AD73A9" w:rsidRPr="00A15E1A" w:rsidRDefault="00403447" w:rsidP="00403447">
      <w:pPr>
        <w:pStyle w:val="Paragrafi"/>
      </w:pPr>
      <w:r w:rsidRPr="00403447">
        <w:rPr>
          <w:lang w:val="de-DE"/>
        </w:rPr>
        <w:t xml:space="preserve">7. </w:t>
      </w:r>
      <w:r w:rsidR="00AD73A9" w:rsidRPr="00403447">
        <w:rPr>
          <w:lang w:val="de-DE"/>
        </w:rPr>
        <w:t xml:space="preserve">Gjyqtarët qëndrojnë në detyrë derisa të zëvendësohen. </w:t>
      </w:r>
      <w:r w:rsidR="00AD73A9" w:rsidRPr="00A15E1A">
        <w:t xml:space="preserve">Megjithatë, ata vazhdojnë të trajtojnë ato çështje që kanë marrë për shqyrtim. </w:t>
      </w:r>
    </w:p>
    <w:p w:rsidR="00403447" w:rsidRDefault="00403447" w:rsidP="00AD73A9">
      <w:pPr>
        <w:ind w:firstLine="720"/>
        <w:jc w:val="center"/>
        <w:rPr>
          <w:rFonts w:ascii="CG Times" w:hAnsi="CG Times" w:cs="Arial"/>
          <w:b/>
          <w:bCs/>
          <w:color w:val="000000"/>
          <w:sz w:val="22"/>
          <w:szCs w:val="22"/>
          <w:lang w:val="sq-AL"/>
        </w:rPr>
      </w:pPr>
    </w:p>
    <w:p w:rsidR="00AD73A9" w:rsidRPr="00403447" w:rsidRDefault="00AD73A9" w:rsidP="00AD73A9">
      <w:pPr>
        <w:ind w:firstLine="720"/>
        <w:jc w:val="center"/>
        <w:rPr>
          <w:rFonts w:ascii="CG Times" w:hAnsi="CG Times" w:cs="Arial"/>
          <w:bCs/>
          <w:color w:val="000000"/>
          <w:sz w:val="22"/>
          <w:szCs w:val="22"/>
          <w:lang w:val="sq-AL"/>
        </w:rPr>
      </w:pPr>
      <w:r w:rsidRPr="00403447">
        <w:rPr>
          <w:rFonts w:ascii="CG Times" w:hAnsi="CG Times" w:cs="Arial"/>
          <w:bCs/>
          <w:color w:val="000000"/>
          <w:sz w:val="22"/>
          <w:szCs w:val="22"/>
          <w:lang w:val="sq-AL"/>
        </w:rPr>
        <w:t xml:space="preserve">Neni 24 </w:t>
      </w:r>
    </w:p>
    <w:p w:rsidR="00AD73A9" w:rsidRDefault="00AD73A9" w:rsidP="00AD73A9">
      <w:pPr>
        <w:ind w:firstLine="720"/>
        <w:jc w:val="center"/>
        <w:rPr>
          <w:rFonts w:ascii="CG Times" w:hAnsi="CG Times" w:cs="Arial"/>
          <w:b/>
          <w:bCs/>
          <w:color w:val="000000"/>
          <w:sz w:val="22"/>
          <w:szCs w:val="22"/>
          <w:lang w:val="sq-AL"/>
        </w:rPr>
      </w:pPr>
      <w:r w:rsidRPr="00A15E1A">
        <w:rPr>
          <w:rFonts w:ascii="CG Times" w:hAnsi="CG Times" w:cs="Arial"/>
          <w:b/>
          <w:bCs/>
          <w:color w:val="000000"/>
          <w:sz w:val="22"/>
          <w:szCs w:val="22"/>
          <w:lang w:val="sq-AL"/>
        </w:rPr>
        <w:t>Largimi nga detyra</w:t>
      </w:r>
    </w:p>
    <w:p w:rsidR="00403447" w:rsidRPr="00A15E1A" w:rsidRDefault="00403447" w:rsidP="00AD73A9">
      <w:pPr>
        <w:ind w:firstLine="720"/>
        <w:jc w:val="center"/>
        <w:rPr>
          <w:rFonts w:ascii="CG Times" w:hAnsi="CG Times" w:cs="Arial"/>
          <w:bCs/>
          <w:color w:val="000000"/>
          <w:sz w:val="22"/>
          <w:szCs w:val="22"/>
          <w:lang w:val="sq-AL"/>
        </w:rPr>
      </w:pPr>
    </w:p>
    <w:p w:rsidR="00AD73A9" w:rsidRPr="00A15E1A" w:rsidRDefault="00AD73A9" w:rsidP="00AD73A9">
      <w:pPr>
        <w:ind w:firstLine="720"/>
        <w:jc w:val="both"/>
        <w:rPr>
          <w:rFonts w:ascii="CG Times" w:hAnsi="CG Times" w:cs="Arial"/>
          <w:bCs/>
          <w:color w:val="000000"/>
          <w:sz w:val="22"/>
          <w:szCs w:val="22"/>
          <w:lang w:val="sq-AL"/>
        </w:rPr>
      </w:pPr>
      <w:r w:rsidRPr="00A15E1A">
        <w:rPr>
          <w:rFonts w:ascii="CG Times" w:hAnsi="CG Times" w:cs="Arial"/>
          <w:bCs/>
          <w:color w:val="000000"/>
          <w:sz w:val="22"/>
          <w:szCs w:val="22"/>
          <w:lang w:val="sq-AL"/>
        </w:rPr>
        <w:t xml:space="preserve">Asnjë gjyqtar nuk mund të largohet nga detyra, përveç kur gjyqtarët e tjerë vendosin me shumicën e dy të tretave që ai nuk vazhdon të përmbushë kushtet e kërkuara. </w:t>
      </w:r>
    </w:p>
    <w:p w:rsidR="00403447" w:rsidRDefault="00403447" w:rsidP="00AD73A9">
      <w:pPr>
        <w:ind w:firstLine="720"/>
        <w:jc w:val="center"/>
        <w:rPr>
          <w:rFonts w:ascii="CG Times" w:hAnsi="CG Times" w:cs="Arial"/>
          <w:b/>
          <w:bCs/>
          <w:color w:val="000000"/>
          <w:sz w:val="22"/>
          <w:szCs w:val="22"/>
          <w:lang w:val="sq-AL"/>
        </w:rPr>
      </w:pPr>
    </w:p>
    <w:p w:rsidR="00AD73A9" w:rsidRPr="00403447" w:rsidRDefault="00AD73A9" w:rsidP="00AD73A9">
      <w:pPr>
        <w:ind w:firstLine="720"/>
        <w:jc w:val="center"/>
        <w:rPr>
          <w:rFonts w:ascii="CG Times" w:hAnsi="CG Times" w:cs="Arial"/>
          <w:bCs/>
          <w:color w:val="000000"/>
          <w:sz w:val="22"/>
          <w:szCs w:val="22"/>
          <w:lang w:val="sq-AL"/>
        </w:rPr>
      </w:pPr>
      <w:r w:rsidRPr="00403447">
        <w:rPr>
          <w:rFonts w:ascii="CG Times" w:hAnsi="CG Times" w:cs="Arial"/>
          <w:bCs/>
          <w:color w:val="000000"/>
          <w:sz w:val="22"/>
          <w:szCs w:val="22"/>
          <w:lang w:val="sq-AL"/>
        </w:rPr>
        <w:t xml:space="preserve">Neni 25 </w:t>
      </w:r>
    </w:p>
    <w:p w:rsidR="00AD73A9" w:rsidRDefault="00AD73A9" w:rsidP="00AD73A9">
      <w:pPr>
        <w:ind w:firstLine="720"/>
        <w:jc w:val="center"/>
        <w:rPr>
          <w:rFonts w:ascii="CG Times" w:hAnsi="CG Times" w:cs="Arial"/>
          <w:b/>
          <w:bCs/>
          <w:color w:val="000000"/>
          <w:sz w:val="22"/>
          <w:szCs w:val="22"/>
          <w:lang w:val="sq-AL"/>
        </w:rPr>
      </w:pPr>
      <w:r w:rsidRPr="00A15E1A">
        <w:rPr>
          <w:rFonts w:ascii="CG Times" w:hAnsi="CG Times" w:cs="Arial"/>
          <w:b/>
          <w:bCs/>
          <w:color w:val="000000"/>
          <w:sz w:val="22"/>
          <w:szCs w:val="22"/>
          <w:lang w:val="sq-AL"/>
        </w:rPr>
        <w:t>Regjistrimi dhe sekretarët ligjorë</w:t>
      </w:r>
    </w:p>
    <w:p w:rsidR="00403447" w:rsidRPr="00A15E1A" w:rsidRDefault="00403447" w:rsidP="00AD73A9">
      <w:pPr>
        <w:ind w:firstLine="720"/>
        <w:jc w:val="center"/>
        <w:rPr>
          <w:rFonts w:ascii="CG Times" w:hAnsi="CG Times" w:cs="Arial"/>
          <w:b/>
          <w:bCs/>
          <w:color w:val="000000"/>
          <w:sz w:val="22"/>
          <w:szCs w:val="22"/>
          <w:lang w:val="sq-AL"/>
        </w:rPr>
      </w:pPr>
    </w:p>
    <w:p w:rsidR="00AD73A9" w:rsidRPr="00A15E1A" w:rsidRDefault="00AD73A9" w:rsidP="00AD73A9">
      <w:pPr>
        <w:ind w:firstLine="720"/>
        <w:jc w:val="both"/>
        <w:rPr>
          <w:rFonts w:ascii="CG Times" w:hAnsi="CG Times" w:cs="Arial"/>
          <w:bCs/>
          <w:color w:val="000000"/>
          <w:sz w:val="22"/>
          <w:szCs w:val="22"/>
          <w:lang w:val="sq-AL"/>
        </w:rPr>
      </w:pPr>
      <w:r w:rsidRPr="00A15E1A">
        <w:rPr>
          <w:rFonts w:ascii="CG Times" w:hAnsi="CG Times" w:cs="Arial"/>
          <w:bCs/>
          <w:color w:val="000000"/>
          <w:sz w:val="22"/>
          <w:szCs w:val="22"/>
          <w:lang w:val="sq-AL"/>
        </w:rPr>
        <w:t xml:space="preserve">Gjykata ka një regjistër, funksionet dhe organizimi i të cilit përcaktohet në rregullat e Gjykatës. Gjykata asistohet nga sekretarët ligjorë. </w:t>
      </w:r>
    </w:p>
    <w:p w:rsidR="00AD73A9" w:rsidRPr="00A15E1A" w:rsidRDefault="00AD73A9" w:rsidP="00AD73A9">
      <w:pPr>
        <w:ind w:firstLine="720"/>
        <w:jc w:val="both"/>
        <w:rPr>
          <w:rFonts w:ascii="CG Times" w:hAnsi="CG Times"/>
          <w:b/>
          <w:bCs/>
          <w:spacing w:val="-2"/>
          <w:sz w:val="22"/>
          <w:szCs w:val="22"/>
          <w:lang w:val="sq-AL"/>
        </w:rPr>
      </w:pPr>
    </w:p>
    <w:p w:rsidR="00AD73A9" w:rsidRPr="00403447" w:rsidRDefault="00AD73A9" w:rsidP="00AD73A9">
      <w:pPr>
        <w:ind w:firstLine="720"/>
        <w:jc w:val="center"/>
        <w:rPr>
          <w:rFonts w:ascii="CG Times" w:hAnsi="CG Times"/>
          <w:bCs/>
          <w:spacing w:val="-2"/>
          <w:sz w:val="22"/>
          <w:szCs w:val="22"/>
          <w:lang w:val="sq-AL"/>
        </w:rPr>
      </w:pPr>
      <w:r w:rsidRPr="00403447">
        <w:rPr>
          <w:rFonts w:ascii="CG Times" w:hAnsi="CG Times"/>
          <w:bCs/>
          <w:spacing w:val="-2"/>
          <w:sz w:val="22"/>
          <w:szCs w:val="22"/>
          <w:lang w:val="sq-AL"/>
        </w:rPr>
        <w:t xml:space="preserve">Neni 26 </w:t>
      </w:r>
    </w:p>
    <w:p w:rsidR="00AD73A9" w:rsidRPr="00A15E1A" w:rsidRDefault="00AD73A9" w:rsidP="00AD73A9">
      <w:pPr>
        <w:ind w:firstLine="720"/>
        <w:jc w:val="center"/>
        <w:rPr>
          <w:rFonts w:ascii="CG Times" w:hAnsi="CG Times"/>
          <w:b/>
          <w:bCs/>
          <w:spacing w:val="-2"/>
          <w:sz w:val="22"/>
          <w:szCs w:val="22"/>
          <w:lang w:val="sq-AL"/>
        </w:rPr>
      </w:pPr>
      <w:r w:rsidRPr="00A15E1A">
        <w:rPr>
          <w:rFonts w:ascii="CG Times" w:hAnsi="CG Times"/>
          <w:b/>
          <w:bCs/>
          <w:spacing w:val="-2"/>
          <w:sz w:val="22"/>
          <w:szCs w:val="22"/>
          <w:lang w:val="sq-AL"/>
        </w:rPr>
        <w:t>Gjykata Plenare</w:t>
      </w:r>
    </w:p>
    <w:p w:rsidR="00AD73A9" w:rsidRPr="00A15E1A" w:rsidRDefault="00AD73A9" w:rsidP="00AD73A9">
      <w:pPr>
        <w:ind w:firstLine="720"/>
        <w:jc w:val="both"/>
        <w:rPr>
          <w:rFonts w:ascii="CG Times" w:hAnsi="CG Times"/>
          <w:b/>
          <w:bCs/>
          <w:spacing w:val="-2"/>
          <w:sz w:val="22"/>
          <w:szCs w:val="22"/>
          <w:lang w:val="sq-AL"/>
        </w:rPr>
      </w:pPr>
    </w:p>
    <w:p w:rsidR="00AD73A9" w:rsidRPr="00A15E1A" w:rsidRDefault="00AD73A9" w:rsidP="00AD73A9">
      <w:pPr>
        <w:ind w:firstLine="720"/>
        <w:jc w:val="both"/>
        <w:rPr>
          <w:rFonts w:ascii="CG Times" w:hAnsi="CG Times"/>
          <w:bCs/>
          <w:spacing w:val="-2"/>
          <w:sz w:val="22"/>
          <w:szCs w:val="22"/>
          <w:lang w:val="sq-AL"/>
        </w:rPr>
      </w:pPr>
      <w:r w:rsidRPr="00A15E1A">
        <w:rPr>
          <w:rFonts w:ascii="CG Times" w:hAnsi="CG Times"/>
          <w:bCs/>
          <w:spacing w:val="-2"/>
          <w:sz w:val="22"/>
          <w:szCs w:val="22"/>
          <w:lang w:val="sq-AL"/>
        </w:rPr>
        <w:t>Gjykata Plenare</w:t>
      </w:r>
    </w:p>
    <w:p w:rsidR="00AD73A9" w:rsidRPr="00DA21D3" w:rsidRDefault="00DA21D3" w:rsidP="00DA21D3">
      <w:pPr>
        <w:pStyle w:val="Paragrafi"/>
        <w:rPr>
          <w:lang w:val="sq-AL"/>
        </w:rPr>
      </w:pPr>
      <w:r w:rsidRPr="00DA21D3">
        <w:rPr>
          <w:lang w:val="sq-AL"/>
        </w:rPr>
        <w:t xml:space="preserve">a) </w:t>
      </w:r>
      <w:r w:rsidR="00AD73A9" w:rsidRPr="00DA21D3">
        <w:rPr>
          <w:lang w:val="sq-AL"/>
        </w:rPr>
        <w:t>zgjedh kryetarin e saj dhe një ose dy nënkryetarë për një periudhë prej tre vjetësh; ata mund të rizgjidhen;</w:t>
      </w:r>
    </w:p>
    <w:p w:rsidR="00AD73A9" w:rsidRPr="00DA21D3" w:rsidRDefault="00DA21D3" w:rsidP="00DA21D3">
      <w:pPr>
        <w:pStyle w:val="Paragrafi"/>
        <w:rPr>
          <w:lang w:val="sq-AL"/>
        </w:rPr>
      </w:pPr>
      <w:r>
        <w:rPr>
          <w:lang w:val="sq-AL"/>
        </w:rPr>
        <w:t xml:space="preserve">b) </w:t>
      </w:r>
      <w:r w:rsidR="00AD73A9" w:rsidRPr="00DA21D3">
        <w:rPr>
          <w:lang w:val="sq-AL"/>
        </w:rPr>
        <w:t>krijon Dhoma, të caktuara për një periudhë të caktuar kohore;</w:t>
      </w:r>
    </w:p>
    <w:p w:rsidR="00AD73A9" w:rsidRPr="00DA21D3" w:rsidRDefault="00DA21D3" w:rsidP="00DA21D3">
      <w:pPr>
        <w:pStyle w:val="Paragrafi"/>
        <w:rPr>
          <w:lang w:val="sq-AL"/>
        </w:rPr>
      </w:pPr>
      <w:r>
        <w:rPr>
          <w:lang w:val="sq-AL"/>
        </w:rPr>
        <w:t xml:space="preserve">c) </w:t>
      </w:r>
      <w:r w:rsidR="00AD73A9" w:rsidRPr="00DA21D3">
        <w:rPr>
          <w:lang w:val="sq-AL"/>
        </w:rPr>
        <w:t>zgjedh Kryetarin e Dhomave të Gjykatës; ata mund të rizgjidhen;</w:t>
      </w:r>
    </w:p>
    <w:p w:rsidR="00AD73A9" w:rsidRPr="00DA21D3" w:rsidRDefault="00DA21D3" w:rsidP="00DA21D3">
      <w:pPr>
        <w:pStyle w:val="Paragrafi"/>
        <w:rPr>
          <w:lang w:val="de-DE"/>
        </w:rPr>
      </w:pPr>
      <w:r>
        <w:rPr>
          <w:lang w:val="sq-AL"/>
        </w:rPr>
        <w:t xml:space="preserve">d) </w:t>
      </w:r>
      <w:r w:rsidR="00AD73A9" w:rsidRPr="00DA21D3">
        <w:rPr>
          <w:lang w:val="de-DE"/>
        </w:rPr>
        <w:t>miraton rregulloren e Gjykatës; dhe</w:t>
      </w:r>
    </w:p>
    <w:p w:rsidR="00AD73A9" w:rsidRPr="00DA21D3" w:rsidRDefault="00DA21D3" w:rsidP="00DA21D3">
      <w:pPr>
        <w:pStyle w:val="Paragrafi"/>
        <w:rPr>
          <w:lang w:val="de-DE"/>
        </w:rPr>
      </w:pPr>
      <w:r>
        <w:rPr>
          <w:lang w:val="de-DE"/>
        </w:rPr>
        <w:t xml:space="preserve">e) </w:t>
      </w:r>
      <w:r w:rsidR="00AD73A9" w:rsidRPr="00DA21D3">
        <w:rPr>
          <w:lang w:val="de-DE"/>
        </w:rPr>
        <w:t>zgjedh Sekretarin e Gjykatës dhe një ose më shumë Nënsekretarë.</w:t>
      </w:r>
    </w:p>
    <w:p w:rsidR="00AD73A9" w:rsidRPr="00A15E1A" w:rsidRDefault="00AD73A9" w:rsidP="00AD73A9">
      <w:pPr>
        <w:tabs>
          <w:tab w:val="num" w:pos="0"/>
        </w:tabs>
        <w:ind w:firstLine="720"/>
        <w:jc w:val="both"/>
        <w:rPr>
          <w:rFonts w:ascii="CG Times" w:hAnsi="CG Times"/>
          <w:b/>
          <w:bCs/>
          <w:spacing w:val="-2"/>
          <w:sz w:val="22"/>
          <w:szCs w:val="22"/>
          <w:lang w:val="sq-AL"/>
        </w:rPr>
      </w:pPr>
    </w:p>
    <w:p w:rsidR="00AD73A9" w:rsidRPr="00DA21D3" w:rsidRDefault="00AD73A9" w:rsidP="00AD73A9">
      <w:pPr>
        <w:tabs>
          <w:tab w:val="num" w:pos="0"/>
        </w:tabs>
        <w:ind w:firstLine="720"/>
        <w:jc w:val="center"/>
        <w:rPr>
          <w:rFonts w:ascii="CG Times" w:hAnsi="CG Times"/>
          <w:bCs/>
          <w:spacing w:val="-2"/>
          <w:sz w:val="22"/>
          <w:szCs w:val="22"/>
          <w:lang w:val="sq-AL"/>
        </w:rPr>
      </w:pPr>
      <w:r w:rsidRPr="00DA21D3">
        <w:rPr>
          <w:rFonts w:ascii="CG Times" w:hAnsi="CG Times"/>
          <w:bCs/>
          <w:spacing w:val="-2"/>
          <w:sz w:val="22"/>
          <w:szCs w:val="22"/>
          <w:lang w:val="sq-AL"/>
        </w:rPr>
        <w:t xml:space="preserve">Neni 27 </w:t>
      </w:r>
    </w:p>
    <w:p w:rsidR="00AD73A9" w:rsidRPr="00A15E1A" w:rsidRDefault="00AD73A9" w:rsidP="00AD73A9">
      <w:pPr>
        <w:tabs>
          <w:tab w:val="num" w:pos="0"/>
        </w:tabs>
        <w:ind w:firstLine="720"/>
        <w:jc w:val="center"/>
        <w:rPr>
          <w:rFonts w:ascii="CG Times" w:hAnsi="CG Times"/>
          <w:b/>
          <w:bCs/>
          <w:spacing w:val="-2"/>
          <w:sz w:val="22"/>
          <w:szCs w:val="22"/>
          <w:lang w:val="sq-AL"/>
        </w:rPr>
      </w:pPr>
      <w:r w:rsidRPr="00A15E1A">
        <w:rPr>
          <w:rFonts w:ascii="CG Times" w:hAnsi="CG Times"/>
          <w:b/>
          <w:bCs/>
          <w:spacing w:val="-2"/>
          <w:sz w:val="22"/>
          <w:szCs w:val="22"/>
          <w:lang w:val="sq-AL"/>
        </w:rPr>
        <w:t>Komitetet, Dhomat dhe Dhoma e Madhe</w:t>
      </w:r>
    </w:p>
    <w:p w:rsidR="00AD73A9" w:rsidRPr="00A15E1A" w:rsidRDefault="00AD73A9" w:rsidP="00AD73A9">
      <w:pPr>
        <w:tabs>
          <w:tab w:val="num" w:pos="0"/>
        </w:tabs>
        <w:ind w:firstLine="720"/>
        <w:jc w:val="center"/>
        <w:rPr>
          <w:rFonts w:ascii="CG Times" w:hAnsi="CG Times"/>
          <w:b/>
          <w:bCs/>
          <w:spacing w:val="-2"/>
          <w:sz w:val="22"/>
          <w:szCs w:val="22"/>
          <w:lang w:val="sq-AL"/>
        </w:rPr>
      </w:pPr>
    </w:p>
    <w:p w:rsidR="00AD73A9" w:rsidRPr="00A15E1A" w:rsidRDefault="00DA21D3" w:rsidP="00DA21D3">
      <w:pPr>
        <w:pStyle w:val="Paragrafi"/>
      </w:pPr>
      <w:r w:rsidRPr="00DA21D3">
        <w:rPr>
          <w:lang w:val="sq-AL"/>
        </w:rPr>
        <w:t xml:space="preserve">1. </w:t>
      </w:r>
      <w:r w:rsidR="00AD73A9" w:rsidRPr="00DA21D3">
        <w:rPr>
          <w:lang w:val="sq-AL"/>
        </w:rPr>
        <w:t xml:space="preserve">Për shqyrtimin e çështjeve të paraqitura pranë saj, Gjykata përfaqësohet në komitete prej tre gjyqtarësh, në Dhomat e shtatë gjyqtarëve dhe në një Dhomë të Madhe prej shtatëmbëdhjetë gjyqtarësh.  </w:t>
      </w:r>
      <w:r w:rsidR="00AD73A9" w:rsidRPr="00A15E1A">
        <w:t>Dhomat e Gjykatës përben nga komitete për një periudhë të caktuar kohore.</w:t>
      </w:r>
    </w:p>
    <w:p w:rsidR="00AD73A9" w:rsidRPr="00A15E1A" w:rsidRDefault="00DA21D3" w:rsidP="00DA21D3">
      <w:pPr>
        <w:pStyle w:val="Paragrafi"/>
      </w:pPr>
      <w:r>
        <w:t xml:space="preserve">2. </w:t>
      </w:r>
      <w:r w:rsidR="00AD73A9" w:rsidRPr="00A15E1A">
        <w:t>Gjyqtari i zgjedhur në lidhje me Shtetin Palë të interesuar ose nëse nuk ka ose nëse nuk është i aftë të përfaqësojë, një person me zgjedhjen e vet që do të përfaqësohet në cilësinë e gjyqtarit, do të përfaqësohet si anëtar i zgjedhur kryesisht i Dhomës dhe i Dhomës së Madhe.</w:t>
      </w:r>
    </w:p>
    <w:p w:rsidR="00AD73A9" w:rsidRPr="00A15E1A" w:rsidRDefault="00DA21D3" w:rsidP="00DA21D3">
      <w:pPr>
        <w:pStyle w:val="Paragrafi"/>
      </w:pPr>
      <w:r>
        <w:t xml:space="preserve">3. </w:t>
      </w:r>
      <w:r w:rsidR="00AD73A9" w:rsidRPr="00A15E1A">
        <w:t>Dhoma e Madhe përfshin gjithashtu Kryetarin e Gjykatës, Nënkryetarët, Kryetarët e Dhomave dhe gjyqtarë të tjerë të zgjedhur në përputhje me rregulloren e Gjykatës. Kur një çështje i referohet Dhomës së Madhe sipas nenit 43, asnjë gjyqtar nga Dhoma që ka dhënë vendimin nuk do të përfaqësohet në Dhomën e Madhe, me përjashtim të Kryetarit të Dhomës dhe gjyqtarit që është përfaqësuar në lidhje me Shtetin Palë të interesuar.</w:t>
      </w:r>
    </w:p>
    <w:p w:rsidR="00AD73A9" w:rsidRPr="00A15E1A" w:rsidRDefault="00AD73A9" w:rsidP="00AD73A9">
      <w:pPr>
        <w:tabs>
          <w:tab w:val="num" w:pos="0"/>
        </w:tabs>
        <w:ind w:firstLine="720"/>
        <w:jc w:val="both"/>
        <w:rPr>
          <w:rFonts w:ascii="CG Times" w:hAnsi="CG Times"/>
          <w:b/>
          <w:bCs/>
          <w:spacing w:val="-2"/>
          <w:sz w:val="22"/>
          <w:szCs w:val="22"/>
          <w:lang w:val="sq-AL"/>
        </w:rPr>
      </w:pPr>
    </w:p>
    <w:p w:rsidR="00AD73A9" w:rsidRPr="00DA21D3" w:rsidRDefault="00AD73A9" w:rsidP="00AD73A9">
      <w:pPr>
        <w:ind w:firstLine="720"/>
        <w:jc w:val="center"/>
        <w:rPr>
          <w:rFonts w:ascii="CG Times" w:hAnsi="CG Times"/>
          <w:bCs/>
          <w:spacing w:val="-2"/>
          <w:sz w:val="22"/>
          <w:szCs w:val="22"/>
          <w:lang w:val="sq-AL"/>
        </w:rPr>
      </w:pPr>
      <w:r w:rsidRPr="00DA21D3">
        <w:rPr>
          <w:rFonts w:ascii="CG Times" w:hAnsi="CG Times"/>
          <w:bCs/>
          <w:spacing w:val="-2"/>
          <w:sz w:val="22"/>
          <w:szCs w:val="22"/>
          <w:lang w:val="sq-AL"/>
        </w:rPr>
        <w:t xml:space="preserve">Neni 28 </w:t>
      </w:r>
    </w:p>
    <w:p w:rsidR="00AD73A9" w:rsidRPr="00A15E1A" w:rsidRDefault="00AD73A9" w:rsidP="00AD73A9">
      <w:pPr>
        <w:ind w:firstLine="720"/>
        <w:jc w:val="center"/>
        <w:rPr>
          <w:rFonts w:ascii="CG Times" w:hAnsi="CG Times"/>
          <w:b/>
          <w:bCs/>
          <w:spacing w:val="-2"/>
          <w:sz w:val="22"/>
          <w:szCs w:val="22"/>
          <w:lang w:val="sq-AL"/>
        </w:rPr>
      </w:pPr>
      <w:r w:rsidRPr="00A15E1A">
        <w:rPr>
          <w:rFonts w:ascii="CG Times" w:hAnsi="CG Times"/>
          <w:b/>
          <w:bCs/>
          <w:spacing w:val="-2"/>
          <w:sz w:val="22"/>
          <w:szCs w:val="22"/>
          <w:lang w:val="sq-AL"/>
        </w:rPr>
        <w:t>Deklaratat e papranueshmërisë nga komitetet</w:t>
      </w:r>
    </w:p>
    <w:p w:rsidR="00AD73A9" w:rsidRPr="00A15E1A" w:rsidRDefault="00AD73A9" w:rsidP="00AD73A9">
      <w:pPr>
        <w:ind w:firstLine="720"/>
        <w:jc w:val="both"/>
        <w:rPr>
          <w:rFonts w:ascii="CG Times" w:hAnsi="CG Times"/>
          <w:b/>
          <w:bCs/>
          <w:spacing w:val="-2"/>
          <w:sz w:val="22"/>
          <w:szCs w:val="22"/>
          <w:lang w:val="sq-AL"/>
        </w:rPr>
      </w:pPr>
    </w:p>
    <w:p w:rsidR="00AD73A9" w:rsidRPr="00A15E1A" w:rsidRDefault="00AD73A9" w:rsidP="00AD73A9">
      <w:pPr>
        <w:ind w:firstLine="720"/>
        <w:jc w:val="both"/>
        <w:rPr>
          <w:rFonts w:ascii="CG Times" w:hAnsi="CG Times"/>
          <w:bCs/>
          <w:spacing w:val="-2"/>
          <w:sz w:val="22"/>
          <w:szCs w:val="22"/>
          <w:lang w:val="sq-AL"/>
        </w:rPr>
      </w:pPr>
      <w:r w:rsidRPr="00A15E1A">
        <w:rPr>
          <w:rFonts w:ascii="CG Times" w:hAnsi="CG Times"/>
          <w:bCs/>
          <w:spacing w:val="-2"/>
          <w:sz w:val="22"/>
          <w:szCs w:val="22"/>
          <w:lang w:val="sq-AL"/>
        </w:rPr>
        <w:t>Me votë unanime, një komitet mund t’i deklarojë të papranueshme ose t’i heqë nga lista e vet çështjet e një kërkese individuale të paraqitur sipas nenit 34, kur ky vendim mund të merret pa shqyrtim të mëtejshëm. Vendimi është i formës së prerë.</w:t>
      </w:r>
    </w:p>
    <w:p w:rsidR="00AD73A9" w:rsidRPr="00A15E1A" w:rsidRDefault="00AD73A9" w:rsidP="00AD73A9">
      <w:pPr>
        <w:ind w:firstLine="720"/>
        <w:jc w:val="both"/>
        <w:rPr>
          <w:rFonts w:ascii="CG Times" w:hAnsi="CG Times"/>
          <w:b/>
          <w:bCs/>
          <w:spacing w:val="-2"/>
          <w:sz w:val="22"/>
          <w:szCs w:val="22"/>
          <w:lang w:val="sq-AL"/>
        </w:rPr>
      </w:pPr>
    </w:p>
    <w:p w:rsidR="00AD73A9" w:rsidRPr="00DA21D3" w:rsidRDefault="00AD73A9" w:rsidP="00AD73A9">
      <w:pPr>
        <w:ind w:firstLine="720"/>
        <w:jc w:val="center"/>
        <w:rPr>
          <w:rFonts w:ascii="CG Times" w:hAnsi="CG Times"/>
          <w:bCs/>
          <w:spacing w:val="-2"/>
          <w:sz w:val="22"/>
          <w:szCs w:val="22"/>
          <w:lang w:val="sq-AL"/>
        </w:rPr>
      </w:pPr>
      <w:r w:rsidRPr="00DA21D3">
        <w:rPr>
          <w:rFonts w:ascii="CG Times" w:hAnsi="CG Times"/>
          <w:bCs/>
          <w:spacing w:val="-2"/>
          <w:sz w:val="22"/>
          <w:szCs w:val="22"/>
          <w:lang w:val="sq-AL"/>
        </w:rPr>
        <w:t xml:space="preserve">Neni 29 </w:t>
      </w:r>
    </w:p>
    <w:p w:rsidR="00AD73A9" w:rsidRPr="00A15E1A" w:rsidRDefault="00AD73A9" w:rsidP="00AD73A9">
      <w:pPr>
        <w:ind w:firstLine="720"/>
        <w:jc w:val="center"/>
        <w:rPr>
          <w:rFonts w:ascii="CG Times" w:hAnsi="CG Times"/>
          <w:b/>
          <w:bCs/>
          <w:spacing w:val="-2"/>
          <w:sz w:val="22"/>
          <w:szCs w:val="22"/>
          <w:lang w:val="sq-AL"/>
        </w:rPr>
      </w:pPr>
      <w:r w:rsidRPr="00A15E1A">
        <w:rPr>
          <w:rFonts w:ascii="CG Times" w:hAnsi="CG Times"/>
          <w:b/>
          <w:bCs/>
          <w:spacing w:val="-2"/>
          <w:sz w:val="22"/>
          <w:szCs w:val="22"/>
          <w:lang w:val="sq-AL"/>
        </w:rPr>
        <w:t>Vendimet nga Dhomat mbi pranueshmërinë dhe themelin</w:t>
      </w:r>
    </w:p>
    <w:p w:rsidR="00AD73A9" w:rsidRPr="00A15E1A" w:rsidRDefault="00AD73A9" w:rsidP="00AD73A9">
      <w:pPr>
        <w:ind w:firstLine="720"/>
        <w:jc w:val="both"/>
        <w:rPr>
          <w:rFonts w:ascii="CG Times" w:hAnsi="CG Times"/>
          <w:b/>
          <w:bCs/>
          <w:spacing w:val="-2"/>
          <w:sz w:val="22"/>
          <w:szCs w:val="22"/>
          <w:lang w:val="sq-AL"/>
        </w:rPr>
      </w:pPr>
    </w:p>
    <w:p w:rsidR="00AD73A9" w:rsidRDefault="00DA21D3" w:rsidP="00D05BFC">
      <w:pPr>
        <w:pStyle w:val="Paragrafi"/>
        <w:rPr>
          <w:lang w:val="sq-AL"/>
        </w:rPr>
      </w:pPr>
      <w:r w:rsidRPr="00DA21D3">
        <w:rPr>
          <w:lang w:val="sq-AL"/>
        </w:rPr>
        <w:t xml:space="preserve">1. </w:t>
      </w:r>
      <w:r w:rsidR="00AD73A9" w:rsidRPr="00DA21D3">
        <w:rPr>
          <w:lang w:val="sq-AL"/>
        </w:rPr>
        <w:t xml:space="preserve">Nëse nuk është marrë asnjë vendim sipas nenit 28, një Dhomë vendos mbi pranueshmërinë dhe themelin e kërkesave individuale të paraqitura sipas nenit 34. </w:t>
      </w:r>
    </w:p>
    <w:p w:rsidR="00AD73A9" w:rsidRPr="00DA21D3" w:rsidRDefault="00DA21D3" w:rsidP="00D05BFC">
      <w:pPr>
        <w:pStyle w:val="Paragrafi"/>
        <w:rPr>
          <w:lang w:val="sq-AL"/>
        </w:rPr>
      </w:pPr>
      <w:r w:rsidRPr="00DA21D3">
        <w:rPr>
          <w:lang w:val="sq-AL"/>
        </w:rPr>
        <w:t xml:space="preserve">2. </w:t>
      </w:r>
      <w:r w:rsidR="00004569">
        <w:rPr>
          <w:lang w:val="sq-AL"/>
        </w:rPr>
        <w:t xml:space="preserve"> </w:t>
      </w:r>
      <w:r w:rsidR="00AD73A9" w:rsidRPr="00DA21D3">
        <w:rPr>
          <w:lang w:val="sq-AL"/>
        </w:rPr>
        <w:t>Një Dhomë vendos mbi pranueshmërinë dhe themelin e kërkesave ndërshtetërore të paraqitura sipas nenit 33.</w:t>
      </w:r>
    </w:p>
    <w:p w:rsidR="00AD73A9" w:rsidRPr="00DA21D3" w:rsidRDefault="00004569" w:rsidP="00D05BFC">
      <w:pPr>
        <w:pStyle w:val="Paragrafi"/>
        <w:rPr>
          <w:lang w:val="sq-AL"/>
        </w:rPr>
      </w:pPr>
      <w:r>
        <w:rPr>
          <w:lang w:val="sq-AL"/>
        </w:rPr>
        <w:t xml:space="preserve">3. </w:t>
      </w:r>
      <w:r w:rsidR="00AD73A9" w:rsidRPr="00DA21D3">
        <w:rPr>
          <w:lang w:val="sq-AL"/>
        </w:rPr>
        <w:t xml:space="preserve">Vendimi mbi pranueshmërinë merret veçmas nëse Gjykata, në raste të jashtëzakonshme, nuk vendos ndryshe. </w:t>
      </w:r>
    </w:p>
    <w:p w:rsidR="00AD73A9" w:rsidRPr="00A15E1A" w:rsidRDefault="00AD73A9" w:rsidP="00AD73A9">
      <w:pPr>
        <w:ind w:firstLine="720"/>
        <w:jc w:val="both"/>
        <w:rPr>
          <w:rFonts w:ascii="CG Times" w:hAnsi="CG Times"/>
          <w:bCs/>
          <w:spacing w:val="-2"/>
          <w:sz w:val="22"/>
          <w:szCs w:val="22"/>
          <w:lang w:val="sq-AL"/>
        </w:rPr>
      </w:pPr>
    </w:p>
    <w:p w:rsidR="00AD73A9" w:rsidRPr="00004569" w:rsidRDefault="00AD73A9" w:rsidP="00AD73A9">
      <w:pPr>
        <w:ind w:firstLine="720"/>
        <w:jc w:val="center"/>
        <w:rPr>
          <w:rFonts w:ascii="CG Times" w:hAnsi="CG Times"/>
          <w:bCs/>
          <w:spacing w:val="-2"/>
          <w:sz w:val="22"/>
          <w:szCs w:val="22"/>
          <w:lang w:val="sq-AL"/>
        </w:rPr>
      </w:pPr>
      <w:r w:rsidRPr="00004569">
        <w:rPr>
          <w:rFonts w:ascii="CG Times" w:hAnsi="CG Times"/>
          <w:bCs/>
          <w:spacing w:val="-2"/>
          <w:sz w:val="22"/>
          <w:szCs w:val="22"/>
          <w:lang w:val="sq-AL"/>
        </w:rPr>
        <w:t xml:space="preserve">Neni 30 </w:t>
      </w:r>
    </w:p>
    <w:p w:rsidR="00AD73A9" w:rsidRPr="00A15E1A" w:rsidRDefault="00AD73A9" w:rsidP="00AD73A9">
      <w:pPr>
        <w:ind w:firstLine="720"/>
        <w:jc w:val="center"/>
        <w:rPr>
          <w:rFonts w:ascii="CG Times" w:hAnsi="CG Times"/>
          <w:bCs/>
          <w:spacing w:val="-2"/>
          <w:sz w:val="22"/>
          <w:szCs w:val="22"/>
          <w:lang w:val="sq-AL"/>
        </w:rPr>
      </w:pPr>
      <w:r w:rsidRPr="00A15E1A">
        <w:rPr>
          <w:rFonts w:ascii="CG Times" w:hAnsi="CG Times"/>
          <w:b/>
          <w:bCs/>
          <w:spacing w:val="-2"/>
          <w:sz w:val="22"/>
          <w:szCs w:val="22"/>
          <w:lang w:val="sq-AL"/>
        </w:rPr>
        <w:t>Heqja dorë nga juridiksioni në Dhomën e Madhe</w:t>
      </w:r>
    </w:p>
    <w:p w:rsidR="00AD73A9" w:rsidRPr="00A15E1A" w:rsidRDefault="00AD73A9" w:rsidP="00AD73A9">
      <w:pPr>
        <w:ind w:firstLine="720"/>
        <w:jc w:val="both"/>
        <w:rPr>
          <w:rFonts w:ascii="CG Times" w:hAnsi="CG Times"/>
          <w:b/>
          <w:bCs/>
          <w:spacing w:val="-2"/>
          <w:sz w:val="22"/>
          <w:szCs w:val="22"/>
          <w:lang w:val="sq-AL"/>
        </w:rPr>
      </w:pPr>
    </w:p>
    <w:p w:rsidR="00AD73A9" w:rsidRPr="00A15E1A" w:rsidRDefault="00AD73A9" w:rsidP="00AD73A9">
      <w:pPr>
        <w:ind w:firstLine="720"/>
        <w:jc w:val="both"/>
        <w:rPr>
          <w:rFonts w:ascii="CG Times" w:hAnsi="CG Times" w:cs="Book Antiqua"/>
          <w:bCs/>
          <w:spacing w:val="-2"/>
          <w:sz w:val="22"/>
          <w:szCs w:val="22"/>
          <w:lang w:val="sq-AL"/>
        </w:rPr>
      </w:pPr>
      <w:r w:rsidRPr="00A15E1A">
        <w:rPr>
          <w:rFonts w:ascii="CG Times" w:hAnsi="CG Times"/>
          <w:bCs/>
          <w:spacing w:val="-2"/>
          <w:sz w:val="22"/>
          <w:szCs w:val="22"/>
          <w:lang w:val="sq-AL"/>
        </w:rPr>
        <w:t xml:space="preserve">Kur një çështje e mbetur pezull para një Dhomë ngre një çështje serioze që cenon interpretimin e Konventës ose të protokolleve të saj ose kur zgjidhja e një </w:t>
      </w:r>
      <w:r w:rsidRPr="00A15E1A">
        <w:rPr>
          <w:rFonts w:ascii="CG Times" w:hAnsi="CG Times" w:cs="Book Antiqua"/>
          <w:bCs/>
          <w:spacing w:val="-2"/>
          <w:sz w:val="22"/>
          <w:szCs w:val="22"/>
          <w:lang w:val="sq-AL"/>
        </w:rPr>
        <w:t>çështjeje para Dhomës mund të ketë një rezultat të papajtueshëm me një vendim të dhënë më parë nga Gjykata, në çdo kohë para se të ketë dhënë vendimin e saj, Dhoma mund të heqë dorë nga juridiksioni në favor të Dhomës së Madhe, nëse një prej palëve të çështjes nuk kundërshton.</w:t>
      </w:r>
    </w:p>
    <w:p w:rsidR="00AD73A9" w:rsidRPr="00004569" w:rsidRDefault="00AD73A9" w:rsidP="00AD73A9">
      <w:pPr>
        <w:ind w:firstLine="720"/>
        <w:jc w:val="center"/>
        <w:rPr>
          <w:rFonts w:ascii="CG Times" w:hAnsi="CG Times" w:cs="Book Antiqua"/>
          <w:bCs/>
          <w:spacing w:val="-2"/>
          <w:sz w:val="22"/>
          <w:szCs w:val="22"/>
          <w:lang w:val="sq-AL"/>
        </w:rPr>
      </w:pPr>
      <w:r w:rsidRPr="00004569">
        <w:rPr>
          <w:rFonts w:ascii="CG Times" w:hAnsi="CG Times" w:cs="Book Antiqua"/>
          <w:bCs/>
          <w:spacing w:val="-2"/>
          <w:sz w:val="22"/>
          <w:szCs w:val="22"/>
          <w:lang w:val="sq-AL"/>
        </w:rPr>
        <w:t xml:space="preserve">Neni 31 </w:t>
      </w:r>
    </w:p>
    <w:p w:rsidR="00AD73A9" w:rsidRPr="00A15E1A" w:rsidRDefault="00AD73A9" w:rsidP="00AD73A9">
      <w:pPr>
        <w:ind w:firstLine="720"/>
        <w:jc w:val="center"/>
        <w:rPr>
          <w:rFonts w:ascii="CG Times" w:hAnsi="CG Times" w:cs="Book Antiqua"/>
          <w:b/>
          <w:bCs/>
          <w:spacing w:val="-2"/>
          <w:sz w:val="22"/>
          <w:szCs w:val="22"/>
          <w:lang w:val="sq-AL"/>
        </w:rPr>
      </w:pPr>
      <w:r w:rsidRPr="00A15E1A">
        <w:rPr>
          <w:rFonts w:ascii="CG Times" w:hAnsi="CG Times" w:cs="Book Antiqua"/>
          <w:b/>
          <w:bCs/>
          <w:spacing w:val="-2"/>
          <w:sz w:val="22"/>
          <w:szCs w:val="22"/>
          <w:lang w:val="sq-AL"/>
        </w:rPr>
        <w:t>Kompetencat e Dhomës së Madhe</w:t>
      </w:r>
    </w:p>
    <w:p w:rsidR="00AD73A9" w:rsidRPr="00A15E1A" w:rsidRDefault="00AD73A9" w:rsidP="00AD73A9">
      <w:pPr>
        <w:ind w:firstLine="720"/>
        <w:jc w:val="both"/>
        <w:rPr>
          <w:rFonts w:ascii="CG Times" w:hAnsi="CG Times" w:cs="Book Antiqua"/>
          <w:bCs/>
          <w:spacing w:val="-2"/>
          <w:sz w:val="22"/>
          <w:szCs w:val="22"/>
          <w:lang w:val="sq-AL"/>
        </w:rPr>
      </w:pPr>
    </w:p>
    <w:p w:rsidR="00AD73A9" w:rsidRPr="00A15E1A" w:rsidRDefault="00AD73A9" w:rsidP="00AD73A9">
      <w:pPr>
        <w:ind w:firstLine="720"/>
        <w:jc w:val="both"/>
        <w:rPr>
          <w:rFonts w:ascii="CG Times" w:hAnsi="CG Times" w:cs="Book Antiqua"/>
          <w:bCs/>
          <w:spacing w:val="-2"/>
          <w:sz w:val="22"/>
          <w:szCs w:val="22"/>
          <w:lang w:val="sq-AL"/>
        </w:rPr>
      </w:pPr>
      <w:r w:rsidRPr="00A15E1A">
        <w:rPr>
          <w:rFonts w:ascii="CG Times" w:hAnsi="CG Times" w:cs="Book Antiqua"/>
          <w:bCs/>
          <w:spacing w:val="-2"/>
          <w:sz w:val="22"/>
          <w:szCs w:val="22"/>
          <w:lang w:val="sq-AL"/>
        </w:rPr>
        <w:t>Dhoma e Madhe</w:t>
      </w:r>
    </w:p>
    <w:p w:rsidR="00AD73A9" w:rsidRPr="00004569" w:rsidRDefault="00004569" w:rsidP="00004569">
      <w:pPr>
        <w:pStyle w:val="Paragrafi"/>
        <w:rPr>
          <w:lang w:val="sq-AL"/>
        </w:rPr>
      </w:pPr>
      <w:r w:rsidRPr="00004569">
        <w:rPr>
          <w:lang w:val="sq-AL"/>
        </w:rPr>
        <w:t xml:space="preserve">a) </w:t>
      </w:r>
      <w:r w:rsidR="00AD73A9" w:rsidRPr="00004569">
        <w:rPr>
          <w:lang w:val="sq-AL"/>
        </w:rPr>
        <w:t>cakton kërkesat e paraqitura ose sipas nenit 33, ose nenit 34 kur një Dhomë ka hequr dorë nga juridiksioni sipas nenit 30 ose kur çështja i është referuar asaj sipas nenit 43; dhe</w:t>
      </w:r>
    </w:p>
    <w:p w:rsidR="00AD73A9" w:rsidRPr="00A15E1A" w:rsidRDefault="00004569" w:rsidP="00004569">
      <w:pPr>
        <w:pStyle w:val="Paragrafi"/>
      </w:pPr>
      <w:r>
        <w:rPr>
          <w:lang w:val="sq-AL"/>
        </w:rPr>
        <w:t xml:space="preserve">b) </w:t>
      </w:r>
      <w:r w:rsidR="00AD73A9" w:rsidRPr="00A15E1A">
        <w:t>shqyrton kërkesat për opinionet këshilluese të paraqitura sipas nenit</w:t>
      </w:r>
      <w:r w:rsidR="00AD73A9" w:rsidRPr="00A15E1A">
        <w:rPr>
          <w:b/>
        </w:rPr>
        <w:t xml:space="preserve"> </w:t>
      </w:r>
      <w:r w:rsidR="00AD73A9" w:rsidRPr="00A15E1A">
        <w:t>47.</w:t>
      </w:r>
    </w:p>
    <w:p w:rsidR="00AD73A9" w:rsidRPr="00A15E1A" w:rsidRDefault="00AD73A9" w:rsidP="00AD73A9">
      <w:pPr>
        <w:tabs>
          <w:tab w:val="num" w:pos="0"/>
        </w:tabs>
        <w:ind w:firstLine="720"/>
        <w:rPr>
          <w:rFonts w:ascii="CG Times" w:hAnsi="CG Times" w:cs="Book Antiqua"/>
          <w:b/>
          <w:bCs/>
          <w:spacing w:val="-2"/>
          <w:sz w:val="22"/>
          <w:szCs w:val="22"/>
          <w:lang w:val="sq-AL"/>
        </w:rPr>
      </w:pPr>
    </w:p>
    <w:p w:rsidR="00AD73A9" w:rsidRPr="00004569" w:rsidRDefault="00AD73A9" w:rsidP="00AD73A9">
      <w:pPr>
        <w:tabs>
          <w:tab w:val="num" w:pos="0"/>
        </w:tabs>
        <w:ind w:firstLine="720"/>
        <w:jc w:val="center"/>
        <w:rPr>
          <w:rFonts w:ascii="CG Times" w:hAnsi="CG Times" w:cs="Book Antiqua"/>
          <w:bCs/>
          <w:spacing w:val="-2"/>
          <w:sz w:val="22"/>
          <w:szCs w:val="22"/>
          <w:lang w:val="sq-AL"/>
        </w:rPr>
      </w:pPr>
      <w:r w:rsidRPr="00004569">
        <w:rPr>
          <w:rFonts w:ascii="CG Times" w:hAnsi="CG Times" w:cs="Book Antiqua"/>
          <w:bCs/>
          <w:spacing w:val="-2"/>
          <w:sz w:val="22"/>
          <w:szCs w:val="22"/>
          <w:lang w:val="sq-AL"/>
        </w:rPr>
        <w:t xml:space="preserve">Neni 32 </w:t>
      </w:r>
    </w:p>
    <w:p w:rsidR="00AD73A9" w:rsidRPr="00A15E1A" w:rsidRDefault="00AD73A9" w:rsidP="00AD73A9">
      <w:pPr>
        <w:tabs>
          <w:tab w:val="num" w:pos="0"/>
        </w:tabs>
        <w:ind w:firstLine="720"/>
        <w:jc w:val="center"/>
        <w:rPr>
          <w:rFonts w:ascii="CG Times" w:hAnsi="CG Times" w:cs="Book Antiqua"/>
          <w:b/>
          <w:bCs/>
          <w:spacing w:val="-2"/>
          <w:sz w:val="22"/>
          <w:szCs w:val="22"/>
          <w:lang w:val="sq-AL"/>
        </w:rPr>
      </w:pPr>
      <w:r w:rsidRPr="00A15E1A">
        <w:rPr>
          <w:rFonts w:ascii="CG Times" w:hAnsi="CG Times" w:cs="Book Antiqua"/>
          <w:b/>
          <w:bCs/>
          <w:spacing w:val="-2"/>
          <w:sz w:val="22"/>
          <w:szCs w:val="22"/>
          <w:lang w:val="sq-AL"/>
        </w:rPr>
        <w:t>Juridiksioni i Gjykatës</w:t>
      </w:r>
    </w:p>
    <w:p w:rsidR="00AD73A9" w:rsidRPr="00A15E1A" w:rsidRDefault="00AD73A9" w:rsidP="00AD73A9">
      <w:pPr>
        <w:tabs>
          <w:tab w:val="num" w:pos="0"/>
        </w:tabs>
        <w:ind w:firstLine="720"/>
        <w:jc w:val="center"/>
        <w:rPr>
          <w:rFonts w:ascii="CG Times" w:hAnsi="CG Times" w:cs="Book Antiqua"/>
          <w:b/>
          <w:bCs/>
          <w:spacing w:val="-2"/>
          <w:sz w:val="22"/>
          <w:szCs w:val="22"/>
          <w:lang w:val="sq-AL"/>
        </w:rPr>
      </w:pPr>
    </w:p>
    <w:p w:rsidR="00AD73A9" w:rsidRPr="003168DA" w:rsidRDefault="003168DA" w:rsidP="00004569">
      <w:pPr>
        <w:pStyle w:val="Paragrafi"/>
        <w:rPr>
          <w:lang w:val="sq-AL"/>
        </w:rPr>
      </w:pPr>
      <w:r w:rsidRPr="003168DA">
        <w:rPr>
          <w:lang w:val="sq-AL"/>
        </w:rPr>
        <w:t xml:space="preserve">1. </w:t>
      </w:r>
      <w:r w:rsidR="00AD73A9" w:rsidRPr="003168DA">
        <w:rPr>
          <w:lang w:val="sq-AL"/>
        </w:rPr>
        <w:t>Juridiksioni i Gjykatës shtrihet për të gjitha çështjet në lidhje me interpretimin dhe zbatimin e Konventës dhe të protokolleve të saj që i referohen asaj siç parashikohen në nenet 33, 34 dhe 47.</w:t>
      </w:r>
    </w:p>
    <w:p w:rsidR="00AD73A9" w:rsidRPr="003168DA" w:rsidRDefault="003168DA" w:rsidP="00004569">
      <w:pPr>
        <w:pStyle w:val="Paragrafi"/>
        <w:rPr>
          <w:lang w:val="sq-AL"/>
        </w:rPr>
      </w:pPr>
      <w:r>
        <w:rPr>
          <w:lang w:val="sq-AL"/>
        </w:rPr>
        <w:t xml:space="preserve">2. </w:t>
      </w:r>
      <w:r w:rsidR="00AD73A9" w:rsidRPr="003168DA">
        <w:rPr>
          <w:lang w:val="sq-AL"/>
        </w:rPr>
        <w:t>Në rast të mosmarrëveshjeve nëse Gjykata ka juridiksion, vendos Gjykata.</w:t>
      </w:r>
    </w:p>
    <w:p w:rsidR="00AD73A9" w:rsidRPr="00A15E1A" w:rsidRDefault="00AD73A9" w:rsidP="00AD73A9">
      <w:pPr>
        <w:tabs>
          <w:tab w:val="num" w:pos="0"/>
        </w:tabs>
        <w:ind w:firstLine="720"/>
        <w:jc w:val="both"/>
        <w:rPr>
          <w:rFonts w:ascii="CG Times" w:hAnsi="CG Times" w:cs="Book Antiqua"/>
          <w:b/>
          <w:bCs/>
          <w:spacing w:val="-2"/>
          <w:sz w:val="22"/>
          <w:szCs w:val="22"/>
          <w:lang w:val="sq-AL"/>
        </w:rPr>
      </w:pPr>
    </w:p>
    <w:p w:rsidR="00AD73A9" w:rsidRPr="00004569" w:rsidRDefault="00AD73A9" w:rsidP="00AD73A9">
      <w:pPr>
        <w:ind w:firstLine="720"/>
        <w:jc w:val="center"/>
        <w:rPr>
          <w:rFonts w:ascii="CG Times" w:hAnsi="CG Times" w:cs="Book Antiqua"/>
          <w:bCs/>
          <w:spacing w:val="-2"/>
          <w:sz w:val="22"/>
          <w:szCs w:val="22"/>
          <w:lang w:val="sq-AL"/>
        </w:rPr>
      </w:pPr>
      <w:r w:rsidRPr="00004569">
        <w:rPr>
          <w:rFonts w:ascii="CG Times" w:hAnsi="CG Times" w:cs="Book Antiqua"/>
          <w:bCs/>
          <w:spacing w:val="-2"/>
          <w:sz w:val="22"/>
          <w:szCs w:val="22"/>
          <w:lang w:val="sq-AL"/>
        </w:rPr>
        <w:t>Neni 33</w:t>
      </w:r>
    </w:p>
    <w:p w:rsidR="00AD73A9" w:rsidRPr="00A15E1A" w:rsidRDefault="00AD73A9" w:rsidP="00AD73A9">
      <w:pPr>
        <w:ind w:firstLine="720"/>
        <w:jc w:val="center"/>
        <w:rPr>
          <w:rFonts w:ascii="CG Times" w:hAnsi="CG Times" w:cs="Book Antiqua"/>
          <w:b/>
          <w:bCs/>
          <w:spacing w:val="-2"/>
          <w:sz w:val="22"/>
          <w:szCs w:val="22"/>
          <w:lang w:val="sq-AL"/>
        </w:rPr>
      </w:pPr>
      <w:r w:rsidRPr="00A15E1A">
        <w:rPr>
          <w:rFonts w:ascii="CG Times" w:hAnsi="CG Times" w:cs="Book Antiqua"/>
          <w:b/>
          <w:bCs/>
          <w:spacing w:val="-2"/>
          <w:sz w:val="22"/>
          <w:szCs w:val="22"/>
          <w:lang w:val="sq-AL"/>
        </w:rPr>
        <w:t xml:space="preserve"> Çështjet ndërshtetërore</w:t>
      </w:r>
    </w:p>
    <w:p w:rsidR="00AD73A9" w:rsidRPr="00A15E1A" w:rsidRDefault="00AD73A9" w:rsidP="00AD73A9">
      <w:pPr>
        <w:ind w:firstLine="720"/>
        <w:jc w:val="both"/>
        <w:rPr>
          <w:rFonts w:ascii="CG Times" w:hAnsi="CG Times" w:cs="Book Antiqua"/>
          <w:b/>
          <w:bCs/>
          <w:spacing w:val="-2"/>
          <w:sz w:val="22"/>
          <w:szCs w:val="22"/>
          <w:lang w:val="sq-AL"/>
        </w:rPr>
      </w:pPr>
    </w:p>
    <w:p w:rsidR="00AD73A9" w:rsidRPr="00A15E1A" w:rsidRDefault="00AD73A9" w:rsidP="00AD73A9">
      <w:pPr>
        <w:ind w:firstLine="720"/>
        <w:jc w:val="both"/>
        <w:rPr>
          <w:rFonts w:ascii="CG Times" w:hAnsi="CG Times" w:cs="Book Antiqua"/>
          <w:bCs/>
          <w:spacing w:val="-2"/>
          <w:sz w:val="22"/>
          <w:szCs w:val="22"/>
          <w:lang w:val="sq-AL"/>
        </w:rPr>
      </w:pPr>
      <w:r w:rsidRPr="00A15E1A">
        <w:rPr>
          <w:rFonts w:ascii="CG Times" w:hAnsi="CG Times" w:cs="Book Antiqua"/>
          <w:bCs/>
          <w:spacing w:val="-2"/>
          <w:sz w:val="22"/>
          <w:szCs w:val="22"/>
          <w:lang w:val="sq-AL"/>
        </w:rPr>
        <w:t>Çdo Palë e Lartë Kontraktuese mund t’i referojë Gjykatës çdo shkelje të supozuar të dispozitave të Konventës dhe të protokolleve të saj nga Pala e tjetër e Lartë Kontraktuese.</w:t>
      </w:r>
    </w:p>
    <w:p w:rsidR="00AD73A9" w:rsidRPr="00A15E1A" w:rsidRDefault="00AD73A9" w:rsidP="00AD73A9">
      <w:pPr>
        <w:ind w:firstLine="720"/>
        <w:jc w:val="both"/>
        <w:rPr>
          <w:rFonts w:ascii="CG Times" w:hAnsi="CG Times" w:cs="Book Antiqua"/>
          <w:b/>
          <w:bCs/>
          <w:spacing w:val="-2"/>
          <w:sz w:val="22"/>
          <w:szCs w:val="22"/>
          <w:lang w:val="sq-AL"/>
        </w:rPr>
      </w:pPr>
    </w:p>
    <w:p w:rsidR="00AD73A9" w:rsidRPr="003168DA" w:rsidRDefault="00AD73A9" w:rsidP="00AD73A9">
      <w:pPr>
        <w:ind w:firstLine="720"/>
        <w:jc w:val="center"/>
        <w:rPr>
          <w:rFonts w:ascii="CG Times" w:hAnsi="CG Times" w:cs="Book Antiqua"/>
          <w:bCs/>
          <w:spacing w:val="-2"/>
          <w:sz w:val="22"/>
          <w:szCs w:val="22"/>
          <w:lang w:val="sq-AL"/>
        </w:rPr>
      </w:pPr>
      <w:r w:rsidRPr="003168DA">
        <w:rPr>
          <w:rFonts w:ascii="CG Times" w:hAnsi="CG Times" w:cs="Book Antiqua"/>
          <w:bCs/>
          <w:spacing w:val="-2"/>
          <w:sz w:val="22"/>
          <w:szCs w:val="22"/>
          <w:lang w:val="sq-AL"/>
        </w:rPr>
        <w:t xml:space="preserve">Neni 34 </w:t>
      </w:r>
    </w:p>
    <w:p w:rsidR="00AD73A9" w:rsidRPr="00A15E1A" w:rsidRDefault="00AD73A9" w:rsidP="00AD73A9">
      <w:pPr>
        <w:ind w:firstLine="720"/>
        <w:jc w:val="center"/>
        <w:rPr>
          <w:rFonts w:ascii="CG Times" w:hAnsi="CG Times" w:cs="Book Antiqua"/>
          <w:b/>
          <w:bCs/>
          <w:spacing w:val="-2"/>
          <w:sz w:val="22"/>
          <w:szCs w:val="22"/>
          <w:lang w:val="sq-AL"/>
        </w:rPr>
      </w:pPr>
      <w:r w:rsidRPr="00A15E1A">
        <w:rPr>
          <w:rFonts w:ascii="CG Times" w:hAnsi="CG Times" w:cs="Book Antiqua"/>
          <w:b/>
          <w:bCs/>
          <w:spacing w:val="-2"/>
          <w:sz w:val="22"/>
          <w:szCs w:val="22"/>
          <w:lang w:val="sq-AL"/>
        </w:rPr>
        <w:t>Kërkesat individuale</w:t>
      </w:r>
    </w:p>
    <w:p w:rsidR="00AD73A9" w:rsidRPr="00A15E1A" w:rsidRDefault="00AD73A9" w:rsidP="00AD73A9">
      <w:pPr>
        <w:ind w:firstLine="720"/>
        <w:jc w:val="both"/>
        <w:rPr>
          <w:rFonts w:ascii="CG Times" w:hAnsi="CG Times" w:cs="Book Antiqua"/>
          <w:b/>
          <w:bCs/>
          <w:spacing w:val="-2"/>
          <w:sz w:val="22"/>
          <w:szCs w:val="22"/>
          <w:lang w:val="sq-AL"/>
        </w:rPr>
      </w:pPr>
    </w:p>
    <w:p w:rsidR="00AD73A9" w:rsidRPr="00A15E1A" w:rsidRDefault="00AD73A9" w:rsidP="00AD73A9">
      <w:pPr>
        <w:ind w:firstLine="720"/>
        <w:jc w:val="both"/>
        <w:rPr>
          <w:rFonts w:ascii="CG Times" w:hAnsi="CG Times" w:cs="Book Antiqua"/>
          <w:bCs/>
          <w:spacing w:val="-2"/>
          <w:sz w:val="22"/>
          <w:szCs w:val="22"/>
          <w:lang w:val="sq-AL"/>
        </w:rPr>
      </w:pPr>
      <w:r w:rsidRPr="00A15E1A">
        <w:rPr>
          <w:rFonts w:ascii="CG Times" w:hAnsi="CG Times" w:cs="Book Antiqua"/>
          <w:bCs/>
          <w:spacing w:val="-2"/>
          <w:sz w:val="22"/>
          <w:szCs w:val="22"/>
          <w:lang w:val="sq-AL"/>
        </w:rPr>
        <w:t>Gjykata mund të marrë kërkesat nga çdo person, organizatë joqeveritare ose grup individësh që pretendojnë të jenë viktima të një shkeljeje nga një prej Palëve të Larta Kontraktuese të të drejtave të parashtruara në Konventë ose protokolleve të saj. Palët e Larta Kontraktuese zotohen të mos pengojnë në ndonjë mënyrë ushtrimin efektiv të kësaj të drejte.</w:t>
      </w:r>
    </w:p>
    <w:p w:rsidR="00AD73A9" w:rsidRPr="00A15E1A" w:rsidRDefault="00AD73A9" w:rsidP="00AD73A9">
      <w:pPr>
        <w:ind w:firstLine="720"/>
        <w:jc w:val="both"/>
        <w:rPr>
          <w:rFonts w:ascii="CG Times" w:hAnsi="CG Times" w:cs="Book Antiqua"/>
          <w:b/>
          <w:bCs/>
          <w:spacing w:val="-2"/>
          <w:sz w:val="22"/>
          <w:szCs w:val="22"/>
          <w:lang w:val="sq-AL"/>
        </w:rPr>
      </w:pPr>
    </w:p>
    <w:p w:rsidR="00AD73A9" w:rsidRPr="003168DA" w:rsidRDefault="00AD73A9" w:rsidP="00AD73A9">
      <w:pPr>
        <w:ind w:firstLine="720"/>
        <w:jc w:val="center"/>
        <w:rPr>
          <w:rFonts w:ascii="CG Times" w:hAnsi="CG Times" w:cs="Book Antiqua"/>
          <w:bCs/>
          <w:spacing w:val="-2"/>
          <w:sz w:val="22"/>
          <w:szCs w:val="22"/>
          <w:lang w:val="sq-AL"/>
        </w:rPr>
      </w:pPr>
      <w:r w:rsidRPr="003168DA">
        <w:rPr>
          <w:rFonts w:ascii="CG Times" w:hAnsi="CG Times" w:cs="Book Antiqua"/>
          <w:bCs/>
          <w:spacing w:val="-2"/>
          <w:sz w:val="22"/>
          <w:szCs w:val="22"/>
          <w:lang w:val="sq-AL"/>
        </w:rPr>
        <w:t xml:space="preserve">Neni 35 </w:t>
      </w:r>
    </w:p>
    <w:p w:rsidR="00AD73A9" w:rsidRPr="00A15E1A" w:rsidRDefault="00AD73A9" w:rsidP="00AD73A9">
      <w:pPr>
        <w:ind w:firstLine="720"/>
        <w:jc w:val="center"/>
        <w:rPr>
          <w:rFonts w:ascii="CG Times" w:hAnsi="CG Times" w:cs="Book Antiqua"/>
          <w:b/>
          <w:bCs/>
          <w:spacing w:val="-2"/>
          <w:sz w:val="22"/>
          <w:szCs w:val="22"/>
          <w:lang w:val="sq-AL"/>
        </w:rPr>
      </w:pPr>
      <w:r w:rsidRPr="00A15E1A">
        <w:rPr>
          <w:rFonts w:ascii="CG Times" w:hAnsi="CG Times" w:cs="Book Antiqua"/>
          <w:b/>
          <w:bCs/>
          <w:spacing w:val="-2"/>
          <w:sz w:val="22"/>
          <w:szCs w:val="22"/>
          <w:lang w:val="sq-AL"/>
        </w:rPr>
        <w:t>Kriteret e pranueshmërisë</w:t>
      </w:r>
    </w:p>
    <w:p w:rsidR="00AD73A9" w:rsidRPr="00A15E1A" w:rsidRDefault="00AD73A9" w:rsidP="00AD73A9">
      <w:pPr>
        <w:ind w:firstLine="720"/>
        <w:jc w:val="both"/>
        <w:rPr>
          <w:rFonts w:ascii="CG Times" w:hAnsi="CG Times"/>
          <w:b/>
          <w:bCs/>
          <w:spacing w:val="-2"/>
          <w:sz w:val="22"/>
          <w:szCs w:val="22"/>
          <w:lang w:val="sq-AL"/>
        </w:rPr>
      </w:pPr>
    </w:p>
    <w:p w:rsidR="00AD73A9" w:rsidRPr="00A15E1A" w:rsidRDefault="00AD73A9" w:rsidP="00AD73A9">
      <w:pPr>
        <w:keepNext/>
        <w:ind w:firstLine="720"/>
        <w:jc w:val="both"/>
        <w:outlineLvl w:val="5"/>
        <w:rPr>
          <w:rFonts w:ascii="CG Times" w:hAnsi="CG Times"/>
          <w:b/>
          <w:bCs/>
          <w:sz w:val="22"/>
          <w:szCs w:val="22"/>
          <w:lang w:val="sq-AL"/>
        </w:rPr>
      </w:pPr>
      <w:r w:rsidRPr="00A15E1A">
        <w:rPr>
          <w:rFonts w:ascii="CG Times" w:hAnsi="CG Times"/>
          <w:bCs/>
          <w:color w:val="000000"/>
          <w:sz w:val="22"/>
          <w:szCs w:val="22"/>
          <w:lang w:val="sq-AL"/>
        </w:rPr>
        <w:t>1. Gjykata mund ta trajtojë çështjen vetëm pasi të jenë shteruar të gjitha mjetet e brendshme ligjore sipas rregullave përgjithësisht të pranuara të të drejtës ndërkombëtare dhe brenda një periudhe prej gjashtë muajsh nga data në të cilën është marrë vendimi i formës së prerë</w:t>
      </w:r>
      <w:r w:rsidRPr="00A15E1A">
        <w:rPr>
          <w:rFonts w:ascii="CG Times" w:hAnsi="CG Times"/>
          <w:b/>
          <w:bCs/>
          <w:sz w:val="22"/>
          <w:szCs w:val="22"/>
          <w:lang w:val="sq-AL"/>
        </w:rPr>
        <w:t xml:space="preserve">. </w:t>
      </w:r>
    </w:p>
    <w:p w:rsidR="00AD73A9" w:rsidRPr="00A15E1A" w:rsidRDefault="00AD73A9" w:rsidP="00AD73A9">
      <w:pPr>
        <w:ind w:firstLine="720"/>
        <w:jc w:val="both"/>
        <w:rPr>
          <w:rFonts w:ascii="CG Times" w:hAnsi="CG Times"/>
          <w:sz w:val="22"/>
          <w:szCs w:val="22"/>
          <w:lang w:val="sq-AL"/>
        </w:rPr>
      </w:pPr>
      <w:r w:rsidRPr="00A15E1A">
        <w:rPr>
          <w:rFonts w:ascii="CG Times" w:hAnsi="CG Times"/>
          <w:bCs/>
          <w:sz w:val="22"/>
          <w:szCs w:val="22"/>
          <w:lang w:val="sq-AL"/>
        </w:rPr>
        <w:t xml:space="preserve">2. </w:t>
      </w:r>
      <w:r w:rsidRPr="00A15E1A">
        <w:rPr>
          <w:rFonts w:ascii="CG Times" w:hAnsi="CG Times"/>
          <w:sz w:val="22"/>
          <w:szCs w:val="22"/>
          <w:lang w:val="sq-AL"/>
        </w:rPr>
        <w:t>Komisioni nuk merr në shqyrtim asnjë kërkesë individuale  të paraqitur sipas nenit 34, kur:</w:t>
      </w:r>
    </w:p>
    <w:p w:rsidR="003168DA" w:rsidRDefault="003168DA" w:rsidP="003168DA">
      <w:pPr>
        <w:tabs>
          <w:tab w:val="left" w:pos="360"/>
        </w:tabs>
        <w:ind w:firstLine="720"/>
        <w:jc w:val="both"/>
        <w:rPr>
          <w:rFonts w:ascii="CG Times" w:hAnsi="CG Times"/>
          <w:sz w:val="22"/>
          <w:szCs w:val="22"/>
          <w:lang w:val="sq-AL"/>
        </w:rPr>
      </w:pPr>
      <w:r>
        <w:rPr>
          <w:rFonts w:ascii="CG Times" w:hAnsi="CG Times"/>
          <w:sz w:val="22"/>
          <w:szCs w:val="22"/>
          <w:lang w:val="sq-AL"/>
        </w:rPr>
        <w:t xml:space="preserve">a) </w:t>
      </w:r>
      <w:r w:rsidR="00AD73A9" w:rsidRPr="00A15E1A">
        <w:rPr>
          <w:rFonts w:ascii="CG Times" w:hAnsi="CG Times"/>
          <w:sz w:val="22"/>
          <w:szCs w:val="22"/>
          <w:lang w:val="sq-AL"/>
        </w:rPr>
        <w:t xml:space="preserve">është anonime, ose </w:t>
      </w:r>
    </w:p>
    <w:p w:rsidR="003168DA" w:rsidRDefault="003168DA" w:rsidP="003168DA">
      <w:pPr>
        <w:tabs>
          <w:tab w:val="left" w:pos="360"/>
        </w:tabs>
        <w:ind w:firstLine="720"/>
        <w:jc w:val="both"/>
        <w:rPr>
          <w:rFonts w:ascii="CG Times" w:hAnsi="CG Times"/>
          <w:sz w:val="22"/>
          <w:szCs w:val="22"/>
          <w:lang w:val="sq-AL"/>
        </w:rPr>
      </w:pPr>
      <w:r>
        <w:rPr>
          <w:rFonts w:ascii="CG Times" w:hAnsi="CG Times"/>
          <w:sz w:val="22"/>
          <w:szCs w:val="22"/>
          <w:lang w:val="sq-AL"/>
        </w:rPr>
        <w:t xml:space="preserve">b) </w:t>
      </w:r>
      <w:r w:rsidR="00AD73A9" w:rsidRPr="00A15E1A">
        <w:rPr>
          <w:rFonts w:ascii="CG Times" w:hAnsi="CG Times"/>
          <w:sz w:val="22"/>
          <w:szCs w:val="22"/>
          <w:lang w:val="sq-AL"/>
        </w:rPr>
        <w:t xml:space="preserve">është në thelb e njëjta me një çështje të shqyrtuar më parë nga Gjykata ose që i është nënshtruar një procedure tjetër për zgjidhje ose investigim ndërkombëtar dhe nuk përmban fakte të reja përkatëse </w:t>
      </w:r>
    </w:p>
    <w:p w:rsidR="003168DA" w:rsidRDefault="003168DA" w:rsidP="003168DA">
      <w:pPr>
        <w:tabs>
          <w:tab w:val="left" w:pos="360"/>
        </w:tabs>
        <w:ind w:firstLine="720"/>
        <w:jc w:val="both"/>
        <w:rPr>
          <w:rFonts w:ascii="CG Times" w:hAnsi="CG Times"/>
          <w:sz w:val="22"/>
          <w:szCs w:val="22"/>
          <w:lang w:val="sq-AL"/>
        </w:rPr>
      </w:pPr>
      <w:r>
        <w:rPr>
          <w:rFonts w:ascii="CG Times" w:hAnsi="CG Times"/>
          <w:sz w:val="22"/>
          <w:szCs w:val="22"/>
          <w:lang w:val="sq-AL"/>
        </w:rPr>
        <w:t xml:space="preserve">3. </w:t>
      </w:r>
      <w:r w:rsidR="00AD73A9" w:rsidRPr="00A15E1A">
        <w:rPr>
          <w:rFonts w:ascii="CG Times" w:hAnsi="CG Times"/>
          <w:sz w:val="22"/>
          <w:szCs w:val="22"/>
          <w:lang w:val="sq-AL"/>
        </w:rPr>
        <w:t>Gjykata deklaron të papranueshme çdo kërkesë individuale të paraqitur në zbatim të nenit 34, të cilën e konsideron të papajtueshme me dispozitat e Konventës ose të protokolleve të saj, haptazi të pabazuar, ose një shpërdorim të së drejtës për kërkesë.</w:t>
      </w:r>
    </w:p>
    <w:p w:rsidR="00AD73A9" w:rsidRPr="00A15E1A" w:rsidRDefault="003168DA" w:rsidP="003168DA">
      <w:pPr>
        <w:tabs>
          <w:tab w:val="left" w:pos="360"/>
        </w:tabs>
        <w:ind w:firstLine="720"/>
        <w:jc w:val="both"/>
        <w:rPr>
          <w:rFonts w:ascii="CG Times" w:hAnsi="CG Times"/>
          <w:sz w:val="22"/>
          <w:szCs w:val="22"/>
          <w:lang w:val="sq-AL"/>
        </w:rPr>
      </w:pPr>
      <w:r>
        <w:rPr>
          <w:rFonts w:ascii="CG Times" w:hAnsi="CG Times"/>
          <w:sz w:val="22"/>
          <w:szCs w:val="22"/>
          <w:lang w:val="sq-AL"/>
        </w:rPr>
        <w:t xml:space="preserve">4. </w:t>
      </w:r>
      <w:r w:rsidR="00AD73A9" w:rsidRPr="00A15E1A">
        <w:rPr>
          <w:rFonts w:ascii="CG Times" w:hAnsi="CG Times"/>
          <w:sz w:val="22"/>
          <w:szCs w:val="22"/>
          <w:lang w:val="sq-AL"/>
        </w:rPr>
        <w:t>Gjykata rrëzon çdo kërkesë që e konsideron të papranueshme në zbatim të këtij neni. Ajo mund ta bëjë këtë në çdo fazë të procedimit.</w:t>
      </w:r>
    </w:p>
    <w:p w:rsidR="00AD73A9" w:rsidRPr="00A15E1A" w:rsidRDefault="00AD73A9" w:rsidP="00AD73A9">
      <w:pPr>
        <w:ind w:firstLine="720"/>
        <w:jc w:val="both"/>
        <w:rPr>
          <w:rFonts w:ascii="CG Times" w:hAnsi="CG Times"/>
          <w:sz w:val="22"/>
          <w:szCs w:val="22"/>
          <w:lang w:val="sq-AL"/>
        </w:rPr>
      </w:pPr>
    </w:p>
    <w:p w:rsidR="00D05BFC" w:rsidRDefault="00D05BFC" w:rsidP="00AD73A9">
      <w:pPr>
        <w:ind w:firstLine="720"/>
        <w:jc w:val="center"/>
        <w:rPr>
          <w:rFonts w:ascii="CG Times" w:hAnsi="CG Times" w:cs="Arial"/>
          <w:bCs/>
          <w:color w:val="000000"/>
          <w:sz w:val="22"/>
          <w:szCs w:val="22"/>
          <w:lang w:val="sq-AL"/>
        </w:rPr>
      </w:pPr>
    </w:p>
    <w:p w:rsidR="00D05BFC" w:rsidRDefault="00D05BFC" w:rsidP="00AD73A9">
      <w:pPr>
        <w:ind w:firstLine="720"/>
        <w:jc w:val="center"/>
        <w:rPr>
          <w:rFonts w:ascii="CG Times" w:hAnsi="CG Times" w:cs="Arial"/>
          <w:bCs/>
          <w:color w:val="000000"/>
          <w:sz w:val="22"/>
          <w:szCs w:val="22"/>
          <w:lang w:val="sq-AL"/>
        </w:rPr>
      </w:pPr>
    </w:p>
    <w:p w:rsidR="00D05BFC" w:rsidRDefault="00D05BFC" w:rsidP="00AD73A9">
      <w:pPr>
        <w:ind w:firstLine="720"/>
        <w:jc w:val="center"/>
        <w:rPr>
          <w:rFonts w:ascii="CG Times" w:hAnsi="CG Times" w:cs="Arial"/>
          <w:bCs/>
          <w:color w:val="000000"/>
          <w:sz w:val="22"/>
          <w:szCs w:val="22"/>
          <w:lang w:val="sq-AL"/>
        </w:rPr>
      </w:pPr>
    </w:p>
    <w:p w:rsidR="00AD73A9" w:rsidRPr="003168DA" w:rsidRDefault="00AD73A9" w:rsidP="00AD73A9">
      <w:pPr>
        <w:ind w:firstLine="720"/>
        <w:jc w:val="center"/>
        <w:rPr>
          <w:rFonts w:ascii="CG Times" w:hAnsi="CG Times" w:cs="Arial"/>
          <w:bCs/>
          <w:color w:val="000000"/>
          <w:sz w:val="22"/>
          <w:szCs w:val="22"/>
          <w:lang w:val="sq-AL"/>
        </w:rPr>
      </w:pPr>
      <w:r w:rsidRPr="003168DA">
        <w:rPr>
          <w:rFonts w:ascii="CG Times" w:hAnsi="CG Times" w:cs="Arial"/>
          <w:bCs/>
          <w:color w:val="000000"/>
          <w:sz w:val="22"/>
          <w:szCs w:val="22"/>
          <w:lang w:val="sq-AL"/>
        </w:rPr>
        <w:t xml:space="preserve">Neni 36 </w:t>
      </w:r>
    </w:p>
    <w:p w:rsidR="00AD73A9" w:rsidRDefault="00AD73A9" w:rsidP="00AD73A9">
      <w:pPr>
        <w:ind w:firstLine="720"/>
        <w:jc w:val="center"/>
        <w:rPr>
          <w:rFonts w:ascii="CG Times" w:hAnsi="CG Times" w:cs="Arial"/>
          <w:b/>
          <w:bCs/>
          <w:color w:val="000000"/>
          <w:sz w:val="22"/>
          <w:szCs w:val="22"/>
          <w:lang w:val="sq-AL"/>
        </w:rPr>
      </w:pPr>
      <w:r w:rsidRPr="00A15E1A">
        <w:rPr>
          <w:rFonts w:ascii="CG Times" w:hAnsi="CG Times" w:cs="Arial"/>
          <w:b/>
          <w:bCs/>
          <w:color w:val="000000"/>
          <w:sz w:val="22"/>
          <w:szCs w:val="22"/>
          <w:lang w:val="sq-AL"/>
        </w:rPr>
        <w:t>Ndërhyrja e palëve të treta</w:t>
      </w:r>
    </w:p>
    <w:p w:rsidR="003168DA" w:rsidRPr="00A15E1A" w:rsidRDefault="003168DA" w:rsidP="00AD73A9">
      <w:pPr>
        <w:ind w:firstLine="720"/>
        <w:jc w:val="center"/>
        <w:rPr>
          <w:rFonts w:ascii="CG Times" w:hAnsi="CG Times" w:cs="Arial"/>
          <w:b/>
          <w:bCs/>
          <w:color w:val="000000"/>
          <w:sz w:val="22"/>
          <w:szCs w:val="22"/>
          <w:lang w:val="sq-AL"/>
        </w:rPr>
      </w:pP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1. Në të gjitha çështjet para një Ode ose Ode të Zgjeruar, një Palë Kontraktuese një shtetas i së cilës është kërkues ka të drejtë të paraqesë komente me shkrim ose të marrë pjesë në seanca. </w:t>
      </w:r>
    </w:p>
    <w:p w:rsidR="00AD73A9"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2. Kryetari i Gjykatës, në interes të administrimit të rregullt të drejtësisë, mund të ftojë çdo Palë Kontraktuese që nuk është palë në gjykim ose një person të interesuar që nuk është kërkues të paraqesë komente me shkrim ose të marrë pjesë në seanca. </w:t>
      </w:r>
    </w:p>
    <w:p w:rsidR="003168DA" w:rsidRPr="00A15E1A" w:rsidRDefault="003168DA" w:rsidP="00AD73A9">
      <w:pPr>
        <w:tabs>
          <w:tab w:val="num" w:pos="360"/>
        </w:tabs>
        <w:ind w:firstLine="720"/>
        <w:jc w:val="both"/>
        <w:rPr>
          <w:rFonts w:ascii="CG Times" w:hAnsi="CG Times" w:cs="Arial"/>
          <w:color w:val="000000"/>
          <w:sz w:val="22"/>
          <w:szCs w:val="22"/>
          <w:lang w:val="sq-AL"/>
        </w:rPr>
      </w:pPr>
    </w:p>
    <w:p w:rsidR="00AD73A9" w:rsidRPr="003168DA" w:rsidRDefault="00AD73A9" w:rsidP="00AD73A9">
      <w:pPr>
        <w:ind w:firstLine="720"/>
        <w:jc w:val="center"/>
        <w:rPr>
          <w:rFonts w:ascii="CG Times" w:hAnsi="CG Times" w:cs="Arial"/>
          <w:bCs/>
          <w:color w:val="000000"/>
          <w:sz w:val="22"/>
          <w:szCs w:val="22"/>
          <w:lang w:val="sq-AL"/>
        </w:rPr>
      </w:pPr>
      <w:r w:rsidRPr="003168DA">
        <w:rPr>
          <w:rFonts w:ascii="CG Times" w:hAnsi="CG Times" w:cs="Arial"/>
          <w:bCs/>
          <w:color w:val="000000"/>
          <w:sz w:val="22"/>
          <w:szCs w:val="22"/>
          <w:lang w:val="sq-AL"/>
        </w:rPr>
        <w:t xml:space="preserve">Neni 37 </w:t>
      </w:r>
    </w:p>
    <w:p w:rsidR="00AD73A9" w:rsidRDefault="00AD73A9" w:rsidP="00AD73A9">
      <w:pPr>
        <w:ind w:firstLine="720"/>
        <w:jc w:val="center"/>
        <w:rPr>
          <w:rFonts w:ascii="CG Times" w:hAnsi="CG Times" w:cs="Arial"/>
          <w:b/>
          <w:bCs/>
          <w:color w:val="000000"/>
          <w:sz w:val="22"/>
          <w:szCs w:val="22"/>
          <w:lang w:val="sq-AL"/>
        </w:rPr>
      </w:pPr>
      <w:r w:rsidRPr="00A15E1A">
        <w:rPr>
          <w:rFonts w:ascii="CG Times" w:hAnsi="CG Times" w:cs="Arial"/>
          <w:b/>
          <w:bCs/>
          <w:color w:val="000000"/>
          <w:sz w:val="22"/>
          <w:szCs w:val="22"/>
          <w:lang w:val="sq-AL"/>
        </w:rPr>
        <w:t>Heqja e kërkesave nga lista</w:t>
      </w:r>
    </w:p>
    <w:p w:rsidR="003168DA" w:rsidRPr="00A15E1A" w:rsidRDefault="003168DA" w:rsidP="00AD73A9">
      <w:pPr>
        <w:ind w:firstLine="720"/>
        <w:jc w:val="center"/>
        <w:rPr>
          <w:rFonts w:ascii="CG Times" w:hAnsi="CG Times" w:cs="Arial"/>
          <w:b/>
          <w:bCs/>
          <w:color w:val="000000"/>
          <w:sz w:val="22"/>
          <w:szCs w:val="22"/>
          <w:lang w:val="sq-AL"/>
        </w:rPr>
      </w:pP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1. Gjykata, në çdo fazë të gjykimit, mund të vendosë të heqë nga lista e çështjeve çdo kërkesë, nëse rrethanat të çojnë në përfundimin që: </w:t>
      </w:r>
    </w:p>
    <w:p w:rsidR="00AD73A9" w:rsidRPr="00A15E1A" w:rsidRDefault="003168DA" w:rsidP="00AD73A9">
      <w:pPr>
        <w:numPr>
          <w:ilvl w:val="1"/>
          <w:numId w:val="0"/>
        </w:numPr>
        <w:tabs>
          <w:tab w:val="num" w:pos="360"/>
        </w:tabs>
        <w:ind w:firstLine="720"/>
        <w:jc w:val="both"/>
        <w:rPr>
          <w:rFonts w:ascii="CG Times" w:hAnsi="CG Times" w:cs="Arial"/>
          <w:color w:val="000000"/>
          <w:sz w:val="22"/>
          <w:szCs w:val="22"/>
          <w:lang w:val="sq-AL"/>
        </w:rPr>
      </w:pPr>
      <w:r>
        <w:rPr>
          <w:rFonts w:ascii="CG Times" w:hAnsi="CG Times" w:cs="Arial"/>
          <w:color w:val="000000"/>
          <w:sz w:val="22"/>
          <w:szCs w:val="22"/>
          <w:lang w:val="sq-AL"/>
        </w:rPr>
        <w:t>a)</w:t>
      </w:r>
      <w:r w:rsidR="00AD73A9" w:rsidRPr="00A15E1A">
        <w:rPr>
          <w:rFonts w:ascii="CG Times" w:hAnsi="CG Times" w:cs="Arial"/>
          <w:color w:val="000000"/>
          <w:sz w:val="22"/>
          <w:szCs w:val="22"/>
          <w:lang w:val="sq-AL"/>
        </w:rPr>
        <w:t xml:space="preserve"> Kërkuesi nuk ka ndër mend të ndjekë kërkesën; ose </w:t>
      </w:r>
    </w:p>
    <w:p w:rsidR="00AD73A9" w:rsidRPr="00A15E1A" w:rsidRDefault="00AD73A9" w:rsidP="00AD73A9">
      <w:pPr>
        <w:numPr>
          <w:ilvl w:val="1"/>
          <w:numId w:val="0"/>
        </w:num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b</w:t>
      </w:r>
      <w:r w:rsidR="003168DA">
        <w:rPr>
          <w:rFonts w:ascii="CG Times" w:hAnsi="CG Times" w:cs="Arial"/>
          <w:color w:val="000000"/>
          <w:sz w:val="22"/>
          <w:szCs w:val="22"/>
          <w:lang w:val="sq-AL"/>
        </w:rPr>
        <w:t xml:space="preserve">) </w:t>
      </w:r>
      <w:r w:rsidRPr="00A15E1A">
        <w:rPr>
          <w:rFonts w:ascii="CG Times" w:hAnsi="CG Times" w:cs="Arial"/>
          <w:color w:val="000000"/>
          <w:sz w:val="22"/>
          <w:szCs w:val="22"/>
          <w:lang w:val="sq-AL"/>
        </w:rPr>
        <w:t xml:space="preserve">Çështja është zgjidhur; ose </w:t>
      </w:r>
    </w:p>
    <w:p w:rsidR="00AD73A9" w:rsidRPr="00A15E1A" w:rsidRDefault="00AD73A9" w:rsidP="00AD73A9">
      <w:pPr>
        <w:numPr>
          <w:ilvl w:val="1"/>
          <w:numId w:val="0"/>
        </w:num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c</w:t>
      </w:r>
      <w:r w:rsidR="003168DA">
        <w:rPr>
          <w:rFonts w:ascii="CG Times" w:hAnsi="CG Times" w:cs="Arial"/>
          <w:color w:val="000000"/>
          <w:sz w:val="22"/>
          <w:szCs w:val="22"/>
          <w:lang w:val="sq-AL"/>
        </w:rPr>
        <w:t xml:space="preserve">) </w:t>
      </w:r>
      <w:r w:rsidRPr="00A15E1A">
        <w:rPr>
          <w:rFonts w:ascii="CG Times" w:hAnsi="CG Times" w:cs="Arial"/>
          <w:color w:val="000000"/>
          <w:sz w:val="22"/>
          <w:szCs w:val="22"/>
          <w:lang w:val="sq-AL"/>
        </w:rPr>
        <w:t xml:space="preserve">Për çdo arsye të caktuar nga Gjykata, nuk është i justifikuar vazhdimi i shqyrtimit të kërkesës. </w:t>
      </w:r>
    </w:p>
    <w:p w:rsidR="00AD73A9" w:rsidRPr="00A15E1A" w:rsidRDefault="00AD73A9" w:rsidP="00AD73A9">
      <w:pPr>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Megjithatë, Gjykata vazhdon të shqyrtojë kërkesën nëse këtë e kërkon respektimi i të drejtave të njeriut sipas përkufizimit në Konventë dhe protokollet e saj </w:t>
      </w: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2. Gjykata mund të vendosë të kthejë një kërkesë në listat e saj të çështjeve nëse ajo është e mendimit që rrethanat e justifikojnë këtë lëvizje. </w:t>
      </w:r>
    </w:p>
    <w:p w:rsidR="003168DA" w:rsidRDefault="003168DA" w:rsidP="00AD73A9">
      <w:pPr>
        <w:ind w:firstLine="720"/>
        <w:jc w:val="center"/>
        <w:rPr>
          <w:rFonts w:ascii="CG Times" w:hAnsi="CG Times" w:cs="Arial"/>
          <w:b/>
          <w:bCs/>
          <w:color w:val="000000"/>
          <w:sz w:val="22"/>
          <w:szCs w:val="22"/>
          <w:lang w:val="sq-AL"/>
        </w:rPr>
      </w:pPr>
    </w:p>
    <w:p w:rsidR="00AD73A9" w:rsidRPr="003168DA" w:rsidRDefault="00AD73A9" w:rsidP="00AD73A9">
      <w:pPr>
        <w:ind w:firstLine="720"/>
        <w:jc w:val="center"/>
        <w:rPr>
          <w:rFonts w:ascii="CG Times" w:hAnsi="CG Times" w:cs="Arial"/>
          <w:bCs/>
          <w:color w:val="000000"/>
          <w:sz w:val="22"/>
          <w:szCs w:val="22"/>
          <w:lang w:val="sq-AL"/>
        </w:rPr>
      </w:pPr>
      <w:r w:rsidRPr="003168DA">
        <w:rPr>
          <w:rFonts w:ascii="CG Times" w:hAnsi="CG Times" w:cs="Arial"/>
          <w:bCs/>
          <w:color w:val="000000"/>
          <w:sz w:val="22"/>
          <w:szCs w:val="22"/>
          <w:lang w:val="sq-AL"/>
        </w:rPr>
        <w:t xml:space="preserve">Neni 38 </w:t>
      </w:r>
    </w:p>
    <w:p w:rsidR="00AD73A9" w:rsidRDefault="00AD73A9" w:rsidP="00AD73A9">
      <w:pPr>
        <w:ind w:firstLine="720"/>
        <w:jc w:val="center"/>
        <w:rPr>
          <w:rFonts w:ascii="CG Times" w:hAnsi="CG Times" w:cs="Arial"/>
          <w:b/>
          <w:bCs/>
          <w:color w:val="000000"/>
          <w:sz w:val="22"/>
          <w:szCs w:val="22"/>
          <w:lang w:val="sq-AL"/>
        </w:rPr>
      </w:pPr>
      <w:r w:rsidRPr="00A15E1A">
        <w:rPr>
          <w:rFonts w:ascii="CG Times" w:hAnsi="CG Times" w:cs="Arial"/>
          <w:b/>
          <w:bCs/>
          <w:color w:val="000000"/>
          <w:sz w:val="22"/>
          <w:szCs w:val="22"/>
          <w:lang w:val="sq-AL"/>
        </w:rPr>
        <w:t>Shqyrtimi i çështjes dhe procedura e zgjidhjes me pajtim</w:t>
      </w:r>
    </w:p>
    <w:p w:rsidR="003168DA" w:rsidRPr="00A15E1A" w:rsidRDefault="003168DA" w:rsidP="00AD73A9">
      <w:pPr>
        <w:ind w:firstLine="720"/>
        <w:jc w:val="center"/>
        <w:rPr>
          <w:rFonts w:ascii="CG Times" w:hAnsi="CG Times" w:cs="Arial"/>
          <w:b/>
          <w:bCs/>
          <w:color w:val="000000"/>
          <w:sz w:val="22"/>
          <w:szCs w:val="22"/>
          <w:lang w:val="sq-AL"/>
        </w:rPr>
      </w:pP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1. Nëse Gjykata e deklaron kërkesën të pranueshme, ajo: </w:t>
      </w:r>
    </w:p>
    <w:p w:rsidR="00AD73A9" w:rsidRPr="00A15E1A" w:rsidRDefault="003168DA" w:rsidP="00AD73A9">
      <w:pPr>
        <w:numPr>
          <w:ilvl w:val="1"/>
          <w:numId w:val="0"/>
        </w:numPr>
        <w:tabs>
          <w:tab w:val="num" w:pos="360"/>
        </w:tabs>
        <w:ind w:firstLine="720"/>
        <w:jc w:val="both"/>
        <w:rPr>
          <w:rFonts w:ascii="CG Times" w:hAnsi="CG Times" w:cs="Arial"/>
          <w:color w:val="000000"/>
          <w:sz w:val="22"/>
          <w:szCs w:val="22"/>
          <w:lang w:val="sq-AL"/>
        </w:rPr>
      </w:pPr>
      <w:r>
        <w:rPr>
          <w:rFonts w:ascii="CG Times" w:hAnsi="CG Times" w:cs="Arial"/>
          <w:color w:val="000000"/>
          <w:sz w:val="22"/>
          <w:szCs w:val="22"/>
          <w:lang w:val="sq-AL"/>
        </w:rPr>
        <w:t>a)</w:t>
      </w:r>
      <w:r w:rsidR="00AD73A9" w:rsidRPr="00A15E1A">
        <w:rPr>
          <w:rFonts w:ascii="CG Times" w:hAnsi="CG Times" w:cs="Arial"/>
          <w:color w:val="000000"/>
          <w:sz w:val="22"/>
          <w:szCs w:val="22"/>
          <w:lang w:val="sq-AL"/>
        </w:rPr>
        <w:t xml:space="preserve"> procedon me shqyrtimin e çështjes, së bashku me përfaqësuesit e palëve, dhe nëse është e nevojshme, ndërmerr hetim për kryerjen e të cilit Shtetet e interesuara japin të gjithë lehtësirat e nevojshme; </w:t>
      </w:r>
    </w:p>
    <w:p w:rsidR="00AD73A9" w:rsidRPr="00A15E1A" w:rsidRDefault="003168DA" w:rsidP="00AD73A9">
      <w:pPr>
        <w:numPr>
          <w:ilvl w:val="1"/>
          <w:numId w:val="0"/>
        </w:numPr>
        <w:tabs>
          <w:tab w:val="num" w:pos="360"/>
        </w:tabs>
        <w:ind w:firstLine="720"/>
        <w:jc w:val="both"/>
        <w:rPr>
          <w:rFonts w:ascii="CG Times" w:hAnsi="CG Times" w:cs="Arial"/>
          <w:color w:val="000000"/>
          <w:sz w:val="22"/>
          <w:szCs w:val="22"/>
          <w:lang w:val="sq-AL"/>
        </w:rPr>
      </w:pPr>
      <w:r>
        <w:rPr>
          <w:rFonts w:ascii="CG Times" w:hAnsi="CG Times" w:cs="Arial"/>
          <w:color w:val="000000"/>
          <w:sz w:val="22"/>
          <w:szCs w:val="22"/>
          <w:lang w:val="sq-AL"/>
        </w:rPr>
        <w:t>b)</w:t>
      </w:r>
      <w:r w:rsidR="00AD73A9" w:rsidRPr="00A15E1A">
        <w:rPr>
          <w:rFonts w:ascii="CG Times" w:hAnsi="CG Times" w:cs="Arial"/>
          <w:color w:val="000000"/>
          <w:sz w:val="22"/>
          <w:szCs w:val="22"/>
          <w:lang w:val="sq-AL"/>
        </w:rPr>
        <w:t xml:space="preserve"> vihet ne dispozicion të palëve të interesuara me qëllim arritjen e një zgjidhjeje me pajtim të çështjes mbi bazën e respektit për të drejtat e njeriut sipas përkufizimit në Konventë dhe protokollet e saj. </w:t>
      </w: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2. Procedura  e kryer sipas paragrafit 1.b është konfidenciale. </w:t>
      </w:r>
    </w:p>
    <w:p w:rsidR="00D05BFC" w:rsidRDefault="00D05BFC" w:rsidP="00AD73A9">
      <w:pPr>
        <w:ind w:firstLine="720"/>
        <w:jc w:val="center"/>
        <w:rPr>
          <w:rFonts w:ascii="CG Times" w:hAnsi="CG Times" w:cs="Arial"/>
          <w:bCs/>
          <w:color w:val="000000"/>
          <w:sz w:val="22"/>
          <w:szCs w:val="22"/>
          <w:lang w:val="sq-AL"/>
        </w:rPr>
      </w:pPr>
    </w:p>
    <w:p w:rsidR="00AD73A9" w:rsidRPr="00D05BFC" w:rsidRDefault="00AD73A9" w:rsidP="00AD73A9">
      <w:pPr>
        <w:ind w:firstLine="720"/>
        <w:jc w:val="center"/>
        <w:rPr>
          <w:rFonts w:ascii="CG Times" w:hAnsi="CG Times" w:cs="Arial"/>
          <w:bCs/>
          <w:color w:val="000000"/>
          <w:sz w:val="22"/>
          <w:szCs w:val="22"/>
          <w:lang w:val="sq-AL"/>
        </w:rPr>
      </w:pPr>
      <w:r w:rsidRPr="00D05BFC">
        <w:rPr>
          <w:rFonts w:ascii="CG Times" w:hAnsi="CG Times" w:cs="Arial"/>
          <w:bCs/>
          <w:color w:val="000000"/>
          <w:sz w:val="22"/>
          <w:szCs w:val="22"/>
          <w:lang w:val="sq-AL"/>
        </w:rPr>
        <w:t xml:space="preserve">Neni 39 </w:t>
      </w:r>
    </w:p>
    <w:p w:rsidR="00AD73A9" w:rsidRDefault="00AD73A9" w:rsidP="00AD73A9">
      <w:pPr>
        <w:ind w:firstLine="720"/>
        <w:jc w:val="center"/>
        <w:rPr>
          <w:rFonts w:ascii="CG Times" w:hAnsi="CG Times" w:cs="Arial"/>
          <w:b/>
          <w:bCs/>
          <w:color w:val="000000"/>
          <w:sz w:val="22"/>
          <w:szCs w:val="22"/>
          <w:lang w:val="sq-AL"/>
        </w:rPr>
      </w:pPr>
      <w:r w:rsidRPr="00A15E1A">
        <w:rPr>
          <w:rFonts w:ascii="CG Times" w:hAnsi="CG Times" w:cs="Arial"/>
          <w:b/>
          <w:bCs/>
          <w:color w:val="000000"/>
          <w:sz w:val="22"/>
          <w:szCs w:val="22"/>
          <w:lang w:val="sq-AL"/>
        </w:rPr>
        <w:t>Gjetja e një zgjidhjeje me pajtim</w:t>
      </w:r>
    </w:p>
    <w:p w:rsidR="003168DA" w:rsidRPr="00A15E1A" w:rsidRDefault="003168DA" w:rsidP="00AD73A9">
      <w:pPr>
        <w:ind w:firstLine="720"/>
        <w:jc w:val="center"/>
        <w:rPr>
          <w:rFonts w:ascii="CG Times" w:hAnsi="CG Times" w:cs="Arial"/>
          <w:color w:val="000000"/>
          <w:sz w:val="22"/>
          <w:szCs w:val="22"/>
          <w:lang w:val="sq-AL"/>
        </w:rPr>
      </w:pPr>
    </w:p>
    <w:p w:rsidR="00AD73A9" w:rsidRPr="00A15E1A" w:rsidRDefault="00AD73A9" w:rsidP="00AD73A9">
      <w:pPr>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Nëse arrihet një zgjidhje me pajtim, Gjykata e heq çështjen nga lista e saj me anë të një vendimi që kufizohet në një paraqitje të shkurtër të fakteve dhe të zgjidhjes së arritur. </w:t>
      </w:r>
    </w:p>
    <w:p w:rsidR="00AD73A9" w:rsidRPr="00A15E1A" w:rsidRDefault="00AD73A9" w:rsidP="00AD73A9">
      <w:pPr>
        <w:ind w:firstLine="720"/>
        <w:jc w:val="center"/>
        <w:rPr>
          <w:rFonts w:ascii="CG Times" w:hAnsi="CG Times" w:cs="Arial"/>
          <w:b/>
          <w:bCs/>
          <w:color w:val="000000"/>
          <w:sz w:val="22"/>
          <w:szCs w:val="22"/>
          <w:lang w:val="sq-AL"/>
        </w:rPr>
      </w:pPr>
    </w:p>
    <w:p w:rsidR="00AD73A9" w:rsidRPr="003168DA" w:rsidRDefault="00AD73A9" w:rsidP="00AD73A9">
      <w:pPr>
        <w:ind w:firstLine="720"/>
        <w:jc w:val="center"/>
        <w:rPr>
          <w:rFonts w:ascii="CG Times" w:hAnsi="CG Times" w:cs="Arial"/>
          <w:bCs/>
          <w:color w:val="000000"/>
          <w:sz w:val="22"/>
          <w:szCs w:val="22"/>
          <w:lang w:val="sq-AL"/>
        </w:rPr>
      </w:pPr>
      <w:r w:rsidRPr="003168DA">
        <w:rPr>
          <w:rFonts w:ascii="CG Times" w:hAnsi="CG Times" w:cs="Arial"/>
          <w:bCs/>
          <w:color w:val="000000"/>
          <w:sz w:val="22"/>
          <w:szCs w:val="22"/>
          <w:lang w:val="sq-AL"/>
        </w:rPr>
        <w:t xml:space="preserve">Neni 40 </w:t>
      </w:r>
    </w:p>
    <w:p w:rsidR="00AD73A9" w:rsidRDefault="00AD73A9" w:rsidP="00AD73A9">
      <w:pPr>
        <w:ind w:firstLine="720"/>
        <w:jc w:val="center"/>
        <w:rPr>
          <w:rFonts w:ascii="CG Times" w:hAnsi="CG Times" w:cs="Arial"/>
          <w:b/>
          <w:bCs/>
          <w:color w:val="000000"/>
          <w:sz w:val="22"/>
          <w:szCs w:val="22"/>
          <w:lang w:val="sq-AL"/>
        </w:rPr>
      </w:pPr>
      <w:r w:rsidRPr="00A15E1A">
        <w:rPr>
          <w:rFonts w:ascii="CG Times" w:hAnsi="CG Times" w:cs="Arial"/>
          <w:b/>
          <w:bCs/>
          <w:color w:val="000000"/>
          <w:sz w:val="22"/>
          <w:szCs w:val="22"/>
          <w:lang w:val="sq-AL"/>
        </w:rPr>
        <w:t>Seancat me dyer të hapura dhe shqyrtimi i dokumenteve</w:t>
      </w:r>
    </w:p>
    <w:p w:rsidR="003168DA" w:rsidRPr="00A15E1A" w:rsidRDefault="003168DA" w:rsidP="00AD73A9">
      <w:pPr>
        <w:ind w:firstLine="720"/>
        <w:jc w:val="center"/>
        <w:rPr>
          <w:rFonts w:ascii="CG Times" w:hAnsi="CG Times" w:cs="Arial"/>
          <w:b/>
          <w:bCs/>
          <w:color w:val="000000"/>
          <w:sz w:val="22"/>
          <w:szCs w:val="22"/>
          <w:lang w:val="sq-AL"/>
        </w:rPr>
      </w:pP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1. Seancat janë me dyer të hapura përveç kur Gjykata vendos ndryshe në rrethana të veçanta. </w:t>
      </w: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2. Dokumentet depozitohen tek Kancelari dhe mund të këqyren nga publiku përveç kur Kryetari i Gjykatës vendos ndryshe. </w:t>
      </w:r>
    </w:p>
    <w:p w:rsidR="003168DA" w:rsidRDefault="003168DA" w:rsidP="00AD73A9">
      <w:pPr>
        <w:ind w:firstLine="720"/>
        <w:jc w:val="center"/>
        <w:rPr>
          <w:rFonts w:ascii="CG Times" w:hAnsi="CG Times" w:cs="Arial"/>
          <w:bCs/>
          <w:color w:val="000000"/>
          <w:sz w:val="22"/>
          <w:szCs w:val="22"/>
          <w:lang w:val="sq-AL"/>
        </w:rPr>
      </w:pPr>
    </w:p>
    <w:p w:rsidR="00D05BFC" w:rsidRDefault="00D05BFC" w:rsidP="00AD73A9">
      <w:pPr>
        <w:ind w:firstLine="720"/>
        <w:jc w:val="center"/>
        <w:rPr>
          <w:rFonts w:ascii="CG Times" w:hAnsi="CG Times" w:cs="Arial"/>
          <w:bCs/>
          <w:color w:val="000000"/>
          <w:sz w:val="22"/>
          <w:szCs w:val="22"/>
          <w:lang w:val="sq-AL"/>
        </w:rPr>
      </w:pPr>
    </w:p>
    <w:p w:rsidR="00D05BFC" w:rsidRDefault="00D05BFC" w:rsidP="00AD73A9">
      <w:pPr>
        <w:ind w:firstLine="720"/>
        <w:jc w:val="center"/>
        <w:rPr>
          <w:rFonts w:ascii="CG Times" w:hAnsi="CG Times" w:cs="Arial"/>
          <w:bCs/>
          <w:color w:val="000000"/>
          <w:sz w:val="22"/>
          <w:szCs w:val="22"/>
          <w:lang w:val="sq-AL"/>
        </w:rPr>
      </w:pPr>
    </w:p>
    <w:p w:rsidR="00AD73A9" w:rsidRPr="003168DA" w:rsidRDefault="00AD73A9" w:rsidP="00AD73A9">
      <w:pPr>
        <w:ind w:firstLine="720"/>
        <w:jc w:val="center"/>
        <w:rPr>
          <w:rFonts w:ascii="CG Times" w:hAnsi="CG Times" w:cs="Arial"/>
          <w:bCs/>
          <w:color w:val="000000"/>
          <w:sz w:val="22"/>
          <w:szCs w:val="22"/>
          <w:lang w:val="sq-AL"/>
        </w:rPr>
      </w:pPr>
      <w:r w:rsidRPr="003168DA">
        <w:rPr>
          <w:rFonts w:ascii="CG Times" w:hAnsi="CG Times" w:cs="Arial"/>
          <w:bCs/>
          <w:color w:val="000000"/>
          <w:sz w:val="22"/>
          <w:szCs w:val="22"/>
          <w:lang w:val="sq-AL"/>
        </w:rPr>
        <w:t xml:space="preserve">Neni 41 </w:t>
      </w:r>
    </w:p>
    <w:p w:rsidR="00AD73A9" w:rsidRDefault="00AD73A9" w:rsidP="00AD73A9">
      <w:pPr>
        <w:ind w:firstLine="720"/>
        <w:jc w:val="center"/>
        <w:rPr>
          <w:rFonts w:ascii="CG Times" w:hAnsi="CG Times" w:cs="Arial"/>
          <w:b/>
          <w:bCs/>
          <w:color w:val="000000"/>
          <w:sz w:val="22"/>
          <w:szCs w:val="22"/>
          <w:lang w:val="sq-AL"/>
        </w:rPr>
      </w:pPr>
      <w:r w:rsidRPr="00A15E1A">
        <w:rPr>
          <w:rFonts w:ascii="CG Times" w:hAnsi="CG Times" w:cs="Arial"/>
          <w:b/>
          <w:bCs/>
          <w:color w:val="000000"/>
          <w:sz w:val="22"/>
          <w:szCs w:val="22"/>
          <w:lang w:val="sq-AL"/>
        </w:rPr>
        <w:t>Shpërblimi i drejtë</w:t>
      </w:r>
    </w:p>
    <w:p w:rsidR="003168DA" w:rsidRPr="00A15E1A" w:rsidRDefault="003168DA" w:rsidP="00AD73A9">
      <w:pPr>
        <w:ind w:firstLine="720"/>
        <w:jc w:val="center"/>
        <w:rPr>
          <w:rFonts w:ascii="CG Times" w:hAnsi="CG Times" w:cs="Arial"/>
          <w:b/>
          <w:bCs/>
          <w:color w:val="000000"/>
          <w:sz w:val="22"/>
          <w:szCs w:val="22"/>
          <w:lang w:val="sq-AL"/>
        </w:rPr>
      </w:pP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cs="Arial"/>
          <w:color w:val="000000"/>
          <w:sz w:val="22"/>
          <w:szCs w:val="22"/>
          <w:lang w:val="sq-AL"/>
        </w:rPr>
        <w:t xml:space="preserve">Nëse Gjykata konstaton që ka pasur një shkelje të Konventës ose protokolleve të saj dhe nëse ligji i brendshëm i Palës Kontraktuese të interesuar lejon të bëhet vetëm një kompensim i pjesshëm, Gjykata, sipas rastit, </w:t>
      </w:r>
      <w:r w:rsidRPr="00A15E1A">
        <w:rPr>
          <w:rFonts w:ascii="CG Times" w:hAnsi="CG Times"/>
          <w:sz w:val="22"/>
          <w:szCs w:val="22"/>
          <w:lang w:val="sq-AL"/>
        </w:rPr>
        <w:t>i akordon shpërblim të drejtë palës së dëmtuar.</w:t>
      </w:r>
    </w:p>
    <w:p w:rsidR="00AD73A9" w:rsidRPr="00A15E1A" w:rsidRDefault="00AD73A9" w:rsidP="00AD73A9">
      <w:pPr>
        <w:ind w:firstLine="720"/>
        <w:jc w:val="center"/>
        <w:rPr>
          <w:rFonts w:ascii="CG Times" w:hAnsi="CG Times" w:cs="Arial"/>
          <w:b/>
          <w:bCs/>
          <w:color w:val="000000"/>
          <w:sz w:val="22"/>
          <w:szCs w:val="22"/>
          <w:lang w:val="sq-AL"/>
        </w:rPr>
      </w:pPr>
    </w:p>
    <w:p w:rsidR="00AD73A9" w:rsidRPr="003168DA" w:rsidRDefault="00AD73A9" w:rsidP="00AD73A9">
      <w:pPr>
        <w:ind w:firstLine="720"/>
        <w:jc w:val="center"/>
        <w:rPr>
          <w:rFonts w:ascii="CG Times" w:hAnsi="CG Times" w:cs="Arial"/>
          <w:bCs/>
          <w:color w:val="000000"/>
          <w:sz w:val="22"/>
          <w:szCs w:val="22"/>
          <w:lang w:val="sq-AL"/>
        </w:rPr>
      </w:pPr>
      <w:r w:rsidRPr="003168DA">
        <w:rPr>
          <w:rFonts w:ascii="CG Times" w:hAnsi="CG Times" w:cs="Arial"/>
          <w:bCs/>
          <w:color w:val="000000"/>
          <w:sz w:val="22"/>
          <w:szCs w:val="22"/>
          <w:lang w:val="sq-AL"/>
        </w:rPr>
        <w:t>Neni 42</w:t>
      </w:r>
    </w:p>
    <w:p w:rsidR="00AD73A9" w:rsidRDefault="00AD73A9" w:rsidP="00AD73A9">
      <w:pPr>
        <w:ind w:firstLine="720"/>
        <w:jc w:val="center"/>
        <w:rPr>
          <w:rFonts w:ascii="CG Times" w:hAnsi="CG Times" w:cs="Arial"/>
          <w:b/>
          <w:bCs/>
          <w:color w:val="000000"/>
          <w:sz w:val="22"/>
          <w:szCs w:val="22"/>
          <w:lang w:val="sq-AL"/>
        </w:rPr>
      </w:pPr>
      <w:r w:rsidRPr="00A15E1A">
        <w:rPr>
          <w:rFonts w:ascii="CG Times" w:hAnsi="CG Times" w:cs="Arial"/>
          <w:b/>
          <w:bCs/>
          <w:color w:val="000000"/>
          <w:sz w:val="22"/>
          <w:szCs w:val="22"/>
          <w:lang w:val="sq-AL"/>
        </w:rPr>
        <w:t>Vendimet e Dhomave</w:t>
      </w:r>
    </w:p>
    <w:p w:rsidR="003168DA" w:rsidRPr="00A15E1A" w:rsidRDefault="003168DA" w:rsidP="00AD73A9">
      <w:pPr>
        <w:ind w:firstLine="720"/>
        <w:jc w:val="center"/>
        <w:rPr>
          <w:rFonts w:ascii="CG Times" w:hAnsi="CG Times" w:cs="Arial"/>
          <w:b/>
          <w:bCs/>
          <w:color w:val="000000"/>
          <w:sz w:val="22"/>
          <w:szCs w:val="22"/>
          <w:lang w:val="sq-AL"/>
        </w:rPr>
      </w:pPr>
    </w:p>
    <w:p w:rsidR="00AD73A9" w:rsidRPr="00A15E1A" w:rsidRDefault="00AD73A9" w:rsidP="00AD73A9">
      <w:pPr>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Vendimet e Dhomave marrin formë të prerë në pajtim me dispozitat e Nenit 44, paragrafi 2. </w:t>
      </w:r>
    </w:p>
    <w:p w:rsidR="00333B40" w:rsidRDefault="00333B40" w:rsidP="00AD73A9">
      <w:pPr>
        <w:ind w:firstLine="720"/>
        <w:jc w:val="center"/>
        <w:rPr>
          <w:rFonts w:ascii="CG Times" w:hAnsi="CG Times" w:cs="Arial"/>
          <w:bCs/>
          <w:color w:val="000000"/>
          <w:sz w:val="22"/>
          <w:szCs w:val="22"/>
          <w:lang w:val="sq-AL"/>
        </w:rPr>
      </w:pPr>
    </w:p>
    <w:p w:rsidR="00AD73A9" w:rsidRPr="003168DA" w:rsidRDefault="00AD73A9" w:rsidP="00AD73A9">
      <w:pPr>
        <w:ind w:firstLine="720"/>
        <w:jc w:val="center"/>
        <w:rPr>
          <w:rFonts w:ascii="CG Times" w:hAnsi="CG Times" w:cs="Arial"/>
          <w:bCs/>
          <w:color w:val="000000"/>
          <w:sz w:val="22"/>
          <w:szCs w:val="22"/>
          <w:lang w:val="sq-AL"/>
        </w:rPr>
      </w:pPr>
      <w:r w:rsidRPr="003168DA">
        <w:rPr>
          <w:rFonts w:ascii="CG Times" w:hAnsi="CG Times" w:cs="Arial"/>
          <w:bCs/>
          <w:color w:val="000000"/>
          <w:sz w:val="22"/>
          <w:szCs w:val="22"/>
          <w:lang w:val="sq-AL"/>
        </w:rPr>
        <w:t xml:space="preserve">Neni 43 </w:t>
      </w:r>
    </w:p>
    <w:p w:rsidR="00AD73A9" w:rsidRDefault="00AD73A9" w:rsidP="00AD73A9">
      <w:pPr>
        <w:ind w:firstLine="720"/>
        <w:jc w:val="center"/>
        <w:rPr>
          <w:rFonts w:ascii="CG Times" w:hAnsi="CG Times" w:cs="Arial"/>
          <w:b/>
          <w:bCs/>
          <w:color w:val="000000"/>
          <w:sz w:val="22"/>
          <w:szCs w:val="22"/>
          <w:lang w:val="sq-AL"/>
        </w:rPr>
      </w:pPr>
      <w:r w:rsidRPr="00A15E1A">
        <w:rPr>
          <w:rFonts w:ascii="CG Times" w:hAnsi="CG Times" w:cs="Arial"/>
          <w:b/>
          <w:bCs/>
          <w:color w:val="000000"/>
          <w:sz w:val="22"/>
          <w:szCs w:val="22"/>
          <w:lang w:val="sq-AL"/>
        </w:rPr>
        <w:t>Kalimi tek Dhoma e Madhe</w:t>
      </w:r>
    </w:p>
    <w:p w:rsidR="003168DA" w:rsidRPr="00A15E1A" w:rsidRDefault="003168DA" w:rsidP="00AD73A9">
      <w:pPr>
        <w:ind w:firstLine="720"/>
        <w:jc w:val="center"/>
        <w:rPr>
          <w:rFonts w:ascii="CG Times" w:hAnsi="CG Times" w:cs="Arial"/>
          <w:b/>
          <w:bCs/>
          <w:color w:val="000000"/>
          <w:sz w:val="22"/>
          <w:szCs w:val="22"/>
          <w:lang w:val="sq-AL"/>
        </w:rPr>
      </w:pP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1. Brenda një periudhe prej tre muajsh nga data e vendimit të Dhomës, çdo palë në gjykim, në raste të veçanta, mund të kërkojë që çështja t’i kalohet Dhomës së Madhe. </w:t>
      </w: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2. Një trup gjykues prej pesë gjyqtarësh të Dhomës së Madhe e pranon kërkesën nëse çështja ngre probleme serioze në lidhje me interpretimin ose zbatimin e Konventës ose Protokolleve të saj, ose një çështje serioze të një rëndësisë së përgjithshme. </w:t>
      </w: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3. Nëse trupi gjykues e pranon kërkesën, Dhoma e Madhe shprehet për çështjen me vendim. </w:t>
      </w:r>
    </w:p>
    <w:p w:rsidR="00333B40" w:rsidRDefault="00333B40" w:rsidP="00AD73A9">
      <w:pPr>
        <w:ind w:firstLine="720"/>
        <w:jc w:val="center"/>
        <w:rPr>
          <w:rFonts w:ascii="CG Times" w:hAnsi="CG Times" w:cs="Arial"/>
          <w:bCs/>
          <w:color w:val="000000"/>
          <w:sz w:val="22"/>
          <w:szCs w:val="22"/>
          <w:lang w:val="sq-AL"/>
        </w:rPr>
      </w:pPr>
    </w:p>
    <w:p w:rsidR="00AD73A9" w:rsidRPr="003168DA" w:rsidRDefault="00AD73A9" w:rsidP="00AD73A9">
      <w:pPr>
        <w:ind w:firstLine="720"/>
        <w:jc w:val="center"/>
        <w:rPr>
          <w:rFonts w:ascii="CG Times" w:hAnsi="CG Times" w:cs="Arial"/>
          <w:bCs/>
          <w:color w:val="000000"/>
          <w:sz w:val="22"/>
          <w:szCs w:val="22"/>
          <w:lang w:val="sq-AL"/>
        </w:rPr>
      </w:pPr>
      <w:r w:rsidRPr="003168DA">
        <w:rPr>
          <w:rFonts w:ascii="CG Times" w:hAnsi="CG Times" w:cs="Arial"/>
          <w:bCs/>
          <w:color w:val="000000"/>
          <w:sz w:val="22"/>
          <w:szCs w:val="22"/>
          <w:lang w:val="sq-AL"/>
        </w:rPr>
        <w:t xml:space="preserve">Neni 44 </w:t>
      </w:r>
    </w:p>
    <w:p w:rsidR="00AD73A9" w:rsidRDefault="00AD73A9" w:rsidP="00AD73A9">
      <w:pPr>
        <w:ind w:firstLine="720"/>
        <w:jc w:val="center"/>
        <w:rPr>
          <w:rFonts w:ascii="CG Times" w:hAnsi="CG Times" w:cs="Arial"/>
          <w:b/>
          <w:bCs/>
          <w:color w:val="000000"/>
          <w:sz w:val="22"/>
          <w:szCs w:val="22"/>
          <w:lang w:val="sq-AL"/>
        </w:rPr>
      </w:pPr>
      <w:r w:rsidRPr="00A15E1A">
        <w:rPr>
          <w:rFonts w:ascii="CG Times" w:hAnsi="CG Times" w:cs="Arial"/>
          <w:b/>
          <w:bCs/>
          <w:color w:val="000000"/>
          <w:sz w:val="22"/>
          <w:szCs w:val="22"/>
          <w:lang w:val="sq-AL"/>
        </w:rPr>
        <w:t>Vendimet e formës së prerë</w:t>
      </w:r>
    </w:p>
    <w:p w:rsidR="003168DA" w:rsidRPr="00A15E1A" w:rsidRDefault="003168DA" w:rsidP="00AD73A9">
      <w:pPr>
        <w:ind w:firstLine="720"/>
        <w:jc w:val="center"/>
        <w:rPr>
          <w:rFonts w:ascii="CG Times" w:hAnsi="CG Times" w:cs="Arial"/>
          <w:b/>
          <w:bCs/>
          <w:color w:val="000000"/>
          <w:sz w:val="22"/>
          <w:szCs w:val="22"/>
          <w:lang w:val="sq-AL"/>
        </w:rPr>
      </w:pP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1. Vendimi i Dhomës së Madhe është i formës së prerë. </w:t>
      </w: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2. Vendimi i një Dhome merr formë të prerë: </w:t>
      </w:r>
    </w:p>
    <w:p w:rsidR="00AD73A9" w:rsidRPr="00A15E1A" w:rsidRDefault="003168DA" w:rsidP="00AD73A9">
      <w:pPr>
        <w:numPr>
          <w:ilvl w:val="1"/>
          <w:numId w:val="0"/>
        </w:numPr>
        <w:tabs>
          <w:tab w:val="num" w:pos="360"/>
        </w:tabs>
        <w:ind w:firstLine="720"/>
        <w:jc w:val="both"/>
        <w:rPr>
          <w:rFonts w:ascii="CG Times" w:hAnsi="CG Times" w:cs="Arial"/>
          <w:color w:val="000000"/>
          <w:sz w:val="22"/>
          <w:szCs w:val="22"/>
          <w:lang w:val="sq-AL"/>
        </w:rPr>
      </w:pPr>
      <w:r>
        <w:rPr>
          <w:rFonts w:ascii="CG Times" w:hAnsi="CG Times" w:cs="Arial"/>
          <w:color w:val="000000"/>
          <w:sz w:val="22"/>
          <w:szCs w:val="22"/>
          <w:lang w:val="sq-AL"/>
        </w:rPr>
        <w:t>a)</w:t>
      </w:r>
      <w:r w:rsidR="00AD73A9" w:rsidRPr="00A15E1A">
        <w:rPr>
          <w:rFonts w:ascii="CG Times" w:hAnsi="CG Times" w:cs="Arial"/>
          <w:color w:val="000000"/>
          <w:sz w:val="22"/>
          <w:szCs w:val="22"/>
          <w:lang w:val="sq-AL"/>
        </w:rPr>
        <w:t xml:space="preserve">  nëse palët deklarojnë që ato nuk do të kërkojnë që çështja t’i kalojë Dhomës së Madhe; ose </w:t>
      </w:r>
    </w:p>
    <w:p w:rsidR="00AD73A9" w:rsidRPr="00A15E1A" w:rsidRDefault="003168DA" w:rsidP="00AD73A9">
      <w:pPr>
        <w:numPr>
          <w:ilvl w:val="1"/>
          <w:numId w:val="0"/>
        </w:numPr>
        <w:tabs>
          <w:tab w:val="num" w:pos="180"/>
        </w:tabs>
        <w:ind w:firstLine="720"/>
        <w:jc w:val="both"/>
        <w:rPr>
          <w:rFonts w:ascii="CG Times" w:hAnsi="CG Times" w:cs="Arial"/>
          <w:color w:val="000000"/>
          <w:sz w:val="22"/>
          <w:szCs w:val="22"/>
          <w:lang w:val="sq-AL"/>
        </w:rPr>
      </w:pPr>
      <w:r>
        <w:rPr>
          <w:rFonts w:ascii="CG Times" w:hAnsi="CG Times" w:cs="Arial"/>
          <w:color w:val="000000"/>
          <w:sz w:val="22"/>
          <w:szCs w:val="22"/>
          <w:lang w:val="sq-AL"/>
        </w:rPr>
        <w:t>b)</w:t>
      </w:r>
      <w:r w:rsidR="00AD73A9" w:rsidRPr="00A15E1A">
        <w:rPr>
          <w:rFonts w:ascii="CG Times" w:hAnsi="CG Times" w:cs="Arial"/>
          <w:color w:val="000000"/>
          <w:sz w:val="22"/>
          <w:szCs w:val="22"/>
          <w:lang w:val="sq-AL"/>
        </w:rPr>
        <w:t xml:space="preserve"> tre muaj pas datës së vendimit, nëse kalimi i çështjes tek Dhoma e Madhe nuk është kërkuar; ose </w:t>
      </w:r>
    </w:p>
    <w:p w:rsidR="00AD73A9" w:rsidRPr="00A15E1A" w:rsidRDefault="003168DA" w:rsidP="00AD73A9">
      <w:pPr>
        <w:numPr>
          <w:ilvl w:val="1"/>
          <w:numId w:val="0"/>
        </w:numPr>
        <w:tabs>
          <w:tab w:val="num" w:pos="360"/>
        </w:tabs>
        <w:ind w:firstLine="720"/>
        <w:jc w:val="both"/>
        <w:rPr>
          <w:rFonts w:ascii="CG Times" w:hAnsi="CG Times" w:cs="Arial"/>
          <w:color w:val="000000"/>
          <w:sz w:val="22"/>
          <w:szCs w:val="22"/>
          <w:lang w:val="sq-AL"/>
        </w:rPr>
      </w:pPr>
      <w:r>
        <w:rPr>
          <w:rFonts w:ascii="CG Times" w:hAnsi="CG Times" w:cs="Arial"/>
          <w:color w:val="000000"/>
          <w:sz w:val="22"/>
          <w:szCs w:val="22"/>
          <w:lang w:val="sq-AL"/>
        </w:rPr>
        <w:t>c)</w:t>
      </w:r>
      <w:r w:rsidR="00AD73A9" w:rsidRPr="00A15E1A">
        <w:rPr>
          <w:rFonts w:ascii="CG Times" w:hAnsi="CG Times" w:cs="Arial"/>
          <w:color w:val="000000"/>
          <w:sz w:val="22"/>
          <w:szCs w:val="22"/>
          <w:lang w:val="sq-AL"/>
        </w:rPr>
        <w:t xml:space="preserve"> kur trupi gjykues i Dhomës së Madhe e refuzon kërkesën për ta kaluar sipas Nenit 43. </w:t>
      </w:r>
    </w:p>
    <w:p w:rsidR="00AD73A9"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3. Vendimi i formës së prerë botohet. </w:t>
      </w:r>
    </w:p>
    <w:p w:rsidR="003168DA" w:rsidRPr="00A15E1A" w:rsidRDefault="003168DA" w:rsidP="00AD73A9">
      <w:pPr>
        <w:tabs>
          <w:tab w:val="num" w:pos="360"/>
        </w:tabs>
        <w:ind w:firstLine="720"/>
        <w:jc w:val="both"/>
        <w:rPr>
          <w:rFonts w:ascii="CG Times" w:hAnsi="CG Times" w:cs="Arial"/>
          <w:color w:val="000000"/>
          <w:sz w:val="22"/>
          <w:szCs w:val="22"/>
          <w:lang w:val="sq-AL"/>
        </w:rPr>
      </w:pPr>
    </w:p>
    <w:p w:rsidR="00AD73A9" w:rsidRPr="003168DA" w:rsidRDefault="00AD73A9" w:rsidP="00AD73A9">
      <w:pPr>
        <w:ind w:firstLine="720"/>
        <w:jc w:val="center"/>
        <w:rPr>
          <w:rFonts w:ascii="CG Times" w:hAnsi="CG Times" w:cs="Arial"/>
          <w:bCs/>
          <w:color w:val="000000"/>
          <w:sz w:val="22"/>
          <w:szCs w:val="22"/>
          <w:lang w:val="sq-AL"/>
        </w:rPr>
      </w:pPr>
      <w:r w:rsidRPr="003168DA">
        <w:rPr>
          <w:rFonts w:ascii="CG Times" w:hAnsi="CG Times" w:cs="Arial"/>
          <w:bCs/>
          <w:color w:val="000000"/>
          <w:sz w:val="22"/>
          <w:szCs w:val="22"/>
          <w:lang w:val="sq-AL"/>
        </w:rPr>
        <w:t xml:space="preserve">Neni 45 </w:t>
      </w:r>
    </w:p>
    <w:p w:rsidR="00AD73A9" w:rsidRDefault="00AD73A9" w:rsidP="00AD73A9">
      <w:pPr>
        <w:ind w:firstLine="720"/>
        <w:jc w:val="center"/>
        <w:rPr>
          <w:rFonts w:ascii="CG Times" w:hAnsi="CG Times" w:cs="Arial"/>
          <w:b/>
          <w:bCs/>
          <w:color w:val="000000"/>
          <w:sz w:val="22"/>
          <w:szCs w:val="22"/>
          <w:lang w:val="sq-AL"/>
        </w:rPr>
      </w:pPr>
      <w:r w:rsidRPr="00A15E1A">
        <w:rPr>
          <w:rFonts w:ascii="CG Times" w:hAnsi="CG Times" w:cs="Arial"/>
          <w:b/>
          <w:bCs/>
          <w:color w:val="000000"/>
          <w:sz w:val="22"/>
          <w:szCs w:val="22"/>
          <w:lang w:val="sq-AL"/>
        </w:rPr>
        <w:t>Arsyetimi i vendimeve përfundimtare dhe të ndërmjetme</w:t>
      </w:r>
    </w:p>
    <w:p w:rsidR="003168DA" w:rsidRPr="00A15E1A" w:rsidRDefault="003168DA" w:rsidP="00AD73A9">
      <w:pPr>
        <w:ind w:firstLine="720"/>
        <w:jc w:val="center"/>
        <w:rPr>
          <w:rFonts w:ascii="CG Times" w:hAnsi="CG Times" w:cs="Arial"/>
          <w:b/>
          <w:bCs/>
          <w:color w:val="000000"/>
          <w:sz w:val="22"/>
          <w:szCs w:val="22"/>
          <w:lang w:val="sq-AL"/>
        </w:rPr>
      </w:pP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1. Bëhet arsyetimi i vendimeve përfundimtare dhe të ndërmjetme që deklarojnë kërkesat të pranueshme ose të papranueshme. </w:t>
      </w:r>
    </w:p>
    <w:p w:rsidR="00AD73A9"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2. Nëse një vendim përfundimtar nuk përfaqëson, plotësisht ose pjesërisht, mendimin unanim të gjyqtarëve, çdo gjyqtar ka të drejtën të japë një mendim të veçantë. </w:t>
      </w:r>
    </w:p>
    <w:p w:rsidR="003168DA" w:rsidRPr="00A15E1A" w:rsidRDefault="003168DA" w:rsidP="00AD73A9">
      <w:pPr>
        <w:tabs>
          <w:tab w:val="num" w:pos="360"/>
        </w:tabs>
        <w:ind w:firstLine="720"/>
        <w:jc w:val="both"/>
        <w:rPr>
          <w:rFonts w:ascii="CG Times" w:hAnsi="CG Times" w:cs="Arial"/>
          <w:color w:val="000000"/>
          <w:sz w:val="22"/>
          <w:szCs w:val="22"/>
          <w:lang w:val="sq-AL"/>
        </w:rPr>
      </w:pPr>
    </w:p>
    <w:p w:rsidR="00AD73A9" w:rsidRPr="003168DA" w:rsidRDefault="00AD73A9" w:rsidP="00AD73A9">
      <w:pPr>
        <w:ind w:firstLine="720"/>
        <w:jc w:val="center"/>
        <w:rPr>
          <w:rFonts w:ascii="CG Times" w:hAnsi="CG Times" w:cs="Arial"/>
          <w:bCs/>
          <w:color w:val="000000"/>
          <w:sz w:val="22"/>
          <w:szCs w:val="22"/>
          <w:lang w:val="sq-AL"/>
        </w:rPr>
      </w:pPr>
      <w:r w:rsidRPr="003168DA">
        <w:rPr>
          <w:rFonts w:ascii="CG Times" w:hAnsi="CG Times" w:cs="Arial"/>
          <w:bCs/>
          <w:color w:val="000000"/>
          <w:sz w:val="22"/>
          <w:szCs w:val="22"/>
          <w:lang w:val="sq-AL"/>
        </w:rPr>
        <w:t xml:space="preserve">Neni 46 </w:t>
      </w:r>
    </w:p>
    <w:p w:rsidR="00AD73A9" w:rsidRDefault="00AD73A9" w:rsidP="00AD73A9">
      <w:pPr>
        <w:ind w:firstLine="720"/>
        <w:jc w:val="center"/>
        <w:rPr>
          <w:rFonts w:ascii="CG Times" w:hAnsi="CG Times" w:cs="Arial"/>
          <w:b/>
          <w:bCs/>
          <w:color w:val="000000"/>
          <w:sz w:val="22"/>
          <w:szCs w:val="22"/>
          <w:lang w:val="sq-AL"/>
        </w:rPr>
      </w:pPr>
      <w:r w:rsidRPr="00A15E1A">
        <w:rPr>
          <w:rFonts w:ascii="CG Times" w:hAnsi="CG Times" w:cs="Arial"/>
          <w:b/>
          <w:bCs/>
          <w:color w:val="000000"/>
          <w:sz w:val="22"/>
          <w:szCs w:val="22"/>
          <w:lang w:val="sq-AL"/>
        </w:rPr>
        <w:t>Fuqia detyruese dhe ekzekutimi i vendimeve përfundimtare</w:t>
      </w:r>
    </w:p>
    <w:p w:rsidR="003168DA" w:rsidRPr="00A15E1A" w:rsidRDefault="003168DA" w:rsidP="00AD73A9">
      <w:pPr>
        <w:ind w:firstLine="720"/>
        <w:jc w:val="center"/>
        <w:rPr>
          <w:rFonts w:ascii="CG Times" w:hAnsi="CG Times" w:cs="Arial"/>
          <w:b/>
          <w:bCs/>
          <w:color w:val="000000"/>
          <w:sz w:val="22"/>
          <w:szCs w:val="22"/>
          <w:lang w:val="sq-AL"/>
        </w:rPr>
      </w:pP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1. Palët Kontraktuese marrin përsipër të respektojnë vendimet e formës së prerë të Gjykatës për çdo çështje ku ato janë palë. </w:t>
      </w: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2. Vendimi i formës së prerë të Gjykatës i transmetohet Komitetit të Ministrave, që mbikëqyr ekzekutimin e tij. </w:t>
      </w:r>
    </w:p>
    <w:p w:rsidR="00D05BFC" w:rsidRDefault="00D05BFC" w:rsidP="00AD73A9">
      <w:pPr>
        <w:ind w:firstLine="720"/>
        <w:jc w:val="center"/>
        <w:rPr>
          <w:rFonts w:ascii="CG Times" w:hAnsi="CG Times" w:cs="Arial"/>
          <w:bCs/>
          <w:color w:val="000000"/>
          <w:sz w:val="22"/>
          <w:szCs w:val="22"/>
          <w:lang w:val="sq-AL"/>
        </w:rPr>
      </w:pPr>
    </w:p>
    <w:p w:rsidR="00D05BFC" w:rsidRDefault="00D05BFC" w:rsidP="00AD73A9">
      <w:pPr>
        <w:ind w:firstLine="720"/>
        <w:jc w:val="center"/>
        <w:rPr>
          <w:rFonts w:ascii="CG Times" w:hAnsi="CG Times" w:cs="Arial"/>
          <w:bCs/>
          <w:color w:val="000000"/>
          <w:sz w:val="22"/>
          <w:szCs w:val="22"/>
          <w:lang w:val="sq-AL"/>
        </w:rPr>
      </w:pPr>
    </w:p>
    <w:p w:rsidR="00AD73A9" w:rsidRPr="003168DA" w:rsidRDefault="00AD73A9" w:rsidP="00AD73A9">
      <w:pPr>
        <w:ind w:firstLine="720"/>
        <w:jc w:val="center"/>
        <w:rPr>
          <w:rFonts w:ascii="CG Times" w:hAnsi="CG Times" w:cs="Arial"/>
          <w:bCs/>
          <w:color w:val="000000"/>
          <w:sz w:val="22"/>
          <w:szCs w:val="22"/>
          <w:lang w:val="sq-AL"/>
        </w:rPr>
      </w:pPr>
      <w:r w:rsidRPr="003168DA">
        <w:rPr>
          <w:rFonts w:ascii="CG Times" w:hAnsi="CG Times" w:cs="Arial"/>
          <w:bCs/>
          <w:color w:val="000000"/>
          <w:sz w:val="22"/>
          <w:szCs w:val="22"/>
          <w:lang w:val="sq-AL"/>
        </w:rPr>
        <w:t xml:space="preserve">Neni 47 </w:t>
      </w:r>
    </w:p>
    <w:p w:rsidR="00AD73A9" w:rsidRDefault="00AD73A9" w:rsidP="00AD73A9">
      <w:pPr>
        <w:ind w:firstLine="720"/>
        <w:jc w:val="center"/>
        <w:rPr>
          <w:rFonts w:ascii="CG Times" w:hAnsi="CG Times" w:cs="Arial"/>
          <w:b/>
          <w:bCs/>
          <w:color w:val="000000"/>
          <w:sz w:val="22"/>
          <w:szCs w:val="22"/>
          <w:lang w:val="sq-AL"/>
        </w:rPr>
      </w:pPr>
      <w:r w:rsidRPr="00A15E1A">
        <w:rPr>
          <w:rFonts w:ascii="CG Times" w:hAnsi="CG Times" w:cs="Arial"/>
          <w:b/>
          <w:bCs/>
          <w:color w:val="000000"/>
          <w:sz w:val="22"/>
          <w:szCs w:val="22"/>
          <w:lang w:val="sq-AL"/>
        </w:rPr>
        <w:t>Mendimet këshillimore</w:t>
      </w:r>
    </w:p>
    <w:p w:rsidR="003168DA" w:rsidRPr="00A15E1A" w:rsidRDefault="003168DA" w:rsidP="00AD73A9">
      <w:pPr>
        <w:ind w:firstLine="720"/>
        <w:jc w:val="center"/>
        <w:rPr>
          <w:rFonts w:ascii="CG Times" w:hAnsi="CG Times" w:cs="Arial"/>
          <w:b/>
          <w:bCs/>
          <w:color w:val="000000"/>
          <w:sz w:val="22"/>
          <w:szCs w:val="22"/>
          <w:lang w:val="sq-AL"/>
        </w:rPr>
      </w:pP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1. Gjykata, me kërkesë të Komitetit të Ministrave, mund të japë mendime këshillimore për çështjet ligjore në lidhje me interpretimin e Konventës dhe protokolleve të saj. </w:t>
      </w: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2. Këto mendime nuk trajtojnë asnjë nga çështjet në lidhje me përmbajtjen dhe objektin e të drejtave dhe lirive të përkufizuara në Seksionin I të Konventës dhe protokolleve të saj, apo ndonjë çështje tjetër që Gjykata ose Komiteti i Ministrave mund të duhet të shqyrtojë si pasojë e këtyre gjykimeve që mund të fillohet në pajtim me Konventën. </w:t>
      </w: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3. Vendimet e Komitetit të Ministrave për të kërkuar mendime këshillimore të Gjykatës kërkojnë një votë shumice të përfaqësuesve që kanë të drejtën e një vendi në Komitet. </w:t>
      </w:r>
    </w:p>
    <w:p w:rsidR="003168DA" w:rsidRDefault="003168DA" w:rsidP="00AD73A9">
      <w:pPr>
        <w:ind w:firstLine="720"/>
        <w:jc w:val="center"/>
        <w:rPr>
          <w:rFonts w:ascii="CG Times" w:hAnsi="CG Times" w:cs="Arial"/>
          <w:bCs/>
          <w:color w:val="000000"/>
          <w:sz w:val="22"/>
          <w:szCs w:val="22"/>
          <w:lang w:val="sq-AL"/>
        </w:rPr>
      </w:pPr>
    </w:p>
    <w:p w:rsidR="00AD73A9" w:rsidRPr="003168DA" w:rsidRDefault="00AD73A9" w:rsidP="00AD73A9">
      <w:pPr>
        <w:ind w:firstLine="720"/>
        <w:jc w:val="center"/>
        <w:rPr>
          <w:rFonts w:ascii="CG Times" w:hAnsi="CG Times" w:cs="Arial"/>
          <w:bCs/>
          <w:color w:val="000000"/>
          <w:sz w:val="22"/>
          <w:szCs w:val="22"/>
          <w:lang w:val="sq-AL"/>
        </w:rPr>
      </w:pPr>
      <w:r w:rsidRPr="003168DA">
        <w:rPr>
          <w:rFonts w:ascii="CG Times" w:hAnsi="CG Times" w:cs="Arial"/>
          <w:bCs/>
          <w:color w:val="000000"/>
          <w:sz w:val="22"/>
          <w:szCs w:val="22"/>
          <w:lang w:val="sq-AL"/>
        </w:rPr>
        <w:t xml:space="preserve">Neni 48 </w:t>
      </w:r>
    </w:p>
    <w:p w:rsidR="00AD73A9" w:rsidRDefault="00AD73A9" w:rsidP="00AD73A9">
      <w:pPr>
        <w:ind w:firstLine="720"/>
        <w:jc w:val="center"/>
        <w:rPr>
          <w:rFonts w:ascii="CG Times" w:hAnsi="CG Times" w:cs="Arial"/>
          <w:b/>
          <w:bCs/>
          <w:color w:val="000000"/>
          <w:sz w:val="22"/>
          <w:szCs w:val="22"/>
          <w:lang w:val="sq-AL"/>
        </w:rPr>
      </w:pPr>
      <w:r w:rsidRPr="00A15E1A">
        <w:rPr>
          <w:rFonts w:ascii="CG Times" w:hAnsi="CG Times" w:cs="Arial"/>
          <w:b/>
          <w:bCs/>
          <w:color w:val="000000"/>
          <w:sz w:val="22"/>
          <w:szCs w:val="22"/>
          <w:lang w:val="sq-AL"/>
        </w:rPr>
        <w:t>Juridiksioni këshillimor i Gjykatës</w:t>
      </w:r>
    </w:p>
    <w:p w:rsidR="003168DA" w:rsidRPr="00A15E1A" w:rsidRDefault="003168DA" w:rsidP="00AD73A9">
      <w:pPr>
        <w:ind w:firstLine="720"/>
        <w:jc w:val="center"/>
        <w:rPr>
          <w:rFonts w:ascii="CG Times" w:hAnsi="CG Times" w:cs="Arial"/>
          <w:b/>
          <w:bCs/>
          <w:color w:val="000000"/>
          <w:sz w:val="22"/>
          <w:szCs w:val="22"/>
          <w:lang w:val="sq-AL"/>
        </w:rPr>
      </w:pPr>
    </w:p>
    <w:p w:rsidR="00AD73A9" w:rsidRPr="00A15E1A" w:rsidRDefault="00AD73A9" w:rsidP="00AD73A9">
      <w:pPr>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Gjykata vendos nëse një kërkesë për mendim këshillimor e paraqitur nga Komiteti i Ministrave është brenda kompetencës së saj sipas përkufizimit të Nenit 47. </w:t>
      </w:r>
    </w:p>
    <w:p w:rsidR="003168DA" w:rsidRDefault="003168DA" w:rsidP="00AD73A9">
      <w:pPr>
        <w:ind w:firstLine="720"/>
        <w:jc w:val="center"/>
        <w:rPr>
          <w:rFonts w:ascii="CG Times" w:hAnsi="CG Times" w:cs="Arial"/>
          <w:b/>
          <w:bCs/>
          <w:color w:val="000000"/>
          <w:sz w:val="22"/>
          <w:szCs w:val="22"/>
          <w:lang w:val="sq-AL"/>
        </w:rPr>
      </w:pPr>
    </w:p>
    <w:p w:rsidR="00AD73A9" w:rsidRPr="003168DA" w:rsidRDefault="00AD73A9" w:rsidP="00AD73A9">
      <w:pPr>
        <w:ind w:firstLine="720"/>
        <w:jc w:val="center"/>
        <w:rPr>
          <w:rFonts w:ascii="CG Times" w:hAnsi="CG Times" w:cs="Arial"/>
          <w:bCs/>
          <w:color w:val="000000"/>
          <w:sz w:val="22"/>
          <w:szCs w:val="22"/>
          <w:lang w:val="sq-AL"/>
        </w:rPr>
      </w:pPr>
      <w:r w:rsidRPr="003168DA">
        <w:rPr>
          <w:rFonts w:ascii="CG Times" w:hAnsi="CG Times" w:cs="Arial"/>
          <w:bCs/>
          <w:color w:val="000000"/>
          <w:sz w:val="22"/>
          <w:szCs w:val="22"/>
          <w:lang w:val="sq-AL"/>
        </w:rPr>
        <w:t xml:space="preserve">Neni 49  </w:t>
      </w:r>
    </w:p>
    <w:p w:rsidR="00AD73A9" w:rsidRDefault="00AD73A9" w:rsidP="00AD73A9">
      <w:pPr>
        <w:ind w:firstLine="720"/>
        <w:jc w:val="center"/>
        <w:rPr>
          <w:rFonts w:ascii="CG Times" w:hAnsi="CG Times" w:cs="Arial"/>
          <w:b/>
          <w:bCs/>
          <w:color w:val="000000"/>
          <w:sz w:val="22"/>
          <w:szCs w:val="22"/>
          <w:lang w:val="sq-AL"/>
        </w:rPr>
      </w:pPr>
      <w:r w:rsidRPr="00A15E1A">
        <w:rPr>
          <w:rFonts w:ascii="CG Times" w:hAnsi="CG Times" w:cs="Arial"/>
          <w:b/>
          <w:bCs/>
          <w:color w:val="000000"/>
          <w:sz w:val="22"/>
          <w:szCs w:val="22"/>
          <w:lang w:val="sq-AL"/>
        </w:rPr>
        <w:t>Shkaqet për mendime këshillimore</w:t>
      </w:r>
    </w:p>
    <w:p w:rsidR="003168DA" w:rsidRPr="00A15E1A" w:rsidRDefault="003168DA" w:rsidP="00AD73A9">
      <w:pPr>
        <w:ind w:firstLine="720"/>
        <w:jc w:val="center"/>
        <w:rPr>
          <w:rFonts w:ascii="CG Times" w:hAnsi="CG Times" w:cs="Arial"/>
          <w:color w:val="000000"/>
          <w:sz w:val="22"/>
          <w:szCs w:val="22"/>
          <w:lang w:val="sq-AL"/>
        </w:rPr>
      </w:pP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1. Për mendimet këshillimore të Gjykatës jepen shkaqet. </w:t>
      </w: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2. Nëse mendimi këshillimor nuk përfaqëson, plotësisht ose pjesërisht, mendimin unanim të gjyqtarëve, çdo gjyqtar ka të drejtë të japë një mendim të veçantë. </w:t>
      </w: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3. Mendimet këshillimore të Gjykatës i komunikohen Komitetit të Ministrave. </w:t>
      </w:r>
    </w:p>
    <w:p w:rsidR="003168DA" w:rsidRDefault="003168DA" w:rsidP="00AD73A9">
      <w:pPr>
        <w:ind w:firstLine="720"/>
        <w:jc w:val="center"/>
        <w:rPr>
          <w:rFonts w:ascii="CG Times" w:hAnsi="CG Times" w:cs="Arial"/>
          <w:b/>
          <w:bCs/>
          <w:color w:val="000000"/>
          <w:sz w:val="22"/>
          <w:szCs w:val="22"/>
          <w:lang w:val="sq-AL"/>
        </w:rPr>
      </w:pPr>
    </w:p>
    <w:p w:rsidR="00AD73A9" w:rsidRPr="003168DA" w:rsidRDefault="00AD73A9" w:rsidP="00AD73A9">
      <w:pPr>
        <w:ind w:firstLine="720"/>
        <w:jc w:val="center"/>
        <w:rPr>
          <w:rFonts w:ascii="CG Times" w:hAnsi="CG Times" w:cs="Arial"/>
          <w:bCs/>
          <w:color w:val="000000"/>
          <w:sz w:val="22"/>
          <w:szCs w:val="22"/>
          <w:lang w:val="sq-AL"/>
        </w:rPr>
      </w:pPr>
      <w:r w:rsidRPr="003168DA">
        <w:rPr>
          <w:rFonts w:ascii="CG Times" w:hAnsi="CG Times" w:cs="Arial"/>
          <w:bCs/>
          <w:color w:val="000000"/>
          <w:sz w:val="22"/>
          <w:szCs w:val="22"/>
          <w:lang w:val="sq-AL"/>
        </w:rPr>
        <w:t xml:space="preserve">Neni 50 </w:t>
      </w:r>
    </w:p>
    <w:p w:rsidR="00AD73A9" w:rsidRDefault="00AD73A9" w:rsidP="00AD73A9">
      <w:pPr>
        <w:ind w:firstLine="720"/>
        <w:jc w:val="center"/>
        <w:rPr>
          <w:rFonts w:ascii="CG Times" w:hAnsi="CG Times" w:cs="Arial"/>
          <w:b/>
          <w:bCs/>
          <w:color w:val="000000"/>
          <w:sz w:val="22"/>
          <w:szCs w:val="22"/>
          <w:lang w:val="sq-AL"/>
        </w:rPr>
      </w:pPr>
      <w:r w:rsidRPr="00A15E1A">
        <w:rPr>
          <w:rFonts w:ascii="CG Times" w:hAnsi="CG Times" w:cs="Arial"/>
          <w:b/>
          <w:bCs/>
          <w:color w:val="000000"/>
          <w:sz w:val="22"/>
          <w:szCs w:val="22"/>
          <w:lang w:val="sq-AL"/>
        </w:rPr>
        <w:t xml:space="preserve">Shpenzimet e Gjykatës </w:t>
      </w:r>
    </w:p>
    <w:p w:rsidR="003168DA" w:rsidRPr="00A15E1A" w:rsidRDefault="003168DA" w:rsidP="00AD73A9">
      <w:pPr>
        <w:ind w:firstLine="720"/>
        <w:jc w:val="center"/>
        <w:rPr>
          <w:rFonts w:ascii="CG Times" w:hAnsi="CG Times" w:cs="Arial"/>
          <w:b/>
          <w:bCs/>
          <w:color w:val="000000"/>
          <w:sz w:val="22"/>
          <w:szCs w:val="22"/>
          <w:lang w:val="sq-AL"/>
        </w:rPr>
      </w:pPr>
    </w:p>
    <w:p w:rsidR="00AD73A9" w:rsidRPr="00A15E1A" w:rsidRDefault="00AD73A9" w:rsidP="00AD73A9">
      <w:pPr>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Shpenzimet e Gjykatës mbulohen nga Këshilli i Evropës. </w:t>
      </w:r>
    </w:p>
    <w:p w:rsidR="003168DA" w:rsidRDefault="003168DA" w:rsidP="00AD73A9">
      <w:pPr>
        <w:ind w:firstLine="720"/>
        <w:jc w:val="center"/>
        <w:rPr>
          <w:rFonts w:ascii="CG Times" w:hAnsi="CG Times" w:cs="Arial"/>
          <w:b/>
          <w:bCs/>
          <w:color w:val="000000"/>
          <w:sz w:val="22"/>
          <w:szCs w:val="22"/>
          <w:lang w:val="sq-AL"/>
        </w:rPr>
      </w:pPr>
    </w:p>
    <w:p w:rsidR="00AD73A9" w:rsidRPr="003168DA" w:rsidRDefault="00AD73A9" w:rsidP="00AD73A9">
      <w:pPr>
        <w:ind w:firstLine="720"/>
        <w:jc w:val="center"/>
        <w:rPr>
          <w:rFonts w:ascii="CG Times" w:hAnsi="CG Times" w:cs="Arial"/>
          <w:bCs/>
          <w:color w:val="000000"/>
          <w:sz w:val="22"/>
          <w:szCs w:val="22"/>
          <w:lang w:val="sq-AL"/>
        </w:rPr>
      </w:pPr>
      <w:r w:rsidRPr="003168DA">
        <w:rPr>
          <w:rFonts w:ascii="CG Times" w:hAnsi="CG Times" w:cs="Arial"/>
          <w:bCs/>
          <w:color w:val="000000"/>
          <w:sz w:val="22"/>
          <w:szCs w:val="22"/>
          <w:lang w:val="sq-AL"/>
        </w:rPr>
        <w:t xml:space="preserve">Neni 51 </w:t>
      </w:r>
    </w:p>
    <w:p w:rsidR="00AD73A9" w:rsidRDefault="00AD73A9" w:rsidP="00AD73A9">
      <w:pPr>
        <w:ind w:firstLine="720"/>
        <w:jc w:val="center"/>
        <w:rPr>
          <w:rFonts w:ascii="CG Times" w:hAnsi="CG Times" w:cs="Arial"/>
          <w:b/>
          <w:bCs/>
          <w:color w:val="000000"/>
          <w:sz w:val="22"/>
          <w:szCs w:val="22"/>
          <w:lang w:val="sq-AL"/>
        </w:rPr>
      </w:pPr>
      <w:r w:rsidRPr="00A15E1A">
        <w:rPr>
          <w:rFonts w:ascii="CG Times" w:hAnsi="CG Times" w:cs="Arial"/>
          <w:b/>
          <w:bCs/>
          <w:color w:val="000000"/>
          <w:sz w:val="22"/>
          <w:szCs w:val="22"/>
          <w:lang w:val="sq-AL"/>
        </w:rPr>
        <w:t>Privilegjet dhe imunitetet e gjyqtarëve</w:t>
      </w:r>
    </w:p>
    <w:p w:rsidR="003168DA" w:rsidRPr="00A15E1A" w:rsidRDefault="003168DA" w:rsidP="00AD73A9">
      <w:pPr>
        <w:ind w:firstLine="720"/>
        <w:jc w:val="center"/>
        <w:rPr>
          <w:rFonts w:ascii="CG Times" w:hAnsi="CG Times" w:cs="Arial"/>
          <w:color w:val="000000"/>
          <w:sz w:val="22"/>
          <w:szCs w:val="22"/>
          <w:lang w:val="sq-AL"/>
        </w:rPr>
      </w:pPr>
    </w:p>
    <w:p w:rsidR="00AD73A9" w:rsidRPr="00A15E1A" w:rsidRDefault="00AD73A9" w:rsidP="00AD73A9">
      <w:pPr>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Gjyqtarët, gjatë ushtrimit të funksioneve të tyre, kanë të drejtën e privilegjeve dhe imuniteteve të parashikuara në Nenin 40 të Statutit të Këshillit të Evropës dhe në marrëveshjet e bëra në bazë të tij. </w:t>
      </w:r>
    </w:p>
    <w:p w:rsidR="003168DA" w:rsidRDefault="003168DA" w:rsidP="00AD73A9">
      <w:pPr>
        <w:ind w:firstLine="720"/>
        <w:jc w:val="center"/>
        <w:rPr>
          <w:rFonts w:ascii="CG Times" w:hAnsi="CG Times" w:cs="Arial"/>
          <w:bCs/>
          <w:color w:val="000000"/>
          <w:sz w:val="22"/>
          <w:szCs w:val="22"/>
          <w:lang w:val="sq-AL"/>
        </w:rPr>
      </w:pPr>
    </w:p>
    <w:p w:rsidR="00AD73A9" w:rsidRDefault="00AD73A9" w:rsidP="00AD73A9">
      <w:pPr>
        <w:ind w:firstLine="720"/>
        <w:jc w:val="center"/>
        <w:rPr>
          <w:rFonts w:ascii="CG Times" w:hAnsi="CG Times" w:cs="Arial"/>
          <w:bCs/>
          <w:color w:val="000000"/>
          <w:sz w:val="22"/>
          <w:szCs w:val="22"/>
          <w:lang w:val="sq-AL"/>
        </w:rPr>
      </w:pPr>
      <w:r w:rsidRPr="003168DA">
        <w:rPr>
          <w:rFonts w:ascii="CG Times" w:hAnsi="CG Times" w:cs="Arial"/>
          <w:bCs/>
          <w:color w:val="000000"/>
          <w:sz w:val="22"/>
          <w:szCs w:val="22"/>
          <w:lang w:val="sq-AL"/>
        </w:rPr>
        <w:t>Neni 2</w:t>
      </w:r>
    </w:p>
    <w:p w:rsidR="003168DA" w:rsidRPr="003168DA" w:rsidRDefault="003168DA" w:rsidP="00AD73A9">
      <w:pPr>
        <w:ind w:firstLine="720"/>
        <w:jc w:val="center"/>
        <w:rPr>
          <w:rFonts w:ascii="CG Times" w:hAnsi="CG Times" w:cs="Arial"/>
          <w:bCs/>
          <w:color w:val="000000"/>
          <w:sz w:val="22"/>
          <w:szCs w:val="22"/>
          <w:lang w:val="sq-AL"/>
        </w:rPr>
      </w:pP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1. Seksioni V i Konventës bëhet Seksioni III i Konventës; Neni 57 i Konventës bëhet Neni 52 i Konventës; Nenet 58 dhe 59 të Konventës shfuqizohen, dhe Nenet 60 deri 66 të Konventës bëhen përkatësisht Nenet 53 deri 59 të Konventës. </w:t>
      </w: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2. Seksioni I i Konventës titullohet “Të drejtat dhe liritë” dhe Seksioni i ri III i Konventës titullohet “Dispozita të ndryshme”. Neneve 1 deri 18 dhe Neneve të rinj 52 deri 59 të Konventës u vihen tituj, sipas listës së shtojcën e këtij Protokolli. </w:t>
      </w: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3. Në Nenin 56, në paragrafin 1, fjalët “, sipas paragrafit 4 të këtij Neni,” vendosen pas fjalës “do të”; në paragrafin 4, fjalët “Komisioni për marrjen e peticioneve” dhe “në pajtim me Nenin 25 të kësaj Konvente” zëvendësohen nga fjalët “Gjykata për marrjen e kërkesave” dhe “sipas parashikimit në Nenin 34 të Konventës” përkatësisht. Në Nenin e ri 58, paragrafi 4, fjalët “Neni 63” zëvendësohet me fjalët “Neni 56”. </w:t>
      </w: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4. Protokolli i Konventës ndryshohet si më poshtë:</w:t>
      </w:r>
    </w:p>
    <w:p w:rsidR="0030738B" w:rsidRDefault="0030738B" w:rsidP="0030738B">
      <w:pPr>
        <w:ind w:firstLine="720"/>
        <w:jc w:val="both"/>
        <w:rPr>
          <w:rFonts w:ascii="CG Times" w:hAnsi="CG Times" w:cs="Arial"/>
          <w:color w:val="000000"/>
          <w:sz w:val="22"/>
          <w:szCs w:val="22"/>
          <w:lang w:val="sq-AL"/>
        </w:rPr>
      </w:pPr>
      <w:r>
        <w:rPr>
          <w:rFonts w:ascii="CG Times" w:hAnsi="CG Times" w:cs="Arial"/>
          <w:color w:val="000000"/>
          <w:sz w:val="22"/>
          <w:szCs w:val="22"/>
          <w:lang w:val="sq-AL"/>
        </w:rPr>
        <w:t xml:space="preserve">a) </w:t>
      </w:r>
      <w:r w:rsidR="00AD73A9" w:rsidRPr="00A15E1A">
        <w:rPr>
          <w:rFonts w:ascii="CG Times" w:hAnsi="CG Times" w:cs="Arial"/>
          <w:color w:val="000000"/>
          <w:sz w:val="22"/>
          <w:szCs w:val="22"/>
          <w:lang w:val="sq-AL"/>
        </w:rPr>
        <w:t xml:space="preserve">Neneve u vihen titujt e renditur në shtojcën e këtij Protokolli; dhe </w:t>
      </w:r>
    </w:p>
    <w:p w:rsidR="00AD73A9" w:rsidRPr="00A15E1A" w:rsidRDefault="0030738B" w:rsidP="0030738B">
      <w:pPr>
        <w:ind w:firstLine="720"/>
        <w:jc w:val="both"/>
        <w:rPr>
          <w:rFonts w:ascii="CG Times" w:hAnsi="CG Times" w:cs="Arial"/>
          <w:color w:val="000000"/>
          <w:sz w:val="22"/>
          <w:szCs w:val="22"/>
          <w:lang w:val="sq-AL"/>
        </w:rPr>
      </w:pPr>
      <w:r>
        <w:rPr>
          <w:rFonts w:ascii="CG Times" w:hAnsi="CG Times" w:cs="Arial"/>
          <w:color w:val="000000"/>
          <w:sz w:val="22"/>
          <w:szCs w:val="22"/>
          <w:lang w:val="sq-AL"/>
        </w:rPr>
        <w:t xml:space="preserve">b) </w:t>
      </w:r>
      <w:r w:rsidR="00AD73A9" w:rsidRPr="00A15E1A">
        <w:rPr>
          <w:rFonts w:ascii="CG Times" w:hAnsi="CG Times" w:cs="Arial"/>
          <w:color w:val="000000"/>
          <w:sz w:val="22"/>
          <w:szCs w:val="22"/>
          <w:lang w:val="sq-AL"/>
        </w:rPr>
        <w:t xml:space="preserve">Në Nenin 4, fjalia e fundit, fjalët ”të Nenit 63” zëvendësohen nga fjalët ”të Nenit 56”. </w:t>
      </w: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5. Protokolli nr 4 ndryshohet si më poshtë: </w:t>
      </w:r>
    </w:p>
    <w:p w:rsidR="00AD73A9" w:rsidRPr="00A15E1A" w:rsidRDefault="0030738B" w:rsidP="00AD73A9">
      <w:pPr>
        <w:numPr>
          <w:ilvl w:val="1"/>
          <w:numId w:val="0"/>
        </w:numPr>
        <w:tabs>
          <w:tab w:val="num" w:pos="360"/>
        </w:tabs>
        <w:ind w:firstLine="720"/>
        <w:jc w:val="both"/>
        <w:rPr>
          <w:rFonts w:ascii="CG Times" w:hAnsi="CG Times" w:cs="Arial"/>
          <w:color w:val="000000"/>
          <w:sz w:val="22"/>
          <w:szCs w:val="22"/>
          <w:lang w:val="sq-AL"/>
        </w:rPr>
      </w:pPr>
      <w:r>
        <w:rPr>
          <w:rFonts w:ascii="CG Times" w:hAnsi="CG Times" w:cs="Arial"/>
          <w:color w:val="000000"/>
          <w:sz w:val="22"/>
          <w:szCs w:val="22"/>
          <w:lang w:val="sq-AL"/>
        </w:rPr>
        <w:t>a)</w:t>
      </w:r>
      <w:r w:rsidR="00AD73A9" w:rsidRPr="00A15E1A">
        <w:rPr>
          <w:rFonts w:ascii="CG Times" w:hAnsi="CG Times" w:cs="Arial"/>
          <w:color w:val="000000"/>
          <w:sz w:val="22"/>
          <w:szCs w:val="22"/>
          <w:lang w:val="sq-AL"/>
        </w:rPr>
        <w:t xml:space="preserve"> Neneve u vihen titujt e renditur në shtojcën e këtij Protokolli; </w:t>
      </w:r>
    </w:p>
    <w:p w:rsidR="00AD73A9" w:rsidRPr="00A15E1A" w:rsidRDefault="0030738B" w:rsidP="00AD73A9">
      <w:pPr>
        <w:numPr>
          <w:ilvl w:val="1"/>
          <w:numId w:val="0"/>
        </w:numPr>
        <w:tabs>
          <w:tab w:val="num" w:pos="360"/>
        </w:tabs>
        <w:ind w:firstLine="720"/>
        <w:jc w:val="both"/>
        <w:rPr>
          <w:rFonts w:ascii="CG Times" w:hAnsi="CG Times" w:cs="Arial"/>
          <w:color w:val="000000"/>
          <w:sz w:val="22"/>
          <w:szCs w:val="22"/>
          <w:lang w:val="sq-AL"/>
        </w:rPr>
      </w:pPr>
      <w:r>
        <w:rPr>
          <w:rFonts w:ascii="CG Times" w:hAnsi="CG Times" w:cs="Arial"/>
          <w:color w:val="000000"/>
          <w:sz w:val="22"/>
          <w:szCs w:val="22"/>
          <w:lang w:val="sq-AL"/>
        </w:rPr>
        <w:t>b)</w:t>
      </w:r>
      <w:r w:rsidR="00AD73A9" w:rsidRPr="00A15E1A">
        <w:rPr>
          <w:rFonts w:ascii="CG Times" w:hAnsi="CG Times" w:cs="Arial"/>
          <w:color w:val="000000"/>
          <w:sz w:val="22"/>
          <w:szCs w:val="22"/>
          <w:lang w:val="sq-AL"/>
        </w:rPr>
        <w:t xml:space="preserve"> Në Nenin 5, paragrafi 3, fjalët “të Nenit 63 zëvendësohen me fjalët “të nenit 56”; shtohet një paragrafi i ri 5, me tekstin: “Çdo Shtet që ka bërë një deklaratë në pajtim me paragrafin 1 ose 2 të këtij Neni, në çdo moment pas këtij, mund të deklarojë në emër të një ose disa pjesëve të territorit me të cilin ka të bëjë deklarata që ai pranon kompetencën e Gjykatës për të marrë kërkesa nga individë, organizata jo-qeveritare ose grupe individësh sipas parashikimit të Nenit 34 të Konventës në lidhje me të gjithë ose ndonjë prej neneve 1 deri 4 të këtij Protokolli”; dhe </w:t>
      </w:r>
    </w:p>
    <w:p w:rsidR="00AD73A9" w:rsidRPr="00A15E1A" w:rsidRDefault="0030738B" w:rsidP="00AD73A9">
      <w:pPr>
        <w:numPr>
          <w:ilvl w:val="1"/>
          <w:numId w:val="0"/>
        </w:numPr>
        <w:tabs>
          <w:tab w:val="num" w:pos="360"/>
        </w:tabs>
        <w:ind w:firstLine="720"/>
        <w:jc w:val="both"/>
        <w:rPr>
          <w:rFonts w:ascii="CG Times" w:hAnsi="CG Times" w:cs="Arial"/>
          <w:color w:val="000000"/>
          <w:sz w:val="22"/>
          <w:szCs w:val="22"/>
          <w:lang w:val="sq-AL"/>
        </w:rPr>
      </w:pPr>
      <w:r>
        <w:rPr>
          <w:rFonts w:ascii="CG Times" w:hAnsi="CG Times" w:cs="Arial"/>
          <w:color w:val="000000"/>
          <w:sz w:val="22"/>
          <w:szCs w:val="22"/>
          <w:lang w:val="sq-AL"/>
        </w:rPr>
        <w:t>c)</w:t>
      </w:r>
      <w:r w:rsidR="00AD73A9" w:rsidRPr="00A15E1A">
        <w:rPr>
          <w:rFonts w:ascii="CG Times" w:hAnsi="CG Times" w:cs="Arial"/>
          <w:color w:val="000000"/>
          <w:sz w:val="22"/>
          <w:szCs w:val="22"/>
          <w:lang w:val="sq-AL"/>
        </w:rPr>
        <w:t xml:space="preserve"> Paragrafi 2 i Nenit 6 shfuqizohet. </w:t>
      </w: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6. Protokolli nr 6 ndryshohet si më poshtë: </w:t>
      </w:r>
    </w:p>
    <w:p w:rsidR="00AD73A9" w:rsidRPr="00A15E1A" w:rsidRDefault="0030738B" w:rsidP="00AD73A9">
      <w:pPr>
        <w:numPr>
          <w:ilvl w:val="1"/>
          <w:numId w:val="0"/>
        </w:numPr>
        <w:tabs>
          <w:tab w:val="num" w:pos="360"/>
        </w:tabs>
        <w:ind w:firstLine="720"/>
        <w:jc w:val="both"/>
        <w:rPr>
          <w:rFonts w:ascii="CG Times" w:hAnsi="CG Times" w:cs="Arial"/>
          <w:color w:val="000000"/>
          <w:sz w:val="22"/>
          <w:szCs w:val="22"/>
          <w:lang w:val="sq-AL"/>
        </w:rPr>
      </w:pPr>
      <w:r>
        <w:rPr>
          <w:rFonts w:ascii="CG Times" w:hAnsi="CG Times" w:cs="Arial"/>
          <w:color w:val="000000"/>
          <w:sz w:val="22"/>
          <w:szCs w:val="22"/>
          <w:lang w:val="sq-AL"/>
        </w:rPr>
        <w:t>a)</w:t>
      </w:r>
      <w:r w:rsidR="00AD73A9" w:rsidRPr="00A15E1A">
        <w:rPr>
          <w:rFonts w:ascii="CG Times" w:hAnsi="CG Times" w:cs="Arial"/>
          <w:color w:val="000000"/>
          <w:sz w:val="22"/>
          <w:szCs w:val="22"/>
          <w:lang w:val="sq-AL"/>
        </w:rPr>
        <w:t xml:space="preserve"> Neneve u vihen titujt e renditur në shtojcën e këtij Protokolli; dhe </w:t>
      </w:r>
    </w:p>
    <w:p w:rsidR="00AD73A9" w:rsidRPr="00A15E1A" w:rsidRDefault="0030738B" w:rsidP="00AD73A9">
      <w:pPr>
        <w:numPr>
          <w:ilvl w:val="1"/>
          <w:numId w:val="0"/>
        </w:numPr>
        <w:tabs>
          <w:tab w:val="num" w:pos="360"/>
        </w:tabs>
        <w:ind w:firstLine="720"/>
        <w:jc w:val="both"/>
        <w:rPr>
          <w:rFonts w:ascii="CG Times" w:hAnsi="CG Times" w:cs="Arial"/>
          <w:color w:val="000000"/>
          <w:sz w:val="22"/>
          <w:szCs w:val="22"/>
          <w:lang w:val="sq-AL"/>
        </w:rPr>
      </w:pPr>
      <w:r>
        <w:rPr>
          <w:rFonts w:ascii="CG Times" w:hAnsi="CG Times" w:cs="Arial"/>
          <w:color w:val="000000"/>
          <w:sz w:val="22"/>
          <w:szCs w:val="22"/>
          <w:lang w:val="sq-AL"/>
        </w:rPr>
        <w:t>b)</w:t>
      </w:r>
      <w:r w:rsidR="00AD73A9" w:rsidRPr="00A15E1A">
        <w:rPr>
          <w:rFonts w:ascii="CG Times" w:hAnsi="CG Times" w:cs="Arial"/>
          <w:color w:val="000000"/>
          <w:sz w:val="22"/>
          <w:szCs w:val="22"/>
          <w:lang w:val="sq-AL"/>
        </w:rPr>
        <w:t xml:space="preserve"> Në Nenin 4 fjalët “sipas Nenit 64” zëvendësohen nga fjalët “sipas Nenit 57”. </w:t>
      </w: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7. Protokolli nr 7 ndryshohet si më poshtë: </w:t>
      </w:r>
    </w:p>
    <w:p w:rsidR="00AD73A9" w:rsidRPr="00A15E1A" w:rsidRDefault="0030738B" w:rsidP="00AD73A9">
      <w:pPr>
        <w:numPr>
          <w:ilvl w:val="1"/>
          <w:numId w:val="0"/>
        </w:numPr>
        <w:tabs>
          <w:tab w:val="num" w:pos="360"/>
          <w:tab w:val="left" w:pos="900"/>
        </w:tabs>
        <w:ind w:firstLine="720"/>
        <w:jc w:val="both"/>
        <w:rPr>
          <w:rFonts w:ascii="CG Times" w:hAnsi="CG Times" w:cs="Arial"/>
          <w:color w:val="000000"/>
          <w:sz w:val="22"/>
          <w:szCs w:val="22"/>
          <w:lang w:val="sq-AL"/>
        </w:rPr>
      </w:pPr>
      <w:r>
        <w:rPr>
          <w:rFonts w:ascii="CG Times" w:hAnsi="CG Times" w:cs="Arial"/>
          <w:color w:val="000000"/>
          <w:sz w:val="22"/>
          <w:szCs w:val="22"/>
          <w:lang w:val="sq-AL"/>
        </w:rPr>
        <w:t>a)</w:t>
      </w:r>
      <w:r w:rsidR="00AD73A9" w:rsidRPr="00A15E1A">
        <w:rPr>
          <w:rFonts w:ascii="CG Times" w:hAnsi="CG Times" w:cs="Arial"/>
          <w:color w:val="000000"/>
          <w:sz w:val="22"/>
          <w:szCs w:val="22"/>
          <w:lang w:val="sq-AL"/>
        </w:rPr>
        <w:t xml:space="preserve"> Neneve u vihen titujt e renditur në shtojcën e këtij Protokolli; </w:t>
      </w:r>
    </w:p>
    <w:p w:rsidR="00AD73A9" w:rsidRPr="00A15E1A" w:rsidRDefault="0030738B" w:rsidP="00AD73A9">
      <w:pPr>
        <w:numPr>
          <w:ilvl w:val="1"/>
          <w:numId w:val="0"/>
        </w:numPr>
        <w:tabs>
          <w:tab w:val="num" w:pos="360"/>
        </w:tabs>
        <w:ind w:firstLine="720"/>
        <w:jc w:val="both"/>
        <w:rPr>
          <w:rFonts w:ascii="CG Times" w:hAnsi="CG Times" w:cs="Arial"/>
          <w:color w:val="000000"/>
          <w:sz w:val="22"/>
          <w:szCs w:val="22"/>
          <w:lang w:val="sq-AL"/>
        </w:rPr>
      </w:pPr>
      <w:r>
        <w:rPr>
          <w:rFonts w:ascii="CG Times" w:hAnsi="CG Times" w:cs="Arial"/>
          <w:color w:val="000000"/>
          <w:sz w:val="22"/>
          <w:szCs w:val="22"/>
          <w:lang w:val="sq-AL"/>
        </w:rPr>
        <w:t>b)</w:t>
      </w:r>
      <w:r w:rsidR="00AD73A9" w:rsidRPr="00A15E1A">
        <w:rPr>
          <w:rFonts w:ascii="CG Times" w:hAnsi="CG Times" w:cs="Arial"/>
          <w:color w:val="000000"/>
          <w:sz w:val="22"/>
          <w:szCs w:val="22"/>
          <w:lang w:val="sq-AL"/>
        </w:rPr>
        <w:t xml:space="preserve"> Në Nenin 6, paragrafi 4, fjalët “të Nenit 63” zëvendësohen me fjalët “të Nenit 56”; shtohet një paragraf i ri 6, me këtë tekst: “Çdo Shtet që ka bërë një deklaratë në pajtim me paragrafin 1 ose 2 të këtij Neni, në çdo moment pas këtij, mund të deklarojë në emër të një ose disa pjesëve të territorit me të cilin ka të bëjë deklarata që ai pranon kompetencën e Gjykatës për të marrë kërkesa nga individë, organizata jo-qeveritare ose grupe individësh sipas parashikimit të Nenit 34 të Konventës në lidhje me të gjithë ose ndonjë prej neneve 1 deri 5 të këtij Protokolli”; dhe </w:t>
      </w:r>
    </w:p>
    <w:p w:rsidR="00AD73A9" w:rsidRPr="00A15E1A" w:rsidRDefault="0030738B" w:rsidP="00AD73A9">
      <w:pPr>
        <w:numPr>
          <w:ilvl w:val="1"/>
          <w:numId w:val="0"/>
        </w:numPr>
        <w:tabs>
          <w:tab w:val="num" w:pos="360"/>
        </w:tabs>
        <w:ind w:firstLine="720"/>
        <w:jc w:val="both"/>
        <w:rPr>
          <w:rFonts w:ascii="CG Times" w:hAnsi="CG Times" w:cs="Arial"/>
          <w:color w:val="000000"/>
          <w:sz w:val="22"/>
          <w:szCs w:val="22"/>
          <w:lang w:val="sq-AL"/>
        </w:rPr>
      </w:pPr>
      <w:r>
        <w:rPr>
          <w:rFonts w:ascii="CG Times" w:hAnsi="CG Times" w:cs="Arial"/>
          <w:color w:val="000000"/>
          <w:sz w:val="22"/>
          <w:szCs w:val="22"/>
          <w:lang w:val="sq-AL"/>
        </w:rPr>
        <w:t>c)</w:t>
      </w:r>
      <w:r w:rsidR="00AD73A9" w:rsidRPr="00A15E1A">
        <w:rPr>
          <w:rFonts w:ascii="CG Times" w:hAnsi="CG Times" w:cs="Arial"/>
          <w:color w:val="000000"/>
          <w:sz w:val="22"/>
          <w:szCs w:val="22"/>
          <w:lang w:val="sq-AL"/>
        </w:rPr>
        <w:t xml:space="preserve"> paragrafi 2 i Nenit 7 shfuqizohet.</w:t>
      </w:r>
    </w:p>
    <w:p w:rsidR="00AD73A9" w:rsidRPr="00A15E1A" w:rsidRDefault="00415FD6" w:rsidP="00AD73A9">
      <w:pPr>
        <w:tabs>
          <w:tab w:val="num" w:pos="360"/>
        </w:tabs>
        <w:ind w:firstLine="720"/>
        <w:jc w:val="both"/>
        <w:rPr>
          <w:rFonts w:ascii="CG Times" w:hAnsi="CG Times" w:cs="Arial"/>
          <w:color w:val="000000"/>
          <w:sz w:val="22"/>
          <w:szCs w:val="22"/>
          <w:lang w:val="sq-AL"/>
        </w:rPr>
      </w:pPr>
      <w:r>
        <w:rPr>
          <w:rFonts w:ascii="CG Times" w:hAnsi="CG Times" w:cs="Arial"/>
          <w:color w:val="000000"/>
          <w:sz w:val="22"/>
          <w:szCs w:val="22"/>
          <w:lang w:val="sq-AL"/>
        </w:rPr>
        <w:t>8. Protokolli nr.</w:t>
      </w:r>
      <w:r w:rsidR="00AD73A9" w:rsidRPr="00A15E1A">
        <w:rPr>
          <w:rFonts w:ascii="CG Times" w:hAnsi="CG Times" w:cs="Arial"/>
          <w:color w:val="000000"/>
          <w:sz w:val="22"/>
          <w:szCs w:val="22"/>
          <w:lang w:val="sq-AL"/>
        </w:rPr>
        <w:t xml:space="preserve">9 shfuqizohet. </w:t>
      </w:r>
    </w:p>
    <w:p w:rsidR="00AD73A9" w:rsidRPr="00A15E1A" w:rsidRDefault="00AD73A9" w:rsidP="00AD73A9">
      <w:pPr>
        <w:ind w:firstLine="720"/>
        <w:jc w:val="center"/>
        <w:rPr>
          <w:rFonts w:ascii="CG Times" w:hAnsi="CG Times" w:cs="Arial"/>
          <w:b/>
          <w:bCs/>
          <w:color w:val="000000"/>
          <w:sz w:val="22"/>
          <w:szCs w:val="22"/>
          <w:lang w:val="sq-AL"/>
        </w:rPr>
      </w:pPr>
    </w:p>
    <w:p w:rsidR="00AD73A9" w:rsidRDefault="00AD73A9" w:rsidP="00AD73A9">
      <w:pPr>
        <w:ind w:firstLine="720"/>
        <w:jc w:val="center"/>
        <w:rPr>
          <w:rFonts w:ascii="CG Times" w:hAnsi="CG Times" w:cs="Arial"/>
          <w:bCs/>
          <w:color w:val="000000"/>
          <w:sz w:val="22"/>
          <w:szCs w:val="22"/>
          <w:lang w:val="sq-AL"/>
        </w:rPr>
      </w:pPr>
      <w:r w:rsidRPr="00415FD6">
        <w:rPr>
          <w:rFonts w:ascii="CG Times" w:hAnsi="CG Times" w:cs="Arial"/>
          <w:bCs/>
          <w:color w:val="000000"/>
          <w:sz w:val="22"/>
          <w:szCs w:val="22"/>
          <w:lang w:val="sq-AL"/>
        </w:rPr>
        <w:t>Neni 3</w:t>
      </w:r>
    </w:p>
    <w:p w:rsidR="00415FD6" w:rsidRPr="00A15E1A" w:rsidRDefault="00415FD6" w:rsidP="00AD73A9">
      <w:pPr>
        <w:ind w:firstLine="720"/>
        <w:jc w:val="center"/>
        <w:rPr>
          <w:rFonts w:ascii="CG Times" w:hAnsi="CG Times" w:cs="Arial"/>
          <w:b/>
          <w:bCs/>
          <w:color w:val="000000"/>
          <w:sz w:val="22"/>
          <w:szCs w:val="22"/>
          <w:lang w:val="sq-AL"/>
        </w:rPr>
      </w:pP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1. Ky Protokoll është i hapur për nënshkrim nga Shtetet anëtare të Këshillit të Evropës, nënshkrues të Konventës, që mund të shprehin pëlqimin e tyre për t’iu nënshtruar: </w:t>
      </w:r>
    </w:p>
    <w:p w:rsidR="00AD73A9" w:rsidRPr="00A15E1A" w:rsidRDefault="00415FD6" w:rsidP="00AD73A9">
      <w:pPr>
        <w:numPr>
          <w:ilvl w:val="1"/>
          <w:numId w:val="0"/>
        </w:numPr>
        <w:tabs>
          <w:tab w:val="num" w:pos="360"/>
        </w:tabs>
        <w:ind w:firstLine="720"/>
        <w:jc w:val="both"/>
        <w:rPr>
          <w:rFonts w:ascii="CG Times" w:hAnsi="CG Times" w:cs="Arial"/>
          <w:color w:val="000000"/>
          <w:sz w:val="22"/>
          <w:szCs w:val="22"/>
          <w:lang w:val="sq-AL"/>
        </w:rPr>
      </w:pPr>
      <w:r>
        <w:rPr>
          <w:rFonts w:ascii="CG Times" w:hAnsi="CG Times" w:cs="Arial"/>
          <w:color w:val="000000"/>
          <w:sz w:val="22"/>
          <w:szCs w:val="22"/>
          <w:lang w:val="sq-AL"/>
        </w:rPr>
        <w:t>a)</w:t>
      </w:r>
      <w:r w:rsidR="00AD73A9" w:rsidRPr="00A15E1A">
        <w:rPr>
          <w:rFonts w:ascii="CG Times" w:hAnsi="CG Times" w:cs="Arial"/>
          <w:color w:val="000000"/>
          <w:sz w:val="22"/>
          <w:szCs w:val="22"/>
          <w:lang w:val="sq-AL"/>
        </w:rPr>
        <w:t xml:space="preserve"> Nënshkrimit pa rezervën e ratifikimin, pranimin ose aprovimin; ose </w:t>
      </w:r>
    </w:p>
    <w:p w:rsidR="00AD73A9" w:rsidRPr="00A15E1A" w:rsidRDefault="00415FD6" w:rsidP="00AD73A9">
      <w:pPr>
        <w:numPr>
          <w:ilvl w:val="1"/>
          <w:numId w:val="0"/>
        </w:numPr>
        <w:tabs>
          <w:tab w:val="num" w:pos="360"/>
        </w:tabs>
        <w:ind w:firstLine="720"/>
        <w:jc w:val="both"/>
        <w:rPr>
          <w:rFonts w:ascii="CG Times" w:hAnsi="CG Times" w:cs="Arial"/>
          <w:color w:val="000000"/>
          <w:sz w:val="22"/>
          <w:szCs w:val="22"/>
          <w:lang w:val="sq-AL"/>
        </w:rPr>
      </w:pPr>
      <w:r>
        <w:rPr>
          <w:rFonts w:ascii="CG Times" w:hAnsi="CG Times" w:cs="Arial"/>
          <w:color w:val="000000"/>
          <w:sz w:val="22"/>
          <w:szCs w:val="22"/>
          <w:lang w:val="sq-AL"/>
        </w:rPr>
        <w:t>b)</w:t>
      </w:r>
      <w:r w:rsidR="00AD73A9" w:rsidRPr="00A15E1A">
        <w:rPr>
          <w:rFonts w:ascii="CG Times" w:hAnsi="CG Times" w:cs="Arial"/>
          <w:color w:val="000000"/>
          <w:sz w:val="22"/>
          <w:szCs w:val="22"/>
          <w:lang w:val="sq-AL"/>
        </w:rPr>
        <w:t xml:space="preserve"> Nënshkrimit me rezervën e ratifikimit, pranimit ose aprovimit që pasohet nga ratifikimi, pranimi ose aprovimi. </w:t>
      </w: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2. Instrumentet e ratifikimit, pranimit ose aprovimit depozitohen tek Sekretari i Përgjithshëm i Këshillit të Evropës. </w:t>
      </w:r>
    </w:p>
    <w:p w:rsidR="00415FD6" w:rsidRDefault="00415FD6" w:rsidP="00AD73A9">
      <w:pPr>
        <w:ind w:firstLine="720"/>
        <w:jc w:val="center"/>
        <w:rPr>
          <w:rFonts w:ascii="CG Times" w:hAnsi="CG Times" w:cs="Arial"/>
          <w:bCs/>
          <w:color w:val="000000"/>
          <w:sz w:val="22"/>
          <w:szCs w:val="22"/>
          <w:lang w:val="sq-AL"/>
        </w:rPr>
      </w:pPr>
    </w:p>
    <w:p w:rsidR="00AD73A9" w:rsidRDefault="00AD73A9" w:rsidP="00AD73A9">
      <w:pPr>
        <w:ind w:firstLine="720"/>
        <w:jc w:val="center"/>
        <w:rPr>
          <w:rFonts w:ascii="CG Times" w:hAnsi="CG Times" w:cs="Arial"/>
          <w:bCs/>
          <w:color w:val="000000"/>
          <w:sz w:val="22"/>
          <w:szCs w:val="22"/>
          <w:lang w:val="sq-AL"/>
        </w:rPr>
      </w:pPr>
      <w:r w:rsidRPr="00415FD6">
        <w:rPr>
          <w:rFonts w:ascii="CG Times" w:hAnsi="CG Times" w:cs="Arial"/>
          <w:bCs/>
          <w:color w:val="000000"/>
          <w:sz w:val="22"/>
          <w:szCs w:val="22"/>
          <w:lang w:val="sq-AL"/>
        </w:rPr>
        <w:t>Neni 4</w:t>
      </w:r>
    </w:p>
    <w:p w:rsidR="00415FD6" w:rsidRPr="00415FD6" w:rsidRDefault="00415FD6" w:rsidP="00AD73A9">
      <w:pPr>
        <w:ind w:firstLine="720"/>
        <w:jc w:val="center"/>
        <w:rPr>
          <w:rFonts w:ascii="CG Times" w:hAnsi="CG Times" w:cs="Arial"/>
          <w:bCs/>
          <w:color w:val="000000"/>
          <w:sz w:val="22"/>
          <w:szCs w:val="22"/>
          <w:lang w:val="sq-AL"/>
        </w:rPr>
      </w:pPr>
    </w:p>
    <w:p w:rsidR="00AD73A9" w:rsidRPr="00A15E1A" w:rsidRDefault="00AD73A9" w:rsidP="00AD73A9">
      <w:pPr>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Ky Protokoll hyn në fuqi në ditën e parë të muajit pas skadimit të afatit nje vjeçar pas datës në të cilën të gjitha Palët e Konventës kanë shprehur pëlqimin e tyre t’i nënshtrohen Protokollit në pajtim me dispozitat e Nenit 3. Mund të bëhet zgjedhja e gjyqtarëve të rinj dhe mund të merret dhe çdo hap tjetër i nevojshëm për ngritjen e Gjykatës së re, në pajtim me dispozitat e këtij Protokolli nga data në të cilën të gjitha Palët në Konventë kanë shprehur pëlqimin e tyre t’i nënshtrohen Protokollit. </w:t>
      </w:r>
    </w:p>
    <w:p w:rsidR="00415FD6" w:rsidRDefault="00415FD6" w:rsidP="00AD73A9">
      <w:pPr>
        <w:ind w:firstLine="720"/>
        <w:jc w:val="center"/>
        <w:rPr>
          <w:rFonts w:ascii="CG Times" w:hAnsi="CG Times" w:cs="Arial"/>
          <w:bCs/>
          <w:color w:val="000000"/>
          <w:sz w:val="22"/>
          <w:szCs w:val="22"/>
          <w:lang w:val="sq-AL"/>
        </w:rPr>
      </w:pPr>
    </w:p>
    <w:p w:rsidR="00AD73A9" w:rsidRDefault="00AD73A9" w:rsidP="00AD73A9">
      <w:pPr>
        <w:ind w:firstLine="720"/>
        <w:jc w:val="center"/>
        <w:rPr>
          <w:rFonts w:ascii="CG Times" w:hAnsi="CG Times" w:cs="Arial"/>
          <w:bCs/>
          <w:color w:val="000000"/>
          <w:sz w:val="22"/>
          <w:szCs w:val="22"/>
          <w:lang w:val="sq-AL"/>
        </w:rPr>
      </w:pPr>
      <w:r w:rsidRPr="00415FD6">
        <w:rPr>
          <w:rFonts w:ascii="CG Times" w:hAnsi="CG Times" w:cs="Arial"/>
          <w:bCs/>
          <w:color w:val="000000"/>
          <w:sz w:val="22"/>
          <w:szCs w:val="22"/>
          <w:lang w:val="sq-AL"/>
        </w:rPr>
        <w:t>Neni 5</w:t>
      </w:r>
    </w:p>
    <w:p w:rsidR="00415FD6" w:rsidRPr="00415FD6" w:rsidRDefault="00415FD6" w:rsidP="00AD73A9">
      <w:pPr>
        <w:ind w:firstLine="720"/>
        <w:jc w:val="center"/>
        <w:rPr>
          <w:rFonts w:ascii="CG Times" w:hAnsi="CG Times" w:cs="Arial"/>
          <w:bCs/>
          <w:color w:val="000000"/>
          <w:sz w:val="22"/>
          <w:szCs w:val="22"/>
          <w:lang w:val="sq-AL"/>
        </w:rPr>
      </w:pP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1. Pa cenuar dispozitat e paragrafëve 3 dhe 4 më poshtë, mandate i gjyqtarëve, anëtarëve të Komisionit, Kancelarit dhe Zëvendës Kancelarit skadojnë pas datës së hyrjes në fuqi të këtij Protokolli. </w:t>
      </w: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2. Kërkesat në shqyrtim e sipër para Komisionit që nuk janë deklaruar të pranueshme në datën e hyrjes në fuqi të këtij Protokolli shqyrtohen nga Gjykata në pajtim me dispozitat e këtij Protokolli. </w:t>
      </w: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3. Kërkesat që janë deklaruar të pranueshme në datën e hyrjes në fuqi të këtij protokolli vazhdojnë të trajtohen nga anëtarët e Komisionit brenda një afati prej një viti pas kësaj. Çdo kërkesë shqyrtimi i të cilave nuk është përfunduar brenda afatit të sipërpërmendur i transmetohet gjykatës që i shqyrton ato si çështje të pranuara në pajtim me dispozitat e këtij Protokolli. </w:t>
      </w: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4. Në lidhje me kërkesat për të cilat Komisioni, pas hyrjes në fuqi të këtij Protokolli, ka miratuar një raport në pajtim me ish-Nenin 31 të Konventës, raporti u transmetohet palëve të cilat nuk e kanë të drejtën për ta botuar atë. Në pajtim me dispozitat e zbatueshme para hyrjes në fuqi të këtij Protokolli, një çështje mund t’i referohet Gjykatës. Trupi gjykues i Dhomës së Zgjeruar përcakton nëse për çështjen do të vendosë një prej Dhomave ose Dhoma e Madhe. Në rast se për çështjen vendos një Dhomë, vendimi i Dhomës është i formës së prerë. Çështjet që nuk i referohen gjykatës trajtohen nga Komiteti i Ministrave duke vepruar në pajtim me dispozitat e ish Nenit 32 të Konventës. </w:t>
      </w: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5. Çështjet e papërfunduara në Gjykata që nuk janë zgjidhur para datës së hyrjes në fuqi të këtij Protokolli i transmetohen Dhomës së Zgjeruar të Gjykatës që i shqyrton ato në pajtim me dispozitat e këtij Protokolli. </w:t>
      </w:r>
    </w:p>
    <w:p w:rsidR="00AD73A9" w:rsidRPr="00A15E1A" w:rsidRDefault="00AD73A9" w:rsidP="00AD73A9">
      <w:pPr>
        <w:tabs>
          <w:tab w:val="num" w:pos="360"/>
        </w:tabs>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6. Çështjet e papërfunduara tek Komiteti i Ministrave që nuk janë zgjidhur sipas ish-Nenit 32 të Konventës në datën e hyrjes në fuqi të këtij Protokolli përfundohen nga Komiteti i Ministrave që vepron në pajtim me atë Nen. </w:t>
      </w:r>
    </w:p>
    <w:p w:rsidR="00415FD6" w:rsidRDefault="00415FD6" w:rsidP="00AD73A9">
      <w:pPr>
        <w:ind w:firstLine="720"/>
        <w:jc w:val="center"/>
        <w:rPr>
          <w:rFonts w:ascii="CG Times" w:hAnsi="CG Times" w:cs="Arial"/>
          <w:bCs/>
          <w:color w:val="000000"/>
          <w:sz w:val="22"/>
          <w:szCs w:val="22"/>
          <w:lang w:val="sq-AL"/>
        </w:rPr>
      </w:pPr>
    </w:p>
    <w:p w:rsidR="00AD73A9" w:rsidRDefault="00AD73A9" w:rsidP="00AD73A9">
      <w:pPr>
        <w:ind w:firstLine="720"/>
        <w:jc w:val="center"/>
        <w:rPr>
          <w:rFonts w:ascii="CG Times" w:hAnsi="CG Times" w:cs="Arial"/>
          <w:bCs/>
          <w:color w:val="000000"/>
          <w:sz w:val="22"/>
          <w:szCs w:val="22"/>
          <w:lang w:val="sq-AL"/>
        </w:rPr>
      </w:pPr>
      <w:r w:rsidRPr="00415FD6">
        <w:rPr>
          <w:rFonts w:ascii="CG Times" w:hAnsi="CG Times" w:cs="Arial"/>
          <w:bCs/>
          <w:color w:val="000000"/>
          <w:sz w:val="22"/>
          <w:szCs w:val="22"/>
          <w:lang w:val="sq-AL"/>
        </w:rPr>
        <w:t>Neni 6</w:t>
      </w:r>
    </w:p>
    <w:p w:rsidR="00415FD6" w:rsidRPr="00415FD6" w:rsidRDefault="00415FD6" w:rsidP="00AD73A9">
      <w:pPr>
        <w:ind w:firstLine="720"/>
        <w:jc w:val="center"/>
        <w:rPr>
          <w:rFonts w:ascii="CG Times" w:hAnsi="CG Times" w:cs="Arial"/>
          <w:bCs/>
          <w:color w:val="000000"/>
          <w:sz w:val="22"/>
          <w:szCs w:val="22"/>
          <w:lang w:val="sq-AL"/>
        </w:rPr>
      </w:pPr>
    </w:p>
    <w:p w:rsidR="00AD73A9" w:rsidRPr="00A15E1A" w:rsidRDefault="00AD73A9" w:rsidP="00AD73A9">
      <w:pPr>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Nëse një Palë Kontraktuese ka bërë një deklaratë që njeh kompetencën e Komisionit ose juridiksionin e Gjykatës sipas ish-Neneve 25 ose 46 të Konventës në lidhje me çështjet që dalin pas ose bazuar në faktet që ndodhin si pasojë e një deklarate të tillë, ky kufizim mbetet i vlefshëm për juridiksionin e Gjykatës sipas këtij Protokolli. </w:t>
      </w:r>
    </w:p>
    <w:p w:rsidR="00AD73A9" w:rsidRPr="00415FD6" w:rsidRDefault="00AD73A9" w:rsidP="00AD73A9">
      <w:pPr>
        <w:ind w:firstLine="720"/>
        <w:jc w:val="center"/>
        <w:rPr>
          <w:rFonts w:ascii="CG Times" w:hAnsi="CG Times" w:cs="Arial"/>
          <w:bCs/>
          <w:color w:val="000000"/>
          <w:sz w:val="22"/>
          <w:szCs w:val="22"/>
          <w:lang w:val="sq-AL"/>
        </w:rPr>
      </w:pPr>
    </w:p>
    <w:p w:rsidR="00AD73A9" w:rsidRDefault="00AD73A9" w:rsidP="00AD73A9">
      <w:pPr>
        <w:ind w:firstLine="720"/>
        <w:jc w:val="center"/>
        <w:rPr>
          <w:rFonts w:ascii="CG Times" w:hAnsi="CG Times" w:cs="Arial"/>
          <w:bCs/>
          <w:color w:val="000000"/>
          <w:sz w:val="22"/>
          <w:szCs w:val="22"/>
          <w:lang w:val="sq-AL"/>
        </w:rPr>
      </w:pPr>
      <w:r w:rsidRPr="00415FD6">
        <w:rPr>
          <w:rFonts w:ascii="CG Times" w:hAnsi="CG Times" w:cs="Arial"/>
          <w:bCs/>
          <w:color w:val="000000"/>
          <w:sz w:val="22"/>
          <w:szCs w:val="22"/>
          <w:lang w:val="sq-AL"/>
        </w:rPr>
        <w:t>Neni 7</w:t>
      </w:r>
    </w:p>
    <w:p w:rsidR="00415FD6" w:rsidRPr="00415FD6" w:rsidRDefault="00415FD6" w:rsidP="00AD73A9">
      <w:pPr>
        <w:ind w:firstLine="720"/>
        <w:jc w:val="center"/>
        <w:rPr>
          <w:rFonts w:ascii="CG Times" w:hAnsi="CG Times" w:cs="Arial"/>
          <w:bCs/>
          <w:color w:val="000000"/>
          <w:sz w:val="22"/>
          <w:szCs w:val="22"/>
          <w:lang w:val="sq-AL"/>
        </w:rPr>
      </w:pPr>
    </w:p>
    <w:p w:rsidR="00AD73A9" w:rsidRPr="00A15E1A" w:rsidRDefault="00AD73A9" w:rsidP="00AD73A9">
      <w:pPr>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Sekretari i Përgjithshëm i Këshillit të Evropës njofton Shtetet Anëtare të këshillit për: </w:t>
      </w:r>
    </w:p>
    <w:p w:rsidR="00AD73A9" w:rsidRPr="00A15E1A" w:rsidRDefault="00415FD6" w:rsidP="00AD73A9">
      <w:pPr>
        <w:tabs>
          <w:tab w:val="num" w:pos="360"/>
        </w:tabs>
        <w:ind w:firstLine="720"/>
        <w:jc w:val="both"/>
        <w:rPr>
          <w:rFonts w:ascii="CG Times" w:hAnsi="CG Times" w:cs="Arial"/>
          <w:color w:val="000000"/>
          <w:sz w:val="22"/>
          <w:szCs w:val="22"/>
          <w:lang w:val="sq-AL"/>
        </w:rPr>
      </w:pPr>
      <w:r>
        <w:rPr>
          <w:rFonts w:ascii="CG Times" w:hAnsi="CG Times" w:cs="Arial"/>
          <w:color w:val="000000"/>
          <w:sz w:val="22"/>
          <w:szCs w:val="22"/>
          <w:lang w:val="sq-AL"/>
        </w:rPr>
        <w:t>a)</w:t>
      </w:r>
      <w:r w:rsidR="00AD73A9" w:rsidRPr="00A15E1A">
        <w:rPr>
          <w:rFonts w:ascii="CG Times" w:hAnsi="CG Times" w:cs="Arial"/>
          <w:color w:val="000000"/>
          <w:sz w:val="22"/>
          <w:szCs w:val="22"/>
          <w:lang w:val="sq-AL"/>
        </w:rPr>
        <w:t xml:space="preserve"> çdo nënshkrim; </w:t>
      </w:r>
    </w:p>
    <w:p w:rsidR="00AD73A9" w:rsidRPr="00A15E1A" w:rsidRDefault="00415FD6" w:rsidP="00AD73A9">
      <w:pPr>
        <w:tabs>
          <w:tab w:val="num" w:pos="360"/>
        </w:tabs>
        <w:ind w:firstLine="720"/>
        <w:jc w:val="both"/>
        <w:rPr>
          <w:rFonts w:ascii="CG Times" w:hAnsi="CG Times" w:cs="Arial"/>
          <w:color w:val="000000"/>
          <w:sz w:val="22"/>
          <w:szCs w:val="22"/>
          <w:lang w:val="sq-AL"/>
        </w:rPr>
      </w:pPr>
      <w:r>
        <w:rPr>
          <w:rFonts w:ascii="CG Times" w:hAnsi="CG Times" w:cs="Arial"/>
          <w:color w:val="000000"/>
          <w:sz w:val="22"/>
          <w:szCs w:val="22"/>
          <w:lang w:val="sq-AL"/>
        </w:rPr>
        <w:t>b)</w:t>
      </w:r>
      <w:r w:rsidR="00AD73A9" w:rsidRPr="00A15E1A">
        <w:rPr>
          <w:rFonts w:ascii="CG Times" w:hAnsi="CG Times" w:cs="Arial"/>
          <w:color w:val="000000"/>
          <w:sz w:val="22"/>
          <w:szCs w:val="22"/>
          <w:lang w:val="sq-AL"/>
        </w:rPr>
        <w:t xml:space="preserve"> depozitimin e çdo instrumenti ratifikimi, pranimi ose aprovimi; </w:t>
      </w:r>
    </w:p>
    <w:p w:rsidR="00AD73A9" w:rsidRPr="00A15E1A" w:rsidRDefault="00415FD6" w:rsidP="00AD73A9">
      <w:pPr>
        <w:tabs>
          <w:tab w:val="num" w:pos="360"/>
        </w:tabs>
        <w:ind w:firstLine="720"/>
        <w:jc w:val="both"/>
        <w:rPr>
          <w:rFonts w:ascii="CG Times" w:hAnsi="CG Times" w:cs="Arial"/>
          <w:color w:val="000000"/>
          <w:sz w:val="22"/>
          <w:szCs w:val="22"/>
          <w:lang w:val="sq-AL"/>
        </w:rPr>
      </w:pPr>
      <w:r>
        <w:rPr>
          <w:rFonts w:ascii="CG Times" w:hAnsi="CG Times" w:cs="Arial"/>
          <w:color w:val="000000"/>
          <w:sz w:val="22"/>
          <w:szCs w:val="22"/>
          <w:lang w:val="sq-AL"/>
        </w:rPr>
        <w:t>c)</w:t>
      </w:r>
      <w:r w:rsidR="00AD73A9" w:rsidRPr="00A15E1A">
        <w:rPr>
          <w:rFonts w:ascii="CG Times" w:hAnsi="CG Times" w:cs="Arial"/>
          <w:color w:val="000000"/>
          <w:sz w:val="22"/>
          <w:szCs w:val="22"/>
          <w:lang w:val="sq-AL"/>
        </w:rPr>
        <w:t xml:space="preserve"> datën e hyrjes në fuqi të këtij Protokolli ose të dispozitave të tij në pajtim me Nenin 4; dhe </w:t>
      </w:r>
    </w:p>
    <w:p w:rsidR="00AD73A9" w:rsidRPr="00A15E1A" w:rsidRDefault="00415FD6" w:rsidP="00AD73A9">
      <w:pPr>
        <w:tabs>
          <w:tab w:val="num" w:pos="360"/>
        </w:tabs>
        <w:ind w:firstLine="720"/>
        <w:jc w:val="both"/>
        <w:rPr>
          <w:rFonts w:ascii="CG Times" w:hAnsi="CG Times" w:cs="Arial"/>
          <w:color w:val="000000"/>
          <w:sz w:val="22"/>
          <w:szCs w:val="22"/>
          <w:lang w:val="sq-AL"/>
        </w:rPr>
      </w:pPr>
      <w:r>
        <w:rPr>
          <w:rFonts w:ascii="CG Times" w:hAnsi="CG Times" w:cs="Arial"/>
          <w:color w:val="000000"/>
          <w:sz w:val="22"/>
          <w:szCs w:val="22"/>
          <w:lang w:val="sq-AL"/>
        </w:rPr>
        <w:t xml:space="preserve">d) </w:t>
      </w:r>
      <w:r w:rsidR="00AD73A9" w:rsidRPr="00A15E1A">
        <w:rPr>
          <w:rFonts w:ascii="CG Times" w:hAnsi="CG Times" w:cs="Arial"/>
          <w:color w:val="000000"/>
          <w:sz w:val="22"/>
          <w:szCs w:val="22"/>
          <w:lang w:val="sq-AL"/>
        </w:rPr>
        <w:t xml:space="preserve"> çdo akt, njoftim ose komunikim tjetër në lidhje me Protokollin. </w:t>
      </w:r>
    </w:p>
    <w:p w:rsidR="00AD73A9" w:rsidRPr="00A15E1A" w:rsidRDefault="00AD73A9" w:rsidP="00AD73A9">
      <w:pPr>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Në dëshmi të kësaj, të nënshkruarit, duke qenë rregullisht të autorizuar, kanë nënshkruar këtë Protokoll. </w:t>
      </w:r>
    </w:p>
    <w:p w:rsidR="00AD73A9" w:rsidRPr="00A15E1A" w:rsidRDefault="00AD73A9" w:rsidP="00AD73A9">
      <w:pPr>
        <w:ind w:firstLine="720"/>
        <w:jc w:val="both"/>
        <w:rPr>
          <w:rFonts w:ascii="CG Times" w:hAnsi="CG Times" w:cs="Arial"/>
          <w:color w:val="000000"/>
          <w:sz w:val="22"/>
          <w:szCs w:val="22"/>
          <w:lang w:val="sq-AL"/>
        </w:rPr>
      </w:pPr>
      <w:r w:rsidRPr="00A15E1A">
        <w:rPr>
          <w:rFonts w:ascii="CG Times" w:hAnsi="CG Times" w:cs="Arial"/>
          <w:color w:val="000000"/>
          <w:sz w:val="22"/>
          <w:szCs w:val="22"/>
          <w:lang w:val="sq-AL"/>
        </w:rPr>
        <w:t xml:space="preserve">Bërë bë Strasburg, më 11 maj 1994 në anglisht dhe frëngjisht, ku të dy tekstet janë njëlloj autentikë, në një kopje të vetme që depozitohet në arkivat e Këshillit të Evropës. Sekretari i Përgjithshëm i Këshillit të Evropës u dërgon kopje të njësuara me origjinalin secilit Shtet Anëtar të Këshillit të Evropës. </w:t>
      </w: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582A8F">
      <w:pPr>
        <w:jc w:val="center"/>
        <w:rPr>
          <w:rFonts w:ascii="CG Times" w:hAnsi="CG Times"/>
          <w:b/>
          <w:bCs/>
          <w:sz w:val="22"/>
          <w:szCs w:val="22"/>
          <w:lang w:val="sq-AL"/>
        </w:rPr>
      </w:pPr>
      <w:r w:rsidRPr="00A15E1A">
        <w:rPr>
          <w:rFonts w:ascii="CG Times" w:hAnsi="CG Times"/>
          <w:b/>
          <w:bCs/>
          <w:sz w:val="22"/>
          <w:szCs w:val="22"/>
          <w:lang w:val="sq-AL"/>
        </w:rPr>
        <w:t>PROTOKOLLI Nr. 12</w:t>
      </w:r>
    </w:p>
    <w:p w:rsidR="00AD73A9" w:rsidRPr="00A15E1A" w:rsidRDefault="00AD73A9" w:rsidP="00582A8F">
      <w:pPr>
        <w:jc w:val="center"/>
        <w:rPr>
          <w:rFonts w:ascii="CG Times" w:hAnsi="CG Times"/>
          <w:b/>
          <w:bCs/>
          <w:sz w:val="22"/>
          <w:szCs w:val="22"/>
          <w:lang w:val="sq-AL"/>
        </w:rPr>
      </w:pPr>
      <w:r w:rsidRPr="00A15E1A">
        <w:rPr>
          <w:rFonts w:ascii="CG Times" w:hAnsi="CG Times"/>
          <w:b/>
          <w:bCs/>
          <w:sz w:val="22"/>
          <w:szCs w:val="22"/>
          <w:lang w:val="sq-AL"/>
        </w:rPr>
        <w:t>I KONVENTËS PËR MBROJTJEN E TË DREJTAVE TË NJERIUT DHE LIRIVE THEMELORE</w:t>
      </w: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r w:rsidRPr="00A15E1A">
        <w:rPr>
          <w:rFonts w:ascii="CG Times" w:hAnsi="CG Times"/>
          <w:b/>
          <w:bCs/>
          <w:sz w:val="22"/>
          <w:szCs w:val="22"/>
          <w:lang w:val="sq-AL"/>
        </w:rPr>
        <w:t>Romë, 4. XI. 2000</w:t>
      </w:r>
    </w:p>
    <w:p w:rsidR="00AD73A9" w:rsidRPr="00A15E1A" w:rsidRDefault="00AD73A9" w:rsidP="00AD73A9">
      <w:pPr>
        <w:ind w:firstLine="720"/>
        <w:jc w:val="both"/>
        <w:rPr>
          <w:rFonts w:ascii="CG Times" w:hAnsi="CG Times"/>
          <w:sz w:val="22"/>
          <w:szCs w:val="22"/>
          <w:lang w:val="sq-AL"/>
        </w:rPr>
      </w:pPr>
    </w:p>
    <w:p w:rsidR="00AD73A9" w:rsidRPr="00A15E1A" w:rsidRDefault="00AD73A9" w:rsidP="00AD73A9">
      <w:pPr>
        <w:ind w:firstLine="720"/>
        <w:jc w:val="both"/>
        <w:rPr>
          <w:rFonts w:ascii="CG Times" w:hAnsi="CG Times"/>
          <w:spacing w:val="-2"/>
          <w:sz w:val="22"/>
          <w:szCs w:val="22"/>
          <w:lang w:val="sq-AL"/>
        </w:rPr>
      </w:pPr>
      <w:r w:rsidRPr="00A15E1A">
        <w:rPr>
          <w:rFonts w:ascii="CG Times" w:hAnsi="CG Times"/>
          <w:spacing w:val="-2"/>
          <w:sz w:val="22"/>
          <w:szCs w:val="22"/>
          <w:lang w:val="sq-AL"/>
        </w:rPr>
        <w:t>Shtetet anëtare të Këshillit të Evropës, nënshkruese të këtij protokolli,</w:t>
      </w:r>
    </w:p>
    <w:p w:rsidR="00AD73A9" w:rsidRPr="00A15E1A" w:rsidRDefault="00AD73A9" w:rsidP="00AD73A9">
      <w:pPr>
        <w:ind w:firstLine="720"/>
        <w:jc w:val="both"/>
        <w:rPr>
          <w:rFonts w:ascii="CG Times" w:hAnsi="CG Times"/>
          <w:spacing w:val="-2"/>
          <w:sz w:val="22"/>
          <w:szCs w:val="22"/>
          <w:lang w:val="sq-AL"/>
        </w:rPr>
      </w:pPr>
    </w:p>
    <w:p w:rsidR="00AD73A9" w:rsidRPr="00A15E1A" w:rsidRDefault="00AD73A9" w:rsidP="00AD73A9">
      <w:pPr>
        <w:ind w:firstLine="720"/>
        <w:jc w:val="both"/>
        <w:rPr>
          <w:rFonts w:ascii="CG Times" w:hAnsi="CG Times"/>
          <w:spacing w:val="-2"/>
          <w:sz w:val="22"/>
          <w:szCs w:val="22"/>
          <w:lang w:val="sq-AL"/>
        </w:rPr>
      </w:pPr>
      <w:r w:rsidRPr="00A15E1A">
        <w:rPr>
          <w:rFonts w:ascii="CG Times" w:hAnsi="CG Times"/>
          <w:spacing w:val="-2"/>
          <w:sz w:val="22"/>
          <w:szCs w:val="22"/>
          <w:lang w:val="sq-AL"/>
        </w:rPr>
        <w:t>Duke pasur parasysh parimin themelor, sipas të cilit të gjithë personat janë të barabartë para ligjit dhe kanë të drejtë për një mbrojtje të njëjtë nga ligji;</w:t>
      </w:r>
    </w:p>
    <w:p w:rsidR="00AD73A9" w:rsidRPr="00A15E1A" w:rsidRDefault="00AD73A9" w:rsidP="00AD73A9">
      <w:pPr>
        <w:ind w:firstLine="720"/>
        <w:jc w:val="both"/>
        <w:rPr>
          <w:rFonts w:ascii="CG Times" w:hAnsi="CG Times"/>
          <w:spacing w:val="-2"/>
          <w:sz w:val="22"/>
          <w:szCs w:val="22"/>
          <w:lang w:val="sq-AL"/>
        </w:rPr>
      </w:pPr>
    </w:p>
    <w:p w:rsidR="00AD73A9" w:rsidRPr="00A15E1A" w:rsidRDefault="00AD73A9" w:rsidP="00AD73A9">
      <w:pPr>
        <w:ind w:firstLine="720"/>
        <w:jc w:val="both"/>
        <w:rPr>
          <w:rFonts w:ascii="CG Times" w:hAnsi="CG Times"/>
          <w:spacing w:val="-2"/>
          <w:sz w:val="22"/>
          <w:szCs w:val="22"/>
          <w:lang w:val="sq-AL"/>
        </w:rPr>
      </w:pPr>
      <w:r w:rsidRPr="00A15E1A">
        <w:rPr>
          <w:rFonts w:ascii="CG Times" w:hAnsi="CG Times"/>
          <w:spacing w:val="-2"/>
          <w:sz w:val="22"/>
          <w:szCs w:val="22"/>
          <w:lang w:val="sq-AL"/>
        </w:rPr>
        <w:t>Të vendosur për të ndërmarrë hapa të mëtejshëm për të nxitur barazinë e të gjithë personave nëpërmjet zbatimit kolektiv të një ndalimi të përgjithshëm të diskriminimit në kuadrin e Konventës për Mbrojtjen e të Drejtave të Njeriut dhe të Lirive Themelore të nënshkruar në Romë, më 4 nëntor 1950 (në vijim referuar si “Konventa”);</w:t>
      </w:r>
    </w:p>
    <w:p w:rsidR="00AD73A9" w:rsidRPr="00A15E1A" w:rsidRDefault="00AD73A9" w:rsidP="00AD73A9">
      <w:pPr>
        <w:ind w:firstLine="720"/>
        <w:jc w:val="both"/>
        <w:rPr>
          <w:rFonts w:ascii="CG Times" w:hAnsi="CG Times"/>
          <w:spacing w:val="-2"/>
          <w:sz w:val="22"/>
          <w:szCs w:val="22"/>
          <w:lang w:val="sq-AL"/>
        </w:rPr>
      </w:pPr>
    </w:p>
    <w:p w:rsidR="00AD73A9" w:rsidRPr="00A15E1A" w:rsidRDefault="00AD73A9" w:rsidP="00AD73A9">
      <w:pPr>
        <w:ind w:firstLine="720"/>
        <w:jc w:val="both"/>
        <w:rPr>
          <w:rFonts w:ascii="CG Times" w:hAnsi="CG Times"/>
          <w:spacing w:val="-2"/>
          <w:sz w:val="22"/>
          <w:szCs w:val="22"/>
          <w:lang w:val="sq-AL"/>
        </w:rPr>
      </w:pPr>
      <w:r w:rsidRPr="00A15E1A">
        <w:rPr>
          <w:rFonts w:ascii="CG Times" w:hAnsi="CG Times"/>
          <w:spacing w:val="-2"/>
          <w:sz w:val="22"/>
          <w:szCs w:val="22"/>
          <w:lang w:val="sq-AL"/>
        </w:rPr>
        <w:t xml:space="preserve">Duke ripohuar që parimi i mosdiskriminimit nuk i ndalon Shtetet Palë të marrin masa me qëllim që të nxisin një barazi të plotë dhe efektive, me kusht që këto masa të kenë një justifikim të arsyeshëm dhe objektiv, </w:t>
      </w:r>
    </w:p>
    <w:p w:rsidR="00AD73A9" w:rsidRPr="00A15E1A" w:rsidRDefault="00AD73A9" w:rsidP="00AD73A9">
      <w:pPr>
        <w:ind w:firstLine="720"/>
        <w:jc w:val="both"/>
        <w:rPr>
          <w:rFonts w:ascii="CG Times" w:hAnsi="CG Times"/>
          <w:spacing w:val="-2"/>
          <w:sz w:val="22"/>
          <w:szCs w:val="22"/>
          <w:lang w:val="sq-AL"/>
        </w:rPr>
      </w:pPr>
    </w:p>
    <w:p w:rsidR="00AD73A9" w:rsidRPr="00A15E1A" w:rsidRDefault="00AD73A9" w:rsidP="00AD73A9">
      <w:pPr>
        <w:ind w:firstLine="720"/>
        <w:jc w:val="both"/>
        <w:rPr>
          <w:rFonts w:ascii="CG Times" w:hAnsi="CG Times"/>
          <w:spacing w:val="-2"/>
          <w:sz w:val="22"/>
          <w:szCs w:val="22"/>
          <w:lang w:val="sq-AL"/>
        </w:rPr>
      </w:pPr>
      <w:r w:rsidRPr="00A15E1A">
        <w:rPr>
          <w:rFonts w:ascii="CG Times" w:hAnsi="CG Times"/>
          <w:spacing w:val="-2"/>
          <w:sz w:val="22"/>
          <w:szCs w:val="22"/>
          <w:lang w:val="sq-AL"/>
        </w:rPr>
        <w:t>Kanë rënë dakord si më poshtë:</w:t>
      </w:r>
    </w:p>
    <w:p w:rsidR="00AD73A9" w:rsidRPr="00A15E1A" w:rsidRDefault="00AD73A9" w:rsidP="00AD73A9">
      <w:pPr>
        <w:ind w:firstLine="720"/>
        <w:jc w:val="both"/>
        <w:rPr>
          <w:rFonts w:ascii="CG Times" w:hAnsi="CG Times"/>
          <w:spacing w:val="-2"/>
          <w:sz w:val="22"/>
          <w:szCs w:val="22"/>
          <w:lang w:val="sq-AL"/>
        </w:rPr>
      </w:pPr>
    </w:p>
    <w:p w:rsidR="00AD73A9" w:rsidRPr="00582A8F" w:rsidRDefault="00AD73A9" w:rsidP="00AD73A9">
      <w:pPr>
        <w:ind w:firstLine="720"/>
        <w:jc w:val="center"/>
        <w:rPr>
          <w:rFonts w:ascii="CG Times" w:hAnsi="CG Times"/>
          <w:bCs/>
          <w:spacing w:val="-2"/>
          <w:sz w:val="22"/>
          <w:szCs w:val="22"/>
          <w:lang w:val="sq-AL"/>
        </w:rPr>
      </w:pPr>
      <w:r w:rsidRPr="00582A8F">
        <w:rPr>
          <w:rFonts w:ascii="CG Times" w:hAnsi="CG Times"/>
          <w:bCs/>
          <w:spacing w:val="-2"/>
          <w:sz w:val="22"/>
          <w:szCs w:val="22"/>
          <w:lang w:val="sq-AL"/>
        </w:rPr>
        <w:t>Neni 1</w:t>
      </w:r>
    </w:p>
    <w:p w:rsidR="00AD73A9" w:rsidRPr="00A15E1A" w:rsidRDefault="00AD73A9" w:rsidP="00AD73A9">
      <w:pPr>
        <w:ind w:firstLine="720"/>
        <w:jc w:val="center"/>
        <w:rPr>
          <w:rFonts w:ascii="CG Times" w:hAnsi="CG Times"/>
          <w:b/>
          <w:bCs/>
          <w:spacing w:val="-2"/>
          <w:sz w:val="22"/>
          <w:szCs w:val="22"/>
          <w:lang w:val="sq-AL"/>
        </w:rPr>
      </w:pPr>
      <w:r w:rsidRPr="00A15E1A">
        <w:rPr>
          <w:rFonts w:ascii="CG Times" w:hAnsi="CG Times"/>
          <w:b/>
          <w:bCs/>
          <w:spacing w:val="-2"/>
          <w:sz w:val="22"/>
          <w:szCs w:val="22"/>
          <w:lang w:val="sq-AL"/>
        </w:rPr>
        <w:t>Ndalimi i përgjithshëm i diskriminimit</w:t>
      </w:r>
    </w:p>
    <w:p w:rsidR="00AD73A9" w:rsidRPr="00A15E1A" w:rsidRDefault="00AD73A9" w:rsidP="00AD73A9">
      <w:pPr>
        <w:ind w:firstLine="720"/>
        <w:jc w:val="both"/>
        <w:rPr>
          <w:rFonts w:ascii="CG Times" w:hAnsi="CG Times"/>
          <w:spacing w:val="-2"/>
          <w:sz w:val="22"/>
          <w:szCs w:val="22"/>
          <w:lang w:val="sq-AL"/>
        </w:rPr>
      </w:pPr>
    </w:p>
    <w:p w:rsidR="00AD73A9" w:rsidRPr="00A15E1A" w:rsidRDefault="00582A8F" w:rsidP="00AD73A9">
      <w:pPr>
        <w:ind w:firstLine="720"/>
        <w:jc w:val="both"/>
        <w:rPr>
          <w:rFonts w:ascii="CG Times" w:hAnsi="CG Times"/>
          <w:spacing w:val="-2"/>
          <w:sz w:val="22"/>
          <w:szCs w:val="22"/>
          <w:lang w:val="sq-AL"/>
        </w:rPr>
      </w:pPr>
      <w:r>
        <w:rPr>
          <w:rFonts w:ascii="CG Times" w:hAnsi="CG Times"/>
          <w:spacing w:val="-2"/>
          <w:sz w:val="22"/>
          <w:szCs w:val="22"/>
          <w:lang w:val="sq-AL"/>
        </w:rPr>
        <w:t>1.  </w:t>
      </w:r>
      <w:r w:rsidR="00AD73A9" w:rsidRPr="00A15E1A">
        <w:rPr>
          <w:rFonts w:ascii="CG Times" w:hAnsi="CG Times"/>
          <w:spacing w:val="-2"/>
          <w:sz w:val="22"/>
          <w:szCs w:val="22"/>
          <w:lang w:val="sq-AL"/>
        </w:rPr>
        <w:t xml:space="preserve">Gëzimi i çdo të drejte të parashikuar me ligj duhet të sigurohet pa asnjë diskriminim </w:t>
      </w:r>
      <w:r w:rsidR="00AD73A9" w:rsidRPr="00A15E1A">
        <w:rPr>
          <w:rFonts w:ascii="CG Times" w:hAnsi="CG Times"/>
          <w:sz w:val="22"/>
          <w:szCs w:val="22"/>
          <w:lang w:val="sq-AL"/>
        </w:rPr>
        <w:t>të bazuar në shkaqe të tilla si seksi, raca, ngjyra, gjuha, feja, mendimet politike ose çdo mendim tjetër, origjina kombëtare ose shoqërore, përkatësia në një minoritet kombëtar, pasuria, lindja ose çdo situatë tjetër.</w:t>
      </w:r>
    </w:p>
    <w:p w:rsidR="00AD73A9" w:rsidRPr="00A15E1A" w:rsidRDefault="00582A8F" w:rsidP="00AD73A9">
      <w:pPr>
        <w:ind w:firstLine="720"/>
        <w:jc w:val="both"/>
        <w:rPr>
          <w:rFonts w:ascii="CG Times" w:hAnsi="CG Times"/>
          <w:spacing w:val="-2"/>
          <w:sz w:val="22"/>
          <w:szCs w:val="22"/>
          <w:lang w:val="sq-AL"/>
        </w:rPr>
      </w:pPr>
      <w:r>
        <w:rPr>
          <w:rFonts w:ascii="CG Times" w:hAnsi="CG Times"/>
          <w:spacing w:val="-2"/>
          <w:sz w:val="22"/>
          <w:szCs w:val="22"/>
          <w:lang w:val="sq-AL"/>
        </w:rPr>
        <w:t xml:space="preserve">2. </w:t>
      </w:r>
      <w:r w:rsidR="00AD73A9" w:rsidRPr="00A15E1A">
        <w:rPr>
          <w:rFonts w:ascii="CG Times" w:hAnsi="CG Times"/>
          <w:spacing w:val="-2"/>
          <w:sz w:val="22"/>
          <w:szCs w:val="22"/>
          <w:lang w:val="sq-AL"/>
        </w:rPr>
        <w:t xml:space="preserve">Askush nuk duhet të diskriminohet nga një autoritet publik për ndonjë nga arsyet e parashikuara në paragrafin 1. </w:t>
      </w:r>
    </w:p>
    <w:p w:rsidR="00AD73A9" w:rsidRPr="00582A8F" w:rsidRDefault="00AD73A9" w:rsidP="00AD73A9">
      <w:pPr>
        <w:ind w:firstLine="720"/>
        <w:jc w:val="center"/>
        <w:rPr>
          <w:rFonts w:ascii="CG Times" w:hAnsi="CG Times"/>
          <w:bCs/>
          <w:spacing w:val="-3"/>
          <w:sz w:val="22"/>
          <w:szCs w:val="22"/>
          <w:lang w:val="sq-AL"/>
        </w:rPr>
      </w:pPr>
      <w:r w:rsidRPr="00582A8F">
        <w:rPr>
          <w:rFonts w:ascii="CG Times" w:hAnsi="CG Times"/>
          <w:bCs/>
          <w:spacing w:val="-3"/>
          <w:sz w:val="22"/>
          <w:szCs w:val="22"/>
          <w:lang w:val="sq-AL"/>
        </w:rPr>
        <w:t>Neni 2</w:t>
      </w:r>
    </w:p>
    <w:p w:rsidR="00AD73A9" w:rsidRPr="00A15E1A" w:rsidRDefault="00AD73A9" w:rsidP="00AD73A9">
      <w:pPr>
        <w:ind w:firstLine="720"/>
        <w:jc w:val="center"/>
        <w:rPr>
          <w:rFonts w:ascii="CG Times" w:hAnsi="CG Times"/>
          <w:b/>
          <w:bCs/>
          <w:spacing w:val="-3"/>
          <w:sz w:val="22"/>
          <w:szCs w:val="22"/>
          <w:lang w:val="sq-AL"/>
        </w:rPr>
      </w:pPr>
      <w:r w:rsidRPr="00A15E1A">
        <w:rPr>
          <w:rFonts w:ascii="CG Times" w:hAnsi="CG Times"/>
          <w:b/>
          <w:bCs/>
          <w:spacing w:val="-3"/>
          <w:sz w:val="22"/>
          <w:szCs w:val="22"/>
          <w:lang w:val="sq-AL"/>
        </w:rPr>
        <w:t>Zbatimi territorial</w:t>
      </w:r>
    </w:p>
    <w:p w:rsidR="00AD73A9" w:rsidRPr="00A15E1A" w:rsidRDefault="00AD73A9" w:rsidP="00AD73A9">
      <w:pPr>
        <w:ind w:firstLine="720"/>
        <w:jc w:val="both"/>
        <w:rPr>
          <w:rFonts w:ascii="CG Times" w:hAnsi="CG Times"/>
          <w:spacing w:val="-3"/>
          <w:sz w:val="22"/>
          <w:szCs w:val="22"/>
          <w:lang w:val="sq-AL"/>
        </w:rPr>
      </w:pPr>
    </w:p>
    <w:p w:rsidR="00AD73A9" w:rsidRPr="00A15E1A" w:rsidRDefault="00582A8F" w:rsidP="00582A8F">
      <w:pPr>
        <w:ind w:firstLine="720"/>
        <w:jc w:val="both"/>
        <w:rPr>
          <w:rFonts w:ascii="CG Times" w:hAnsi="CG Times"/>
          <w:sz w:val="22"/>
          <w:szCs w:val="22"/>
          <w:lang w:val="sq-AL"/>
        </w:rPr>
      </w:pPr>
      <w:r>
        <w:rPr>
          <w:rFonts w:ascii="CG Times" w:hAnsi="CG Times"/>
          <w:sz w:val="22"/>
          <w:szCs w:val="22"/>
          <w:lang w:val="sq-AL"/>
        </w:rPr>
        <w:t xml:space="preserve">1.  </w:t>
      </w:r>
      <w:r w:rsidR="00AD73A9" w:rsidRPr="00A15E1A">
        <w:rPr>
          <w:rFonts w:ascii="CG Times" w:hAnsi="CG Times"/>
          <w:sz w:val="22"/>
          <w:szCs w:val="22"/>
          <w:lang w:val="sq-AL"/>
        </w:rPr>
        <w:t xml:space="preserve">Çdo Shtet, në momentin e nënshkrimit ose depozitimit të instrumenteve të ratifikimit, pranimit ose miratimit, mund të caktojë territorin ose territoret në të cilat ky Protokoll gjen zbatim. </w:t>
      </w:r>
    </w:p>
    <w:p w:rsidR="00AD73A9" w:rsidRPr="00A15E1A" w:rsidRDefault="00582A8F" w:rsidP="00AD73A9">
      <w:pPr>
        <w:ind w:firstLine="720"/>
        <w:jc w:val="both"/>
        <w:rPr>
          <w:rFonts w:ascii="CG Times" w:hAnsi="CG Times"/>
          <w:sz w:val="22"/>
          <w:szCs w:val="22"/>
          <w:lang w:val="sq-AL"/>
        </w:rPr>
      </w:pPr>
      <w:r>
        <w:rPr>
          <w:rFonts w:ascii="CG Times" w:hAnsi="CG Times"/>
          <w:sz w:val="22"/>
          <w:szCs w:val="22"/>
          <w:lang w:val="sq-AL"/>
        </w:rPr>
        <w:t>2.  </w:t>
      </w:r>
      <w:r w:rsidR="00AD73A9" w:rsidRPr="00A15E1A">
        <w:rPr>
          <w:rFonts w:ascii="CG Times" w:hAnsi="CG Times"/>
          <w:sz w:val="22"/>
          <w:szCs w:val="22"/>
          <w:lang w:val="sq-AL"/>
        </w:rPr>
        <w:t>Çdo Shtet, në çdo kohë të mëpasme, mund ta shtrijë zbatimin e këtij Protokolli në lidhje me çdo territor tjetër të specifikuar në një deklaratë drejtuar Sekretarit të Përgjithshëm të Këshillit të Evropës,. Në lidhje me këtë territor, Protokolli hyn në fuqi ditën e parë të muajit që pason kalimin e një periudhe prej tre muajsh nga data e marrjes së njoftimit nga ana e Sekretarit të Përgjithshëm.</w:t>
      </w:r>
    </w:p>
    <w:p w:rsidR="00AD73A9" w:rsidRPr="00A15E1A" w:rsidRDefault="00582A8F" w:rsidP="00AD73A9">
      <w:pPr>
        <w:ind w:firstLine="720"/>
        <w:jc w:val="both"/>
        <w:rPr>
          <w:rFonts w:ascii="CG Times" w:hAnsi="CG Times"/>
          <w:sz w:val="22"/>
          <w:szCs w:val="22"/>
          <w:lang w:val="sq-AL"/>
        </w:rPr>
      </w:pPr>
      <w:r>
        <w:rPr>
          <w:rFonts w:ascii="CG Times" w:hAnsi="CG Times"/>
          <w:sz w:val="22"/>
          <w:szCs w:val="22"/>
          <w:lang w:val="sq-AL"/>
        </w:rPr>
        <w:t>3.  </w:t>
      </w:r>
      <w:r w:rsidR="00AD73A9" w:rsidRPr="00A15E1A">
        <w:rPr>
          <w:rFonts w:ascii="CG Times" w:hAnsi="CG Times"/>
          <w:sz w:val="22"/>
          <w:szCs w:val="22"/>
          <w:lang w:val="sq-AL"/>
        </w:rPr>
        <w:t>Çdo deklaratë e bërë në bazë të dy paragrafëve të mësipërm mund të tërhiqet ose të ndryshohet, në lidhje me çdo territor të caktuar në atë deklaratë, me anë të një njoftimi drejtuar Sekretarit të Përgjithshëm të Këshillit të Evropës. Tërheqja ose ndryshimi hyn në fuqi ditën e parë të muajit që pason mbarimin e një periudhe prej tre muajsh pas datës së marrjes së njoftimit nga Sekretari i Përgjithshëm.</w:t>
      </w:r>
    </w:p>
    <w:p w:rsidR="00AD73A9" w:rsidRPr="00A15E1A" w:rsidRDefault="00582A8F" w:rsidP="00582A8F">
      <w:pPr>
        <w:ind w:firstLine="720"/>
        <w:jc w:val="both"/>
        <w:rPr>
          <w:rFonts w:ascii="CG Times" w:hAnsi="CG Times"/>
          <w:sz w:val="22"/>
          <w:szCs w:val="22"/>
          <w:lang w:val="sq-AL"/>
        </w:rPr>
      </w:pPr>
      <w:r>
        <w:rPr>
          <w:rFonts w:ascii="CG Times" w:hAnsi="CG Times"/>
          <w:sz w:val="22"/>
          <w:szCs w:val="22"/>
          <w:lang w:val="sq-AL"/>
        </w:rPr>
        <w:t xml:space="preserve">4. </w:t>
      </w:r>
      <w:r w:rsidR="00AD73A9" w:rsidRPr="00A15E1A">
        <w:rPr>
          <w:rFonts w:ascii="CG Times" w:hAnsi="CG Times"/>
          <w:sz w:val="22"/>
          <w:szCs w:val="22"/>
          <w:lang w:val="sq-AL"/>
        </w:rPr>
        <w:t>Një deklaratë e bërë në përputhje me këtë nen do të konsiderohet e bërë në përputhje me paragrafin 1 të nenit 56 të Konventës.</w:t>
      </w:r>
    </w:p>
    <w:p w:rsidR="00AD73A9" w:rsidRPr="00A15E1A" w:rsidRDefault="00582A8F" w:rsidP="00AD73A9">
      <w:pPr>
        <w:ind w:firstLine="720"/>
        <w:jc w:val="both"/>
        <w:rPr>
          <w:rFonts w:ascii="CG Times" w:hAnsi="CG Times"/>
          <w:sz w:val="22"/>
          <w:szCs w:val="22"/>
          <w:lang w:val="sq-AL"/>
        </w:rPr>
      </w:pPr>
      <w:r>
        <w:rPr>
          <w:rFonts w:ascii="CG Times" w:hAnsi="CG Times"/>
          <w:sz w:val="22"/>
          <w:szCs w:val="22"/>
          <w:lang w:val="sq-AL"/>
        </w:rPr>
        <w:t>5. </w:t>
      </w:r>
      <w:r w:rsidR="00AD73A9" w:rsidRPr="00A15E1A">
        <w:rPr>
          <w:rFonts w:ascii="CG Times" w:hAnsi="CG Times"/>
          <w:sz w:val="22"/>
          <w:szCs w:val="22"/>
          <w:lang w:val="sq-AL"/>
        </w:rPr>
        <w:t>Çdo Shtet që ka bërë deklaratë sipas paragrafit 1 ose 2 të këtij neni, në çdo kohë të mëpasme, mund të deklarojë në lidhje me një ose më shumë territore të parashikuara në këtë deklaratë, se pranon kompetencën e Gjykatës për shqyrtimin e kërkesave të individëve, organizatave joqeveritare ose të grupeve të individëve, siç parashikohet në nenin 34 të Konventës në lidhje me nenin 1 të këtij Protokolli.</w:t>
      </w:r>
    </w:p>
    <w:p w:rsidR="00FA6B10" w:rsidRDefault="00FA6B10" w:rsidP="00AD73A9">
      <w:pPr>
        <w:ind w:firstLine="720"/>
        <w:jc w:val="center"/>
        <w:rPr>
          <w:rFonts w:ascii="CG Times" w:hAnsi="CG Times"/>
          <w:bCs/>
          <w:spacing w:val="-3"/>
          <w:sz w:val="22"/>
          <w:szCs w:val="22"/>
          <w:lang w:val="sq-AL"/>
        </w:rPr>
      </w:pPr>
    </w:p>
    <w:p w:rsidR="00AD73A9" w:rsidRPr="00582A8F" w:rsidRDefault="00AD73A9" w:rsidP="00AD73A9">
      <w:pPr>
        <w:ind w:firstLine="720"/>
        <w:jc w:val="center"/>
        <w:rPr>
          <w:rFonts w:ascii="CG Times" w:hAnsi="CG Times"/>
          <w:bCs/>
          <w:spacing w:val="-3"/>
          <w:sz w:val="22"/>
          <w:szCs w:val="22"/>
          <w:lang w:val="sq-AL"/>
        </w:rPr>
      </w:pPr>
      <w:r w:rsidRPr="00582A8F">
        <w:rPr>
          <w:rFonts w:ascii="CG Times" w:hAnsi="CG Times"/>
          <w:bCs/>
          <w:spacing w:val="-3"/>
          <w:sz w:val="22"/>
          <w:szCs w:val="22"/>
          <w:lang w:val="sq-AL"/>
        </w:rPr>
        <w:t>Neni 3</w:t>
      </w:r>
    </w:p>
    <w:p w:rsidR="00AD73A9" w:rsidRPr="00A15E1A" w:rsidRDefault="00AD73A9" w:rsidP="00AD73A9">
      <w:pPr>
        <w:ind w:firstLine="720"/>
        <w:jc w:val="center"/>
        <w:rPr>
          <w:rFonts w:ascii="CG Times" w:hAnsi="CG Times"/>
          <w:b/>
          <w:bCs/>
          <w:spacing w:val="-3"/>
          <w:sz w:val="22"/>
          <w:szCs w:val="22"/>
          <w:lang w:val="sq-AL"/>
        </w:rPr>
      </w:pPr>
      <w:r w:rsidRPr="00A15E1A">
        <w:rPr>
          <w:rFonts w:ascii="CG Times" w:hAnsi="CG Times"/>
          <w:b/>
          <w:bCs/>
          <w:spacing w:val="-3"/>
          <w:sz w:val="22"/>
          <w:szCs w:val="22"/>
          <w:lang w:val="sq-AL"/>
        </w:rPr>
        <w:t>Marrëdhënia me Konventën</w:t>
      </w:r>
    </w:p>
    <w:p w:rsidR="00AD73A9" w:rsidRPr="00A15E1A" w:rsidRDefault="00AD73A9" w:rsidP="00AD73A9">
      <w:pPr>
        <w:ind w:firstLine="720"/>
        <w:jc w:val="both"/>
        <w:rPr>
          <w:rFonts w:ascii="CG Times" w:hAnsi="CG Times"/>
          <w:spacing w:val="-3"/>
          <w:sz w:val="22"/>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Shtetet Palë do t’i konsiderojnë dispozitat e neneve 1 dhe 2 të këtij Protokolli si nene shtesë të Konventës dhe, për pasojë do të zbatohen të gjitha dispozitat e Konventës.</w:t>
      </w:r>
    </w:p>
    <w:p w:rsidR="00AD73A9" w:rsidRPr="00A15E1A" w:rsidRDefault="00AD73A9" w:rsidP="00AD73A9">
      <w:pPr>
        <w:ind w:firstLine="720"/>
        <w:jc w:val="both"/>
        <w:rPr>
          <w:rFonts w:ascii="CG Times" w:hAnsi="CG Times"/>
          <w:spacing w:val="-3"/>
          <w:sz w:val="22"/>
          <w:szCs w:val="22"/>
          <w:lang w:val="sq-AL"/>
        </w:rPr>
      </w:pPr>
    </w:p>
    <w:p w:rsidR="00AD73A9" w:rsidRPr="00582A8F" w:rsidRDefault="00AD73A9" w:rsidP="00AD73A9">
      <w:pPr>
        <w:keepNext/>
        <w:ind w:firstLine="720"/>
        <w:jc w:val="center"/>
        <w:outlineLvl w:val="0"/>
        <w:rPr>
          <w:rFonts w:ascii="CG Times" w:hAnsi="CG Times"/>
          <w:bCs/>
          <w:kern w:val="36"/>
          <w:sz w:val="22"/>
          <w:szCs w:val="22"/>
          <w:lang w:val="sq-AL"/>
        </w:rPr>
      </w:pPr>
      <w:r w:rsidRPr="00582A8F">
        <w:rPr>
          <w:rFonts w:ascii="CG Times" w:hAnsi="CG Times"/>
          <w:bCs/>
          <w:kern w:val="36"/>
          <w:sz w:val="22"/>
          <w:szCs w:val="22"/>
          <w:lang w:val="sq-AL"/>
        </w:rPr>
        <w:t>Neni 4</w:t>
      </w:r>
    </w:p>
    <w:p w:rsidR="00AD73A9" w:rsidRPr="00A15E1A" w:rsidRDefault="00AD73A9" w:rsidP="00AD73A9">
      <w:pPr>
        <w:keepNext/>
        <w:ind w:firstLine="720"/>
        <w:jc w:val="center"/>
        <w:outlineLvl w:val="0"/>
        <w:rPr>
          <w:rFonts w:ascii="CG Times" w:hAnsi="CG Times"/>
          <w:b/>
          <w:bCs/>
          <w:kern w:val="36"/>
          <w:sz w:val="22"/>
          <w:szCs w:val="22"/>
          <w:lang w:val="sq-AL"/>
        </w:rPr>
      </w:pPr>
      <w:r w:rsidRPr="00A15E1A">
        <w:rPr>
          <w:rFonts w:ascii="CG Times" w:hAnsi="CG Times"/>
          <w:b/>
          <w:bCs/>
          <w:kern w:val="36"/>
          <w:sz w:val="22"/>
          <w:szCs w:val="22"/>
          <w:lang w:val="sq-AL"/>
        </w:rPr>
        <w:t>Nënshkrimi dhe ratifikimi</w:t>
      </w:r>
    </w:p>
    <w:p w:rsidR="00AD73A9" w:rsidRPr="00A15E1A" w:rsidRDefault="00AD73A9" w:rsidP="00AD73A9">
      <w:pPr>
        <w:ind w:firstLine="720"/>
        <w:jc w:val="both"/>
        <w:rPr>
          <w:rFonts w:ascii="CG Times" w:hAnsi="CG Times"/>
          <w:sz w:val="22"/>
          <w:szCs w:val="22"/>
          <w:lang w:val="sq-AL"/>
        </w:rPr>
      </w:pPr>
    </w:p>
    <w:p w:rsidR="00AD73A9" w:rsidRPr="00A15E1A" w:rsidRDefault="00AD73A9" w:rsidP="00AD73A9">
      <w:pPr>
        <w:ind w:firstLine="720"/>
        <w:jc w:val="both"/>
        <w:rPr>
          <w:rFonts w:ascii="CG Times" w:hAnsi="CG Times"/>
          <w:sz w:val="22"/>
          <w:szCs w:val="22"/>
          <w:lang w:val="sq-AL"/>
        </w:rPr>
      </w:pPr>
      <w:r w:rsidRPr="00A15E1A">
        <w:rPr>
          <w:rFonts w:ascii="CG Times" w:hAnsi="CG Times"/>
          <w:sz w:val="22"/>
          <w:szCs w:val="22"/>
          <w:lang w:val="sq-AL"/>
        </w:rPr>
        <w:t>Ky Protokoll është i hapur për nënshkrim nga Shtetet anëtare të Këshillit të Evropës, nënshkruese të Konventës. Ai i nënshtrohet ratifikimit, pranimit ose miratimit. Një Shtet anëtar i Këshillit të Evropës nuk mund ta ratifikojë, pranojë ose miratojë këtë Protokoll pa ratifikuar paraprakisht ose njëkohësisht Konventën. Instrumentet e ratifikimit,  pranimit ose miratimit do të depozitohen pranë Sekretarit të Përgjithshëm të Këshillit të Evropës.</w:t>
      </w:r>
    </w:p>
    <w:p w:rsidR="00AD73A9" w:rsidRPr="00A15E1A" w:rsidRDefault="00AD73A9" w:rsidP="00AD73A9">
      <w:pPr>
        <w:ind w:firstLine="720"/>
        <w:jc w:val="both"/>
        <w:rPr>
          <w:rFonts w:ascii="CG Times" w:hAnsi="CG Times"/>
          <w:spacing w:val="-3"/>
          <w:sz w:val="22"/>
          <w:szCs w:val="22"/>
          <w:lang w:val="sq-AL"/>
        </w:rPr>
      </w:pPr>
    </w:p>
    <w:p w:rsidR="00AD73A9" w:rsidRPr="00582A8F" w:rsidRDefault="00AD73A9" w:rsidP="00AD73A9">
      <w:pPr>
        <w:keepNext/>
        <w:ind w:firstLine="720"/>
        <w:jc w:val="center"/>
        <w:outlineLvl w:val="0"/>
        <w:rPr>
          <w:rFonts w:ascii="CG Times" w:hAnsi="CG Times"/>
          <w:bCs/>
          <w:kern w:val="36"/>
          <w:sz w:val="22"/>
          <w:szCs w:val="22"/>
          <w:lang w:val="sq-AL"/>
        </w:rPr>
      </w:pPr>
      <w:r w:rsidRPr="00582A8F">
        <w:rPr>
          <w:rFonts w:ascii="CG Times" w:hAnsi="CG Times"/>
          <w:bCs/>
          <w:kern w:val="36"/>
          <w:sz w:val="22"/>
          <w:szCs w:val="22"/>
          <w:lang w:val="sq-AL"/>
        </w:rPr>
        <w:t>Neni 5</w:t>
      </w:r>
    </w:p>
    <w:p w:rsidR="00AD73A9" w:rsidRPr="00A15E1A" w:rsidRDefault="00AD73A9" w:rsidP="00AD73A9">
      <w:pPr>
        <w:keepNext/>
        <w:ind w:firstLine="720"/>
        <w:jc w:val="center"/>
        <w:outlineLvl w:val="0"/>
        <w:rPr>
          <w:rFonts w:ascii="CG Times" w:hAnsi="CG Times"/>
          <w:b/>
          <w:bCs/>
          <w:kern w:val="36"/>
          <w:sz w:val="22"/>
          <w:szCs w:val="22"/>
          <w:lang w:val="sq-AL"/>
        </w:rPr>
      </w:pPr>
      <w:r w:rsidRPr="00A15E1A">
        <w:rPr>
          <w:rFonts w:ascii="CG Times" w:hAnsi="CG Times"/>
          <w:b/>
          <w:bCs/>
          <w:kern w:val="36"/>
          <w:sz w:val="22"/>
          <w:szCs w:val="22"/>
          <w:lang w:val="sq-AL"/>
        </w:rPr>
        <w:t>Hyrja në fuqi</w:t>
      </w:r>
    </w:p>
    <w:p w:rsidR="00AD73A9" w:rsidRPr="00A15E1A" w:rsidRDefault="00AD73A9" w:rsidP="00AD73A9">
      <w:pPr>
        <w:ind w:firstLine="720"/>
        <w:jc w:val="both"/>
        <w:rPr>
          <w:rFonts w:ascii="CG Times" w:hAnsi="CG Times"/>
          <w:sz w:val="22"/>
          <w:szCs w:val="22"/>
          <w:lang w:val="sq-AL"/>
        </w:rPr>
      </w:pPr>
    </w:p>
    <w:p w:rsidR="00AD73A9" w:rsidRPr="00A15E1A" w:rsidRDefault="00582A8F" w:rsidP="00AD73A9">
      <w:pPr>
        <w:ind w:firstLine="720"/>
        <w:jc w:val="both"/>
        <w:rPr>
          <w:rFonts w:ascii="CG Times" w:hAnsi="CG Times"/>
          <w:sz w:val="22"/>
          <w:szCs w:val="22"/>
          <w:lang w:val="sq-AL"/>
        </w:rPr>
      </w:pPr>
      <w:r>
        <w:rPr>
          <w:rFonts w:ascii="CG Times" w:hAnsi="CG Times"/>
          <w:sz w:val="22"/>
          <w:szCs w:val="22"/>
          <w:lang w:val="sq-AL"/>
        </w:rPr>
        <w:t>1.  </w:t>
      </w:r>
      <w:r w:rsidR="00AD73A9" w:rsidRPr="00A15E1A">
        <w:rPr>
          <w:rFonts w:ascii="CG Times" w:hAnsi="CG Times"/>
          <w:sz w:val="22"/>
          <w:szCs w:val="22"/>
          <w:lang w:val="sq-AL"/>
        </w:rPr>
        <w:t>Ky Protokoll do të hyjë në fuqi ditën e parë të muajit që pason mbarimin e një periudhe prej tre muajsh pas datës në të cilën dhjetë Shtete anëtare të Këshillit të Evropës do të kenë shprehur pëlqimin e tyre për t’u lidhur me Protokollin, sipas dispozitave të nenit 4.</w:t>
      </w:r>
    </w:p>
    <w:p w:rsidR="00AD73A9" w:rsidRPr="00A15E1A" w:rsidRDefault="00582A8F" w:rsidP="00AD73A9">
      <w:pPr>
        <w:ind w:firstLine="720"/>
        <w:jc w:val="both"/>
        <w:rPr>
          <w:rFonts w:ascii="CG Times" w:hAnsi="CG Times"/>
          <w:sz w:val="22"/>
          <w:szCs w:val="22"/>
          <w:lang w:val="sq-AL"/>
        </w:rPr>
      </w:pPr>
      <w:r>
        <w:rPr>
          <w:rFonts w:ascii="CG Times" w:hAnsi="CG Times"/>
          <w:sz w:val="22"/>
          <w:szCs w:val="22"/>
          <w:lang w:val="sq-AL"/>
        </w:rPr>
        <w:t>2.  </w:t>
      </w:r>
      <w:r w:rsidR="00AD73A9" w:rsidRPr="00A15E1A">
        <w:rPr>
          <w:rFonts w:ascii="CG Times" w:hAnsi="CG Times"/>
          <w:sz w:val="22"/>
          <w:szCs w:val="22"/>
          <w:lang w:val="sq-AL"/>
        </w:rPr>
        <w:t>Për çdo Shtet anëtar që do të shprehë më vonë pëlqimin e tij për t’u lidhur me këtë Protokoll, ky do të hyjë në fuqi ditën e parë të muajit që pason mbarimin e një periudhe prej tre muajsh pas datës së depozitimit të instrumentit të ratifikimit, pranimit ose miratimit.</w:t>
      </w:r>
    </w:p>
    <w:p w:rsidR="00AD73A9" w:rsidRPr="00A15E1A" w:rsidRDefault="00AD73A9" w:rsidP="00AD73A9">
      <w:pPr>
        <w:ind w:firstLine="720"/>
        <w:jc w:val="both"/>
        <w:rPr>
          <w:rFonts w:ascii="CG Times" w:hAnsi="CG Times"/>
          <w:spacing w:val="-3"/>
          <w:sz w:val="22"/>
          <w:szCs w:val="22"/>
          <w:lang w:val="sq-AL"/>
        </w:rPr>
      </w:pPr>
    </w:p>
    <w:p w:rsidR="00AD73A9" w:rsidRPr="00582A8F" w:rsidRDefault="00AD73A9" w:rsidP="00AD73A9">
      <w:pPr>
        <w:keepNext/>
        <w:ind w:firstLine="720"/>
        <w:jc w:val="center"/>
        <w:outlineLvl w:val="1"/>
        <w:rPr>
          <w:rFonts w:ascii="CG Times" w:hAnsi="CG Times"/>
          <w:bCs/>
          <w:sz w:val="22"/>
          <w:szCs w:val="22"/>
          <w:lang w:val="sq-AL"/>
        </w:rPr>
      </w:pPr>
      <w:r w:rsidRPr="00582A8F">
        <w:rPr>
          <w:rFonts w:ascii="CG Times" w:hAnsi="CG Times"/>
          <w:bCs/>
          <w:sz w:val="22"/>
          <w:szCs w:val="22"/>
          <w:lang w:val="sq-AL"/>
        </w:rPr>
        <w:t>Neni 6</w:t>
      </w:r>
    </w:p>
    <w:p w:rsidR="00AD73A9" w:rsidRPr="00A15E1A" w:rsidRDefault="00AD73A9" w:rsidP="00AD73A9">
      <w:pPr>
        <w:keepNext/>
        <w:ind w:firstLine="720"/>
        <w:jc w:val="center"/>
        <w:outlineLvl w:val="1"/>
        <w:rPr>
          <w:rFonts w:ascii="CG Times" w:hAnsi="CG Times"/>
          <w:b/>
          <w:bCs/>
          <w:sz w:val="22"/>
          <w:szCs w:val="22"/>
          <w:lang w:val="sq-AL"/>
        </w:rPr>
      </w:pPr>
      <w:r w:rsidRPr="00A15E1A">
        <w:rPr>
          <w:rFonts w:ascii="CG Times" w:hAnsi="CG Times"/>
          <w:b/>
          <w:bCs/>
          <w:sz w:val="22"/>
          <w:szCs w:val="22"/>
          <w:lang w:val="sq-AL"/>
        </w:rPr>
        <w:t>Funksionet e depozitarit</w:t>
      </w:r>
    </w:p>
    <w:p w:rsidR="00AD73A9" w:rsidRPr="00A15E1A" w:rsidRDefault="00AD73A9" w:rsidP="00AD73A9">
      <w:pPr>
        <w:ind w:firstLine="720"/>
        <w:jc w:val="both"/>
        <w:rPr>
          <w:rFonts w:ascii="CG Times" w:hAnsi="CG Times"/>
          <w:sz w:val="22"/>
          <w:szCs w:val="22"/>
          <w:lang w:val="sq-AL"/>
        </w:rPr>
      </w:pPr>
    </w:p>
    <w:p w:rsidR="00AD73A9" w:rsidRPr="00A15E1A" w:rsidRDefault="00AD73A9" w:rsidP="00582A8F">
      <w:pPr>
        <w:ind w:firstLine="720"/>
        <w:jc w:val="both"/>
        <w:rPr>
          <w:rFonts w:ascii="CG Times" w:hAnsi="CG Times"/>
          <w:sz w:val="22"/>
          <w:szCs w:val="22"/>
          <w:lang w:val="sq-AL"/>
        </w:rPr>
      </w:pPr>
      <w:r w:rsidRPr="00A15E1A">
        <w:rPr>
          <w:rFonts w:ascii="CG Times" w:hAnsi="CG Times"/>
          <w:sz w:val="22"/>
          <w:szCs w:val="22"/>
          <w:lang w:val="sq-AL"/>
        </w:rPr>
        <w:t>Sekretari i Përgjithshëm i Këshillit të Evropës njofton të gjithë Shtetet anëtare të Këshillit të Evropës:</w:t>
      </w:r>
    </w:p>
    <w:p w:rsidR="00AD73A9" w:rsidRPr="00582A8F" w:rsidRDefault="00582A8F" w:rsidP="00582A8F">
      <w:pPr>
        <w:pStyle w:val="Paragrafi"/>
        <w:rPr>
          <w:lang w:val="sq-AL"/>
        </w:rPr>
      </w:pPr>
      <w:r w:rsidRPr="00582A8F">
        <w:rPr>
          <w:lang w:val="sq-AL"/>
        </w:rPr>
        <w:t xml:space="preserve">a) </w:t>
      </w:r>
      <w:r w:rsidR="00AD73A9" w:rsidRPr="00582A8F">
        <w:rPr>
          <w:lang w:val="sq-AL"/>
        </w:rPr>
        <w:t>për çdo nënshkrim;</w:t>
      </w:r>
    </w:p>
    <w:p w:rsidR="00AD73A9" w:rsidRPr="00582A8F" w:rsidRDefault="00582A8F" w:rsidP="00582A8F">
      <w:pPr>
        <w:pStyle w:val="Paragrafi"/>
        <w:rPr>
          <w:lang w:val="sq-AL"/>
        </w:rPr>
      </w:pPr>
      <w:r w:rsidRPr="00582A8F">
        <w:rPr>
          <w:lang w:val="sq-AL"/>
        </w:rPr>
        <w:t xml:space="preserve">b) </w:t>
      </w:r>
      <w:r w:rsidR="00AD73A9" w:rsidRPr="00582A8F">
        <w:rPr>
          <w:lang w:val="sq-AL"/>
        </w:rPr>
        <w:t>për depozitimin e çdo instrumenti ratifikimi, pranimi ose miratimi;</w:t>
      </w:r>
    </w:p>
    <w:p w:rsidR="00AD73A9" w:rsidRPr="00582A8F" w:rsidRDefault="00582A8F" w:rsidP="00582A8F">
      <w:pPr>
        <w:pStyle w:val="Paragrafi"/>
        <w:rPr>
          <w:lang w:val="sq-AL"/>
        </w:rPr>
      </w:pPr>
      <w:r>
        <w:rPr>
          <w:lang w:val="sq-AL"/>
        </w:rPr>
        <w:t xml:space="preserve">c) </w:t>
      </w:r>
      <w:r w:rsidR="00AD73A9" w:rsidRPr="00582A8F">
        <w:rPr>
          <w:lang w:val="sq-AL"/>
        </w:rPr>
        <w:t>për çdo datë të hyrjes në fuqi të këtij Protokolli në përputhje me nenet 2 dhe 5;</w:t>
      </w:r>
    </w:p>
    <w:p w:rsidR="00AD73A9" w:rsidRPr="00582A8F" w:rsidRDefault="00582A8F" w:rsidP="00582A8F">
      <w:pPr>
        <w:pStyle w:val="Paragrafi"/>
        <w:rPr>
          <w:lang w:val="sq-AL"/>
        </w:rPr>
      </w:pPr>
      <w:r>
        <w:rPr>
          <w:lang w:val="sq-AL"/>
        </w:rPr>
        <w:t xml:space="preserve">d) </w:t>
      </w:r>
      <w:r w:rsidR="00AD73A9" w:rsidRPr="00582A8F">
        <w:rPr>
          <w:lang w:val="sq-AL"/>
        </w:rPr>
        <w:t>për çdo akt, njoftim ose deklaratë tjetër që ka lidhje me këtë Protokoll.</w:t>
      </w:r>
    </w:p>
    <w:p w:rsidR="00AD73A9" w:rsidRPr="00A15E1A" w:rsidRDefault="00AD73A9" w:rsidP="00582A8F">
      <w:pPr>
        <w:ind w:firstLine="720"/>
        <w:jc w:val="both"/>
        <w:rPr>
          <w:rFonts w:ascii="CG Times" w:hAnsi="CG Times"/>
          <w:sz w:val="22"/>
          <w:szCs w:val="22"/>
          <w:lang w:val="sq-AL"/>
        </w:rPr>
      </w:pPr>
    </w:p>
    <w:p w:rsidR="00AD73A9" w:rsidRPr="00A15E1A" w:rsidRDefault="00AD73A9" w:rsidP="00582A8F">
      <w:pPr>
        <w:ind w:firstLine="720"/>
        <w:jc w:val="both"/>
        <w:rPr>
          <w:rFonts w:ascii="CG Times" w:hAnsi="CG Times"/>
          <w:sz w:val="22"/>
          <w:szCs w:val="22"/>
          <w:lang w:val="sq-AL"/>
        </w:rPr>
      </w:pPr>
      <w:r w:rsidRPr="00A15E1A">
        <w:rPr>
          <w:rFonts w:ascii="CG Times" w:hAnsi="CG Times"/>
          <w:sz w:val="22"/>
          <w:szCs w:val="22"/>
          <w:lang w:val="sq-AL"/>
        </w:rPr>
        <w:t>Në dëshmi të kësaj, të nënshkruarit, të autorizuar rregullisht për këtë qëllim, kanë nënshkruar këtë Protokoll.</w:t>
      </w:r>
    </w:p>
    <w:p w:rsidR="00AD73A9" w:rsidRPr="00A15E1A" w:rsidRDefault="00AD73A9" w:rsidP="00AD73A9">
      <w:pPr>
        <w:ind w:firstLine="720"/>
        <w:jc w:val="both"/>
        <w:rPr>
          <w:rFonts w:ascii="CG Times" w:hAnsi="CG Times"/>
          <w:sz w:val="22"/>
          <w:szCs w:val="22"/>
          <w:lang w:val="sq-AL"/>
        </w:rPr>
      </w:pPr>
    </w:p>
    <w:p w:rsidR="00AD73A9" w:rsidRPr="00A15E1A" w:rsidRDefault="00AD73A9" w:rsidP="00AD73A9">
      <w:pPr>
        <w:ind w:firstLine="720"/>
        <w:jc w:val="both"/>
        <w:rPr>
          <w:rFonts w:ascii="CG Times" w:hAnsi="CG Times"/>
          <w:spacing w:val="-2"/>
          <w:sz w:val="22"/>
          <w:szCs w:val="22"/>
          <w:lang w:val="sq-AL"/>
        </w:rPr>
      </w:pPr>
      <w:r w:rsidRPr="00A15E1A">
        <w:rPr>
          <w:rFonts w:ascii="CG Times" w:hAnsi="CG Times"/>
          <w:sz w:val="22"/>
          <w:szCs w:val="22"/>
          <w:lang w:val="sq-AL"/>
        </w:rPr>
        <w:t>Bërë në Romë, më 4 nëntor 2000, në anglisht dhe frëngjisht, të dy tekstet janë njëlloj autentikë, në një kopje të vetme, e cila depozitohet në arkivat e Këshillit të Evropës. Sekretari i Përgjithshëm i Këshillit të Evropës i dërgon kopje të njësuara me origjinalin secilit Shtet Anëtar të Këshillit të Europës.</w:t>
      </w: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tabs>
          <w:tab w:val="left" w:pos="360"/>
        </w:tabs>
        <w:suppressAutoHyphens/>
        <w:ind w:firstLine="720"/>
        <w:jc w:val="both"/>
        <w:rPr>
          <w:rFonts w:ascii="CG Times" w:hAnsi="CG Times"/>
          <w:b/>
          <w:caps/>
          <w:spacing w:val="-3"/>
          <w:sz w:val="22"/>
          <w:szCs w:val="22"/>
          <w:lang w:val="sq-AL"/>
        </w:rPr>
      </w:pPr>
    </w:p>
    <w:p w:rsidR="00AD73A9" w:rsidRPr="00A15E1A" w:rsidRDefault="00AD73A9" w:rsidP="00AD73A9">
      <w:pPr>
        <w:tabs>
          <w:tab w:val="left" w:pos="360"/>
        </w:tabs>
        <w:suppressAutoHyphens/>
        <w:ind w:firstLine="720"/>
        <w:jc w:val="both"/>
        <w:rPr>
          <w:rFonts w:ascii="CG Times" w:hAnsi="CG Times"/>
          <w:b/>
          <w:caps/>
          <w:spacing w:val="-3"/>
          <w:sz w:val="22"/>
          <w:szCs w:val="22"/>
          <w:lang w:val="sq-AL"/>
        </w:rPr>
      </w:pPr>
    </w:p>
    <w:p w:rsidR="00AD73A9" w:rsidRPr="00A15E1A" w:rsidRDefault="00AD73A9" w:rsidP="00AD73A9">
      <w:pPr>
        <w:tabs>
          <w:tab w:val="left" w:pos="360"/>
        </w:tabs>
        <w:suppressAutoHyphens/>
        <w:ind w:firstLine="720"/>
        <w:jc w:val="both"/>
        <w:rPr>
          <w:rFonts w:ascii="CG Times" w:hAnsi="CG Times"/>
          <w:b/>
          <w:caps/>
          <w:spacing w:val="-3"/>
          <w:sz w:val="22"/>
          <w:szCs w:val="22"/>
          <w:lang w:val="sq-AL"/>
        </w:rPr>
      </w:pPr>
    </w:p>
    <w:p w:rsidR="00AD73A9" w:rsidRPr="00A15E1A" w:rsidRDefault="00AD73A9" w:rsidP="00AD73A9">
      <w:pPr>
        <w:tabs>
          <w:tab w:val="left" w:pos="360"/>
        </w:tabs>
        <w:suppressAutoHyphens/>
        <w:ind w:firstLine="720"/>
        <w:jc w:val="both"/>
        <w:rPr>
          <w:rFonts w:ascii="CG Times" w:hAnsi="CG Times"/>
          <w:b/>
          <w:caps/>
          <w:spacing w:val="-3"/>
          <w:sz w:val="22"/>
          <w:szCs w:val="22"/>
          <w:lang w:val="sq-AL"/>
        </w:rPr>
      </w:pPr>
    </w:p>
    <w:p w:rsidR="00AD73A9" w:rsidRPr="00A15E1A" w:rsidRDefault="00AD73A9" w:rsidP="00387B9C">
      <w:pPr>
        <w:tabs>
          <w:tab w:val="left" w:pos="360"/>
        </w:tabs>
        <w:suppressAutoHyphens/>
        <w:jc w:val="center"/>
        <w:rPr>
          <w:rFonts w:ascii="CG Times" w:hAnsi="CG Times"/>
          <w:b/>
          <w:caps/>
          <w:spacing w:val="-3"/>
          <w:sz w:val="22"/>
          <w:szCs w:val="22"/>
          <w:lang w:val="sq-AL"/>
        </w:rPr>
      </w:pPr>
      <w:r w:rsidRPr="00A15E1A">
        <w:rPr>
          <w:rFonts w:ascii="CG Times" w:hAnsi="CG Times"/>
          <w:b/>
          <w:caps/>
          <w:spacing w:val="-3"/>
          <w:sz w:val="22"/>
          <w:szCs w:val="22"/>
          <w:lang w:val="sq-AL"/>
        </w:rPr>
        <w:t>Protokolli  Nr. 13</w:t>
      </w:r>
    </w:p>
    <w:p w:rsidR="00AD73A9" w:rsidRPr="00A15E1A" w:rsidRDefault="00AD73A9" w:rsidP="00387B9C">
      <w:pPr>
        <w:tabs>
          <w:tab w:val="left" w:pos="360"/>
        </w:tabs>
        <w:suppressAutoHyphens/>
        <w:jc w:val="center"/>
        <w:rPr>
          <w:rFonts w:ascii="CG Times" w:hAnsi="CG Times"/>
          <w:b/>
          <w:caps/>
          <w:spacing w:val="-2"/>
          <w:sz w:val="22"/>
          <w:szCs w:val="22"/>
          <w:lang w:val="sq-AL"/>
        </w:rPr>
      </w:pPr>
      <w:r w:rsidRPr="00A15E1A">
        <w:rPr>
          <w:rFonts w:ascii="CG Times" w:hAnsi="CG Times"/>
          <w:b/>
          <w:caps/>
          <w:spacing w:val="-2"/>
          <w:sz w:val="22"/>
          <w:szCs w:val="22"/>
          <w:lang w:val="sq-AL"/>
        </w:rPr>
        <w:t>i Konventës për Mbrojtjen e të Drejtave të Njeriut dhe të Lirive Themelore në lidhje me heqjen e dënimit me vdekje në çdo rrethanë</w:t>
      </w:r>
    </w:p>
    <w:p w:rsidR="00AD73A9" w:rsidRPr="00A15E1A" w:rsidRDefault="00AD73A9" w:rsidP="00AD73A9">
      <w:pPr>
        <w:tabs>
          <w:tab w:val="left" w:pos="360"/>
        </w:tabs>
        <w:suppressAutoHyphens/>
        <w:ind w:firstLine="720"/>
        <w:jc w:val="both"/>
        <w:rPr>
          <w:rFonts w:ascii="CG Times" w:hAnsi="CG Times"/>
          <w:b/>
          <w:spacing w:val="-2"/>
          <w:sz w:val="22"/>
          <w:szCs w:val="22"/>
          <w:lang w:val="sq-AL"/>
        </w:rPr>
      </w:pPr>
    </w:p>
    <w:p w:rsidR="00AD73A9" w:rsidRPr="00A15E1A" w:rsidRDefault="00AD73A9" w:rsidP="00AD73A9">
      <w:pPr>
        <w:tabs>
          <w:tab w:val="left" w:pos="360"/>
        </w:tabs>
        <w:suppressAutoHyphens/>
        <w:ind w:firstLine="720"/>
        <w:jc w:val="both"/>
        <w:rPr>
          <w:rFonts w:ascii="CG Times" w:hAnsi="CG Times"/>
          <w:b/>
          <w:spacing w:val="-2"/>
          <w:sz w:val="22"/>
          <w:szCs w:val="22"/>
          <w:lang w:val="sq-AL"/>
        </w:rPr>
      </w:pPr>
      <w:r w:rsidRPr="00A15E1A">
        <w:rPr>
          <w:rFonts w:ascii="CG Times" w:hAnsi="CG Times"/>
          <w:b/>
          <w:spacing w:val="-2"/>
          <w:sz w:val="22"/>
          <w:szCs w:val="22"/>
          <w:lang w:val="sq-AL"/>
        </w:rPr>
        <w:t>Vilnius, 3.V. 2002</w:t>
      </w:r>
    </w:p>
    <w:p w:rsidR="00AD73A9" w:rsidRPr="00A15E1A" w:rsidRDefault="00AD73A9" w:rsidP="00AD73A9">
      <w:pPr>
        <w:tabs>
          <w:tab w:val="left" w:pos="360"/>
        </w:tabs>
        <w:suppressAutoHyphens/>
        <w:ind w:firstLine="720"/>
        <w:jc w:val="both"/>
        <w:rPr>
          <w:rFonts w:ascii="CG Times" w:hAnsi="CG Times"/>
          <w:spacing w:val="-2"/>
          <w:sz w:val="22"/>
          <w:szCs w:val="22"/>
          <w:lang w:val="sq-AL"/>
        </w:rPr>
      </w:pPr>
    </w:p>
    <w:p w:rsidR="00AD73A9" w:rsidRPr="00A15E1A" w:rsidRDefault="00AD73A9" w:rsidP="00AD73A9">
      <w:pPr>
        <w:tabs>
          <w:tab w:val="left" w:pos="360"/>
        </w:tabs>
        <w:suppressAutoHyphens/>
        <w:ind w:firstLine="720"/>
        <w:jc w:val="both"/>
        <w:rPr>
          <w:rFonts w:ascii="CG Times" w:hAnsi="CG Times"/>
          <w:spacing w:val="-2"/>
          <w:sz w:val="22"/>
          <w:szCs w:val="22"/>
          <w:lang w:val="sq-AL"/>
        </w:rPr>
      </w:pPr>
      <w:r w:rsidRPr="00A15E1A">
        <w:rPr>
          <w:rFonts w:ascii="CG Times" w:hAnsi="CG Times"/>
          <w:spacing w:val="-2"/>
          <w:sz w:val="22"/>
          <w:szCs w:val="22"/>
          <w:lang w:val="sq-AL"/>
        </w:rPr>
        <w:t>Shtetet anëtare të Këshillit të Evropës, nënshkruese të këtij protokolli,</w:t>
      </w:r>
    </w:p>
    <w:p w:rsidR="00AD73A9" w:rsidRPr="00A15E1A" w:rsidRDefault="00AD73A9" w:rsidP="00AD73A9">
      <w:pPr>
        <w:tabs>
          <w:tab w:val="left" w:pos="360"/>
        </w:tabs>
        <w:suppressAutoHyphens/>
        <w:ind w:firstLine="720"/>
        <w:jc w:val="both"/>
        <w:rPr>
          <w:rFonts w:ascii="CG Times" w:hAnsi="CG Times"/>
          <w:spacing w:val="-2"/>
          <w:sz w:val="22"/>
          <w:szCs w:val="22"/>
          <w:lang w:val="sq-AL"/>
        </w:rPr>
      </w:pPr>
    </w:p>
    <w:p w:rsidR="00AD73A9" w:rsidRPr="00A15E1A" w:rsidRDefault="00AD73A9" w:rsidP="00AD73A9">
      <w:pPr>
        <w:tabs>
          <w:tab w:val="left" w:pos="360"/>
        </w:tabs>
        <w:suppressAutoHyphens/>
        <w:ind w:firstLine="720"/>
        <w:jc w:val="both"/>
        <w:rPr>
          <w:rFonts w:ascii="CG Times" w:hAnsi="CG Times"/>
          <w:spacing w:val="-2"/>
          <w:sz w:val="22"/>
          <w:szCs w:val="22"/>
          <w:lang w:val="sq-AL"/>
        </w:rPr>
      </w:pPr>
      <w:r w:rsidRPr="00A15E1A">
        <w:rPr>
          <w:rFonts w:ascii="CG Times" w:hAnsi="CG Times"/>
          <w:spacing w:val="-2"/>
          <w:sz w:val="22"/>
          <w:szCs w:val="22"/>
          <w:lang w:val="sq-AL"/>
        </w:rPr>
        <w:t>Të bindur se e drejta e çdokujt për jetën është një vlerë themelore në një shoqëri demokratike dhe se shfuqizimi i dënimit me vdekje është thelbësor për mbrojtjen e kësaj të drejte dhe për njohjen e plotë të dinjitetit që i përket të gjitha qenieve njerëzore;</w:t>
      </w:r>
    </w:p>
    <w:p w:rsidR="00AD73A9" w:rsidRPr="00A15E1A" w:rsidRDefault="00AD73A9" w:rsidP="00AD73A9">
      <w:pPr>
        <w:tabs>
          <w:tab w:val="left" w:pos="360"/>
        </w:tabs>
        <w:suppressAutoHyphens/>
        <w:ind w:firstLine="720"/>
        <w:jc w:val="both"/>
        <w:rPr>
          <w:rFonts w:ascii="CG Times" w:hAnsi="CG Times"/>
          <w:spacing w:val="-2"/>
          <w:sz w:val="22"/>
          <w:szCs w:val="22"/>
          <w:lang w:val="sq-AL"/>
        </w:rPr>
      </w:pPr>
    </w:p>
    <w:p w:rsidR="00AD73A9" w:rsidRPr="00A15E1A" w:rsidRDefault="00AD73A9" w:rsidP="00AD73A9">
      <w:pPr>
        <w:tabs>
          <w:tab w:val="left" w:pos="360"/>
        </w:tabs>
        <w:suppressAutoHyphens/>
        <w:ind w:firstLine="720"/>
        <w:jc w:val="both"/>
        <w:rPr>
          <w:rFonts w:ascii="CG Times" w:hAnsi="CG Times"/>
          <w:spacing w:val="-2"/>
          <w:sz w:val="22"/>
          <w:szCs w:val="22"/>
          <w:lang w:val="sq-AL"/>
        </w:rPr>
      </w:pPr>
      <w:r w:rsidRPr="00A15E1A">
        <w:rPr>
          <w:rFonts w:ascii="CG Times" w:hAnsi="CG Times"/>
          <w:spacing w:val="-2"/>
          <w:sz w:val="22"/>
          <w:szCs w:val="22"/>
          <w:lang w:val="sq-AL"/>
        </w:rPr>
        <w:t>Duke dëshiruar që të përforcojnë mbrojtjen e së drejtës së jetës të garantuar nga Konventa për Mbrojtjen e të Drejtave të Njeriut dhe të Lirive Themelore të nënshkruar në Romë, më 4 nëntor 1950 (tani e tutje e quajtur “Konventa”)</w:t>
      </w:r>
    </w:p>
    <w:p w:rsidR="00AD73A9" w:rsidRPr="00A15E1A" w:rsidRDefault="00AD73A9" w:rsidP="00AD73A9">
      <w:pPr>
        <w:tabs>
          <w:tab w:val="left" w:pos="360"/>
        </w:tabs>
        <w:suppressAutoHyphens/>
        <w:ind w:firstLine="720"/>
        <w:jc w:val="both"/>
        <w:rPr>
          <w:rFonts w:ascii="CG Times" w:hAnsi="CG Times"/>
          <w:spacing w:val="-2"/>
          <w:sz w:val="22"/>
          <w:szCs w:val="22"/>
          <w:lang w:val="sq-AL"/>
        </w:rPr>
      </w:pPr>
    </w:p>
    <w:p w:rsidR="00AD73A9" w:rsidRPr="00A15E1A" w:rsidRDefault="00AD73A9" w:rsidP="00AD73A9">
      <w:pPr>
        <w:tabs>
          <w:tab w:val="left" w:pos="360"/>
        </w:tabs>
        <w:suppressAutoHyphens/>
        <w:ind w:firstLine="720"/>
        <w:jc w:val="both"/>
        <w:rPr>
          <w:rFonts w:ascii="CG Times" w:hAnsi="CG Times"/>
          <w:spacing w:val="-2"/>
          <w:sz w:val="22"/>
          <w:szCs w:val="22"/>
          <w:lang w:val="sq-AL"/>
        </w:rPr>
      </w:pPr>
      <w:r w:rsidRPr="00A15E1A">
        <w:rPr>
          <w:rFonts w:ascii="CG Times" w:hAnsi="CG Times"/>
          <w:spacing w:val="-2"/>
          <w:sz w:val="22"/>
          <w:szCs w:val="22"/>
          <w:lang w:val="sq-AL"/>
        </w:rPr>
        <w:t>Duke vënë re se Protokolli Nr. 6 i Konventës, në lidhje me Heqjen e Dënimit me Vdekje, i nënshkruar në Strasburg, më 28 prill 1983, nuk e përjashton dënimin me vdekje në lidhje me akte të kryera në kohë lufte ose rreziku shumë të afërt të luftës;</w:t>
      </w:r>
    </w:p>
    <w:p w:rsidR="00AD73A9" w:rsidRPr="00A15E1A" w:rsidRDefault="00AD73A9" w:rsidP="00AD73A9">
      <w:pPr>
        <w:tabs>
          <w:tab w:val="left" w:pos="360"/>
        </w:tabs>
        <w:suppressAutoHyphens/>
        <w:ind w:firstLine="720"/>
        <w:jc w:val="both"/>
        <w:rPr>
          <w:rFonts w:ascii="CG Times" w:hAnsi="CG Times"/>
          <w:spacing w:val="-2"/>
          <w:sz w:val="22"/>
          <w:szCs w:val="22"/>
          <w:lang w:val="sq-AL"/>
        </w:rPr>
      </w:pPr>
    </w:p>
    <w:p w:rsidR="00AD73A9" w:rsidRPr="00A15E1A" w:rsidRDefault="00AD73A9" w:rsidP="00AD73A9">
      <w:pPr>
        <w:tabs>
          <w:tab w:val="left" w:pos="360"/>
        </w:tabs>
        <w:suppressAutoHyphens/>
        <w:ind w:firstLine="720"/>
        <w:jc w:val="both"/>
        <w:rPr>
          <w:rFonts w:ascii="CG Times" w:hAnsi="CG Times"/>
          <w:spacing w:val="-2"/>
          <w:sz w:val="22"/>
          <w:szCs w:val="22"/>
          <w:lang w:val="sq-AL"/>
        </w:rPr>
      </w:pPr>
      <w:r w:rsidRPr="00A15E1A">
        <w:rPr>
          <w:rFonts w:ascii="CG Times" w:hAnsi="CG Times"/>
          <w:spacing w:val="-2"/>
          <w:sz w:val="22"/>
          <w:szCs w:val="22"/>
          <w:lang w:val="sq-AL"/>
        </w:rPr>
        <w:t>Të vendosur për të ndërmarrë një hap përfundimtar me qëllim shfuqizimin e dënimit me vdekje në çdo rrethanë,</w:t>
      </w:r>
    </w:p>
    <w:p w:rsidR="00AD73A9" w:rsidRPr="00A15E1A" w:rsidRDefault="00AD73A9" w:rsidP="00AD73A9">
      <w:pPr>
        <w:tabs>
          <w:tab w:val="left" w:pos="360"/>
        </w:tabs>
        <w:suppressAutoHyphens/>
        <w:ind w:firstLine="720"/>
        <w:jc w:val="both"/>
        <w:rPr>
          <w:rFonts w:ascii="CG Times" w:hAnsi="CG Times"/>
          <w:spacing w:val="-2"/>
          <w:sz w:val="22"/>
          <w:szCs w:val="22"/>
          <w:lang w:val="sq-AL"/>
        </w:rPr>
      </w:pP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Kanë rënë dakord për sa vijon:</w:t>
      </w:r>
    </w:p>
    <w:p w:rsidR="00AD73A9" w:rsidRPr="00A15E1A" w:rsidRDefault="00AD73A9" w:rsidP="00AD73A9">
      <w:pPr>
        <w:tabs>
          <w:tab w:val="left" w:pos="360"/>
        </w:tabs>
        <w:suppressAutoHyphens/>
        <w:ind w:firstLine="720"/>
        <w:jc w:val="both"/>
        <w:rPr>
          <w:rFonts w:ascii="CG Times" w:hAnsi="CG Times"/>
          <w:spacing w:val="-2"/>
          <w:sz w:val="22"/>
          <w:szCs w:val="22"/>
          <w:lang w:val="sq-AL"/>
        </w:rPr>
      </w:pPr>
    </w:p>
    <w:p w:rsidR="00AD73A9" w:rsidRPr="00E23A37" w:rsidRDefault="00AD73A9" w:rsidP="00AD73A9">
      <w:pPr>
        <w:tabs>
          <w:tab w:val="left" w:pos="360"/>
        </w:tabs>
        <w:suppressAutoHyphens/>
        <w:ind w:firstLine="720"/>
        <w:jc w:val="center"/>
        <w:rPr>
          <w:rFonts w:ascii="CG Times" w:hAnsi="CG Times"/>
          <w:spacing w:val="-2"/>
          <w:sz w:val="22"/>
          <w:szCs w:val="22"/>
          <w:lang w:val="sq-AL"/>
        </w:rPr>
      </w:pPr>
      <w:r w:rsidRPr="00E23A37">
        <w:rPr>
          <w:rFonts w:ascii="CG Times" w:hAnsi="CG Times"/>
          <w:spacing w:val="-2"/>
          <w:sz w:val="22"/>
          <w:szCs w:val="22"/>
          <w:lang w:val="sq-AL"/>
        </w:rPr>
        <w:t>Neni 1</w:t>
      </w:r>
    </w:p>
    <w:p w:rsidR="00AD73A9" w:rsidRPr="00A15E1A" w:rsidRDefault="00AD73A9" w:rsidP="00AD73A9">
      <w:pPr>
        <w:tabs>
          <w:tab w:val="left" w:pos="360"/>
        </w:tabs>
        <w:suppressAutoHyphens/>
        <w:ind w:firstLine="720"/>
        <w:jc w:val="center"/>
        <w:rPr>
          <w:rFonts w:ascii="CG Times" w:hAnsi="CG Times"/>
          <w:b/>
          <w:spacing w:val="-2"/>
          <w:sz w:val="22"/>
          <w:szCs w:val="22"/>
          <w:lang w:val="sq-AL"/>
        </w:rPr>
      </w:pPr>
      <w:r w:rsidRPr="00A15E1A">
        <w:rPr>
          <w:rFonts w:ascii="CG Times" w:hAnsi="CG Times"/>
          <w:b/>
          <w:spacing w:val="-2"/>
          <w:sz w:val="22"/>
          <w:szCs w:val="22"/>
          <w:lang w:val="sq-AL"/>
        </w:rPr>
        <w:t>Heqja e dënimit me vdekje</w:t>
      </w:r>
    </w:p>
    <w:p w:rsidR="00AD73A9" w:rsidRPr="00A15E1A" w:rsidRDefault="00AD73A9" w:rsidP="00AD73A9">
      <w:pPr>
        <w:tabs>
          <w:tab w:val="left" w:pos="360"/>
        </w:tabs>
        <w:suppressAutoHyphens/>
        <w:ind w:firstLine="720"/>
        <w:jc w:val="both"/>
        <w:rPr>
          <w:rFonts w:ascii="CG Times" w:hAnsi="CG Times"/>
          <w:spacing w:val="-2"/>
          <w:sz w:val="22"/>
          <w:szCs w:val="22"/>
          <w:lang w:val="sq-AL"/>
        </w:rPr>
      </w:pPr>
    </w:p>
    <w:p w:rsidR="00AD73A9" w:rsidRPr="00A15E1A" w:rsidRDefault="00AD73A9" w:rsidP="00AD73A9">
      <w:pPr>
        <w:tabs>
          <w:tab w:val="left" w:pos="360"/>
        </w:tabs>
        <w:suppressAutoHyphens/>
        <w:ind w:firstLine="720"/>
        <w:jc w:val="both"/>
        <w:rPr>
          <w:rFonts w:ascii="CG Times" w:hAnsi="CG Times"/>
          <w:spacing w:val="-2"/>
          <w:sz w:val="22"/>
          <w:szCs w:val="22"/>
          <w:lang w:val="sq-AL"/>
        </w:rPr>
      </w:pPr>
      <w:r w:rsidRPr="00A15E1A">
        <w:rPr>
          <w:rFonts w:ascii="CG Times" w:hAnsi="CG Times"/>
          <w:spacing w:val="-2"/>
          <w:sz w:val="22"/>
          <w:szCs w:val="22"/>
          <w:lang w:val="sq-AL"/>
        </w:rPr>
        <w:t xml:space="preserve">Dënimi me vdekje hiqet. Askush nuk mund të dënohet me një dënim të tillë dhe as të ekzekutohet. </w:t>
      </w:r>
    </w:p>
    <w:p w:rsidR="00AD73A9" w:rsidRPr="00E23A37" w:rsidRDefault="00AD73A9" w:rsidP="00AD73A9">
      <w:pPr>
        <w:tabs>
          <w:tab w:val="left" w:pos="360"/>
        </w:tabs>
        <w:suppressAutoHyphens/>
        <w:ind w:firstLine="720"/>
        <w:jc w:val="center"/>
        <w:rPr>
          <w:rFonts w:ascii="CG Times" w:hAnsi="CG Times"/>
          <w:spacing w:val="-2"/>
          <w:sz w:val="22"/>
          <w:szCs w:val="22"/>
          <w:lang w:val="sq-AL"/>
        </w:rPr>
      </w:pPr>
      <w:r w:rsidRPr="00E23A37">
        <w:rPr>
          <w:rFonts w:ascii="CG Times" w:hAnsi="CG Times"/>
          <w:spacing w:val="-2"/>
          <w:sz w:val="22"/>
          <w:szCs w:val="22"/>
          <w:lang w:val="sq-AL"/>
        </w:rPr>
        <w:t>Neni 2</w:t>
      </w:r>
    </w:p>
    <w:p w:rsidR="00AD73A9" w:rsidRPr="00A15E1A" w:rsidRDefault="00AD73A9" w:rsidP="00AD73A9">
      <w:pPr>
        <w:tabs>
          <w:tab w:val="left" w:pos="360"/>
        </w:tabs>
        <w:suppressAutoHyphens/>
        <w:ind w:firstLine="720"/>
        <w:jc w:val="center"/>
        <w:rPr>
          <w:rFonts w:ascii="CG Times" w:hAnsi="CG Times"/>
          <w:b/>
          <w:spacing w:val="-2"/>
          <w:sz w:val="22"/>
          <w:szCs w:val="22"/>
          <w:lang w:val="sq-AL"/>
        </w:rPr>
      </w:pPr>
      <w:r w:rsidRPr="00A15E1A">
        <w:rPr>
          <w:rFonts w:ascii="CG Times" w:hAnsi="CG Times"/>
          <w:b/>
          <w:spacing w:val="-2"/>
          <w:sz w:val="22"/>
          <w:szCs w:val="22"/>
          <w:lang w:val="sq-AL"/>
        </w:rPr>
        <w:t>Ndalimi i derogimeve</w:t>
      </w:r>
    </w:p>
    <w:p w:rsidR="00AD73A9" w:rsidRPr="00A15E1A" w:rsidRDefault="00AD73A9" w:rsidP="00AD73A9">
      <w:pPr>
        <w:tabs>
          <w:tab w:val="left" w:pos="360"/>
        </w:tabs>
        <w:suppressAutoHyphens/>
        <w:ind w:firstLine="720"/>
        <w:jc w:val="both"/>
        <w:rPr>
          <w:rFonts w:ascii="CG Times" w:hAnsi="CG Times"/>
          <w:spacing w:val="-2"/>
          <w:sz w:val="22"/>
          <w:szCs w:val="22"/>
          <w:lang w:val="sq-AL"/>
        </w:rPr>
      </w:pP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Asnjë derogim nuk lejohet në lidhje me dispozitat e këtij Protokolli, në bazë të nenit 15 të Konventës.</w:t>
      </w:r>
    </w:p>
    <w:p w:rsidR="00AD73A9" w:rsidRPr="00E23A37" w:rsidRDefault="00AD73A9" w:rsidP="00AD73A9">
      <w:pPr>
        <w:tabs>
          <w:tab w:val="left" w:pos="360"/>
        </w:tabs>
        <w:ind w:firstLine="720"/>
        <w:jc w:val="center"/>
        <w:rPr>
          <w:rFonts w:ascii="CG Times" w:hAnsi="CG Times"/>
          <w:sz w:val="22"/>
          <w:szCs w:val="22"/>
          <w:lang w:val="sq-AL"/>
        </w:rPr>
      </w:pPr>
      <w:r w:rsidRPr="00E23A37">
        <w:rPr>
          <w:rFonts w:ascii="CG Times" w:hAnsi="CG Times"/>
          <w:sz w:val="22"/>
          <w:szCs w:val="22"/>
          <w:lang w:val="sq-AL"/>
        </w:rPr>
        <w:t>Neni 3</w:t>
      </w:r>
    </w:p>
    <w:p w:rsidR="00AD73A9" w:rsidRPr="00A15E1A" w:rsidRDefault="00AD73A9" w:rsidP="00AD73A9">
      <w:pPr>
        <w:tabs>
          <w:tab w:val="left" w:pos="360"/>
        </w:tabs>
        <w:ind w:firstLine="720"/>
        <w:jc w:val="center"/>
        <w:rPr>
          <w:rFonts w:ascii="CG Times" w:hAnsi="CG Times"/>
          <w:b/>
          <w:sz w:val="22"/>
          <w:szCs w:val="22"/>
          <w:lang w:val="sq-AL"/>
        </w:rPr>
      </w:pPr>
      <w:r w:rsidRPr="00A15E1A">
        <w:rPr>
          <w:rFonts w:ascii="CG Times" w:hAnsi="CG Times"/>
          <w:b/>
          <w:sz w:val="22"/>
          <w:szCs w:val="22"/>
          <w:lang w:val="sq-AL"/>
        </w:rPr>
        <w:t>Ndalimi i rezervave</w:t>
      </w:r>
    </w:p>
    <w:p w:rsidR="00AD73A9" w:rsidRPr="00A15E1A" w:rsidRDefault="00AD73A9" w:rsidP="00AD73A9">
      <w:pPr>
        <w:tabs>
          <w:tab w:val="left" w:pos="360"/>
        </w:tabs>
        <w:ind w:firstLine="720"/>
        <w:jc w:val="both"/>
        <w:rPr>
          <w:rFonts w:ascii="CG Times" w:hAnsi="CG Times"/>
          <w:sz w:val="22"/>
          <w:szCs w:val="22"/>
          <w:lang w:val="sq-AL"/>
        </w:rPr>
      </w:pP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Asnjë rezervë nuk pranohet në lidhje me dispozitat e këtij Protokolli në bazë të nenit 57 të Konventës.</w:t>
      </w:r>
    </w:p>
    <w:p w:rsidR="00AD73A9" w:rsidRPr="00E23A37" w:rsidRDefault="00AD73A9" w:rsidP="00AD73A9">
      <w:pPr>
        <w:pStyle w:val="Heading1"/>
        <w:tabs>
          <w:tab w:val="left" w:pos="360"/>
        </w:tabs>
        <w:spacing w:before="0" w:after="0"/>
        <w:ind w:firstLine="720"/>
        <w:jc w:val="center"/>
        <w:rPr>
          <w:rFonts w:ascii="CG Times" w:hAnsi="CG Times"/>
          <w:b w:val="0"/>
          <w:sz w:val="22"/>
          <w:szCs w:val="22"/>
          <w:lang w:val="sq-AL"/>
        </w:rPr>
      </w:pPr>
      <w:r w:rsidRPr="00E23A37">
        <w:rPr>
          <w:rFonts w:ascii="CG Times" w:hAnsi="CG Times"/>
          <w:b w:val="0"/>
          <w:sz w:val="22"/>
          <w:szCs w:val="22"/>
          <w:lang w:val="sq-AL"/>
        </w:rPr>
        <w:t>Neni 4</w:t>
      </w:r>
    </w:p>
    <w:p w:rsidR="00AD73A9" w:rsidRPr="00A15E1A" w:rsidRDefault="00AD73A9" w:rsidP="00AD73A9">
      <w:pPr>
        <w:pStyle w:val="Heading1"/>
        <w:tabs>
          <w:tab w:val="left" w:pos="360"/>
        </w:tabs>
        <w:spacing w:before="0" w:after="0"/>
        <w:ind w:firstLine="720"/>
        <w:jc w:val="center"/>
        <w:rPr>
          <w:rFonts w:ascii="CG Times" w:hAnsi="CG Times"/>
          <w:sz w:val="22"/>
          <w:szCs w:val="22"/>
          <w:lang w:val="sq-AL"/>
        </w:rPr>
      </w:pPr>
      <w:r w:rsidRPr="00A15E1A">
        <w:rPr>
          <w:rFonts w:ascii="CG Times" w:hAnsi="CG Times"/>
          <w:sz w:val="22"/>
          <w:szCs w:val="22"/>
          <w:lang w:val="sq-AL"/>
        </w:rPr>
        <w:t>Zbatimi territorial</w:t>
      </w:r>
    </w:p>
    <w:p w:rsidR="00AD73A9" w:rsidRPr="00A15E1A" w:rsidRDefault="00AD73A9" w:rsidP="00AD73A9">
      <w:pPr>
        <w:tabs>
          <w:tab w:val="left" w:pos="360"/>
        </w:tabs>
        <w:ind w:firstLine="720"/>
        <w:jc w:val="both"/>
        <w:rPr>
          <w:rFonts w:ascii="CG Times" w:hAnsi="CG Times"/>
          <w:sz w:val="22"/>
          <w:szCs w:val="22"/>
          <w:lang w:val="sq-AL"/>
        </w:rPr>
      </w:pP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1.</w:t>
      </w:r>
      <w:r w:rsidR="00E23A37" w:rsidRPr="00A15E1A">
        <w:rPr>
          <w:rFonts w:ascii="CG Times" w:hAnsi="CG Times"/>
          <w:sz w:val="22"/>
          <w:szCs w:val="22"/>
          <w:lang w:val="sq-AL"/>
        </w:rPr>
        <w:t xml:space="preserve"> </w:t>
      </w:r>
      <w:r w:rsidRPr="00A15E1A">
        <w:rPr>
          <w:rFonts w:ascii="CG Times" w:hAnsi="CG Times"/>
          <w:sz w:val="22"/>
          <w:szCs w:val="22"/>
          <w:lang w:val="sq-AL"/>
        </w:rPr>
        <w:t xml:space="preserve">Çdo shtet, në çastin e nënshkrimit ose të depozitimit të instrumentit të tij të ratifikimit, të pranimit ose të miratimit, mund të caktojë territorin ose territoret në lidhje me të cilët do të gjejë zbatim ky Protokoll. </w:t>
      </w: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2.</w:t>
      </w:r>
      <w:r w:rsidR="00E23A37" w:rsidRPr="00A15E1A">
        <w:rPr>
          <w:rFonts w:ascii="CG Times" w:hAnsi="CG Times"/>
          <w:sz w:val="22"/>
          <w:szCs w:val="22"/>
          <w:lang w:val="sq-AL"/>
        </w:rPr>
        <w:t xml:space="preserve"> </w:t>
      </w:r>
      <w:r w:rsidRPr="00A15E1A">
        <w:rPr>
          <w:rFonts w:ascii="CG Times" w:hAnsi="CG Times"/>
          <w:sz w:val="22"/>
          <w:szCs w:val="22"/>
          <w:lang w:val="sq-AL"/>
        </w:rPr>
        <w:t>Çdo shtet, në çdo kohë të mëvonshme, mund ta shtrijë zbatimin e këtij Protokolli në lidhje me çdo territor tjetër të përcaktuar në një deklarate të drejtuar Sekretarit të Përgjithshëm të Këshillit të Evropës. Në lidhje me këtë territor, Protokolli hyn në fuqi ditën e parë të muajit që pason kalimin e një periudhe prej tre muajsh nga data e marrjes së njoftimit nga ana e Sekretarit të Përgjithshëm.</w:t>
      </w:r>
    </w:p>
    <w:p w:rsidR="00AD73A9" w:rsidRPr="00A15E1A" w:rsidRDefault="00AD73A9" w:rsidP="00AD73A9">
      <w:pPr>
        <w:tabs>
          <w:tab w:val="left" w:pos="360"/>
        </w:tabs>
        <w:ind w:firstLine="720"/>
        <w:jc w:val="both"/>
        <w:rPr>
          <w:rFonts w:ascii="CG Times" w:hAnsi="CG Times"/>
          <w:sz w:val="22"/>
          <w:szCs w:val="22"/>
          <w:lang w:val="sq-AL"/>
        </w:rPr>
      </w:pP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3.</w:t>
      </w:r>
      <w:r w:rsidR="00E23A37" w:rsidRPr="00A15E1A">
        <w:rPr>
          <w:rFonts w:ascii="CG Times" w:hAnsi="CG Times"/>
          <w:sz w:val="22"/>
          <w:szCs w:val="22"/>
          <w:lang w:val="sq-AL"/>
        </w:rPr>
        <w:t xml:space="preserve"> </w:t>
      </w:r>
      <w:r w:rsidRPr="00A15E1A">
        <w:rPr>
          <w:rFonts w:ascii="CG Times" w:hAnsi="CG Times"/>
          <w:sz w:val="22"/>
          <w:szCs w:val="22"/>
          <w:lang w:val="sq-AL"/>
        </w:rPr>
        <w:t>Çdo deklaratë e bërë në bazë të dy paragrafëve të mësipërm mund të tërhiqet ose të ndryshohet, në lidhje me çdo territor të caktuar në atë deklaratë, me anë të një njoftimi drejtuar Sekretarit të Përgjithshëm të Këshillit të Evropës. Tërheqja ose ndryshimi hyn në fuqi ditën e parë të muajit që pason mbarimin e një periudhe prej tre muajsh pas datës së marrjes së njoftimit nga Sekretari i Përgjithshëm.</w:t>
      </w:r>
    </w:p>
    <w:p w:rsidR="00AD73A9" w:rsidRPr="00A15E1A" w:rsidRDefault="00AD73A9" w:rsidP="00AD73A9">
      <w:pPr>
        <w:tabs>
          <w:tab w:val="left" w:pos="360"/>
        </w:tabs>
        <w:ind w:firstLine="720"/>
        <w:jc w:val="both"/>
        <w:rPr>
          <w:rFonts w:ascii="CG Times" w:hAnsi="CG Times"/>
          <w:sz w:val="22"/>
          <w:szCs w:val="22"/>
          <w:lang w:val="sq-AL"/>
        </w:rPr>
      </w:pPr>
    </w:p>
    <w:p w:rsidR="00AD73A9" w:rsidRPr="00E23A37" w:rsidRDefault="00AD73A9" w:rsidP="00AD73A9">
      <w:pPr>
        <w:tabs>
          <w:tab w:val="left" w:pos="-720"/>
          <w:tab w:val="left" w:pos="360"/>
        </w:tabs>
        <w:ind w:firstLine="720"/>
        <w:jc w:val="center"/>
        <w:rPr>
          <w:rFonts w:ascii="CG Times" w:hAnsi="CG Times"/>
          <w:spacing w:val="-3"/>
          <w:sz w:val="22"/>
          <w:szCs w:val="22"/>
          <w:lang w:val="sq-AL"/>
        </w:rPr>
      </w:pPr>
      <w:r w:rsidRPr="00E23A37">
        <w:rPr>
          <w:rFonts w:ascii="CG Times" w:hAnsi="CG Times"/>
          <w:spacing w:val="-3"/>
          <w:sz w:val="22"/>
          <w:szCs w:val="22"/>
          <w:lang w:val="sq-AL"/>
        </w:rPr>
        <w:t>Neni 5</w:t>
      </w:r>
    </w:p>
    <w:p w:rsidR="00AD73A9" w:rsidRPr="00A15E1A" w:rsidRDefault="00AD73A9" w:rsidP="00AD73A9">
      <w:pPr>
        <w:tabs>
          <w:tab w:val="left" w:pos="-720"/>
          <w:tab w:val="left" w:pos="360"/>
        </w:tabs>
        <w:ind w:firstLine="720"/>
        <w:jc w:val="center"/>
        <w:rPr>
          <w:rFonts w:ascii="CG Times" w:hAnsi="CG Times"/>
          <w:b/>
          <w:spacing w:val="-3"/>
          <w:sz w:val="22"/>
          <w:szCs w:val="22"/>
          <w:lang w:val="sq-AL"/>
        </w:rPr>
      </w:pPr>
      <w:r w:rsidRPr="00A15E1A">
        <w:rPr>
          <w:rFonts w:ascii="CG Times" w:hAnsi="CG Times"/>
          <w:b/>
          <w:spacing w:val="-3"/>
          <w:sz w:val="22"/>
          <w:szCs w:val="22"/>
          <w:lang w:val="sq-AL"/>
        </w:rPr>
        <w:t>Marrëdhëniet me Konventën</w:t>
      </w:r>
    </w:p>
    <w:p w:rsidR="00AD73A9" w:rsidRPr="00A15E1A" w:rsidRDefault="00AD73A9" w:rsidP="00AD73A9">
      <w:pPr>
        <w:pStyle w:val="BodyTextIndent3"/>
        <w:tabs>
          <w:tab w:val="left" w:pos="360"/>
        </w:tabs>
        <w:ind w:left="0" w:firstLine="720"/>
        <w:jc w:val="both"/>
        <w:rPr>
          <w:rFonts w:ascii="CG Times" w:hAnsi="CG Times"/>
          <w:b w:val="0"/>
          <w:spacing w:val="-3"/>
          <w:sz w:val="22"/>
          <w:szCs w:val="22"/>
          <w:lang w:val="sq-AL"/>
        </w:rPr>
      </w:pPr>
    </w:p>
    <w:p w:rsidR="00AD73A9" w:rsidRPr="00A15E1A" w:rsidRDefault="00AD73A9" w:rsidP="00AD73A9">
      <w:pPr>
        <w:pStyle w:val="BodyTextIndent3"/>
        <w:tabs>
          <w:tab w:val="left" w:pos="360"/>
        </w:tabs>
        <w:ind w:left="0" w:firstLine="720"/>
        <w:jc w:val="both"/>
        <w:rPr>
          <w:rFonts w:ascii="CG Times" w:hAnsi="CG Times"/>
          <w:b w:val="0"/>
          <w:sz w:val="22"/>
          <w:szCs w:val="22"/>
          <w:lang w:val="sq-AL"/>
        </w:rPr>
      </w:pPr>
      <w:r w:rsidRPr="00A15E1A">
        <w:rPr>
          <w:rFonts w:ascii="CG Times" w:hAnsi="CG Times"/>
          <w:b w:val="0"/>
          <w:sz w:val="22"/>
          <w:szCs w:val="22"/>
          <w:lang w:val="sq-AL"/>
        </w:rPr>
        <w:t>Shtetet Palë do t’i konsiderojnë nenet 1 deri 4 të këtij Protokolli si nene shtesë të Konventës dhe, për pasojë, të gjitha dispozitat e Konventës do të zbatohen në lidhje me to.</w:t>
      </w:r>
    </w:p>
    <w:p w:rsidR="00AD73A9" w:rsidRPr="00A15E1A" w:rsidRDefault="00AD73A9" w:rsidP="00AD73A9">
      <w:pPr>
        <w:tabs>
          <w:tab w:val="left" w:pos="-720"/>
          <w:tab w:val="left" w:pos="360"/>
        </w:tabs>
        <w:ind w:firstLine="720"/>
        <w:jc w:val="both"/>
        <w:rPr>
          <w:rFonts w:ascii="CG Times" w:hAnsi="CG Times"/>
          <w:spacing w:val="-3"/>
          <w:sz w:val="22"/>
          <w:szCs w:val="22"/>
          <w:lang w:val="sq-AL"/>
        </w:rPr>
      </w:pPr>
    </w:p>
    <w:p w:rsidR="00AD73A9" w:rsidRPr="00E23A37" w:rsidRDefault="00AD73A9" w:rsidP="00AD73A9">
      <w:pPr>
        <w:pStyle w:val="Heading1"/>
        <w:tabs>
          <w:tab w:val="left" w:pos="360"/>
        </w:tabs>
        <w:spacing w:before="0" w:after="0"/>
        <w:ind w:firstLine="720"/>
        <w:jc w:val="center"/>
        <w:rPr>
          <w:rFonts w:ascii="CG Times" w:hAnsi="CG Times"/>
          <w:b w:val="0"/>
          <w:sz w:val="22"/>
          <w:szCs w:val="22"/>
          <w:lang w:val="sq-AL"/>
        </w:rPr>
      </w:pPr>
      <w:r w:rsidRPr="00E23A37">
        <w:rPr>
          <w:rFonts w:ascii="CG Times" w:hAnsi="CG Times"/>
          <w:b w:val="0"/>
          <w:sz w:val="22"/>
          <w:szCs w:val="22"/>
          <w:lang w:val="sq-AL"/>
        </w:rPr>
        <w:t>Neni 6</w:t>
      </w:r>
    </w:p>
    <w:p w:rsidR="00AD73A9" w:rsidRPr="00A15E1A" w:rsidRDefault="00AD73A9" w:rsidP="00AD73A9">
      <w:pPr>
        <w:pStyle w:val="Heading1"/>
        <w:tabs>
          <w:tab w:val="left" w:pos="360"/>
        </w:tabs>
        <w:spacing w:before="0" w:after="0"/>
        <w:ind w:firstLine="720"/>
        <w:jc w:val="center"/>
        <w:rPr>
          <w:rFonts w:ascii="CG Times" w:hAnsi="CG Times"/>
          <w:sz w:val="22"/>
          <w:szCs w:val="22"/>
          <w:lang w:val="sq-AL"/>
        </w:rPr>
      </w:pPr>
      <w:r w:rsidRPr="00A15E1A">
        <w:rPr>
          <w:rFonts w:ascii="CG Times" w:hAnsi="CG Times"/>
          <w:sz w:val="22"/>
          <w:szCs w:val="22"/>
          <w:lang w:val="sq-AL"/>
        </w:rPr>
        <w:t>Nënshkrimi dhe ratifikimi</w:t>
      </w:r>
    </w:p>
    <w:p w:rsidR="00AD73A9" w:rsidRPr="00A15E1A" w:rsidRDefault="00AD73A9" w:rsidP="00AD73A9">
      <w:pPr>
        <w:tabs>
          <w:tab w:val="left" w:pos="360"/>
        </w:tabs>
        <w:ind w:firstLine="720"/>
        <w:jc w:val="center"/>
        <w:rPr>
          <w:rFonts w:ascii="CG Times" w:hAnsi="CG Times"/>
          <w:sz w:val="22"/>
          <w:szCs w:val="22"/>
          <w:lang w:val="sq-AL"/>
        </w:rPr>
      </w:pP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Ky Protokoll u paraqitet për nënshkrim Shteteve anëtare të Këshillit të Evropës, nënshkruese të Konventës. Ai i nënshtrohet ratifikimit, pranimit ose miratimit. Një Shtet anëtar i Këshillit të Evropës nuk mund ta ratifikojë, ta pranojë ose ta miratojë këtë Protokoll pa ratifikuar paraprakisht ose njëkohësisht Konventën. Instrumentet e ratifikimit, të pranimit ose të miratimit, do të depozitohen pranë Sekretarit të Përgjithshëm të Këshillit të Evropës.</w:t>
      </w:r>
    </w:p>
    <w:p w:rsidR="00AD73A9" w:rsidRPr="00A15E1A" w:rsidRDefault="00AD73A9" w:rsidP="00AD73A9">
      <w:pPr>
        <w:tabs>
          <w:tab w:val="left" w:pos="-720"/>
          <w:tab w:val="left" w:pos="360"/>
        </w:tabs>
        <w:ind w:firstLine="720"/>
        <w:jc w:val="both"/>
        <w:rPr>
          <w:rFonts w:ascii="CG Times" w:hAnsi="CG Times"/>
          <w:spacing w:val="-3"/>
          <w:sz w:val="22"/>
          <w:szCs w:val="22"/>
          <w:lang w:val="sq-AL"/>
        </w:rPr>
      </w:pPr>
    </w:p>
    <w:p w:rsidR="00AD73A9" w:rsidRPr="00E23A37" w:rsidRDefault="00AD73A9" w:rsidP="00AD73A9">
      <w:pPr>
        <w:pStyle w:val="Heading1"/>
        <w:tabs>
          <w:tab w:val="left" w:pos="360"/>
        </w:tabs>
        <w:spacing w:before="0" w:after="0"/>
        <w:ind w:firstLine="720"/>
        <w:jc w:val="center"/>
        <w:rPr>
          <w:rFonts w:ascii="CG Times" w:hAnsi="CG Times"/>
          <w:b w:val="0"/>
          <w:sz w:val="22"/>
          <w:szCs w:val="22"/>
          <w:lang w:val="sq-AL"/>
        </w:rPr>
      </w:pPr>
      <w:r w:rsidRPr="00E23A37">
        <w:rPr>
          <w:rFonts w:ascii="CG Times" w:hAnsi="CG Times"/>
          <w:b w:val="0"/>
          <w:sz w:val="22"/>
          <w:szCs w:val="22"/>
          <w:lang w:val="sq-AL"/>
        </w:rPr>
        <w:t>Neni 7</w:t>
      </w:r>
    </w:p>
    <w:p w:rsidR="00AD73A9" w:rsidRPr="00A15E1A" w:rsidRDefault="00AD73A9" w:rsidP="00AD73A9">
      <w:pPr>
        <w:pStyle w:val="Heading1"/>
        <w:tabs>
          <w:tab w:val="left" w:pos="360"/>
        </w:tabs>
        <w:spacing w:before="0" w:after="0"/>
        <w:ind w:firstLine="720"/>
        <w:jc w:val="center"/>
        <w:rPr>
          <w:rFonts w:ascii="CG Times" w:hAnsi="CG Times"/>
          <w:sz w:val="22"/>
          <w:szCs w:val="22"/>
          <w:lang w:val="sq-AL"/>
        </w:rPr>
      </w:pPr>
      <w:r w:rsidRPr="00A15E1A">
        <w:rPr>
          <w:rFonts w:ascii="CG Times" w:hAnsi="CG Times"/>
          <w:sz w:val="22"/>
          <w:szCs w:val="22"/>
          <w:lang w:val="sq-AL"/>
        </w:rPr>
        <w:t>Hyrja në fuqi</w:t>
      </w:r>
    </w:p>
    <w:p w:rsidR="00AD73A9" w:rsidRPr="00A15E1A" w:rsidRDefault="00AD73A9" w:rsidP="00AD73A9">
      <w:pPr>
        <w:tabs>
          <w:tab w:val="left" w:pos="360"/>
        </w:tabs>
        <w:ind w:firstLine="720"/>
        <w:jc w:val="both"/>
        <w:rPr>
          <w:rFonts w:ascii="CG Times" w:hAnsi="CG Times"/>
          <w:sz w:val="22"/>
          <w:szCs w:val="22"/>
          <w:lang w:val="sq-AL"/>
        </w:rPr>
      </w:pPr>
    </w:p>
    <w:p w:rsidR="00AD73A9" w:rsidRPr="00A15E1A" w:rsidRDefault="00AD73A9" w:rsidP="00E23A37">
      <w:pPr>
        <w:tabs>
          <w:tab w:val="left" w:pos="360"/>
        </w:tabs>
        <w:ind w:firstLine="720"/>
        <w:jc w:val="both"/>
        <w:rPr>
          <w:rFonts w:ascii="CG Times" w:hAnsi="CG Times"/>
          <w:sz w:val="22"/>
          <w:szCs w:val="22"/>
          <w:lang w:val="sq-AL"/>
        </w:rPr>
      </w:pPr>
      <w:r w:rsidRPr="00A15E1A">
        <w:rPr>
          <w:rFonts w:ascii="CG Times" w:hAnsi="CG Times"/>
          <w:sz w:val="22"/>
          <w:szCs w:val="22"/>
          <w:lang w:val="sq-AL"/>
        </w:rPr>
        <w:t>1.</w:t>
      </w:r>
      <w:r w:rsidR="00E23A37" w:rsidRPr="00A15E1A">
        <w:rPr>
          <w:rFonts w:ascii="CG Times" w:hAnsi="CG Times"/>
          <w:sz w:val="22"/>
          <w:szCs w:val="22"/>
          <w:lang w:val="sq-AL"/>
        </w:rPr>
        <w:t xml:space="preserve"> </w:t>
      </w:r>
      <w:r w:rsidRPr="00A15E1A">
        <w:rPr>
          <w:rFonts w:ascii="CG Times" w:hAnsi="CG Times"/>
          <w:sz w:val="22"/>
          <w:szCs w:val="22"/>
          <w:lang w:val="sq-AL"/>
        </w:rPr>
        <w:t>Ky Protokoll do të hyjë në fuqi ditën e parë të muajit që pason mbarimin e një periudhe prej tre muajsh pas datës në të cilën dhjetë Shtete anëtare të Këshillit të Evropës do të kenë shprehur pëlqimin e tyre për të qenë të detyruar nga Protokolli, sipas dispozitave të nenit 6.</w:t>
      </w: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2.</w:t>
      </w:r>
      <w:r w:rsidR="00E23A37" w:rsidRPr="00A15E1A">
        <w:rPr>
          <w:rFonts w:ascii="CG Times" w:hAnsi="CG Times"/>
          <w:sz w:val="22"/>
          <w:szCs w:val="22"/>
          <w:lang w:val="sq-AL"/>
        </w:rPr>
        <w:t xml:space="preserve"> </w:t>
      </w:r>
      <w:r w:rsidRPr="00A15E1A">
        <w:rPr>
          <w:rFonts w:ascii="CG Times" w:hAnsi="CG Times"/>
          <w:sz w:val="22"/>
          <w:szCs w:val="22"/>
          <w:lang w:val="sq-AL"/>
        </w:rPr>
        <w:t>Për çdo Shtet anëtar që do të shprehë më vonë pëlqimin e tij për të qenë të detyruar nga ky Protokoll, ky i fundit do të hyjë në fuqi ditën e parë të muajit që pason mbarimin e një periudhe prej tre muajsh pas datës së depozitimit të instrumentit të ratifikimit, të pranimit ose të miratimit.</w:t>
      </w:r>
    </w:p>
    <w:p w:rsidR="00AD73A9" w:rsidRPr="00A15E1A" w:rsidRDefault="00AD73A9" w:rsidP="00AD73A9">
      <w:pPr>
        <w:tabs>
          <w:tab w:val="left" w:pos="-720"/>
          <w:tab w:val="left" w:pos="360"/>
        </w:tabs>
        <w:ind w:firstLine="720"/>
        <w:jc w:val="both"/>
        <w:rPr>
          <w:rFonts w:ascii="CG Times" w:hAnsi="CG Times"/>
          <w:spacing w:val="-3"/>
          <w:sz w:val="22"/>
          <w:szCs w:val="22"/>
          <w:lang w:val="sq-AL"/>
        </w:rPr>
      </w:pPr>
    </w:p>
    <w:p w:rsidR="00AD73A9" w:rsidRPr="00E23A37" w:rsidRDefault="00AD73A9" w:rsidP="00AD73A9">
      <w:pPr>
        <w:pStyle w:val="Heading2"/>
        <w:tabs>
          <w:tab w:val="left" w:pos="360"/>
        </w:tabs>
        <w:spacing w:before="0" w:after="0"/>
        <w:ind w:firstLine="720"/>
        <w:jc w:val="center"/>
        <w:rPr>
          <w:rFonts w:ascii="CG Times" w:hAnsi="CG Times"/>
          <w:b w:val="0"/>
          <w:i w:val="0"/>
          <w:sz w:val="22"/>
          <w:szCs w:val="22"/>
          <w:lang w:val="sq-AL"/>
        </w:rPr>
      </w:pPr>
      <w:r w:rsidRPr="00E23A37">
        <w:rPr>
          <w:rFonts w:ascii="CG Times" w:hAnsi="CG Times"/>
          <w:b w:val="0"/>
          <w:i w:val="0"/>
          <w:sz w:val="22"/>
          <w:szCs w:val="22"/>
          <w:lang w:val="sq-AL"/>
        </w:rPr>
        <w:t>Neni 8</w:t>
      </w:r>
    </w:p>
    <w:p w:rsidR="00AD73A9" w:rsidRPr="00E23A37" w:rsidRDefault="00AD73A9" w:rsidP="00AD73A9">
      <w:pPr>
        <w:pStyle w:val="Heading2"/>
        <w:tabs>
          <w:tab w:val="left" w:pos="360"/>
        </w:tabs>
        <w:spacing w:before="0" w:after="0"/>
        <w:ind w:firstLine="720"/>
        <w:jc w:val="center"/>
        <w:rPr>
          <w:rFonts w:ascii="CG Times" w:hAnsi="CG Times"/>
          <w:i w:val="0"/>
          <w:sz w:val="22"/>
          <w:szCs w:val="22"/>
          <w:lang w:val="sq-AL"/>
        </w:rPr>
      </w:pPr>
      <w:r w:rsidRPr="00E23A37">
        <w:rPr>
          <w:rFonts w:ascii="CG Times" w:hAnsi="CG Times"/>
          <w:i w:val="0"/>
          <w:sz w:val="22"/>
          <w:szCs w:val="22"/>
          <w:lang w:val="sq-AL"/>
        </w:rPr>
        <w:t>Funksionet e depozitarit</w:t>
      </w:r>
    </w:p>
    <w:p w:rsidR="00AD73A9" w:rsidRPr="00A15E1A" w:rsidRDefault="00AD73A9" w:rsidP="00AD73A9">
      <w:pPr>
        <w:tabs>
          <w:tab w:val="left" w:pos="360"/>
        </w:tabs>
        <w:ind w:firstLine="720"/>
        <w:jc w:val="both"/>
        <w:rPr>
          <w:rFonts w:ascii="CG Times" w:hAnsi="CG Times"/>
          <w:sz w:val="22"/>
          <w:szCs w:val="22"/>
          <w:lang w:val="sq-AL"/>
        </w:rPr>
      </w:pPr>
    </w:p>
    <w:p w:rsidR="00AD73A9" w:rsidRPr="00A15E1A" w:rsidRDefault="00AD73A9" w:rsidP="00AD73A9">
      <w:pPr>
        <w:tabs>
          <w:tab w:val="left" w:pos="360"/>
        </w:tabs>
        <w:ind w:firstLine="720"/>
        <w:jc w:val="both"/>
        <w:rPr>
          <w:rFonts w:ascii="CG Times" w:hAnsi="CG Times"/>
          <w:sz w:val="22"/>
          <w:szCs w:val="22"/>
          <w:lang w:val="sq-AL"/>
        </w:rPr>
      </w:pPr>
      <w:r w:rsidRPr="00A15E1A">
        <w:rPr>
          <w:rFonts w:ascii="CG Times" w:hAnsi="CG Times"/>
          <w:sz w:val="22"/>
          <w:szCs w:val="22"/>
          <w:lang w:val="sq-AL"/>
        </w:rPr>
        <w:t>Sekretari i Përgjithshëm i Këshillit të Evropës njofton të gjithë Shtetet anëtarë të Këshillit të Evropës:</w:t>
      </w:r>
    </w:p>
    <w:p w:rsidR="00AD73A9" w:rsidRPr="00E23A37" w:rsidRDefault="00E23A37" w:rsidP="00E23A37">
      <w:pPr>
        <w:pStyle w:val="Paragrafi"/>
        <w:rPr>
          <w:lang w:val="sq-AL"/>
        </w:rPr>
      </w:pPr>
      <w:r w:rsidRPr="00E23A37">
        <w:rPr>
          <w:lang w:val="sq-AL"/>
        </w:rPr>
        <w:t xml:space="preserve">a) </w:t>
      </w:r>
      <w:r w:rsidR="00AD73A9" w:rsidRPr="00E23A37">
        <w:rPr>
          <w:lang w:val="sq-AL"/>
        </w:rPr>
        <w:t>për çdo nënshkrim;</w:t>
      </w:r>
    </w:p>
    <w:p w:rsidR="00AD73A9" w:rsidRPr="00E23A37" w:rsidRDefault="00E23A37" w:rsidP="00E23A37">
      <w:pPr>
        <w:pStyle w:val="Paragrafi"/>
        <w:rPr>
          <w:lang w:val="sq-AL"/>
        </w:rPr>
      </w:pPr>
      <w:r w:rsidRPr="00E23A37">
        <w:rPr>
          <w:lang w:val="sq-AL"/>
        </w:rPr>
        <w:t xml:space="preserve">b) </w:t>
      </w:r>
      <w:r w:rsidR="00AD73A9" w:rsidRPr="00E23A37">
        <w:rPr>
          <w:lang w:val="sq-AL"/>
        </w:rPr>
        <w:t>për depozitimin e çdo instrumenti ratifikimi, pranimi ose miratimi;</w:t>
      </w:r>
    </w:p>
    <w:p w:rsidR="00AD73A9" w:rsidRPr="00E23A37" w:rsidRDefault="00E23A37" w:rsidP="00E23A37">
      <w:pPr>
        <w:pStyle w:val="Paragrafi"/>
        <w:rPr>
          <w:lang w:val="sq-AL"/>
        </w:rPr>
      </w:pPr>
      <w:r>
        <w:rPr>
          <w:lang w:val="sq-AL"/>
        </w:rPr>
        <w:t xml:space="preserve">c) </w:t>
      </w:r>
      <w:r w:rsidR="00AD73A9" w:rsidRPr="00E23A37">
        <w:rPr>
          <w:lang w:val="sq-AL"/>
        </w:rPr>
        <w:t>për çdo datë të hyrjes në fuqi të këtij Protokolli në përputhje me nenet 4 dhe 7;</w:t>
      </w:r>
    </w:p>
    <w:p w:rsidR="00AD73A9" w:rsidRPr="00E23A37" w:rsidRDefault="00E23A37" w:rsidP="00E23A37">
      <w:pPr>
        <w:pStyle w:val="Paragrafi"/>
        <w:rPr>
          <w:lang w:val="sq-AL"/>
        </w:rPr>
      </w:pPr>
      <w:r>
        <w:rPr>
          <w:lang w:val="sq-AL"/>
        </w:rPr>
        <w:t xml:space="preserve">d) </w:t>
      </w:r>
      <w:r w:rsidR="00AD73A9" w:rsidRPr="00E23A37">
        <w:rPr>
          <w:lang w:val="sq-AL"/>
        </w:rPr>
        <w:t>për çdo akt, njoftim ose deklaratë tjetër që ka lidhje me këtë Protokoll.</w:t>
      </w:r>
    </w:p>
    <w:p w:rsidR="00AD73A9" w:rsidRPr="00A15E1A" w:rsidRDefault="00AD73A9" w:rsidP="00AD73A9">
      <w:pPr>
        <w:tabs>
          <w:tab w:val="left" w:pos="360"/>
        </w:tabs>
        <w:ind w:firstLine="720"/>
        <w:jc w:val="both"/>
        <w:rPr>
          <w:rFonts w:ascii="CG Times" w:hAnsi="CG Times"/>
          <w:sz w:val="22"/>
          <w:szCs w:val="22"/>
          <w:lang w:val="sq-AL"/>
        </w:rPr>
      </w:pPr>
    </w:p>
    <w:p w:rsidR="00AD73A9" w:rsidRPr="00A15E1A" w:rsidRDefault="00AD73A9" w:rsidP="00AD73A9">
      <w:pPr>
        <w:pStyle w:val="BodyTextIndent3"/>
        <w:tabs>
          <w:tab w:val="left" w:pos="360"/>
        </w:tabs>
        <w:ind w:left="0" w:firstLine="720"/>
        <w:jc w:val="both"/>
        <w:rPr>
          <w:rFonts w:ascii="CG Times" w:hAnsi="CG Times"/>
          <w:b w:val="0"/>
          <w:sz w:val="22"/>
          <w:szCs w:val="22"/>
          <w:lang w:val="sq-AL"/>
        </w:rPr>
      </w:pPr>
      <w:r w:rsidRPr="00A15E1A">
        <w:rPr>
          <w:rFonts w:ascii="CG Times" w:hAnsi="CG Times"/>
          <w:b w:val="0"/>
          <w:sz w:val="22"/>
          <w:szCs w:val="22"/>
          <w:lang w:val="sq-AL"/>
        </w:rPr>
        <w:t>Në dëshmi të kësaj, të nënshkruarit, rregullisht të autorizuar për këtë qëllim, e nënshkruan këtë Protokoll.</w:t>
      </w:r>
    </w:p>
    <w:p w:rsidR="00AD73A9" w:rsidRPr="00A15E1A" w:rsidRDefault="00AD73A9" w:rsidP="00AD73A9">
      <w:pPr>
        <w:tabs>
          <w:tab w:val="left" w:pos="360"/>
        </w:tabs>
        <w:ind w:firstLine="720"/>
        <w:jc w:val="both"/>
        <w:rPr>
          <w:rFonts w:ascii="CG Times" w:hAnsi="CG Times"/>
          <w:sz w:val="22"/>
          <w:szCs w:val="22"/>
          <w:lang w:val="sq-AL"/>
        </w:rPr>
      </w:pPr>
    </w:p>
    <w:p w:rsidR="00AD73A9" w:rsidRPr="00A15E1A" w:rsidRDefault="00AD73A9" w:rsidP="00AD73A9">
      <w:pPr>
        <w:tabs>
          <w:tab w:val="left" w:pos="360"/>
        </w:tabs>
        <w:ind w:firstLine="720"/>
        <w:jc w:val="both"/>
        <w:rPr>
          <w:rFonts w:ascii="CG Times" w:hAnsi="CG Times"/>
          <w:spacing w:val="-2"/>
          <w:sz w:val="22"/>
          <w:szCs w:val="22"/>
          <w:lang w:val="sq-AL"/>
        </w:rPr>
      </w:pPr>
      <w:r w:rsidRPr="00A15E1A">
        <w:rPr>
          <w:rFonts w:ascii="CG Times" w:hAnsi="CG Times"/>
          <w:sz w:val="22"/>
          <w:szCs w:val="22"/>
          <w:lang w:val="sq-AL"/>
        </w:rPr>
        <w:t>Bërë në Vilnius, më 3 maj 2002, në frëngjisht dhe anglisht, të dy tekstet janë njëlloj autentikë, në një kopje të vetme, e cila depozitohet në arkivat e Këshillit të Evropës. Sekretari i Përgjithshëm i Këshillit të Evropës i dërgon kopje të njësuara  me origjinalin secilit Shtet anëtar të Këshillit të Evropës.</w:t>
      </w:r>
    </w:p>
    <w:p w:rsidR="00AD73A9" w:rsidRPr="00A15E1A" w:rsidRDefault="00AD73A9" w:rsidP="00AD73A9">
      <w:pPr>
        <w:tabs>
          <w:tab w:val="left" w:pos="360"/>
        </w:tabs>
        <w:ind w:firstLine="720"/>
        <w:jc w:val="both"/>
        <w:rPr>
          <w:rFonts w:ascii="CG Times" w:hAnsi="CG Times"/>
          <w:sz w:val="22"/>
          <w:szCs w:val="22"/>
          <w:lang w:val="sq-AL"/>
        </w:rPr>
      </w:pPr>
    </w:p>
    <w:p w:rsidR="00AD73A9" w:rsidRPr="00A15E1A" w:rsidRDefault="00AD73A9" w:rsidP="00AD73A9">
      <w:pPr>
        <w:tabs>
          <w:tab w:val="left" w:pos="360"/>
        </w:tabs>
        <w:ind w:firstLine="720"/>
        <w:jc w:val="both"/>
        <w:rPr>
          <w:rFonts w:ascii="CG Times" w:hAnsi="CG Times"/>
          <w:sz w:val="22"/>
          <w:szCs w:val="22"/>
          <w:lang w:val="sq-AL"/>
        </w:rPr>
      </w:pPr>
    </w:p>
    <w:p w:rsidR="00296717" w:rsidRPr="00296717" w:rsidRDefault="00AD73A9" w:rsidP="00296717">
      <w:pPr>
        <w:jc w:val="center"/>
        <w:rPr>
          <w:rFonts w:ascii="CG Times" w:hAnsi="CG Times"/>
          <w:b/>
          <w:sz w:val="22"/>
          <w:szCs w:val="22"/>
          <w:lang w:val="sq-AL"/>
        </w:rPr>
      </w:pPr>
      <w:r w:rsidRPr="00296717">
        <w:rPr>
          <w:rFonts w:ascii="CG Times" w:hAnsi="CG Times"/>
          <w:b/>
          <w:sz w:val="22"/>
          <w:szCs w:val="22"/>
          <w:lang w:val="sq-AL"/>
        </w:rPr>
        <w:t>PROTOKOLLI NR. 14</w:t>
      </w:r>
      <w:r w:rsidRPr="00296717">
        <w:rPr>
          <w:rFonts w:ascii="CG Times" w:hAnsi="CG Times"/>
          <w:b/>
          <w:sz w:val="22"/>
          <w:szCs w:val="22"/>
          <w:lang w:val="sq-AL"/>
        </w:rPr>
        <w:br/>
        <w:t>I KONVENTËS PËR MBROJTJEN E TË DREJTAVE TË NJERIUT DHE LIRIVE THEMELORE, QË NDRYSHON SISTEMIN E KONTROLLIT TË KONVENTËS</w:t>
      </w:r>
      <w:r w:rsidRPr="00296717">
        <w:rPr>
          <w:rFonts w:ascii="CG Times" w:hAnsi="CG Times"/>
          <w:b/>
          <w:sz w:val="22"/>
          <w:szCs w:val="22"/>
          <w:lang w:val="sq-AL"/>
        </w:rPr>
        <w:br/>
      </w:r>
    </w:p>
    <w:p w:rsidR="00296717" w:rsidRPr="003C6D89" w:rsidRDefault="00AD73A9" w:rsidP="00296717">
      <w:pPr>
        <w:pStyle w:val="Paragrafi"/>
        <w:rPr>
          <w:rFonts w:cs="Courier New"/>
          <w:lang w:val="sq-AL"/>
        </w:rPr>
      </w:pPr>
      <w:r w:rsidRPr="003C6D89">
        <w:rPr>
          <w:lang w:val="sq-AL"/>
        </w:rPr>
        <w:t>Shtetet anëtare të Këshillit të Evropës, nënshkruese të këtij protokolli të Konventës për Mbrojtjen e të Drejtave të Njeriut dhe Lirive Themelore, nënshkruar në Romë, më 4 nëntor 1950 (që këtu do të quhet "Konventa"),</w:t>
      </w:r>
    </w:p>
    <w:p w:rsidR="00296717" w:rsidRDefault="00296717" w:rsidP="00296717">
      <w:pPr>
        <w:pStyle w:val="Paragrafi"/>
        <w:rPr>
          <w:lang w:val="sq-AL"/>
        </w:rPr>
      </w:pPr>
    </w:p>
    <w:p w:rsidR="003C6D89" w:rsidRPr="003C6D89" w:rsidRDefault="00AD73A9" w:rsidP="003C6D89">
      <w:pPr>
        <w:pStyle w:val="Paragrafi"/>
        <w:rPr>
          <w:lang w:val="sq-AL"/>
        </w:rPr>
      </w:pPr>
      <w:r w:rsidRPr="003C6D89">
        <w:rPr>
          <w:lang w:val="sq-AL"/>
        </w:rPr>
        <w:t xml:space="preserve">Duke pasur </w:t>
      </w:r>
      <w:r w:rsidR="003C6D89" w:rsidRPr="003C6D89">
        <w:rPr>
          <w:lang w:val="sq-AL"/>
        </w:rPr>
        <w:t>parasysh Rezolutën Nr.</w:t>
      </w:r>
      <w:r w:rsidRPr="003C6D89">
        <w:rPr>
          <w:lang w:val="sq-AL"/>
        </w:rPr>
        <w:t>1 dhe Deklaratën e miratuar nga Konferenca Ndërministrore Evropiane mbi të Drejtat e Njeriut, mbajtur në Romë më 3 dhe 4 nëntor 2000;</w:t>
      </w:r>
    </w:p>
    <w:p w:rsidR="003C6D89" w:rsidRDefault="003C6D89" w:rsidP="003C6D89">
      <w:pPr>
        <w:pStyle w:val="Paragrafi"/>
        <w:rPr>
          <w:lang w:val="sq-AL"/>
        </w:rPr>
      </w:pPr>
    </w:p>
    <w:p w:rsidR="00AD73A9" w:rsidRPr="003C6D89" w:rsidRDefault="00AD73A9" w:rsidP="003C6D89">
      <w:pPr>
        <w:pStyle w:val="Paragrafi"/>
        <w:rPr>
          <w:lang w:val="sq-AL"/>
        </w:rPr>
      </w:pPr>
      <w:r w:rsidRPr="003C6D89">
        <w:rPr>
          <w:lang w:val="sq-AL"/>
        </w:rPr>
        <w:t>Duke pasur parasysh Deklaratat e miratuara nga Komiteti i Ministrave më 8 nëntor 2001, 7 nëntor 2002 dhe 15 maj 2003, në sesionin e tij, përkatësisht në Sesionet  109-të, 111-të dhe l12-të;</w:t>
      </w:r>
    </w:p>
    <w:p w:rsidR="00AD73A9" w:rsidRPr="00A15E1A" w:rsidRDefault="00AD73A9" w:rsidP="00AD73A9">
      <w:pPr>
        <w:ind w:firstLine="720"/>
        <w:jc w:val="both"/>
        <w:rPr>
          <w:rFonts w:ascii="CG Times" w:hAnsi="CG Times" w:cs="Courier New"/>
          <w:sz w:val="22"/>
          <w:szCs w:val="22"/>
          <w:lang w:val="sq-AL"/>
        </w:rPr>
      </w:pPr>
    </w:p>
    <w:p w:rsidR="003C6D89" w:rsidRDefault="00AD73A9" w:rsidP="003C6D89">
      <w:pPr>
        <w:ind w:firstLine="720"/>
        <w:jc w:val="both"/>
        <w:rPr>
          <w:rFonts w:ascii="CG Times" w:hAnsi="CG Times" w:cs="Courier New"/>
          <w:sz w:val="22"/>
          <w:szCs w:val="22"/>
          <w:lang w:val="sq-AL"/>
        </w:rPr>
      </w:pPr>
      <w:r w:rsidRPr="00A15E1A">
        <w:rPr>
          <w:rFonts w:ascii="CG Times" w:hAnsi="CG Times" w:cs="Courier New"/>
          <w:sz w:val="22"/>
          <w:szCs w:val="22"/>
          <w:lang w:val="sq-AL"/>
        </w:rPr>
        <w:t>Duke pasur parasysh Opinionin Nr. 251 (2004) të miratuar nga Asambleja Parlamentare e Këshillit të Evropës më 28 Prill 2004;</w:t>
      </w:r>
    </w:p>
    <w:p w:rsidR="003C6D89" w:rsidRDefault="003C6D89" w:rsidP="003C6D89">
      <w:pPr>
        <w:ind w:firstLine="720"/>
        <w:jc w:val="both"/>
        <w:rPr>
          <w:rFonts w:ascii="CG Times" w:hAnsi="CG Times" w:cs="Courier New"/>
          <w:sz w:val="22"/>
          <w:szCs w:val="22"/>
          <w:lang w:val="sq-AL"/>
        </w:rPr>
      </w:pPr>
    </w:p>
    <w:p w:rsidR="003C6D89" w:rsidRDefault="00AD73A9" w:rsidP="003C6D89">
      <w:pPr>
        <w:ind w:firstLine="720"/>
        <w:jc w:val="both"/>
        <w:rPr>
          <w:rFonts w:ascii="CG Times" w:hAnsi="CG Times" w:cs="Courier New"/>
          <w:sz w:val="22"/>
          <w:szCs w:val="22"/>
          <w:lang w:val="sq-AL"/>
        </w:rPr>
      </w:pPr>
      <w:r w:rsidRPr="00A15E1A">
        <w:rPr>
          <w:rFonts w:ascii="CG Times" w:hAnsi="CG Times" w:cs="Courier New"/>
          <w:sz w:val="22"/>
          <w:szCs w:val="22"/>
          <w:lang w:val="sq-AL"/>
        </w:rPr>
        <w:t>Duke ditur nevojën urgjente për ndryshimin e disa dispozitave të Konventës, me qëllim që të ruhet dhe përmirësohet efikasiteti i sistemit të kontrollit afatgjatë, kryesisht për shkak të rritjes së vazhdueshme të ngarkesës së punës së Gjykatës Evropiane për të Drejtat e Njeriut dhe të Komitetit të Ministrave të Këshillit të Evropës;</w:t>
      </w:r>
    </w:p>
    <w:p w:rsidR="003C6D89" w:rsidRDefault="003C6D89" w:rsidP="003C6D89">
      <w:pPr>
        <w:ind w:firstLine="720"/>
        <w:jc w:val="both"/>
        <w:rPr>
          <w:rFonts w:ascii="CG Times" w:hAnsi="CG Times" w:cs="Courier New"/>
          <w:sz w:val="22"/>
          <w:szCs w:val="22"/>
          <w:lang w:val="sq-AL"/>
        </w:rPr>
      </w:pPr>
    </w:p>
    <w:p w:rsidR="00424401" w:rsidRDefault="00AD73A9" w:rsidP="00424401">
      <w:pPr>
        <w:ind w:firstLine="720"/>
        <w:jc w:val="both"/>
        <w:rPr>
          <w:rFonts w:ascii="CG Times" w:hAnsi="CG Times" w:cs="Courier New"/>
          <w:sz w:val="22"/>
          <w:szCs w:val="22"/>
          <w:lang w:val="sq-AL"/>
        </w:rPr>
      </w:pPr>
      <w:r w:rsidRPr="00A15E1A">
        <w:rPr>
          <w:rFonts w:ascii="CG Times" w:hAnsi="CG Times" w:cs="Courier New"/>
          <w:sz w:val="22"/>
          <w:szCs w:val="22"/>
          <w:lang w:val="sq-AL"/>
        </w:rPr>
        <w:t>Duke ditur veçanërisht nevojën për të garantuar që Gjykata të vazhdojë të luajë rolin e saj të madh në ruajtjen e të drejtave të njeriut në Evropë,</w:t>
      </w:r>
    </w:p>
    <w:p w:rsidR="0006593A" w:rsidRDefault="0006593A" w:rsidP="00424401">
      <w:pPr>
        <w:ind w:firstLine="720"/>
        <w:jc w:val="both"/>
        <w:rPr>
          <w:rFonts w:ascii="CG Times" w:hAnsi="CG Times" w:cs="Courier New"/>
          <w:sz w:val="22"/>
          <w:szCs w:val="22"/>
          <w:lang w:val="sq-AL"/>
        </w:rPr>
      </w:pPr>
    </w:p>
    <w:p w:rsidR="00424401" w:rsidRDefault="00AD73A9" w:rsidP="00424401">
      <w:pPr>
        <w:ind w:firstLine="720"/>
        <w:jc w:val="both"/>
        <w:rPr>
          <w:rFonts w:ascii="CG Times" w:hAnsi="CG Times" w:cs="Courier New"/>
          <w:sz w:val="22"/>
          <w:szCs w:val="22"/>
          <w:lang w:val="sq-AL"/>
        </w:rPr>
      </w:pPr>
      <w:r w:rsidRPr="00A15E1A">
        <w:rPr>
          <w:rFonts w:ascii="CG Times" w:hAnsi="CG Times" w:cs="Courier New"/>
          <w:sz w:val="22"/>
          <w:szCs w:val="22"/>
          <w:lang w:val="sq-AL"/>
        </w:rPr>
        <w:t>Kanë rënë dakord si më poshtë:</w:t>
      </w:r>
    </w:p>
    <w:p w:rsidR="00424401" w:rsidRDefault="00424401" w:rsidP="00424401">
      <w:pPr>
        <w:ind w:firstLine="720"/>
        <w:jc w:val="both"/>
        <w:rPr>
          <w:rFonts w:ascii="CG Times" w:hAnsi="CG Times" w:cs="Courier New"/>
          <w:sz w:val="22"/>
          <w:szCs w:val="22"/>
          <w:lang w:val="sq-AL"/>
        </w:rPr>
      </w:pPr>
    </w:p>
    <w:p w:rsidR="00424401" w:rsidRPr="00424401" w:rsidRDefault="00AD73A9" w:rsidP="00424401">
      <w:pPr>
        <w:ind w:firstLine="720"/>
        <w:jc w:val="center"/>
        <w:rPr>
          <w:rStyle w:val="ParagrafiChar"/>
          <w:rFonts w:cs="Courier New"/>
          <w:szCs w:val="22"/>
          <w:lang w:val="sq-AL"/>
        </w:rPr>
      </w:pPr>
      <w:r w:rsidRPr="00424401">
        <w:rPr>
          <w:rStyle w:val="ParagrafiChar"/>
          <w:lang w:val="sq-AL"/>
        </w:rPr>
        <w:t>Neni 1</w:t>
      </w:r>
    </w:p>
    <w:p w:rsidR="00424401" w:rsidRDefault="00424401" w:rsidP="00424401">
      <w:pPr>
        <w:jc w:val="center"/>
        <w:rPr>
          <w:rStyle w:val="ParagrafiChar"/>
          <w:lang w:val="sq-AL"/>
        </w:rPr>
      </w:pPr>
    </w:p>
    <w:p w:rsidR="00424401" w:rsidRDefault="00AD73A9" w:rsidP="00424401">
      <w:pPr>
        <w:ind w:firstLine="720"/>
        <w:rPr>
          <w:rStyle w:val="ParagrafiChar"/>
          <w:lang w:val="sq-AL"/>
        </w:rPr>
      </w:pPr>
      <w:r w:rsidRPr="00424401">
        <w:rPr>
          <w:rStyle w:val="ParagrafiChar"/>
          <w:lang w:val="sq-AL"/>
        </w:rPr>
        <w:t>Paragrafi 2 i nenit 22 të K</w:t>
      </w:r>
      <w:r w:rsidR="00424401">
        <w:rPr>
          <w:rStyle w:val="ParagrafiChar"/>
          <w:lang w:val="sq-AL"/>
        </w:rPr>
        <w:t>onventës shfuqizohet.</w:t>
      </w:r>
    </w:p>
    <w:p w:rsidR="00424401" w:rsidRDefault="00424401" w:rsidP="00424401">
      <w:pPr>
        <w:ind w:firstLine="720"/>
        <w:jc w:val="center"/>
        <w:rPr>
          <w:rStyle w:val="ParagrafiChar"/>
          <w:lang w:val="sq-AL"/>
        </w:rPr>
      </w:pPr>
    </w:p>
    <w:p w:rsidR="00424401" w:rsidRDefault="00AD73A9" w:rsidP="00424401">
      <w:pPr>
        <w:ind w:firstLine="720"/>
        <w:jc w:val="center"/>
        <w:rPr>
          <w:rStyle w:val="ParagrafiChar"/>
          <w:lang w:val="sq-AL"/>
        </w:rPr>
      </w:pPr>
      <w:r w:rsidRPr="00424401">
        <w:rPr>
          <w:rStyle w:val="ParagrafiChar"/>
          <w:lang w:val="sq-AL"/>
        </w:rPr>
        <w:t>Neni 2</w:t>
      </w:r>
    </w:p>
    <w:p w:rsidR="00424401" w:rsidRDefault="00424401" w:rsidP="00424401">
      <w:pPr>
        <w:ind w:firstLine="720"/>
        <w:jc w:val="center"/>
        <w:rPr>
          <w:rStyle w:val="ParagrafiChar"/>
          <w:lang w:val="sq-AL"/>
        </w:rPr>
      </w:pPr>
    </w:p>
    <w:p w:rsidR="00424401" w:rsidRDefault="00AD73A9" w:rsidP="00424401">
      <w:pPr>
        <w:ind w:firstLine="720"/>
        <w:rPr>
          <w:rStyle w:val="ParagrafiChar"/>
          <w:lang w:val="sq-AL"/>
        </w:rPr>
      </w:pPr>
      <w:r w:rsidRPr="00424401">
        <w:rPr>
          <w:rStyle w:val="ParagrafiChar"/>
          <w:lang w:val="sq-AL"/>
        </w:rPr>
        <w:t>Neni 23 i Konventës ndrysh</w:t>
      </w:r>
      <w:r w:rsidR="00424401">
        <w:rPr>
          <w:rStyle w:val="ParagrafiChar"/>
          <w:lang w:val="sq-AL"/>
        </w:rPr>
        <w:t>ohet me formulimin e mëposhtëm:</w:t>
      </w:r>
    </w:p>
    <w:p w:rsidR="00424401" w:rsidRDefault="00424401" w:rsidP="00424401">
      <w:pPr>
        <w:ind w:firstLine="720"/>
        <w:rPr>
          <w:rStyle w:val="ParagrafiChar"/>
          <w:lang w:val="sq-AL"/>
        </w:rPr>
      </w:pPr>
    </w:p>
    <w:p w:rsidR="00424401" w:rsidRDefault="00AD73A9" w:rsidP="00424401">
      <w:pPr>
        <w:ind w:firstLine="720"/>
        <w:jc w:val="center"/>
        <w:rPr>
          <w:rStyle w:val="ParagrafiChar"/>
          <w:lang w:val="sq-AL"/>
        </w:rPr>
      </w:pPr>
      <w:r w:rsidRPr="00424401">
        <w:rPr>
          <w:rStyle w:val="ParagrafiChar"/>
          <w:lang w:val="sq-AL"/>
        </w:rPr>
        <w:t>"Neni 23</w:t>
      </w:r>
    </w:p>
    <w:p w:rsidR="00424401" w:rsidRPr="00424401" w:rsidRDefault="00AD73A9" w:rsidP="00424401">
      <w:pPr>
        <w:ind w:firstLine="720"/>
        <w:jc w:val="center"/>
        <w:rPr>
          <w:rStyle w:val="ParagrafiChar"/>
          <w:b/>
          <w:lang w:val="sq-AL"/>
        </w:rPr>
      </w:pPr>
      <w:r w:rsidRPr="00424401">
        <w:rPr>
          <w:rStyle w:val="ParagrafiChar"/>
          <w:b/>
          <w:lang w:val="sq-AL"/>
        </w:rPr>
        <w:t>Mandati dhe largimi nga detyra</w:t>
      </w:r>
    </w:p>
    <w:p w:rsidR="00424401" w:rsidRDefault="00424401" w:rsidP="00424401">
      <w:pPr>
        <w:ind w:firstLine="720"/>
        <w:jc w:val="both"/>
        <w:rPr>
          <w:rStyle w:val="ParagrafiChar"/>
          <w:lang w:val="sq-AL"/>
        </w:rPr>
      </w:pPr>
    </w:p>
    <w:p w:rsidR="00424401" w:rsidRDefault="00AD73A9" w:rsidP="00424401">
      <w:pPr>
        <w:ind w:firstLine="720"/>
        <w:jc w:val="both"/>
        <w:rPr>
          <w:rStyle w:val="ParagrafiChar"/>
          <w:lang w:val="sq-AL"/>
        </w:rPr>
      </w:pPr>
      <w:r w:rsidRPr="00424401">
        <w:rPr>
          <w:rStyle w:val="ParagrafiChar"/>
          <w:lang w:val="sq-AL"/>
        </w:rPr>
        <w:t>1. Gjyqtarët zgjidhen për një afat prej nëntë vjetë</w:t>
      </w:r>
      <w:r w:rsidR="00424401">
        <w:rPr>
          <w:rStyle w:val="ParagrafiChar"/>
          <w:lang w:val="sq-AL"/>
        </w:rPr>
        <w:t>sh. Ata nuk mund të rizgjidhen.</w:t>
      </w:r>
    </w:p>
    <w:p w:rsidR="00424401" w:rsidRDefault="00AD73A9" w:rsidP="00424401">
      <w:pPr>
        <w:ind w:firstLine="720"/>
        <w:jc w:val="both"/>
        <w:rPr>
          <w:rStyle w:val="ParagrafiChar"/>
        </w:rPr>
      </w:pPr>
      <w:r w:rsidRPr="00424401">
        <w:rPr>
          <w:rStyle w:val="ParagrafiChar"/>
          <w:lang w:val="sq-AL"/>
        </w:rPr>
        <w:t>2. Mandati i gjyqtarëve përfundon kur ata arrij</w:t>
      </w:r>
      <w:r w:rsidR="00424401">
        <w:rPr>
          <w:rStyle w:val="ParagrafiChar"/>
        </w:rPr>
        <w:t>në moshën 70 vjeç.</w:t>
      </w:r>
    </w:p>
    <w:p w:rsidR="00424401" w:rsidRDefault="00AD73A9" w:rsidP="00424401">
      <w:pPr>
        <w:ind w:firstLine="720"/>
        <w:jc w:val="both"/>
        <w:rPr>
          <w:rStyle w:val="ParagrafiChar"/>
        </w:rPr>
      </w:pPr>
      <w:r w:rsidRPr="00424401">
        <w:rPr>
          <w:rStyle w:val="ParagrafiChar"/>
        </w:rPr>
        <w:t>3. Gjyqtarët qëndrojnë në detyrë derisa të zëvendësohen. Megjithatë, ata vazhdojnë me</w:t>
      </w:r>
      <w:r w:rsidRPr="00424401">
        <w:rPr>
          <w:rStyle w:val="ParagrafiChar"/>
        </w:rPr>
        <w:br/>
        <w:t xml:space="preserve">shqyrtimin e </w:t>
      </w:r>
      <w:r w:rsidR="00424401">
        <w:rPr>
          <w:rStyle w:val="ParagrafiChar"/>
        </w:rPr>
        <w:t>çështjeve që kanë nën shqyrtim.</w:t>
      </w:r>
    </w:p>
    <w:p w:rsidR="0006593A" w:rsidRDefault="00AD73A9" w:rsidP="0006593A">
      <w:pPr>
        <w:ind w:firstLine="720"/>
        <w:jc w:val="both"/>
        <w:rPr>
          <w:rStyle w:val="ParagrafiChar"/>
        </w:rPr>
      </w:pPr>
      <w:r w:rsidRPr="00424401">
        <w:rPr>
          <w:rStyle w:val="ParagrafiChar"/>
        </w:rPr>
        <w:t>4. Asnjë gjyqtar nuk mund të largohet nga detyra, përveç kur gjyqtarët e tjerë vendosin me një shumicë prej dy të tretave se ai gjyqtar nuk ka</w:t>
      </w:r>
      <w:r w:rsidR="0006593A">
        <w:rPr>
          <w:rStyle w:val="ParagrafiChar"/>
        </w:rPr>
        <w:t xml:space="preserve"> përmbushur kushtet e caktuara.</w:t>
      </w:r>
      <w:r w:rsidRPr="00424401">
        <w:rPr>
          <w:rStyle w:val="ParagrafiChar"/>
        </w:rPr>
        <w:t>"</w:t>
      </w:r>
    </w:p>
    <w:p w:rsidR="0006593A" w:rsidRDefault="0006593A" w:rsidP="0006593A">
      <w:pPr>
        <w:ind w:firstLine="720"/>
        <w:jc w:val="both"/>
        <w:rPr>
          <w:rStyle w:val="ParagrafiChar"/>
        </w:rPr>
      </w:pPr>
    </w:p>
    <w:p w:rsidR="0006593A" w:rsidRPr="0006593A" w:rsidRDefault="00AD73A9" w:rsidP="0006593A">
      <w:pPr>
        <w:ind w:firstLine="720"/>
        <w:jc w:val="center"/>
        <w:rPr>
          <w:rFonts w:ascii="CG Times" w:hAnsi="CG Times" w:cs="Courier New"/>
          <w:sz w:val="22"/>
          <w:szCs w:val="22"/>
          <w:lang w:val="sq-AL"/>
        </w:rPr>
      </w:pPr>
      <w:r w:rsidRPr="0006593A">
        <w:rPr>
          <w:rFonts w:ascii="CG Times" w:hAnsi="CG Times" w:cs="Courier New"/>
          <w:sz w:val="22"/>
          <w:szCs w:val="22"/>
          <w:lang w:val="sq-AL"/>
        </w:rPr>
        <w:t>Neni 3</w:t>
      </w:r>
    </w:p>
    <w:p w:rsidR="0006593A" w:rsidRDefault="0006593A" w:rsidP="0006593A">
      <w:pPr>
        <w:ind w:firstLine="720"/>
        <w:jc w:val="both"/>
        <w:rPr>
          <w:rFonts w:ascii="CG Times" w:hAnsi="CG Times" w:cs="Courier New"/>
          <w:b/>
          <w:sz w:val="22"/>
          <w:szCs w:val="22"/>
          <w:lang w:val="sq-AL"/>
        </w:rPr>
      </w:pPr>
    </w:p>
    <w:p w:rsidR="0006593A"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Neni 24 i Konventës shfuqizohet</w:t>
      </w:r>
    </w:p>
    <w:p w:rsidR="0006593A" w:rsidRDefault="0006593A" w:rsidP="0006593A">
      <w:pPr>
        <w:ind w:firstLine="720"/>
        <w:jc w:val="both"/>
        <w:rPr>
          <w:rFonts w:ascii="CG Times" w:hAnsi="CG Times" w:cs="Courier New"/>
          <w:sz w:val="22"/>
          <w:szCs w:val="22"/>
          <w:lang w:val="sq-AL"/>
        </w:rPr>
      </w:pPr>
    </w:p>
    <w:p w:rsidR="0006593A" w:rsidRDefault="0006593A" w:rsidP="0006593A">
      <w:pPr>
        <w:ind w:firstLine="720"/>
        <w:jc w:val="both"/>
        <w:rPr>
          <w:rFonts w:ascii="CG Times" w:hAnsi="CG Times" w:cs="Courier New"/>
          <w:sz w:val="22"/>
          <w:szCs w:val="22"/>
          <w:lang w:val="sq-AL"/>
        </w:rPr>
      </w:pPr>
    </w:p>
    <w:p w:rsidR="0006593A" w:rsidRDefault="0006593A" w:rsidP="0006593A">
      <w:pPr>
        <w:ind w:firstLine="720"/>
        <w:jc w:val="both"/>
        <w:rPr>
          <w:rFonts w:ascii="CG Times" w:hAnsi="CG Times" w:cs="Courier New"/>
          <w:sz w:val="22"/>
          <w:szCs w:val="22"/>
          <w:lang w:val="sq-AL"/>
        </w:rPr>
      </w:pPr>
    </w:p>
    <w:p w:rsidR="0006593A" w:rsidRDefault="00AD73A9" w:rsidP="0006593A">
      <w:pPr>
        <w:ind w:firstLine="720"/>
        <w:jc w:val="center"/>
        <w:rPr>
          <w:rFonts w:ascii="CG Times" w:hAnsi="CG Times" w:cs="Courier New"/>
          <w:sz w:val="22"/>
          <w:szCs w:val="22"/>
          <w:lang w:val="sq-AL"/>
        </w:rPr>
      </w:pPr>
      <w:r w:rsidRPr="0006593A">
        <w:rPr>
          <w:rFonts w:ascii="CG Times" w:hAnsi="CG Times" w:cs="Courier New"/>
          <w:sz w:val="22"/>
          <w:szCs w:val="22"/>
          <w:lang w:val="sq-AL"/>
        </w:rPr>
        <w:t>Neni 4</w:t>
      </w:r>
    </w:p>
    <w:p w:rsidR="0006593A" w:rsidRPr="0006593A" w:rsidRDefault="0006593A" w:rsidP="0006593A">
      <w:pPr>
        <w:ind w:firstLine="720"/>
        <w:jc w:val="center"/>
        <w:rPr>
          <w:rFonts w:ascii="CG Times" w:hAnsi="CG Times" w:cs="Courier New"/>
          <w:sz w:val="22"/>
          <w:szCs w:val="22"/>
          <w:lang w:val="sq-AL"/>
        </w:rPr>
      </w:pPr>
    </w:p>
    <w:p w:rsidR="0006593A"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Neni 25 i Konventës bëhet Neni 24 dhe teksti i tij ndryshohet me formulimin e mëposhtëm:</w:t>
      </w:r>
    </w:p>
    <w:p w:rsidR="0006593A" w:rsidRDefault="0006593A" w:rsidP="0006593A">
      <w:pPr>
        <w:ind w:firstLine="720"/>
        <w:jc w:val="both"/>
        <w:rPr>
          <w:rFonts w:ascii="CG Times" w:hAnsi="CG Times" w:cs="Courier New"/>
          <w:sz w:val="22"/>
          <w:szCs w:val="22"/>
          <w:lang w:val="sq-AL"/>
        </w:rPr>
      </w:pPr>
    </w:p>
    <w:p w:rsidR="0006593A" w:rsidRPr="00E16170" w:rsidRDefault="0006593A" w:rsidP="00E16170">
      <w:pPr>
        <w:ind w:firstLine="720"/>
        <w:jc w:val="center"/>
        <w:rPr>
          <w:rFonts w:ascii="CG Times" w:hAnsi="CG Times" w:cs="Courier New"/>
          <w:sz w:val="22"/>
          <w:szCs w:val="22"/>
          <w:lang w:val="sq-AL"/>
        </w:rPr>
      </w:pPr>
      <w:r w:rsidRPr="00E16170">
        <w:rPr>
          <w:rFonts w:ascii="CG Times" w:hAnsi="CG Times" w:cs="Courier New"/>
          <w:sz w:val="22"/>
          <w:szCs w:val="22"/>
          <w:lang w:val="sq-AL"/>
        </w:rPr>
        <w:t>"Neni 24</w:t>
      </w:r>
    </w:p>
    <w:p w:rsidR="0006593A" w:rsidRDefault="00AD73A9" w:rsidP="00E16170">
      <w:pPr>
        <w:ind w:firstLine="720"/>
        <w:jc w:val="center"/>
        <w:rPr>
          <w:rFonts w:ascii="CG Times" w:hAnsi="CG Times" w:cs="Courier New"/>
          <w:sz w:val="22"/>
          <w:szCs w:val="22"/>
          <w:lang w:val="sq-AL"/>
        </w:rPr>
      </w:pPr>
      <w:r w:rsidRPr="00A15E1A">
        <w:rPr>
          <w:rFonts w:ascii="CG Times" w:hAnsi="CG Times" w:cs="Courier New"/>
          <w:b/>
          <w:sz w:val="22"/>
          <w:szCs w:val="22"/>
          <w:lang w:val="sq-AL"/>
        </w:rPr>
        <w:t>Sekretarja dhe relatorët</w:t>
      </w:r>
    </w:p>
    <w:p w:rsidR="0006593A" w:rsidRDefault="0006593A" w:rsidP="0006593A">
      <w:pPr>
        <w:ind w:firstLine="720"/>
        <w:jc w:val="both"/>
        <w:rPr>
          <w:rFonts w:ascii="CG Times" w:hAnsi="CG Times" w:cs="Courier New"/>
          <w:sz w:val="22"/>
          <w:szCs w:val="22"/>
          <w:lang w:val="sq-AL"/>
        </w:rPr>
      </w:pPr>
    </w:p>
    <w:p w:rsidR="0006593A"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1. Gjykata ka një sekretari, funksionet dhe organizimi i të cilës përcakt</w:t>
      </w:r>
      <w:r w:rsidR="0006593A">
        <w:rPr>
          <w:rFonts w:ascii="CG Times" w:hAnsi="CG Times" w:cs="Courier New"/>
          <w:sz w:val="22"/>
          <w:szCs w:val="22"/>
          <w:lang w:val="sq-AL"/>
        </w:rPr>
        <w:t>ohen në rregulloren e Gjykatës.</w:t>
      </w:r>
    </w:p>
    <w:p w:rsidR="00E16170" w:rsidRDefault="00AD73A9" w:rsidP="00E16170">
      <w:pPr>
        <w:pStyle w:val="Paragrafi"/>
      </w:pPr>
      <w:r w:rsidRPr="00A15E1A">
        <w:t>2. Kur trupi gjykues përbëhet nga një gjyqtar, Gjykata asistohet nga relatorët që funksionojnë në autoritetin e kryetarit të Gjykatës. Ata janë pjesë e sekretarisë së Gjykatës."</w:t>
      </w:r>
    </w:p>
    <w:p w:rsidR="00E16170" w:rsidRDefault="00E16170" w:rsidP="00E16170">
      <w:pPr>
        <w:ind w:firstLine="720"/>
        <w:jc w:val="center"/>
        <w:rPr>
          <w:rFonts w:ascii="CG Times" w:hAnsi="CG Times" w:cs="Courier New"/>
          <w:b/>
          <w:sz w:val="22"/>
          <w:szCs w:val="22"/>
          <w:lang w:val="sq-AL"/>
        </w:rPr>
      </w:pPr>
    </w:p>
    <w:p w:rsidR="0006593A" w:rsidRPr="00E16170" w:rsidRDefault="00AD73A9" w:rsidP="00E16170">
      <w:pPr>
        <w:ind w:firstLine="720"/>
        <w:jc w:val="center"/>
        <w:rPr>
          <w:rFonts w:ascii="CG Times" w:hAnsi="CG Times" w:cs="Courier New"/>
          <w:sz w:val="22"/>
          <w:szCs w:val="22"/>
          <w:lang w:val="sq-AL"/>
        </w:rPr>
      </w:pPr>
      <w:r w:rsidRPr="00E16170">
        <w:rPr>
          <w:rFonts w:ascii="CG Times" w:hAnsi="CG Times" w:cs="Courier New"/>
          <w:sz w:val="22"/>
          <w:szCs w:val="22"/>
          <w:lang w:val="sq-AL"/>
        </w:rPr>
        <w:t>Neni 5</w:t>
      </w:r>
    </w:p>
    <w:p w:rsidR="0006593A" w:rsidRDefault="0006593A" w:rsidP="0006593A">
      <w:pPr>
        <w:ind w:firstLine="720"/>
        <w:jc w:val="both"/>
        <w:rPr>
          <w:rFonts w:ascii="CG Times" w:hAnsi="CG Times" w:cs="Courier New"/>
          <w:sz w:val="22"/>
          <w:szCs w:val="22"/>
          <w:lang w:val="sq-AL"/>
        </w:rPr>
      </w:pPr>
    </w:p>
    <w:p w:rsidR="0006593A"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Neni 26 i Konventës bëhet Neni 25 ("Gjykata Plenare") dhe teksti</w:t>
      </w:r>
      <w:r w:rsidR="0006593A">
        <w:rPr>
          <w:rFonts w:ascii="CG Times" w:hAnsi="CG Times" w:cs="Courier New"/>
          <w:sz w:val="22"/>
          <w:szCs w:val="22"/>
          <w:lang w:val="sq-AL"/>
        </w:rPr>
        <w:t xml:space="preserve"> i saj ndryshohet si më poshtë:</w:t>
      </w:r>
    </w:p>
    <w:p w:rsidR="0006593A"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1. Në fund të paragrafit d, presja zëvendësohet me pikë</w:t>
      </w:r>
      <w:r w:rsidR="0006593A">
        <w:rPr>
          <w:rFonts w:ascii="CG Times" w:hAnsi="CG Times" w:cs="Courier New"/>
          <w:sz w:val="22"/>
          <w:szCs w:val="22"/>
          <w:lang w:val="sq-AL"/>
        </w:rPr>
        <w:t>presje dhe fjala "dhe" fshihet.</w:t>
      </w:r>
    </w:p>
    <w:p w:rsidR="0006593A"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2. Në fund të paragrafit e, pika zëvendës</w:t>
      </w:r>
      <w:r w:rsidR="0006593A">
        <w:rPr>
          <w:rFonts w:ascii="CG Times" w:hAnsi="CG Times" w:cs="Courier New"/>
          <w:sz w:val="22"/>
          <w:szCs w:val="22"/>
          <w:lang w:val="sq-AL"/>
        </w:rPr>
        <w:t>ohet me pikëpresje.</w:t>
      </w:r>
    </w:p>
    <w:p w:rsidR="0006593A"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 xml:space="preserve">3. Shtohet një paragraf i ri f, i </w:t>
      </w:r>
      <w:r w:rsidR="0006593A">
        <w:rPr>
          <w:rFonts w:ascii="CG Times" w:hAnsi="CG Times" w:cs="Courier New"/>
          <w:sz w:val="22"/>
          <w:szCs w:val="22"/>
          <w:lang w:val="sq-AL"/>
        </w:rPr>
        <w:t>cili ka formulimin e mëposhtëm:</w:t>
      </w:r>
    </w:p>
    <w:p w:rsidR="0006593A"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"f. Bën çdo kërkesë në pajtim me Nenin 26 paragrafi 2."</w:t>
      </w:r>
    </w:p>
    <w:p w:rsidR="0006593A" w:rsidRDefault="0006593A" w:rsidP="0006593A">
      <w:pPr>
        <w:ind w:firstLine="720"/>
        <w:jc w:val="both"/>
        <w:rPr>
          <w:rFonts w:ascii="CG Times" w:hAnsi="CG Times" w:cs="Courier New"/>
          <w:sz w:val="22"/>
          <w:szCs w:val="22"/>
          <w:lang w:val="sq-AL"/>
        </w:rPr>
      </w:pPr>
    </w:p>
    <w:p w:rsidR="0006593A" w:rsidRDefault="00AD73A9" w:rsidP="00E16170">
      <w:pPr>
        <w:ind w:firstLine="720"/>
        <w:jc w:val="center"/>
        <w:rPr>
          <w:rFonts w:ascii="CG Times" w:hAnsi="CG Times" w:cs="Courier New"/>
          <w:sz w:val="22"/>
          <w:szCs w:val="22"/>
          <w:lang w:val="sq-AL"/>
        </w:rPr>
      </w:pPr>
      <w:r w:rsidRPr="00E16170">
        <w:rPr>
          <w:rFonts w:ascii="CG Times" w:hAnsi="CG Times" w:cs="Courier New"/>
          <w:sz w:val="22"/>
          <w:szCs w:val="22"/>
          <w:lang w:val="sq-AL"/>
        </w:rPr>
        <w:t>Neni 6</w:t>
      </w:r>
    </w:p>
    <w:p w:rsidR="00E16170" w:rsidRPr="00E16170" w:rsidRDefault="00E16170" w:rsidP="00E16170">
      <w:pPr>
        <w:ind w:firstLine="720"/>
        <w:jc w:val="center"/>
        <w:rPr>
          <w:rFonts w:ascii="CG Times" w:hAnsi="CG Times" w:cs="Courier New"/>
          <w:sz w:val="22"/>
          <w:szCs w:val="22"/>
          <w:lang w:val="sq-AL"/>
        </w:rPr>
      </w:pPr>
    </w:p>
    <w:p w:rsidR="0006593A"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Neni 27 i Konventës bëhet Neni 26 dhe teksti i tij ndryshohet me formulimin e mëposhtëm:</w:t>
      </w:r>
    </w:p>
    <w:p w:rsidR="0006593A" w:rsidRDefault="0006593A" w:rsidP="0006593A">
      <w:pPr>
        <w:ind w:firstLine="720"/>
        <w:jc w:val="both"/>
        <w:rPr>
          <w:rFonts w:ascii="CG Times" w:hAnsi="CG Times" w:cs="Courier New"/>
          <w:sz w:val="22"/>
          <w:szCs w:val="22"/>
          <w:lang w:val="sq-AL"/>
        </w:rPr>
      </w:pPr>
    </w:p>
    <w:p w:rsidR="0006593A" w:rsidRPr="00E16170" w:rsidRDefault="0006593A" w:rsidP="00E16170">
      <w:pPr>
        <w:ind w:firstLine="720"/>
        <w:jc w:val="center"/>
        <w:rPr>
          <w:rFonts w:ascii="CG Times" w:hAnsi="CG Times" w:cs="Courier New"/>
          <w:sz w:val="22"/>
          <w:szCs w:val="22"/>
          <w:lang w:val="sq-AL"/>
        </w:rPr>
      </w:pPr>
      <w:r w:rsidRPr="00E16170">
        <w:rPr>
          <w:rFonts w:ascii="CG Times" w:hAnsi="CG Times" w:cs="Courier New"/>
          <w:sz w:val="22"/>
          <w:szCs w:val="22"/>
          <w:lang w:val="sq-AL"/>
        </w:rPr>
        <w:t>"Neni 26</w:t>
      </w:r>
    </w:p>
    <w:p w:rsidR="0006593A" w:rsidRDefault="00AD73A9" w:rsidP="00E16170">
      <w:pPr>
        <w:ind w:firstLine="720"/>
        <w:jc w:val="center"/>
        <w:rPr>
          <w:rFonts w:ascii="CG Times" w:hAnsi="CG Times" w:cs="Courier New"/>
          <w:sz w:val="22"/>
          <w:szCs w:val="22"/>
          <w:lang w:val="sq-AL"/>
        </w:rPr>
      </w:pPr>
      <w:r w:rsidRPr="00A15E1A">
        <w:rPr>
          <w:rFonts w:ascii="CG Times" w:hAnsi="CG Times" w:cs="Courier New"/>
          <w:b/>
          <w:sz w:val="22"/>
          <w:szCs w:val="22"/>
          <w:lang w:val="sq-AL"/>
        </w:rPr>
        <w:t>Trupi gjykues me një gjyqtar, komitetet, Dhomat dhe Dhoma e Lartë</w:t>
      </w:r>
    </w:p>
    <w:p w:rsidR="0006593A" w:rsidRDefault="0006593A" w:rsidP="0006593A">
      <w:pPr>
        <w:ind w:firstLine="720"/>
        <w:jc w:val="both"/>
        <w:rPr>
          <w:rFonts w:ascii="CG Times" w:hAnsi="CG Times" w:cs="Courier New"/>
          <w:sz w:val="22"/>
          <w:szCs w:val="22"/>
          <w:lang w:val="sq-AL"/>
        </w:rPr>
      </w:pPr>
    </w:p>
    <w:p w:rsidR="0006593A"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1. Gjykata i shqyrton çështjet e sjella para saj në trup gjykues me një gjyqtar, në komitete me tre gjyqtarë, në Dhoma me shtatë gjyqtarë dhe në Dhomën e Lartë me shtatëmbëdhjetë gjyqtarë. Dhomat e Gjykatës formojnë komitete pë</w:t>
      </w:r>
      <w:r w:rsidR="0006593A">
        <w:rPr>
          <w:rFonts w:ascii="CG Times" w:hAnsi="CG Times" w:cs="Courier New"/>
          <w:sz w:val="22"/>
          <w:szCs w:val="22"/>
          <w:lang w:val="sq-AL"/>
        </w:rPr>
        <w:t>r një periudhë të caktuar kohe.</w:t>
      </w:r>
    </w:p>
    <w:p w:rsidR="0006593A"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2. Me kërkesë të Gjykatës plenare, Komiteti i Ministrave, me vendim unanim</w:t>
      </w:r>
      <w:r w:rsidRPr="00A15E1A">
        <w:rPr>
          <w:rFonts w:ascii="CG Times" w:hAnsi="CG Times" w:cs="Courier New"/>
          <w:sz w:val="22"/>
          <w:szCs w:val="22"/>
          <w:lang w:val="sq-AL"/>
        </w:rPr>
        <w:br/>
        <w:t>dhe për një periudhë të caktuar kohe, mund të reduktojë numrin e</w:t>
      </w:r>
      <w:r w:rsidR="0006593A">
        <w:rPr>
          <w:rFonts w:ascii="CG Times" w:hAnsi="CG Times" w:cs="Courier New"/>
          <w:sz w:val="22"/>
          <w:szCs w:val="22"/>
          <w:lang w:val="sq-AL"/>
        </w:rPr>
        <w:t xml:space="preserve"> gjyqtarëve të Dhomave në pesë.</w:t>
      </w:r>
    </w:p>
    <w:p w:rsidR="0006593A"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 xml:space="preserve">3. Kur është në një trup gjykues me një gjyqtar, gjyqtari nuk shqyrton asnjë kërkesë kundër Palës së Lartë Kontraktuese, </w:t>
      </w:r>
      <w:r w:rsidR="0006593A">
        <w:rPr>
          <w:rFonts w:ascii="CG Times" w:hAnsi="CG Times" w:cs="Courier New"/>
          <w:sz w:val="22"/>
          <w:szCs w:val="22"/>
          <w:lang w:val="sq-AL"/>
        </w:rPr>
        <w:t>për të cilën ai është zgjedhur.</w:t>
      </w:r>
    </w:p>
    <w:p w:rsidR="0006593A"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4. Gjyqtari që është zgjedhur për Palën e Lartë Kontraktuese të interesuar merr pjesë si anëtar zyrtar i Dhomës ose Dhomës së Lartë. Nëse nuk ka asnjë gjyqtar ose nëse gjyqtari nuk është në gjendje të marrë pjesë, një person i zgjedhur nga kryetari i Gjykatës nga një listë e dhënë paraprakisht nga ajo Palë do të marri  pjesë në cilësinë e gjyqtarit .</w:t>
      </w:r>
    </w:p>
    <w:p w:rsidR="0006593A"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5. Dhoma e Lartë ka në përbërje të saj Kryetarin e Gjykatës, Zëvendëskryetarët, Kryetarët e Dhomave ose gjyqtarë të tjerë të zgjedhur në pajtim me rregulloren e Gjykatës. Nëse në Dhomën e Lartë vjen një çështje në bazë të Nenit 43, në Dhomën e Lartë nuk merr pjesë asnjë nga gjyqtarët e Dhomës që ka dhënë vendimin, me përjashtim të Kryetarit të Gjykatës dhe gjyqtarit që merrte pjesë në lidhje me Palën e Lartë Kontraktuese të interesuar.</w:t>
      </w:r>
    </w:p>
    <w:p w:rsidR="0006593A" w:rsidRDefault="0006593A" w:rsidP="0006593A">
      <w:pPr>
        <w:ind w:firstLine="720"/>
        <w:jc w:val="both"/>
        <w:rPr>
          <w:rFonts w:ascii="CG Times" w:hAnsi="CG Times" w:cs="Courier New"/>
          <w:sz w:val="22"/>
          <w:szCs w:val="22"/>
          <w:lang w:val="sq-AL"/>
        </w:rPr>
      </w:pPr>
    </w:p>
    <w:p w:rsidR="0006593A" w:rsidRPr="00E16170" w:rsidRDefault="00AD73A9" w:rsidP="00E16170">
      <w:pPr>
        <w:ind w:firstLine="720"/>
        <w:jc w:val="center"/>
        <w:rPr>
          <w:rFonts w:ascii="CG Times" w:hAnsi="CG Times" w:cs="Courier New"/>
          <w:sz w:val="22"/>
          <w:szCs w:val="22"/>
          <w:lang w:val="sq-AL"/>
        </w:rPr>
      </w:pPr>
      <w:r w:rsidRPr="00E16170">
        <w:rPr>
          <w:rFonts w:ascii="CG Times" w:hAnsi="CG Times" w:cs="Courier New"/>
          <w:sz w:val="22"/>
          <w:szCs w:val="22"/>
          <w:lang w:val="sq-AL"/>
        </w:rPr>
        <w:t>Neni 7</w:t>
      </w:r>
    </w:p>
    <w:p w:rsidR="0006593A"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Pas Nenit të ri 26, në Konventë shtohet edhe një Nen i ri, që ka formulimin e mëposhtëm:</w:t>
      </w:r>
    </w:p>
    <w:p w:rsidR="0006593A" w:rsidRDefault="0006593A" w:rsidP="0006593A">
      <w:pPr>
        <w:ind w:firstLine="720"/>
        <w:jc w:val="both"/>
        <w:rPr>
          <w:rFonts w:ascii="CG Times" w:hAnsi="CG Times" w:cs="Courier New"/>
          <w:sz w:val="22"/>
          <w:szCs w:val="22"/>
          <w:lang w:val="sq-AL"/>
        </w:rPr>
      </w:pPr>
    </w:p>
    <w:p w:rsidR="0024091D" w:rsidRDefault="0024091D" w:rsidP="00E16170">
      <w:pPr>
        <w:ind w:firstLine="720"/>
        <w:jc w:val="center"/>
        <w:rPr>
          <w:rFonts w:ascii="CG Times" w:hAnsi="CG Times" w:cs="Courier New"/>
          <w:sz w:val="22"/>
          <w:szCs w:val="22"/>
          <w:lang w:val="sq-AL"/>
        </w:rPr>
      </w:pPr>
    </w:p>
    <w:p w:rsidR="0024091D" w:rsidRDefault="0024091D" w:rsidP="00E16170">
      <w:pPr>
        <w:ind w:firstLine="720"/>
        <w:jc w:val="center"/>
        <w:rPr>
          <w:rFonts w:ascii="CG Times" w:hAnsi="CG Times" w:cs="Courier New"/>
          <w:sz w:val="22"/>
          <w:szCs w:val="22"/>
          <w:lang w:val="sq-AL"/>
        </w:rPr>
      </w:pPr>
    </w:p>
    <w:p w:rsidR="0024091D" w:rsidRDefault="0024091D" w:rsidP="00E16170">
      <w:pPr>
        <w:ind w:firstLine="720"/>
        <w:jc w:val="center"/>
        <w:rPr>
          <w:rFonts w:ascii="CG Times" w:hAnsi="CG Times" w:cs="Courier New"/>
          <w:sz w:val="22"/>
          <w:szCs w:val="22"/>
          <w:lang w:val="sq-AL"/>
        </w:rPr>
      </w:pPr>
    </w:p>
    <w:p w:rsidR="0006593A" w:rsidRPr="00E16170" w:rsidRDefault="0006593A" w:rsidP="00E16170">
      <w:pPr>
        <w:ind w:firstLine="720"/>
        <w:jc w:val="center"/>
        <w:rPr>
          <w:rFonts w:ascii="CG Times" w:hAnsi="CG Times" w:cs="Courier New"/>
          <w:sz w:val="22"/>
          <w:szCs w:val="22"/>
          <w:lang w:val="sq-AL"/>
        </w:rPr>
      </w:pPr>
      <w:r w:rsidRPr="00E16170">
        <w:rPr>
          <w:rFonts w:ascii="CG Times" w:hAnsi="CG Times" w:cs="Courier New"/>
          <w:sz w:val="22"/>
          <w:szCs w:val="22"/>
          <w:lang w:val="sq-AL"/>
        </w:rPr>
        <w:t>"Neni 27</w:t>
      </w:r>
    </w:p>
    <w:p w:rsidR="0006593A" w:rsidRDefault="00AD73A9" w:rsidP="00E16170">
      <w:pPr>
        <w:ind w:firstLine="720"/>
        <w:jc w:val="center"/>
        <w:rPr>
          <w:rFonts w:ascii="CG Times" w:hAnsi="CG Times" w:cs="Courier New"/>
          <w:b/>
          <w:sz w:val="22"/>
          <w:szCs w:val="22"/>
          <w:lang w:val="sq-AL"/>
        </w:rPr>
      </w:pPr>
      <w:r w:rsidRPr="00A15E1A">
        <w:rPr>
          <w:rFonts w:ascii="CG Times" w:hAnsi="CG Times" w:cs="Courier New"/>
          <w:b/>
          <w:sz w:val="22"/>
          <w:szCs w:val="22"/>
          <w:lang w:val="sq-AL"/>
        </w:rPr>
        <w:t>Kompetenca e gjyqtarit të vetëm</w:t>
      </w:r>
    </w:p>
    <w:p w:rsidR="0006593A" w:rsidRPr="009F5B42" w:rsidRDefault="0006593A" w:rsidP="0006593A">
      <w:pPr>
        <w:ind w:firstLine="720"/>
        <w:jc w:val="both"/>
        <w:rPr>
          <w:rFonts w:ascii="CG Times" w:hAnsi="CG Times" w:cs="Courier New"/>
          <w:b/>
          <w:sz w:val="14"/>
          <w:szCs w:val="22"/>
          <w:lang w:val="sq-AL"/>
        </w:rPr>
      </w:pPr>
    </w:p>
    <w:p w:rsidR="0006593A"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1. Gjyqtari i vetëm mund ta deklarojë të papranueshëm ose ta heqë nga lista e çështjeve të Gjykatës një kërkesë të bërë në bazë të Nenit 34, nëse një vendim i tillë mund të m</w:t>
      </w:r>
      <w:r w:rsidR="0006593A">
        <w:rPr>
          <w:rFonts w:ascii="CG Times" w:hAnsi="CG Times" w:cs="Courier New"/>
          <w:sz w:val="22"/>
          <w:szCs w:val="22"/>
          <w:lang w:val="sq-AL"/>
        </w:rPr>
        <w:t>erret pa shqyrtim të mëtejshëm.</w:t>
      </w:r>
    </w:p>
    <w:p w:rsidR="0006593A"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2. Vendi</w:t>
      </w:r>
      <w:r w:rsidR="0006593A">
        <w:rPr>
          <w:rFonts w:ascii="CG Times" w:hAnsi="CG Times" w:cs="Courier New"/>
          <w:sz w:val="22"/>
          <w:szCs w:val="22"/>
          <w:lang w:val="sq-AL"/>
        </w:rPr>
        <w:t>mi është i formës së prerë.</w:t>
      </w:r>
    </w:p>
    <w:p w:rsidR="0006593A"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3. Nëse një gjyqtar i vetëm nuk e deklaron një kërkesë të papranueshme ose e heq atë nga lista, gjyqtari ia paraqet atë një komiteti ose një Dhome për shqyrtim të mëtejshëm."</w:t>
      </w:r>
    </w:p>
    <w:p w:rsidR="0006593A" w:rsidRPr="009F5B42" w:rsidRDefault="0006593A" w:rsidP="0006593A">
      <w:pPr>
        <w:ind w:firstLine="720"/>
        <w:jc w:val="both"/>
        <w:rPr>
          <w:rFonts w:ascii="CG Times" w:hAnsi="CG Times" w:cs="Courier New"/>
          <w:sz w:val="16"/>
          <w:szCs w:val="22"/>
          <w:lang w:val="sq-AL"/>
        </w:rPr>
      </w:pPr>
    </w:p>
    <w:p w:rsidR="0006593A" w:rsidRPr="00E16170" w:rsidRDefault="00AD73A9" w:rsidP="00E16170">
      <w:pPr>
        <w:ind w:firstLine="720"/>
        <w:jc w:val="center"/>
        <w:rPr>
          <w:rFonts w:ascii="CG Times" w:hAnsi="CG Times" w:cs="Courier New"/>
          <w:sz w:val="22"/>
          <w:szCs w:val="22"/>
          <w:lang w:val="sq-AL"/>
        </w:rPr>
      </w:pPr>
      <w:r w:rsidRPr="00E16170">
        <w:rPr>
          <w:rFonts w:ascii="CG Times" w:hAnsi="CG Times" w:cs="Courier New"/>
          <w:sz w:val="22"/>
          <w:szCs w:val="22"/>
          <w:lang w:val="sq-AL"/>
        </w:rPr>
        <w:t>Neni 8</w:t>
      </w:r>
    </w:p>
    <w:p w:rsidR="0006593A"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Neni 28 i Konventës ndryshohet me formulimin e mëposhtëm:</w:t>
      </w:r>
    </w:p>
    <w:p w:rsidR="0006593A" w:rsidRPr="009F5B42" w:rsidRDefault="0006593A" w:rsidP="0006593A">
      <w:pPr>
        <w:ind w:firstLine="720"/>
        <w:jc w:val="both"/>
        <w:rPr>
          <w:rFonts w:ascii="CG Times" w:hAnsi="CG Times" w:cs="Courier New"/>
          <w:sz w:val="16"/>
          <w:szCs w:val="22"/>
          <w:lang w:val="sq-AL"/>
        </w:rPr>
      </w:pPr>
    </w:p>
    <w:p w:rsidR="0006593A" w:rsidRPr="00E16170" w:rsidRDefault="0006593A" w:rsidP="00E16170">
      <w:pPr>
        <w:ind w:firstLine="720"/>
        <w:jc w:val="center"/>
        <w:rPr>
          <w:rFonts w:ascii="CG Times" w:hAnsi="CG Times" w:cs="Courier New"/>
          <w:sz w:val="22"/>
          <w:szCs w:val="22"/>
          <w:lang w:val="sq-AL"/>
        </w:rPr>
      </w:pPr>
      <w:r w:rsidRPr="00E16170">
        <w:rPr>
          <w:rFonts w:ascii="CG Times" w:hAnsi="CG Times" w:cs="Courier New"/>
          <w:sz w:val="22"/>
          <w:szCs w:val="22"/>
          <w:lang w:val="sq-AL"/>
        </w:rPr>
        <w:t>"Neni 28</w:t>
      </w:r>
    </w:p>
    <w:p w:rsidR="0006593A" w:rsidRDefault="00AD73A9" w:rsidP="00E16170">
      <w:pPr>
        <w:ind w:firstLine="720"/>
        <w:jc w:val="center"/>
        <w:rPr>
          <w:rFonts w:ascii="CG Times" w:hAnsi="CG Times" w:cs="Courier New"/>
          <w:sz w:val="22"/>
          <w:szCs w:val="22"/>
          <w:lang w:val="sq-AL"/>
        </w:rPr>
      </w:pPr>
      <w:r w:rsidRPr="00A15E1A">
        <w:rPr>
          <w:rFonts w:ascii="CG Times" w:hAnsi="CG Times" w:cs="Courier New"/>
          <w:b/>
          <w:sz w:val="22"/>
          <w:szCs w:val="22"/>
          <w:lang w:val="sq-AL"/>
        </w:rPr>
        <w:t>Kompetenca e komiteteve</w:t>
      </w:r>
      <w:r w:rsidR="0006593A">
        <w:rPr>
          <w:rFonts w:ascii="CG Times" w:hAnsi="CG Times" w:cs="Courier New"/>
          <w:sz w:val="22"/>
          <w:szCs w:val="22"/>
          <w:lang w:val="sq-AL"/>
        </w:rPr>
        <w:br/>
      </w:r>
    </w:p>
    <w:p w:rsidR="0006593A"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1. Në lidhje me një kërkesë të bërë në bazë të Nenit 34</w:t>
      </w:r>
      <w:r w:rsidR="0006593A">
        <w:rPr>
          <w:rFonts w:ascii="CG Times" w:hAnsi="CG Times" w:cs="Courier New"/>
          <w:sz w:val="22"/>
          <w:szCs w:val="22"/>
          <w:lang w:val="sq-AL"/>
        </w:rPr>
        <w:t>, një komitet, me votë unanime:</w:t>
      </w:r>
    </w:p>
    <w:p w:rsidR="0006593A"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a) mund ta deklarojë atë të papranueshme ose ta heqë atë nga lista e çështjeve, nëse një vendim i tillë mund të merret p</w:t>
      </w:r>
      <w:r w:rsidR="0006593A">
        <w:rPr>
          <w:rFonts w:ascii="CG Times" w:hAnsi="CG Times" w:cs="Courier New"/>
          <w:sz w:val="22"/>
          <w:szCs w:val="22"/>
          <w:lang w:val="sq-AL"/>
        </w:rPr>
        <w:t>a shqyrtim të mëtejshëm; ose</w:t>
      </w:r>
    </w:p>
    <w:p w:rsidR="0006593A"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b) mund ta deklarojë atë të papranueshme dhe të nxjerrë në të njëjtën kohë një vendim mbi themelin e çështjes, nëse problemi i përfshirë në çështjen gjyqësore, përsa i takon interpretimit ose zbatimit të Konventës ose të protokolleve të saj, është një subjekt që ka gjetur zgjidhje në p</w:t>
      </w:r>
      <w:r w:rsidR="0006593A">
        <w:rPr>
          <w:rFonts w:ascii="CG Times" w:hAnsi="CG Times" w:cs="Courier New"/>
          <w:sz w:val="22"/>
          <w:szCs w:val="22"/>
          <w:lang w:val="sq-AL"/>
        </w:rPr>
        <w:t>raktikën gjyqësore të Gjykatës.</w:t>
      </w:r>
    </w:p>
    <w:p w:rsidR="0006593A"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2. Vendimet e ndërmjetme dhe përfundimtare në bazë të paragr</w:t>
      </w:r>
      <w:r w:rsidR="0006593A">
        <w:rPr>
          <w:rFonts w:ascii="CG Times" w:hAnsi="CG Times" w:cs="Courier New"/>
          <w:sz w:val="22"/>
          <w:szCs w:val="22"/>
          <w:lang w:val="sq-AL"/>
        </w:rPr>
        <w:t>afit 1 janë të formës së prerë.</w:t>
      </w:r>
    </w:p>
    <w:p w:rsidR="0006593A"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3. Nëse gjyqtari i zgjedhur për një Pale të Lartë Kontraktuese të interesuar nuk është anëtar i komitetit, komiteti mund ta ftojë atë gjyqtar në çdo fazë të gjykimit të zërë vendin e një prej anëtarëve të komitetit, duke marrë parasysh të gjithë faktorët përkatës, duke përfshirë edhe faktin nëse ajo Palë ka kundërshtuar zbatimin e procedurës në bazë të paragrafit 1. b. "</w:t>
      </w:r>
    </w:p>
    <w:p w:rsidR="0006593A" w:rsidRDefault="0006593A" w:rsidP="0006593A">
      <w:pPr>
        <w:ind w:firstLine="720"/>
        <w:jc w:val="both"/>
        <w:rPr>
          <w:rFonts w:ascii="CG Times" w:hAnsi="CG Times" w:cs="Courier New"/>
          <w:sz w:val="22"/>
          <w:szCs w:val="22"/>
          <w:lang w:val="sq-AL"/>
        </w:rPr>
      </w:pPr>
    </w:p>
    <w:p w:rsidR="0006593A" w:rsidRPr="00E16170" w:rsidRDefault="00AD73A9" w:rsidP="00E16170">
      <w:pPr>
        <w:ind w:firstLine="720"/>
        <w:jc w:val="center"/>
        <w:rPr>
          <w:rFonts w:ascii="CG Times" w:hAnsi="CG Times" w:cs="Courier New"/>
          <w:sz w:val="22"/>
          <w:szCs w:val="22"/>
          <w:lang w:val="sq-AL"/>
        </w:rPr>
      </w:pPr>
      <w:r w:rsidRPr="00E16170">
        <w:rPr>
          <w:rFonts w:ascii="CG Times" w:hAnsi="CG Times" w:cs="Courier New"/>
          <w:sz w:val="22"/>
          <w:szCs w:val="22"/>
          <w:lang w:val="sq-AL"/>
        </w:rPr>
        <w:t>Neni 9</w:t>
      </w:r>
    </w:p>
    <w:p w:rsidR="0006593A" w:rsidRPr="009F5B42" w:rsidRDefault="0006593A" w:rsidP="0006593A">
      <w:pPr>
        <w:ind w:firstLine="720"/>
        <w:jc w:val="both"/>
        <w:rPr>
          <w:rFonts w:ascii="CG Times" w:hAnsi="CG Times" w:cs="Courier New"/>
          <w:sz w:val="16"/>
          <w:szCs w:val="22"/>
          <w:lang w:val="sq-AL"/>
        </w:rPr>
      </w:pPr>
    </w:p>
    <w:p w:rsidR="0006593A"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Neni 29 i Kon</w:t>
      </w:r>
      <w:r w:rsidR="0006593A">
        <w:rPr>
          <w:rFonts w:ascii="CG Times" w:hAnsi="CG Times" w:cs="Courier New"/>
          <w:sz w:val="22"/>
          <w:szCs w:val="22"/>
          <w:lang w:val="sq-AL"/>
        </w:rPr>
        <w:t>ventës ndryshohet si më poshtë:</w:t>
      </w:r>
    </w:p>
    <w:p w:rsidR="0006593A"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1. Paragrafi 1 ndryshohet me formulimin e mëposhtëm: "Nëse nuk merret asnjë vendim në bazë të Nenit 27 ose 28, ose në bazë të Nenit 28, Dhoma vendos në lidhje me pranueshmërinë dhe themelin e kërkesave individuale të bëra në bazë të Nenit 34. Vendimi mbi pranues</w:t>
      </w:r>
      <w:r w:rsidR="0006593A">
        <w:rPr>
          <w:rFonts w:ascii="CG Times" w:hAnsi="CG Times" w:cs="Courier New"/>
          <w:sz w:val="22"/>
          <w:szCs w:val="22"/>
          <w:lang w:val="sq-AL"/>
        </w:rPr>
        <w:t>hmërinë mund të merret veçmas."</w:t>
      </w:r>
    </w:p>
    <w:p w:rsidR="0006593A"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2. Në fund të paragrafit 2 shtohet një fjali e re që ka formulimin e mëposhtëm: "Vendimi</w:t>
      </w:r>
      <w:r w:rsidRPr="00A15E1A">
        <w:rPr>
          <w:rFonts w:ascii="CG Times" w:hAnsi="CG Times" w:cs="Courier New"/>
          <w:sz w:val="22"/>
          <w:szCs w:val="22"/>
          <w:lang w:val="sq-AL"/>
        </w:rPr>
        <w:br/>
        <w:t>mbi pranueshmërinë merre veçmas përveç, kur gjykata, në ras</w:t>
      </w:r>
      <w:r w:rsidR="0006593A">
        <w:rPr>
          <w:rFonts w:ascii="CG Times" w:hAnsi="CG Times" w:cs="Courier New"/>
          <w:sz w:val="22"/>
          <w:szCs w:val="22"/>
          <w:lang w:val="sq-AL"/>
        </w:rPr>
        <w:t>te të veçanta, vendos ndryshe."</w:t>
      </w:r>
    </w:p>
    <w:p w:rsidR="0006593A"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3. Paragrafi 3 shfuqizohet.</w:t>
      </w:r>
    </w:p>
    <w:p w:rsidR="0006593A" w:rsidRPr="009F5B42" w:rsidRDefault="0006593A" w:rsidP="0006593A">
      <w:pPr>
        <w:ind w:firstLine="720"/>
        <w:jc w:val="both"/>
        <w:rPr>
          <w:rFonts w:ascii="CG Times" w:hAnsi="CG Times" w:cs="Courier New"/>
          <w:sz w:val="16"/>
          <w:szCs w:val="22"/>
          <w:lang w:val="sq-AL"/>
        </w:rPr>
      </w:pPr>
    </w:p>
    <w:p w:rsidR="0006593A" w:rsidRPr="00E16170" w:rsidRDefault="00AD73A9" w:rsidP="00E16170">
      <w:pPr>
        <w:ind w:firstLine="720"/>
        <w:jc w:val="center"/>
        <w:rPr>
          <w:rFonts w:ascii="CG Times" w:hAnsi="CG Times" w:cs="Courier New"/>
          <w:sz w:val="22"/>
          <w:szCs w:val="22"/>
          <w:lang w:val="sq-AL"/>
        </w:rPr>
      </w:pPr>
      <w:r w:rsidRPr="00E16170">
        <w:rPr>
          <w:rFonts w:ascii="CG Times" w:hAnsi="CG Times" w:cs="Courier New"/>
          <w:sz w:val="22"/>
          <w:szCs w:val="22"/>
          <w:lang w:val="sq-AL"/>
        </w:rPr>
        <w:t>Neni 10</w:t>
      </w:r>
    </w:p>
    <w:p w:rsidR="0006593A" w:rsidRPr="009F5B42" w:rsidRDefault="0006593A" w:rsidP="0006593A">
      <w:pPr>
        <w:ind w:firstLine="720"/>
        <w:jc w:val="both"/>
        <w:rPr>
          <w:rFonts w:ascii="CG Times" w:hAnsi="CG Times" w:cs="Courier New"/>
          <w:b/>
          <w:sz w:val="16"/>
          <w:szCs w:val="22"/>
          <w:lang w:val="sq-AL"/>
        </w:rPr>
      </w:pPr>
    </w:p>
    <w:p w:rsidR="009F5B42"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 xml:space="preserve">Neni 31 i Konventës ndryshohet si më poshtë: </w:t>
      </w:r>
    </w:p>
    <w:p w:rsidR="0006593A"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1. Në fund të par</w:t>
      </w:r>
      <w:r w:rsidR="0006593A">
        <w:rPr>
          <w:rFonts w:ascii="CG Times" w:hAnsi="CG Times" w:cs="Courier New"/>
          <w:sz w:val="22"/>
          <w:szCs w:val="22"/>
          <w:lang w:val="sq-AL"/>
        </w:rPr>
        <w:t>agrafit a, fshihet fjala "dhe".</w:t>
      </w:r>
    </w:p>
    <w:p w:rsidR="0006593A"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 xml:space="preserve">2. Paragrafi b bëhet paragrafi c dhe shtohet një paragraf b me </w:t>
      </w:r>
      <w:r w:rsidR="0006593A">
        <w:rPr>
          <w:rFonts w:ascii="CG Times" w:hAnsi="CG Times" w:cs="Courier New"/>
          <w:sz w:val="22"/>
          <w:szCs w:val="22"/>
          <w:lang w:val="sq-AL"/>
        </w:rPr>
        <w:t xml:space="preserve">formulimin e mëposhtëm: </w:t>
      </w:r>
    </w:p>
    <w:p w:rsidR="0006593A"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"b. Vendos për çështje që i vijnë Gjykatës nga Komiteti i Ministrave në pajtim me Nenin 46, paragrafi 4; dhe".</w:t>
      </w:r>
    </w:p>
    <w:p w:rsidR="0006593A" w:rsidRDefault="0006593A" w:rsidP="0006593A">
      <w:pPr>
        <w:ind w:firstLine="720"/>
        <w:jc w:val="both"/>
        <w:rPr>
          <w:rFonts w:ascii="CG Times" w:hAnsi="CG Times" w:cs="Courier New"/>
          <w:sz w:val="22"/>
          <w:szCs w:val="22"/>
          <w:lang w:val="sq-AL"/>
        </w:rPr>
      </w:pPr>
    </w:p>
    <w:p w:rsidR="0006593A" w:rsidRPr="00E16170" w:rsidRDefault="00AD73A9" w:rsidP="00E16170">
      <w:pPr>
        <w:ind w:firstLine="720"/>
        <w:jc w:val="center"/>
        <w:rPr>
          <w:rFonts w:ascii="CG Times" w:hAnsi="CG Times" w:cs="Courier New"/>
          <w:sz w:val="22"/>
          <w:szCs w:val="22"/>
          <w:lang w:val="sq-AL"/>
        </w:rPr>
      </w:pPr>
      <w:r w:rsidRPr="00E16170">
        <w:rPr>
          <w:rFonts w:ascii="CG Times" w:hAnsi="CG Times" w:cs="Courier New"/>
          <w:sz w:val="22"/>
          <w:szCs w:val="22"/>
          <w:lang w:val="sq-AL"/>
        </w:rPr>
        <w:t>Neni 11</w:t>
      </w:r>
    </w:p>
    <w:p w:rsidR="0006593A" w:rsidRDefault="0006593A" w:rsidP="0006593A">
      <w:pPr>
        <w:ind w:firstLine="720"/>
        <w:jc w:val="both"/>
        <w:rPr>
          <w:rFonts w:ascii="CG Times" w:hAnsi="CG Times" w:cs="Courier New"/>
          <w:sz w:val="22"/>
          <w:szCs w:val="22"/>
          <w:lang w:val="sq-AL"/>
        </w:rPr>
      </w:pPr>
    </w:p>
    <w:p w:rsidR="0006593A"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Neni 32 i Kon</w:t>
      </w:r>
      <w:r w:rsidR="0006593A">
        <w:rPr>
          <w:rFonts w:ascii="CG Times" w:hAnsi="CG Times" w:cs="Courier New"/>
          <w:sz w:val="22"/>
          <w:szCs w:val="22"/>
          <w:lang w:val="sq-AL"/>
        </w:rPr>
        <w:t>ventës ndryshohet si më poshtë:</w:t>
      </w:r>
    </w:p>
    <w:p w:rsidR="009F5B42" w:rsidRDefault="009F5B42" w:rsidP="0006593A">
      <w:pPr>
        <w:ind w:firstLine="720"/>
        <w:jc w:val="both"/>
        <w:rPr>
          <w:rFonts w:ascii="CG Times" w:hAnsi="CG Times" w:cs="Courier New"/>
          <w:sz w:val="22"/>
          <w:szCs w:val="22"/>
          <w:lang w:val="sq-AL"/>
        </w:rPr>
      </w:pPr>
    </w:p>
    <w:p w:rsidR="0006593A"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Në fund të paragrafit 1 shtohet një presje dhe numri 46 pas numrit 34.</w:t>
      </w:r>
    </w:p>
    <w:p w:rsidR="00285048" w:rsidRDefault="00285048" w:rsidP="0006593A">
      <w:pPr>
        <w:ind w:firstLine="720"/>
        <w:jc w:val="both"/>
        <w:rPr>
          <w:rFonts w:ascii="CG Times" w:hAnsi="CG Times" w:cs="Courier New"/>
          <w:sz w:val="22"/>
          <w:szCs w:val="22"/>
          <w:lang w:val="sq-AL"/>
        </w:rPr>
      </w:pPr>
    </w:p>
    <w:p w:rsidR="00285048" w:rsidRPr="00285048" w:rsidRDefault="00AD73A9" w:rsidP="00285048">
      <w:pPr>
        <w:ind w:firstLine="720"/>
        <w:jc w:val="center"/>
        <w:rPr>
          <w:rFonts w:ascii="CG Times" w:hAnsi="CG Times" w:cs="Courier New"/>
          <w:sz w:val="22"/>
          <w:szCs w:val="22"/>
          <w:lang w:val="sq-AL"/>
        </w:rPr>
      </w:pPr>
      <w:r w:rsidRPr="00285048">
        <w:rPr>
          <w:rFonts w:ascii="CG Times" w:hAnsi="CG Times" w:cs="Courier New"/>
          <w:sz w:val="22"/>
          <w:szCs w:val="22"/>
          <w:lang w:val="sq-AL"/>
        </w:rPr>
        <w:t>Neni 12</w:t>
      </w:r>
    </w:p>
    <w:p w:rsidR="00285048" w:rsidRDefault="00285048" w:rsidP="0006593A">
      <w:pPr>
        <w:ind w:firstLine="720"/>
        <w:jc w:val="both"/>
        <w:rPr>
          <w:rFonts w:ascii="CG Times" w:hAnsi="CG Times" w:cs="Courier New"/>
          <w:sz w:val="22"/>
          <w:szCs w:val="22"/>
          <w:lang w:val="sq-AL"/>
        </w:rPr>
      </w:pPr>
    </w:p>
    <w:p w:rsidR="007C453D"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Paragrafi 3 i nenit 35 të Konventës ndrysh</w:t>
      </w:r>
      <w:r w:rsidR="007C453D">
        <w:rPr>
          <w:rFonts w:ascii="CG Times" w:hAnsi="CG Times" w:cs="Courier New"/>
          <w:sz w:val="22"/>
          <w:szCs w:val="22"/>
          <w:lang w:val="sq-AL"/>
        </w:rPr>
        <w:t>ohet me formulimin e mëposhtëm:</w:t>
      </w:r>
    </w:p>
    <w:p w:rsidR="007C453D"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 xml:space="preserve">"3. Gjykata deklaron çdo kërkesë individuale të bërë në bazë të Nenit 34 </w:t>
      </w:r>
      <w:r w:rsidR="007C453D">
        <w:rPr>
          <w:rFonts w:ascii="CG Times" w:hAnsi="CG Times" w:cs="Courier New"/>
          <w:sz w:val="22"/>
          <w:szCs w:val="22"/>
          <w:lang w:val="sq-AL"/>
        </w:rPr>
        <w:t>të papranueshme, kur mendon se:</w:t>
      </w:r>
    </w:p>
    <w:p w:rsidR="007C453D" w:rsidRDefault="00AD73A9" w:rsidP="0006593A">
      <w:pPr>
        <w:ind w:firstLine="720"/>
        <w:jc w:val="both"/>
        <w:rPr>
          <w:rFonts w:ascii="CG Times" w:hAnsi="CG Times" w:cs="Courier New"/>
          <w:sz w:val="22"/>
          <w:szCs w:val="22"/>
          <w:lang w:val="sq-AL"/>
        </w:rPr>
      </w:pPr>
      <w:r w:rsidRPr="00A15E1A">
        <w:rPr>
          <w:rFonts w:ascii="CG Times" w:hAnsi="CG Times" w:cs="Courier New"/>
          <w:sz w:val="22"/>
          <w:szCs w:val="22"/>
          <w:lang w:val="sq-AL"/>
        </w:rPr>
        <w:t>a) kërkesa është e papajtueshme me dispozitat e Konventës ose protokollet e saj, haptazi e pabazuar ose një shpërdorim të së drejt</w:t>
      </w:r>
      <w:r w:rsidR="007C453D">
        <w:rPr>
          <w:rFonts w:ascii="CG Times" w:hAnsi="CG Times" w:cs="Courier New"/>
          <w:sz w:val="22"/>
          <w:szCs w:val="22"/>
          <w:lang w:val="sq-AL"/>
        </w:rPr>
        <w:t>ës për kërkesë individuale; ose</w:t>
      </w:r>
    </w:p>
    <w:p w:rsidR="007C453D" w:rsidRDefault="00AD73A9" w:rsidP="007C453D">
      <w:pPr>
        <w:ind w:firstLine="720"/>
        <w:jc w:val="both"/>
        <w:rPr>
          <w:rFonts w:ascii="CG Times" w:hAnsi="CG Times" w:cs="Courier New"/>
          <w:sz w:val="22"/>
          <w:szCs w:val="22"/>
          <w:lang w:val="sq-AL"/>
        </w:rPr>
      </w:pPr>
      <w:r w:rsidRPr="00A15E1A">
        <w:rPr>
          <w:rFonts w:ascii="CG Times" w:hAnsi="CG Times" w:cs="Courier New"/>
          <w:sz w:val="22"/>
          <w:szCs w:val="22"/>
          <w:lang w:val="sq-AL"/>
        </w:rPr>
        <w:t>b) paraqitësi i kërkesës nuk ka pësuar ndonjë dëm të konsiderueshëm, përveç kur respektimi i të drejtave të njeriut sipas përcaktimit të Konventës dhe protokolleve të saj kërkon shqyrtimin e kërkesës në lidhje me themelin e saj, me kusht që për këtë shkak asnjë çështje të mos refuzohet nëse nuk është shqyrtuar si duhet nga një gjykatë kombëtare.</w:t>
      </w:r>
    </w:p>
    <w:p w:rsidR="007C453D" w:rsidRDefault="007C453D" w:rsidP="007C453D">
      <w:pPr>
        <w:ind w:firstLine="720"/>
        <w:jc w:val="both"/>
        <w:rPr>
          <w:rFonts w:ascii="CG Times" w:hAnsi="CG Times" w:cs="Courier New"/>
          <w:sz w:val="22"/>
          <w:szCs w:val="22"/>
          <w:lang w:val="sq-AL"/>
        </w:rPr>
      </w:pPr>
    </w:p>
    <w:p w:rsidR="007C453D" w:rsidRPr="007C453D" w:rsidRDefault="00AD73A9" w:rsidP="007C453D">
      <w:pPr>
        <w:ind w:firstLine="720"/>
        <w:jc w:val="center"/>
        <w:rPr>
          <w:rFonts w:ascii="CG Times" w:hAnsi="CG Times" w:cs="Courier New"/>
          <w:sz w:val="22"/>
          <w:szCs w:val="22"/>
          <w:lang w:val="sq-AL"/>
        </w:rPr>
      </w:pPr>
      <w:r w:rsidRPr="007C453D">
        <w:rPr>
          <w:rFonts w:ascii="CG Times" w:hAnsi="CG Times" w:cs="Courier New"/>
          <w:sz w:val="22"/>
          <w:szCs w:val="22"/>
          <w:lang w:val="sq-AL"/>
        </w:rPr>
        <w:t>Neni 13</w:t>
      </w:r>
    </w:p>
    <w:p w:rsidR="007C453D" w:rsidRDefault="007C453D" w:rsidP="007C453D">
      <w:pPr>
        <w:ind w:firstLine="720"/>
        <w:jc w:val="both"/>
        <w:rPr>
          <w:rFonts w:ascii="CG Times" w:hAnsi="CG Times" w:cs="Courier New"/>
          <w:b/>
          <w:sz w:val="22"/>
          <w:szCs w:val="22"/>
          <w:lang w:val="sq-AL"/>
        </w:rPr>
      </w:pPr>
    </w:p>
    <w:p w:rsidR="007C453D" w:rsidRDefault="00AD73A9" w:rsidP="007C453D">
      <w:pPr>
        <w:ind w:firstLine="720"/>
        <w:jc w:val="both"/>
        <w:rPr>
          <w:rFonts w:ascii="CG Times" w:hAnsi="CG Times" w:cs="Courier New"/>
          <w:sz w:val="22"/>
          <w:szCs w:val="22"/>
          <w:lang w:val="sq-AL"/>
        </w:rPr>
      </w:pPr>
      <w:r w:rsidRPr="00A15E1A">
        <w:rPr>
          <w:rFonts w:ascii="CG Times" w:hAnsi="CG Times" w:cs="Courier New"/>
          <w:sz w:val="22"/>
          <w:szCs w:val="22"/>
          <w:lang w:val="sq-AL"/>
        </w:rPr>
        <w:t>Shtohet një paragraf i ri 3 në fund të Nenit 36 të Konventës, i cili ka formulimin e</w:t>
      </w:r>
      <w:r w:rsidRPr="00A15E1A">
        <w:rPr>
          <w:rFonts w:ascii="CG Times" w:hAnsi="CG Times" w:cs="Courier New"/>
          <w:sz w:val="22"/>
          <w:szCs w:val="22"/>
          <w:lang w:val="sq-AL"/>
        </w:rPr>
        <w:br/>
        <w:t>mëposhtëm:</w:t>
      </w:r>
      <w:r w:rsidRPr="00A15E1A">
        <w:rPr>
          <w:rFonts w:ascii="CG Times" w:hAnsi="CG Times" w:cs="Courier New"/>
          <w:sz w:val="22"/>
          <w:szCs w:val="22"/>
          <w:lang w:val="sq-AL"/>
        </w:rPr>
        <w:br/>
        <w:t>"3. Komisioneri i Këshillit të Europës për të Drejtat e Njeriut mund të paraqesë komente me shkrim dhe të marrë pjesë në seanca në të gjitha çështjet para një Dhome ose Dhomës së Lartë." .</w:t>
      </w:r>
    </w:p>
    <w:p w:rsidR="007C453D" w:rsidRDefault="007C453D" w:rsidP="007C453D">
      <w:pPr>
        <w:ind w:firstLine="720"/>
        <w:jc w:val="both"/>
        <w:rPr>
          <w:rFonts w:ascii="CG Times" w:hAnsi="CG Times" w:cs="Courier New"/>
          <w:sz w:val="22"/>
          <w:szCs w:val="22"/>
          <w:lang w:val="sq-AL"/>
        </w:rPr>
      </w:pPr>
    </w:p>
    <w:p w:rsidR="007C453D" w:rsidRPr="007C453D" w:rsidRDefault="00AD73A9" w:rsidP="007C453D">
      <w:pPr>
        <w:ind w:firstLine="720"/>
        <w:jc w:val="center"/>
        <w:rPr>
          <w:rFonts w:ascii="CG Times" w:hAnsi="CG Times" w:cs="Courier New"/>
          <w:sz w:val="22"/>
          <w:szCs w:val="22"/>
          <w:lang w:val="sq-AL"/>
        </w:rPr>
      </w:pPr>
      <w:r w:rsidRPr="007C453D">
        <w:rPr>
          <w:rFonts w:ascii="CG Times" w:hAnsi="CG Times" w:cs="Courier New"/>
          <w:sz w:val="22"/>
          <w:szCs w:val="22"/>
          <w:lang w:val="sq-AL"/>
        </w:rPr>
        <w:t>Neni 14</w:t>
      </w:r>
    </w:p>
    <w:p w:rsidR="007C453D" w:rsidRDefault="007C453D" w:rsidP="007C453D">
      <w:pPr>
        <w:ind w:firstLine="720"/>
        <w:jc w:val="both"/>
        <w:rPr>
          <w:rFonts w:ascii="CG Times" w:hAnsi="CG Times" w:cs="Courier New"/>
          <w:b/>
          <w:sz w:val="22"/>
          <w:szCs w:val="22"/>
          <w:lang w:val="sq-AL"/>
        </w:rPr>
      </w:pPr>
    </w:p>
    <w:p w:rsidR="007C453D" w:rsidRDefault="00AD73A9" w:rsidP="007C453D">
      <w:pPr>
        <w:ind w:firstLine="720"/>
        <w:jc w:val="both"/>
        <w:rPr>
          <w:rFonts w:ascii="CG Times" w:hAnsi="CG Times" w:cs="Courier New"/>
          <w:sz w:val="22"/>
          <w:szCs w:val="22"/>
          <w:lang w:val="sq-AL"/>
        </w:rPr>
      </w:pPr>
      <w:r w:rsidRPr="00A15E1A">
        <w:rPr>
          <w:rFonts w:ascii="CG Times" w:hAnsi="CG Times" w:cs="Courier New"/>
          <w:sz w:val="22"/>
          <w:szCs w:val="22"/>
          <w:lang w:val="sq-AL"/>
        </w:rPr>
        <w:t>Neni 38 i Konventës ndryshohet me formulimin e mëposhtëm:</w:t>
      </w:r>
    </w:p>
    <w:p w:rsidR="007C453D" w:rsidRDefault="007C453D" w:rsidP="007C453D">
      <w:pPr>
        <w:ind w:firstLine="720"/>
        <w:jc w:val="both"/>
        <w:rPr>
          <w:rFonts w:ascii="CG Times" w:hAnsi="CG Times" w:cs="Courier New"/>
          <w:sz w:val="22"/>
          <w:szCs w:val="22"/>
          <w:lang w:val="sq-AL"/>
        </w:rPr>
      </w:pPr>
    </w:p>
    <w:p w:rsidR="007C453D" w:rsidRPr="007C453D" w:rsidRDefault="007C453D" w:rsidP="007C453D">
      <w:pPr>
        <w:ind w:firstLine="720"/>
        <w:jc w:val="center"/>
        <w:rPr>
          <w:rFonts w:ascii="CG Times" w:hAnsi="CG Times" w:cs="Courier New"/>
          <w:sz w:val="22"/>
          <w:szCs w:val="22"/>
          <w:lang w:val="sq-AL"/>
        </w:rPr>
      </w:pPr>
      <w:r w:rsidRPr="007C453D">
        <w:rPr>
          <w:rFonts w:ascii="CG Times" w:hAnsi="CG Times" w:cs="Courier New"/>
          <w:sz w:val="22"/>
          <w:szCs w:val="22"/>
          <w:lang w:val="sq-AL"/>
        </w:rPr>
        <w:t>"Neni 38</w:t>
      </w:r>
    </w:p>
    <w:p w:rsidR="007C453D" w:rsidRDefault="00AD73A9" w:rsidP="007C453D">
      <w:pPr>
        <w:ind w:firstLine="720"/>
        <w:jc w:val="center"/>
        <w:rPr>
          <w:rFonts w:ascii="CG Times" w:hAnsi="CG Times" w:cs="Courier New"/>
          <w:b/>
          <w:sz w:val="22"/>
          <w:szCs w:val="22"/>
          <w:lang w:val="sq-AL"/>
        </w:rPr>
      </w:pPr>
      <w:r w:rsidRPr="00A15E1A">
        <w:rPr>
          <w:rFonts w:ascii="CG Times" w:hAnsi="CG Times" w:cs="Courier New"/>
          <w:b/>
          <w:sz w:val="22"/>
          <w:szCs w:val="22"/>
          <w:lang w:val="sq-AL"/>
        </w:rPr>
        <w:t>Shqyrtimi i çështjes</w:t>
      </w:r>
    </w:p>
    <w:p w:rsidR="007C453D" w:rsidRDefault="007C453D" w:rsidP="007C453D">
      <w:pPr>
        <w:ind w:firstLine="720"/>
        <w:jc w:val="both"/>
        <w:rPr>
          <w:rFonts w:ascii="CG Times" w:hAnsi="CG Times" w:cs="Courier New"/>
          <w:b/>
          <w:sz w:val="22"/>
          <w:szCs w:val="22"/>
          <w:lang w:val="sq-AL"/>
        </w:rPr>
      </w:pPr>
    </w:p>
    <w:p w:rsidR="007C453D" w:rsidRDefault="00AD73A9" w:rsidP="007C453D">
      <w:pPr>
        <w:ind w:firstLine="720"/>
        <w:jc w:val="both"/>
        <w:rPr>
          <w:rFonts w:ascii="CG Times" w:hAnsi="CG Times" w:cs="Courier New"/>
          <w:sz w:val="22"/>
          <w:szCs w:val="22"/>
          <w:lang w:val="sq-AL"/>
        </w:rPr>
      </w:pPr>
      <w:r w:rsidRPr="00A15E1A">
        <w:rPr>
          <w:rFonts w:ascii="CG Times" w:hAnsi="CG Times" w:cs="Courier New"/>
          <w:sz w:val="22"/>
          <w:szCs w:val="22"/>
          <w:lang w:val="sq-AL"/>
        </w:rPr>
        <w:t>Gjykata e shqyrton çështjen së bashku me përfaqësuesit e palëve dhe, nëse është e nevojshme, ndërmerr një hetim, për kryerjen e efektshme të të cilit Palët e Larta Kontraktuese të interesuara ofrojnë të gjitha lehtësitë e nevojshme."</w:t>
      </w:r>
    </w:p>
    <w:p w:rsidR="007C453D" w:rsidRDefault="007C453D" w:rsidP="007C453D">
      <w:pPr>
        <w:ind w:firstLine="720"/>
        <w:jc w:val="both"/>
        <w:rPr>
          <w:rFonts w:ascii="CG Times" w:hAnsi="CG Times" w:cs="Courier New"/>
          <w:sz w:val="22"/>
          <w:szCs w:val="22"/>
          <w:lang w:val="sq-AL"/>
        </w:rPr>
      </w:pPr>
    </w:p>
    <w:p w:rsidR="007C453D" w:rsidRPr="007C453D" w:rsidRDefault="00AD73A9" w:rsidP="007C453D">
      <w:pPr>
        <w:ind w:firstLine="720"/>
        <w:jc w:val="center"/>
        <w:rPr>
          <w:rFonts w:ascii="CG Times" w:hAnsi="CG Times" w:cs="Courier New"/>
          <w:sz w:val="22"/>
          <w:szCs w:val="22"/>
          <w:lang w:val="sq-AL"/>
        </w:rPr>
      </w:pPr>
      <w:r w:rsidRPr="007C453D">
        <w:rPr>
          <w:rFonts w:ascii="CG Times" w:hAnsi="CG Times" w:cs="Courier New"/>
          <w:sz w:val="22"/>
          <w:szCs w:val="22"/>
          <w:lang w:val="sq-AL"/>
        </w:rPr>
        <w:t>Neni 15</w:t>
      </w:r>
    </w:p>
    <w:p w:rsidR="007C453D" w:rsidRDefault="00AD73A9" w:rsidP="007C453D">
      <w:pPr>
        <w:ind w:firstLine="720"/>
        <w:jc w:val="both"/>
        <w:rPr>
          <w:rFonts w:ascii="CG Times" w:hAnsi="CG Times" w:cs="Courier New"/>
          <w:sz w:val="22"/>
          <w:szCs w:val="22"/>
          <w:lang w:val="sq-AL"/>
        </w:rPr>
      </w:pPr>
      <w:r w:rsidRPr="00A15E1A">
        <w:rPr>
          <w:rFonts w:ascii="CG Times" w:hAnsi="CG Times" w:cs="Courier New"/>
          <w:sz w:val="22"/>
          <w:szCs w:val="22"/>
          <w:lang w:val="sq-AL"/>
        </w:rPr>
        <w:t>Neni 39 i Konventës ndryshohet me formulimin e mëposhtëm:</w:t>
      </w:r>
    </w:p>
    <w:p w:rsidR="007C453D" w:rsidRDefault="007C453D" w:rsidP="007C453D">
      <w:pPr>
        <w:ind w:firstLine="720"/>
        <w:jc w:val="both"/>
        <w:rPr>
          <w:rFonts w:ascii="CG Times" w:hAnsi="CG Times" w:cs="Courier New"/>
          <w:sz w:val="22"/>
          <w:szCs w:val="22"/>
          <w:lang w:val="sq-AL"/>
        </w:rPr>
      </w:pPr>
    </w:p>
    <w:p w:rsidR="007C453D" w:rsidRPr="007C453D" w:rsidRDefault="007C453D" w:rsidP="007C453D">
      <w:pPr>
        <w:ind w:firstLine="720"/>
        <w:jc w:val="center"/>
        <w:rPr>
          <w:rFonts w:ascii="CG Times" w:hAnsi="CG Times" w:cs="Courier New"/>
          <w:sz w:val="22"/>
          <w:szCs w:val="22"/>
          <w:lang w:val="sq-AL"/>
        </w:rPr>
      </w:pPr>
      <w:r w:rsidRPr="007C453D">
        <w:rPr>
          <w:rFonts w:ascii="CG Times" w:hAnsi="CG Times" w:cs="Courier New"/>
          <w:sz w:val="22"/>
          <w:szCs w:val="22"/>
          <w:lang w:val="sq-AL"/>
        </w:rPr>
        <w:t>"Neni 39</w:t>
      </w:r>
    </w:p>
    <w:p w:rsidR="007C453D" w:rsidRDefault="00AD73A9" w:rsidP="007C453D">
      <w:pPr>
        <w:ind w:firstLine="720"/>
        <w:jc w:val="center"/>
        <w:rPr>
          <w:rFonts w:ascii="CG Times" w:hAnsi="CG Times" w:cs="Courier New"/>
          <w:sz w:val="22"/>
          <w:szCs w:val="22"/>
          <w:lang w:val="sq-AL"/>
        </w:rPr>
      </w:pPr>
      <w:r w:rsidRPr="00A15E1A">
        <w:rPr>
          <w:rFonts w:ascii="CG Times" w:hAnsi="CG Times" w:cs="Courier New"/>
          <w:b/>
          <w:sz w:val="22"/>
          <w:szCs w:val="22"/>
          <w:lang w:val="sq-AL"/>
        </w:rPr>
        <w:t>Zgjidhjet me pajtim</w:t>
      </w:r>
    </w:p>
    <w:p w:rsidR="007C453D" w:rsidRDefault="007C453D" w:rsidP="007C453D">
      <w:pPr>
        <w:ind w:firstLine="720"/>
        <w:jc w:val="both"/>
        <w:rPr>
          <w:rFonts w:ascii="CG Times" w:hAnsi="CG Times" w:cs="Courier New"/>
          <w:sz w:val="22"/>
          <w:szCs w:val="22"/>
          <w:lang w:val="sq-AL"/>
        </w:rPr>
      </w:pPr>
    </w:p>
    <w:p w:rsidR="007C453D" w:rsidRDefault="00AD73A9" w:rsidP="007C453D">
      <w:pPr>
        <w:ind w:firstLine="720"/>
        <w:jc w:val="both"/>
        <w:rPr>
          <w:rFonts w:ascii="CG Times" w:hAnsi="CG Times" w:cs="Courier New"/>
          <w:sz w:val="22"/>
          <w:szCs w:val="22"/>
          <w:lang w:val="sq-AL"/>
        </w:rPr>
      </w:pPr>
      <w:r w:rsidRPr="00A15E1A">
        <w:rPr>
          <w:rFonts w:ascii="CG Times" w:hAnsi="CG Times" w:cs="Courier New"/>
          <w:sz w:val="22"/>
          <w:szCs w:val="22"/>
          <w:lang w:val="sq-AL"/>
        </w:rPr>
        <w:t xml:space="preserve">1. Në çdo fazë të gjykimit, Gjykata mund të vihet në dispozicion të palëve të interesuara, me qëllim që të arrihet një zgjidhje me pajtim për çështjen mbi bazën e respektimit të të drejtave të njeriut sipas përcaktimit në </w:t>
      </w:r>
      <w:r w:rsidR="007C453D">
        <w:rPr>
          <w:rFonts w:ascii="CG Times" w:hAnsi="CG Times" w:cs="Courier New"/>
          <w:sz w:val="22"/>
          <w:szCs w:val="22"/>
          <w:lang w:val="sq-AL"/>
        </w:rPr>
        <w:t>Konventë dhe protokollet e saj.</w:t>
      </w:r>
    </w:p>
    <w:p w:rsidR="007C453D" w:rsidRDefault="00AD73A9" w:rsidP="007C453D">
      <w:pPr>
        <w:ind w:firstLine="720"/>
        <w:jc w:val="both"/>
        <w:rPr>
          <w:rFonts w:ascii="CG Times" w:hAnsi="CG Times" w:cs="Courier New"/>
          <w:sz w:val="22"/>
          <w:szCs w:val="22"/>
          <w:lang w:val="sq-AL"/>
        </w:rPr>
      </w:pPr>
      <w:r w:rsidRPr="00A15E1A">
        <w:rPr>
          <w:rFonts w:ascii="CG Times" w:hAnsi="CG Times" w:cs="Courier New"/>
          <w:sz w:val="22"/>
          <w:szCs w:val="22"/>
          <w:lang w:val="sq-AL"/>
        </w:rPr>
        <w:t>2. Gjykimi i zhvilluar sipas p</w:t>
      </w:r>
      <w:r w:rsidR="007C453D">
        <w:rPr>
          <w:rFonts w:ascii="CG Times" w:hAnsi="CG Times" w:cs="Courier New"/>
          <w:sz w:val="22"/>
          <w:szCs w:val="22"/>
          <w:lang w:val="sq-AL"/>
        </w:rPr>
        <w:t>aragrafit 1 është konfidencial.</w:t>
      </w:r>
    </w:p>
    <w:p w:rsidR="007C453D" w:rsidRDefault="00AD73A9" w:rsidP="007C453D">
      <w:pPr>
        <w:ind w:firstLine="720"/>
        <w:jc w:val="both"/>
        <w:rPr>
          <w:rFonts w:ascii="CG Times" w:hAnsi="CG Times" w:cs="Courier New"/>
          <w:sz w:val="22"/>
          <w:szCs w:val="22"/>
          <w:lang w:val="sq-AL"/>
        </w:rPr>
      </w:pPr>
      <w:r w:rsidRPr="00A15E1A">
        <w:rPr>
          <w:rFonts w:ascii="CG Times" w:hAnsi="CG Times" w:cs="Courier New"/>
          <w:sz w:val="22"/>
          <w:szCs w:val="22"/>
          <w:lang w:val="sq-AL"/>
        </w:rPr>
        <w:t>3. Nëse arrihet një zgjidhje me pajtim, Gjykata e heq çështjen nga lista nëpërmjet një</w:t>
      </w:r>
      <w:r w:rsidRPr="00A15E1A">
        <w:rPr>
          <w:rFonts w:ascii="CG Times" w:hAnsi="CG Times" w:cs="Courier New"/>
          <w:sz w:val="22"/>
          <w:szCs w:val="22"/>
          <w:lang w:val="sq-AL"/>
        </w:rPr>
        <w:br/>
        <w:t>vendimi që kufizohet në një përmbledhje të shkurtër të fa</w:t>
      </w:r>
      <w:r w:rsidR="007C453D">
        <w:rPr>
          <w:rFonts w:ascii="CG Times" w:hAnsi="CG Times" w:cs="Courier New"/>
          <w:sz w:val="22"/>
          <w:szCs w:val="22"/>
          <w:lang w:val="sq-AL"/>
        </w:rPr>
        <w:t>kteve dhe zgjidhjes së arritur.</w:t>
      </w:r>
    </w:p>
    <w:p w:rsidR="007C453D" w:rsidRDefault="00AD73A9" w:rsidP="007C453D">
      <w:pPr>
        <w:ind w:firstLine="720"/>
        <w:jc w:val="both"/>
        <w:rPr>
          <w:rFonts w:ascii="CG Times" w:hAnsi="CG Times" w:cs="Courier New"/>
          <w:sz w:val="22"/>
          <w:szCs w:val="22"/>
          <w:lang w:val="sq-AL"/>
        </w:rPr>
      </w:pPr>
      <w:r w:rsidRPr="00A15E1A">
        <w:rPr>
          <w:rFonts w:ascii="CG Times" w:hAnsi="CG Times" w:cs="Courier New"/>
          <w:sz w:val="22"/>
          <w:szCs w:val="22"/>
          <w:lang w:val="sq-AL"/>
        </w:rPr>
        <w:t>4. Vendimi i përcillet Komitetit të Ministrave, i cili mbikëqyr zbatimin e kushteve të</w:t>
      </w:r>
      <w:r w:rsidRPr="00A15E1A">
        <w:rPr>
          <w:rFonts w:ascii="CG Times" w:hAnsi="CG Times" w:cs="Courier New"/>
          <w:sz w:val="22"/>
          <w:szCs w:val="22"/>
          <w:lang w:val="sq-AL"/>
        </w:rPr>
        <w:br/>
        <w:t>zgjidhjes me pajtim sipas përcaktimit në vendim."</w:t>
      </w:r>
    </w:p>
    <w:p w:rsidR="007C453D" w:rsidRDefault="007C453D" w:rsidP="007C453D">
      <w:pPr>
        <w:ind w:firstLine="720"/>
        <w:jc w:val="both"/>
        <w:rPr>
          <w:rFonts w:ascii="CG Times" w:hAnsi="CG Times" w:cs="Courier New"/>
          <w:sz w:val="22"/>
          <w:szCs w:val="22"/>
          <w:lang w:val="sq-AL"/>
        </w:rPr>
      </w:pPr>
    </w:p>
    <w:p w:rsidR="007C453D" w:rsidRPr="007C453D" w:rsidRDefault="00AD73A9" w:rsidP="007C453D">
      <w:pPr>
        <w:ind w:firstLine="720"/>
        <w:jc w:val="center"/>
        <w:rPr>
          <w:rFonts w:ascii="CG Times" w:hAnsi="CG Times" w:cs="Courier New"/>
          <w:sz w:val="22"/>
          <w:szCs w:val="22"/>
          <w:lang w:val="sq-AL"/>
        </w:rPr>
      </w:pPr>
      <w:r w:rsidRPr="007C453D">
        <w:rPr>
          <w:rFonts w:ascii="CG Times" w:hAnsi="CG Times" w:cs="Courier New"/>
          <w:sz w:val="22"/>
          <w:szCs w:val="22"/>
          <w:lang w:val="sq-AL"/>
        </w:rPr>
        <w:t>Neni 16</w:t>
      </w:r>
    </w:p>
    <w:p w:rsidR="007C453D" w:rsidRDefault="00AD73A9" w:rsidP="007C453D">
      <w:pPr>
        <w:ind w:firstLine="720"/>
        <w:jc w:val="both"/>
        <w:rPr>
          <w:rFonts w:ascii="CG Times" w:hAnsi="CG Times" w:cs="Courier New"/>
          <w:sz w:val="22"/>
          <w:szCs w:val="22"/>
          <w:lang w:val="sq-AL"/>
        </w:rPr>
      </w:pPr>
      <w:r w:rsidRPr="00A15E1A">
        <w:rPr>
          <w:rFonts w:ascii="CG Times" w:hAnsi="CG Times" w:cs="Courier New"/>
          <w:sz w:val="22"/>
          <w:szCs w:val="22"/>
          <w:lang w:val="sq-AL"/>
        </w:rPr>
        <w:t>Vendimi i 46 i Konventës ndryshohet me formulimin e mëposhtëm:</w:t>
      </w:r>
    </w:p>
    <w:p w:rsidR="007C453D" w:rsidRDefault="007C453D" w:rsidP="007C453D">
      <w:pPr>
        <w:ind w:firstLine="720"/>
        <w:jc w:val="both"/>
        <w:rPr>
          <w:rFonts w:ascii="CG Times" w:hAnsi="CG Times" w:cs="Courier New"/>
          <w:sz w:val="22"/>
          <w:szCs w:val="22"/>
          <w:lang w:val="sq-AL"/>
        </w:rPr>
      </w:pPr>
    </w:p>
    <w:p w:rsidR="0024091D" w:rsidRDefault="0024091D" w:rsidP="007C453D">
      <w:pPr>
        <w:ind w:firstLine="720"/>
        <w:jc w:val="both"/>
        <w:rPr>
          <w:rFonts w:ascii="CG Times" w:hAnsi="CG Times" w:cs="Courier New"/>
          <w:sz w:val="22"/>
          <w:szCs w:val="22"/>
          <w:lang w:val="sq-AL"/>
        </w:rPr>
      </w:pPr>
    </w:p>
    <w:p w:rsidR="007C453D" w:rsidRPr="007C453D" w:rsidRDefault="007C453D" w:rsidP="007C453D">
      <w:pPr>
        <w:ind w:firstLine="720"/>
        <w:jc w:val="center"/>
        <w:rPr>
          <w:rFonts w:ascii="CG Times" w:hAnsi="CG Times" w:cs="Courier New"/>
          <w:sz w:val="22"/>
          <w:szCs w:val="22"/>
          <w:lang w:val="sq-AL"/>
        </w:rPr>
      </w:pPr>
      <w:r w:rsidRPr="007C453D">
        <w:rPr>
          <w:rFonts w:ascii="CG Times" w:hAnsi="CG Times" w:cs="Courier New"/>
          <w:sz w:val="22"/>
          <w:szCs w:val="22"/>
          <w:lang w:val="sq-AL"/>
        </w:rPr>
        <w:t>"Neni 46</w:t>
      </w:r>
    </w:p>
    <w:p w:rsidR="007C453D" w:rsidRDefault="00AD73A9" w:rsidP="007C453D">
      <w:pPr>
        <w:ind w:firstLine="720"/>
        <w:jc w:val="center"/>
        <w:rPr>
          <w:rFonts w:ascii="CG Times" w:hAnsi="CG Times" w:cs="Courier New"/>
          <w:b/>
          <w:sz w:val="22"/>
          <w:szCs w:val="22"/>
          <w:lang w:val="sq-AL"/>
        </w:rPr>
      </w:pPr>
      <w:r w:rsidRPr="00A15E1A">
        <w:rPr>
          <w:rFonts w:ascii="CG Times" w:hAnsi="CG Times" w:cs="Courier New"/>
          <w:b/>
          <w:sz w:val="22"/>
          <w:szCs w:val="22"/>
          <w:lang w:val="sq-AL"/>
        </w:rPr>
        <w:t>Forca detyruese dhe ekzekutimi i vendimeve</w:t>
      </w:r>
    </w:p>
    <w:p w:rsidR="007C453D" w:rsidRDefault="007C453D" w:rsidP="007C453D">
      <w:pPr>
        <w:ind w:firstLine="720"/>
        <w:jc w:val="both"/>
        <w:rPr>
          <w:rFonts w:ascii="CG Times" w:hAnsi="CG Times" w:cs="Courier New"/>
          <w:b/>
          <w:sz w:val="22"/>
          <w:szCs w:val="22"/>
          <w:lang w:val="sq-AL"/>
        </w:rPr>
      </w:pPr>
    </w:p>
    <w:p w:rsidR="007C453D" w:rsidRDefault="00AD73A9" w:rsidP="007C453D">
      <w:pPr>
        <w:ind w:firstLine="720"/>
        <w:jc w:val="both"/>
        <w:rPr>
          <w:rFonts w:ascii="CG Times" w:hAnsi="CG Times" w:cs="Courier New"/>
          <w:sz w:val="22"/>
          <w:szCs w:val="22"/>
          <w:lang w:val="sq-AL"/>
        </w:rPr>
      </w:pPr>
      <w:r w:rsidRPr="00A15E1A">
        <w:rPr>
          <w:rFonts w:ascii="CG Times" w:hAnsi="CG Times" w:cs="Courier New"/>
          <w:sz w:val="22"/>
          <w:szCs w:val="22"/>
          <w:lang w:val="sq-AL"/>
        </w:rPr>
        <w:t xml:space="preserve">1. Palët e Larta Kontraktuese marrin përsipër të respektojnë vendimin e formës së prerë të Gjykatës në çdo çështje </w:t>
      </w:r>
      <w:r w:rsidR="007C453D">
        <w:rPr>
          <w:rFonts w:ascii="CG Times" w:hAnsi="CG Times" w:cs="Courier New"/>
          <w:sz w:val="22"/>
          <w:szCs w:val="22"/>
          <w:lang w:val="sq-AL"/>
        </w:rPr>
        <w:t>ku ato janë palë.</w:t>
      </w:r>
    </w:p>
    <w:p w:rsidR="007C453D" w:rsidRDefault="00AD73A9" w:rsidP="007C453D">
      <w:pPr>
        <w:ind w:firstLine="720"/>
        <w:jc w:val="both"/>
        <w:rPr>
          <w:rFonts w:ascii="CG Times" w:hAnsi="CG Times" w:cs="Courier New"/>
          <w:sz w:val="22"/>
          <w:szCs w:val="22"/>
          <w:lang w:val="sq-AL"/>
        </w:rPr>
      </w:pPr>
      <w:r w:rsidRPr="00A15E1A">
        <w:rPr>
          <w:rFonts w:ascii="CG Times" w:hAnsi="CG Times" w:cs="Courier New"/>
          <w:sz w:val="22"/>
          <w:szCs w:val="22"/>
          <w:lang w:val="sq-AL"/>
        </w:rPr>
        <w:t>2. Vendimi i formës së prerë i Gjykatës i përcillet Komitetit të Ministrave, i c</w:t>
      </w:r>
      <w:r w:rsidR="007C453D">
        <w:rPr>
          <w:rFonts w:ascii="CG Times" w:hAnsi="CG Times" w:cs="Courier New"/>
          <w:sz w:val="22"/>
          <w:szCs w:val="22"/>
          <w:lang w:val="sq-AL"/>
        </w:rPr>
        <w:t>ili mbikëqyr</w:t>
      </w:r>
      <w:r w:rsidR="007C453D">
        <w:rPr>
          <w:rFonts w:ascii="CG Times" w:hAnsi="CG Times" w:cs="Courier New"/>
          <w:sz w:val="22"/>
          <w:szCs w:val="22"/>
          <w:lang w:val="sq-AL"/>
        </w:rPr>
        <w:br/>
        <w:t>ekzekutimin e tij.</w:t>
      </w:r>
    </w:p>
    <w:p w:rsidR="007C453D" w:rsidRDefault="00AD73A9" w:rsidP="007C453D">
      <w:pPr>
        <w:ind w:firstLine="720"/>
        <w:jc w:val="both"/>
        <w:rPr>
          <w:rFonts w:ascii="CG Times" w:hAnsi="CG Times" w:cs="Courier New"/>
          <w:sz w:val="22"/>
          <w:szCs w:val="22"/>
          <w:lang w:val="sq-AL"/>
        </w:rPr>
      </w:pPr>
      <w:r w:rsidRPr="00A15E1A">
        <w:rPr>
          <w:rFonts w:ascii="CG Times" w:hAnsi="CG Times" w:cs="Courier New"/>
          <w:sz w:val="22"/>
          <w:szCs w:val="22"/>
          <w:lang w:val="sq-AL"/>
        </w:rPr>
        <w:t>3. Nëse Komiteti i Ministrave është i mendimit se mbikëqyrja e ekzekutimit të vendimit të formës së prerë pengohet nga një problem i interpretimit të vendimit, ai mund t'ia referojë çështjen Gjykatës për t'u shprehur me vendim për çështjen e interpretimit. Një vendim i tillë kërkon një shumicë prej dy të tretave të përfaqësuesve që kanë të dre</w:t>
      </w:r>
      <w:r w:rsidR="007C453D">
        <w:rPr>
          <w:rFonts w:ascii="CG Times" w:hAnsi="CG Times" w:cs="Courier New"/>
          <w:sz w:val="22"/>
          <w:szCs w:val="22"/>
          <w:lang w:val="sq-AL"/>
        </w:rPr>
        <w:t>jtë të marrin pjesë në Komitet.</w:t>
      </w:r>
    </w:p>
    <w:p w:rsidR="007C453D" w:rsidRDefault="00AD73A9" w:rsidP="007C453D">
      <w:pPr>
        <w:ind w:firstLine="720"/>
        <w:jc w:val="both"/>
        <w:rPr>
          <w:rFonts w:ascii="CG Times" w:hAnsi="CG Times" w:cs="Courier New"/>
          <w:sz w:val="22"/>
          <w:szCs w:val="22"/>
          <w:lang w:val="sq-AL"/>
        </w:rPr>
      </w:pPr>
      <w:r w:rsidRPr="00A15E1A">
        <w:rPr>
          <w:rFonts w:ascii="CG Times" w:hAnsi="CG Times" w:cs="Courier New"/>
          <w:sz w:val="22"/>
          <w:szCs w:val="22"/>
          <w:lang w:val="sq-AL"/>
        </w:rPr>
        <w:t>4. Nëse Komiteti i Ministrave është i mendimit se një Palë e Lartë Kontraktuese refuzon të respektojë një vendim të formës së prerë të Gjykatës në një çështje ku ajo është palë, pasi t'i ketë dërguar një njoftim formal asaj Pale dhe me vendim që merret me një shumicë prej dy të tretave të përfaqësuesve që marrin pjesë në Komitet, ai mund t'ia referojë Gjykatës çështjen nëse Pala e ka përmbushur detyrimin</w:t>
      </w:r>
      <w:r w:rsidR="007C453D">
        <w:rPr>
          <w:rFonts w:ascii="CG Times" w:hAnsi="CG Times" w:cs="Courier New"/>
          <w:sz w:val="22"/>
          <w:szCs w:val="22"/>
          <w:lang w:val="sq-AL"/>
        </w:rPr>
        <w:t xml:space="preserve"> e saj në bazë të paragrafit 1.</w:t>
      </w:r>
    </w:p>
    <w:p w:rsidR="007C453D" w:rsidRDefault="00AD73A9" w:rsidP="007C453D">
      <w:pPr>
        <w:ind w:firstLine="720"/>
        <w:jc w:val="both"/>
        <w:rPr>
          <w:rFonts w:ascii="CG Times" w:hAnsi="CG Times" w:cs="Courier New"/>
          <w:sz w:val="22"/>
          <w:szCs w:val="22"/>
          <w:lang w:val="sq-AL"/>
        </w:rPr>
      </w:pPr>
      <w:r w:rsidRPr="00A15E1A">
        <w:rPr>
          <w:rFonts w:ascii="CG Times" w:hAnsi="CG Times" w:cs="Courier New"/>
          <w:sz w:val="22"/>
          <w:szCs w:val="22"/>
          <w:lang w:val="sq-AL"/>
        </w:rPr>
        <w:t>5. Nëse Gjykata gjen një shkelje të paragrafit 1, ajo ia referon çështjen Komitetit të Ministrave për shqyrtimin e masave që duhen marrë. Nëse Gjykata nuk gjen asnjë shkelje të paragrafit 1, ajo ia referon çështjen Komitetit të Ministrave, i cili e mbyll shqyrtimin e çështjes."</w:t>
      </w:r>
    </w:p>
    <w:p w:rsidR="007C453D" w:rsidRDefault="007C453D" w:rsidP="007C453D">
      <w:pPr>
        <w:ind w:firstLine="720"/>
        <w:jc w:val="both"/>
        <w:rPr>
          <w:rFonts w:ascii="CG Times" w:hAnsi="CG Times" w:cs="Courier New"/>
          <w:sz w:val="22"/>
          <w:szCs w:val="22"/>
          <w:lang w:val="sq-AL"/>
        </w:rPr>
      </w:pPr>
    </w:p>
    <w:p w:rsidR="007C453D" w:rsidRPr="007C453D" w:rsidRDefault="00AD73A9" w:rsidP="007C453D">
      <w:pPr>
        <w:ind w:firstLine="720"/>
        <w:jc w:val="center"/>
        <w:rPr>
          <w:rFonts w:ascii="CG Times" w:hAnsi="CG Times" w:cs="Courier New"/>
          <w:sz w:val="22"/>
          <w:szCs w:val="22"/>
          <w:lang w:val="sq-AL"/>
        </w:rPr>
      </w:pPr>
      <w:r w:rsidRPr="007C453D">
        <w:rPr>
          <w:rFonts w:ascii="CG Times" w:hAnsi="CG Times" w:cs="Courier New"/>
          <w:sz w:val="22"/>
          <w:szCs w:val="22"/>
          <w:lang w:val="sq-AL"/>
        </w:rPr>
        <w:t>Neni 17</w:t>
      </w:r>
    </w:p>
    <w:p w:rsidR="007C453D" w:rsidRDefault="007C453D" w:rsidP="007C453D">
      <w:pPr>
        <w:ind w:firstLine="720"/>
        <w:jc w:val="both"/>
        <w:rPr>
          <w:rFonts w:ascii="CG Times" w:hAnsi="CG Times" w:cs="Courier New"/>
          <w:b/>
          <w:sz w:val="22"/>
          <w:szCs w:val="22"/>
          <w:lang w:val="sq-AL"/>
        </w:rPr>
      </w:pPr>
    </w:p>
    <w:p w:rsidR="007C453D" w:rsidRDefault="00AD73A9" w:rsidP="007C453D">
      <w:pPr>
        <w:ind w:firstLine="720"/>
        <w:jc w:val="both"/>
        <w:rPr>
          <w:rFonts w:ascii="CG Times" w:hAnsi="CG Times" w:cs="Courier New"/>
          <w:sz w:val="22"/>
          <w:szCs w:val="22"/>
          <w:lang w:val="sq-AL"/>
        </w:rPr>
      </w:pPr>
      <w:r w:rsidRPr="00A15E1A">
        <w:rPr>
          <w:rFonts w:ascii="CG Times" w:hAnsi="CG Times" w:cs="Courier New"/>
          <w:sz w:val="22"/>
          <w:szCs w:val="22"/>
          <w:lang w:val="sq-AL"/>
        </w:rPr>
        <w:t>Neni 59 i Kon</w:t>
      </w:r>
      <w:r w:rsidR="007C453D">
        <w:rPr>
          <w:rFonts w:ascii="CG Times" w:hAnsi="CG Times" w:cs="Courier New"/>
          <w:sz w:val="22"/>
          <w:szCs w:val="22"/>
          <w:lang w:val="sq-AL"/>
        </w:rPr>
        <w:t>ventës ndryshohet si më poshtë:</w:t>
      </w:r>
    </w:p>
    <w:p w:rsidR="007C453D" w:rsidRDefault="00AD73A9" w:rsidP="007C453D">
      <w:pPr>
        <w:ind w:firstLine="720"/>
        <w:jc w:val="both"/>
        <w:rPr>
          <w:rFonts w:ascii="CG Times" w:hAnsi="CG Times" w:cs="Courier New"/>
          <w:sz w:val="22"/>
          <w:szCs w:val="22"/>
          <w:lang w:val="sq-AL"/>
        </w:rPr>
      </w:pPr>
      <w:r w:rsidRPr="00A15E1A">
        <w:rPr>
          <w:rFonts w:ascii="CG Times" w:hAnsi="CG Times" w:cs="Courier New"/>
          <w:sz w:val="22"/>
          <w:szCs w:val="22"/>
          <w:lang w:val="sq-AL"/>
        </w:rPr>
        <w:t xml:space="preserve">1. Futet një paragraf i ri 2, i </w:t>
      </w:r>
      <w:r w:rsidR="007C453D">
        <w:rPr>
          <w:rFonts w:ascii="CG Times" w:hAnsi="CG Times" w:cs="Courier New"/>
          <w:sz w:val="22"/>
          <w:szCs w:val="22"/>
          <w:lang w:val="sq-AL"/>
        </w:rPr>
        <w:t>cili ka formulimin e mëposhtëm:</w:t>
      </w:r>
    </w:p>
    <w:p w:rsidR="007C453D" w:rsidRDefault="00AD73A9" w:rsidP="007C453D">
      <w:pPr>
        <w:ind w:firstLine="720"/>
        <w:jc w:val="both"/>
        <w:rPr>
          <w:rFonts w:ascii="CG Times" w:hAnsi="CG Times" w:cs="Courier New"/>
          <w:sz w:val="22"/>
          <w:szCs w:val="22"/>
          <w:lang w:val="sq-AL"/>
        </w:rPr>
      </w:pPr>
      <w:r w:rsidRPr="00A15E1A">
        <w:rPr>
          <w:rFonts w:ascii="CG Times" w:hAnsi="CG Times" w:cs="Courier New"/>
          <w:sz w:val="22"/>
          <w:szCs w:val="22"/>
          <w:lang w:val="sq-AL"/>
        </w:rPr>
        <w:t>"2. Bashkimi Evropian mun</w:t>
      </w:r>
      <w:r w:rsidR="007C453D">
        <w:rPr>
          <w:rFonts w:ascii="CG Times" w:hAnsi="CG Times" w:cs="Courier New"/>
          <w:sz w:val="22"/>
          <w:szCs w:val="22"/>
          <w:lang w:val="sq-AL"/>
        </w:rPr>
        <w:t>d të aderojë në këtë Konventë."</w:t>
      </w:r>
    </w:p>
    <w:p w:rsidR="007C453D" w:rsidRDefault="00AD73A9" w:rsidP="007C453D">
      <w:pPr>
        <w:ind w:firstLine="720"/>
        <w:jc w:val="both"/>
        <w:rPr>
          <w:rFonts w:ascii="CG Times" w:hAnsi="CG Times" w:cs="Courier New"/>
          <w:sz w:val="22"/>
          <w:szCs w:val="22"/>
          <w:lang w:val="sq-AL"/>
        </w:rPr>
      </w:pPr>
      <w:r w:rsidRPr="00A15E1A">
        <w:rPr>
          <w:rFonts w:ascii="CG Times" w:hAnsi="CG Times" w:cs="Courier New"/>
          <w:sz w:val="22"/>
          <w:szCs w:val="22"/>
          <w:lang w:val="sq-AL"/>
        </w:rPr>
        <w:t>2. Paragrafët 2, 3 dhe 4 bëhen përkatësisht paragrafët 3, 4 dhe 5.</w:t>
      </w:r>
    </w:p>
    <w:p w:rsidR="007C453D" w:rsidRDefault="007C453D" w:rsidP="007C453D">
      <w:pPr>
        <w:ind w:firstLine="720"/>
        <w:jc w:val="both"/>
        <w:rPr>
          <w:rFonts w:ascii="CG Times" w:hAnsi="CG Times" w:cs="Courier New"/>
          <w:b/>
          <w:sz w:val="22"/>
          <w:szCs w:val="22"/>
          <w:lang w:val="sq-AL"/>
        </w:rPr>
      </w:pPr>
    </w:p>
    <w:p w:rsidR="007C453D" w:rsidRDefault="00AD73A9" w:rsidP="007C453D">
      <w:pPr>
        <w:ind w:firstLine="720"/>
        <w:jc w:val="center"/>
        <w:rPr>
          <w:rFonts w:ascii="CG Times" w:hAnsi="CG Times" w:cs="Courier New"/>
          <w:b/>
          <w:sz w:val="22"/>
          <w:szCs w:val="22"/>
          <w:lang w:val="sq-AL"/>
        </w:rPr>
      </w:pPr>
      <w:r w:rsidRPr="00A15E1A">
        <w:rPr>
          <w:rFonts w:ascii="CG Times" w:hAnsi="CG Times" w:cs="Courier New"/>
          <w:b/>
          <w:sz w:val="22"/>
          <w:szCs w:val="22"/>
          <w:lang w:val="sq-AL"/>
        </w:rPr>
        <w:t>Dis</w:t>
      </w:r>
      <w:r w:rsidR="007C453D">
        <w:rPr>
          <w:rFonts w:ascii="CG Times" w:hAnsi="CG Times" w:cs="Courier New"/>
          <w:b/>
          <w:sz w:val="22"/>
          <w:szCs w:val="22"/>
          <w:lang w:val="sq-AL"/>
        </w:rPr>
        <w:t>pozita të fundit dhe transitore</w:t>
      </w:r>
    </w:p>
    <w:p w:rsidR="007C453D" w:rsidRPr="007C453D" w:rsidRDefault="00AD73A9" w:rsidP="007C453D">
      <w:pPr>
        <w:ind w:firstLine="720"/>
        <w:jc w:val="center"/>
        <w:rPr>
          <w:rFonts w:ascii="CG Times" w:hAnsi="CG Times" w:cs="Courier New"/>
          <w:sz w:val="22"/>
          <w:szCs w:val="22"/>
          <w:lang w:val="sq-AL"/>
        </w:rPr>
      </w:pPr>
      <w:r w:rsidRPr="007C453D">
        <w:rPr>
          <w:rFonts w:ascii="CG Times" w:hAnsi="CG Times" w:cs="Courier New"/>
          <w:sz w:val="22"/>
          <w:szCs w:val="22"/>
          <w:lang w:val="sq-AL"/>
        </w:rPr>
        <w:t>Neni 18</w:t>
      </w:r>
    </w:p>
    <w:p w:rsidR="007C453D" w:rsidRDefault="007C453D" w:rsidP="007C453D">
      <w:pPr>
        <w:ind w:firstLine="720"/>
        <w:jc w:val="both"/>
        <w:rPr>
          <w:rFonts w:ascii="CG Times" w:hAnsi="CG Times" w:cs="Courier New"/>
          <w:b/>
          <w:sz w:val="22"/>
          <w:szCs w:val="22"/>
          <w:lang w:val="sq-AL"/>
        </w:rPr>
      </w:pPr>
    </w:p>
    <w:p w:rsidR="007C453D" w:rsidRDefault="00AD73A9" w:rsidP="007C453D">
      <w:pPr>
        <w:ind w:firstLine="720"/>
        <w:jc w:val="both"/>
        <w:rPr>
          <w:rFonts w:ascii="CG Times" w:hAnsi="CG Times" w:cs="Courier New"/>
          <w:sz w:val="22"/>
          <w:szCs w:val="22"/>
          <w:lang w:val="sq-AL"/>
        </w:rPr>
      </w:pPr>
      <w:r w:rsidRPr="00A15E1A">
        <w:rPr>
          <w:rFonts w:ascii="CG Times" w:hAnsi="CG Times" w:cs="Courier New"/>
          <w:sz w:val="22"/>
          <w:szCs w:val="22"/>
          <w:lang w:val="sq-AL"/>
        </w:rPr>
        <w:t>1. Ky protokoll është i hapur për nënshkrim nga shtetet anëtare të Këshillit të Evropës,</w:t>
      </w:r>
      <w:r w:rsidRPr="00A15E1A">
        <w:rPr>
          <w:rFonts w:ascii="CG Times" w:hAnsi="CG Times" w:cs="Courier New"/>
          <w:sz w:val="22"/>
          <w:szCs w:val="22"/>
          <w:lang w:val="sq-AL"/>
        </w:rPr>
        <w:br/>
        <w:t>nënshkruese të Konventës, që mund ta shprehin pëlqimin e t</w:t>
      </w:r>
      <w:r w:rsidR="007C453D">
        <w:rPr>
          <w:rFonts w:ascii="CG Times" w:hAnsi="CG Times" w:cs="Courier New"/>
          <w:sz w:val="22"/>
          <w:szCs w:val="22"/>
          <w:lang w:val="sq-AL"/>
        </w:rPr>
        <w:t>yre për t'u detyruar nëpërmjet:</w:t>
      </w:r>
    </w:p>
    <w:p w:rsidR="007C453D" w:rsidRDefault="00AD73A9" w:rsidP="007C453D">
      <w:pPr>
        <w:ind w:firstLine="720"/>
        <w:jc w:val="both"/>
        <w:rPr>
          <w:rFonts w:ascii="CG Times" w:hAnsi="CG Times" w:cs="Courier New"/>
          <w:sz w:val="22"/>
          <w:szCs w:val="22"/>
          <w:lang w:val="sq-AL"/>
        </w:rPr>
      </w:pPr>
      <w:r w:rsidRPr="00A15E1A">
        <w:rPr>
          <w:rFonts w:ascii="CG Times" w:hAnsi="CG Times" w:cs="Courier New"/>
          <w:sz w:val="22"/>
          <w:szCs w:val="22"/>
          <w:lang w:val="sq-AL"/>
        </w:rPr>
        <w:t>a) nënshkrimit pa rezerva në lidhje me ratifikim</w:t>
      </w:r>
      <w:r w:rsidR="007C453D">
        <w:rPr>
          <w:rFonts w:ascii="CG Times" w:hAnsi="CG Times" w:cs="Courier New"/>
          <w:sz w:val="22"/>
          <w:szCs w:val="22"/>
          <w:lang w:val="sq-AL"/>
        </w:rPr>
        <w:t>in, pranimin ose aprovimin; ose</w:t>
      </w:r>
    </w:p>
    <w:p w:rsidR="007C453D" w:rsidRDefault="00AD73A9" w:rsidP="007C453D">
      <w:pPr>
        <w:ind w:firstLine="720"/>
        <w:jc w:val="both"/>
        <w:rPr>
          <w:rFonts w:ascii="CG Times" w:hAnsi="CG Times" w:cs="Courier New"/>
          <w:sz w:val="22"/>
          <w:szCs w:val="22"/>
          <w:lang w:val="sq-AL"/>
        </w:rPr>
      </w:pPr>
      <w:r w:rsidRPr="00A15E1A">
        <w:rPr>
          <w:rFonts w:ascii="CG Times" w:hAnsi="CG Times" w:cs="Courier New"/>
          <w:sz w:val="22"/>
          <w:szCs w:val="22"/>
          <w:lang w:val="sq-AL"/>
        </w:rPr>
        <w:t>b) nënshkrimit që i nënshtrohet ratifikimit, pranimit ose aprovimit, pasuar nga ra</w:t>
      </w:r>
      <w:r w:rsidR="007C453D">
        <w:rPr>
          <w:rFonts w:ascii="CG Times" w:hAnsi="CG Times" w:cs="Courier New"/>
          <w:sz w:val="22"/>
          <w:szCs w:val="22"/>
          <w:lang w:val="sq-AL"/>
        </w:rPr>
        <w:t>tifikimi, pranimi ose aprovimi.</w:t>
      </w:r>
    </w:p>
    <w:p w:rsidR="007C453D" w:rsidRDefault="00AD73A9" w:rsidP="007C453D">
      <w:pPr>
        <w:ind w:firstLine="720"/>
        <w:jc w:val="both"/>
        <w:rPr>
          <w:rFonts w:ascii="CG Times" w:hAnsi="CG Times" w:cs="Courier New"/>
          <w:sz w:val="22"/>
          <w:szCs w:val="22"/>
          <w:lang w:val="sq-AL"/>
        </w:rPr>
      </w:pPr>
      <w:r w:rsidRPr="00A15E1A">
        <w:rPr>
          <w:rFonts w:ascii="CG Times" w:hAnsi="CG Times" w:cs="Courier New"/>
          <w:sz w:val="22"/>
          <w:szCs w:val="22"/>
          <w:lang w:val="sq-AL"/>
        </w:rPr>
        <w:t>2. Instrumentet e ratifikimit, pranimit ose aprovimit depozitohen te Sekretari i Përgjithshëm i Këshillit të Evropës.</w:t>
      </w:r>
    </w:p>
    <w:p w:rsidR="007C453D" w:rsidRDefault="007C453D" w:rsidP="007C453D">
      <w:pPr>
        <w:ind w:firstLine="720"/>
        <w:jc w:val="both"/>
        <w:rPr>
          <w:rFonts w:ascii="CG Times" w:hAnsi="CG Times" w:cs="Courier New"/>
          <w:sz w:val="22"/>
          <w:szCs w:val="22"/>
          <w:lang w:val="sq-AL"/>
        </w:rPr>
      </w:pPr>
    </w:p>
    <w:p w:rsidR="007C453D" w:rsidRPr="007C453D" w:rsidRDefault="00AD73A9" w:rsidP="007C453D">
      <w:pPr>
        <w:ind w:firstLine="720"/>
        <w:jc w:val="center"/>
        <w:rPr>
          <w:rFonts w:ascii="CG Times" w:hAnsi="CG Times" w:cs="Courier New"/>
          <w:sz w:val="22"/>
          <w:szCs w:val="22"/>
          <w:lang w:val="sq-AL"/>
        </w:rPr>
      </w:pPr>
      <w:r w:rsidRPr="007C453D">
        <w:rPr>
          <w:rFonts w:ascii="CG Times" w:hAnsi="CG Times" w:cs="Courier New"/>
          <w:sz w:val="22"/>
          <w:szCs w:val="22"/>
          <w:lang w:val="sq-AL"/>
        </w:rPr>
        <w:t>Neni 19</w:t>
      </w:r>
    </w:p>
    <w:p w:rsidR="007C453D" w:rsidRDefault="007C453D" w:rsidP="007C453D">
      <w:pPr>
        <w:ind w:firstLine="720"/>
        <w:jc w:val="both"/>
        <w:rPr>
          <w:rFonts w:ascii="CG Times" w:hAnsi="CG Times" w:cs="Courier New"/>
          <w:sz w:val="22"/>
          <w:szCs w:val="22"/>
          <w:lang w:val="sq-AL"/>
        </w:rPr>
      </w:pPr>
    </w:p>
    <w:p w:rsidR="007C453D" w:rsidRDefault="00AD73A9" w:rsidP="007C453D">
      <w:pPr>
        <w:ind w:firstLine="720"/>
        <w:jc w:val="both"/>
        <w:rPr>
          <w:rFonts w:ascii="CG Times" w:hAnsi="CG Times" w:cs="Courier New"/>
          <w:sz w:val="22"/>
          <w:szCs w:val="22"/>
          <w:lang w:val="sq-AL"/>
        </w:rPr>
      </w:pPr>
      <w:r w:rsidRPr="00A15E1A">
        <w:rPr>
          <w:rFonts w:ascii="CG Times" w:hAnsi="CG Times" w:cs="Courier New"/>
          <w:sz w:val="22"/>
          <w:szCs w:val="22"/>
          <w:lang w:val="sq-AL"/>
        </w:rPr>
        <w:t>Ky protokoll hyn në fuqi në ditën e parë të muajit pas kalimit të një periudhe tremujore pas datës në të cilën të gjitha Palët në Konventë kanë shprehur pëlqimin e tyre për t'iu nënshtruar këtij protokolli në pajtim me dispozitat e Nenit 18.</w:t>
      </w:r>
    </w:p>
    <w:p w:rsidR="007C453D" w:rsidRDefault="007C453D" w:rsidP="007C453D">
      <w:pPr>
        <w:ind w:firstLine="720"/>
        <w:jc w:val="both"/>
        <w:rPr>
          <w:rFonts w:ascii="CG Times" w:hAnsi="CG Times" w:cs="Courier New"/>
          <w:sz w:val="22"/>
          <w:szCs w:val="22"/>
          <w:lang w:val="sq-AL"/>
        </w:rPr>
      </w:pPr>
    </w:p>
    <w:p w:rsidR="007C453D" w:rsidRPr="007C453D" w:rsidRDefault="00AD73A9" w:rsidP="007C453D">
      <w:pPr>
        <w:ind w:firstLine="720"/>
        <w:jc w:val="center"/>
        <w:rPr>
          <w:rFonts w:ascii="CG Times" w:hAnsi="CG Times" w:cs="Courier New"/>
          <w:sz w:val="22"/>
          <w:szCs w:val="22"/>
          <w:lang w:val="sq-AL"/>
        </w:rPr>
      </w:pPr>
      <w:r w:rsidRPr="007C453D">
        <w:rPr>
          <w:rFonts w:ascii="CG Times" w:hAnsi="CG Times" w:cs="Courier New"/>
          <w:sz w:val="22"/>
          <w:szCs w:val="22"/>
          <w:lang w:val="sq-AL"/>
        </w:rPr>
        <w:t>Neni 20</w:t>
      </w:r>
    </w:p>
    <w:p w:rsidR="007C453D" w:rsidRDefault="007C453D" w:rsidP="007C453D">
      <w:pPr>
        <w:ind w:firstLine="720"/>
        <w:jc w:val="both"/>
        <w:rPr>
          <w:rFonts w:ascii="CG Times" w:hAnsi="CG Times" w:cs="Courier New"/>
          <w:sz w:val="22"/>
          <w:szCs w:val="22"/>
          <w:lang w:val="sq-AL"/>
        </w:rPr>
      </w:pPr>
    </w:p>
    <w:p w:rsidR="007C453D" w:rsidRDefault="00AD73A9" w:rsidP="007C453D">
      <w:pPr>
        <w:ind w:firstLine="720"/>
        <w:jc w:val="both"/>
        <w:rPr>
          <w:rFonts w:ascii="CG Times" w:hAnsi="CG Times" w:cs="Courier New"/>
          <w:sz w:val="22"/>
          <w:szCs w:val="22"/>
          <w:lang w:val="sq-AL"/>
        </w:rPr>
      </w:pPr>
      <w:r w:rsidRPr="00A15E1A">
        <w:rPr>
          <w:rFonts w:ascii="CG Times" w:hAnsi="CG Times" w:cs="Courier New"/>
          <w:sz w:val="22"/>
          <w:szCs w:val="22"/>
          <w:lang w:val="sq-AL"/>
        </w:rPr>
        <w:t>1. Duke filluar nga data e hyrjes në fuqi të këtij protokolli, dispozitat e tij zbatohen për të gjitha kërkesat që janë në shqyrtim e sipër në gjykatë, si dhe për të gjitha vendimet, ekzekutimi i të cilave është nën mbikëqy</w:t>
      </w:r>
      <w:r w:rsidR="007C453D">
        <w:rPr>
          <w:rFonts w:ascii="CG Times" w:hAnsi="CG Times" w:cs="Courier New"/>
          <w:sz w:val="22"/>
          <w:szCs w:val="22"/>
          <w:lang w:val="sq-AL"/>
        </w:rPr>
        <w:t>rjen e Komitetit të Ministrave.</w:t>
      </w:r>
    </w:p>
    <w:p w:rsidR="007C453D" w:rsidRDefault="00AD73A9" w:rsidP="007C453D">
      <w:pPr>
        <w:ind w:firstLine="720"/>
        <w:jc w:val="both"/>
        <w:rPr>
          <w:rFonts w:ascii="CG Times" w:hAnsi="CG Times" w:cs="Courier New"/>
          <w:sz w:val="22"/>
          <w:szCs w:val="22"/>
          <w:lang w:val="sq-AL"/>
        </w:rPr>
      </w:pPr>
      <w:r w:rsidRPr="00A15E1A">
        <w:rPr>
          <w:rFonts w:ascii="CG Times" w:hAnsi="CG Times" w:cs="Courier New"/>
          <w:sz w:val="22"/>
          <w:szCs w:val="22"/>
          <w:lang w:val="sq-AL"/>
        </w:rPr>
        <w:t>2. Kriteri i ri i pranueshmërisë i prezantuar nëpërmjet Nenit 12 të këtij protokolli në Nenin 35, paragrafi 3.b të Konventës nuk zbatohet në lidhje me kërkesat e deklaruara të pranueshme para hyrjes në fuqi të këtij Protokolli. Në dy vitet e para pas hyrjes në fuqi të këtij Protokolli, kriteri i ri i pranueshmërisë mund të zbatohet vetëm nga Dhomat dhe Dhoma e Lartë e Gjykatës.</w:t>
      </w:r>
    </w:p>
    <w:p w:rsidR="007C453D" w:rsidRDefault="007C453D" w:rsidP="007C453D">
      <w:pPr>
        <w:ind w:firstLine="720"/>
        <w:jc w:val="center"/>
        <w:rPr>
          <w:rFonts w:ascii="CG Times" w:hAnsi="CG Times" w:cs="Courier New"/>
          <w:sz w:val="22"/>
          <w:szCs w:val="22"/>
          <w:lang w:val="sq-AL"/>
        </w:rPr>
      </w:pPr>
    </w:p>
    <w:p w:rsidR="007C453D" w:rsidRPr="007C453D" w:rsidRDefault="00AD73A9" w:rsidP="007C453D">
      <w:pPr>
        <w:ind w:firstLine="720"/>
        <w:jc w:val="center"/>
        <w:rPr>
          <w:rFonts w:ascii="CG Times" w:hAnsi="CG Times" w:cs="Courier New"/>
          <w:sz w:val="22"/>
          <w:szCs w:val="22"/>
          <w:lang w:val="sq-AL"/>
        </w:rPr>
      </w:pPr>
      <w:r w:rsidRPr="007C453D">
        <w:rPr>
          <w:rFonts w:ascii="CG Times" w:hAnsi="CG Times" w:cs="Courier New"/>
          <w:sz w:val="22"/>
          <w:szCs w:val="22"/>
          <w:lang w:val="sq-AL"/>
        </w:rPr>
        <w:t>Neni 21</w:t>
      </w:r>
    </w:p>
    <w:p w:rsidR="007C453D" w:rsidRDefault="007C453D" w:rsidP="007C453D">
      <w:pPr>
        <w:ind w:firstLine="720"/>
        <w:jc w:val="both"/>
        <w:rPr>
          <w:rFonts w:ascii="CG Times" w:hAnsi="CG Times" w:cs="Courier New"/>
          <w:b/>
          <w:sz w:val="22"/>
          <w:szCs w:val="22"/>
          <w:lang w:val="sq-AL"/>
        </w:rPr>
      </w:pPr>
    </w:p>
    <w:p w:rsidR="007C453D" w:rsidRDefault="00AD73A9" w:rsidP="007C453D">
      <w:pPr>
        <w:ind w:firstLine="720"/>
        <w:jc w:val="both"/>
        <w:rPr>
          <w:rFonts w:ascii="CG Times" w:hAnsi="CG Times" w:cs="Courier New"/>
          <w:sz w:val="22"/>
          <w:szCs w:val="22"/>
          <w:lang w:val="sq-AL"/>
        </w:rPr>
      </w:pPr>
      <w:r w:rsidRPr="00A15E1A">
        <w:rPr>
          <w:rFonts w:ascii="CG Times" w:hAnsi="CG Times" w:cs="Courier New"/>
          <w:sz w:val="22"/>
          <w:szCs w:val="22"/>
          <w:lang w:val="sq-AL"/>
        </w:rPr>
        <w:t>Mandati i gjyqtarëve që kanë mandatin e parë në datën e hyrjes në fuqi të këtij Protokolli zgjatet ipso jure deri në një afat total prej nëntë vjetësh. Gjyqtarët e tjerë përfundojnë mandatin e tyre, i cili zgjatet ipso jure me dy vjet.</w:t>
      </w:r>
    </w:p>
    <w:p w:rsidR="007C453D" w:rsidRDefault="007C453D" w:rsidP="007C453D">
      <w:pPr>
        <w:ind w:firstLine="720"/>
        <w:jc w:val="both"/>
        <w:rPr>
          <w:rFonts w:ascii="CG Times" w:hAnsi="CG Times" w:cs="Courier New"/>
          <w:sz w:val="22"/>
          <w:szCs w:val="22"/>
          <w:lang w:val="sq-AL"/>
        </w:rPr>
      </w:pPr>
    </w:p>
    <w:p w:rsidR="007C453D" w:rsidRPr="007C453D" w:rsidRDefault="00AD73A9" w:rsidP="007C453D">
      <w:pPr>
        <w:ind w:firstLine="720"/>
        <w:jc w:val="center"/>
        <w:rPr>
          <w:rFonts w:ascii="CG Times" w:hAnsi="CG Times" w:cs="Courier New"/>
          <w:sz w:val="22"/>
          <w:szCs w:val="22"/>
          <w:lang w:val="sq-AL"/>
        </w:rPr>
      </w:pPr>
      <w:r w:rsidRPr="007C453D">
        <w:rPr>
          <w:rFonts w:ascii="CG Times" w:hAnsi="CG Times" w:cs="Courier New"/>
          <w:sz w:val="22"/>
          <w:szCs w:val="22"/>
          <w:lang w:val="sq-AL"/>
        </w:rPr>
        <w:t>Neni 22</w:t>
      </w:r>
    </w:p>
    <w:p w:rsidR="007C453D" w:rsidRDefault="007C453D" w:rsidP="007C453D">
      <w:pPr>
        <w:ind w:firstLine="720"/>
        <w:jc w:val="both"/>
        <w:rPr>
          <w:rFonts w:ascii="CG Times" w:hAnsi="CG Times" w:cs="Courier New"/>
          <w:sz w:val="22"/>
          <w:szCs w:val="22"/>
          <w:lang w:val="sq-AL"/>
        </w:rPr>
      </w:pPr>
    </w:p>
    <w:p w:rsidR="007C453D" w:rsidRDefault="00AD73A9" w:rsidP="007C453D">
      <w:pPr>
        <w:ind w:firstLine="720"/>
        <w:jc w:val="both"/>
        <w:rPr>
          <w:rFonts w:ascii="CG Times" w:hAnsi="CG Times" w:cs="Courier New"/>
          <w:sz w:val="22"/>
          <w:szCs w:val="22"/>
          <w:lang w:val="sq-AL"/>
        </w:rPr>
      </w:pPr>
      <w:r w:rsidRPr="00A15E1A">
        <w:rPr>
          <w:rFonts w:ascii="CG Times" w:hAnsi="CG Times" w:cs="Courier New"/>
          <w:sz w:val="22"/>
          <w:szCs w:val="22"/>
          <w:lang w:val="sq-AL"/>
        </w:rPr>
        <w:t>Sekretari i Përgjithshëm i Këshillit të Evropës njofton shtetet anëtar</w:t>
      </w:r>
      <w:r w:rsidR="007C453D">
        <w:rPr>
          <w:rFonts w:ascii="CG Times" w:hAnsi="CG Times" w:cs="Courier New"/>
          <w:sz w:val="22"/>
          <w:szCs w:val="22"/>
          <w:lang w:val="sq-AL"/>
        </w:rPr>
        <w:t>e të Këshillit të Evropës për:</w:t>
      </w:r>
    </w:p>
    <w:p w:rsidR="007C453D" w:rsidRDefault="007C453D" w:rsidP="007C453D">
      <w:pPr>
        <w:ind w:firstLine="720"/>
        <w:jc w:val="both"/>
        <w:rPr>
          <w:rFonts w:ascii="CG Times" w:hAnsi="CG Times" w:cs="Courier New"/>
          <w:sz w:val="22"/>
          <w:szCs w:val="22"/>
          <w:lang w:val="sq-AL"/>
        </w:rPr>
      </w:pPr>
      <w:r>
        <w:rPr>
          <w:rFonts w:ascii="CG Times" w:hAnsi="CG Times" w:cs="Courier New"/>
          <w:sz w:val="22"/>
          <w:szCs w:val="22"/>
          <w:lang w:val="sq-AL"/>
        </w:rPr>
        <w:t>a) çdo nënshkrim;</w:t>
      </w:r>
    </w:p>
    <w:p w:rsidR="007C453D" w:rsidRDefault="00AD73A9" w:rsidP="007C453D">
      <w:pPr>
        <w:ind w:firstLine="720"/>
        <w:jc w:val="both"/>
        <w:rPr>
          <w:rFonts w:ascii="CG Times" w:hAnsi="CG Times" w:cs="Courier New"/>
          <w:sz w:val="22"/>
          <w:szCs w:val="22"/>
          <w:lang w:val="sq-AL"/>
        </w:rPr>
      </w:pPr>
      <w:r w:rsidRPr="00A15E1A">
        <w:rPr>
          <w:rFonts w:ascii="CG Times" w:hAnsi="CG Times" w:cs="Courier New"/>
          <w:sz w:val="22"/>
          <w:szCs w:val="22"/>
          <w:lang w:val="sq-AL"/>
        </w:rPr>
        <w:t>b) depozitimin e çdo instrumenti ratifikimi, pran</w:t>
      </w:r>
      <w:r w:rsidR="007C453D">
        <w:rPr>
          <w:rFonts w:ascii="CG Times" w:hAnsi="CG Times" w:cs="Courier New"/>
          <w:sz w:val="22"/>
          <w:szCs w:val="22"/>
          <w:lang w:val="sq-AL"/>
        </w:rPr>
        <w:t>imi ose aprovimi;</w:t>
      </w:r>
    </w:p>
    <w:p w:rsidR="007C453D" w:rsidRDefault="00AD73A9" w:rsidP="007C453D">
      <w:pPr>
        <w:ind w:firstLine="720"/>
        <w:jc w:val="both"/>
        <w:rPr>
          <w:rFonts w:ascii="CG Times" w:hAnsi="CG Times" w:cs="Courier New"/>
          <w:sz w:val="22"/>
          <w:szCs w:val="22"/>
          <w:lang w:val="sq-AL"/>
        </w:rPr>
      </w:pPr>
      <w:r w:rsidRPr="00A15E1A">
        <w:rPr>
          <w:rFonts w:ascii="CG Times" w:hAnsi="CG Times" w:cs="Courier New"/>
          <w:sz w:val="22"/>
          <w:szCs w:val="22"/>
          <w:lang w:val="sq-AL"/>
        </w:rPr>
        <w:t>e) datën e hyrjes në fuqi të këtij Pr</w:t>
      </w:r>
      <w:r w:rsidR="007C453D">
        <w:rPr>
          <w:rFonts w:ascii="CG Times" w:hAnsi="CG Times" w:cs="Courier New"/>
          <w:sz w:val="22"/>
          <w:szCs w:val="22"/>
          <w:lang w:val="sq-AL"/>
        </w:rPr>
        <w:t>otokolli në pajtim me Nenin 19;</w:t>
      </w:r>
    </w:p>
    <w:p w:rsidR="007C453D" w:rsidRDefault="00AD73A9" w:rsidP="007C453D">
      <w:pPr>
        <w:ind w:firstLine="720"/>
        <w:jc w:val="both"/>
        <w:rPr>
          <w:rFonts w:ascii="CG Times" w:hAnsi="CG Times" w:cs="Courier New"/>
          <w:sz w:val="22"/>
          <w:szCs w:val="22"/>
          <w:lang w:val="sq-AL"/>
        </w:rPr>
      </w:pPr>
      <w:r w:rsidRPr="00A15E1A">
        <w:rPr>
          <w:rFonts w:ascii="CG Times" w:hAnsi="CG Times" w:cs="Courier New"/>
          <w:sz w:val="22"/>
          <w:szCs w:val="22"/>
          <w:lang w:val="sq-AL"/>
        </w:rPr>
        <w:t>d) çdo akt, njoftim ose komunikim tjetër që ka të bëjë me këtë Protokoll.</w:t>
      </w:r>
    </w:p>
    <w:p w:rsidR="007C453D" w:rsidRDefault="007C453D" w:rsidP="007C453D">
      <w:pPr>
        <w:ind w:firstLine="720"/>
        <w:jc w:val="both"/>
        <w:rPr>
          <w:rFonts w:ascii="CG Times" w:hAnsi="CG Times" w:cs="Courier New"/>
          <w:sz w:val="22"/>
          <w:szCs w:val="22"/>
          <w:lang w:val="sq-AL"/>
        </w:rPr>
      </w:pPr>
    </w:p>
    <w:p w:rsidR="007C453D" w:rsidRDefault="00AD73A9" w:rsidP="007C453D">
      <w:pPr>
        <w:ind w:firstLine="720"/>
        <w:jc w:val="both"/>
        <w:rPr>
          <w:rFonts w:ascii="CG Times" w:hAnsi="CG Times" w:cs="Courier New"/>
          <w:sz w:val="22"/>
          <w:szCs w:val="22"/>
          <w:lang w:val="sq-AL"/>
        </w:rPr>
      </w:pPr>
      <w:r w:rsidRPr="00A15E1A">
        <w:rPr>
          <w:rFonts w:ascii="CG Times" w:hAnsi="CG Times" w:cs="Courier New"/>
          <w:sz w:val="22"/>
          <w:szCs w:val="22"/>
          <w:lang w:val="sq-AL"/>
        </w:rPr>
        <w:t>Në dëshmi të kësaj,  të nënshkruarit, duke qenë të autorizuar rregullisht, kanë nënshkruar këtë Protokoll.</w:t>
      </w:r>
    </w:p>
    <w:p w:rsidR="007C453D" w:rsidRDefault="007C453D" w:rsidP="007C453D">
      <w:pPr>
        <w:ind w:firstLine="720"/>
        <w:jc w:val="both"/>
        <w:rPr>
          <w:rFonts w:ascii="CG Times" w:hAnsi="CG Times" w:cs="Courier New"/>
          <w:sz w:val="22"/>
          <w:szCs w:val="22"/>
          <w:lang w:val="sq-AL"/>
        </w:rPr>
      </w:pPr>
    </w:p>
    <w:p w:rsidR="00AD73A9" w:rsidRPr="007C453D" w:rsidRDefault="00AD73A9" w:rsidP="007C453D">
      <w:pPr>
        <w:ind w:firstLine="720"/>
        <w:jc w:val="both"/>
        <w:rPr>
          <w:rFonts w:ascii="CG Times" w:hAnsi="CG Times" w:cs="Courier New"/>
          <w:b/>
          <w:sz w:val="22"/>
          <w:szCs w:val="22"/>
          <w:lang w:val="sq-AL"/>
        </w:rPr>
      </w:pPr>
      <w:r w:rsidRPr="00A15E1A">
        <w:rPr>
          <w:rFonts w:ascii="CG Times" w:hAnsi="CG Times" w:cs="Courier New"/>
          <w:sz w:val="22"/>
          <w:szCs w:val="22"/>
          <w:lang w:val="sq-AL"/>
        </w:rPr>
        <w:t>Bërë në Strasburg, më 13 maj 2004, në anglisht dhe frëngjisht, të dyja tekstet janë njëlloj autentike, në një kopje të vetme të cilat depozitohen në arkivat e Këshillit të Evropës. Sekretari i Përgjithshëm i Këshillit të Evropës u dërgon kopje të njësuara me origjinalin të gjitha shteteve anëtare të Këshillit të Evropës.</w:t>
      </w:r>
    </w:p>
    <w:p w:rsidR="00AD73A9" w:rsidRPr="00A15E1A" w:rsidRDefault="00AD73A9" w:rsidP="00AD73A9">
      <w:pPr>
        <w:tabs>
          <w:tab w:val="left" w:pos="360"/>
        </w:tabs>
        <w:ind w:firstLine="720"/>
        <w:jc w:val="both"/>
        <w:rPr>
          <w:rFonts w:ascii="CG Times" w:hAnsi="CG Times"/>
          <w:sz w:val="22"/>
          <w:szCs w:val="22"/>
          <w:lang w:val="sq-AL"/>
        </w:rPr>
      </w:pPr>
    </w:p>
    <w:p w:rsidR="00AD73A9" w:rsidRPr="00A15E1A" w:rsidRDefault="00AD73A9" w:rsidP="00AD73A9">
      <w:pPr>
        <w:tabs>
          <w:tab w:val="left" w:pos="360"/>
        </w:tabs>
        <w:ind w:firstLine="720"/>
        <w:jc w:val="both"/>
        <w:rPr>
          <w:rFonts w:ascii="CG Times" w:hAnsi="CG Times"/>
          <w:sz w:val="22"/>
          <w:szCs w:val="22"/>
          <w:lang w:val="sq-AL"/>
        </w:rPr>
      </w:pPr>
    </w:p>
    <w:p w:rsidR="00AD73A9" w:rsidRPr="00A15E1A" w:rsidRDefault="00AD73A9" w:rsidP="00AD73A9">
      <w:pPr>
        <w:tabs>
          <w:tab w:val="left" w:pos="360"/>
        </w:tabs>
        <w:ind w:firstLine="720"/>
        <w:jc w:val="both"/>
        <w:rPr>
          <w:rFonts w:ascii="CG Times" w:hAnsi="CG Times"/>
          <w:sz w:val="22"/>
          <w:szCs w:val="22"/>
          <w:lang w:val="sq-AL"/>
        </w:rPr>
      </w:pPr>
    </w:p>
    <w:p w:rsidR="00AD73A9" w:rsidRPr="00A15E1A" w:rsidRDefault="00AD73A9" w:rsidP="00AD73A9">
      <w:pPr>
        <w:tabs>
          <w:tab w:val="left" w:pos="360"/>
        </w:tabs>
        <w:ind w:firstLine="720"/>
        <w:jc w:val="both"/>
        <w:rPr>
          <w:rFonts w:ascii="CG Times" w:hAnsi="CG Times"/>
          <w:sz w:val="22"/>
          <w:szCs w:val="22"/>
          <w:lang w:val="sq-AL"/>
        </w:rPr>
      </w:pPr>
    </w:p>
    <w:p w:rsidR="00AD73A9" w:rsidRPr="00A15E1A" w:rsidRDefault="00AD73A9" w:rsidP="00AD73A9">
      <w:pPr>
        <w:tabs>
          <w:tab w:val="left" w:pos="360"/>
        </w:tabs>
        <w:ind w:firstLine="720"/>
        <w:jc w:val="both"/>
        <w:rPr>
          <w:rFonts w:ascii="CG Times" w:hAnsi="CG Times"/>
          <w:sz w:val="22"/>
          <w:szCs w:val="22"/>
          <w:lang w:val="sq-AL"/>
        </w:rPr>
      </w:pPr>
    </w:p>
    <w:p w:rsidR="00AD73A9" w:rsidRPr="00A15E1A" w:rsidRDefault="00AD73A9" w:rsidP="00AD73A9">
      <w:pPr>
        <w:tabs>
          <w:tab w:val="left" w:pos="360"/>
        </w:tabs>
        <w:ind w:firstLine="720"/>
        <w:jc w:val="both"/>
        <w:rPr>
          <w:rFonts w:ascii="CG Times" w:hAnsi="CG Times"/>
          <w:sz w:val="22"/>
          <w:szCs w:val="22"/>
          <w:lang w:val="sq-AL"/>
        </w:rPr>
      </w:pPr>
    </w:p>
    <w:p w:rsidR="00AD73A9" w:rsidRPr="00A15E1A" w:rsidRDefault="00AD73A9" w:rsidP="00AD73A9">
      <w:pPr>
        <w:tabs>
          <w:tab w:val="left" w:pos="360"/>
        </w:tabs>
        <w:ind w:firstLine="720"/>
        <w:jc w:val="both"/>
        <w:rPr>
          <w:rFonts w:ascii="CG Times" w:hAnsi="CG Times"/>
          <w:sz w:val="22"/>
          <w:szCs w:val="22"/>
          <w:lang w:val="sq-AL"/>
        </w:rPr>
      </w:pPr>
    </w:p>
    <w:p w:rsidR="00AD73A9" w:rsidRPr="00A15E1A" w:rsidRDefault="00AD73A9" w:rsidP="00AD73A9">
      <w:pPr>
        <w:ind w:firstLine="720"/>
        <w:rPr>
          <w:rFonts w:ascii="CG Times" w:hAnsi="CG Times"/>
          <w:sz w:val="22"/>
          <w:szCs w:val="22"/>
          <w:lang w:val="sq-AL"/>
        </w:rPr>
      </w:pPr>
    </w:p>
    <w:p w:rsidR="00AD73A9" w:rsidRPr="00A15E1A" w:rsidRDefault="00AD73A9" w:rsidP="00AD73A9">
      <w:pPr>
        <w:ind w:firstLine="720"/>
        <w:rPr>
          <w:rFonts w:ascii="CG Times" w:hAnsi="CG Times"/>
          <w:sz w:val="22"/>
          <w:szCs w:val="22"/>
          <w:lang w:val="sq-AL"/>
        </w:rPr>
      </w:pP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jc w:val="both"/>
        <w:rPr>
          <w:rFonts w:ascii="CG Times" w:hAnsi="CG Times"/>
          <w:b/>
          <w:bCs/>
          <w:sz w:val="22"/>
          <w:szCs w:val="22"/>
          <w:lang w:val="sq-AL"/>
        </w:rPr>
      </w:pPr>
    </w:p>
    <w:p w:rsidR="00AD73A9" w:rsidRPr="00A15E1A" w:rsidRDefault="00AD73A9" w:rsidP="00AD73A9">
      <w:pPr>
        <w:ind w:firstLine="720"/>
        <w:rPr>
          <w:rFonts w:ascii="CG Times" w:hAnsi="CG Times"/>
          <w:sz w:val="22"/>
          <w:szCs w:val="22"/>
          <w:lang w:val="sq-AL"/>
        </w:rPr>
      </w:pPr>
    </w:p>
    <w:p w:rsidR="00AD73A9" w:rsidRPr="00A15E1A" w:rsidRDefault="00AD73A9" w:rsidP="00AD73A9">
      <w:pPr>
        <w:ind w:firstLine="720"/>
        <w:jc w:val="both"/>
        <w:rPr>
          <w:rFonts w:ascii="CG Times" w:hAnsi="CG Times" w:cs="Arial"/>
          <w:color w:val="000000"/>
          <w:sz w:val="22"/>
          <w:szCs w:val="22"/>
          <w:lang w:val="sq-AL"/>
        </w:rPr>
      </w:pPr>
    </w:p>
    <w:p w:rsidR="00AD73A9" w:rsidRPr="00A15E1A" w:rsidRDefault="00AD73A9" w:rsidP="00AD73A9">
      <w:pPr>
        <w:ind w:firstLine="720"/>
        <w:jc w:val="both"/>
        <w:rPr>
          <w:rFonts w:ascii="CG Times" w:hAnsi="CG Times" w:cs="Arial"/>
          <w:color w:val="000000"/>
          <w:sz w:val="22"/>
          <w:szCs w:val="22"/>
          <w:lang w:val="sq-AL"/>
        </w:rPr>
      </w:pPr>
    </w:p>
    <w:p w:rsidR="00AE305C" w:rsidRPr="00AD73A9" w:rsidRDefault="00AE305C">
      <w:pPr>
        <w:rPr>
          <w:rFonts w:ascii="CG Times" w:hAnsi="CG Times"/>
          <w:sz w:val="22"/>
          <w:szCs w:val="22"/>
          <w:lang w:val="sq-AL"/>
        </w:rPr>
      </w:pPr>
    </w:p>
    <w:sectPr w:rsidR="00AE305C" w:rsidRPr="00AD73A9" w:rsidSect="00682002">
      <w:footerReference w:type="even" r:id="rId8"/>
      <w:footerReference w:type="default" r:id="rId9"/>
      <w:footnotePr>
        <w:numRestart w:val="eachPage"/>
      </w:footnotePr>
      <w:type w:val="continuous"/>
      <w:pgSz w:w="11907" w:h="16840" w:code="9"/>
      <w:pgMar w:top="1418" w:right="1418" w:bottom="1418" w:left="1418" w:header="130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B58" w:rsidRDefault="000F3B58">
      <w:r>
        <w:separator/>
      </w:r>
    </w:p>
  </w:endnote>
  <w:endnote w:type="continuationSeparator" w:id="0">
    <w:p w:rsidR="000F3B58" w:rsidRDefault="000F3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Book Antiqua">
    <w:panose1 w:val="020406020503050303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DD" w:rsidRDefault="009532DD" w:rsidP="00387B9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532DD" w:rsidRDefault="009532DD" w:rsidP="00387B9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DD" w:rsidRDefault="009532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B58" w:rsidRDefault="000F3B58">
      <w:r>
        <w:separator/>
      </w:r>
    </w:p>
  </w:footnote>
  <w:footnote w:type="continuationSeparator" w:id="0">
    <w:p w:rsidR="000F3B58" w:rsidRDefault="000F3B58">
      <w:r>
        <w:continuationSeparator/>
      </w:r>
    </w:p>
  </w:footnote>
  <w:footnote w:id="1">
    <w:p w:rsidR="009532DD" w:rsidRDefault="009532DD" w:rsidP="00AD73A9">
      <w:pPr>
        <w:pStyle w:val="FootnoteText"/>
      </w:pPr>
      <w:r w:rsidRPr="00372DC3">
        <w:rPr>
          <w:rStyle w:val="FootnoteReference"/>
          <w:color w:val="000000"/>
        </w:rPr>
        <w:footnoteRef/>
      </w:r>
      <w:r w:rsidRPr="00372DC3">
        <w:rPr>
          <w:color w:val="000000"/>
        </w:rPr>
        <w:t xml:space="preserve"> Titull i</w:t>
      </w:r>
      <w:r>
        <w:rPr>
          <w:color w:val="FF0000"/>
        </w:rPr>
        <w:t xml:space="preserve"> </w:t>
      </w:r>
      <w:r>
        <w:t>shtuar sipas dispozitave të Protokollit Nr 11 ( ETS Nr 155)</w:t>
      </w:r>
    </w:p>
  </w:footnote>
  <w:footnote w:id="2">
    <w:p w:rsidR="009532DD" w:rsidRDefault="009532DD" w:rsidP="00AD73A9">
      <w:pPr>
        <w:pStyle w:val="FootnoteText"/>
      </w:pPr>
      <w:r>
        <w:rPr>
          <w:rStyle w:val="FootnoteReference"/>
        </w:rPr>
        <w:footnoteRef/>
      </w:r>
      <w:r>
        <w:t xml:space="preserve"> </w:t>
      </w:r>
      <w:r w:rsidRPr="00372DC3">
        <w:rPr>
          <w:color w:val="000000"/>
        </w:rPr>
        <w:t>Titull i</w:t>
      </w:r>
      <w:r>
        <w:rPr>
          <w:color w:val="FF0000"/>
        </w:rPr>
        <w:t xml:space="preserve"> </w:t>
      </w:r>
      <w:r>
        <w:t>shtuar sipas dispozitave të Protokollit Nr 11 ( ETS Nr 155)</w:t>
      </w:r>
    </w:p>
    <w:p w:rsidR="009532DD" w:rsidRDefault="009532DD" w:rsidP="00AD73A9">
      <w:pPr>
        <w:pStyle w:val="FootnoteText"/>
      </w:pPr>
    </w:p>
  </w:footnote>
  <w:footnote w:id="3">
    <w:p w:rsidR="009532DD" w:rsidRDefault="009532DD" w:rsidP="00AD73A9">
      <w:pPr>
        <w:pStyle w:val="FootnoteText"/>
      </w:pPr>
      <w:r>
        <w:rPr>
          <w:rStyle w:val="FootnoteReference"/>
        </w:rPr>
        <w:footnoteRef/>
      </w:r>
      <w:r>
        <w:t xml:space="preserve"> </w:t>
      </w:r>
      <w:r w:rsidRPr="00372DC3">
        <w:rPr>
          <w:color w:val="000000"/>
        </w:rPr>
        <w:t>Titull i</w:t>
      </w:r>
      <w:r>
        <w:rPr>
          <w:color w:val="FF0000"/>
        </w:rPr>
        <w:t xml:space="preserve"> </w:t>
      </w:r>
      <w:r>
        <w:t>shtuar sipas dispozitave të Protokollit Nr 11 ( ETS Nr 155)</w:t>
      </w:r>
    </w:p>
  </w:footnote>
  <w:footnote w:id="4">
    <w:p w:rsidR="009532DD" w:rsidRDefault="009532DD" w:rsidP="00AD73A9">
      <w:pPr>
        <w:pStyle w:val="FootnoteText"/>
      </w:pPr>
      <w:r>
        <w:rPr>
          <w:rStyle w:val="FootnoteReference"/>
        </w:rPr>
        <w:footnoteRef/>
      </w:r>
      <w:r>
        <w:t xml:space="preserve"> </w:t>
      </w:r>
      <w:r w:rsidRPr="00372DC3">
        <w:rPr>
          <w:color w:val="000000"/>
        </w:rPr>
        <w:t>Titull i</w:t>
      </w:r>
      <w:r>
        <w:rPr>
          <w:color w:val="FF0000"/>
        </w:rPr>
        <w:t xml:space="preserve"> </w:t>
      </w:r>
      <w:r>
        <w:t>shtuar sipas dispozitave të Protokollit Nr 11 ( ETS Nr 155)</w:t>
      </w:r>
    </w:p>
    <w:p w:rsidR="009532DD" w:rsidRDefault="009532DD" w:rsidP="00AD73A9">
      <w:pPr>
        <w:pStyle w:val="FootnoteText"/>
      </w:pPr>
    </w:p>
  </w:footnote>
  <w:footnote w:id="5">
    <w:p w:rsidR="009532DD" w:rsidRDefault="009532DD" w:rsidP="00AD73A9">
      <w:pPr>
        <w:pStyle w:val="FootnoteText"/>
      </w:pPr>
      <w:r>
        <w:rPr>
          <w:rStyle w:val="FootnoteReference"/>
        </w:rPr>
        <w:footnoteRef/>
      </w:r>
      <w:r>
        <w:t xml:space="preserve"> </w:t>
      </w:r>
      <w:r w:rsidRPr="00372DC3">
        <w:rPr>
          <w:color w:val="000000"/>
        </w:rPr>
        <w:t>Titull i</w:t>
      </w:r>
      <w:r>
        <w:rPr>
          <w:color w:val="FF0000"/>
        </w:rPr>
        <w:t xml:space="preserve"> </w:t>
      </w:r>
      <w:r>
        <w:t>shtuar sipas dispozitave të Protokollit Nr 11 ( ETS Nr 155)</w:t>
      </w:r>
    </w:p>
    <w:p w:rsidR="009532DD" w:rsidRDefault="009532DD" w:rsidP="00AD73A9">
      <w:pPr>
        <w:pStyle w:val="FootnoteText"/>
      </w:pPr>
    </w:p>
  </w:footnote>
  <w:footnote w:id="6">
    <w:p w:rsidR="009532DD" w:rsidRPr="00C85025" w:rsidRDefault="009532DD" w:rsidP="00AD73A9">
      <w:pPr>
        <w:pStyle w:val="FootnoteText"/>
        <w:rPr>
          <w:lang w:val="it-IT"/>
        </w:rPr>
      </w:pPr>
      <w:r>
        <w:rPr>
          <w:rStyle w:val="FootnoteReference"/>
        </w:rPr>
        <w:footnoteRef/>
      </w:r>
      <w:r w:rsidRPr="00C85025">
        <w:rPr>
          <w:lang w:val="it-IT"/>
        </w:rPr>
        <w:t xml:space="preserve"> </w:t>
      </w:r>
      <w:r w:rsidRPr="00C85025">
        <w:rPr>
          <w:color w:val="000000"/>
          <w:lang w:val="it-IT"/>
        </w:rPr>
        <w:t>Seksioni II i ri</w:t>
      </w:r>
      <w:r w:rsidRPr="00C85025">
        <w:rPr>
          <w:lang w:val="it-IT"/>
        </w:rPr>
        <w:t xml:space="preserve"> sipas dispozitave t</w:t>
      </w:r>
      <w:r>
        <w:rPr>
          <w:lang w:val="it-IT"/>
        </w:rPr>
        <w:t>ë</w:t>
      </w:r>
      <w:r w:rsidRPr="00C85025">
        <w:rPr>
          <w:lang w:val="it-IT"/>
        </w:rPr>
        <w:t xml:space="preserve"> Protokollit Nr 11 ( ETS Nr 155)</w:t>
      </w:r>
    </w:p>
    <w:p w:rsidR="009532DD" w:rsidRPr="00C85025" w:rsidRDefault="009532DD" w:rsidP="00AD73A9">
      <w:pPr>
        <w:pStyle w:val="FootnoteText"/>
        <w:rPr>
          <w:lang w:val="it-IT"/>
        </w:rPr>
      </w:pPr>
    </w:p>
  </w:footnote>
  <w:footnote w:id="7">
    <w:p w:rsidR="009532DD" w:rsidRPr="00DB4EA5" w:rsidRDefault="009532DD" w:rsidP="005D26D7">
      <w:pPr>
        <w:pStyle w:val="FootnoteText"/>
        <w:rPr>
          <w:lang w:val="it-IT"/>
        </w:rPr>
      </w:pPr>
      <w:r>
        <w:rPr>
          <w:rStyle w:val="FootnoteReference"/>
        </w:rPr>
        <w:footnoteRef/>
      </w:r>
      <w:r>
        <w:t xml:space="preserve"> </w:t>
      </w:r>
      <w:r w:rsidRPr="00DB4EA5">
        <w:rPr>
          <w:lang w:val="it-IT"/>
        </w:rPr>
        <w:t>Teksti i amenduar sipas dispozitave të Protokollit Nr 11 ( ETS Nr 155)</w:t>
      </w:r>
    </w:p>
    <w:p w:rsidR="009532DD" w:rsidRPr="005D26D7" w:rsidRDefault="009532DD">
      <w:pPr>
        <w:pStyle w:val="FootnoteText"/>
        <w:rPr>
          <w:lang w:val="it-IT"/>
        </w:rPr>
      </w:pPr>
    </w:p>
  </w:footnote>
  <w:footnote w:id="8">
    <w:p w:rsidR="009532DD" w:rsidRPr="00A672A3" w:rsidRDefault="009532DD" w:rsidP="00AD73A9">
      <w:pPr>
        <w:pStyle w:val="FootnoteText"/>
        <w:rPr>
          <w:lang w:val="it-IT"/>
        </w:rPr>
      </w:pPr>
      <w:r>
        <w:rPr>
          <w:rStyle w:val="FootnoteReference"/>
        </w:rPr>
        <w:footnoteRef/>
      </w:r>
      <w:r w:rsidRPr="00A672A3">
        <w:rPr>
          <w:lang w:val="it-IT"/>
        </w:rPr>
        <w:t xml:space="preserve"> Teksti i amenduar sipas dispozitave të Protokollit Nr 11 ( ETS Nr 155)</w:t>
      </w:r>
    </w:p>
  </w:footnote>
  <w:footnote w:id="9">
    <w:p w:rsidR="009532DD" w:rsidRPr="001D6E03" w:rsidRDefault="009532DD" w:rsidP="00AD73A9">
      <w:pPr>
        <w:pStyle w:val="FootnoteText"/>
      </w:pPr>
      <w:r>
        <w:rPr>
          <w:rStyle w:val="FootnoteReference"/>
        </w:rPr>
        <w:footnoteRef/>
      </w:r>
      <w:r>
        <w:t xml:space="preserve"> Tekst i amenduar sipas dispozitave të Protokollit Nr 11 ( ETS Nr 155)</w:t>
      </w:r>
    </w:p>
  </w:footnote>
  <w:footnote w:id="10">
    <w:p w:rsidR="009532DD" w:rsidRPr="001D6E03" w:rsidRDefault="009532DD" w:rsidP="00AD73A9">
      <w:pPr>
        <w:pStyle w:val="FootnoteText"/>
      </w:pPr>
      <w:r>
        <w:rPr>
          <w:rStyle w:val="FootnoteReference"/>
        </w:rPr>
        <w:footnoteRef/>
      </w:r>
      <w:r>
        <w:t xml:space="preserve"> Tekst i amenduar sipas dispozitave të Protokollit Nr 11 ( ETS Nr 155)</w:t>
      </w:r>
    </w:p>
    <w:p w:rsidR="009532DD" w:rsidRPr="001D6E03" w:rsidRDefault="009532DD" w:rsidP="00AD73A9">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0547C"/>
    <w:multiLevelType w:val="singleLevel"/>
    <w:tmpl w:val="CA1661AC"/>
    <w:lvl w:ilvl="0">
      <w:start w:val="1"/>
      <w:numFmt w:val="decimal"/>
      <w:lvlText w:val="%1."/>
      <w:lvlJc w:val="left"/>
      <w:pPr>
        <w:tabs>
          <w:tab w:val="num" w:pos="720"/>
        </w:tabs>
        <w:ind w:left="720" w:hanging="720"/>
      </w:pPr>
    </w:lvl>
  </w:abstractNum>
  <w:abstractNum w:abstractNumId="1">
    <w:nsid w:val="03D95566"/>
    <w:multiLevelType w:val="singleLevel"/>
    <w:tmpl w:val="F2FA15F0"/>
    <w:lvl w:ilvl="0">
      <w:start w:val="3"/>
      <w:numFmt w:val="decimal"/>
      <w:lvlText w:val="%1. "/>
      <w:legacy w:legacy="1" w:legacySpace="0" w:legacyIndent="360"/>
      <w:lvlJc w:val="left"/>
      <w:pPr>
        <w:ind w:left="360" w:hanging="360"/>
      </w:pPr>
      <w:rPr>
        <w:rFonts w:ascii="Times New Roman" w:hAnsi="Times New Roman" w:cs="Times New Roman" w:hint="default"/>
        <w:b w:val="0"/>
        <w:i w:val="0"/>
        <w:strike w:val="0"/>
        <w:dstrike w:val="0"/>
        <w:sz w:val="24"/>
        <w:u w:val="none"/>
        <w:effect w:val="none"/>
      </w:rPr>
    </w:lvl>
  </w:abstractNum>
  <w:abstractNum w:abstractNumId="2">
    <w:nsid w:val="05E01602"/>
    <w:multiLevelType w:val="singleLevel"/>
    <w:tmpl w:val="F2FA15F0"/>
    <w:lvl w:ilvl="0">
      <w:start w:val="3"/>
      <w:numFmt w:val="decimal"/>
      <w:lvlText w:val="%1. "/>
      <w:legacy w:legacy="1" w:legacySpace="0" w:legacyIndent="360"/>
      <w:lvlJc w:val="left"/>
      <w:pPr>
        <w:ind w:left="360" w:hanging="360"/>
      </w:pPr>
      <w:rPr>
        <w:rFonts w:ascii="Times New Roman" w:hAnsi="Times New Roman" w:cs="Times New Roman" w:hint="default"/>
        <w:b w:val="0"/>
        <w:i w:val="0"/>
        <w:strike w:val="0"/>
        <w:dstrike w:val="0"/>
        <w:sz w:val="24"/>
        <w:u w:val="none"/>
        <w:effect w:val="none"/>
      </w:rPr>
    </w:lvl>
  </w:abstractNum>
  <w:abstractNum w:abstractNumId="3">
    <w:nsid w:val="06CA2C0B"/>
    <w:multiLevelType w:val="hybridMultilevel"/>
    <w:tmpl w:val="A2EA6628"/>
    <w:lvl w:ilvl="0" w:tplc="7DAC9058">
      <w:start w:val="1"/>
      <w:numFmt w:val="lowerLetter"/>
      <w:lvlText w:val="%1."/>
      <w:lvlJc w:val="left"/>
      <w:pPr>
        <w:tabs>
          <w:tab w:val="num" w:pos="3240"/>
        </w:tabs>
        <w:ind w:left="3240" w:hanging="360"/>
      </w:pPr>
      <w:rPr>
        <w:rFonts w:ascii="Book Antiqua" w:hAnsi="Book Antiqua" w:hint="default"/>
        <w:caps w:val="0"/>
        <w:strike w:val="0"/>
        <w:dstrike w:val="0"/>
        <w:vanish w:val="0"/>
        <w:webHidde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84A270B"/>
    <w:multiLevelType w:val="singleLevel"/>
    <w:tmpl w:val="F604B58A"/>
    <w:lvl w:ilvl="0">
      <w:start w:val="1"/>
      <w:numFmt w:val="decimal"/>
      <w:lvlText w:val="%1. "/>
      <w:legacy w:legacy="1" w:legacySpace="0" w:legacyIndent="360"/>
      <w:lvlJc w:val="left"/>
      <w:pPr>
        <w:ind w:left="360" w:hanging="360"/>
      </w:pPr>
      <w:rPr>
        <w:rFonts w:ascii="Times New Roman" w:hAnsi="Times New Roman" w:cs="Times New Roman" w:hint="default"/>
        <w:b w:val="0"/>
        <w:i w:val="0"/>
        <w:strike w:val="0"/>
        <w:dstrike w:val="0"/>
        <w:sz w:val="24"/>
        <w:u w:val="none"/>
        <w:effect w:val="none"/>
      </w:rPr>
    </w:lvl>
  </w:abstractNum>
  <w:abstractNum w:abstractNumId="5">
    <w:nsid w:val="0A1E551C"/>
    <w:multiLevelType w:val="singleLevel"/>
    <w:tmpl w:val="F604B58A"/>
    <w:lvl w:ilvl="0">
      <w:start w:val="1"/>
      <w:numFmt w:val="decimal"/>
      <w:lvlText w:val="%1. "/>
      <w:legacy w:legacy="1" w:legacySpace="0" w:legacyIndent="360"/>
      <w:lvlJc w:val="left"/>
      <w:pPr>
        <w:ind w:left="360" w:hanging="360"/>
      </w:pPr>
      <w:rPr>
        <w:rFonts w:ascii="Times New Roman" w:hAnsi="Times New Roman" w:cs="Times New Roman" w:hint="default"/>
        <w:b w:val="0"/>
        <w:i w:val="0"/>
        <w:strike w:val="0"/>
        <w:dstrike w:val="0"/>
        <w:sz w:val="24"/>
        <w:u w:val="none"/>
        <w:effect w:val="none"/>
      </w:rPr>
    </w:lvl>
  </w:abstractNum>
  <w:abstractNum w:abstractNumId="6">
    <w:nsid w:val="0A3416B2"/>
    <w:multiLevelType w:val="singleLevel"/>
    <w:tmpl w:val="F878BB54"/>
    <w:lvl w:ilvl="0">
      <w:start w:val="2"/>
      <w:numFmt w:val="decimal"/>
      <w:lvlText w:val="%1. "/>
      <w:legacy w:legacy="1" w:legacySpace="0" w:legacyIndent="360"/>
      <w:lvlJc w:val="left"/>
      <w:pPr>
        <w:ind w:left="360" w:hanging="360"/>
      </w:pPr>
      <w:rPr>
        <w:rFonts w:ascii="Times New Roman" w:hAnsi="Times New Roman" w:cs="Times New Roman" w:hint="default"/>
        <w:b w:val="0"/>
        <w:i w:val="0"/>
        <w:strike w:val="0"/>
        <w:dstrike w:val="0"/>
        <w:sz w:val="24"/>
        <w:u w:val="none"/>
        <w:effect w:val="none"/>
      </w:rPr>
    </w:lvl>
  </w:abstractNum>
  <w:abstractNum w:abstractNumId="7">
    <w:nsid w:val="0A383CDB"/>
    <w:multiLevelType w:val="hybridMultilevel"/>
    <w:tmpl w:val="C3B813C6"/>
    <w:lvl w:ilvl="0" w:tplc="DA1CDD30">
      <w:start w:val="1"/>
      <w:numFmt w:val="lowerLetter"/>
      <w:lvlText w:val="%1."/>
      <w:lvlJc w:val="left"/>
      <w:pPr>
        <w:tabs>
          <w:tab w:val="num" w:pos="720"/>
        </w:tabs>
        <w:ind w:left="360" w:firstLine="0"/>
      </w:pPr>
      <w:rPr>
        <w:rFonts w:ascii="Book Antiqua" w:hAnsi="Book Antiqua" w:hint="default"/>
        <w:caps w:val="0"/>
        <w:strike w:val="0"/>
        <w:dstrike w:val="0"/>
        <w:vanish w:val="0"/>
        <w:webHidde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0AE1CDC"/>
    <w:multiLevelType w:val="singleLevel"/>
    <w:tmpl w:val="F878BB54"/>
    <w:lvl w:ilvl="0">
      <w:start w:val="2"/>
      <w:numFmt w:val="decimal"/>
      <w:lvlText w:val="%1. "/>
      <w:legacy w:legacy="1" w:legacySpace="0" w:legacyIndent="360"/>
      <w:lvlJc w:val="left"/>
      <w:pPr>
        <w:ind w:left="360" w:hanging="360"/>
      </w:pPr>
      <w:rPr>
        <w:rFonts w:ascii="Times New Roman" w:hAnsi="Times New Roman" w:cs="Times New Roman" w:hint="default"/>
        <w:b w:val="0"/>
        <w:i w:val="0"/>
        <w:strike w:val="0"/>
        <w:dstrike w:val="0"/>
        <w:sz w:val="24"/>
        <w:u w:val="none"/>
        <w:effect w:val="none"/>
      </w:rPr>
    </w:lvl>
  </w:abstractNum>
  <w:abstractNum w:abstractNumId="9">
    <w:nsid w:val="116B5BDD"/>
    <w:multiLevelType w:val="singleLevel"/>
    <w:tmpl w:val="0FF47BD8"/>
    <w:lvl w:ilvl="0">
      <w:start w:val="1"/>
      <w:numFmt w:val="decimal"/>
      <w:lvlText w:val="%1."/>
      <w:lvlJc w:val="left"/>
      <w:pPr>
        <w:tabs>
          <w:tab w:val="num" w:pos="720"/>
        </w:tabs>
        <w:ind w:left="720" w:hanging="720"/>
      </w:pPr>
    </w:lvl>
  </w:abstractNum>
  <w:abstractNum w:abstractNumId="10">
    <w:nsid w:val="121A26B8"/>
    <w:multiLevelType w:val="singleLevel"/>
    <w:tmpl w:val="50C88EE6"/>
    <w:lvl w:ilvl="0">
      <w:start w:val="5"/>
      <w:numFmt w:val="decimal"/>
      <w:lvlText w:val="%1. "/>
      <w:legacy w:legacy="1" w:legacySpace="0" w:legacyIndent="360"/>
      <w:lvlJc w:val="left"/>
      <w:pPr>
        <w:ind w:left="360" w:hanging="360"/>
      </w:pPr>
      <w:rPr>
        <w:rFonts w:ascii="Times New Roman" w:hAnsi="Times New Roman" w:cs="Times New Roman" w:hint="default"/>
        <w:b w:val="0"/>
        <w:i w:val="0"/>
        <w:strike w:val="0"/>
        <w:dstrike w:val="0"/>
        <w:sz w:val="24"/>
        <w:u w:val="none"/>
        <w:effect w:val="none"/>
      </w:rPr>
    </w:lvl>
  </w:abstractNum>
  <w:abstractNum w:abstractNumId="11">
    <w:nsid w:val="142D27D8"/>
    <w:multiLevelType w:val="singleLevel"/>
    <w:tmpl w:val="F2FA15F0"/>
    <w:lvl w:ilvl="0">
      <w:start w:val="3"/>
      <w:numFmt w:val="decimal"/>
      <w:lvlText w:val="%1. "/>
      <w:legacy w:legacy="1" w:legacySpace="0" w:legacyIndent="360"/>
      <w:lvlJc w:val="left"/>
      <w:pPr>
        <w:ind w:left="360" w:hanging="360"/>
      </w:pPr>
      <w:rPr>
        <w:rFonts w:ascii="Times New Roman" w:hAnsi="Times New Roman" w:cs="Times New Roman" w:hint="default"/>
        <w:b w:val="0"/>
        <w:i w:val="0"/>
        <w:strike w:val="0"/>
        <w:dstrike w:val="0"/>
        <w:sz w:val="24"/>
        <w:u w:val="none"/>
        <w:effect w:val="none"/>
      </w:rPr>
    </w:lvl>
  </w:abstractNum>
  <w:abstractNum w:abstractNumId="12">
    <w:nsid w:val="16F274A1"/>
    <w:multiLevelType w:val="singleLevel"/>
    <w:tmpl w:val="85A46572"/>
    <w:lvl w:ilvl="0">
      <w:start w:val="2"/>
      <w:numFmt w:val="decimal"/>
      <w:lvlText w:val="%1. "/>
      <w:legacy w:legacy="1" w:legacySpace="0" w:legacyIndent="360"/>
      <w:lvlJc w:val="left"/>
      <w:pPr>
        <w:ind w:left="360" w:hanging="360"/>
      </w:pPr>
      <w:rPr>
        <w:rFonts w:ascii="Book Antiqua" w:hAnsi="Book Antiqua" w:hint="default"/>
        <w:b w:val="0"/>
        <w:i w:val="0"/>
        <w:strike w:val="0"/>
        <w:dstrike w:val="0"/>
        <w:sz w:val="22"/>
        <w:szCs w:val="22"/>
        <w:u w:val="none"/>
        <w:effect w:val="none"/>
      </w:rPr>
    </w:lvl>
  </w:abstractNum>
  <w:abstractNum w:abstractNumId="13">
    <w:nsid w:val="1B7C2CFE"/>
    <w:multiLevelType w:val="singleLevel"/>
    <w:tmpl w:val="83F6D628"/>
    <w:lvl w:ilvl="0">
      <w:start w:val="1"/>
      <w:numFmt w:val="decimal"/>
      <w:lvlText w:val="%1."/>
      <w:lvlJc w:val="left"/>
      <w:pPr>
        <w:tabs>
          <w:tab w:val="num" w:pos="720"/>
        </w:tabs>
        <w:ind w:left="720" w:hanging="720"/>
      </w:pPr>
    </w:lvl>
  </w:abstractNum>
  <w:abstractNum w:abstractNumId="14">
    <w:nsid w:val="1BC35136"/>
    <w:multiLevelType w:val="singleLevel"/>
    <w:tmpl w:val="F604B58A"/>
    <w:lvl w:ilvl="0">
      <w:start w:val="1"/>
      <w:numFmt w:val="decimal"/>
      <w:lvlText w:val="%1. "/>
      <w:legacy w:legacy="1" w:legacySpace="0" w:legacyIndent="360"/>
      <w:lvlJc w:val="left"/>
      <w:pPr>
        <w:ind w:left="360" w:hanging="360"/>
      </w:pPr>
      <w:rPr>
        <w:rFonts w:ascii="Times New Roman" w:hAnsi="Times New Roman" w:cs="Times New Roman" w:hint="default"/>
        <w:b w:val="0"/>
        <w:i w:val="0"/>
        <w:strike w:val="0"/>
        <w:dstrike w:val="0"/>
        <w:sz w:val="24"/>
        <w:u w:val="none"/>
        <w:effect w:val="none"/>
      </w:rPr>
    </w:lvl>
  </w:abstractNum>
  <w:abstractNum w:abstractNumId="15">
    <w:nsid w:val="1D11485E"/>
    <w:multiLevelType w:val="hybridMultilevel"/>
    <w:tmpl w:val="1D803BA6"/>
    <w:lvl w:ilvl="0" w:tplc="FAD205DC">
      <w:start w:val="1"/>
      <w:numFmt w:val="lowerLetter"/>
      <w:lvlText w:val="%1."/>
      <w:lvlJc w:val="left"/>
      <w:pPr>
        <w:tabs>
          <w:tab w:val="num" w:pos="720"/>
        </w:tabs>
        <w:ind w:left="360" w:firstLine="0"/>
      </w:pPr>
      <w:rPr>
        <w:rFonts w:ascii="Book Antiqua" w:hAnsi="Book Antiqua" w:hint="default"/>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F8D18CC"/>
    <w:multiLevelType w:val="singleLevel"/>
    <w:tmpl w:val="DFB6E706"/>
    <w:lvl w:ilvl="0">
      <w:start w:val="1"/>
      <w:numFmt w:val="decimal"/>
      <w:lvlText w:val="%1."/>
      <w:lvlJc w:val="left"/>
      <w:pPr>
        <w:tabs>
          <w:tab w:val="num" w:pos="720"/>
        </w:tabs>
        <w:ind w:left="720" w:hanging="720"/>
      </w:pPr>
    </w:lvl>
  </w:abstractNum>
  <w:abstractNum w:abstractNumId="17">
    <w:nsid w:val="28B6010F"/>
    <w:multiLevelType w:val="singleLevel"/>
    <w:tmpl w:val="F878BB54"/>
    <w:lvl w:ilvl="0">
      <w:start w:val="2"/>
      <w:numFmt w:val="decimal"/>
      <w:lvlText w:val="%1. "/>
      <w:legacy w:legacy="1" w:legacySpace="0" w:legacyIndent="360"/>
      <w:lvlJc w:val="left"/>
      <w:pPr>
        <w:ind w:left="360" w:hanging="360"/>
      </w:pPr>
      <w:rPr>
        <w:rFonts w:ascii="Times New Roman" w:hAnsi="Times New Roman" w:cs="Times New Roman" w:hint="default"/>
        <w:b w:val="0"/>
        <w:i w:val="0"/>
        <w:strike w:val="0"/>
        <w:dstrike w:val="0"/>
        <w:sz w:val="24"/>
        <w:u w:val="none"/>
        <w:effect w:val="none"/>
      </w:rPr>
    </w:lvl>
  </w:abstractNum>
  <w:abstractNum w:abstractNumId="18">
    <w:nsid w:val="2AA8350B"/>
    <w:multiLevelType w:val="singleLevel"/>
    <w:tmpl w:val="F2FA15F0"/>
    <w:lvl w:ilvl="0">
      <w:start w:val="3"/>
      <w:numFmt w:val="decimal"/>
      <w:lvlText w:val="%1. "/>
      <w:legacy w:legacy="1" w:legacySpace="0" w:legacyIndent="360"/>
      <w:lvlJc w:val="left"/>
      <w:pPr>
        <w:ind w:left="360" w:hanging="360"/>
      </w:pPr>
      <w:rPr>
        <w:rFonts w:ascii="Times New Roman" w:hAnsi="Times New Roman" w:cs="Times New Roman" w:hint="default"/>
        <w:b w:val="0"/>
        <w:i w:val="0"/>
        <w:strike w:val="0"/>
        <w:dstrike w:val="0"/>
        <w:sz w:val="24"/>
        <w:u w:val="none"/>
        <w:effect w:val="none"/>
      </w:rPr>
    </w:lvl>
  </w:abstractNum>
  <w:abstractNum w:abstractNumId="19">
    <w:nsid w:val="2B9C3FFE"/>
    <w:multiLevelType w:val="singleLevel"/>
    <w:tmpl w:val="EBB2A6BE"/>
    <w:lvl w:ilvl="0">
      <w:start w:val="1"/>
      <w:numFmt w:val="decimal"/>
      <w:lvlText w:val="%1."/>
      <w:lvlJc w:val="left"/>
      <w:pPr>
        <w:tabs>
          <w:tab w:val="num" w:pos="1080"/>
        </w:tabs>
        <w:ind w:left="1080" w:hanging="720"/>
      </w:pPr>
    </w:lvl>
  </w:abstractNum>
  <w:abstractNum w:abstractNumId="20">
    <w:nsid w:val="2CAD2224"/>
    <w:multiLevelType w:val="singleLevel"/>
    <w:tmpl w:val="E34A2F50"/>
    <w:lvl w:ilvl="0">
      <w:start w:val="1"/>
      <w:numFmt w:val="decimal"/>
      <w:lvlText w:val="%1."/>
      <w:lvlJc w:val="left"/>
      <w:pPr>
        <w:tabs>
          <w:tab w:val="num" w:pos="720"/>
        </w:tabs>
        <w:ind w:left="720" w:hanging="720"/>
      </w:pPr>
    </w:lvl>
  </w:abstractNum>
  <w:abstractNum w:abstractNumId="21">
    <w:nsid w:val="2EF52BC8"/>
    <w:multiLevelType w:val="hybridMultilevel"/>
    <w:tmpl w:val="AC6E989C"/>
    <w:lvl w:ilvl="0" w:tplc="0FBE6EA8">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323A0FA2"/>
    <w:multiLevelType w:val="singleLevel"/>
    <w:tmpl w:val="F878BB54"/>
    <w:lvl w:ilvl="0">
      <w:start w:val="2"/>
      <w:numFmt w:val="decimal"/>
      <w:lvlText w:val="%1. "/>
      <w:legacy w:legacy="1" w:legacySpace="0" w:legacyIndent="360"/>
      <w:lvlJc w:val="left"/>
      <w:pPr>
        <w:ind w:left="360" w:hanging="360"/>
      </w:pPr>
      <w:rPr>
        <w:rFonts w:ascii="Times New Roman" w:hAnsi="Times New Roman" w:cs="Times New Roman" w:hint="default"/>
        <w:b w:val="0"/>
        <w:i w:val="0"/>
        <w:strike w:val="0"/>
        <w:dstrike w:val="0"/>
        <w:sz w:val="24"/>
        <w:u w:val="none"/>
        <w:effect w:val="none"/>
      </w:rPr>
    </w:lvl>
  </w:abstractNum>
  <w:abstractNum w:abstractNumId="23">
    <w:nsid w:val="34277B40"/>
    <w:multiLevelType w:val="singleLevel"/>
    <w:tmpl w:val="0409000F"/>
    <w:lvl w:ilvl="0">
      <w:start w:val="1"/>
      <w:numFmt w:val="decimal"/>
      <w:lvlText w:val="%1."/>
      <w:lvlJc w:val="left"/>
      <w:pPr>
        <w:tabs>
          <w:tab w:val="num" w:pos="360"/>
        </w:tabs>
        <w:ind w:left="360" w:hanging="360"/>
      </w:pPr>
    </w:lvl>
  </w:abstractNum>
  <w:abstractNum w:abstractNumId="24">
    <w:nsid w:val="3A311DE9"/>
    <w:multiLevelType w:val="multilevel"/>
    <w:tmpl w:val="5F7C90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3A9764F2"/>
    <w:multiLevelType w:val="singleLevel"/>
    <w:tmpl w:val="F878BB54"/>
    <w:lvl w:ilvl="0">
      <w:start w:val="2"/>
      <w:numFmt w:val="decimal"/>
      <w:lvlText w:val="%1. "/>
      <w:legacy w:legacy="1" w:legacySpace="0" w:legacyIndent="360"/>
      <w:lvlJc w:val="left"/>
      <w:pPr>
        <w:ind w:left="360" w:hanging="360"/>
      </w:pPr>
      <w:rPr>
        <w:rFonts w:ascii="Times New Roman" w:hAnsi="Times New Roman" w:cs="Times New Roman" w:hint="default"/>
        <w:b w:val="0"/>
        <w:i w:val="0"/>
        <w:strike w:val="0"/>
        <w:dstrike w:val="0"/>
        <w:sz w:val="24"/>
        <w:u w:val="none"/>
        <w:effect w:val="none"/>
      </w:rPr>
    </w:lvl>
  </w:abstractNum>
  <w:abstractNum w:abstractNumId="26">
    <w:nsid w:val="3AC37F85"/>
    <w:multiLevelType w:val="hybridMultilevel"/>
    <w:tmpl w:val="24649066"/>
    <w:lvl w:ilvl="0" w:tplc="3006A5FC">
      <w:start w:val="1"/>
      <w:numFmt w:val="lowerLetter"/>
      <w:lvlText w:val="%1."/>
      <w:lvlJc w:val="left"/>
      <w:pPr>
        <w:tabs>
          <w:tab w:val="num" w:pos="2880"/>
        </w:tabs>
        <w:ind w:left="2880" w:hanging="360"/>
      </w:pPr>
      <w:rPr>
        <w:rFonts w:ascii="Book Antiqua" w:hAnsi="Book Antiqua" w:hint="default"/>
        <w:sz w:val="22"/>
        <w:szCs w:val="22"/>
      </w:rPr>
    </w:lvl>
    <w:lvl w:ilvl="1" w:tplc="0409000F">
      <w:start w:val="1"/>
      <w:numFmt w:val="decimal"/>
      <w:lvlText w:val="%2."/>
      <w:lvlJc w:val="left"/>
      <w:pPr>
        <w:tabs>
          <w:tab w:val="num" w:pos="2160"/>
        </w:tabs>
        <w:ind w:left="2160" w:hanging="360"/>
      </w:pPr>
      <w:rPr>
        <w:sz w:val="24"/>
        <w:szCs w:val="24"/>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3F334F6C"/>
    <w:multiLevelType w:val="singleLevel"/>
    <w:tmpl w:val="0409000F"/>
    <w:lvl w:ilvl="0">
      <w:start w:val="1"/>
      <w:numFmt w:val="decimal"/>
      <w:lvlText w:val="%1."/>
      <w:lvlJc w:val="left"/>
      <w:pPr>
        <w:tabs>
          <w:tab w:val="num" w:pos="360"/>
        </w:tabs>
        <w:ind w:left="360" w:hanging="360"/>
      </w:pPr>
    </w:lvl>
  </w:abstractNum>
  <w:abstractNum w:abstractNumId="28">
    <w:nsid w:val="420151E3"/>
    <w:multiLevelType w:val="hybridMultilevel"/>
    <w:tmpl w:val="2A4AE7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2FB4D40"/>
    <w:multiLevelType w:val="singleLevel"/>
    <w:tmpl w:val="89F8664C"/>
    <w:lvl w:ilvl="0">
      <w:start w:val="1"/>
      <w:numFmt w:val="decimal"/>
      <w:lvlText w:val="%1."/>
      <w:lvlJc w:val="left"/>
      <w:pPr>
        <w:tabs>
          <w:tab w:val="num" w:pos="720"/>
        </w:tabs>
        <w:ind w:left="720" w:hanging="720"/>
      </w:pPr>
    </w:lvl>
  </w:abstractNum>
  <w:abstractNum w:abstractNumId="30">
    <w:nsid w:val="433C2977"/>
    <w:multiLevelType w:val="singleLevel"/>
    <w:tmpl w:val="7506C71C"/>
    <w:lvl w:ilvl="0">
      <w:start w:val="6"/>
      <w:numFmt w:val="decimal"/>
      <w:lvlText w:val="%1. "/>
      <w:legacy w:legacy="1" w:legacySpace="0" w:legacyIndent="360"/>
      <w:lvlJc w:val="left"/>
      <w:pPr>
        <w:ind w:left="360" w:hanging="360"/>
      </w:pPr>
      <w:rPr>
        <w:rFonts w:ascii="Book Antiqua" w:hAnsi="Book Antiqua" w:hint="default"/>
        <w:b w:val="0"/>
        <w:i w:val="0"/>
        <w:strike w:val="0"/>
        <w:dstrike w:val="0"/>
        <w:sz w:val="22"/>
        <w:szCs w:val="22"/>
        <w:u w:val="none"/>
        <w:effect w:val="none"/>
      </w:rPr>
    </w:lvl>
  </w:abstractNum>
  <w:abstractNum w:abstractNumId="31">
    <w:nsid w:val="44D85E6C"/>
    <w:multiLevelType w:val="singleLevel"/>
    <w:tmpl w:val="E0943AC8"/>
    <w:lvl w:ilvl="0">
      <w:start w:val="1"/>
      <w:numFmt w:val="decimal"/>
      <w:lvlText w:val="%1. "/>
      <w:legacy w:legacy="1" w:legacySpace="0" w:legacyIndent="360"/>
      <w:lvlJc w:val="left"/>
      <w:pPr>
        <w:ind w:left="360" w:hanging="360"/>
      </w:pPr>
      <w:rPr>
        <w:rFonts w:ascii="CG Times" w:hAnsi="CG Times" w:cs="Times New Roman" w:hint="default"/>
        <w:b w:val="0"/>
        <w:i w:val="0"/>
        <w:strike w:val="0"/>
        <w:dstrike w:val="0"/>
        <w:sz w:val="22"/>
        <w:szCs w:val="22"/>
        <w:u w:val="none"/>
        <w:effect w:val="none"/>
      </w:rPr>
    </w:lvl>
  </w:abstractNum>
  <w:abstractNum w:abstractNumId="32">
    <w:nsid w:val="450B7E24"/>
    <w:multiLevelType w:val="singleLevel"/>
    <w:tmpl w:val="0E80BF7A"/>
    <w:lvl w:ilvl="0">
      <w:start w:val="4"/>
      <w:numFmt w:val="decimal"/>
      <w:lvlText w:val="%1. "/>
      <w:legacy w:legacy="1" w:legacySpace="0" w:legacyIndent="360"/>
      <w:lvlJc w:val="left"/>
      <w:pPr>
        <w:ind w:left="360" w:hanging="360"/>
      </w:pPr>
      <w:rPr>
        <w:rFonts w:ascii="Times New Roman" w:hAnsi="Times New Roman" w:cs="Times New Roman" w:hint="default"/>
        <w:b w:val="0"/>
        <w:i w:val="0"/>
        <w:strike w:val="0"/>
        <w:dstrike w:val="0"/>
        <w:sz w:val="24"/>
        <w:u w:val="none"/>
        <w:effect w:val="none"/>
      </w:rPr>
    </w:lvl>
  </w:abstractNum>
  <w:abstractNum w:abstractNumId="33">
    <w:nsid w:val="45520EC4"/>
    <w:multiLevelType w:val="singleLevel"/>
    <w:tmpl w:val="6AE08BBC"/>
    <w:lvl w:ilvl="0">
      <w:start w:val="1"/>
      <w:numFmt w:val="decimal"/>
      <w:lvlText w:val="%1."/>
      <w:lvlJc w:val="left"/>
      <w:pPr>
        <w:tabs>
          <w:tab w:val="num" w:pos="720"/>
        </w:tabs>
        <w:ind w:left="720" w:hanging="720"/>
      </w:pPr>
    </w:lvl>
  </w:abstractNum>
  <w:abstractNum w:abstractNumId="34">
    <w:nsid w:val="469D2A57"/>
    <w:multiLevelType w:val="singleLevel"/>
    <w:tmpl w:val="2D081BC4"/>
    <w:lvl w:ilvl="0">
      <w:start w:val="1"/>
      <w:numFmt w:val="decimal"/>
      <w:lvlText w:val="%1."/>
      <w:lvlJc w:val="left"/>
      <w:pPr>
        <w:tabs>
          <w:tab w:val="num" w:pos="720"/>
        </w:tabs>
        <w:ind w:left="720" w:hanging="720"/>
      </w:pPr>
    </w:lvl>
  </w:abstractNum>
  <w:abstractNum w:abstractNumId="35">
    <w:nsid w:val="47460D47"/>
    <w:multiLevelType w:val="hybridMultilevel"/>
    <w:tmpl w:val="1B6C45A8"/>
    <w:lvl w:ilvl="0" w:tplc="0A64F3C2">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49260098"/>
    <w:multiLevelType w:val="singleLevel"/>
    <w:tmpl w:val="FADC8E78"/>
    <w:lvl w:ilvl="0">
      <w:start w:val="1"/>
      <w:numFmt w:val="decimal"/>
      <w:lvlText w:val="%1."/>
      <w:lvlJc w:val="left"/>
      <w:pPr>
        <w:tabs>
          <w:tab w:val="num" w:pos="720"/>
        </w:tabs>
        <w:ind w:left="720" w:hanging="720"/>
      </w:pPr>
    </w:lvl>
  </w:abstractNum>
  <w:abstractNum w:abstractNumId="37">
    <w:nsid w:val="50F177E4"/>
    <w:multiLevelType w:val="hybridMultilevel"/>
    <w:tmpl w:val="792C1B7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2D15848"/>
    <w:multiLevelType w:val="hybridMultilevel"/>
    <w:tmpl w:val="01FC6D08"/>
    <w:lvl w:ilvl="0" w:tplc="14B49A58">
      <w:start w:val="1"/>
      <w:numFmt w:val="lowerLetter"/>
      <w:lvlText w:val="%1."/>
      <w:lvlJc w:val="left"/>
      <w:pPr>
        <w:tabs>
          <w:tab w:val="num" w:pos="720"/>
        </w:tabs>
        <w:ind w:left="360" w:firstLine="0"/>
      </w:pPr>
      <w:rPr>
        <w:rFonts w:ascii="Book Antiqua" w:hAnsi="Book Antiqua" w:hint="default"/>
        <w:caps w:val="0"/>
        <w:strike w:val="0"/>
        <w:dstrike w:val="0"/>
        <w:vanish w:val="0"/>
        <w:webHidde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52E44AD2"/>
    <w:multiLevelType w:val="hybridMultilevel"/>
    <w:tmpl w:val="548E4BF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54AD4863"/>
    <w:multiLevelType w:val="hybridMultilevel"/>
    <w:tmpl w:val="901E4CB8"/>
    <w:lvl w:ilvl="0" w:tplc="C038B75C">
      <w:start w:val="1"/>
      <w:numFmt w:val="decimal"/>
      <w:lvlText w:val="%1."/>
      <w:lvlJc w:val="left"/>
      <w:pPr>
        <w:tabs>
          <w:tab w:val="num" w:pos="720"/>
        </w:tabs>
        <w:ind w:left="720" w:hanging="360"/>
      </w:pPr>
      <w:rPr>
        <w:rFonts w:hint="default"/>
        <w:b w:val="0"/>
        <w:i w:val="0"/>
      </w:rPr>
    </w:lvl>
    <w:lvl w:ilvl="1" w:tplc="1CC40FBE">
      <w:start w:val="1"/>
      <w:numFmt w:val="lowerLetter"/>
      <w:lvlText w:val="%2."/>
      <w:lvlJc w:val="left"/>
      <w:pPr>
        <w:tabs>
          <w:tab w:val="num" w:pos="1440"/>
        </w:tabs>
        <w:ind w:left="1440" w:hanging="360"/>
      </w:pPr>
      <w:rPr>
        <w:rFonts w:hint="default"/>
      </w:rPr>
    </w:lvl>
    <w:lvl w:ilvl="2" w:tplc="2940E986">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566A6632"/>
    <w:multiLevelType w:val="singleLevel"/>
    <w:tmpl w:val="AD308CAA"/>
    <w:lvl w:ilvl="0">
      <w:start w:val="1"/>
      <w:numFmt w:val="decimal"/>
      <w:lvlText w:val="%1."/>
      <w:lvlJc w:val="left"/>
      <w:pPr>
        <w:tabs>
          <w:tab w:val="num" w:pos="720"/>
        </w:tabs>
        <w:ind w:left="720" w:hanging="720"/>
      </w:pPr>
    </w:lvl>
  </w:abstractNum>
  <w:abstractNum w:abstractNumId="42">
    <w:nsid w:val="5677673A"/>
    <w:multiLevelType w:val="singleLevel"/>
    <w:tmpl w:val="F604B58A"/>
    <w:lvl w:ilvl="0">
      <w:start w:val="1"/>
      <w:numFmt w:val="decimal"/>
      <w:lvlText w:val="%1. "/>
      <w:legacy w:legacy="1" w:legacySpace="0" w:legacyIndent="360"/>
      <w:lvlJc w:val="left"/>
      <w:pPr>
        <w:ind w:left="360" w:hanging="360"/>
      </w:pPr>
      <w:rPr>
        <w:rFonts w:ascii="Times New Roman" w:hAnsi="Times New Roman" w:cs="Times New Roman" w:hint="default"/>
        <w:b w:val="0"/>
        <w:i w:val="0"/>
        <w:strike w:val="0"/>
        <w:dstrike w:val="0"/>
        <w:sz w:val="24"/>
        <w:u w:val="none"/>
        <w:effect w:val="none"/>
      </w:rPr>
    </w:lvl>
  </w:abstractNum>
  <w:abstractNum w:abstractNumId="43">
    <w:nsid w:val="568E42C5"/>
    <w:multiLevelType w:val="singleLevel"/>
    <w:tmpl w:val="5DA60C06"/>
    <w:lvl w:ilvl="0">
      <w:start w:val="1"/>
      <w:numFmt w:val="decimal"/>
      <w:lvlText w:val="%1."/>
      <w:lvlJc w:val="left"/>
      <w:pPr>
        <w:tabs>
          <w:tab w:val="num" w:pos="720"/>
        </w:tabs>
        <w:ind w:left="720" w:hanging="720"/>
      </w:pPr>
    </w:lvl>
  </w:abstractNum>
  <w:abstractNum w:abstractNumId="44">
    <w:nsid w:val="581F6FF5"/>
    <w:multiLevelType w:val="hybridMultilevel"/>
    <w:tmpl w:val="BDCA714A"/>
    <w:lvl w:ilvl="0" w:tplc="5A2CCCF0">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5">
    <w:nsid w:val="59A56A76"/>
    <w:multiLevelType w:val="singleLevel"/>
    <w:tmpl w:val="862CECB6"/>
    <w:lvl w:ilvl="0">
      <w:start w:val="1"/>
      <w:numFmt w:val="decimal"/>
      <w:lvlText w:val="%1. "/>
      <w:legacy w:legacy="1" w:legacySpace="0" w:legacyIndent="360"/>
      <w:lvlJc w:val="left"/>
      <w:pPr>
        <w:ind w:left="360" w:hanging="360"/>
      </w:pPr>
      <w:rPr>
        <w:rFonts w:ascii="Book Antiqua" w:hAnsi="Book Antiqua" w:hint="default"/>
        <w:b w:val="0"/>
        <w:i w:val="0"/>
        <w:strike w:val="0"/>
        <w:dstrike w:val="0"/>
        <w:sz w:val="22"/>
        <w:szCs w:val="22"/>
        <w:u w:val="none"/>
        <w:effect w:val="none"/>
      </w:rPr>
    </w:lvl>
  </w:abstractNum>
  <w:abstractNum w:abstractNumId="46">
    <w:nsid w:val="5A717B58"/>
    <w:multiLevelType w:val="singleLevel"/>
    <w:tmpl w:val="8222B342"/>
    <w:lvl w:ilvl="0">
      <w:start w:val="3"/>
      <w:numFmt w:val="decimal"/>
      <w:lvlText w:val="%1. "/>
      <w:legacy w:legacy="1" w:legacySpace="0" w:legacyIndent="360"/>
      <w:lvlJc w:val="left"/>
      <w:pPr>
        <w:ind w:left="360" w:hanging="360"/>
      </w:pPr>
      <w:rPr>
        <w:rFonts w:ascii="Book Antiqua" w:hAnsi="Book Antiqua" w:hint="default"/>
        <w:b w:val="0"/>
        <w:i w:val="0"/>
        <w:strike w:val="0"/>
        <w:dstrike w:val="0"/>
        <w:sz w:val="22"/>
        <w:szCs w:val="22"/>
        <w:u w:val="none"/>
        <w:effect w:val="none"/>
      </w:rPr>
    </w:lvl>
  </w:abstractNum>
  <w:abstractNum w:abstractNumId="47">
    <w:nsid w:val="5ACF018A"/>
    <w:multiLevelType w:val="singleLevel"/>
    <w:tmpl w:val="F604B58A"/>
    <w:lvl w:ilvl="0">
      <w:start w:val="1"/>
      <w:numFmt w:val="decimal"/>
      <w:lvlText w:val="%1. "/>
      <w:legacy w:legacy="1" w:legacySpace="0" w:legacyIndent="360"/>
      <w:lvlJc w:val="left"/>
      <w:pPr>
        <w:ind w:left="360" w:hanging="360"/>
      </w:pPr>
      <w:rPr>
        <w:rFonts w:ascii="Times New Roman" w:hAnsi="Times New Roman" w:cs="Times New Roman" w:hint="default"/>
        <w:b w:val="0"/>
        <w:i w:val="0"/>
        <w:strike w:val="0"/>
        <w:dstrike w:val="0"/>
        <w:sz w:val="24"/>
        <w:u w:val="none"/>
        <w:effect w:val="none"/>
      </w:rPr>
    </w:lvl>
  </w:abstractNum>
  <w:abstractNum w:abstractNumId="48">
    <w:nsid w:val="5D332E90"/>
    <w:multiLevelType w:val="singleLevel"/>
    <w:tmpl w:val="1BD06502"/>
    <w:lvl w:ilvl="0">
      <w:start w:val="4"/>
      <w:numFmt w:val="decimal"/>
      <w:lvlText w:val="%1. "/>
      <w:legacy w:legacy="1" w:legacySpace="0" w:legacyIndent="360"/>
      <w:lvlJc w:val="left"/>
      <w:pPr>
        <w:ind w:left="360" w:hanging="360"/>
      </w:pPr>
      <w:rPr>
        <w:rFonts w:ascii="Book Antiqua" w:hAnsi="Book Antiqua" w:hint="default"/>
        <w:b w:val="0"/>
        <w:i w:val="0"/>
        <w:strike w:val="0"/>
        <w:dstrike w:val="0"/>
        <w:sz w:val="22"/>
        <w:szCs w:val="22"/>
        <w:u w:val="none"/>
        <w:effect w:val="none"/>
      </w:rPr>
    </w:lvl>
  </w:abstractNum>
  <w:abstractNum w:abstractNumId="49">
    <w:nsid w:val="5D82115D"/>
    <w:multiLevelType w:val="singleLevel"/>
    <w:tmpl w:val="F604B58A"/>
    <w:lvl w:ilvl="0">
      <w:start w:val="1"/>
      <w:numFmt w:val="decimal"/>
      <w:lvlText w:val="%1. "/>
      <w:legacy w:legacy="1" w:legacySpace="0" w:legacyIndent="360"/>
      <w:lvlJc w:val="left"/>
      <w:pPr>
        <w:ind w:left="360" w:hanging="360"/>
      </w:pPr>
      <w:rPr>
        <w:rFonts w:ascii="Times New Roman" w:hAnsi="Times New Roman" w:cs="Times New Roman" w:hint="default"/>
        <w:b w:val="0"/>
        <w:i w:val="0"/>
        <w:strike w:val="0"/>
        <w:dstrike w:val="0"/>
        <w:sz w:val="24"/>
        <w:u w:val="none"/>
        <w:effect w:val="none"/>
      </w:rPr>
    </w:lvl>
  </w:abstractNum>
  <w:abstractNum w:abstractNumId="50">
    <w:nsid w:val="5FCB442B"/>
    <w:multiLevelType w:val="singleLevel"/>
    <w:tmpl w:val="F604B58A"/>
    <w:lvl w:ilvl="0">
      <w:start w:val="1"/>
      <w:numFmt w:val="decimal"/>
      <w:lvlText w:val="%1. "/>
      <w:legacy w:legacy="1" w:legacySpace="0" w:legacyIndent="360"/>
      <w:lvlJc w:val="left"/>
      <w:pPr>
        <w:ind w:left="360" w:hanging="360"/>
      </w:pPr>
      <w:rPr>
        <w:rFonts w:ascii="Times New Roman" w:hAnsi="Times New Roman" w:cs="Times New Roman" w:hint="default"/>
        <w:b w:val="0"/>
        <w:i w:val="0"/>
        <w:strike w:val="0"/>
        <w:dstrike w:val="0"/>
        <w:sz w:val="24"/>
        <w:u w:val="none"/>
        <w:effect w:val="none"/>
      </w:rPr>
    </w:lvl>
  </w:abstractNum>
  <w:abstractNum w:abstractNumId="51">
    <w:nsid w:val="64655026"/>
    <w:multiLevelType w:val="singleLevel"/>
    <w:tmpl w:val="573860B2"/>
    <w:lvl w:ilvl="0">
      <w:start w:val="1"/>
      <w:numFmt w:val="decimal"/>
      <w:lvlText w:val="%1. "/>
      <w:legacy w:legacy="1" w:legacySpace="0" w:legacyIndent="360"/>
      <w:lvlJc w:val="left"/>
      <w:pPr>
        <w:ind w:left="900" w:hanging="360"/>
      </w:pPr>
      <w:rPr>
        <w:rFonts w:ascii="Times New Roman" w:hAnsi="Times New Roman" w:cs="Times New Roman" w:hint="default"/>
        <w:b w:val="0"/>
        <w:i w:val="0"/>
        <w:strike w:val="0"/>
        <w:dstrike w:val="0"/>
        <w:sz w:val="24"/>
        <w:u w:val="none"/>
        <w:effect w:val="none"/>
      </w:rPr>
    </w:lvl>
  </w:abstractNum>
  <w:abstractNum w:abstractNumId="52">
    <w:nsid w:val="68560439"/>
    <w:multiLevelType w:val="singleLevel"/>
    <w:tmpl w:val="F604B58A"/>
    <w:lvl w:ilvl="0">
      <w:start w:val="1"/>
      <w:numFmt w:val="decimal"/>
      <w:lvlText w:val="%1. "/>
      <w:legacy w:legacy="1" w:legacySpace="0" w:legacyIndent="360"/>
      <w:lvlJc w:val="left"/>
      <w:pPr>
        <w:ind w:left="360" w:hanging="360"/>
      </w:pPr>
      <w:rPr>
        <w:rFonts w:ascii="Times New Roman" w:hAnsi="Times New Roman" w:cs="Times New Roman" w:hint="default"/>
        <w:b w:val="0"/>
        <w:i w:val="0"/>
        <w:strike w:val="0"/>
        <w:dstrike w:val="0"/>
        <w:sz w:val="24"/>
        <w:u w:val="none"/>
        <w:effect w:val="none"/>
      </w:rPr>
    </w:lvl>
  </w:abstractNum>
  <w:abstractNum w:abstractNumId="53">
    <w:nsid w:val="6A0E6145"/>
    <w:multiLevelType w:val="singleLevel"/>
    <w:tmpl w:val="F31AB6E2"/>
    <w:lvl w:ilvl="0">
      <w:start w:val="5"/>
      <w:numFmt w:val="decimal"/>
      <w:lvlText w:val="%1. "/>
      <w:legacy w:legacy="1" w:legacySpace="0" w:legacyIndent="360"/>
      <w:lvlJc w:val="left"/>
      <w:pPr>
        <w:ind w:left="360" w:hanging="360"/>
      </w:pPr>
      <w:rPr>
        <w:rFonts w:ascii="Book Antiqua" w:hAnsi="Book Antiqua" w:hint="default"/>
        <w:b w:val="0"/>
        <w:i w:val="0"/>
        <w:strike w:val="0"/>
        <w:dstrike w:val="0"/>
        <w:sz w:val="22"/>
        <w:szCs w:val="22"/>
        <w:u w:val="none"/>
        <w:effect w:val="none"/>
      </w:rPr>
    </w:lvl>
  </w:abstractNum>
  <w:abstractNum w:abstractNumId="54">
    <w:nsid w:val="6B7A64C7"/>
    <w:multiLevelType w:val="singleLevel"/>
    <w:tmpl w:val="2098E53A"/>
    <w:lvl w:ilvl="0">
      <w:start w:val="1"/>
      <w:numFmt w:val="decimal"/>
      <w:lvlText w:val="%1. "/>
      <w:legacy w:legacy="1" w:legacySpace="0" w:legacyIndent="360"/>
      <w:lvlJc w:val="left"/>
      <w:pPr>
        <w:ind w:left="360" w:hanging="360"/>
      </w:pPr>
      <w:rPr>
        <w:rFonts w:ascii="Book Antiqua" w:hAnsi="Book Antiqua" w:hint="default"/>
        <w:b w:val="0"/>
        <w:i w:val="0"/>
        <w:strike w:val="0"/>
        <w:dstrike w:val="0"/>
        <w:sz w:val="22"/>
        <w:szCs w:val="22"/>
        <w:u w:val="none"/>
        <w:effect w:val="none"/>
      </w:rPr>
    </w:lvl>
  </w:abstractNum>
  <w:abstractNum w:abstractNumId="55">
    <w:nsid w:val="6C111320"/>
    <w:multiLevelType w:val="singleLevel"/>
    <w:tmpl w:val="F878BB54"/>
    <w:lvl w:ilvl="0">
      <w:start w:val="2"/>
      <w:numFmt w:val="decimal"/>
      <w:lvlText w:val="%1. "/>
      <w:legacy w:legacy="1" w:legacySpace="0" w:legacyIndent="360"/>
      <w:lvlJc w:val="left"/>
      <w:pPr>
        <w:ind w:left="360" w:hanging="360"/>
      </w:pPr>
      <w:rPr>
        <w:rFonts w:ascii="Times New Roman" w:hAnsi="Times New Roman" w:cs="Times New Roman" w:hint="default"/>
        <w:b w:val="0"/>
        <w:i w:val="0"/>
        <w:strike w:val="0"/>
        <w:dstrike w:val="0"/>
        <w:sz w:val="24"/>
        <w:u w:val="none"/>
        <w:effect w:val="none"/>
      </w:rPr>
    </w:lvl>
  </w:abstractNum>
  <w:abstractNum w:abstractNumId="56">
    <w:nsid w:val="75200DD7"/>
    <w:multiLevelType w:val="singleLevel"/>
    <w:tmpl w:val="F878BB54"/>
    <w:lvl w:ilvl="0">
      <w:start w:val="2"/>
      <w:numFmt w:val="decimal"/>
      <w:lvlText w:val="%1. "/>
      <w:legacy w:legacy="1" w:legacySpace="0" w:legacyIndent="360"/>
      <w:lvlJc w:val="left"/>
      <w:pPr>
        <w:ind w:left="360" w:hanging="360"/>
      </w:pPr>
      <w:rPr>
        <w:rFonts w:ascii="Times New Roman" w:hAnsi="Times New Roman" w:cs="Times New Roman" w:hint="default"/>
        <w:b w:val="0"/>
        <w:i w:val="0"/>
        <w:strike w:val="0"/>
        <w:dstrike w:val="0"/>
        <w:sz w:val="24"/>
        <w:u w:val="none"/>
        <w:effect w:val="none"/>
      </w:rPr>
    </w:lvl>
  </w:abstractNum>
  <w:abstractNum w:abstractNumId="57">
    <w:nsid w:val="775371E5"/>
    <w:multiLevelType w:val="singleLevel"/>
    <w:tmpl w:val="11E2524E"/>
    <w:lvl w:ilvl="0">
      <w:start w:val="2"/>
      <w:numFmt w:val="decimal"/>
      <w:lvlText w:val="%1. "/>
      <w:legacy w:legacy="1" w:legacySpace="0" w:legacyIndent="360"/>
      <w:lvlJc w:val="left"/>
      <w:pPr>
        <w:ind w:left="360" w:hanging="360"/>
      </w:pPr>
      <w:rPr>
        <w:rFonts w:ascii="Times New Roman" w:hAnsi="Times New Roman" w:cs="Times New Roman" w:hint="default"/>
        <w:b w:val="0"/>
        <w:i w:val="0"/>
        <w:strike w:val="0"/>
        <w:dstrike w:val="0"/>
        <w:sz w:val="24"/>
        <w:u w:val="none"/>
        <w:effect w:val="none"/>
      </w:rPr>
    </w:lvl>
  </w:abstractNum>
  <w:abstractNum w:abstractNumId="58">
    <w:nsid w:val="7CE37640"/>
    <w:multiLevelType w:val="singleLevel"/>
    <w:tmpl w:val="F878BB54"/>
    <w:lvl w:ilvl="0">
      <w:start w:val="2"/>
      <w:numFmt w:val="decimal"/>
      <w:lvlText w:val="%1. "/>
      <w:legacy w:legacy="1" w:legacySpace="0" w:legacyIndent="360"/>
      <w:lvlJc w:val="left"/>
      <w:pPr>
        <w:ind w:left="360" w:hanging="360"/>
      </w:pPr>
      <w:rPr>
        <w:rFonts w:ascii="Times New Roman" w:hAnsi="Times New Roman" w:cs="Times New Roman" w:hint="default"/>
        <w:b w:val="0"/>
        <w:i w:val="0"/>
        <w:strike w:val="0"/>
        <w:dstrike w:val="0"/>
        <w:sz w:val="24"/>
        <w:u w:val="none"/>
        <w:effect w:val="none"/>
      </w:rPr>
    </w:lvl>
  </w:abstractNum>
  <w:num w:numId="1">
    <w:abstractNumId w:val="51"/>
    <w:lvlOverride w:ilvl="0">
      <w:startOverride w:val="1"/>
    </w:lvlOverride>
  </w:num>
  <w:num w:numId="2">
    <w:abstractNumId w:val="1"/>
    <w:lvlOverride w:ilvl="0">
      <w:startOverride w:val="3"/>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7"/>
    <w:lvlOverride w:ilvl="0">
      <w:startOverride w:val="2"/>
    </w:lvlOverride>
  </w:num>
  <w:num w:numId="7">
    <w:abstractNumId w:val="32"/>
    <w:lvlOverride w:ilvl="0">
      <w:startOverride w:val="4"/>
    </w:lvlOverride>
  </w:num>
  <w:num w:numId="8">
    <w:abstractNumId w:val="10"/>
    <w:lvlOverride w:ilvl="0">
      <w:startOverride w:val="5"/>
    </w:lvlOverride>
  </w:num>
  <w:num w:numId="9">
    <w:abstractNumId w:val="42"/>
    <w:lvlOverride w:ilvl="0">
      <w:startOverride w:val="1"/>
    </w:lvlOverride>
  </w:num>
  <w:num w:numId="10">
    <w:abstractNumId w:val="25"/>
    <w:lvlOverride w:ilvl="0">
      <w:startOverride w:val="2"/>
    </w:lvlOverride>
  </w:num>
  <w:num w:numId="11">
    <w:abstractNumId w:val="18"/>
    <w:lvlOverride w:ilvl="0">
      <w:startOverride w:val="3"/>
    </w:lvlOverride>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0"/>
    <w:lvlOverride w:ilvl="0">
      <w:startOverride w:val="1"/>
    </w:lvlOverride>
  </w:num>
  <w:num w:numId="14">
    <w:abstractNumId w:val="6"/>
    <w:lvlOverride w:ilvl="0">
      <w:startOverride w:val="2"/>
    </w:lvlOverride>
  </w:num>
  <w:num w:numId="15">
    <w:abstractNumId w:val="14"/>
    <w:lvlOverride w:ilvl="0">
      <w:startOverride w:val="1"/>
    </w:lvlOverride>
  </w:num>
  <w:num w:numId="16">
    <w:abstractNumId w:val="55"/>
    <w:lvlOverride w:ilvl="0">
      <w:startOverride w:val="2"/>
    </w:lvlOverride>
  </w:num>
  <w:num w:numId="17">
    <w:abstractNumId w:val="49"/>
    <w:lvlOverride w:ilvl="0">
      <w:startOverride w:val="1"/>
    </w:lvlOverride>
  </w:num>
  <w:num w:numId="18">
    <w:abstractNumId w:val="58"/>
    <w:lvlOverride w:ilvl="0">
      <w:startOverride w:val="2"/>
    </w:lvlOverride>
  </w:num>
  <w:num w:numId="19">
    <w:abstractNumId w:val="52"/>
    <w:lvlOverride w:ilvl="0">
      <w:startOverride w:val="1"/>
    </w:lvlOverride>
  </w:num>
  <w:num w:numId="20">
    <w:abstractNumId w:val="22"/>
    <w:lvlOverride w:ilvl="0">
      <w:startOverride w:val="2"/>
    </w:lvlOverride>
  </w:num>
  <w:num w:numId="21">
    <w:abstractNumId w:val="5"/>
    <w:lvlOverride w:ilvl="0">
      <w:startOverride w:val="1"/>
    </w:lvlOverride>
  </w:num>
  <w:num w:numId="22">
    <w:abstractNumId w:val="56"/>
    <w:lvlOverride w:ilvl="0">
      <w:startOverride w:val="2"/>
    </w:lvlOverride>
  </w:num>
  <w:num w:numId="23">
    <w:abstractNumId w:val="47"/>
    <w:lvlOverride w:ilvl="0">
      <w:startOverride w:val="1"/>
    </w:lvlOverride>
  </w:num>
  <w:num w:numId="24">
    <w:abstractNumId w:val="8"/>
    <w:lvlOverride w:ilvl="0">
      <w:startOverride w:val="2"/>
    </w:lvlOverride>
  </w:num>
  <w:num w:numId="25">
    <w:abstractNumId w:val="11"/>
    <w:lvlOverride w:ilvl="0">
      <w:startOverride w:val="3"/>
    </w:lvlOverride>
  </w:num>
  <w:num w:numId="26">
    <w:abstractNumId w:val="31"/>
    <w:lvlOverride w:ilvl="0">
      <w:startOverride w:val="1"/>
    </w:lvlOverride>
  </w:num>
  <w:num w:numId="27">
    <w:abstractNumId w:val="17"/>
    <w:lvlOverride w:ilvl="0">
      <w:startOverride w:val="2"/>
    </w:lvlOverride>
  </w:num>
  <w:num w:numId="28">
    <w:abstractNumId w:val="2"/>
    <w:lvlOverride w:ilvl="0">
      <w:startOverride w:val="3"/>
    </w:lvlOverride>
  </w:num>
  <w:num w:numId="29">
    <w:abstractNumId w:val="45"/>
    <w:lvlOverride w:ilvl="0">
      <w:startOverride w:val="1"/>
    </w:lvlOverride>
  </w:num>
  <w:num w:numId="30">
    <w:abstractNumId w:val="54"/>
    <w:lvlOverride w:ilvl="0">
      <w:startOverride w:val="1"/>
    </w:lvlOverride>
  </w:num>
  <w:num w:numId="31">
    <w:abstractNumId w:val="12"/>
    <w:lvlOverride w:ilvl="0">
      <w:startOverride w:val="2"/>
    </w:lvlOverride>
  </w:num>
  <w:num w:numId="32">
    <w:abstractNumId w:val="46"/>
    <w:lvlOverride w:ilvl="0">
      <w:startOverride w:val="3"/>
    </w:lvlOverride>
  </w:num>
  <w:num w:numId="33">
    <w:abstractNumId w:val="48"/>
    <w:lvlOverride w:ilvl="0">
      <w:startOverride w:val="4"/>
    </w:lvlOverride>
  </w:num>
  <w:num w:numId="34">
    <w:abstractNumId w:val="53"/>
    <w:lvlOverride w:ilvl="0">
      <w:startOverride w:val="5"/>
    </w:lvlOverride>
  </w:num>
  <w:num w:numId="35">
    <w:abstractNumId w:val="30"/>
    <w:lvlOverride w:ilvl="0">
      <w:startOverride w:val="6"/>
    </w:lvlOverride>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num>
  <w:num w:numId="38">
    <w:abstractNumId w:val="29"/>
  </w:num>
  <w:num w:numId="39">
    <w:abstractNumId w:val="0"/>
    <w:lvlOverride w:ilvl="0">
      <w:startOverride w:val="1"/>
    </w:lvlOverride>
  </w:num>
  <w:num w:numId="40">
    <w:abstractNumId w:val="36"/>
    <w:lvlOverride w:ilvl="0">
      <w:startOverride w:val="1"/>
    </w:lvlOverride>
  </w:num>
  <w:num w:numId="41">
    <w:abstractNumId w:val="9"/>
    <w:lvlOverride w:ilvl="0">
      <w:startOverride w:val="1"/>
    </w:lvlOverride>
  </w:num>
  <w:num w:numId="42">
    <w:abstractNumId w:val="41"/>
    <w:lvlOverride w:ilvl="0">
      <w:startOverride w:val="1"/>
    </w:lvlOverride>
  </w:num>
  <w:num w:numId="43">
    <w:abstractNumId w:val="27"/>
    <w:lvlOverride w:ilvl="0">
      <w:startOverride w:val="1"/>
    </w:lvlOverride>
  </w:num>
  <w:num w:numId="44">
    <w:abstractNumId w:val="33"/>
  </w:num>
  <w:num w:numId="45">
    <w:abstractNumId w:val="16"/>
  </w:num>
  <w:num w:numId="46">
    <w:abstractNumId w:val="13"/>
  </w:num>
  <w:num w:numId="47">
    <w:abstractNumId w:val="4"/>
  </w:num>
  <w:num w:numId="48">
    <w:abstractNumId w:val="35"/>
  </w:num>
  <w:num w:numId="49">
    <w:abstractNumId w:val="34"/>
  </w:num>
  <w:num w:numId="50">
    <w:abstractNumId w:val="43"/>
  </w:num>
  <w:num w:numId="51">
    <w:abstractNumId w:val="19"/>
  </w:num>
  <w:num w:numId="52">
    <w:abstractNumId w:val="37"/>
  </w:num>
  <w:num w:numId="53">
    <w:abstractNumId w:val="24"/>
  </w:num>
  <w:num w:numId="54">
    <w:abstractNumId w:val="40"/>
  </w:num>
  <w:num w:numId="55">
    <w:abstractNumId w:val="39"/>
  </w:num>
  <w:num w:numId="56">
    <w:abstractNumId w:val="28"/>
  </w:num>
  <w:num w:numId="57">
    <w:abstractNumId w:val="44"/>
  </w:num>
  <w:num w:numId="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5"/>
  </w:num>
  <w:num w:numId="60">
    <w:abstractNumId w:val="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3A9"/>
    <w:rsid w:val="00004569"/>
    <w:rsid w:val="00021EC3"/>
    <w:rsid w:val="000260A7"/>
    <w:rsid w:val="000510CF"/>
    <w:rsid w:val="0006593A"/>
    <w:rsid w:val="000A7A3E"/>
    <w:rsid w:val="000B0293"/>
    <w:rsid w:val="000B4E13"/>
    <w:rsid w:val="000D15D1"/>
    <w:rsid w:val="000D3B34"/>
    <w:rsid w:val="000F3B58"/>
    <w:rsid w:val="00110062"/>
    <w:rsid w:val="00114456"/>
    <w:rsid w:val="00122F5D"/>
    <w:rsid w:val="0012468E"/>
    <w:rsid w:val="001275C2"/>
    <w:rsid w:val="001377F0"/>
    <w:rsid w:val="00143749"/>
    <w:rsid w:val="00167D29"/>
    <w:rsid w:val="001A53C3"/>
    <w:rsid w:val="001C142D"/>
    <w:rsid w:val="001C1F94"/>
    <w:rsid w:val="001E5656"/>
    <w:rsid w:val="001F3C60"/>
    <w:rsid w:val="001F587D"/>
    <w:rsid w:val="00216F63"/>
    <w:rsid w:val="002268DF"/>
    <w:rsid w:val="002378F3"/>
    <w:rsid w:val="0024091D"/>
    <w:rsid w:val="00254A1E"/>
    <w:rsid w:val="002576AA"/>
    <w:rsid w:val="00262C7D"/>
    <w:rsid w:val="00285048"/>
    <w:rsid w:val="00296717"/>
    <w:rsid w:val="002A2718"/>
    <w:rsid w:val="002A68B4"/>
    <w:rsid w:val="002C4F90"/>
    <w:rsid w:val="002D6E5C"/>
    <w:rsid w:val="002E0ADF"/>
    <w:rsid w:val="002F4020"/>
    <w:rsid w:val="0030738B"/>
    <w:rsid w:val="0031532B"/>
    <w:rsid w:val="003168DA"/>
    <w:rsid w:val="00333B40"/>
    <w:rsid w:val="00340910"/>
    <w:rsid w:val="00387B9C"/>
    <w:rsid w:val="003A093A"/>
    <w:rsid w:val="003C6D89"/>
    <w:rsid w:val="003F0F0A"/>
    <w:rsid w:val="003F25B9"/>
    <w:rsid w:val="00403447"/>
    <w:rsid w:val="00415ADA"/>
    <w:rsid w:val="00415FD6"/>
    <w:rsid w:val="0041659D"/>
    <w:rsid w:val="00421058"/>
    <w:rsid w:val="00424401"/>
    <w:rsid w:val="0043572B"/>
    <w:rsid w:val="00442054"/>
    <w:rsid w:val="00460732"/>
    <w:rsid w:val="0046746C"/>
    <w:rsid w:val="0048647F"/>
    <w:rsid w:val="004D1DC4"/>
    <w:rsid w:val="004D45A7"/>
    <w:rsid w:val="004E4D66"/>
    <w:rsid w:val="005577A2"/>
    <w:rsid w:val="0056294F"/>
    <w:rsid w:val="00572E13"/>
    <w:rsid w:val="00580148"/>
    <w:rsid w:val="00582A8F"/>
    <w:rsid w:val="00596C8D"/>
    <w:rsid w:val="005A536F"/>
    <w:rsid w:val="005C544F"/>
    <w:rsid w:val="005D26D7"/>
    <w:rsid w:val="005E32D1"/>
    <w:rsid w:val="005E79EA"/>
    <w:rsid w:val="00605000"/>
    <w:rsid w:val="00623F15"/>
    <w:rsid w:val="006253B5"/>
    <w:rsid w:val="00636878"/>
    <w:rsid w:val="006564B4"/>
    <w:rsid w:val="006646DF"/>
    <w:rsid w:val="00682002"/>
    <w:rsid w:val="006839E1"/>
    <w:rsid w:val="006929F3"/>
    <w:rsid w:val="006A721C"/>
    <w:rsid w:val="0070102A"/>
    <w:rsid w:val="0070526E"/>
    <w:rsid w:val="00725D5B"/>
    <w:rsid w:val="00744EEA"/>
    <w:rsid w:val="0074669B"/>
    <w:rsid w:val="007527F0"/>
    <w:rsid w:val="007552D2"/>
    <w:rsid w:val="00765CD3"/>
    <w:rsid w:val="00772DF4"/>
    <w:rsid w:val="0078135E"/>
    <w:rsid w:val="00792DD7"/>
    <w:rsid w:val="007B6B06"/>
    <w:rsid w:val="007C0D19"/>
    <w:rsid w:val="007C453D"/>
    <w:rsid w:val="007C797E"/>
    <w:rsid w:val="007F09ED"/>
    <w:rsid w:val="007F1534"/>
    <w:rsid w:val="00801517"/>
    <w:rsid w:val="008127FF"/>
    <w:rsid w:val="00825A77"/>
    <w:rsid w:val="00887179"/>
    <w:rsid w:val="008A652A"/>
    <w:rsid w:val="008B394F"/>
    <w:rsid w:val="008B3E4B"/>
    <w:rsid w:val="008E6805"/>
    <w:rsid w:val="00913B12"/>
    <w:rsid w:val="00922C83"/>
    <w:rsid w:val="00933418"/>
    <w:rsid w:val="009532DD"/>
    <w:rsid w:val="00955423"/>
    <w:rsid w:val="009B62D8"/>
    <w:rsid w:val="009C0600"/>
    <w:rsid w:val="009F2D37"/>
    <w:rsid w:val="009F546C"/>
    <w:rsid w:val="009F5B42"/>
    <w:rsid w:val="00A5401F"/>
    <w:rsid w:val="00A7446B"/>
    <w:rsid w:val="00A84AB7"/>
    <w:rsid w:val="00AC2C23"/>
    <w:rsid w:val="00AD73A9"/>
    <w:rsid w:val="00AE305C"/>
    <w:rsid w:val="00AF70EF"/>
    <w:rsid w:val="00B0088C"/>
    <w:rsid w:val="00B63AC6"/>
    <w:rsid w:val="00B915C2"/>
    <w:rsid w:val="00BD083C"/>
    <w:rsid w:val="00C86745"/>
    <w:rsid w:val="00C93BFA"/>
    <w:rsid w:val="00CE2C20"/>
    <w:rsid w:val="00CE38B6"/>
    <w:rsid w:val="00D05BFC"/>
    <w:rsid w:val="00D33239"/>
    <w:rsid w:val="00DA21D3"/>
    <w:rsid w:val="00DD3C6B"/>
    <w:rsid w:val="00DF01FF"/>
    <w:rsid w:val="00DF43BB"/>
    <w:rsid w:val="00E12869"/>
    <w:rsid w:val="00E16170"/>
    <w:rsid w:val="00E23A37"/>
    <w:rsid w:val="00E259B5"/>
    <w:rsid w:val="00E43A0C"/>
    <w:rsid w:val="00E7771A"/>
    <w:rsid w:val="00E81DCE"/>
    <w:rsid w:val="00E84768"/>
    <w:rsid w:val="00E87A81"/>
    <w:rsid w:val="00E967E5"/>
    <w:rsid w:val="00EF1105"/>
    <w:rsid w:val="00F37179"/>
    <w:rsid w:val="00F44DCB"/>
    <w:rsid w:val="00F46DED"/>
    <w:rsid w:val="00F51CC3"/>
    <w:rsid w:val="00F66493"/>
    <w:rsid w:val="00FA4EE3"/>
    <w:rsid w:val="00FA6B10"/>
    <w:rsid w:val="00FB1C38"/>
    <w:rsid w:val="00FB2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73A9"/>
    <w:rPr>
      <w:sz w:val="24"/>
      <w:szCs w:val="24"/>
      <w:lang w:val="en-GB"/>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link w:val="Char"/>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Akti">
    <w:name w:val="Akti"/>
    <w:rsid w:val="000D15D1"/>
    <w:pPr>
      <w:keepNext/>
      <w:widowControl w:val="0"/>
      <w:jc w:val="center"/>
      <w:outlineLvl w:val="0"/>
    </w:pPr>
    <w:rPr>
      <w:rFonts w:ascii="CG Times" w:hAnsi="CG Times"/>
      <w:b/>
      <w:caps/>
      <w:color w:val="000000"/>
      <w:sz w:val="22"/>
      <w:szCs w:val="22"/>
      <w:lang w:val="en-GB"/>
    </w:rPr>
  </w:style>
  <w:style w:type="paragraph" w:customStyle="1" w:styleId="Autoriteti">
    <w:name w:val="Autoriteti"/>
    <w:next w:val="Normal"/>
    <w:rsid w:val="000D15D1"/>
    <w:pPr>
      <w:keepNext/>
      <w:widowControl w:val="0"/>
      <w:jc w:val="right"/>
    </w:pPr>
    <w:rPr>
      <w:rFonts w:ascii="CG Times" w:hAnsi="CG Times"/>
      <w:caps/>
      <w:sz w:val="22"/>
      <w:szCs w:val="22"/>
      <w:lang w:val="en-GB"/>
    </w:rPr>
  </w:style>
  <w:style w:type="paragraph" w:customStyle="1" w:styleId="AutoritetiEmer">
    <w:name w:val="Autoriteti_Emer"/>
    <w:next w:val="Normal"/>
    <w:rsid w:val="000D15D1"/>
    <w:pPr>
      <w:widowControl w:val="0"/>
      <w:jc w:val="right"/>
    </w:pPr>
    <w:rPr>
      <w:rFonts w:ascii="CG Times" w:hAnsi="CG Times"/>
      <w:b/>
      <w:sz w:val="22"/>
      <w:szCs w:val="22"/>
      <w:lang w:val="en-GB"/>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val="en-GB"/>
    </w:rPr>
  </w:style>
  <w:style w:type="paragraph" w:customStyle="1" w:styleId="NeniNr">
    <w:name w:val="Neni_Nr"/>
    <w:next w:val="Normal"/>
    <w:rsid w:val="000D15D1"/>
    <w:pPr>
      <w:keepNext/>
      <w:widowControl w:val="0"/>
      <w:jc w:val="center"/>
    </w:pPr>
    <w:rPr>
      <w:rFonts w:ascii="CG Times" w:hAnsi="CG Times"/>
      <w:sz w:val="22"/>
      <w:lang w:val="en-GB"/>
    </w:rPr>
  </w:style>
  <w:style w:type="paragraph" w:customStyle="1" w:styleId="NumriData">
    <w:name w:val="Numri_Data"/>
    <w:next w:val="Normal"/>
    <w:rsid w:val="000D15D1"/>
    <w:pPr>
      <w:keepNext/>
      <w:widowControl w:val="0"/>
      <w:jc w:val="center"/>
      <w:outlineLvl w:val="0"/>
    </w:pPr>
    <w:rPr>
      <w:rFonts w:ascii="CG Times" w:hAnsi="CG Times"/>
      <w:b/>
      <w:sz w:val="22"/>
      <w:lang w:val="en-GB"/>
    </w:rPr>
  </w:style>
  <w:style w:type="paragraph" w:customStyle="1" w:styleId="Paragrafi">
    <w:name w:val="Paragrafi"/>
    <w:link w:val="ParagrafiChar"/>
    <w:rsid w:val="000D15D1"/>
    <w:pPr>
      <w:widowControl w:val="0"/>
      <w:ind w:firstLine="720"/>
      <w:jc w:val="both"/>
    </w:pPr>
    <w:rPr>
      <w:rFonts w:ascii="CG Times" w:hAnsi="CG Times"/>
      <w:sz w:val="22"/>
    </w:rPr>
  </w:style>
  <w:style w:type="paragraph" w:customStyle="1" w:styleId="Tabele">
    <w:name w:val="Tabele"/>
    <w:rsid w:val="000D15D1"/>
    <w:rPr>
      <w:rFonts w:ascii="CG Times" w:hAnsi="CG Times"/>
      <w:sz w:val="22"/>
      <w:lang w:val="en-GB"/>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val="en-GB"/>
    </w:rPr>
  </w:style>
  <w:style w:type="paragraph" w:customStyle="1" w:styleId="TitulliTitull">
    <w:name w:val="Titulli_Titull"/>
    <w:rsid w:val="000D15D1"/>
    <w:pPr>
      <w:keepNext/>
      <w:widowControl w:val="0"/>
      <w:jc w:val="center"/>
      <w:outlineLvl w:val="0"/>
    </w:pPr>
    <w:rPr>
      <w:rFonts w:ascii="CG Times" w:hAnsi="CG Times"/>
      <w:caps/>
      <w:sz w:val="22"/>
      <w:szCs w:val="22"/>
      <w:lang w:val="en-GB"/>
    </w:rPr>
  </w:style>
  <w:style w:type="paragraph" w:customStyle="1" w:styleId="VENDOSI">
    <w:name w:val="VENDOSI"/>
    <w:next w:val="Normal"/>
    <w:rsid w:val="000D15D1"/>
    <w:pPr>
      <w:keepNext/>
      <w:widowControl w:val="0"/>
      <w:jc w:val="center"/>
    </w:pPr>
    <w:rPr>
      <w:rFonts w:ascii="CG Times" w:hAnsi="CG Times"/>
      <w:caps/>
      <w:sz w:val="22"/>
      <w:szCs w:val="22"/>
      <w:lang w:val="en-GB"/>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rPr>
  </w:style>
  <w:style w:type="paragraph" w:customStyle="1" w:styleId="Aneksi">
    <w:name w:val="Aneksi"/>
    <w:next w:val="Normal"/>
    <w:rsid w:val="000D15D1"/>
    <w:rPr>
      <w:rFonts w:ascii="CG Times" w:hAnsi="CG Times"/>
      <w:sz w:val="22"/>
      <w:lang w:val="en-GB"/>
    </w:rPr>
  </w:style>
  <w:style w:type="paragraph" w:customStyle="1" w:styleId="AneksiNr">
    <w:name w:val="Aneksi_Nr"/>
    <w:next w:val="Normal"/>
    <w:rsid w:val="000D15D1"/>
    <w:pPr>
      <w:keepNext/>
      <w:widowControl w:val="0"/>
      <w:jc w:val="center"/>
    </w:pPr>
    <w:rPr>
      <w:rFonts w:ascii="CG Times" w:hAnsi="CG Times"/>
      <w:caps/>
      <w:sz w:val="22"/>
      <w:szCs w:val="22"/>
      <w:lang w:val="en-GB"/>
    </w:rPr>
  </w:style>
  <w:style w:type="paragraph" w:customStyle="1" w:styleId="AneksiTitull">
    <w:name w:val="Aneksi_Titull"/>
    <w:next w:val="Normal"/>
    <w:rsid w:val="000D15D1"/>
    <w:pPr>
      <w:jc w:val="center"/>
    </w:pPr>
    <w:rPr>
      <w:rFonts w:ascii="CG Times" w:hAnsi="CG Times"/>
      <w:sz w:val="24"/>
      <w:szCs w:val="24"/>
      <w:lang w:val="en-GB"/>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hAnsi="Arial"/>
      <w:noProof/>
      <w:sz w:val="20"/>
      <w:szCs w:val="20"/>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hAnsi="Arial"/>
      <w:sz w:val="20"/>
      <w:szCs w:val="20"/>
    </w:rPr>
  </w:style>
  <w:style w:type="paragraph" w:customStyle="1" w:styleId="bcverylastparaa">
    <w:name w:val="bc very last para (a)"/>
    <w:basedOn w:val="Normal"/>
    <w:rsid w:val="00E43A0C"/>
    <w:pPr>
      <w:spacing w:after="720"/>
      <w:ind w:left="1843" w:hanging="709"/>
      <w:jc w:val="both"/>
    </w:pPr>
    <w:rPr>
      <w:rFonts w:ascii="Arial" w:hAnsi="Arial"/>
      <w:noProof/>
      <w:sz w:val="20"/>
      <w:szCs w:val="20"/>
    </w:rPr>
  </w:style>
  <w:style w:type="paragraph" w:customStyle="1" w:styleId="Bllok">
    <w:name w:val="Bllok"/>
    <w:next w:val="Normal"/>
    <w:rsid w:val="00E43A0C"/>
    <w:pPr>
      <w:jc w:val="center"/>
    </w:pPr>
    <w:rPr>
      <w:rFonts w:ascii="CG Times" w:hAnsi="CG Times"/>
      <w:caps/>
      <w:sz w:val="22"/>
      <w:szCs w:val="22"/>
      <w:lang w:val="en-GB"/>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rPr>
  </w:style>
  <w:style w:type="paragraph" w:customStyle="1" w:styleId="Figure">
    <w:name w:val="Figure"/>
    <w:next w:val="Normal"/>
    <w:rsid w:val="000D15D1"/>
    <w:pPr>
      <w:widowControl w:val="0"/>
      <w:outlineLvl w:val="2"/>
    </w:pPr>
    <w:rPr>
      <w:rFonts w:ascii="CG Times" w:hAnsi="CG Times"/>
      <w:sz w:val="22"/>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rPr>
  </w:style>
  <w:style w:type="paragraph" w:customStyle="1" w:styleId="Institucioni">
    <w:name w:val="Institucioni"/>
    <w:next w:val="Normal"/>
    <w:rsid w:val="000D15D1"/>
    <w:pPr>
      <w:keepNext/>
      <w:widowControl w:val="0"/>
      <w:jc w:val="center"/>
    </w:pPr>
    <w:rPr>
      <w:rFonts w:ascii="CG Times" w:hAnsi="CG Times"/>
      <w:caps/>
      <w:sz w:val="22"/>
      <w:szCs w:val="22"/>
      <w:lang w:val="en-GB"/>
    </w:rPr>
  </w:style>
  <w:style w:type="paragraph" w:customStyle="1" w:styleId="Kapakufund">
    <w:name w:val="Kapaku_fund"/>
    <w:next w:val="Normal"/>
    <w:rsid w:val="000D15D1"/>
    <w:pPr>
      <w:pageBreakBefore/>
    </w:pPr>
    <w:rPr>
      <w:rFonts w:ascii="CG Times" w:hAnsi="CG Times"/>
      <w:b/>
      <w:sz w:val="22"/>
      <w:szCs w:val="22"/>
    </w:rPr>
  </w:style>
  <w:style w:type="paragraph" w:customStyle="1" w:styleId="KapitulliNr">
    <w:name w:val="Kapitulli_Nr"/>
    <w:rsid w:val="000D15D1"/>
    <w:pPr>
      <w:keepNext/>
      <w:widowControl w:val="0"/>
      <w:jc w:val="center"/>
    </w:pPr>
    <w:rPr>
      <w:rFonts w:ascii="CG Times" w:hAnsi="CG Times"/>
      <w:caps/>
      <w:sz w:val="22"/>
      <w:szCs w:val="22"/>
      <w:lang w:val="en-GB"/>
    </w:rPr>
  </w:style>
  <w:style w:type="paragraph" w:customStyle="1" w:styleId="KapitulliTitull">
    <w:name w:val="Kapitulli_Titull"/>
    <w:rsid w:val="000D15D1"/>
    <w:pPr>
      <w:keepNext/>
      <w:widowControl w:val="0"/>
      <w:jc w:val="center"/>
    </w:pPr>
    <w:rPr>
      <w:rFonts w:ascii="CG Times" w:hAnsi="CG Times"/>
      <w:caps/>
      <w:sz w:val="22"/>
      <w:szCs w:val="22"/>
      <w:lang w:val="en-GB"/>
    </w:rPr>
  </w:style>
  <w:style w:type="paragraph" w:customStyle="1" w:styleId="KreuNr">
    <w:name w:val="Kreu_Nr"/>
    <w:rsid w:val="000D15D1"/>
    <w:pPr>
      <w:keepNext/>
      <w:widowControl w:val="0"/>
      <w:jc w:val="center"/>
    </w:pPr>
    <w:rPr>
      <w:rFonts w:ascii="CG Times" w:hAnsi="CG Times"/>
      <w:caps/>
      <w:sz w:val="22"/>
      <w:szCs w:val="22"/>
    </w:rPr>
  </w:style>
  <w:style w:type="paragraph" w:customStyle="1" w:styleId="KreuTitull">
    <w:name w:val="Kreu_Titull"/>
    <w:next w:val="KapitulliTitull"/>
    <w:rsid w:val="000D15D1"/>
    <w:pPr>
      <w:keepNext/>
      <w:widowControl w:val="0"/>
      <w:jc w:val="center"/>
    </w:pPr>
    <w:rPr>
      <w:rFonts w:ascii="CG Times" w:hAnsi="CG Times"/>
      <w:caps/>
      <w:sz w:val="22"/>
      <w:szCs w:val="22"/>
    </w:rPr>
  </w:style>
  <w:style w:type="paragraph" w:customStyle="1" w:styleId="Ndryshimet">
    <w:name w:val="Ndryshimet"/>
    <w:next w:val="Normal"/>
    <w:rsid w:val="000D15D1"/>
    <w:pPr>
      <w:keepNext/>
      <w:widowControl w:val="0"/>
      <w:jc w:val="center"/>
    </w:pPr>
    <w:rPr>
      <w:rFonts w:ascii="CG Times" w:hAnsi="CG Times"/>
      <w:i/>
      <w:sz w:val="22"/>
    </w:rPr>
  </w:style>
  <w:style w:type="paragraph" w:customStyle="1" w:styleId="NeniTitull">
    <w:name w:val="Neni_Titull"/>
    <w:next w:val="Normal"/>
    <w:rsid w:val="000D15D1"/>
    <w:pPr>
      <w:keepNext/>
      <w:widowControl w:val="0"/>
      <w:jc w:val="center"/>
      <w:outlineLvl w:val="2"/>
    </w:pPr>
    <w:rPr>
      <w:rFonts w:ascii="CG Times" w:hAnsi="CG Times"/>
      <w:b/>
      <w:sz w:val="22"/>
      <w:lang w:val="en-GB"/>
    </w:rPr>
  </w:style>
  <w:style w:type="paragraph" w:customStyle="1" w:styleId="NenkreuNr">
    <w:name w:val="Nenkreu_Nr"/>
    <w:rsid w:val="000D15D1"/>
    <w:pPr>
      <w:keepNext/>
      <w:widowControl w:val="0"/>
      <w:jc w:val="center"/>
    </w:pPr>
    <w:rPr>
      <w:rFonts w:ascii="CG Times" w:hAnsi="CG Times"/>
      <w:caps/>
      <w:sz w:val="22"/>
      <w:szCs w:val="22"/>
      <w:lang w:val="en-GB"/>
    </w:rPr>
  </w:style>
  <w:style w:type="paragraph" w:customStyle="1" w:styleId="NenkreuTitull">
    <w:name w:val="Nenkreu_Titull"/>
    <w:rsid w:val="000D15D1"/>
    <w:pPr>
      <w:jc w:val="center"/>
    </w:pPr>
    <w:rPr>
      <w:rFonts w:ascii="CG Times" w:hAnsi="CG Times"/>
      <w:caps/>
      <w:sz w:val="22"/>
      <w:szCs w:val="22"/>
      <w:lang w:val="en-GB"/>
    </w:rPr>
  </w:style>
  <w:style w:type="paragraph" w:customStyle="1" w:styleId="Nenpika">
    <w:name w:val="Nenpika"/>
    <w:next w:val="Normal"/>
    <w:autoRedefine/>
    <w:rsid w:val="000D15D1"/>
    <w:pPr>
      <w:ind w:firstLine="720"/>
    </w:pPr>
    <w:rPr>
      <w:rFonts w:ascii="CG Times" w:hAnsi="CG Times"/>
      <w:sz w:val="22"/>
    </w:rPr>
  </w:style>
  <w:style w:type="paragraph" w:customStyle="1" w:styleId="NormaleBookmanOldStyle">
    <w:name w:val="Normale + Bookman Old Style"/>
    <w:aliases w:val="Giustificato,Dopo:  6 pt"/>
    <w:basedOn w:val="Normal"/>
    <w:rsid w:val="00E43A0C"/>
    <w:pPr>
      <w:spacing w:after="120"/>
      <w:jc w:val="both"/>
    </w:pPr>
    <w:rPr>
      <w:rFonts w:ascii="Bookman Old Style" w:hAnsi="Bookman Old Style"/>
      <w:szCs w:val="20"/>
    </w:rPr>
  </w:style>
  <w:style w:type="paragraph" w:customStyle="1" w:styleId="numberedindent">
    <w:name w:val="numberedindent"/>
    <w:rsid w:val="00E43A0C"/>
    <w:pPr>
      <w:tabs>
        <w:tab w:val="num" w:pos="1800"/>
      </w:tabs>
      <w:spacing w:after="120"/>
      <w:jc w:val="both"/>
    </w:pPr>
    <w:rPr>
      <w:rFonts w:ascii="Arial" w:hAnsi="Arial"/>
      <w:lang w:val="en-GB"/>
    </w:rPr>
  </w:style>
  <w:style w:type="paragraph" w:customStyle="1" w:styleId="Pika">
    <w:name w:val="Pika"/>
    <w:next w:val="Normal"/>
    <w:autoRedefine/>
    <w:rsid w:val="000D15D1"/>
    <w:pPr>
      <w:ind w:firstLine="720"/>
    </w:pPr>
    <w:rPr>
      <w:rFonts w:ascii="CG Times" w:hAnsi="CG Times"/>
      <w:sz w:val="22"/>
    </w:rPr>
  </w:style>
  <w:style w:type="paragraph" w:customStyle="1" w:styleId="PikeKreu">
    <w:name w:val="Pike_Kreu"/>
    <w:basedOn w:val="Heading1"/>
    <w:rsid w:val="000D15D1"/>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0D15D1"/>
    <w:pPr>
      <w:keepNext/>
      <w:widowControl w:val="0"/>
      <w:jc w:val="center"/>
    </w:pPr>
    <w:rPr>
      <w:rFonts w:ascii="CG Times" w:hAnsi="CG Times"/>
      <w:caps/>
      <w:sz w:val="22"/>
      <w:szCs w:val="22"/>
      <w:lang w:val="en-GB"/>
    </w:rPr>
  </w:style>
  <w:style w:type="paragraph" w:customStyle="1" w:styleId="PjesaTitull">
    <w:name w:val="Pjesa_Titull"/>
    <w:rsid w:val="000D15D1"/>
    <w:pPr>
      <w:keepNext/>
      <w:widowControl w:val="0"/>
      <w:jc w:val="center"/>
    </w:pPr>
    <w:rPr>
      <w:rFonts w:ascii="CG Times" w:hAnsi="CG Times"/>
      <w:caps/>
      <w:sz w:val="22"/>
      <w:szCs w:val="22"/>
      <w:lang w:val="en-GB"/>
    </w:rPr>
  </w:style>
  <w:style w:type="paragraph" w:customStyle="1" w:styleId="Shpallja">
    <w:name w:val="Shpallja"/>
    <w:rsid w:val="000D15D1"/>
    <w:pPr>
      <w:widowControl w:val="0"/>
      <w:jc w:val="both"/>
    </w:pPr>
    <w:rPr>
      <w:rFonts w:ascii="CG Times" w:hAnsi="CG Times"/>
      <w:b/>
      <w:color w:val="000000"/>
      <w:sz w:val="22"/>
      <w:szCs w:val="22"/>
      <w:lang w:val="sq-AL"/>
    </w:rPr>
  </w:style>
  <w:style w:type="paragraph" w:customStyle="1" w:styleId="text">
    <w:name w:val="text"/>
    <w:basedOn w:val="Normal"/>
    <w:rsid w:val="00E43A0C"/>
    <w:pPr>
      <w:ind w:left="709"/>
      <w:jc w:val="both"/>
    </w:pPr>
    <w:rPr>
      <w:rFonts w:ascii="Arial"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val="en-GB"/>
    </w:rPr>
  </w:style>
  <w:style w:type="paragraph" w:styleId="Caption">
    <w:name w:val="caption"/>
    <w:basedOn w:val="Normal"/>
    <w:next w:val="Normal"/>
    <w:qFormat/>
    <w:rsid w:val="000D15D1"/>
    <w:pPr>
      <w:jc w:val="center"/>
    </w:pPr>
    <w:rPr>
      <w:b/>
      <w:noProof/>
      <w:sz w:val="28"/>
    </w:rPr>
  </w:style>
  <w:style w:type="character" w:styleId="FootnoteReference">
    <w:name w:val="footnote reference"/>
    <w:aliases w:val="BVI fnr"/>
    <w:semiHidden/>
    <w:rsid w:val="000D15D1"/>
    <w:rPr>
      <w:vertAlign w:val="superscript"/>
    </w:rPr>
  </w:style>
  <w:style w:type="paragraph" w:styleId="FootnoteText">
    <w:name w:val="footnote text"/>
    <w:aliases w:val="Footnote Text Char,Footnote Text Char1 Char Char Char,Footnote Text Char Char Char Char Char,Fußnote,Footnote Text Char Char Char,Footnote Text Char Char"/>
    <w:basedOn w:val="Normal"/>
    <w:semiHidden/>
    <w:rsid w:val="000D15D1"/>
    <w:rPr>
      <w:sz w:val="20"/>
      <w:szCs w:val="20"/>
    </w:rPr>
  </w:style>
  <w:style w:type="paragraph" w:styleId="BodyTextIndent">
    <w:name w:val="Body Text Indent"/>
    <w:basedOn w:val="Normal"/>
    <w:rsid w:val="00AD73A9"/>
    <w:pPr>
      <w:ind w:left="720"/>
    </w:pPr>
    <w:rPr>
      <w:rFonts w:eastAsia="MS Mincho"/>
      <w:sz w:val="20"/>
      <w:szCs w:val="20"/>
      <w:lang w:val="en-US"/>
    </w:rPr>
  </w:style>
  <w:style w:type="paragraph" w:styleId="BodyTextIndent2">
    <w:name w:val="Body Text Indent 2"/>
    <w:basedOn w:val="Normal"/>
    <w:rsid w:val="00AD73A9"/>
    <w:pPr>
      <w:ind w:left="720" w:hanging="720"/>
    </w:pPr>
    <w:rPr>
      <w:rFonts w:eastAsia="MS Mincho"/>
      <w:sz w:val="20"/>
      <w:szCs w:val="20"/>
      <w:lang w:val="en-US"/>
    </w:rPr>
  </w:style>
  <w:style w:type="paragraph" w:styleId="BodyTextIndent3">
    <w:name w:val="Body Text Indent 3"/>
    <w:basedOn w:val="Normal"/>
    <w:rsid w:val="00AD73A9"/>
    <w:pPr>
      <w:ind w:left="720" w:hanging="720"/>
    </w:pPr>
    <w:rPr>
      <w:rFonts w:eastAsia="MS Mincho"/>
      <w:b/>
      <w:sz w:val="20"/>
      <w:szCs w:val="20"/>
      <w:lang w:val="en-US"/>
    </w:rPr>
  </w:style>
  <w:style w:type="paragraph" w:styleId="Header">
    <w:name w:val="header"/>
    <w:basedOn w:val="Normal"/>
    <w:rsid w:val="00AD73A9"/>
    <w:pPr>
      <w:tabs>
        <w:tab w:val="center" w:pos="4320"/>
        <w:tab w:val="right" w:pos="8640"/>
      </w:tabs>
    </w:pPr>
  </w:style>
  <w:style w:type="paragraph" w:styleId="Footer">
    <w:name w:val="footer"/>
    <w:basedOn w:val="Normal"/>
    <w:rsid w:val="00AD73A9"/>
    <w:pPr>
      <w:tabs>
        <w:tab w:val="center" w:pos="4320"/>
        <w:tab w:val="right" w:pos="8640"/>
      </w:tabs>
    </w:pPr>
  </w:style>
  <w:style w:type="paragraph" w:customStyle="1" w:styleId="Char">
    <w:name w:val=" Char"/>
    <w:basedOn w:val="Normal"/>
    <w:link w:val="DefaultParagraphFont"/>
    <w:rsid w:val="00AD73A9"/>
    <w:pPr>
      <w:spacing w:after="160" w:line="240" w:lineRule="exact"/>
    </w:pPr>
    <w:rPr>
      <w:rFonts w:ascii="Tahoma" w:hAnsi="Tahoma"/>
      <w:sz w:val="20"/>
      <w:szCs w:val="20"/>
      <w:lang w:val="en-US"/>
    </w:rPr>
  </w:style>
  <w:style w:type="character" w:customStyle="1" w:styleId="ParagrafiChar">
    <w:name w:val="Paragrafi Char"/>
    <w:link w:val="Paragrafi"/>
    <w:rsid w:val="0012468E"/>
    <w:rPr>
      <w:rFonts w:ascii="CG Times" w:hAnsi="CG Times"/>
      <w:sz w:val="22"/>
      <w:lang w:val="en-US" w:eastAsia="en-US" w:bidi="ar-SA"/>
    </w:rPr>
  </w:style>
  <w:style w:type="character" w:styleId="PageNumber">
    <w:name w:val="page number"/>
    <w:basedOn w:val="DefaultParagraphFont"/>
    <w:rsid w:val="006564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73A9"/>
    <w:rPr>
      <w:sz w:val="24"/>
      <w:szCs w:val="24"/>
      <w:lang w:val="en-GB"/>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link w:val="Char"/>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Akti">
    <w:name w:val="Akti"/>
    <w:rsid w:val="000D15D1"/>
    <w:pPr>
      <w:keepNext/>
      <w:widowControl w:val="0"/>
      <w:jc w:val="center"/>
      <w:outlineLvl w:val="0"/>
    </w:pPr>
    <w:rPr>
      <w:rFonts w:ascii="CG Times" w:hAnsi="CG Times"/>
      <w:b/>
      <w:caps/>
      <w:color w:val="000000"/>
      <w:sz w:val="22"/>
      <w:szCs w:val="22"/>
      <w:lang w:val="en-GB"/>
    </w:rPr>
  </w:style>
  <w:style w:type="paragraph" w:customStyle="1" w:styleId="Autoriteti">
    <w:name w:val="Autoriteti"/>
    <w:next w:val="Normal"/>
    <w:rsid w:val="000D15D1"/>
    <w:pPr>
      <w:keepNext/>
      <w:widowControl w:val="0"/>
      <w:jc w:val="right"/>
    </w:pPr>
    <w:rPr>
      <w:rFonts w:ascii="CG Times" w:hAnsi="CG Times"/>
      <w:caps/>
      <w:sz w:val="22"/>
      <w:szCs w:val="22"/>
      <w:lang w:val="en-GB"/>
    </w:rPr>
  </w:style>
  <w:style w:type="paragraph" w:customStyle="1" w:styleId="AutoritetiEmer">
    <w:name w:val="Autoriteti_Emer"/>
    <w:next w:val="Normal"/>
    <w:rsid w:val="000D15D1"/>
    <w:pPr>
      <w:widowControl w:val="0"/>
      <w:jc w:val="right"/>
    </w:pPr>
    <w:rPr>
      <w:rFonts w:ascii="CG Times" w:hAnsi="CG Times"/>
      <w:b/>
      <w:sz w:val="22"/>
      <w:szCs w:val="22"/>
      <w:lang w:val="en-GB"/>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val="en-GB"/>
    </w:rPr>
  </w:style>
  <w:style w:type="paragraph" w:customStyle="1" w:styleId="NeniNr">
    <w:name w:val="Neni_Nr"/>
    <w:next w:val="Normal"/>
    <w:rsid w:val="000D15D1"/>
    <w:pPr>
      <w:keepNext/>
      <w:widowControl w:val="0"/>
      <w:jc w:val="center"/>
    </w:pPr>
    <w:rPr>
      <w:rFonts w:ascii="CG Times" w:hAnsi="CG Times"/>
      <w:sz w:val="22"/>
      <w:lang w:val="en-GB"/>
    </w:rPr>
  </w:style>
  <w:style w:type="paragraph" w:customStyle="1" w:styleId="NumriData">
    <w:name w:val="Numri_Data"/>
    <w:next w:val="Normal"/>
    <w:rsid w:val="000D15D1"/>
    <w:pPr>
      <w:keepNext/>
      <w:widowControl w:val="0"/>
      <w:jc w:val="center"/>
      <w:outlineLvl w:val="0"/>
    </w:pPr>
    <w:rPr>
      <w:rFonts w:ascii="CG Times" w:hAnsi="CG Times"/>
      <w:b/>
      <w:sz w:val="22"/>
      <w:lang w:val="en-GB"/>
    </w:rPr>
  </w:style>
  <w:style w:type="paragraph" w:customStyle="1" w:styleId="Paragrafi">
    <w:name w:val="Paragrafi"/>
    <w:link w:val="ParagrafiChar"/>
    <w:rsid w:val="000D15D1"/>
    <w:pPr>
      <w:widowControl w:val="0"/>
      <w:ind w:firstLine="720"/>
      <w:jc w:val="both"/>
    </w:pPr>
    <w:rPr>
      <w:rFonts w:ascii="CG Times" w:hAnsi="CG Times"/>
      <w:sz w:val="22"/>
    </w:rPr>
  </w:style>
  <w:style w:type="paragraph" w:customStyle="1" w:styleId="Tabele">
    <w:name w:val="Tabele"/>
    <w:rsid w:val="000D15D1"/>
    <w:rPr>
      <w:rFonts w:ascii="CG Times" w:hAnsi="CG Times"/>
      <w:sz w:val="22"/>
      <w:lang w:val="en-GB"/>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val="en-GB"/>
    </w:rPr>
  </w:style>
  <w:style w:type="paragraph" w:customStyle="1" w:styleId="TitulliTitull">
    <w:name w:val="Titulli_Titull"/>
    <w:rsid w:val="000D15D1"/>
    <w:pPr>
      <w:keepNext/>
      <w:widowControl w:val="0"/>
      <w:jc w:val="center"/>
      <w:outlineLvl w:val="0"/>
    </w:pPr>
    <w:rPr>
      <w:rFonts w:ascii="CG Times" w:hAnsi="CG Times"/>
      <w:caps/>
      <w:sz w:val="22"/>
      <w:szCs w:val="22"/>
      <w:lang w:val="en-GB"/>
    </w:rPr>
  </w:style>
  <w:style w:type="paragraph" w:customStyle="1" w:styleId="VENDOSI">
    <w:name w:val="VENDOSI"/>
    <w:next w:val="Normal"/>
    <w:rsid w:val="000D15D1"/>
    <w:pPr>
      <w:keepNext/>
      <w:widowControl w:val="0"/>
      <w:jc w:val="center"/>
    </w:pPr>
    <w:rPr>
      <w:rFonts w:ascii="CG Times" w:hAnsi="CG Times"/>
      <w:caps/>
      <w:sz w:val="22"/>
      <w:szCs w:val="22"/>
      <w:lang w:val="en-GB"/>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rPr>
  </w:style>
  <w:style w:type="paragraph" w:customStyle="1" w:styleId="Aneksi">
    <w:name w:val="Aneksi"/>
    <w:next w:val="Normal"/>
    <w:rsid w:val="000D15D1"/>
    <w:rPr>
      <w:rFonts w:ascii="CG Times" w:hAnsi="CG Times"/>
      <w:sz w:val="22"/>
      <w:lang w:val="en-GB"/>
    </w:rPr>
  </w:style>
  <w:style w:type="paragraph" w:customStyle="1" w:styleId="AneksiNr">
    <w:name w:val="Aneksi_Nr"/>
    <w:next w:val="Normal"/>
    <w:rsid w:val="000D15D1"/>
    <w:pPr>
      <w:keepNext/>
      <w:widowControl w:val="0"/>
      <w:jc w:val="center"/>
    </w:pPr>
    <w:rPr>
      <w:rFonts w:ascii="CG Times" w:hAnsi="CG Times"/>
      <w:caps/>
      <w:sz w:val="22"/>
      <w:szCs w:val="22"/>
      <w:lang w:val="en-GB"/>
    </w:rPr>
  </w:style>
  <w:style w:type="paragraph" w:customStyle="1" w:styleId="AneksiTitull">
    <w:name w:val="Aneksi_Titull"/>
    <w:next w:val="Normal"/>
    <w:rsid w:val="000D15D1"/>
    <w:pPr>
      <w:jc w:val="center"/>
    </w:pPr>
    <w:rPr>
      <w:rFonts w:ascii="CG Times" w:hAnsi="CG Times"/>
      <w:sz w:val="24"/>
      <w:szCs w:val="24"/>
      <w:lang w:val="en-GB"/>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hAnsi="Arial"/>
      <w:noProof/>
      <w:sz w:val="20"/>
      <w:szCs w:val="20"/>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hAnsi="Arial"/>
      <w:sz w:val="20"/>
      <w:szCs w:val="20"/>
    </w:rPr>
  </w:style>
  <w:style w:type="paragraph" w:customStyle="1" w:styleId="bcverylastparaa">
    <w:name w:val="bc very last para (a)"/>
    <w:basedOn w:val="Normal"/>
    <w:rsid w:val="00E43A0C"/>
    <w:pPr>
      <w:spacing w:after="720"/>
      <w:ind w:left="1843" w:hanging="709"/>
      <w:jc w:val="both"/>
    </w:pPr>
    <w:rPr>
      <w:rFonts w:ascii="Arial" w:hAnsi="Arial"/>
      <w:noProof/>
      <w:sz w:val="20"/>
      <w:szCs w:val="20"/>
    </w:rPr>
  </w:style>
  <w:style w:type="paragraph" w:customStyle="1" w:styleId="Bllok">
    <w:name w:val="Bllok"/>
    <w:next w:val="Normal"/>
    <w:rsid w:val="00E43A0C"/>
    <w:pPr>
      <w:jc w:val="center"/>
    </w:pPr>
    <w:rPr>
      <w:rFonts w:ascii="CG Times" w:hAnsi="CG Times"/>
      <w:caps/>
      <w:sz w:val="22"/>
      <w:szCs w:val="22"/>
      <w:lang w:val="en-GB"/>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rPr>
  </w:style>
  <w:style w:type="paragraph" w:customStyle="1" w:styleId="Figure">
    <w:name w:val="Figure"/>
    <w:next w:val="Normal"/>
    <w:rsid w:val="000D15D1"/>
    <w:pPr>
      <w:widowControl w:val="0"/>
      <w:outlineLvl w:val="2"/>
    </w:pPr>
    <w:rPr>
      <w:rFonts w:ascii="CG Times" w:hAnsi="CG Times"/>
      <w:sz w:val="22"/>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rPr>
  </w:style>
  <w:style w:type="paragraph" w:customStyle="1" w:styleId="Institucioni">
    <w:name w:val="Institucioni"/>
    <w:next w:val="Normal"/>
    <w:rsid w:val="000D15D1"/>
    <w:pPr>
      <w:keepNext/>
      <w:widowControl w:val="0"/>
      <w:jc w:val="center"/>
    </w:pPr>
    <w:rPr>
      <w:rFonts w:ascii="CG Times" w:hAnsi="CG Times"/>
      <w:caps/>
      <w:sz w:val="22"/>
      <w:szCs w:val="22"/>
      <w:lang w:val="en-GB"/>
    </w:rPr>
  </w:style>
  <w:style w:type="paragraph" w:customStyle="1" w:styleId="Kapakufund">
    <w:name w:val="Kapaku_fund"/>
    <w:next w:val="Normal"/>
    <w:rsid w:val="000D15D1"/>
    <w:pPr>
      <w:pageBreakBefore/>
    </w:pPr>
    <w:rPr>
      <w:rFonts w:ascii="CG Times" w:hAnsi="CG Times"/>
      <w:b/>
      <w:sz w:val="22"/>
      <w:szCs w:val="22"/>
    </w:rPr>
  </w:style>
  <w:style w:type="paragraph" w:customStyle="1" w:styleId="KapitulliNr">
    <w:name w:val="Kapitulli_Nr"/>
    <w:rsid w:val="000D15D1"/>
    <w:pPr>
      <w:keepNext/>
      <w:widowControl w:val="0"/>
      <w:jc w:val="center"/>
    </w:pPr>
    <w:rPr>
      <w:rFonts w:ascii="CG Times" w:hAnsi="CG Times"/>
      <w:caps/>
      <w:sz w:val="22"/>
      <w:szCs w:val="22"/>
      <w:lang w:val="en-GB"/>
    </w:rPr>
  </w:style>
  <w:style w:type="paragraph" w:customStyle="1" w:styleId="KapitulliTitull">
    <w:name w:val="Kapitulli_Titull"/>
    <w:rsid w:val="000D15D1"/>
    <w:pPr>
      <w:keepNext/>
      <w:widowControl w:val="0"/>
      <w:jc w:val="center"/>
    </w:pPr>
    <w:rPr>
      <w:rFonts w:ascii="CG Times" w:hAnsi="CG Times"/>
      <w:caps/>
      <w:sz w:val="22"/>
      <w:szCs w:val="22"/>
      <w:lang w:val="en-GB"/>
    </w:rPr>
  </w:style>
  <w:style w:type="paragraph" w:customStyle="1" w:styleId="KreuNr">
    <w:name w:val="Kreu_Nr"/>
    <w:rsid w:val="000D15D1"/>
    <w:pPr>
      <w:keepNext/>
      <w:widowControl w:val="0"/>
      <w:jc w:val="center"/>
    </w:pPr>
    <w:rPr>
      <w:rFonts w:ascii="CG Times" w:hAnsi="CG Times"/>
      <w:caps/>
      <w:sz w:val="22"/>
      <w:szCs w:val="22"/>
    </w:rPr>
  </w:style>
  <w:style w:type="paragraph" w:customStyle="1" w:styleId="KreuTitull">
    <w:name w:val="Kreu_Titull"/>
    <w:next w:val="KapitulliTitull"/>
    <w:rsid w:val="000D15D1"/>
    <w:pPr>
      <w:keepNext/>
      <w:widowControl w:val="0"/>
      <w:jc w:val="center"/>
    </w:pPr>
    <w:rPr>
      <w:rFonts w:ascii="CG Times" w:hAnsi="CG Times"/>
      <w:caps/>
      <w:sz w:val="22"/>
      <w:szCs w:val="22"/>
    </w:rPr>
  </w:style>
  <w:style w:type="paragraph" w:customStyle="1" w:styleId="Ndryshimet">
    <w:name w:val="Ndryshimet"/>
    <w:next w:val="Normal"/>
    <w:rsid w:val="000D15D1"/>
    <w:pPr>
      <w:keepNext/>
      <w:widowControl w:val="0"/>
      <w:jc w:val="center"/>
    </w:pPr>
    <w:rPr>
      <w:rFonts w:ascii="CG Times" w:hAnsi="CG Times"/>
      <w:i/>
      <w:sz w:val="22"/>
    </w:rPr>
  </w:style>
  <w:style w:type="paragraph" w:customStyle="1" w:styleId="NeniTitull">
    <w:name w:val="Neni_Titull"/>
    <w:next w:val="Normal"/>
    <w:rsid w:val="000D15D1"/>
    <w:pPr>
      <w:keepNext/>
      <w:widowControl w:val="0"/>
      <w:jc w:val="center"/>
      <w:outlineLvl w:val="2"/>
    </w:pPr>
    <w:rPr>
      <w:rFonts w:ascii="CG Times" w:hAnsi="CG Times"/>
      <w:b/>
      <w:sz w:val="22"/>
      <w:lang w:val="en-GB"/>
    </w:rPr>
  </w:style>
  <w:style w:type="paragraph" w:customStyle="1" w:styleId="NenkreuNr">
    <w:name w:val="Nenkreu_Nr"/>
    <w:rsid w:val="000D15D1"/>
    <w:pPr>
      <w:keepNext/>
      <w:widowControl w:val="0"/>
      <w:jc w:val="center"/>
    </w:pPr>
    <w:rPr>
      <w:rFonts w:ascii="CG Times" w:hAnsi="CG Times"/>
      <w:caps/>
      <w:sz w:val="22"/>
      <w:szCs w:val="22"/>
      <w:lang w:val="en-GB"/>
    </w:rPr>
  </w:style>
  <w:style w:type="paragraph" w:customStyle="1" w:styleId="NenkreuTitull">
    <w:name w:val="Nenkreu_Titull"/>
    <w:rsid w:val="000D15D1"/>
    <w:pPr>
      <w:jc w:val="center"/>
    </w:pPr>
    <w:rPr>
      <w:rFonts w:ascii="CG Times" w:hAnsi="CG Times"/>
      <w:caps/>
      <w:sz w:val="22"/>
      <w:szCs w:val="22"/>
      <w:lang w:val="en-GB"/>
    </w:rPr>
  </w:style>
  <w:style w:type="paragraph" w:customStyle="1" w:styleId="Nenpika">
    <w:name w:val="Nenpika"/>
    <w:next w:val="Normal"/>
    <w:autoRedefine/>
    <w:rsid w:val="000D15D1"/>
    <w:pPr>
      <w:ind w:firstLine="720"/>
    </w:pPr>
    <w:rPr>
      <w:rFonts w:ascii="CG Times" w:hAnsi="CG Times"/>
      <w:sz w:val="22"/>
    </w:rPr>
  </w:style>
  <w:style w:type="paragraph" w:customStyle="1" w:styleId="NormaleBookmanOldStyle">
    <w:name w:val="Normale + Bookman Old Style"/>
    <w:aliases w:val="Giustificato,Dopo:  6 pt"/>
    <w:basedOn w:val="Normal"/>
    <w:rsid w:val="00E43A0C"/>
    <w:pPr>
      <w:spacing w:after="120"/>
      <w:jc w:val="both"/>
    </w:pPr>
    <w:rPr>
      <w:rFonts w:ascii="Bookman Old Style" w:hAnsi="Bookman Old Style"/>
      <w:szCs w:val="20"/>
    </w:rPr>
  </w:style>
  <w:style w:type="paragraph" w:customStyle="1" w:styleId="numberedindent">
    <w:name w:val="numberedindent"/>
    <w:rsid w:val="00E43A0C"/>
    <w:pPr>
      <w:tabs>
        <w:tab w:val="num" w:pos="1800"/>
      </w:tabs>
      <w:spacing w:after="120"/>
      <w:jc w:val="both"/>
    </w:pPr>
    <w:rPr>
      <w:rFonts w:ascii="Arial" w:hAnsi="Arial"/>
      <w:lang w:val="en-GB"/>
    </w:rPr>
  </w:style>
  <w:style w:type="paragraph" w:customStyle="1" w:styleId="Pika">
    <w:name w:val="Pika"/>
    <w:next w:val="Normal"/>
    <w:autoRedefine/>
    <w:rsid w:val="000D15D1"/>
    <w:pPr>
      <w:ind w:firstLine="720"/>
    </w:pPr>
    <w:rPr>
      <w:rFonts w:ascii="CG Times" w:hAnsi="CG Times"/>
      <w:sz w:val="22"/>
    </w:rPr>
  </w:style>
  <w:style w:type="paragraph" w:customStyle="1" w:styleId="PikeKreu">
    <w:name w:val="Pike_Kreu"/>
    <w:basedOn w:val="Heading1"/>
    <w:rsid w:val="000D15D1"/>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0D15D1"/>
    <w:pPr>
      <w:keepNext/>
      <w:widowControl w:val="0"/>
      <w:jc w:val="center"/>
    </w:pPr>
    <w:rPr>
      <w:rFonts w:ascii="CG Times" w:hAnsi="CG Times"/>
      <w:caps/>
      <w:sz w:val="22"/>
      <w:szCs w:val="22"/>
      <w:lang w:val="en-GB"/>
    </w:rPr>
  </w:style>
  <w:style w:type="paragraph" w:customStyle="1" w:styleId="PjesaTitull">
    <w:name w:val="Pjesa_Titull"/>
    <w:rsid w:val="000D15D1"/>
    <w:pPr>
      <w:keepNext/>
      <w:widowControl w:val="0"/>
      <w:jc w:val="center"/>
    </w:pPr>
    <w:rPr>
      <w:rFonts w:ascii="CG Times" w:hAnsi="CG Times"/>
      <w:caps/>
      <w:sz w:val="22"/>
      <w:szCs w:val="22"/>
      <w:lang w:val="en-GB"/>
    </w:rPr>
  </w:style>
  <w:style w:type="paragraph" w:customStyle="1" w:styleId="Shpallja">
    <w:name w:val="Shpallja"/>
    <w:rsid w:val="000D15D1"/>
    <w:pPr>
      <w:widowControl w:val="0"/>
      <w:jc w:val="both"/>
    </w:pPr>
    <w:rPr>
      <w:rFonts w:ascii="CG Times" w:hAnsi="CG Times"/>
      <w:b/>
      <w:color w:val="000000"/>
      <w:sz w:val="22"/>
      <w:szCs w:val="22"/>
      <w:lang w:val="sq-AL"/>
    </w:rPr>
  </w:style>
  <w:style w:type="paragraph" w:customStyle="1" w:styleId="text">
    <w:name w:val="text"/>
    <w:basedOn w:val="Normal"/>
    <w:rsid w:val="00E43A0C"/>
    <w:pPr>
      <w:ind w:left="709"/>
      <w:jc w:val="both"/>
    </w:pPr>
    <w:rPr>
      <w:rFonts w:ascii="Arial"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val="en-GB"/>
    </w:rPr>
  </w:style>
  <w:style w:type="paragraph" w:styleId="Caption">
    <w:name w:val="caption"/>
    <w:basedOn w:val="Normal"/>
    <w:next w:val="Normal"/>
    <w:qFormat/>
    <w:rsid w:val="000D15D1"/>
    <w:pPr>
      <w:jc w:val="center"/>
    </w:pPr>
    <w:rPr>
      <w:b/>
      <w:noProof/>
      <w:sz w:val="28"/>
    </w:rPr>
  </w:style>
  <w:style w:type="character" w:styleId="FootnoteReference">
    <w:name w:val="footnote reference"/>
    <w:aliases w:val="BVI fnr"/>
    <w:semiHidden/>
    <w:rsid w:val="000D15D1"/>
    <w:rPr>
      <w:vertAlign w:val="superscript"/>
    </w:rPr>
  </w:style>
  <w:style w:type="paragraph" w:styleId="FootnoteText">
    <w:name w:val="footnote text"/>
    <w:aliases w:val="Footnote Text Char,Footnote Text Char1 Char Char Char,Footnote Text Char Char Char Char Char,Fußnote,Footnote Text Char Char Char,Footnote Text Char Char"/>
    <w:basedOn w:val="Normal"/>
    <w:semiHidden/>
    <w:rsid w:val="000D15D1"/>
    <w:rPr>
      <w:sz w:val="20"/>
      <w:szCs w:val="20"/>
    </w:rPr>
  </w:style>
  <w:style w:type="paragraph" w:styleId="BodyTextIndent">
    <w:name w:val="Body Text Indent"/>
    <w:basedOn w:val="Normal"/>
    <w:rsid w:val="00AD73A9"/>
    <w:pPr>
      <w:ind w:left="720"/>
    </w:pPr>
    <w:rPr>
      <w:rFonts w:eastAsia="MS Mincho"/>
      <w:sz w:val="20"/>
      <w:szCs w:val="20"/>
      <w:lang w:val="en-US"/>
    </w:rPr>
  </w:style>
  <w:style w:type="paragraph" w:styleId="BodyTextIndent2">
    <w:name w:val="Body Text Indent 2"/>
    <w:basedOn w:val="Normal"/>
    <w:rsid w:val="00AD73A9"/>
    <w:pPr>
      <w:ind w:left="720" w:hanging="720"/>
    </w:pPr>
    <w:rPr>
      <w:rFonts w:eastAsia="MS Mincho"/>
      <w:sz w:val="20"/>
      <w:szCs w:val="20"/>
      <w:lang w:val="en-US"/>
    </w:rPr>
  </w:style>
  <w:style w:type="paragraph" w:styleId="BodyTextIndent3">
    <w:name w:val="Body Text Indent 3"/>
    <w:basedOn w:val="Normal"/>
    <w:rsid w:val="00AD73A9"/>
    <w:pPr>
      <w:ind w:left="720" w:hanging="720"/>
    </w:pPr>
    <w:rPr>
      <w:rFonts w:eastAsia="MS Mincho"/>
      <w:b/>
      <w:sz w:val="20"/>
      <w:szCs w:val="20"/>
      <w:lang w:val="en-US"/>
    </w:rPr>
  </w:style>
  <w:style w:type="paragraph" w:styleId="Header">
    <w:name w:val="header"/>
    <w:basedOn w:val="Normal"/>
    <w:rsid w:val="00AD73A9"/>
    <w:pPr>
      <w:tabs>
        <w:tab w:val="center" w:pos="4320"/>
        <w:tab w:val="right" w:pos="8640"/>
      </w:tabs>
    </w:pPr>
  </w:style>
  <w:style w:type="paragraph" w:styleId="Footer">
    <w:name w:val="footer"/>
    <w:basedOn w:val="Normal"/>
    <w:rsid w:val="00AD73A9"/>
    <w:pPr>
      <w:tabs>
        <w:tab w:val="center" w:pos="4320"/>
        <w:tab w:val="right" w:pos="8640"/>
      </w:tabs>
    </w:pPr>
  </w:style>
  <w:style w:type="paragraph" w:customStyle="1" w:styleId="Char">
    <w:name w:val=" Char"/>
    <w:basedOn w:val="Normal"/>
    <w:link w:val="DefaultParagraphFont"/>
    <w:rsid w:val="00AD73A9"/>
    <w:pPr>
      <w:spacing w:after="160" w:line="240" w:lineRule="exact"/>
    </w:pPr>
    <w:rPr>
      <w:rFonts w:ascii="Tahoma" w:hAnsi="Tahoma"/>
      <w:sz w:val="20"/>
      <w:szCs w:val="20"/>
      <w:lang w:val="en-US"/>
    </w:rPr>
  </w:style>
  <w:style w:type="character" w:customStyle="1" w:styleId="ParagrafiChar">
    <w:name w:val="Paragrafi Char"/>
    <w:link w:val="Paragrafi"/>
    <w:rsid w:val="0012468E"/>
    <w:rPr>
      <w:rFonts w:ascii="CG Times" w:hAnsi="CG Times"/>
      <w:sz w:val="22"/>
      <w:lang w:val="en-US" w:eastAsia="en-US" w:bidi="ar-SA"/>
    </w:rPr>
  </w:style>
  <w:style w:type="character" w:styleId="PageNumber">
    <w:name w:val="page number"/>
    <w:basedOn w:val="DefaultParagraphFont"/>
    <w:rsid w:val="006564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17821</Words>
  <Characters>101581</Characters>
  <Application>Microsoft Office Word</Application>
  <DocSecurity>0</DocSecurity>
  <Lines>846</Lines>
  <Paragraphs>238</Paragraphs>
  <ScaleCrop>false</ScaleCrop>
  <HeadingPairs>
    <vt:vector size="2" baseType="variant">
      <vt:variant>
        <vt:lpstr>Title</vt:lpstr>
      </vt:variant>
      <vt:variant>
        <vt:i4>1</vt:i4>
      </vt:variant>
    </vt:vector>
  </HeadingPairs>
  <TitlesOfParts>
    <vt:vector size="1" baseType="lpstr">
      <vt:lpstr>KONVENTA PËR MBROJTJEN </vt:lpstr>
    </vt:vector>
  </TitlesOfParts>
  <Company>QPZ</Company>
  <LinksUpToDate>false</LinksUpToDate>
  <CharactersWithSpaces>119164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KONVENTA PËR MBROJTJEN </dc:title>
  <dc:subject/>
  <dc:creator>--</dc:creator>
  <cp:keywords/>
  <dc:description/>
  <cp:lastModifiedBy>Jonida Resulaj</cp:lastModifiedBy>
  <cp:revision>2</cp:revision>
  <cp:lastPrinted>2008-05-07T13:02:00Z</cp:lastPrinted>
  <dcterms:created xsi:type="dcterms:W3CDTF">2019-05-27T12:01:00Z</dcterms:created>
  <dcterms:modified xsi:type="dcterms:W3CDTF">2019-05-27T12:01:00Z</dcterms:modified>
</cp:coreProperties>
</file>