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94C" w:rsidRPr="0091094C" w:rsidRDefault="0091094C" w:rsidP="00A20606">
      <w:pPr>
        <w:pStyle w:val="Titulli"/>
        <w:keepNext w:val="0"/>
        <w:rPr>
          <w:lang w:val="it-IT"/>
        </w:rPr>
      </w:pPr>
      <w:bookmarkStart w:id="0" w:name="_GoBack"/>
      <w:bookmarkEnd w:id="0"/>
      <w:r>
        <w:rPr>
          <w:lang w:val="it-IT"/>
        </w:rPr>
        <w:t>REZOLUT</w:t>
      </w:r>
      <w:r w:rsidRPr="0091094C">
        <w:rPr>
          <w:lang w:val="it-IT"/>
        </w:rPr>
        <w:t xml:space="preserve">Ë </w:t>
      </w:r>
    </w:p>
    <w:p w:rsidR="0091094C" w:rsidRPr="0091094C" w:rsidRDefault="0091094C" w:rsidP="00A20606">
      <w:pPr>
        <w:pStyle w:val="Paragrafi"/>
        <w:rPr>
          <w:lang w:val="it-IT"/>
        </w:rPr>
      </w:pPr>
    </w:p>
    <w:p w:rsidR="0091094C" w:rsidRPr="0091094C" w:rsidRDefault="0091094C" w:rsidP="00A20606">
      <w:pPr>
        <w:pStyle w:val="Titulli"/>
        <w:keepNext w:val="0"/>
        <w:rPr>
          <w:lang w:val="it-IT"/>
        </w:rPr>
      </w:pPr>
      <w:r w:rsidRPr="0091094C">
        <w:rPr>
          <w:lang w:val="it-IT"/>
        </w:rPr>
        <w:t xml:space="preserve">PËR VLERËSIMIN E VEPRIMTARISË SË KOMISIONIT QENDROR </w:t>
      </w:r>
    </w:p>
    <w:p w:rsidR="0091094C" w:rsidRPr="0091094C" w:rsidRDefault="0091094C" w:rsidP="00A20606">
      <w:pPr>
        <w:pStyle w:val="Titulli"/>
        <w:keepNext w:val="0"/>
        <w:rPr>
          <w:lang w:val="it-IT"/>
        </w:rPr>
      </w:pPr>
      <w:r w:rsidRPr="0091094C">
        <w:rPr>
          <w:lang w:val="it-IT"/>
        </w:rPr>
        <w:t>TË ZGJEDHJEVE PËR VITIN 2007</w:t>
      </w:r>
    </w:p>
    <w:p w:rsidR="0091094C" w:rsidRPr="0091094C" w:rsidRDefault="0091094C" w:rsidP="00A20606">
      <w:pPr>
        <w:pStyle w:val="Paragrafi"/>
        <w:ind w:firstLine="0"/>
        <w:rPr>
          <w:lang w:val="it-IT"/>
        </w:rPr>
      </w:pPr>
    </w:p>
    <w:p w:rsidR="0091094C" w:rsidRPr="0091094C" w:rsidRDefault="0091094C" w:rsidP="00A20606">
      <w:pPr>
        <w:pStyle w:val="Paragrafi"/>
        <w:rPr>
          <w:b/>
          <w:lang w:val="it-IT"/>
        </w:rPr>
      </w:pPr>
      <w:r w:rsidRPr="0091094C">
        <w:rPr>
          <w:b/>
          <w:lang w:val="it-IT"/>
        </w:rPr>
        <w:t>Kuvendi i Shqipërisë,</w:t>
      </w:r>
    </w:p>
    <w:p w:rsidR="0091094C" w:rsidRPr="0091094C" w:rsidRDefault="0091094C" w:rsidP="00A20606">
      <w:pPr>
        <w:pStyle w:val="Paragrafi"/>
        <w:rPr>
          <w:lang w:val="it-IT"/>
        </w:rPr>
      </w:pPr>
      <w:r w:rsidRPr="0091094C">
        <w:rPr>
          <w:lang w:val="it-IT"/>
        </w:rPr>
        <w:t>- duke njohur dhe mbështetur rëndësinë e Komisionit Qendror të Zgjedhjeve për forcimin e demokracisë në Shqipëri, si institucioni kushtetues, i cili merret me përgatitjen, mbikëqyrjen, kontrollin, verifikimin e procesit zgjedhor, si dhe shpalljen e rezultatit të zgjedhjeve;</w:t>
      </w:r>
    </w:p>
    <w:p w:rsidR="0091094C" w:rsidRPr="0091094C" w:rsidRDefault="0091094C" w:rsidP="00A20606">
      <w:pPr>
        <w:pStyle w:val="Paragrafi"/>
        <w:rPr>
          <w:lang w:val="it-IT"/>
        </w:rPr>
      </w:pPr>
      <w:r w:rsidRPr="0091094C">
        <w:rPr>
          <w:lang w:val="it-IT"/>
        </w:rPr>
        <w:t xml:space="preserve">- duke vlerësuar domosdoshmërinë e përmirësimit të funksionimit të Komisionit Qendror të Zgjedhjeve; </w:t>
      </w:r>
    </w:p>
    <w:p w:rsidR="0091094C" w:rsidRPr="0091094C" w:rsidRDefault="0091094C" w:rsidP="00A20606">
      <w:pPr>
        <w:pStyle w:val="Paragrafi"/>
        <w:rPr>
          <w:lang w:val="it-IT"/>
        </w:rPr>
      </w:pPr>
      <w:r>
        <w:rPr>
          <w:lang w:val="it-IT"/>
        </w:rPr>
        <w:t xml:space="preserve">- </w:t>
      </w:r>
      <w:r w:rsidRPr="0091094C">
        <w:rPr>
          <w:lang w:val="it-IT"/>
        </w:rPr>
        <w:t>duke mbajtur në konsideratë rekomandimet e institucioneve ndërkombëtare për kontributin e këtij institucioni në arritjen e standardeve për zhvillimin e zgjedhjeve të lira dhe demokratike,</w:t>
      </w:r>
    </w:p>
    <w:p w:rsidR="0091094C" w:rsidRPr="0091094C" w:rsidRDefault="0091094C" w:rsidP="00A20606">
      <w:pPr>
        <w:pStyle w:val="Paragrafi"/>
        <w:rPr>
          <w:lang w:val="it-IT"/>
        </w:rPr>
      </w:pPr>
    </w:p>
    <w:p w:rsidR="0091094C" w:rsidRPr="0091094C" w:rsidRDefault="0091094C" w:rsidP="00A20606">
      <w:pPr>
        <w:pStyle w:val="Paragrafi"/>
        <w:rPr>
          <w:b/>
          <w:lang w:val="it-IT"/>
        </w:rPr>
      </w:pPr>
      <w:r w:rsidRPr="0091094C">
        <w:rPr>
          <w:b/>
          <w:lang w:val="it-IT"/>
        </w:rPr>
        <w:t>Konstaton se:</w:t>
      </w:r>
    </w:p>
    <w:p w:rsidR="0091094C" w:rsidRPr="0091094C" w:rsidRDefault="0091094C" w:rsidP="00A20606">
      <w:pPr>
        <w:pStyle w:val="Paragrafi"/>
        <w:rPr>
          <w:lang w:val="it-IT"/>
        </w:rPr>
      </w:pPr>
      <w:r w:rsidRPr="0091094C">
        <w:rPr>
          <w:lang w:val="it-IT"/>
        </w:rPr>
        <w:t>- Komisioni Qendror i Zgjedhjeve për vitin 2007 ka përmbushur detyrat e tij sipas Kodit Zgjedhor, në kushte të vështira, të krijuara si rezultat i tejkalimit të afateve ligjore zgjedhore, për shkak të vonesave që solli miratimi i ndryshimeve në Kodin Zgjedhor dhe zbatimi i tij nga subjektet zgjedhore;</w:t>
      </w:r>
    </w:p>
    <w:p w:rsidR="0091094C" w:rsidRPr="0091094C" w:rsidRDefault="0091094C" w:rsidP="00A20606">
      <w:pPr>
        <w:pStyle w:val="Paragrafi"/>
        <w:rPr>
          <w:lang w:val="it-IT"/>
        </w:rPr>
      </w:pPr>
      <w:r w:rsidRPr="0091094C">
        <w:rPr>
          <w:lang w:val="it-IT"/>
        </w:rPr>
        <w:t>- Komisioni Qendror i Zgjedhjeve ka kryer detyrën e tij ligjore për zhvillimin e zgjedhjeve vendore të vitit 2007, me gjithë ndërhyrjet e forcave politike;</w:t>
      </w:r>
    </w:p>
    <w:p w:rsidR="0091094C" w:rsidRPr="00C857AD" w:rsidRDefault="0091094C" w:rsidP="00A20606">
      <w:pPr>
        <w:pStyle w:val="Paragrafi"/>
        <w:rPr>
          <w:lang w:val="it-IT"/>
        </w:rPr>
      </w:pPr>
      <w:r w:rsidRPr="00C857AD">
        <w:rPr>
          <w:lang w:val="it-IT"/>
        </w:rPr>
        <w:t xml:space="preserve">- transparenca për zgjedhjet e vitit 2007 ka qenë e plotë; </w:t>
      </w:r>
    </w:p>
    <w:p w:rsidR="0091094C" w:rsidRPr="00C857AD" w:rsidRDefault="0091094C" w:rsidP="00A20606">
      <w:pPr>
        <w:pStyle w:val="Paragrafi"/>
        <w:rPr>
          <w:lang w:val="it-IT"/>
        </w:rPr>
      </w:pPr>
      <w:r>
        <w:rPr>
          <w:lang w:val="it-IT"/>
        </w:rPr>
        <w:t xml:space="preserve">- </w:t>
      </w:r>
      <w:r w:rsidRPr="00C857AD">
        <w:rPr>
          <w:lang w:val="it-IT"/>
        </w:rPr>
        <w:t xml:space="preserve">ka mbajtur marrëdhënie të mira bashkëpunimi me institucionet shtetërore, partitë politike, institucionet ndërkombëtare dhe median; </w:t>
      </w:r>
    </w:p>
    <w:p w:rsidR="0091094C" w:rsidRPr="00C857AD" w:rsidRDefault="0091094C" w:rsidP="00A20606">
      <w:pPr>
        <w:pStyle w:val="Paragrafi"/>
        <w:rPr>
          <w:lang w:val="it-IT"/>
        </w:rPr>
      </w:pPr>
      <w:r>
        <w:rPr>
          <w:lang w:val="it-IT"/>
        </w:rPr>
        <w:t xml:space="preserve">- </w:t>
      </w:r>
      <w:r w:rsidRPr="00C857AD">
        <w:rPr>
          <w:lang w:val="it-IT"/>
        </w:rPr>
        <w:t>ka përdorur me efikasitet fondet e akorduara nga Buxheti i Shtetit për procesin zgjedhor.</w:t>
      </w:r>
    </w:p>
    <w:p w:rsidR="0091094C" w:rsidRPr="00C857AD" w:rsidRDefault="0091094C" w:rsidP="00A20606">
      <w:pPr>
        <w:pStyle w:val="Paragrafi"/>
        <w:rPr>
          <w:lang w:val="it-IT"/>
        </w:rPr>
      </w:pPr>
    </w:p>
    <w:p w:rsidR="0091094C" w:rsidRPr="00C857AD" w:rsidRDefault="0091094C" w:rsidP="00A20606">
      <w:pPr>
        <w:pStyle w:val="Paragrafi"/>
        <w:rPr>
          <w:b/>
          <w:lang w:val="it-IT"/>
        </w:rPr>
      </w:pPr>
      <w:r w:rsidRPr="00C857AD">
        <w:rPr>
          <w:b/>
          <w:lang w:val="it-IT"/>
        </w:rPr>
        <w:t>Kuvendi kërkon nga Komisioni Qendror i Zgjedhjeve për vitin 2008:</w:t>
      </w:r>
    </w:p>
    <w:p w:rsidR="0091094C" w:rsidRPr="00C857AD" w:rsidRDefault="0091094C" w:rsidP="00A20606">
      <w:pPr>
        <w:pStyle w:val="Paragrafi"/>
        <w:rPr>
          <w:lang w:val="it-IT"/>
        </w:rPr>
      </w:pPr>
      <w:r w:rsidRPr="00C857AD">
        <w:rPr>
          <w:lang w:val="it-IT"/>
        </w:rPr>
        <w:t>- respektimin e Kushtetutës, të legjislacionit zgjedhor dhe të rekomandimeve të organizmave ndërkombëtarë në të gjithë veprimtarinë e këtij institucioni;</w:t>
      </w:r>
    </w:p>
    <w:p w:rsidR="0091094C" w:rsidRPr="00C857AD" w:rsidRDefault="0091094C" w:rsidP="00A20606">
      <w:pPr>
        <w:pStyle w:val="Paragrafi"/>
        <w:rPr>
          <w:lang w:val="it-IT"/>
        </w:rPr>
      </w:pPr>
      <w:r>
        <w:rPr>
          <w:lang w:val="it-IT"/>
        </w:rPr>
        <w:t xml:space="preserve">- </w:t>
      </w:r>
      <w:r w:rsidRPr="00C857AD">
        <w:rPr>
          <w:lang w:val="it-IT"/>
        </w:rPr>
        <w:t>analizë të thellë dhe të plotë të të gjitha problematikave që sjellin proceset zgjedhore, për të identifikuar mangësitë ligjore dhe të infrastrukturës;</w:t>
      </w:r>
    </w:p>
    <w:p w:rsidR="0091094C" w:rsidRPr="00C857AD" w:rsidRDefault="0091094C" w:rsidP="00A20606">
      <w:pPr>
        <w:pStyle w:val="Paragrafi"/>
        <w:rPr>
          <w:lang w:val="it-IT"/>
        </w:rPr>
      </w:pPr>
      <w:r>
        <w:rPr>
          <w:lang w:val="it-IT"/>
        </w:rPr>
        <w:t xml:space="preserve">- </w:t>
      </w:r>
      <w:r w:rsidRPr="00C857AD">
        <w:rPr>
          <w:lang w:val="it-IT"/>
        </w:rPr>
        <w:t>fillimin e punës paraprake për përgatitjen e zgjedhjeve të përgjithshme të vitit 2009;</w:t>
      </w:r>
    </w:p>
    <w:p w:rsidR="0091094C" w:rsidRPr="00C857AD" w:rsidRDefault="0091094C" w:rsidP="00A20606">
      <w:pPr>
        <w:pStyle w:val="Paragrafi"/>
        <w:rPr>
          <w:lang w:val="it-IT"/>
        </w:rPr>
      </w:pPr>
      <w:r>
        <w:rPr>
          <w:lang w:val="it-IT"/>
        </w:rPr>
        <w:t xml:space="preserve">- </w:t>
      </w:r>
      <w:r w:rsidRPr="00C857AD">
        <w:rPr>
          <w:lang w:val="it-IT"/>
        </w:rPr>
        <w:t>vazhdimin e trajnimit dhe aftësimit të vijueshëm profesional të administratës zgjedhore;</w:t>
      </w:r>
    </w:p>
    <w:p w:rsidR="0091094C" w:rsidRPr="00C857AD" w:rsidRDefault="0091094C" w:rsidP="00A20606">
      <w:pPr>
        <w:pStyle w:val="Paragrafi"/>
        <w:rPr>
          <w:lang w:val="it-IT"/>
        </w:rPr>
      </w:pPr>
      <w:r>
        <w:rPr>
          <w:lang w:val="it-IT"/>
        </w:rPr>
        <w:t xml:space="preserve">- </w:t>
      </w:r>
      <w:r w:rsidRPr="00C857AD">
        <w:rPr>
          <w:lang w:val="it-IT"/>
        </w:rPr>
        <w:t>krijimin e një klime të përshtatshme bashkëpunimi e mirëkuptimi për zhvillimin e një procesi zgjedhor të lirë, të drejtë e të ligjshëm;</w:t>
      </w:r>
    </w:p>
    <w:p w:rsidR="0091094C" w:rsidRPr="00C857AD" w:rsidRDefault="0091094C" w:rsidP="00A20606">
      <w:pPr>
        <w:pStyle w:val="Paragrafi"/>
        <w:rPr>
          <w:lang w:val="it-IT"/>
        </w:rPr>
      </w:pPr>
      <w:r>
        <w:rPr>
          <w:lang w:val="it-IT"/>
        </w:rPr>
        <w:t xml:space="preserve">- </w:t>
      </w:r>
      <w:r w:rsidRPr="00C857AD">
        <w:rPr>
          <w:lang w:val="it-IT"/>
        </w:rPr>
        <w:t>ndërgjegjësimin e zgjedhësve për ushtrimin e së drejtës së tyre kushtetuese, në përputhje me legjislacionin shqiptar dhe standardet ndërkombëtare.</w:t>
      </w:r>
    </w:p>
    <w:p w:rsidR="0091094C" w:rsidRPr="00C857AD" w:rsidRDefault="0091094C" w:rsidP="00A20606">
      <w:pPr>
        <w:pStyle w:val="Paragrafi"/>
        <w:ind w:firstLine="0"/>
        <w:rPr>
          <w:lang w:val="it-IT"/>
        </w:rPr>
      </w:pPr>
    </w:p>
    <w:p w:rsidR="0091094C" w:rsidRPr="0091094C" w:rsidRDefault="0091094C" w:rsidP="00A20606">
      <w:pPr>
        <w:pStyle w:val="Paragrafi"/>
        <w:rPr>
          <w:lang w:val="it-IT"/>
        </w:rPr>
      </w:pPr>
      <w:r w:rsidRPr="0091094C">
        <w:rPr>
          <w:lang w:val="it-IT"/>
        </w:rPr>
        <w:t>17 prill 2008</w:t>
      </w: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Paragrafi"/>
        <w:rPr>
          <w:lang w:val="it-IT"/>
        </w:rPr>
      </w:pPr>
    </w:p>
    <w:p w:rsidR="0091094C" w:rsidRDefault="0091094C" w:rsidP="00A20606">
      <w:pPr>
        <w:pStyle w:val="Paragrafi"/>
        <w:rPr>
          <w:lang w:val="it-IT"/>
        </w:rPr>
      </w:pPr>
    </w:p>
    <w:p w:rsidR="008F3E8F" w:rsidRPr="0091094C" w:rsidRDefault="008F3E8F" w:rsidP="00A20606">
      <w:pPr>
        <w:pStyle w:val="Paragrafi"/>
        <w:rPr>
          <w:lang w:val="it-IT"/>
        </w:rPr>
      </w:pPr>
    </w:p>
    <w:p w:rsidR="0091094C" w:rsidRPr="0091094C" w:rsidRDefault="0091094C" w:rsidP="00A20606">
      <w:pPr>
        <w:pStyle w:val="Paragrafi"/>
        <w:rPr>
          <w:lang w:val="it-IT"/>
        </w:rPr>
      </w:pPr>
    </w:p>
    <w:p w:rsidR="0091094C" w:rsidRPr="0091094C" w:rsidRDefault="0091094C" w:rsidP="00A20606">
      <w:pPr>
        <w:pStyle w:val="Akti"/>
        <w:keepNext w:val="0"/>
        <w:rPr>
          <w:lang w:val="it-IT"/>
        </w:rPr>
      </w:pPr>
      <w:r w:rsidRPr="0091094C">
        <w:rPr>
          <w:lang w:val="it-IT"/>
        </w:rPr>
        <w:t>VENDIM</w:t>
      </w:r>
    </w:p>
    <w:p w:rsidR="0091094C" w:rsidRPr="0091094C" w:rsidRDefault="0091094C" w:rsidP="00A20606">
      <w:pPr>
        <w:pStyle w:val="NumriData"/>
        <w:keepNext w:val="0"/>
        <w:rPr>
          <w:lang w:val="it-IT"/>
        </w:rPr>
      </w:pPr>
      <w:r w:rsidRPr="0091094C">
        <w:rPr>
          <w:lang w:val="it-IT"/>
        </w:rPr>
        <w:t>Nr.180, datë 17.4.2008</w:t>
      </w:r>
    </w:p>
    <w:p w:rsidR="0091094C" w:rsidRPr="0091094C" w:rsidRDefault="0091094C" w:rsidP="00A20606">
      <w:pPr>
        <w:pStyle w:val="Paragrafi"/>
        <w:rPr>
          <w:lang w:val="it-IT"/>
        </w:rPr>
      </w:pPr>
    </w:p>
    <w:p w:rsidR="0091094C" w:rsidRPr="0091094C" w:rsidRDefault="0091094C" w:rsidP="00A20606">
      <w:pPr>
        <w:pStyle w:val="Titulli"/>
        <w:keepNext w:val="0"/>
        <w:rPr>
          <w:lang w:val="it-IT"/>
        </w:rPr>
      </w:pPr>
      <w:r w:rsidRPr="0091094C">
        <w:rPr>
          <w:lang w:val="it-IT"/>
        </w:rPr>
        <w:t>PËR EMËRIMIN E NJË ANËTARI TË BORDIT TË KOMISIONERËVE TË ENTIT RREGULLATOR TË SEKTORIT TË ENERGJISË ELEKTRIKE</w:t>
      </w:r>
    </w:p>
    <w:p w:rsidR="0091094C" w:rsidRPr="0091094C" w:rsidRDefault="0091094C" w:rsidP="00A20606">
      <w:pPr>
        <w:pStyle w:val="Paragrafi"/>
        <w:rPr>
          <w:lang w:val="it-IT"/>
        </w:rPr>
      </w:pPr>
    </w:p>
    <w:p w:rsidR="0091094C" w:rsidRPr="0091094C" w:rsidRDefault="0091094C" w:rsidP="00A20606">
      <w:pPr>
        <w:pStyle w:val="Paragrafi"/>
        <w:rPr>
          <w:lang w:val="it-IT"/>
        </w:rPr>
      </w:pPr>
      <w:r w:rsidRPr="0091094C">
        <w:rPr>
          <w:lang w:val="it-IT"/>
        </w:rPr>
        <w:t>Në mbështetje të nenit 78 të Kushtetutës dhe të nenit 4 të ligjit nr.9072, datë 22.5.2003 “Për sektorin e energjisë elektrike”, të ndryshuar, me propozimin e Ekipit Përzgjedhës,</w:t>
      </w:r>
    </w:p>
    <w:p w:rsidR="0091094C" w:rsidRPr="0091094C" w:rsidRDefault="0091094C" w:rsidP="00A20606">
      <w:pPr>
        <w:pStyle w:val="Paragrafi"/>
        <w:rPr>
          <w:lang w:val="it-IT"/>
        </w:rPr>
      </w:pPr>
    </w:p>
    <w:p w:rsidR="0091094C" w:rsidRPr="00F50D40" w:rsidRDefault="0091094C" w:rsidP="00A20606">
      <w:pPr>
        <w:pStyle w:val="Institucioni"/>
        <w:keepNext w:val="0"/>
        <w:rPr>
          <w:lang w:val="it-IT"/>
        </w:rPr>
      </w:pPr>
      <w:r w:rsidRPr="00F50D40">
        <w:rPr>
          <w:lang w:val="it-IT"/>
        </w:rPr>
        <w:t xml:space="preserve">KUVENDI </w:t>
      </w:r>
    </w:p>
    <w:p w:rsidR="0091094C" w:rsidRPr="00F50D40" w:rsidRDefault="0091094C" w:rsidP="00A20606">
      <w:pPr>
        <w:pStyle w:val="Institucioni"/>
        <w:keepNext w:val="0"/>
        <w:rPr>
          <w:lang w:val="it-IT"/>
        </w:rPr>
      </w:pPr>
      <w:r w:rsidRPr="00F50D40">
        <w:rPr>
          <w:lang w:val="it-IT"/>
        </w:rPr>
        <w:t>I REPUBLIKËS SË SHQIPËRISË</w:t>
      </w:r>
    </w:p>
    <w:p w:rsidR="0091094C" w:rsidRPr="00F50D40" w:rsidRDefault="0091094C" w:rsidP="00A20606">
      <w:pPr>
        <w:pStyle w:val="Paragrafi"/>
        <w:rPr>
          <w:lang w:val="it-IT"/>
        </w:rPr>
      </w:pPr>
    </w:p>
    <w:p w:rsidR="0091094C" w:rsidRPr="0091094C" w:rsidRDefault="0091094C" w:rsidP="00A20606">
      <w:pPr>
        <w:pStyle w:val="VENDOSI"/>
        <w:keepNext w:val="0"/>
        <w:rPr>
          <w:lang w:val="it-IT"/>
        </w:rPr>
      </w:pPr>
      <w:r w:rsidRPr="0091094C">
        <w:rPr>
          <w:lang w:val="it-IT"/>
        </w:rPr>
        <w:t>VENDOSI:</w:t>
      </w:r>
    </w:p>
    <w:p w:rsidR="0091094C" w:rsidRPr="00F50D40" w:rsidRDefault="0091094C" w:rsidP="00A20606">
      <w:pPr>
        <w:pStyle w:val="Paragrafi"/>
        <w:rPr>
          <w:lang w:val="it-IT"/>
        </w:rPr>
      </w:pPr>
    </w:p>
    <w:p w:rsidR="0091094C" w:rsidRPr="00E6307F" w:rsidRDefault="0091094C" w:rsidP="00A20606">
      <w:pPr>
        <w:pStyle w:val="Paragrafi"/>
        <w:rPr>
          <w:lang w:val="it-IT"/>
        </w:rPr>
      </w:pPr>
      <w:r w:rsidRPr="00E6307F">
        <w:rPr>
          <w:lang w:val="it-IT"/>
        </w:rPr>
        <w:t xml:space="preserve">I. Zoti Abaz Aliko emërohet anëtar i Bordit të Komisionerëve të Entit Rregullator të Sektorit të Energjisë Elektrike. </w:t>
      </w:r>
    </w:p>
    <w:p w:rsidR="0091094C" w:rsidRPr="00E6307F" w:rsidRDefault="0091094C" w:rsidP="00A20606">
      <w:pPr>
        <w:pStyle w:val="Paragrafi"/>
        <w:rPr>
          <w:lang w:val="it-IT"/>
        </w:rPr>
      </w:pPr>
      <w:r w:rsidRPr="00E6307F">
        <w:rPr>
          <w:lang w:val="it-IT"/>
        </w:rPr>
        <w:t>II. Ky vendim hyn në fuqi menjëherë.</w:t>
      </w:r>
    </w:p>
    <w:p w:rsidR="0091094C" w:rsidRPr="00E6307F" w:rsidRDefault="0091094C" w:rsidP="00A20606">
      <w:pPr>
        <w:pStyle w:val="Paragrafi"/>
        <w:ind w:firstLine="0"/>
        <w:rPr>
          <w:lang w:val="it-IT"/>
        </w:rPr>
      </w:pPr>
    </w:p>
    <w:p w:rsidR="0091094C" w:rsidRPr="0091094C" w:rsidRDefault="0091094C" w:rsidP="00A20606">
      <w:pPr>
        <w:pStyle w:val="Autoriteti"/>
        <w:keepNext w:val="0"/>
        <w:rPr>
          <w:lang w:val="it-IT"/>
        </w:rPr>
      </w:pPr>
      <w:r w:rsidRPr="0091094C">
        <w:rPr>
          <w:lang w:val="it-IT"/>
        </w:rPr>
        <w:t>KRYETARE</w:t>
      </w:r>
    </w:p>
    <w:p w:rsidR="0091094C" w:rsidRPr="0091094C" w:rsidRDefault="0091094C" w:rsidP="00A20606">
      <w:pPr>
        <w:pStyle w:val="AutoritetiEmer"/>
        <w:rPr>
          <w:lang w:val="it-IT"/>
        </w:rPr>
      </w:pPr>
      <w:r w:rsidRPr="0091094C">
        <w:rPr>
          <w:lang w:val="it-IT"/>
        </w:rPr>
        <w:t>Jozefina Topalli (Çoba)</w:t>
      </w:r>
    </w:p>
    <w:p w:rsidR="0091094C" w:rsidRPr="00F50D40" w:rsidRDefault="0091094C" w:rsidP="00A20606">
      <w:pPr>
        <w:pStyle w:val="Paragrafi"/>
        <w:ind w:firstLine="0"/>
        <w:rPr>
          <w:lang w:val="sq-AL"/>
        </w:rPr>
      </w:pPr>
    </w:p>
    <w:p w:rsidR="0091094C" w:rsidRPr="00F50D40" w:rsidRDefault="0091094C" w:rsidP="00A20606">
      <w:pPr>
        <w:pStyle w:val="Paragrafi"/>
        <w:rPr>
          <w:lang w:val="it-IT"/>
        </w:rPr>
      </w:pPr>
    </w:p>
    <w:p w:rsidR="0091094C" w:rsidRPr="0091094C" w:rsidRDefault="0091094C" w:rsidP="00A20606">
      <w:pPr>
        <w:pStyle w:val="NumriData"/>
        <w:keepNext w:val="0"/>
        <w:rPr>
          <w:lang w:val="it-IT"/>
        </w:rPr>
      </w:pPr>
      <w:r w:rsidRPr="0091094C">
        <w:rPr>
          <w:lang w:val="it-IT"/>
        </w:rPr>
        <w:t>VENDIM</w:t>
      </w:r>
    </w:p>
    <w:p w:rsidR="0091094C" w:rsidRPr="0091094C" w:rsidRDefault="0091094C" w:rsidP="00A20606">
      <w:pPr>
        <w:pStyle w:val="NumriData"/>
        <w:keepNext w:val="0"/>
        <w:rPr>
          <w:lang w:val="it-IT"/>
        </w:rPr>
      </w:pPr>
      <w:r w:rsidRPr="0091094C">
        <w:rPr>
          <w:lang w:val="it-IT"/>
        </w:rPr>
        <w:t>Nr.418, datë 8.4.2008 </w:t>
      </w:r>
    </w:p>
    <w:p w:rsidR="0091094C" w:rsidRPr="0091094C" w:rsidRDefault="0091094C" w:rsidP="00A20606">
      <w:pPr>
        <w:pStyle w:val="Paragrafi"/>
        <w:rPr>
          <w:sz w:val="14"/>
          <w:lang w:val="it-IT"/>
        </w:rPr>
      </w:pPr>
    </w:p>
    <w:p w:rsidR="0091094C" w:rsidRPr="0091094C" w:rsidRDefault="0091094C" w:rsidP="00A20606">
      <w:pPr>
        <w:pStyle w:val="Titulli"/>
        <w:keepNext w:val="0"/>
        <w:rPr>
          <w:lang w:val="it-IT"/>
        </w:rPr>
      </w:pPr>
      <w:r w:rsidRPr="0091094C">
        <w:rPr>
          <w:lang w:val="it-IT"/>
        </w:rPr>
        <w:t>PËR MIRATIMIN E LISTËS PËRFUNDIMTARE TË PRONAVE, PYJE DHE KULLOTA, QË DO TË TRANSFEROHEN NË PRONËSI TË NJËSISË SË Q</w:t>
      </w:r>
      <w:r>
        <w:rPr>
          <w:lang w:val="it-IT"/>
        </w:rPr>
        <w:t>EVERISJES VENDORE, KOMUNA FAJZË</w:t>
      </w:r>
      <w:r w:rsidRPr="0091094C">
        <w:rPr>
          <w:lang w:val="it-IT"/>
        </w:rPr>
        <w:t xml:space="preserve"> TË QARKUT TË KUKËSIT</w:t>
      </w:r>
    </w:p>
    <w:p w:rsidR="0091094C" w:rsidRPr="0091094C" w:rsidRDefault="0091094C" w:rsidP="00A20606">
      <w:pPr>
        <w:pStyle w:val="Paragrafi"/>
        <w:rPr>
          <w:sz w:val="2"/>
          <w:lang w:val="it-IT"/>
        </w:rPr>
      </w:pPr>
      <w:r w:rsidRPr="0091094C">
        <w:rPr>
          <w:lang w:val="it-IT"/>
        </w:rPr>
        <w:t> </w:t>
      </w:r>
    </w:p>
    <w:p w:rsidR="0091094C" w:rsidRPr="0091094C" w:rsidRDefault="0091094C" w:rsidP="00A20606">
      <w:pPr>
        <w:pStyle w:val="BazLigjPropozues"/>
        <w:keepNext w:val="0"/>
        <w:rPr>
          <w:lang w:val="it-IT"/>
        </w:rPr>
      </w:pPr>
      <w:r w:rsidRPr="0091094C">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91094C" w:rsidRPr="007A3116" w:rsidRDefault="0091094C" w:rsidP="00A20606">
      <w:pPr>
        <w:pStyle w:val="Paragrafi"/>
        <w:rPr>
          <w:szCs w:val="22"/>
          <w:lang w:val="it-IT"/>
        </w:rPr>
      </w:pPr>
    </w:p>
    <w:p w:rsidR="0091094C" w:rsidRPr="0091094C" w:rsidRDefault="0091094C" w:rsidP="00A20606">
      <w:pPr>
        <w:pStyle w:val="VENDOSI"/>
        <w:keepNext w:val="0"/>
        <w:rPr>
          <w:lang w:val="it-IT"/>
        </w:rPr>
      </w:pPr>
      <w:r w:rsidRPr="0091094C">
        <w:rPr>
          <w:lang w:val="it-IT"/>
        </w:rPr>
        <w:t>VENDOSI:</w:t>
      </w:r>
    </w:p>
    <w:p w:rsidR="0091094C" w:rsidRPr="007A3116" w:rsidRDefault="0091094C" w:rsidP="00A20606">
      <w:pPr>
        <w:widowControl w:val="0"/>
        <w:rPr>
          <w:sz w:val="22"/>
          <w:szCs w:val="22"/>
          <w:lang w:val="it-IT"/>
        </w:rPr>
      </w:pPr>
    </w:p>
    <w:p w:rsidR="0091094C" w:rsidRPr="009D2A80" w:rsidRDefault="0091094C" w:rsidP="00A20606">
      <w:pPr>
        <w:pStyle w:val="Paragrafi"/>
        <w:rPr>
          <w:lang w:val="it-IT"/>
        </w:rPr>
      </w:pPr>
      <w:r w:rsidRPr="00A60FEE">
        <w:rPr>
          <w:lang w:val="it-IT"/>
        </w:rPr>
        <w:t>1.</w:t>
      </w:r>
      <w:r w:rsidRPr="00A60FEE">
        <w:rPr>
          <w:sz w:val="14"/>
          <w:szCs w:val="14"/>
          <w:lang w:val="it-IT"/>
        </w:rPr>
        <w:t xml:space="preserve"> </w:t>
      </w:r>
      <w:r w:rsidRPr="00A60FEE">
        <w:rPr>
          <w:lang w:val="it-IT"/>
        </w:rPr>
        <w:t>Miratimin e listës përfundimtare të pronave të paluajtshme publike, pyje dhe ku</w:t>
      </w:r>
      <w:r>
        <w:rPr>
          <w:lang w:val="it-IT"/>
        </w:rPr>
        <w:t>llota, që janë në juridiksionin</w:t>
      </w:r>
      <w:r w:rsidRPr="00A60FEE">
        <w:rPr>
          <w:lang w:val="it-IT"/>
        </w:rPr>
        <w:t xml:space="preserve"> territorial dhe administrativ, të njësisë së q</w:t>
      </w:r>
      <w:r>
        <w:rPr>
          <w:lang w:val="it-IT"/>
        </w:rPr>
        <w:t>everisjes vendore, komuna Fajzë</w:t>
      </w:r>
      <w:r w:rsidRPr="00A60FEE">
        <w:rPr>
          <w:lang w:val="it-IT"/>
        </w:rPr>
        <w:t xml:space="preserve"> të qarkut të Kukësit, që do t’i transferohen në pronësi kësaj njësie.</w:t>
      </w:r>
    </w:p>
    <w:p w:rsidR="0091094C" w:rsidRPr="009D2A80" w:rsidRDefault="0091094C" w:rsidP="00A20606">
      <w:pPr>
        <w:pStyle w:val="Paragrafi"/>
        <w:rPr>
          <w:lang w:val="it-IT"/>
        </w:rPr>
      </w:pPr>
      <w:r w:rsidRPr="00A60FEE">
        <w:rPr>
          <w:lang w:val="it-IT"/>
        </w:rPr>
        <w:t>2.</w:t>
      </w:r>
      <w:r w:rsidRPr="00A60FEE">
        <w:rPr>
          <w:sz w:val="14"/>
          <w:szCs w:val="14"/>
          <w:lang w:val="it-IT"/>
        </w:rPr>
        <w:t xml:space="preserve"> </w:t>
      </w:r>
      <w:r w:rsidRPr="00A60FEE">
        <w:rPr>
          <w:lang w:val="it-IT"/>
        </w:rPr>
        <w:t xml:space="preserve">Lista përfundimtare e pronave të paluajtshme, pyje dhe kullota, me 4 (katër) fletë, që përfundon me numrin rendor 114 (njëqind e katërmbëdhjetë), dhe lidhja 1 i bashkëlidhen këtij vendimi dhe janë pjesë përbërëse e tij. </w:t>
      </w:r>
    </w:p>
    <w:p w:rsidR="0091094C" w:rsidRPr="009D2A80" w:rsidRDefault="0091094C" w:rsidP="00A20606">
      <w:pPr>
        <w:pStyle w:val="Paragrafi"/>
        <w:rPr>
          <w:lang w:val="it-IT"/>
        </w:rPr>
      </w:pPr>
      <w:r w:rsidRPr="00A60FEE">
        <w:rPr>
          <w:lang w:val="it-IT"/>
        </w:rPr>
        <w:t>3.</w:t>
      </w:r>
      <w:r w:rsidRPr="00A60FEE">
        <w:rPr>
          <w:sz w:val="14"/>
          <w:szCs w:val="14"/>
          <w:lang w:val="it-IT"/>
        </w:rPr>
        <w:t xml:space="preserve">  </w:t>
      </w:r>
      <w:r w:rsidRPr="00A60FEE">
        <w:rPr>
          <w:lang w:val="it-IT"/>
        </w:rPr>
        <w:t>Ngarkohen Ministria e Brendshme, Ministria e Mjedisit, Pyjeve dhe Administrimit të Ujërave, kryeregjistruesi i Pasurive të Paluajtshme të Republikës së Shqipërisë dhe komuna Fajzë për zbatimin e këtij vendimi.</w:t>
      </w:r>
    </w:p>
    <w:p w:rsidR="0091094C" w:rsidRPr="009D2A80" w:rsidRDefault="0091094C" w:rsidP="00A20606">
      <w:pPr>
        <w:pStyle w:val="Paragrafi"/>
        <w:rPr>
          <w:lang w:val="it-IT"/>
        </w:rPr>
      </w:pPr>
      <w:r w:rsidRPr="00A60FEE">
        <w:rPr>
          <w:lang w:val="it-IT"/>
        </w:rPr>
        <w:t>Ky ven</w:t>
      </w:r>
      <w:r>
        <w:rPr>
          <w:lang w:val="it-IT"/>
        </w:rPr>
        <w:t xml:space="preserve">dim hyn në fuqi pas botimit në </w:t>
      </w:r>
      <w:r w:rsidRPr="00A60FEE">
        <w:rPr>
          <w:lang w:val="it-IT"/>
        </w:rPr>
        <w:t>Fletoren Zyrtare.</w:t>
      </w:r>
    </w:p>
    <w:p w:rsidR="0091094C" w:rsidRPr="00FE2E7D" w:rsidRDefault="0091094C" w:rsidP="00A20606">
      <w:pPr>
        <w:pStyle w:val="Autoriteti"/>
        <w:keepNext w:val="0"/>
        <w:rPr>
          <w:lang w:val="it-IT"/>
        </w:rPr>
      </w:pPr>
    </w:p>
    <w:p w:rsidR="0091094C" w:rsidRPr="0091094C" w:rsidRDefault="0091094C" w:rsidP="00A20606">
      <w:pPr>
        <w:pStyle w:val="Autoriteti"/>
        <w:keepNext w:val="0"/>
        <w:rPr>
          <w:lang w:val="it-IT"/>
        </w:rPr>
      </w:pPr>
      <w:r w:rsidRPr="00FE2E7D">
        <w:rPr>
          <w:lang w:val="it-IT"/>
        </w:rPr>
        <w:t> </w:t>
      </w:r>
      <w:r w:rsidRPr="0091094C">
        <w:rPr>
          <w:lang w:val="it-IT"/>
        </w:rPr>
        <w:t>Kryeministri</w:t>
      </w:r>
    </w:p>
    <w:p w:rsidR="0091094C" w:rsidRPr="0091094C" w:rsidRDefault="0091094C" w:rsidP="00A20606">
      <w:pPr>
        <w:pStyle w:val="AutoritetiEmer"/>
        <w:rPr>
          <w:lang w:val="it-IT"/>
        </w:rPr>
      </w:pPr>
      <w:r w:rsidRPr="0091094C">
        <w:rPr>
          <w:lang w:val="it-IT"/>
        </w:rPr>
        <w:t>Sali  Berisha</w:t>
      </w:r>
    </w:p>
    <w:p w:rsidR="0091094C" w:rsidRPr="0091094C" w:rsidRDefault="0091094C" w:rsidP="00A20606">
      <w:pPr>
        <w:pStyle w:val="Paragrafi"/>
        <w:rPr>
          <w:szCs w:val="22"/>
          <w:lang w:val="it-IT"/>
        </w:rPr>
      </w:pPr>
    </w:p>
    <w:p w:rsidR="0091094C" w:rsidRPr="0091094C" w:rsidRDefault="0091094C" w:rsidP="00A20606">
      <w:pPr>
        <w:pStyle w:val="Paragrafi"/>
        <w:rPr>
          <w:szCs w:val="22"/>
          <w:lang w:val="it-IT"/>
        </w:rPr>
      </w:pPr>
    </w:p>
    <w:p w:rsidR="0091094C" w:rsidRPr="0091094C" w:rsidRDefault="0091094C" w:rsidP="00A20606">
      <w:pPr>
        <w:pStyle w:val="Paragrafi"/>
        <w:rPr>
          <w:szCs w:val="22"/>
          <w:lang w:val="it-IT"/>
        </w:rPr>
      </w:pPr>
    </w:p>
    <w:p w:rsidR="0091094C" w:rsidRPr="0091094C" w:rsidRDefault="0091094C" w:rsidP="00A20606">
      <w:pPr>
        <w:pStyle w:val="Paragrafi"/>
        <w:rPr>
          <w:szCs w:val="22"/>
          <w:lang w:val="it-IT"/>
        </w:rPr>
        <w:sectPr w:rsidR="0091094C" w:rsidRPr="0091094C" w:rsidSect="00D572A0">
          <w:footerReference w:type="even" r:id="rId7"/>
          <w:footerReference w:type="default" r:id="rId8"/>
          <w:pgSz w:w="11907" w:h="16840" w:code="9"/>
          <w:pgMar w:top="1418" w:right="1418" w:bottom="1418" w:left="1418" w:header="1304" w:footer="1134" w:gutter="0"/>
          <w:pgNumType w:start="2607"/>
          <w:cols w:space="720"/>
          <w:docGrid w:linePitch="360"/>
        </w:sectPr>
      </w:pPr>
    </w:p>
    <w:p w:rsidR="0091094C" w:rsidRDefault="007A3116" w:rsidP="00A20606">
      <w:pPr>
        <w:pStyle w:val="Paragrafi"/>
        <w:ind w:firstLine="0"/>
        <w:rPr>
          <w:rFonts w:cs="Arial"/>
          <w:bCs/>
          <w:szCs w:val="22"/>
          <w:lang w:val="it-IT"/>
        </w:rPr>
      </w:pPr>
      <w:r>
        <w:rPr>
          <w:rFonts w:cs="Arial"/>
          <w:bCs/>
          <w:szCs w:val="22"/>
          <w:lang w:val="it-IT"/>
        </w:rPr>
        <w:lastRenderedPageBreak/>
        <w:t xml:space="preserve">Njësia e qeverisjes vendore: </w:t>
      </w:r>
      <w:r w:rsidR="0091094C" w:rsidRPr="00C920BD">
        <w:rPr>
          <w:rFonts w:cs="Arial"/>
          <w:bCs/>
          <w:szCs w:val="22"/>
          <w:lang w:val="it-IT"/>
        </w:rPr>
        <w:t>komuna Fajzë                                                             Lidhja 1</w:t>
      </w:r>
    </w:p>
    <w:p w:rsidR="0091094C" w:rsidRPr="00006D18" w:rsidRDefault="0091094C" w:rsidP="00A20606">
      <w:pPr>
        <w:pStyle w:val="Paragrafi"/>
        <w:ind w:firstLine="0"/>
        <w:rPr>
          <w:rStyle w:val="Strong"/>
          <w:b w:val="0"/>
          <w:bCs w:val="0"/>
          <w:szCs w:val="18"/>
          <w:lang w:val="it-IT"/>
        </w:rPr>
      </w:pPr>
      <w:r w:rsidRPr="00C920BD">
        <w:rPr>
          <w:rFonts w:cs="Arial"/>
          <w:b/>
          <w:bCs/>
          <w:szCs w:val="22"/>
          <w:lang w:val="it-IT"/>
        </w:rPr>
        <w:t xml:space="preserve">                                                          </w:t>
      </w:r>
    </w:p>
    <w:tbl>
      <w:tblPr>
        <w:tblW w:w="4904" w:type="pct"/>
        <w:tblLayout w:type="fixed"/>
        <w:tblLook w:val="0000" w:firstRow="0" w:lastRow="0" w:firstColumn="0" w:lastColumn="0" w:noHBand="0" w:noVBand="0"/>
      </w:tblPr>
      <w:tblGrid>
        <w:gridCol w:w="2990"/>
        <w:gridCol w:w="3239"/>
        <w:gridCol w:w="2880"/>
      </w:tblGrid>
      <w:tr w:rsidR="0091094C" w:rsidRPr="009F3C7E" w:rsidTr="0091094C">
        <w:trPr>
          <w:trHeight w:val="264"/>
        </w:trPr>
        <w:tc>
          <w:tcPr>
            <w:tcW w:w="164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5E1D89" w:rsidRDefault="0091094C" w:rsidP="00A20606">
            <w:pPr>
              <w:widowControl w:val="0"/>
              <w:jc w:val="center"/>
              <w:rPr>
                <w:rFonts w:ascii="CG Times" w:hAnsi="CG Times" w:cs="Arial"/>
                <w:b/>
                <w:bCs/>
                <w:sz w:val="22"/>
                <w:szCs w:val="22"/>
                <w:lang w:val="it-IT"/>
              </w:rPr>
            </w:pPr>
            <w:r w:rsidRPr="005E1D89">
              <w:rPr>
                <w:rFonts w:ascii="CG Times" w:hAnsi="CG Times" w:cs="Arial"/>
                <w:b/>
                <w:bCs/>
                <w:sz w:val="22"/>
                <w:szCs w:val="22"/>
                <w:lang w:val="it-IT"/>
              </w:rPr>
              <w:t xml:space="preserve">Numrat rendorë të pronave në listën e inventarit </w:t>
            </w:r>
          </w:p>
        </w:tc>
        <w:tc>
          <w:tcPr>
            <w:tcW w:w="17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F3C7E" w:rsidRDefault="0091094C" w:rsidP="00A20606">
            <w:pPr>
              <w:widowControl w:val="0"/>
              <w:jc w:val="center"/>
              <w:rPr>
                <w:rFonts w:ascii="CG Times" w:hAnsi="CG Times" w:cs="Arial"/>
                <w:b/>
                <w:bCs/>
                <w:sz w:val="22"/>
                <w:szCs w:val="22"/>
                <w:lang w:val="de-DE"/>
              </w:rPr>
            </w:pPr>
            <w:r w:rsidRPr="009F3C7E">
              <w:rPr>
                <w:rFonts w:ascii="CG Times" w:hAnsi="CG Times" w:cs="Arial"/>
                <w:b/>
                <w:bCs/>
                <w:sz w:val="22"/>
                <w:szCs w:val="22"/>
                <w:lang w:val="de-DE"/>
              </w:rPr>
              <w:t>Fusha e p</w:t>
            </w:r>
            <w:r w:rsidRPr="007175D9">
              <w:rPr>
                <w:rFonts w:ascii="CG Times" w:hAnsi="CG Times" w:cs="Arial"/>
                <w:b/>
                <w:bCs/>
                <w:sz w:val="22"/>
                <w:szCs w:val="22"/>
                <w:lang w:val="de-DE"/>
              </w:rPr>
              <w:t>ë</w:t>
            </w:r>
            <w:r w:rsidRPr="009F3C7E">
              <w:rPr>
                <w:rFonts w:ascii="CG Times" w:hAnsi="CG Times" w:cs="Arial"/>
                <w:b/>
                <w:bCs/>
                <w:sz w:val="22"/>
                <w:szCs w:val="22"/>
                <w:lang w:val="de-DE"/>
              </w:rPr>
              <w:t>rdorimit t</w:t>
            </w:r>
            <w:r w:rsidRPr="00D6452B">
              <w:rPr>
                <w:rFonts w:ascii="CG Times" w:hAnsi="CG Times" w:cs="Arial"/>
                <w:b/>
                <w:bCs/>
                <w:sz w:val="22"/>
                <w:szCs w:val="22"/>
                <w:lang w:val="de-DE"/>
              </w:rPr>
              <w:t>ë</w:t>
            </w:r>
            <w:r w:rsidRPr="009F3C7E">
              <w:rPr>
                <w:rFonts w:ascii="CG Times" w:hAnsi="CG Times" w:cs="Arial"/>
                <w:b/>
                <w:bCs/>
                <w:sz w:val="22"/>
                <w:szCs w:val="22"/>
                <w:lang w:val="de-DE"/>
              </w:rPr>
              <w:t xml:space="preserve"> pron</w:t>
            </w:r>
            <w:r w:rsidRPr="00D6452B">
              <w:rPr>
                <w:rFonts w:ascii="CG Times" w:hAnsi="CG Times" w:cs="Arial"/>
                <w:b/>
                <w:bCs/>
                <w:sz w:val="22"/>
                <w:szCs w:val="22"/>
                <w:lang w:val="de-DE"/>
              </w:rPr>
              <w:t>ë</w:t>
            </w:r>
            <w:r w:rsidRPr="009F3C7E">
              <w:rPr>
                <w:rFonts w:ascii="CG Times" w:hAnsi="CG Times" w:cs="Arial"/>
                <w:b/>
                <w:bCs/>
                <w:sz w:val="22"/>
                <w:szCs w:val="22"/>
                <w:lang w:val="de-DE"/>
              </w:rPr>
              <w:t>s</w:t>
            </w:r>
          </w:p>
        </w:tc>
        <w:tc>
          <w:tcPr>
            <w:tcW w:w="15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F3C7E" w:rsidRDefault="0091094C" w:rsidP="00A20606">
            <w:pPr>
              <w:widowControl w:val="0"/>
              <w:jc w:val="center"/>
              <w:rPr>
                <w:rFonts w:ascii="CG Times" w:hAnsi="CG Times" w:cs="Arial"/>
                <w:b/>
                <w:bCs/>
                <w:sz w:val="22"/>
                <w:szCs w:val="22"/>
              </w:rPr>
            </w:pPr>
            <w:r w:rsidRPr="009F3C7E">
              <w:rPr>
                <w:rFonts w:ascii="CG Times" w:hAnsi="CG Times" w:cs="Arial"/>
                <w:b/>
                <w:bCs/>
                <w:sz w:val="22"/>
                <w:szCs w:val="22"/>
              </w:rPr>
              <w:t>Lloji i transferimit</w:t>
            </w:r>
          </w:p>
        </w:tc>
      </w:tr>
      <w:tr w:rsidR="0091094C" w:rsidRPr="009F3C7E" w:rsidTr="0091094C">
        <w:trPr>
          <w:trHeight w:val="264"/>
        </w:trPr>
        <w:tc>
          <w:tcPr>
            <w:tcW w:w="1641"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778"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581"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r>
      <w:tr w:rsidR="0091094C" w:rsidRPr="009F3C7E" w:rsidTr="0091094C">
        <w:trPr>
          <w:trHeight w:val="255"/>
        </w:trPr>
        <w:tc>
          <w:tcPr>
            <w:tcW w:w="1641" w:type="pct"/>
            <w:tcBorders>
              <w:top w:val="nil"/>
              <w:left w:val="single" w:sz="4" w:space="0" w:color="auto"/>
              <w:bottom w:val="single" w:sz="4" w:space="0" w:color="auto"/>
              <w:right w:val="single" w:sz="4" w:space="0" w:color="auto"/>
            </w:tcBorders>
            <w:shd w:val="clear" w:color="auto" w:fill="auto"/>
            <w:noWrap/>
            <w:vAlign w:val="bottom"/>
          </w:tcPr>
          <w:p w:rsidR="0091094C" w:rsidRPr="00206B9C" w:rsidRDefault="0091094C" w:rsidP="00A20606">
            <w:pPr>
              <w:widowControl w:val="0"/>
              <w:jc w:val="center"/>
              <w:rPr>
                <w:rFonts w:ascii="CG Times" w:hAnsi="CG Times" w:cs="Arial"/>
                <w:sz w:val="22"/>
                <w:szCs w:val="22"/>
              </w:rPr>
            </w:pPr>
            <w:r w:rsidRPr="00206B9C">
              <w:rPr>
                <w:rFonts w:ascii="CG Times" w:hAnsi="CG Times" w:cs="Arial"/>
                <w:sz w:val="22"/>
                <w:szCs w:val="22"/>
              </w:rPr>
              <w:t>62-175</w:t>
            </w:r>
          </w:p>
        </w:tc>
        <w:tc>
          <w:tcPr>
            <w:tcW w:w="1778" w:type="pct"/>
            <w:tcBorders>
              <w:top w:val="nil"/>
              <w:left w:val="nil"/>
              <w:bottom w:val="single" w:sz="4" w:space="0" w:color="auto"/>
              <w:right w:val="single" w:sz="4" w:space="0" w:color="auto"/>
            </w:tcBorders>
            <w:shd w:val="clear" w:color="auto" w:fill="auto"/>
            <w:noWrap/>
            <w:vAlign w:val="bottom"/>
          </w:tcPr>
          <w:p w:rsidR="0091094C" w:rsidRPr="00206B9C" w:rsidRDefault="0091094C" w:rsidP="00A20606">
            <w:pPr>
              <w:widowControl w:val="0"/>
              <w:jc w:val="center"/>
              <w:rPr>
                <w:rFonts w:ascii="CG Times" w:hAnsi="CG Times" w:cs="Arial"/>
                <w:sz w:val="22"/>
                <w:szCs w:val="22"/>
              </w:rPr>
            </w:pPr>
            <w:r w:rsidRPr="00206B9C">
              <w:rPr>
                <w:rFonts w:ascii="CG Times" w:hAnsi="CG Times" w:cs="Arial"/>
                <w:sz w:val="22"/>
                <w:szCs w:val="22"/>
              </w:rPr>
              <w:t>Pyll</w:t>
            </w:r>
          </w:p>
        </w:tc>
        <w:tc>
          <w:tcPr>
            <w:tcW w:w="1581" w:type="pct"/>
            <w:tcBorders>
              <w:top w:val="nil"/>
              <w:left w:val="nil"/>
              <w:bottom w:val="single" w:sz="4" w:space="0" w:color="auto"/>
              <w:right w:val="single" w:sz="4" w:space="0" w:color="auto"/>
            </w:tcBorders>
            <w:shd w:val="clear" w:color="auto" w:fill="auto"/>
            <w:noWrap/>
            <w:vAlign w:val="bottom"/>
          </w:tcPr>
          <w:p w:rsidR="0091094C" w:rsidRPr="00206B9C" w:rsidRDefault="0091094C" w:rsidP="00A20606">
            <w:pPr>
              <w:widowControl w:val="0"/>
              <w:jc w:val="center"/>
              <w:rPr>
                <w:rFonts w:ascii="CG Times" w:hAnsi="CG Times" w:cs="Arial"/>
                <w:sz w:val="22"/>
                <w:szCs w:val="22"/>
              </w:rPr>
            </w:pPr>
            <w:r>
              <w:rPr>
                <w:rFonts w:ascii="CG Times" w:hAnsi="CG Times" w:cs="Arial"/>
                <w:sz w:val="22"/>
                <w:szCs w:val="22"/>
              </w:rPr>
              <w:t>Në p</w:t>
            </w:r>
            <w:r w:rsidRPr="00206B9C">
              <w:rPr>
                <w:rFonts w:ascii="CG Times" w:hAnsi="CG Times" w:cs="Arial"/>
                <w:sz w:val="22"/>
                <w:szCs w:val="22"/>
              </w:rPr>
              <w:t>ronësi</w:t>
            </w:r>
          </w:p>
        </w:tc>
      </w:tr>
    </w:tbl>
    <w:p w:rsidR="0091094C" w:rsidRDefault="0091094C" w:rsidP="00A20606">
      <w:pPr>
        <w:pStyle w:val="Paragrafi"/>
        <w:rPr>
          <w:rStyle w:val="Strong"/>
          <w:b w:val="0"/>
          <w:bCs w:val="0"/>
          <w:szCs w:val="18"/>
        </w:rPr>
      </w:pPr>
    </w:p>
    <w:p w:rsidR="0091094C" w:rsidRDefault="0091094C" w:rsidP="00A20606">
      <w:pPr>
        <w:pStyle w:val="Paragrafi"/>
        <w:rPr>
          <w:rStyle w:val="Strong"/>
          <w:b w:val="0"/>
          <w:bCs w:val="0"/>
          <w:szCs w:val="18"/>
        </w:rPr>
      </w:pPr>
    </w:p>
    <w:p w:rsidR="0091094C" w:rsidRDefault="0091094C" w:rsidP="00A20606">
      <w:pPr>
        <w:pStyle w:val="Akti"/>
        <w:keepNext w:val="0"/>
        <w:rPr>
          <w:rStyle w:val="Strong"/>
          <w:b/>
          <w:bCs w:val="0"/>
          <w:szCs w:val="18"/>
        </w:rPr>
      </w:pPr>
      <w:r>
        <w:rPr>
          <w:rStyle w:val="Strong"/>
          <w:b/>
          <w:bCs w:val="0"/>
          <w:szCs w:val="18"/>
        </w:rPr>
        <w:t>VEN</w:t>
      </w:r>
      <w:r w:rsidRPr="008970AA">
        <w:t>D</w:t>
      </w:r>
      <w:r>
        <w:rPr>
          <w:rStyle w:val="Strong"/>
          <w:b/>
          <w:bCs w:val="0"/>
          <w:szCs w:val="18"/>
        </w:rPr>
        <w:t>I</w:t>
      </w:r>
      <w:r w:rsidRPr="0073425F">
        <w:rPr>
          <w:rStyle w:val="Strong"/>
          <w:b/>
          <w:bCs w:val="0"/>
          <w:szCs w:val="18"/>
        </w:rPr>
        <w:t>M </w:t>
      </w:r>
    </w:p>
    <w:p w:rsidR="0091094C" w:rsidRPr="0073425F" w:rsidRDefault="0091094C" w:rsidP="00A20606">
      <w:pPr>
        <w:pStyle w:val="NumriData"/>
        <w:keepNext w:val="0"/>
      </w:pPr>
      <w:r>
        <w:rPr>
          <w:rStyle w:val="Strong"/>
          <w:b/>
          <w:bCs w:val="0"/>
          <w:szCs w:val="18"/>
        </w:rPr>
        <w:t>Nr.419, datë 8.4.2008</w:t>
      </w:r>
    </w:p>
    <w:p w:rsidR="0091094C" w:rsidRDefault="0091094C" w:rsidP="00A20606">
      <w:pPr>
        <w:pStyle w:val="Paragrafi"/>
        <w:ind w:firstLine="0"/>
        <w:rPr>
          <w:rStyle w:val="Strong"/>
          <w:b w:val="0"/>
          <w:bCs w:val="0"/>
          <w:szCs w:val="18"/>
        </w:rPr>
      </w:pPr>
    </w:p>
    <w:p w:rsidR="0091094C" w:rsidRPr="0073425F" w:rsidRDefault="0091094C" w:rsidP="00A20606">
      <w:pPr>
        <w:pStyle w:val="Titulli"/>
        <w:keepNext w:val="0"/>
      </w:pPr>
      <w:r w:rsidRPr="0073425F">
        <w:rPr>
          <w:rStyle w:val="Strong"/>
          <w:b/>
          <w:bCs w:val="0"/>
          <w:szCs w:val="18"/>
        </w:rPr>
        <w:t>PËR DISA NDRYSHIME NË VENDIMIN NR.111, DATË 3.2.2008</w:t>
      </w:r>
      <w:r>
        <w:rPr>
          <w:rStyle w:val="Strong"/>
          <w:b/>
          <w:bCs w:val="0"/>
          <w:szCs w:val="18"/>
        </w:rPr>
        <w:t xml:space="preserve"> TË KËSHILLIT TË MINISTRAVE “</w:t>
      </w:r>
      <w:r w:rsidRPr="0073425F">
        <w:rPr>
          <w:rStyle w:val="Strong"/>
          <w:b/>
          <w:bCs w:val="0"/>
          <w:szCs w:val="18"/>
        </w:rPr>
        <w:t>PËR MIRATIMIN E LISTËS PËRFUNDIMTARE TË PRONAVE, PYJE DHE KULLOTA, QË DO TË TRANSFEROHEN NË PËRDORIM TË NJËSISË SË QE</w:t>
      </w:r>
      <w:r>
        <w:rPr>
          <w:rStyle w:val="Strong"/>
          <w:b/>
          <w:bCs w:val="0"/>
          <w:szCs w:val="18"/>
        </w:rPr>
        <w:t>VERISJES VENDORE, KOMUNA GJINAJ</w:t>
      </w:r>
      <w:r w:rsidRPr="0073425F">
        <w:rPr>
          <w:rStyle w:val="Strong"/>
          <w:b/>
          <w:bCs w:val="0"/>
          <w:szCs w:val="18"/>
        </w:rPr>
        <w:t xml:space="preserve"> TË QARKUT TË KUKËSIT</w:t>
      </w:r>
      <w:r>
        <w:rPr>
          <w:rStyle w:val="Strong"/>
          <w:b/>
          <w:bCs w:val="0"/>
          <w:szCs w:val="18"/>
        </w:rPr>
        <w:t>”</w:t>
      </w:r>
    </w:p>
    <w:p w:rsidR="0091094C" w:rsidRPr="0073425F" w:rsidRDefault="0091094C" w:rsidP="00A20606">
      <w:pPr>
        <w:pStyle w:val="Paragrafi"/>
      </w:pPr>
      <w:r w:rsidRPr="0073425F">
        <w:rPr>
          <w:rStyle w:val="Strong"/>
          <w:b w:val="0"/>
          <w:bCs w:val="0"/>
          <w:szCs w:val="18"/>
        </w:rPr>
        <w:t> </w:t>
      </w:r>
    </w:p>
    <w:p w:rsidR="0091094C" w:rsidRPr="0073425F" w:rsidRDefault="0091094C" w:rsidP="00A20606">
      <w:pPr>
        <w:pStyle w:val="BazLigjPropozues"/>
        <w:keepNext w:val="0"/>
      </w:pPr>
      <w:r w:rsidRPr="0073425F">
        <w:t>Në mbështetje të nenit 100 të Kushtetutës, të neneve 2, 3 e 17 të   ligjit nr.8744, datë 22.</w:t>
      </w:r>
      <w:r>
        <w:t>2.2001</w:t>
      </w:r>
      <w:r w:rsidRPr="0073425F">
        <w:t xml:space="preserve"> “Për transferimin e pronave të paluajtshme publike të shtetit në njësitë e qeverisjes vendore”,</w:t>
      </w:r>
      <w:r>
        <w:t xml:space="preserve"> të ndryshuar, dhe të  nenit 23</w:t>
      </w:r>
      <w:r w:rsidRPr="0073425F">
        <w:t xml:space="preserve"> të</w:t>
      </w:r>
      <w:r>
        <w:t xml:space="preserve"> ligjit nr.9385, datë 4.5.2005 </w:t>
      </w:r>
      <w:r w:rsidRPr="0073425F">
        <w:t xml:space="preserve">“Për pyjet dhe shërbimin pyjor”, të ndryshuar,  me propozimin e Ministrit të Mjedisit, Pyjeve dhe Administrimit të Ujërave dhe të Ministrit të Brendshëm, Këshilli i Ministrave </w:t>
      </w:r>
    </w:p>
    <w:p w:rsidR="0091094C" w:rsidRPr="0073425F" w:rsidRDefault="0091094C" w:rsidP="00A20606">
      <w:pPr>
        <w:pStyle w:val="Paragrafi"/>
      </w:pPr>
      <w:r w:rsidRPr="0073425F">
        <w:rPr>
          <w:rStyle w:val="Strong"/>
          <w:b w:val="0"/>
          <w:bCs w:val="0"/>
          <w:szCs w:val="18"/>
        </w:rPr>
        <w:t> </w:t>
      </w:r>
    </w:p>
    <w:p w:rsidR="0091094C" w:rsidRPr="0073425F" w:rsidRDefault="0091094C" w:rsidP="00A20606">
      <w:pPr>
        <w:pStyle w:val="VENDOSI"/>
        <w:keepNext w:val="0"/>
      </w:pPr>
      <w:r>
        <w:rPr>
          <w:rStyle w:val="Strong"/>
          <w:b w:val="0"/>
          <w:bCs w:val="0"/>
          <w:szCs w:val="18"/>
        </w:rPr>
        <w:t>VENDOS</w:t>
      </w:r>
      <w:r w:rsidRPr="0073425F">
        <w:rPr>
          <w:rStyle w:val="Strong"/>
          <w:b w:val="0"/>
          <w:bCs w:val="0"/>
          <w:szCs w:val="18"/>
        </w:rPr>
        <w:t>I:</w:t>
      </w:r>
    </w:p>
    <w:p w:rsidR="0091094C" w:rsidRPr="0073425F" w:rsidRDefault="0091094C" w:rsidP="00A20606">
      <w:pPr>
        <w:pStyle w:val="Paragrafi"/>
      </w:pPr>
      <w:r w:rsidRPr="0073425F">
        <w:rPr>
          <w:rStyle w:val="Strong"/>
          <w:b w:val="0"/>
          <w:bCs w:val="0"/>
          <w:szCs w:val="18"/>
        </w:rPr>
        <w:t> </w:t>
      </w:r>
    </w:p>
    <w:p w:rsidR="0091094C" w:rsidRPr="0073425F" w:rsidRDefault="0091094C" w:rsidP="00A20606">
      <w:pPr>
        <w:pStyle w:val="Paragrafi"/>
      </w:pPr>
      <w:r w:rsidRPr="0073425F">
        <w:t>Në</w:t>
      </w:r>
      <w:r>
        <w:t xml:space="preserve"> vendimin nr.111, datë 3.2.2008</w:t>
      </w:r>
      <w:r w:rsidRPr="0073425F">
        <w:t xml:space="preserve"> të Këshillit të Ministrave, të bëhen këto ndryshime:</w:t>
      </w:r>
    </w:p>
    <w:p w:rsidR="0091094C" w:rsidRPr="0073425F" w:rsidRDefault="0091094C" w:rsidP="00A20606">
      <w:pPr>
        <w:pStyle w:val="Paragrafi"/>
      </w:pPr>
      <w:r w:rsidRPr="0073425F">
        <w:t>1.</w:t>
      </w:r>
      <w:r w:rsidRPr="0073425F">
        <w:rPr>
          <w:szCs w:val="14"/>
        </w:rPr>
        <w:t xml:space="preserve"> </w:t>
      </w:r>
      <w:r w:rsidRPr="0073425F">
        <w:t>Në titull dhe në pikën 1, fjalët “... në përdorim...” zëvendësohen me “... në pronësi...”.</w:t>
      </w:r>
    </w:p>
    <w:p w:rsidR="0091094C" w:rsidRPr="0073425F" w:rsidRDefault="0091094C" w:rsidP="00A20606">
      <w:pPr>
        <w:pStyle w:val="Paragrafi"/>
      </w:pPr>
      <w:r w:rsidRPr="0073425F">
        <w:t>2. Lidhja nr.1, që i bashkëlidhet vendimit</w:t>
      </w:r>
      <w:r>
        <w:t>,</w:t>
      </w:r>
      <w:r w:rsidRPr="0073425F">
        <w:t xml:space="preserve"> zëvendësohet  me lidhjen me të njëjtin numër, që i bashkëlidhet këtij vendimi, dhe është pjesë përbërëse e tij.</w:t>
      </w:r>
    </w:p>
    <w:p w:rsidR="0091094C" w:rsidRPr="0073425F" w:rsidRDefault="0091094C" w:rsidP="00A20606">
      <w:pPr>
        <w:pStyle w:val="Paragrafi"/>
      </w:pPr>
      <w:r w:rsidRPr="0073425F">
        <w:t>Ky ven</w:t>
      </w:r>
      <w:r>
        <w:t>dim hyn në fuqi pas botimit në Fletoren Zyrtare</w:t>
      </w:r>
      <w:r w:rsidRPr="0073425F">
        <w:t>.</w:t>
      </w:r>
    </w:p>
    <w:p w:rsidR="0091094C" w:rsidRPr="0073425F" w:rsidRDefault="0091094C" w:rsidP="00A20606">
      <w:pPr>
        <w:pStyle w:val="Paragrafi"/>
      </w:pPr>
      <w:r w:rsidRPr="0073425F">
        <w:rPr>
          <w:rStyle w:val="Strong"/>
          <w:b w:val="0"/>
          <w:bCs w:val="0"/>
          <w:szCs w:val="18"/>
        </w:rPr>
        <w:t> </w:t>
      </w:r>
    </w:p>
    <w:p w:rsidR="0091094C" w:rsidRPr="0073425F" w:rsidRDefault="0091094C" w:rsidP="00A20606">
      <w:pPr>
        <w:pStyle w:val="Autoriteti"/>
        <w:keepNext w:val="0"/>
      </w:pPr>
      <w:r>
        <w:rPr>
          <w:rStyle w:val="Strong"/>
          <w:b w:val="0"/>
          <w:bCs w:val="0"/>
          <w:szCs w:val="18"/>
        </w:rPr>
        <w:t>Kryeministri</w:t>
      </w:r>
    </w:p>
    <w:p w:rsidR="0091094C" w:rsidRDefault="0091094C" w:rsidP="00A20606">
      <w:pPr>
        <w:pStyle w:val="AutoritetiEmer"/>
      </w:pPr>
      <w:r w:rsidRPr="0073425F">
        <w:rPr>
          <w:rStyle w:val="Strong"/>
          <w:b/>
          <w:bCs w:val="0"/>
          <w:szCs w:val="18"/>
        </w:rPr>
        <w:t>Sali  Berisha</w:t>
      </w:r>
    </w:p>
    <w:p w:rsidR="0091094C" w:rsidRDefault="0091094C" w:rsidP="00A20606">
      <w:pPr>
        <w:pStyle w:val="Paragrafi"/>
        <w:rPr>
          <w:szCs w:val="22"/>
        </w:rPr>
      </w:pPr>
    </w:p>
    <w:tbl>
      <w:tblPr>
        <w:tblW w:w="5000" w:type="pct"/>
        <w:tblLayout w:type="fixed"/>
        <w:tblLook w:val="0000" w:firstRow="0" w:lastRow="0" w:firstColumn="0" w:lastColumn="0" w:noHBand="0" w:noVBand="0"/>
      </w:tblPr>
      <w:tblGrid>
        <w:gridCol w:w="3740"/>
        <w:gridCol w:w="2688"/>
        <w:gridCol w:w="2859"/>
      </w:tblGrid>
      <w:tr w:rsidR="0091094C" w:rsidRPr="00C920BD" w:rsidTr="0091094C">
        <w:trPr>
          <w:trHeight w:val="182"/>
        </w:trPr>
        <w:tc>
          <w:tcPr>
            <w:tcW w:w="5000" w:type="pct"/>
            <w:gridSpan w:val="3"/>
            <w:tcBorders>
              <w:top w:val="nil"/>
              <w:left w:val="nil"/>
              <w:bottom w:val="nil"/>
              <w:right w:val="nil"/>
            </w:tcBorders>
            <w:shd w:val="clear" w:color="auto" w:fill="auto"/>
            <w:noWrap/>
            <w:vAlign w:val="bottom"/>
          </w:tcPr>
          <w:p w:rsidR="0091094C" w:rsidRPr="00C920BD" w:rsidRDefault="0091094C" w:rsidP="00A20606">
            <w:pPr>
              <w:widowControl w:val="0"/>
              <w:rPr>
                <w:rFonts w:ascii="CG Times" w:hAnsi="CG Times" w:cs="Arial"/>
                <w:b/>
                <w:bCs/>
                <w:sz w:val="22"/>
                <w:szCs w:val="22"/>
                <w:lang w:val="it-IT"/>
              </w:rPr>
            </w:pPr>
            <w:r w:rsidRPr="00C920BD">
              <w:rPr>
                <w:rFonts w:ascii="CG Times" w:hAnsi="CG Times" w:cs="Arial"/>
                <w:bCs/>
                <w:sz w:val="22"/>
                <w:szCs w:val="22"/>
                <w:lang w:val="it-IT"/>
              </w:rPr>
              <w:t>Njësia e qeverisjes vendore:</w:t>
            </w:r>
            <w:r w:rsidRPr="00C920BD">
              <w:rPr>
                <w:rFonts w:ascii="CG Times" w:hAnsi="CG Times" w:cs="Arial"/>
                <w:b/>
                <w:bCs/>
                <w:sz w:val="22"/>
                <w:szCs w:val="22"/>
                <w:lang w:val="it-IT"/>
              </w:rPr>
              <w:t xml:space="preserve">  </w:t>
            </w:r>
            <w:r w:rsidRPr="00C920BD">
              <w:rPr>
                <w:rFonts w:ascii="CG Times" w:hAnsi="CG Times" w:cs="Arial"/>
                <w:bCs/>
                <w:sz w:val="22"/>
                <w:szCs w:val="22"/>
                <w:lang w:val="it-IT"/>
              </w:rPr>
              <w:t>komuna Gjinaj</w:t>
            </w:r>
            <w:r w:rsidRPr="00C920BD">
              <w:rPr>
                <w:rFonts w:ascii="CG Times" w:hAnsi="CG Times" w:cs="Arial"/>
                <w:b/>
                <w:bCs/>
                <w:sz w:val="22"/>
                <w:szCs w:val="22"/>
                <w:lang w:val="it-IT"/>
              </w:rPr>
              <w:t xml:space="preserve">                                          </w:t>
            </w:r>
            <w:r w:rsidRPr="00C920BD">
              <w:rPr>
                <w:rFonts w:ascii="CG Times" w:hAnsi="CG Times" w:cs="Arial"/>
                <w:bCs/>
                <w:sz w:val="22"/>
                <w:szCs w:val="22"/>
                <w:lang w:val="it-IT"/>
              </w:rPr>
              <w:t xml:space="preserve">                        Lidhja 1</w:t>
            </w:r>
          </w:p>
        </w:tc>
      </w:tr>
      <w:tr w:rsidR="0091094C" w:rsidRPr="009F3C7E" w:rsidTr="0029167B">
        <w:trPr>
          <w:trHeight w:val="264"/>
        </w:trPr>
        <w:tc>
          <w:tcPr>
            <w:tcW w:w="20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1094C" w:rsidRDefault="0091094C" w:rsidP="00A20606">
            <w:pPr>
              <w:widowControl w:val="0"/>
              <w:jc w:val="center"/>
              <w:rPr>
                <w:rFonts w:ascii="CG Times" w:hAnsi="CG Times" w:cs="Arial"/>
                <w:b/>
                <w:bCs/>
                <w:sz w:val="22"/>
                <w:szCs w:val="22"/>
                <w:lang w:val="it-IT"/>
              </w:rPr>
            </w:pPr>
            <w:r w:rsidRPr="0091094C">
              <w:rPr>
                <w:rFonts w:ascii="CG Times" w:hAnsi="CG Times" w:cs="Arial"/>
                <w:b/>
                <w:bCs/>
                <w:sz w:val="22"/>
                <w:szCs w:val="22"/>
                <w:lang w:val="it-IT"/>
              </w:rPr>
              <w:t xml:space="preserve">Numrat rendorë të pronave në listën e inventarit </w:t>
            </w:r>
          </w:p>
        </w:tc>
        <w:tc>
          <w:tcPr>
            <w:tcW w:w="14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F3C7E" w:rsidRDefault="0091094C" w:rsidP="00A20606">
            <w:pPr>
              <w:widowControl w:val="0"/>
              <w:jc w:val="center"/>
              <w:rPr>
                <w:rFonts w:ascii="CG Times" w:hAnsi="CG Times" w:cs="Arial"/>
                <w:b/>
                <w:bCs/>
                <w:sz w:val="22"/>
                <w:szCs w:val="22"/>
                <w:lang w:val="de-DE"/>
              </w:rPr>
            </w:pPr>
            <w:r w:rsidRPr="009F3C7E">
              <w:rPr>
                <w:rFonts w:ascii="CG Times" w:hAnsi="CG Times" w:cs="Arial"/>
                <w:b/>
                <w:bCs/>
                <w:sz w:val="22"/>
                <w:szCs w:val="22"/>
                <w:lang w:val="de-DE"/>
              </w:rPr>
              <w:t>Fusha e p</w:t>
            </w:r>
            <w:r w:rsidRPr="00674710">
              <w:rPr>
                <w:rFonts w:ascii="CG Times" w:hAnsi="CG Times" w:cs="Arial"/>
                <w:b/>
                <w:bCs/>
                <w:sz w:val="22"/>
                <w:szCs w:val="22"/>
                <w:lang w:val="de-DE"/>
              </w:rPr>
              <w:t>ë</w:t>
            </w:r>
            <w:r w:rsidRPr="009F3C7E">
              <w:rPr>
                <w:rFonts w:ascii="CG Times" w:hAnsi="CG Times" w:cs="Arial"/>
                <w:b/>
                <w:bCs/>
                <w:sz w:val="22"/>
                <w:szCs w:val="22"/>
                <w:lang w:val="de-DE"/>
              </w:rPr>
              <w:t>rdorimit t</w:t>
            </w:r>
            <w:r w:rsidRPr="00674710">
              <w:rPr>
                <w:rFonts w:ascii="CG Times" w:hAnsi="CG Times" w:cs="Arial"/>
                <w:b/>
                <w:bCs/>
                <w:sz w:val="22"/>
                <w:szCs w:val="22"/>
                <w:lang w:val="de-DE"/>
              </w:rPr>
              <w:t>ë</w:t>
            </w:r>
            <w:r w:rsidRPr="009F3C7E">
              <w:rPr>
                <w:rFonts w:ascii="CG Times" w:hAnsi="CG Times" w:cs="Arial"/>
                <w:b/>
                <w:bCs/>
                <w:sz w:val="22"/>
                <w:szCs w:val="22"/>
                <w:lang w:val="de-DE"/>
              </w:rPr>
              <w:t xml:space="preserve"> pron</w:t>
            </w:r>
            <w:r w:rsidRPr="00674710">
              <w:rPr>
                <w:rFonts w:ascii="CG Times" w:hAnsi="CG Times" w:cs="Arial"/>
                <w:b/>
                <w:bCs/>
                <w:sz w:val="22"/>
                <w:szCs w:val="22"/>
                <w:lang w:val="de-DE"/>
              </w:rPr>
              <w:t>ë</w:t>
            </w:r>
            <w:r w:rsidRPr="009F3C7E">
              <w:rPr>
                <w:rFonts w:ascii="CG Times" w:hAnsi="CG Times" w:cs="Arial"/>
                <w:b/>
                <w:bCs/>
                <w:sz w:val="22"/>
                <w:szCs w:val="22"/>
                <w:lang w:val="de-DE"/>
              </w:rPr>
              <w:t>s</w:t>
            </w:r>
          </w:p>
        </w:tc>
        <w:tc>
          <w:tcPr>
            <w:tcW w:w="1539"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9F3C7E" w:rsidRDefault="0091094C" w:rsidP="00A20606">
            <w:pPr>
              <w:widowControl w:val="0"/>
              <w:jc w:val="center"/>
              <w:rPr>
                <w:rFonts w:ascii="CG Times" w:hAnsi="CG Times" w:cs="Arial"/>
                <w:b/>
                <w:bCs/>
                <w:sz w:val="22"/>
                <w:szCs w:val="22"/>
              </w:rPr>
            </w:pPr>
            <w:r w:rsidRPr="009F3C7E">
              <w:rPr>
                <w:rFonts w:ascii="CG Times" w:hAnsi="CG Times" w:cs="Arial"/>
                <w:b/>
                <w:bCs/>
                <w:sz w:val="22"/>
                <w:szCs w:val="22"/>
              </w:rPr>
              <w:t>Lloji i transferimit</w:t>
            </w:r>
          </w:p>
        </w:tc>
      </w:tr>
      <w:tr w:rsidR="0091094C" w:rsidRPr="009F3C7E" w:rsidTr="0091094C">
        <w:trPr>
          <w:trHeight w:val="264"/>
        </w:trPr>
        <w:tc>
          <w:tcPr>
            <w:tcW w:w="2014"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447"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539"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r>
      <w:tr w:rsidR="0091094C" w:rsidRPr="009F3C7E" w:rsidTr="0091094C">
        <w:trPr>
          <w:trHeight w:val="255"/>
        </w:trPr>
        <w:tc>
          <w:tcPr>
            <w:tcW w:w="2014" w:type="pct"/>
            <w:tcBorders>
              <w:top w:val="nil"/>
              <w:left w:val="single" w:sz="4" w:space="0" w:color="auto"/>
              <w:bottom w:val="single" w:sz="4" w:space="0" w:color="auto"/>
              <w:right w:val="single" w:sz="4" w:space="0" w:color="auto"/>
            </w:tcBorders>
            <w:shd w:val="clear" w:color="auto" w:fill="auto"/>
            <w:noWrap/>
            <w:vAlign w:val="bottom"/>
          </w:tcPr>
          <w:p w:rsidR="0091094C" w:rsidRDefault="0091094C" w:rsidP="00A20606">
            <w:pPr>
              <w:widowControl w:val="0"/>
              <w:rPr>
                <w:rFonts w:ascii="CG Times" w:hAnsi="CG Times" w:cs="Arial"/>
                <w:sz w:val="20"/>
                <w:szCs w:val="20"/>
              </w:rPr>
            </w:pPr>
            <w:r w:rsidRPr="00F277D6">
              <w:rPr>
                <w:rFonts w:ascii="CG Times" w:hAnsi="CG Times" w:cs="Arial"/>
                <w:sz w:val="20"/>
                <w:szCs w:val="20"/>
              </w:rPr>
              <w:t>44-77,80-81,88-99,105-118,121-122,</w:t>
            </w:r>
          </w:p>
          <w:p w:rsidR="0091094C" w:rsidRDefault="0091094C" w:rsidP="00A20606">
            <w:pPr>
              <w:widowControl w:val="0"/>
              <w:rPr>
                <w:rFonts w:ascii="CG Times" w:hAnsi="CG Times" w:cs="Arial"/>
                <w:sz w:val="20"/>
                <w:szCs w:val="20"/>
              </w:rPr>
            </w:pPr>
            <w:r w:rsidRPr="00F277D6">
              <w:rPr>
                <w:rFonts w:ascii="CG Times" w:hAnsi="CG Times" w:cs="Arial"/>
                <w:sz w:val="20"/>
                <w:szCs w:val="20"/>
              </w:rPr>
              <w:t>129-131-133,156,158</w:t>
            </w:r>
            <w:r>
              <w:rPr>
                <w:rFonts w:ascii="CG Times" w:hAnsi="CG Times" w:cs="Arial"/>
                <w:sz w:val="20"/>
                <w:szCs w:val="20"/>
              </w:rPr>
              <w:t>-166,171-</w:t>
            </w:r>
            <w:r w:rsidRPr="00F277D6">
              <w:rPr>
                <w:rFonts w:ascii="CG Times" w:hAnsi="CG Times" w:cs="Arial"/>
                <w:sz w:val="20"/>
                <w:szCs w:val="20"/>
              </w:rPr>
              <w:t>172,</w:t>
            </w:r>
          </w:p>
          <w:p w:rsidR="0091094C" w:rsidRDefault="0091094C" w:rsidP="00A20606">
            <w:pPr>
              <w:widowControl w:val="0"/>
              <w:rPr>
                <w:rFonts w:ascii="CG Times" w:hAnsi="CG Times" w:cs="Arial"/>
                <w:sz w:val="20"/>
                <w:szCs w:val="20"/>
              </w:rPr>
            </w:pPr>
            <w:r w:rsidRPr="00F277D6">
              <w:rPr>
                <w:rFonts w:ascii="CG Times" w:hAnsi="CG Times" w:cs="Arial"/>
                <w:sz w:val="20"/>
                <w:szCs w:val="20"/>
              </w:rPr>
              <w:t>175-176,181-187,208-215,221-226,</w:t>
            </w:r>
          </w:p>
          <w:p w:rsidR="0091094C" w:rsidRPr="00F277D6" w:rsidRDefault="0091094C" w:rsidP="00A20606">
            <w:pPr>
              <w:widowControl w:val="0"/>
              <w:rPr>
                <w:rFonts w:ascii="CG Times" w:hAnsi="CG Times" w:cs="Arial"/>
                <w:sz w:val="20"/>
                <w:szCs w:val="20"/>
              </w:rPr>
            </w:pPr>
            <w:r w:rsidRPr="00F277D6">
              <w:rPr>
                <w:rFonts w:ascii="CG Times" w:hAnsi="CG Times" w:cs="Arial"/>
                <w:sz w:val="20"/>
                <w:szCs w:val="20"/>
              </w:rPr>
              <w:t>232-238,242-249,253-269</w:t>
            </w:r>
          </w:p>
        </w:tc>
        <w:tc>
          <w:tcPr>
            <w:tcW w:w="1447" w:type="pct"/>
            <w:tcBorders>
              <w:top w:val="nil"/>
              <w:left w:val="nil"/>
              <w:bottom w:val="single" w:sz="4" w:space="0" w:color="auto"/>
              <w:right w:val="single" w:sz="4" w:space="0" w:color="auto"/>
            </w:tcBorders>
            <w:shd w:val="clear" w:color="auto" w:fill="auto"/>
            <w:noWrap/>
          </w:tcPr>
          <w:p w:rsidR="0091094C" w:rsidRPr="00F277D6" w:rsidRDefault="0091094C" w:rsidP="00A20606">
            <w:pPr>
              <w:widowControl w:val="0"/>
              <w:rPr>
                <w:rFonts w:ascii="CG Times" w:hAnsi="CG Times" w:cs="Arial"/>
                <w:sz w:val="20"/>
                <w:szCs w:val="20"/>
              </w:rPr>
            </w:pPr>
            <w:r w:rsidRPr="00F277D6">
              <w:rPr>
                <w:rFonts w:ascii="CG Times" w:hAnsi="CG Times" w:cs="Arial"/>
                <w:sz w:val="20"/>
                <w:szCs w:val="20"/>
              </w:rPr>
              <w:t>Pyje, kullota</w:t>
            </w:r>
          </w:p>
        </w:tc>
        <w:tc>
          <w:tcPr>
            <w:tcW w:w="1539" w:type="pct"/>
            <w:tcBorders>
              <w:top w:val="nil"/>
              <w:left w:val="nil"/>
              <w:bottom w:val="single" w:sz="4" w:space="0" w:color="auto"/>
              <w:right w:val="single" w:sz="4" w:space="0" w:color="auto"/>
            </w:tcBorders>
            <w:shd w:val="clear" w:color="auto" w:fill="auto"/>
            <w:noWrap/>
          </w:tcPr>
          <w:p w:rsidR="0091094C" w:rsidRPr="00F277D6" w:rsidRDefault="0091094C" w:rsidP="00A20606">
            <w:pPr>
              <w:widowControl w:val="0"/>
              <w:rPr>
                <w:rFonts w:ascii="CG Times" w:hAnsi="CG Times" w:cs="Arial"/>
                <w:sz w:val="20"/>
                <w:szCs w:val="20"/>
              </w:rPr>
            </w:pPr>
            <w:r w:rsidRPr="00F277D6">
              <w:rPr>
                <w:rFonts w:ascii="CG Times" w:hAnsi="CG Times" w:cs="Arial"/>
                <w:sz w:val="20"/>
                <w:szCs w:val="20"/>
              </w:rPr>
              <w:t>Në pronësi</w:t>
            </w:r>
          </w:p>
        </w:tc>
      </w:tr>
    </w:tbl>
    <w:p w:rsidR="0091094C" w:rsidRDefault="0091094C" w:rsidP="00A20606">
      <w:pPr>
        <w:pStyle w:val="Paragrafi"/>
        <w:rPr>
          <w:szCs w:val="22"/>
        </w:rPr>
      </w:pPr>
    </w:p>
    <w:p w:rsidR="0091094C" w:rsidRPr="0073425F" w:rsidRDefault="0091094C" w:rsidP="00A20606">
      <w:pPr>
        <w:pStyle w:val="Paragrafi"/>
        <w:ind w:firstLine="0"/>
        <w:rPr>
          <w:szCs w:val="22"/>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0E4F21" w:rsidRDefault="000E4F21" w:rsidP="00A20606">
      <w:pPr>
        <w:pStyle w:val="Akti"/>
        <w:keepNext w:val="0"/>
        <w:rPr>
          <w:rStyle w:val="Strong"/>
          <w:b/>
          <w:bCs w:val="0"/>
          <w:szCs w:val="18"/>
        </w:rPr>
      </w:pPr>
    </w:p>
    <w:p w:rsidR="0091094C" w:rsidRDefault="0091094C" w:rsidP="00A20606">
      <w:pPr>
        <w:pStyle w:val="Akti"/>
        <w:keepNext w:val="0"/>
        <w:rPr>
          <w:rStyle w:val="Strong"/>
          <w:b/>
          <w:bCs w:val="0"/>
          <w:szCs w:val="18"/>
        </w:rPr>
      </w:pPr>
    </w:p>
    <w:p w:rsidR="0091094C" w:rsidRDefault="0091094C" w:rsidP="00A20606">
      <w:pPr>
        <w:pStyle w:val="Akti"/>
        <w:keepNext w:val="0"/>
        <w:rPr>
          <w:rStyle w:val="Strong"/>
          <w:b/>
          <w:bCs w:val="0"/>
          <w:szCs w:val="18"/>
        </w:rPr>
      </w:pPr>
      <w:r>
        <w:rPr>
          <w:rStyle w:val="Strong"/>
          <w:b/>
          <w:bCs w:val="0"/>
          <w:szCs w:val="18"/>
        </w:rPr>
        <w:t>VENDI</w:t>
      </w:r>
      <w:r w:rsidRPr="0073425F">
        <w:rPr>
          <w:rStyle w:val="Strong"/>
          <w:b/>
          <w:bCs w:val="0"/>
          <w:szCs w:val="18"/>
        </w:rPr>
        <w:t>M </w:t>
      </w:r>
    </w:p>
    <w:p w:rsidR="0091094C" w:rsidRPr="0073425F" w:rsidRDefault="0091094C" w:rsidP="00A20606">
      <w:pPr>
        <w:pStyle w:val="NumriData"/>
        <w:keepNext w:val="0"/>
      </w:pPr>
      <w:r>
        <w:rPr>
          <w:rStyle w:val="Strong"/>
          <w:b/>
          <w:bCs w:val="0"/>
          <w:szCs w:val="18"/>
        </w:rPr>
        <w:t>Nr.420, datë 8.4.2008</w:t>
      </w:r>
    </w:p>
    <w:p w:rsidR="0091094C" w:rsidRDefault="0091094C" w:rsidP="00A20606">
      <w:pPr>
        <w:pStyle w:val="Paragrafi"/>
        <w:rPr>
          <w:rStyle w:val="Strong"/>
          <w:b w:val="0"/>
          <w:bCs w:val="0"/>
          <w:szCs w:val="18"/>
        </w:rPr>
      </w:pPr>
    </w:p>
    <w:p w:rsidR="0091094C" w:rsidRPr="0073425F" w:rsidRDefault="0091094C" w:rsidP="00A20606">
      <w:pPr>
        <w:pStyle w:val="Titulli"/>
        <w:keepNext w:val="0"/>
      </w:pPr>
      <w:r w:rsidRPr="0073425F">
        <w:rPr>
          <w:rStyle w:val="Strong"/>
          <w:b/>
          <w:bCs w:val="0"/>
          <w:szCs w:val="18"/>
        </w:rPr>
        <w:t>PËR DISA NDRYSHIME NË VENDIMIN NR.113, DATË 3.2.2008</w:t>
      </w:r>
      <w:r>
        <w:rPr>
          <w:rStyle w:val="Strong"/>
          <w:b/>
          <w:bCs w:val="0"/>
          <w:szCs w:val="18"/>
        </w:rPr>
        <w:t xml:space="preserve"> TË KËSHILLIT TË MINISTRAVE “</w:t>
      </w:r>
      <w:r w:rsidRPr="0073425F">
        <w:rPr>
          <w:rStyle w:val="Strong"/>
          <w:b/>
          <w:bCs w:val="0"/>
          <w:szCs w:val="18"/>
        </w:rPr>
        <w:t>PËR MIRATIMIN E LISTËS PËRFUNDIMTARE TË PRONAVE, PYJE DHE KULLOTA, QË DO TË TRANSFEROHEN NË PËRDORIM TË NJËSISË SË Q</w:t>
      </w:r>
      <w:r>
        <w:rPr>
          <w:rStyle w:val="Strong"/>
          <w:b/>
          <w:bCs w:val="0"/>
          <w:szCs w:val="18"/>
        </w:rPr>
        <w:t>EVERISJES VENDORE, KOMUNA GOLAJ</w:t>
      </w:r>
      <w:r w:rsidRPr="0073425F">
        <w:rPr>
          <w:rStyle w:val="Strong"/>
          <w:b/>
          <w:bCs w:val="0"/>
          <w:szCs w:val="18"/>
        </w:rPr>
        <w:t xml:space="preserve"> TË QARKUT TË KUKËSIT</w:t>
      </w:r>
      <w:r>
        <w:rPr>
          <w:rStyle w:val="Strong"/>
          <w:b/>
          <w:bCs w:val="0"/>
          <w:szCs w:val="18"/>
        </w:rPr>
        <w:t>”</w:t>
      </w:r>
    </w:p>
    <w:p w:rsidR="0091094C" w:rsidRPr="0073425F" w:rsidRDefault="0091094C" w:rsidP="00A20606">
      <w:pPr>
        <w:pStyle w:val="Paragrafi"/>
      </w:pPr>
      <w:r w:rsidRPr="0073425F">
        <w:t> </w:t>
      </w:r>
    </w:p>
    <w:p w:rsidR="0091094C" w:rsidRPr="0073425F" w:rsidRDefault="0091094C" w:rsidP="00A20606">
      <w:pPr>
        <w:pStyle w:val="BazLigjPropozues"/>
        <w:keepNext w:val="0"/>
      </w:pPr>
      <w:r w:rsidRPr="0073425F">
        <w:t>Në mbështetje të nenit 100 të Kushte</w:t>
      </w:r>
      <w:r>
        <w:t>tutës, të neneve 2, 3 e 17</w:t>
      </w:r>
      <w:r w:rsidRPr="0073425F">
        <w:t xml:space="preserve"> të</w:t>
      </w:r>
      <w:r>
        <w:t xml:space="preserve"> ligjit nr.8744, datë 22.2.2001</w:t>
      </w:r>
      <w:r w:rsidRPr="0073425F">
        <w:t xml:space="preserve"> “Për transferimin e pronave të paluajtshme publike të shtetit në njësitë e qeverisjes vendore”, të ndryshuar, dhe të</w:t>
      </w:r>
      <w:r>
        <w:t xml:space="preserve"> nenit 23</w:t>
      </w:r>
      <w:r w:rsidRPr="0073425F">
        <w:t xml:space="preserve"> t</w:t>
      </w:r>
      <w:r>
        <w:t>ë ligjit nr.9385, datë 4.5.2005</w:t>
      </w:r>
      <w:r w:rsidRPr="0073425F">
        <w:t xml:space="preserve"> “Për pyjet dhe shërbimin pyjor”, të ndryshuar,  me propozimin e Ministrit të Mjedisit, Pyjeve dhe Administrimit të Ujërave dhe të Ministrit të Brendshëm, Këshilli i Ministrave </w:t>
      </w:r>
    </w:p>
    <w:p w:rsidR="0091094C" w:rsidRPr="0073425F" w:rsidRDefault="0091094C" w:rsidP="00A20606">
      <w:pPr>
        <w:pStyle w:val="Paragrafi"/>
      </w:pPr>
      <w:r w:rsidRPr="0073425F">
        <w:t> </w:t>
      </w:r>
    </w:p>
    <w:p w:rsidR="0091094C" w:rsidRPr="0073425F" w:rsidRDefault="0091094C" w:rsidP="00A20606">
      <w:pPr>
        <w:pStyle w:val="VENDOSI"/>
        <w:keepNext w:val="0"/>
      </w:pPr>
      <w:r>
        <w:rPr>
          <w:rStyle w:val="Strong"/>
          <w:b w:val="0"/>
          <w:bCs w:val="0"/>
          <w:szCs w:val="18"/>
        </w:rPr>
        <w:t>VENDOS</w:t>
      </w:r>
      <w:r w:rsidRPr="0073425F">
        <w:rPr>
          <w:rStyle w:val="Strong"/>
          <w:b w:val="0"/>
          <w:bCs w:val="0"/>
          <w:szCs w:val="18"/>
        </w:rPr>
        <w:t>I:</w:t>
      </w:r>
    </w:p>
    <w:p w:rsidR="0091094C" w:rsidRPr="0073425F" w:rsidRDefault="0091094C" w:rsidP="00A20606">
      <w:pPr>
        <w:pStyle w:val="Paragrafi"/>
      </w:pPr>
      <w:r w:rsidRPr="0073425F">
        <w:rPr>
          <w:rStyle w:val="Strong"/>
          <w:b w:val="0"/>
          <w:bCs w:val="0"/>
          <w:szCs w:val="18"/>
        </w:rPr>
        <w:t> </w:t>
      </w:r>
    </w:p>
    <w:p w:rsidR="0091094C" w:rsidRPr="0073425F" w:rsidRDefault="0091094C" w:rsidP="00A20606">
      <w:pPr>
        <w:pStyle w:val="Paragrafi"/>
      </w:pPr>
      <w:r w:rsidRPr="0073425F">
        <w:t>Në</w:t>
      </w:r>
      <w:r>
        <w:t xml:space="preserve"> vendimin nr.113, datë 3.2.2008</w:t>
      </w:r>
      <w:r w:rsidRPr="0073425F">
        <w:t xml:space="preserve"> të Këshillit të Ministrave, të bëhen këto ndryshime:</w:t>
      </w:r>
    </w:p>
    <w:p w:rsidR="0091094C" w:rsidRPr="0073425F" w:rsidRDefault="0091094C" w:rsidP="00A20606">
      <w:pPr>
        <w:pStyle w:val="Paragrafi"/>
      </w:pPr>
      <w:r w:rsidRPr="0073425F">
        <w:t>1.</w:t>
      </w:r>
      <w:r w:rsidRPr="0073425F">
        <w:rPr>
          <w:szCs w:val="14"/>
        </w:rPr>
        <w:t xml:space="preserve">  </w:t>
      </w:r>
      <w:r w:rsidRPr="0073425F">
        <w:t>Në titull dhe në pikën 1, fjalët “... në përdorim...” zëvendësohen me “... në pronësi...”.</w:t>
      </w:r>
    </w:p>
    <w:p w:rsidR="0091094C" w:rsidRDefault="0091094C" w:rsidP="00A20606">
      <w:pPr>
        <w:pStyle w:val="Paragrafi"/>
      </w:pPr>
      <w:r w:rsidRPr="00903659">
        <w:t>2. Lidhja nr.1, që i bashkëlidhet vendimit, zëvendësohet  me lidhjen me të njëjtin numër, që i bashkëlidhet këtij vendimi, dhe është pjesë përbërëse e tij.</w:t>
      </w:r>
    </w:p>
    <w:p w:rsidR="0091094C" w:rsidRDefault="0091094C" w:rsidP="00A20606">
      <w:pPr>
        <w:pStyle w:val="Paragrafi"/>
      </w:pPr>
      <w:r w:rsidRPr="0091094C">
        <w:t>Ky vendim hyn në fuqi pas botimit në Fletoren Zyrtare.</w:t>
      </w:r>
    </w:p>
    <w:p w:rsidR="0091094C" w:rsidRPr="000444C9" w:rsidRDefault="0091094C" w:rsidP="00A20606">
      <w:pPr>
        <w:pStyle w:val="Paragrafi"/>
      </w:pPr>
      <w:r w:rsidRPr="000444C9">
        <w:t> </w:t>
      </w:r>
    </w:p>
    <w:p w:rsidR="0091094C" w:rsidRPr="00903659" w:rsidRDefault="0091094C" w:rsidP="00A20606">
      <w:pPr>
        <w:pStyle w:val="Autoriteti"/>
        <w:keepNext w:val="0"/>
        <w:rPr>
          <w:lang w:val="it-IT"/>
        </w:rPr>
      </w:pPr>
      <w:r w:rsidRPr="00903659">
        <w:rPr>
          <w:rStyle w:val="Strong"/>
          <w:b w:val="0"/>
          <w:bCs w:val="0"/>
          <w:szCs w:val="18"/>
          <w:lang w:val="it-IT"/>
        </w:rPr>
        <w:t>Kryeministri </w:t>
      </w:r>
    </w:p>
    <w:p w:rsidR="0091094C" w:rsidRPr="00903659" w:rsidRDefault="0091094C" w:rsidP="00A20606">
      <w:pPr>
        <w:pStyle w:val="AutoritetiEmer"/>
        <w:rPr>
          <w:rStyle w:val="Strong"/>
          <w:b/>
          <w:bCs w:val="0"/>
          <w:szCs w:val="18"/>
          <w:lang w:val="it-IT"/>
        </w:rPr>
      </w:pPr>
      <w:r w:rsidRPr="00903659">
        <w:rPr>
          <w:rStyle w:val="Strong"/>
          <w:b/>
          <w:bCs w:val="0"/>
          <w:szCs w:val="18"/>
          <w:lang w:val="it-IT"/>
        </w:rPr>
        <w:t>Sali  Berisha</w:t>
      </w:r>
    </w:p>
    <w:p w:rsidR="0091094C" w:rsidRDefault="0091094C" w:rsidP="00A20606">
      <w:pPr>
        <w:widowControl w:val="0"/>
        <w:rPr>
          <w:rFonts w:ascii="CG Times" w:hAnsi="CG Times" w:cs="Arial"/>
          <w:bCs/>
          <w:sz w:val="22"/>
          <w:szCs w:val="22"/>
          <w:lang w:val="it-IT"/>
        </w:rPr>
      </w:pPr>
    </w:p>
    <w:p w:rsidR="0091094C" w:rsidRDefault="0091094C" w:rsidP="00A20606">
      <w:pPr>
        <w:widowControl w:val="0"/>
        <w:rPr>
          <w:rFonts w:ascii="CG Times" w:hAnsi="CG Times" w:cs="Arial"/>
          <w:bCs/>
          <w:sz w:val="22"/>
          <w:szCs w:val="22"/>
          <w:lang w:val="it-IT"/>
        </w:rPr>
      </w:pPr>
    </w:p>
    <w:p w:rsidR="0091094C" w:rsidRDefault="0091094C" w:rsidP="00A20606">
      <w:pPr>
        <w:widowControl w:val="0"/>
        <w:rPr>
          <w:rFonts w:ascii="CG Times" w:hAnsi="CG Times" w:cs="Arial"/>
          <w:bCs/>
          <w:sz w:val="22"/>
          <w:szCs w:val="22"/>
          <w:lang w:val="it-IT"/>
        </w:rPr>
      </w:pPr>
      <w:r w:rsidRPr="00903659">
        <w:rPr>
          <w:rFonts w:ascii="CG Times" w:hAnsi="CG Times" w:cs="Arial"/>
          <w:bCs/>
          <w:sz w:val="22"/>
          <w:szCs w:val="22"/>
          <w:lang w:val="it-IT"/>
        </w:rPr>
        <w:t>Njësia e qeverisjes vendore:  komuna Golaj                                                             Lidhja 1</w:t>
      </w:r>
    </w:p>
    <w:p w:rsidR="0091094C" w:rsidRPr="00903659" w:rsidRDefault="0091094C" w:rsidP="00A20606">
      <w:pPr>
        <w:pStyle w:val="Paragrafi"/>
        <w:ind w:firstLine="0"/>
        <w:rPr>
          <w:szCs w:val="22"/>
          <w:lang w:val="it-IT"/>
        </w:rPr>
      </w:pPr>
    </w:p>
    <w:tbl>
      <w:tblPr>
        <w:tblW w:w="4904" w:type="pct"/>
        <w:tblLayout w:type="fixed"/>
        <w:tblLook w:val="0000" w:firstRow="0" w:lastRow="0" w:firstColumn="0" w:lastColumn="0" w:noHBand="0" w:noVBand="0"/>
      </w:tblPr>
      <w:tblGrid>
        <w:gridCol w:w="2990"/>
        <w:gridCol w:w="3239"/>
        <w:gridCol w:w="2880"/>
      </w:tblGrid>
      <w:tr w:rsidR="0091094C" w:rsidRPr="009F3C7E" w:rsidTr="0091094C">
        <w:trPr>
          <w:trHeight w:val="264"/>
        </w:trPr>
        <w:tc>
          <w:tcPr>
            <w:tcW w:w="164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03659" w:rsidRDefault="0091094C" w:rsidP="00A20606">
            <w:pPr>
              <w:widowControl w:val="0"/>
              <w:jc w:val="center"/>
              <w:rPr>
                <w:rFonts w:ascii="CG Times" w:hAnsi="CG Times" w:cs="Arial"/>
                <w:b/>
                <w:bCs/>
                <w:sz w:val="22"/>
                <w:szCs w:val="22"/>
                <w:lang w:val="it-IT"/>
              </w:rPr>
            </w:pPr>
            <w:r w:rsidRPr="00903659">
              <w:rPr>
                <w:rFonts w:ascii="CG Times" w:hAnsi="CG Times" w:cs="Arial"/>
                <w:b/>
                <w:bCs/>
                <w:sz w:val="22"/>
                <w:szCs w:val="22"/>
                <w:lang w:val="it-IT"/>
              </w:rPr>
              <w:t xml:space="preserve">Numrat rendorë të pronave në listën e inventarit </w:t>
            </w:r>
          </w:p>
        </w:tc>
        <w:tc>
          <w:tcPr>
            <w:tcW w:w="177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F3C7E" w:rsidRDefault="0091094C" w:rsidP="00A20606">
            <w:pPr>
              <w:widowControl w:val="0"/>
              <w:jc w:val="center"/>
              <w:rPr>
                <w:rFonts w:ascii="CG Times" w:hAnsi="CG Times" w:cs="Arial"/>
                <w:b/>
                <w:bCs/>
                <w:sz w:val="22"/>
                <w:szCs w:val="22"/>
                <w:lang w:val="de-DE"/>
              </w:rPr>
            </w:pPr>
            <w:r w:rsidRPr="009F3C7E">
              <w:rPr>
                <w:rFonts w:ascii="CG Times" w:hAnsi="CG Times" w:cs="Arial"/>
                <w:b/>
                <w:bCs/>
                <w:sz w:val="22"/>
                <w:szCs w:val="22"/>
                <w:lang w:val="de-DE"/>
              </w:rPr>
              <w:t>Fusha e p</w:t>
            </w:r>
            <w:r w:rsidRPr="007175D9">
              <w:rPr>
                <w:rFonts w:ascii="CG Times" w:hAnsi="CG Times" w:cs="Arial"/>
                <w:b/>
                <w:bCs/>
                <w:sz w:val="22"/>
                <w:szCs w:val="22"/>
                <w:lang w:val="de-DE"/>
              </w:rPr>
              <w:t>ë</w:t>
            </w:r>
            <w:r w:rsidRPr="009F3C7E">
              <w:rPr>
                <w:rFonts w:ascii="CG Times" w:hAnsi="CG Times" w:cs="Arial"/>
                <w:b/>
                <w:bCs/>
                <w:sz w:val="22"/>
                <w:szCs w:val="22"/>
                <w:lang w:val="de-DE"/>
              </w:rPr>
              <w:t>rdorimit t</w:t>
            </w:r>
            <w:r w:rsidRPr="00D6452B">
              <w:rPr>
                <w:rFonts w:ascii="CG Times" w:hAnsi="CG Times" w:cs="Arial"/>
                <w:b/>
                <w:bCs/>
                <w:sz w:val="22"/>
                <w:szCs w:val="22"/>
                <w:lang w:val="de-DE"/>
              </w:rPr>
              <w:t>ë</w:t>
            </w:r>
            <w:r w:rsidRPr="009F3C7E">
              <w:rPr>
                <w:rFonts w:ascii="CG Times" w:hAnsi="CG Times" w:cs="Arial"/>
                <w:b/>
                <w:bCs/>
                <w:sz w:val="22"/>
                <w:szCs w:val="22"/>
                <w:lang w:val="de-DE"/>
              </w:rPr>
              <w:t xml:space="preserve"> pron</w:t>
            </w:r>
            <w:r w:rsidRPr="00D6452B">
              <w:rPr>
                <w:rFonts w:ascii="CG Times" w:hAnsi="CG Times" w:cs="Arial"/>
                <w:b/>
                <w:bCs/>
                <w:sz w:val="22"/>
                <w:szCs w:val="22"/>
                <w:lang w:val="de-DE"/>
              </w:rPr>
              <w:t>ë</w:t>
            </w:r>
            <w:r w:rsidRPr="009F3C7E">
              <w:rPr>
                <w:rFonts w:ascii="CG Times" w:hAnsi="CG Times" w:cs="Arial"/>
                <w:b/>
                <w:bCs/>
                <w:sz w:val="22"/>
                <w:szCs w:val="22"/>
                <w:lang w:val="de-DE"/>
              </w:rPr>
              <w:t>s</w:t>
            </w:r>
          </w:p>
        </w:tc>
        <w:tc>
          <w:tcPr>
            <w:tcW w:w="158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9F3C7E" w:rsidRDefault="0091094C" w:rsidP="00A20606">
            <w:pPr>
              <w:widowControl w:val="0"/>
              <w:jc w:val="center"/>
              <w:rPr>
                <w:rFonts w:ascii="CG Times" w:hAnsi="CG Times" w:cs="Arial"/>
                <w:b/>
                <w:bCs/>
                <w:sz w:val="22"/>
                <w:szCs w:val="22"/>
              </w:rPr>
            </w:pPr>
            <w:r w:rsidRPr="009F3C7E">
              <w:rPr>
                <w:rFonts w:ascii="CG Times" w:hAnsi="CG Times" w:cs="Arial"/>
                <w:b/>
                <w:bCs/>
                <w:sz w:val="22"/>
                <w:szCs w:val="22"/>
              </w:rPr>
              <w:t>Lloji i transferimit</w:t>
            </w:r>
          </w:p>
        </w:tc>
      </w:tr>
      <w:tr w:rsidR="0091094C" w:rsidRPr="009F3C7E" w:rsidTr="0091094C">
        <w:trPr>
          <w:trHeight w:val="264"/>
        </w:trPr>
        <w:tc>
          <w:tcPr>
            <w:tcW w:w="1641"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778"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581"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r>
      <w:tr w:rsidR="0091094C" w:rsidRPr="009F3C7E" w:rsidTr="0091094C">
        <w:trPr>
          <w:trHeight w:val="255"/>
        </w:trPr>
        <w:tc>
          <w:tcPr>
            <w:tcW w:w="1641"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494-945</w:t>
            </w:r>
          </w:p>
        </w:tc>
        <w:tc>
          <w:tcPr>
            <w:tcW w:w="1778"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Pyje, kullota, infrastrukturë</w:t>
            </w:r>
          </w:p>
        </w:tc>
        <w:tc>
          <w:tcPr>
            <w:tcW w:w="1581"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Në p</w:t>
            </w:r>
            <w:r w:rsidRPr="009F3C7E">
              <w:rPr>
                <w:rFonts w:ascii="CG Times" w:hAnsi="CG Times" w:cs="Arial"/>
                <w:sz w:val="22"/>
                <w:szCs w:val="22"/>
              </w:rPr>
              <w:t>ronësi</w:t>
            </w:r>
          </w:p>
        </w:tc>
      </w:tr>
    </w:tbl>
    <w:p w:rsidR="0091094C" w:rsidRDefault="0091094C" w:rsidP="00A20606">
      <w:pPr>
        <w:pStyle w:val="Paragrafi"/>
        <w:rPr>
          <w:szCs w:val="22"/>
        </w:rPr>
      </w:pPr>
    </w:p>
    <w:p w:rsidR="0091094C" w:rsidRPr="00B11760" w:rsidRDefault="0091094C" w:rsidP="00A20606">
      <w:pPr>
        <w:pStyle w:val="Paragrafi"/>
      </w:pPr>
    </w:p>
    <w:p w:rsidR="0091094C" w:rsidRDefault="0091094C" w:rsidP="00A20606">
      <w:pPr>
        <w:pStyle w:val="Akti"/>
        <w:keepNext w:val="0"/>
        <w:rPr>
          <w:rStyle w:val="Strong"/>
          <w:b/>
          <w:bCs w:val="0"/>
          <w:szCs w:val="18"/>
        </w:rPr>
      </w:pPr>
      <w:r>
        <w:rPr>
          <w:rStyle w:val="Strong"/>
          <w:b/>
          <w:bCs w:val="0"/>
          <w:szCs w:val="18"/>
        </w:rPr>
        <w:t>Vendim</w:t>
      </w:r>
    </w:p>
    <w:p w:rsidR="0091094C" w:rsidRPr="00B11760" w:rsidRDefault="0091094C" w:rsidP="00A20606">
      <w:pPr>
        <w:pStyle w:val="NumriData"/>
        <w:keepNext w:val="0"/>
      </w:pPr>
      <w:r>
        <w:rPr>
          <w:rStyle w:val="Strong"/>
          <w:b/>
          <w:bCs w:val="0"/>
          <w:szCs w:val="18"/>
        </w:rPr>
        <w:t>Nr.423, datë 8.4.2008</w:t>
      </w:r>
    </w:p>
    <w:p w:rsidR="0091094C" w:rsidRDefault="0091094C" w:rsidP="00A20606">
      <w:pPr>
        <w:pStyle w:val="Paragrafi"/>
        <w:rPr>
          <w:rStyle w:val="Strong"/>
          <w:b w:val="0"/>
          <w:bCs w:val="0"/>
          <w:szCs w:val="18"/>
        </w:rPr>
      </w:pPr>
    </w:p>
    <w:p w:rsidR="0091094C" w:rsidRPr="00B11760" w:rsidRDefault="0091094C" w:rsidP="00A20606">
      <w:pPr>
        <w:pStyle w:val="Titulli"/>
        <w:keepNext w:val="0"/>
      </w:pPr>
      <w:r w:rsidRPr="00B11760">
        <w:rPr>
          <w:rStyle w:val="Strong"/>
          <w:b/>
          <w:bCs w:val="0"/>
          <w:szCs w:val="18"/>
        </w:rPr>
        <w:t>PËR MIRATIMIN E LISTËS PARAPRAKE TË PRONAVE TË PALUAJTSHME PUBLIKE, SHTETËRORE, QË TRANSFEROHEN, NË PRONËSI OSE N</w:t>
      </w:r>
      <w:r>
        <w:rPr>
          <w:rStyle w:val="Strong"/>
          <w:b/>
          <w:bCs w:val="0"/>
          <w:szCs w:val="18"/>
        </w:rPr>
        <w:t>Ë PËRDORIM, TË KOMUNËS BËRZHITË</w:t>
      </w:r>
      <w:r w:rsidRPr="00B11760">
        <w:rPr>
          <w:rStyle w:val="Strong"/>
          <w:b/>
          <w:bCs w:val="0"/>
          <w:szCs w:val="18"/>
        </w:rPr>
        <w:t xml:space="preserve"> TË QARKUT TË TIRANËS</w:t>
      </w:r>
    </w:p>
    <w:p w:rsidR="0091094C" w:rsidRPr="00B11760" w:rsidRDefault="0091094C" w:rsidP="00A20606">
      <w:pPr>
        <w:pStyle w:val="Paragrafi"/>
      </w:pPr>
      <w:r w:rsidRPr="00B11760">
        <w:rPr>
          <w:rStyle w:val="Strong"/>
          <w:b w:val="0"/>
          <w:bCs w:val="0"/>
          <w:szCs w:val="18"/>
        </w:rPr>
        <w:t>  </w:t>
      </w:r>
    </w:p>
    <w:p w:rsidR="0091094C" w:rsidRPr="00AF542E" w:rsidRDefault="0091094C" w:rsidP="00A20606">
      <w:pPr>
        <w:pStyle w:val="BazLigjPropozues"/>
        <w:keepNext w:val="0"/>
      </w:pPr>
      <w:r w:rsidRPr="00AF542E">
        <w:t>Në mbështetje të nenit 100 të Kush</w:t>
      </w:r>
      <w:r>
        <w:t>tetutës dhe të neneve 2, 3 e 17</w:t>
      </w:r>
      <w:r w:rsidRPr="00AF542E">
        <w:t xml:space="preserve"> të</w:t>
      </w:r>
      <w:r>
        <w:t xml:space="preserve"> ligjit nr.8744, datë 22.2.2001</w:t>
      </w:r>
      <w:r w:rsidRPr="00AF542E">
        <w:t xml:space="preserve"> “Për transferimin e pronave të paluajtshme publike të shtetit në njësitë e qeverisjes vendore”, të ndryshuar, me propozimin e Ministrit të Brendshëm, Këshilli i Ministrave</w:t>
      </w:r>
    </w:p>
    <w:p w:rsidR="0091094C" w:rsidRPr="00AF542E" w:rsidRDefault="0091094C" w:rsidP="00A20606">
      <w:pPr>
        <w:pStyle w:val="Paragrafi"/>
      </w:pPr>
      <w:r w:rsidRPr="00AF542E">
        <w:t> </w:t>
      </w:r>
    </w:p>
    <w:p w:rsidR="0091094C" w:rsidRDefault="0091094C" w:rsidP="00A20606">
      <w:pPr>
        <w:pStyle w:val="VENDOSI"/>
        <w:keepNext w:val="0"/>
      </w:pPr>
      <w:r>
        <w:rPr>
          <w:rStyle w:val="Strong"/>
          <w:b w:val="0"/>
          <w:bCs w:val="0"/>
          <w:szCs w:val="18"/>
        </w:rPr>
        <w:t>VENDOSI:</w:t>
      </w:r>
    </w:p>
    <w:p w:rsidR="0091094C" w:rsidRPr="00AF542E" w:rsidRDefault="0091094C" w:rsidP="00A20606">
      <w:pPr>
        <w:pStyle w:val="Paragrafi"/>
      </w:pPr>
      <w:r w:rsidRPr="00AF542E">
        <w:t> </w:t>
      </w:r>
    </w:p>
    <w:p w:rsidR="0091094C" w:rsidRPr="00AF542E" w:rsidRDefault="0091094C" w:rsidP="00A20606">
      <w:pPr>
        <w:pStyle w:val="Paragrafi"/>
      </w:pPr>
      <w:r w:rsidRPr="00AF542E">
        <w:t>1.</w:t>
      </w:r>
      <w:r>
        <w:rPr>
          <w:szCs w:val="14"/>
        </w:rPr>
        <w:t xml:space="preserve"> </w:t>
      </w:r>
      <w:r w:rsidRPr="00AF542E">
        <w:t>Miratimin e listës paraprake të pronave të paluajtshme publike, shtetërore, që transferohen, në pronësi ose n</w:t>
      </w:r>
      <w:r>
        <w:t>ë përdorim, të komunës Bërzhitë</w:t>
      </w:r>
      <w:r w:rsidRPr="00AF542E">
        <w:t xml:space="preserve"> të qarkut të Tiranës, sipas lidhjes 1, e cila i bashkëlidhet këtij vendimi. </w:t>
      </w:r>
    </w:p>
    <w:p w:rsidR="001E5200" w:rsidRDefault="001E5200" w:rsidP="00A20606">
      <w:pPr>
        <w:pStyle w:val="Paragrafi"/>
      </w:pPr>
    </w:p>
    <w:p w:rsidR="001E5200" w:rsidRDefault="001E5200" w:rsidP="00A20606">
      <w:pPr>
        <w:pStyle w:val="Paragrafi"/>
      </w:pPr>
    </w:p>
    <w:p w:rsidR="001E5200" w:rsidRDefault="001E5200" w:rsidP="00A20606">
      <w:pPr>
        <w:pStyle w:val="Paragrafi"/>
      </w:pPr>
    </w:p>
    <w:p w:rsidR="0091094C" w:rsidRDefault="0091094C" w:rsidP="00A20606">
      <w:pPr>
        <w:pStyle w:val="Paragrafi"/>
      </w:pPr>
      <w:r w:rsidRPr="002C06F2">
        <w:t>Lista paraprake, sipas kërkesave të këshillit të kësaj komune, është pjesë e listës së inventarit të pronave të paluajtshme publike, shtetëror</w:t>
      </w:r>
      <w:r>
        <w:t>e, që janë brenda juridiksionit</w:t>
      </w:r>
      <w:r w:rsidRPr="002C06F2">
        <w:t xml:space="preserve"> territorial dhe adm</w:t>
      </w:r>
      <w:r>
        <w:t>inistrativ, të komunës Bërzhitë</w:t>
      </w:r>
      <w:r w:rsidRPr="002C06F2">
        <w:t xml:space="preserve"> të qarkut të Tiranës, miratuar me vendimin nr.302, datë 24.5.2006 të Këshillit të Ministrave “Për miratimin e listës së inventarit të pronave të paluajtshme shtetërore në komunën Bërzhitë, të qarkut të Tiranës”.</w:t>
      </w:r>
    </w:p>
    <w:p w:rsidR="0091094C" w:rsidRPr="00A60FEE" w:rsidRDefault="0091094C" w:rsidP="00A20606">
      <w:pPr>
        <w:pStyle w:val="Paragrafi"/>
        <w:rPr>
          <w:lang w:val="de-DE"/>
        </w:rPr>
      </w:pPr>
      <w:r>
        <w:rPr>
          <w:lang w:val="it-IT"/>
        </w:rPr>
        <w:lastRenderedPageBreak/>
        <w:t>2.</w:t>
      </w:r>
      <w:r>
        <w:rPr>
          <w:sz w:val="14"/>
          <w:szCs w:val="14"/>
          <w:lang w:val="it-IT"/>
        </w:rPr>
        <w:t xml:space="preserve"> </w:t>
      </w:r>
      <w:r>
        <w:rPr>
          <w:lang w:val="it-IT"/>
        </w:rPr>
        <w:t>Ngarkohen Ministria e Brendshme dhe komuna Bërzhitë për zbatimin e këtij vendimi.</w:t>
      </w:r>
    </w:p>
    <w:p w:rsidR="0091094C" w:rsidRPr="00A60FEE" w:rsidRDefault="0091094C" w:rsidP="00A20606">
      <w:pPr>
        <w:pStyle w:val="Paragrafi"/>
        <w:rPr>
          <w:lang w:val="de-DE"/>
        </w:rPr>
      </w:pPr>
      <w:r w:rsidRPr="0091094C">
        <w:rPr>
          <w:lang w:val="de-DE"/>
        </w:rPr>
        <w:t>Ky vendim hyn në fuqi pas botimit në Fletoren Zyrtare.</w:t>
      </w:r>
    </w:p>
    <w:p w:rsidR="0091094C" w:rsidRPr="00A60FEE" w:rsidRDefault="0091094C" w:rsidP="00A20606">
      <w:pPr>
        <w:pStyle w:val="Paragrafi"/>
        <w:rPr>
          <w:lang w:val="de-DE"/>
        </w:rPr>
      </w:pPr>
      <w:r w:rsidRPr="0091094C">
        <w:rPr>
          <w:rStyle w:val="Strong"/>
          <w:rFonts w:ascii="Arial" w:hAnsi="Arial" w:cs="Arial"/>
          <w:sz w:val="18"/>
          <w:szCs w:val="18"/>
          <w:lang w:val="de-DE"/>
        </w:rPr>
        <w:t> </w:t>
      </w:r>
    </w:p>
    <w:p w:rsidR="0091094C" w:rsidRPr="0091094C" w:rsidRDefault="0091094C" w:rsidP="00A20606">
      <w:pPr>
        <w:pStyle w:val="Autoriteti"/>
        <w:keepNext w:val="0"/>
        <w:rPr>
          <w:rStyle w:val="Strong"/>
          <w:b w:val="0"/>
          <w:bCs w:val="0"/>
          <w:szCs w:val="18"/>
          <w:lang w:val="it-IT"/>
        </w:rPr>
      </w:pPr>
      <w:r w:rsidRPr="0091094C">
        <w:rPr>
          <w:rStyle w:val="Strong"/>
          <w:b w:val="0"/>
          <w:bCs w:val="0"/>
          <w:szCs w:val="18"/>
          <w:lang w:val="it-IT"/>
        </w:rPr>
        <w:t>Kryeministri</w:t>
      </w:r>
    </w:p>
    <w:p w:rsidR="0091094C" w:rsidRPr="0091094C" w:rsidRDefault="0091094C" w:rsidP="00A20606">
      <w:pPr>
        <w:pStyle w:val="AutoritetiEmer"/>
        <w:rPr>
          <w:rStyle w:val="AutoritetiEmerCharChar"/>
          <w:lang w:val="it-IT"/>
        </w:rPr>
      </w:pPr>
      <w:r w:rsidRPr="0091094C">
        <w:rPr>
          <w:rStyle w:val="AutoritetiEmerCharChar"/>
          <w:lang w:val="it-IT"/>
        </w:rPr>
        <w:t>Sali Berisha</w:t>
      </w:r>
    </w:p>
    <w:p w:rsidR="0091094C" w:rsidRPr="0091094C" w:rsidRDefault="0091094C" w:rsidP="00A20606">
      <w:pPr>
        <w:pStyle w:val="Paragrafi"/>
        <w:ind w:firstLine="0"/>
        <w:rPr>
          <w:szCs w:val="22"/>
          <w:lang w:val="it-IT"/>
        </w:rPr>
      </w:pPr>
    </w:p>
    <w:p w:rsidR="0091094C" w:rsidRPr="0091094C" w:rsidRDefault="0091094C" w:rsidP="00A20606">
      <w:pPr>
        <w:pStyle w:val="Paragrafi"/>
        <w:ind w:firstLine="0"/>
        <w:rPr>
          <w:rFonts w:cs="Arial"/>
          <w:bCs/>
          <w:szCs w:val="22"/>
          <w:lang w:val="it-IT"/>
        </w:rPr>
      </w:pPr>
      <w:r w:rsidRPr="0091094C">
        <w:rPr>
          <w:rFonts w:cs="Arial"/>
          <w:bCs/>
          <w:szCs w:val="22"/>
          <w:lang w:val="it-IT"/>
        </w:rPr>
        <w:t>Komuna Bërzhitë</w:t>
      </w:r>
      <w:r w:rsidRPr="0091094C">
        <w:rPr>
          <w:rFonts w:cs="Arial"/>
          <w:b/>
          <w:bCs/>
          <w:szCs w:val="22"/>
          <w:lang w:val="it-IT"/>
        </w:rPr>
        <w:t xml:space="preserve">                                                                                            </w:t>
      </w:r>
      <w:r w:rsidRPr="0091094C">
        <w:rPr>
          <w:rFonts w:cs="Arial"/>
          <w:bCs/>
          <w:szCs w:val="22"/>
          <w:lang w:val="it-IT"/>
        </w:rPr>
        <w:t xml:space="preserve"> Lidhja 1</w:t>
      </w:r>
    </w:p>
    <w:p w:rsidR="0091094C" w:rsidRPr="0091094C" w:rsidRDefault="0091094C" w:rsidP="00A20606">
      <w:pPr>
        <w:pStyle w:val="Paragrafi"/>
        <w:ind w:firstLine="0"/>
        <w:rPr>
          <w:szCs w:val="22"/>
          <w:lang w:val="it-IT"/>
        </w:rPr>
      </w:pPr>
    </w:p>
    <w:tbl>
      <w:tblPr>
        <w:tblW w:w="4904" w:type="pct"/>
        <w:tblLayout w:type="fixed"/>
        <w:tblLook w:val="0000" w:firstRow="0" w:lastRow="0" w:firstColumn="0" w:lastColumn="0" w:noHBand="0" w:noVBand="0"/>
      </w:tblPr>
      <w:tblGrid>
        <w:gridCol w:w="2629"/>
        <w:gridCol w:w="3602"/>
        <w:gridCol w:w="2878"/>
      </w:tblGrid>
      <w:tr w:rsidR="0091094C" w:rsidRPr="009F3C7E" w:rsidTr="008F3E8F">
        <w:trPr>
          <w:trHeight w:val="264"/>
        </w:trPr>
        <w:tc>
          <w:tcPr>
            <w:tcW w:w="1443"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BC5AC9" w:rsidRDefault="0091094C" w:rsidP="00A20606">
            <w:pPr>
              <w:widowControl w:val="0"/>
              <w:jc w:val="center"/>
              <w:rPr>
                <w:rFonts w:ascii="CG Times" w:hAnsi="CG Times" w:cs="Arial"/>
                <w:b/>
                <w:bCs/>
                <w:sz w:val="22"/>
                <w:szCs w:val="22"/>
                <w:lang w:val="it-IT"/>
              </w:rPr>
            </w:pPr>
            <w:r w:rsidRPr="00BC5AC9">
              <w:rPr>
                <w:rFonts w:ascii="CG Times" w:hAnsi="CG Times" w:cs="Arial"/>
                <w:b/>
                <w:bCs/>
                <w:sz w:val="22"/>
                <w:szCs w:val="22"/>
                <w:lang w:val="it-IT"/>
              </w:rPr>
              <w:t>Numrat rendor</w:t>
            </w:r>
            <w:r w:rsidRPr="00BC5AC9">
              <w:rPr>
                <w:rFonts w:ascii="Sylfaen" w:hAnsi="Sylfaen" w:cs="Sylfaen"/>
                <w:b/>
                <w:bCs/>
                <w:sz w:val="22"/>
                <w:szCs w:val="22"/>
                <w:lang w:val="it-IT"/>
              </w:rPr>
              <w:t>ë</w:t>
            </w:r>
            <w:r w:rsidRPr="00BC5AC9">
              <w:rPr>
                <w:rFonts w:ascii="CG Times" w:hAnsi="CG Times" w:cs="Arial"/>
                <w:b/>
                <w:bCs/>
                <w:sz w:val="22"/>
                <w:szCs w:val="22"/>
                <w:lang w:val="it-IT"/>
              </w:rPr>
              <w:t xml:space="preserve"> të pronave në listën e inventarit </w:t>
            </w:r>
          </w:p>
        </w:tc>
        <w:tc>
          <w:tcPr>
            <w:tcW w:w="1977"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9F3C7E" w:rsidRDefault="0091094C" w:rsidP="00A20606">
            <w:pPr>
              <w:widowControl w:val="0"/>
              <w:jc w:val="center"/>
              <w:rPr>
                <w:rFonts w:ascii="CG Times" w:hAnsi="CG Times" w:cs="Arial"/>
                <w:b/>
                <w:bCs/>
                <w:sz w:val="22"/>
                <w:szCs w:val="22"/>
                <w:lang w:val="de-DE"/>
              </w:rPr>
            </w:pPr>
            <w:r w:rsidRPr="009F3C7E">
              <w:rPr>
                <w:rFonts w:ascii="CG Times" w:hAnsi="CG Times" w:cs="Arial"/>
                <w:b/>
                <w:bCs/>
                <w:sz w:val="22"/>
                <w:szCs w:val="22"/>
                <w:lang w:val="de-DE"/>
              </w:rPr>
              <w:t>Fusha e p</w:t>
            </w:r>
            <w:r w:rsidRPr="007175D9">
              <w:rPr>
                <w:rFonts w:ascii="CG Times" w:hAnsi="CG Times" w:cs="Arial"/>
                <w:b/>
                <w:bCs/>
                <w:sz w:val="22"/>
                <w:szCs w:val="22"/>
                <w:lang w:val="de-DE"/>
              </w:rPr>
              <w:t>ë</w:t>
            </w:r>
            <w:r w:rsidRPr="009F3C7E">
              <w:rPr>
                <w:rFonts w:ascii="CG Times" w:hAnsi="CG Times" w:cs="Arial"/>
                <w:b/>
                <w:bCs/>
                <w:sz w:val="22"/>
                <w:szCs w:val="22"/>
                <w:lang w:val="de-DE"/>
              </w:rPr>
              <w:t>rdorimit t</w:t>
            </w:r>
            <w:r w:rsidRPr="00D6452B">
              <w:rPr>
                <w:rFonts w:ascii="CG Times" w:hAnsi="CG Times" w:cs="Arial"/>
                <w:b/>
                <w:bCs/>
                <w:sz w:val="22"/>
                <w:szCs w:val="22"/>
                <w:lang w:val="de-DE"/>
              </w:rPr>
              <w:t>ë</w:t>
            </w:r>
            <w:r w:rsidRPr="009F3C7E">
              <w:rPr>
                <w:rFonts w:ascii="CG Times" w:hAnsi="CG Times" w:cs="Arial"/>
                <w:b/>
                <w:bCs/>
                <w:sz w:val="22"/>
                <w:szCs w:val="22"/>
                <w:lang w:val="de-DE"/>
              </w:rPr>
              <w:t xml:space="preserve"> pron</w:t>
            </w:r>
            <w:r w:rsidRPr="00D6452B">
              <w:rPr>
                <w:rFonts w:ascii="CG Times" w:hAnsi="CG Times" w:cs="Arial"/>
                <w:b/>
                <w:bCs/>
                <w:sz w:val="22"/>
                <w:szCs w:val="22"/>
                <w:lang w:val="de-DE"/>
              </w:rPr>
              <w:t>ë</w:t>
            </w:r>
            <w:r w:rsidRPr="009F3C7E">
              <w:rPr>
                <w:rFonts w:ascii="CG Times" w:hAnsi="CG Times" w:cs="Arial"/>
                <w:b/>
                <w:bCs/>
                <w:sz w:val="22"/>
                <w:szCs w:val="22"/>
                <w:lang w:val="de-DE"/>
              </w:rPr>
              <w:t>s</w:t>
            </w:r>
          </w:p>
        </w:tc>
        <w:tc>
          <w:tcPr>
            <w:tcW w:w="1580"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9F3C7E" w:rsidRDefault="0091094C" w:rsidP="00A20606">
            <w:pPr>
              <w:widowControl w:val="0"/>
              <w:jc w:val="center"/>
              <w:rPr>
                <w:rFonts w:ascii="CG Times" w:hAnsi="CG Times" w:cs="Arial"/>
                <w:b/>
                <w:bCs/>
                <w:sz w:val="22"/>
                <w:szCs w:val="22"/>
              </w:rPr>
            </w:pPr>
            <w:r w:rsidRPr="009F3C7E">
              <w:rPr>
                <w:rFonts w:ascii="CG Times" w:hAnsi="CG Times" w:cs="Arial"/>
                <w:b/>
                <w:bCs/>
                <w:sz w:val="22"/>
                <w:szCs w:val="22"/>
              </w:rPr>
              <w:t>Lloji i transferimit</w:t>
            </w:r>
          </w:p>
        </w:tc>
      </w:tr>
      <w:tr w:rsidR="0091094C" w:rsidRPr="009F3C7E" w:rsidTr="0091094C">
        <w:trPr>
          <w:trHeight w:val="264"/>
        </w:trPr>
        <w:tc>
          <w:tcPr>
            <w:tcW w:w="1443"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977"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c>
          <w:tcPr>
            <w:tcW w:w="1580" w:type="pct"/>
            <w:vMerge/>
            <w:tcBorders>
              <w:top w:val="single" w:sz="4" w:space="0" w:color="auto"/>
              <w:left w:val="single" w:sz="4" w:space="0" w:color="auto"/>
              <w:bottom w:val="single" w:sz="4" w:space="0" w:color="auto"/>
              <w:right w:val="single" w:sz="4" w:space="0" w:color="auto"/>
            </w:tcBorders>
            <w:vAlign w:val="center"/>
          </w:tcPr>
          <w:p w:rsidR="0091094C" w:rsidRPr="009F3C7E" w:rsidRDefault="0091094C" w:rsidP="00A20606">
            <w:pPr>
              <w:widowControl w:val="0"/>
              <w:rPr>
                <w:rFonts w:ascii="CG Times" w:hAnsi="CG Times" w:cs="Arial"/>
                <w:b/>
                <w:bCs/>
                <w:sz w:val="22"/>
                <w:szCs w:val="22"/>
              </w:rPr>
            </w:pP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49,50</w:t>
            </w:r>
          </w:p>
        </w:tc>
        <w:tc>
          <w:tcPr>
            <w:tcW w:w="1977"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rPr>
            </w:pPr>
            <w:r w:rsidRPr="00215DAB">
              <w:rPr>
                <w:rFonts w:ascii="CG Times" w:hAnsi="CG Times" w:cs="Arial"/>
                <w:sz w:val="22"/>
                <w:szCs w:val="22"/>
              </w:rPr>
              <w:t>Prona q</w:t>
            </w:r>
            <w:r>
              <w:rPr>
                <w:rFonts w:ascii="CG Times" w:hAnsi="CG Times" w:cs="Arial"/>
                <w:sz w:val="22"/>
                <w:szCs w:val="22"/>
              </w:rPr>
              <w:t>ë</w:t>
            </w:r>
            <w:r w:rsidRPr="00215DAB">
              <w:rPr>
                <w:rFonts w:ascii="CG Times" w:hAnsi="CG Times" w:cs="Arial"/>
                <w:sz w:val="22"/>
                <w:szCs w:val="22"/>
              </w:rPr>
              <w:t xml:space="preserve"> p</w:t>
            </w:r>
            <w:r>
              <w:rPr>
                <w:rFonts w:ascii="CG Times" w:hAnsi="CG Times" w:cs="Arial"/>
                <w:sz w:val="22"/>
                <w:szCs w:val="22"/>
              </w:rPr>
              <w:t>ë</w:t>
            </w:r>
            <w:r w:rsidRPr="00215DAB">
              <w:rPr>
                <w:rFonts w:ascii="CG Times" w:hAnsi="CG Times" w:cs="Arial"/>
                <w:sz w:val="22"/>
                <w:szCs w:val="22"/>
              </w:rPr>
              <w:t>rdoren p</w:t>
            </w:r>
            <w:r>
              <w:rPr>
                <w:rFonts w:ascii="CG Times" w:hAnsi="CG Times" w:cs="Arial"/>
                <w:sz w:val="22"/>
                <w:szCs w:val="22"/>
              </w:rPr>
              <w:t>ë</w:t>
            </w:r>
            <w:r w:rsidRPr="00215DAB">
              <w:rPr>
                <w:rFonts w:ascii="CG Times" w:hAnsi="CG Times" w:cs="Arial"/>
                <w:sz w:val="22"/>
                <w:szCs w:val="22"/>
              </w:rPr>
              <w:t>r ushtrimin e funksioneve n</w:t>
            </w:r>
            <w:r>
              <w:rPr>
                <w:rFonts w:ascii="CG Times" w:hAnsi="CG Times" w:cs="Arial"/>
                <w:sz w:val="22"/>
                <w:szCs w:val="22"/>
              </w:rPr>
              <w:t>ë</w:t>
            </w:r>
            <w:r w:rsidRPr="00215DAB">
              <w:rPr>
                <w:rFonts w:ascii="CG Times" w:hAnsi="CG Times" w:cs="Arial"/>
                <w:sz w:val="22"/>
                <w:szCs w:val="22"/>
              </w:rPr>
              <w:t xml:space="preserve"> fush</w:t>
            </w:r>
            <w:r>
              <w:rPr>
                <w:rFonts w:ascii="CG Times" w:hAnsi="CG Times" w:cs="Arial"/>
                <w:sz w:val="22"/>
                <w:szCs w:val="22"/>
              </w:rPr>
              <w:t>ë</w:t>
            </w:r>
            <w:r w:rsidRPr="00215DAB">
              <w:rPr>
                <w:rFonts w:ascii="CG Times" w:hAnsi="CG Times" w:cs="Arial"/>
                <w:sz w:val="22"/>
                <w:szCs w:val="22"/>
              </w:rPr>
              <w:t>n  administr</w:t>
            </w:r>
            <w:r>
              <w:rPr>
                <w:rFonts w:ascii="CG Times" w:hAnsi="CG Times" w:cs="Arial"/>
                <w:sz w:val="22"/>
                <w:szCs w:val="22"/>
              </w:rPr>
              <w:t>a</w:t>
            </w:r>
            <w:r w:rsidRPr="00215DAB">
              <w:rPr>
                <w:rFonts w:ascii="CG Times" w:hAnsi="CG Times" w:cs="Arial"/>
                <w:sz w:val="22"/>
                <w:szCs w:val="22"/>
              </w:rPr>
              <w:t>t</w:t>
            </w:r>
            <w:r>
              <w:rPr>
                <w:rFonts w:ascii="CG Times" w:hAnsi="CG Times" w:cs="Arial"/>
                <w:sz w:val="22"/>
                <w:szCs w:val="22"/>
              </w:rPr>
              <w:t>ë</w:t>
            </w:r>
            <w:r w:rsidRPr="00215DAB">
              <w:rPr>
                <w:rFonts w:ascii="CG Times" w:hAnsi="CG Times" w:cs="Arial"/>
                <w:sz w:val="22"/>
                <w:szCs w:val="22"/>
              </w:rPr>
              <w:t>s</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Në p</w:t>
            </w:r>
            <w:r w:rsidRPr="009F3C7E">
              <w:rPr>
                <w:rFonts w:ascii="CG Times" w:hAnsi="CG Times" w:cs="Arial"/>
                <w:sz w:val="22"/>
                <w:szCs w:val="22"/>
              </w:rPr>
              <w:t>ronësi</w:t>
            </w: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35-47</w:t>
            </w:r>
          </w:p>
        </w:tc>
        <w:tc>
          <w:tcPr>
            <w:tcW w:w="1977" w:type="pct"/>
            <w:tcBorders>
              <w:top w:val="nil"/>
              <w:left w:val="nil"/>
              <w:bottom w:val="single" w:sz="4" w:space="0" w:color="auto"/>
              <w:right w:val="single" w:sz="4" w:space="0" w:color="auto"/>
            </w:tcBorders>
            <w:shd w:val="clear" w:color="auto" w:fill="auto"/>
            <w:noWrap/>
            <w:vAlign w:val="bottom"/>
          </w:tcPr>
          <w:p w:rsidR="0091094C" w:rsidRPr="002C06F2" w:rsidRDefault="0091094C" w:rsidP="00A20606">
            <w:pPr>
              <w:widowControl w:val="0"/>
              <w:rPr>
                <w:rFonts w:ascii="CG Times" w:hAnsi="CG Times" w:cs="Arial"/>
                <w:sz w:val="22"/>
                <w:szCs w:val="22"/>
                <w:lang w:val="it-IT"/>
              </w:rPr>
            </w:pPr>
            <w:r w:rsidRPr="002C06F2">
              <w:rPr>
                <w:rFonts w:ascii="CG Times" w:hAnsi="CG Times" w:cs="Arial"/>
                <w:sz w:val="22"/>
                <w:szCs w:val="22"/>
                <w:lang w:val="it-IT"/>
              </w:rPr>
              <w:t>Prona që përdoren për realizimin e programeve arsimore</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2C06F2">
              <w:rPr>
                <w:rFonts w:ascii="CG Times" w:hAnsi="CG Times" w:cs="Arial"/>
                <w:sz w:val="22"/>
                <w:szCs w:val="22"/>
                <w:lang w:val="it-IT"/>
              </w:rPr>
              <w:t> </w:t>
            </w:r>
            <w:r>
              <w:rPr>
                <w:rFonts w:ascii="CG Times" w:hAnsi="CG Times" w:cs="Arial"/>
                <w:sz w:val="22"/>
                <w:szCs w:val="22"/>
              </w:rPr>
              <w:t>Në p</w:t>
            </w:r>
            <w:r w:rsidRPr="009F3C7E">
              <w:rPr>
                <w:rFonts w:ascii="CG Times" w:hAnsi="CG Times" w:cs="Arial"/>
                <w:sz w:val="22"/>
                <w:szCs w:val="22"/>
              </w:rPr>
              <w:t>ronësi</w:t>
            </w: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31-34</w:t>
            </w:r>
          </w:p>
        </w:tc>
        <w:tc>
          <w:tcPr>
            <w:tcW w:w="1977" w:type="pct"/>
            <w:tcBorders>
              <w:top w:val="nil"/>
              <w:left w:val="nil"/>
              <w:bottom w:val="single" w:sz="4" w:space="0" w:color="auto"/>
              <w:right w:val="single" w:sz="4" w:space="0" w:color="auto"/>
            </w:tcBorders>
            <w:shd w:val="clear" w:color="auto" w:fill="auto"/>
            <w:noWrap/>
            <w:vAlign w:val="bottom"/>
          </w:tcPr>
          <w:p w:rsidR="0091094C" w:rsidRPr="00A60993" w:rsidRDefault="0091094C" w:rsidP="00A20606">
            <w:pPr>
              <w:widowControl w:val="0"/>
              <w:rPr>
                <w:rFonts w:ascii="CG Times" w:hAnsi="CG Times" w:cs="Arial"/>
                <w:sz w:val="22"/>
                <w:szCs w:val="22"/>
                <w:lang w:val="de-DE"/>
              </w:rPr>
            </w:pPr>
            <w:r w:rsidRPr="00A60993">
              <w:rPr>
                <w:rFonts w:ascii="CG Times" w:hAnsi="CG Times" w:cs="Arial"/>
                <w:sz w:val="22"/>
                <w:szCs w:val="22"/>
                <w:lang w:val="de-DE"/>
              </w:rPr>
              <w:t>Prona që përdoren për realizimin e funksioneve në shëndetin publik</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A60993">
              <w:rPr>
                <w:rFonts w:ascii="CG Times" w:hAnsi="CG Times" w:cs="Arial"/>
                <w:sz w:val="22"/>
                <w:szCs w:val="22"/>
                <w:lang w:val="de-DE"/>
              </w:rPr>
              <w:t> </w:t>
            </w:r>
            <w:r>
              <w:rPr>
                <w:rFonts w:ascii="CG Times" w:hAnsi="CG Times" w:cs="Arial"/>
                <w:sz w:val="22"/>
                <w:szCs w:val="22"/>
              </w:rPr>
              <w:t>Në p</w:t>
            </w:r>
            <w:r w:rsidRPr="009F3C7E">
              <w:rPr>
                <w:rFonts w:ascii="CG Times" w:hAnsi="CG Times" w:cs="Arial"/>
                <w:sz w:val="22"/>
                <w:szCs w:val="22"/>
              </w:rPr>
              <w:t>ronësi</w:t>
            </w:r>
          </w:p>
        </w:tc>
      </w:tr>
      <w:tr w:rsidR="0091094C" w:rsidRPr="00215DAB"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1,2</w:t>
            </w:r>
          </w:p>
        </w:tc>
        <w:tc>
          <w:tcPr>
            <w:tcW w:w="1977"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lang w:val="de-DE"/>
              </w:rPr>
            </w:pPr>
            <w:r w:rsidRPr="00215DAB">
              <w:rPr>
                <w:rFonts w:ascii="CG Times" w:hAnsi="CG Times" w:cs="Arial"/>
                <w:sz w:val="22"/>
                <w:szCs w:val="22"/>
                <w:lang w:val="de-DE"/>
              </w:rPr>
              <w:t>Prona q</w:t>
            </w:r>
            <w:r>
              <w:rPr>
                <w:rFonts w:ascii="CG Times" w:hAnsi="CG Times" w:cs="Arial"/>
                <w:sz w:val="22"/>
                <w:szCs w:val="22"/>
                <w:lang w:val="de-DE"/>
              </w:rPr>
              <w:t>ë</w:t>
            </w:r>
            <w:r w:rsidRPr="00215DAB">
              <w:rPr>
                <w:rFonts w:ascii="CG Times" w:hAnsi="CG Times" w:cs="Arial"/>
                <w:sz w:val="22"/>
                <w:szCs w:val="22"/>
                <w:lang w:val="de-DE"/>
              </w:rPr>
              <w:t xml:space="preserve"> p</w:t>
            </w:r>
            <w:r>
              <w:rPr>
                <w:rFonts w:ascii="CG Times" w:hAnsi="CG Times" w:cs="Arial"/>
                <w:sz w:val="22"/>
                <w:szCs w:val="22"/>
                <w:lang w:val="de-DE"/>
              </w:rPr>
              <w:t>ë</w:t>
            </w:r>
            <w:r w:rsidRPr="00215DAB">
              <w:rPr>
                <w:rFonts w:ascii="CG Times" w:hAnsi="CG Times" w:cs="Arial"/>
                <w:sz w:val="22"/>
                <w:szCs w:val="22"/>
                <w:lang w:val="de-DE"/>
              </w:rPr>
              <w:t>rdoren p</w:t>
            </w:r>
            <w:r>
              <w:rPr>
                <w:rFonts w:ascii="CG Times" w:hAnsi="CG Times" w:cs="Arial"/>
                <w:sz w:val="22"/>
                <w:szCs w:val="22"/>
                <w:lang w:val="de-DE"/>
              </w:rPr>
              <w:t>ë</w:t>
            </w:r>
            <w:r w:rsidRPr="00215DAB">
              <w:rPr>
                <w:rFonts w:ascii="CG Times" w:hAnsi="CG Times" w:cs="Arial"/>
                <w:sz w:val="22"/>
                <w:szCs w:val="22"/>
                <w:lang w:val="de-DE"/>
              </w:rPr>
              <w:t>r realizimin e veprimtarive social-kulturore e sportive</w:t>
            </w:r>
          </w:p>
        </w:tc>
        <w:tc>
          <w:tcPr>
            <w:tcW w:w="1580"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lang w:val="de-DE"/>
              </w:rPr>
            </w:pPr>
            <w:r w:rsidRPr="00215DAB">
              <w:rPr>
                <w:rFonts w:ascii="CG Times" w:hAnsi="CG Times" w:cs="Arial"/>
                <w:sz w:val="22"/>
                <w:szCs w:val="22"/>
                <w:lang w:val="de-DE"/>
              </w:rPr>
              <w:t> </w:t>
            </w:r>
            <w:r>
              <w:rPr>
                <w:rFonts w:ascii="CG Times" w:hAnsi="CG Times" w:cs="Arial"/>
                <w:sz w:val="22"/>
                <w:szCs w:val="22"/>
              </w:rPr>
              <w:t>Në p</w:t>
            </w:r>
            <w:r w:rsidRPr="009F3C7E">
              <w:rPr>
                <w:rFonts w:ascii="CG Times" w:hAnsi="CG Times" w:cs="Arial"/>
                <w:sz w:val="22"/>
                <w:szCs w:val="22"/>
              </w:rPr>
              <w:t>ronësi</w:t>
            </w: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215DAB">
              <w:rPr>
                <w:rFonts w:ascii="CG Times" w:hAnsi="CG Times" w:cs="Arial"/>
                <w:sz w:val="22"/>
                <w:szCs w:val="22"/>
                <w:lang w:val="de-DE"/>
              </w:rPr>
              <w:t> </w:t>
            </w:r>
            <w:r>
              <w:rPr>
                <w:rFonts w:ascii="CG Times" w:hAnsi="CG Times" w:cs="Arial"/>
                <w:sz w:val="22"/>
                <w:szCs w:val="22"/>
              </w:rPr>
              <w:t>3-30</w:t>
            </w:r>
          </w:p>
        </w:tc>
        <w:tc>
          <w:tcPr>
            <w:tcW w:w="1977"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Varrezat publike</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Në p</w:t>
            </w:r>
            <w:r w:rsidRPr="009F3C7E">
              <w:rPr>
                <w:rFonts w:ascii="CG Times" w:hAnsi="CG Times" w:cs="Arial"/>
                <w:sz w:val="22"/>
                <w:szCs w:val="22"/>
              </w:rPr>
              <w:t>ronësi</w:t>
            </w: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338-390</w:t>
            </w:r>
          </w:p>
        </w:tc>
        <w:tc>
          <w:tcPr>
            <w:tcW w:w="1977"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Infrastrukturë (sheshe, rrugë vendore, lulishte dhe shërbime publike)</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Në p</w:t>
            </w:r>
            <w:r w:rsidRPr="009F3C7E">
              <w:rPr>
                <w:rFonts w:ascii="CG Times" w:hAnsi="CG Times" w:cs="Arial"/>
                <w:sz w:val="22"/>
                <w:szCs w:val="22"/>
              </w:rPr>
              <w:t>ronësi</w:t>
            </w:r>
          </w:p>
        </w:tc>
      </w:tr>
      <w:tr w:rsidR="0091094C" w:rsidRPr="009F3C7E"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393-408</w:t>
            </w:r>
          </w:p>
        </w:tc>
        <w:tc>
          <w:tcPr>
            <w:tcW w:w="1977"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Pr>
                <w:rFonts w:ascii="CG Times" w:hAnsi="CG Times" w:cs="Arial"/>
                <w:sz w:val="22"/>
                <w:szCs w:val="22"/>
              </w:rPr>
              <w:t>Prona që përdoren për ushtrimin e funksioneve në fushën e ujësjellës-kanalizimeve</w:t>
            </w:r>
          </w:p>
        </w:tc>
        <w:tc>
          <w:tcPr>
            <w:tcW w:w="1580" w:type="pct"/>
            <w:tcBorders>
              <w:top w:val="nil"/>
              <w:left w:val="nil"/>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Në p</w:t>
            </w:r>
            <w:r w:rsidRPr="009F3C7E">
              <w:rPr>
                <w:rFonts w:ascii="CG Times" w:hAnsi="CG Times" w:cs="Arial"/>
                <w:sz w:val="22"/>
                <w:szCs w:val="22"/>
              </w:rPr>
              <w:t>ronësi</w:t>
            </w:r>
          </w:p>
        </w:tc>
      </w:tr>
      <w:tr w:rsidR="0091094C" w:rsidRPr="00215DAB"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9F3C7E">
              <w:rPr>
                <w:rFonts w:ascii="CG Times" w:hAnsi="CG Times" w:cs="Arial"/>
                <w:sz w:val="22"/>
                <w:szCs w:val="22"/>
              </w:rPr>
              <w:t> </w:t>
            </w:r>
            <w:r>
              <w:rPr>
                <w:rFonts w:ascii="CG Times" w:hAnsi="CG Times" w:cs="Arial"/>
                <w:sz w:val="22"/>
                <w:szCs w:val="22"/>
              </w:rPr>
              <w:t>284-315</w:t>
            </w:r>
          </w:p>
        </w:tc>
        <w:tc>
          <w:tcPr>
            <w:tcW w:w="1977" w:type="pct"/>
            <w:tcBorders>
              <w:top w:val="nil"/>
              <w:left w:val="nil"/>
              <w:bottom w:val="single" w:sz="4" w:space="0" w:color="auto"/>
              <w:right w:val="single" w:sz="4" w:space="0" w:color="auto"/>
            </w:tcBorders>
            <w:shd w:val="clear" w:color="auto" w:fill="auto"/>
            <w:noWrap/>
            <w:vAlign w:val="bottom"/>
          </w:tcPr>
          <w:p w:rsidR="0091094C" w:rsidRPr="00A60993" w:rsidRDefault="0091094C" w:rsidP="00A20606">
            <w:pPr>
              <w:widowControl w:val="0"/>
              <w:rPr>
                <w:rFonts w:ascii="CG Times" w:hAnsi="CG Times" w:cs="Arial"/>
                <w:sz w:val="22"/>
                <w:szCs w:val="22"/>
              </w:rPr>
            </w:pPr>
            <w:r w:rsidRPr="00A60993">
              <w:rPr>
                <w:rFonts w:ascii="CG Times" w:hAnsi="CG Times" w:cs="Arial"/>
                <w:sz w:val="22"/>
                <w:szCs w:val="22"/>
              </w:rPr>
              <w:t>Prona që përdoren për ushtrimin e funksioneve në fushën e bujqësisë dhe të ushqimit (toka produktive)</w:t>
            </w:r>
          </w:p>
        </w:tc>
        <w:tc>
          <w:tcPr>
            <w:tcW w:w="1580"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lang w:val="de-DE"/>
              </w:rPr>
            </w:pPr>
            <w:r w:rsidRPr="00A60993">
              <w:rPr>
                <w:rFonts w:ascii="CG Times" w:hAnsi="CG Times" w:cs="Arial"/>
                <w:sz w:val="22"/>
                <w:szCs w:val="22"/>
              </w:rPr>
              <w:t> </w:t>
            </w:r>
            <w:r>
              <w:rPr>
                <w:rFonts w:ascii="CG Times" w:hAnsi="CG Times" w:cs="Arial"/>
                <w:sz w:val="22"/>
                <w:szCs w:val="22"/>
              </w:rPr>
              <w:t>Në përdorim</w:t>
            </w:r>
          </w:p>
        </w:tc>
      </w:tr>
      <w:tr w:rsidR="0091094C" w:rsidRPr="00215DAB"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215DAB">
              <w:rPr>
                <w:rFonts w:ascii="CG Times" w:hAnsi="CG Times" w:cs="Arial"/>
                <w:sz w:val="22"/>
                <w:szCs w:val="22"/>
                <w:lang w:val="de-DE"/>
              </w:rPr>
              <w:t> </w:t>
            </w:r>
            <w:r>
              <w:rPr>
                <w:rFonts w:ascii="CG Times" w:hAnsi="CG Times" w:cs="Arial"/>
                <w:sz w:val="22"/>
                <w:szCs w:val="22"/>
              </w:rPr>
              <w:t>316-325</w:t>
            </w:r>
          </w:p>
        </w:tc>
        <w:tc>
          <w:tcPr>
            <w:tcW w:w="1977" w:type="pct"/>
            <w:tcBorders>
              <w:top w:val="nil"/>
              <w:left w:val="nil"/>
              <w:bottom w:val="single" w:sz="4" w:space="0" w:color="auto"/>
              <w:right w:val="single" w:sz="4" w:space="0" w:color="auto"/>
            </w:tcBorders>
            <w:shd w:val="clear" w:color="auto" w:fill="auto"/>
            <w:noWrap/>
            <w:vAlign w:val="bottom"/>
          </w:tcPr>
          <w:p w:rsidR="0091094C" w:rsidRPr="00A60993" w:rsidRDefault="0091094C" w:rsidP="00A20606">
            <w:pPr>
              <w:widowControl w:val="0"/>
              <w:rPr>
                <w:rFonts w:ascii="CG Times" w:hAnsi="CG Times" w:cs="Arial"/>
                <w:sz w:val="22"/>
                <w:szCs w:val="22"/>
              </w:rPr>
            </w:pPr>
            <w:r w:rsidRPr="00A60993">
              <w:rPr>
                <w:rFonts w:ascii="CG Times" w:hAnsi="CG Times" w:cs="Arial"/>
                <w:sz w:val="22"/>
                <w:szCs w:val="22"/>
              </w:rPr>
              <w:t>Prona që përdoren për ushtrimin e funksioneve në fushën e bujqësisë dhe të ushqimit (kanale të treta dhe toka jo produktive)</w:t>
            </w:r>
          </w:p>
        </w:tc>
        <w:tc>
          <w:tcPr>
            <w:tcW w:w="1580"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lang w:val="de-DE"/>
              </w:rPr>
            </w:pPr>
            <w:r w:rsidRPr="00A60993">
              <w:rPr>
                <w:rFonts w:ascii="CG Times" w:hAnsi="CG Times" w:cs="Arial"/>
                <w:sz w:val="22"/>
                <w:szCs w:val="22"/>
              </w:rPr>
              <w:t> </w:t>
            </w:r>
            <w:r>
              <w:rPr>
                <w:rFonts w:ascii="CG Times" w:hAnsi="CG Times" w:cs="Arial"/>
                <w:sz w:val="22"/>
                <w:szCs w:val="22"/>
              </w:rPr>
              <w:t>Në p</w:t>
            </w:r>
            <w:r w:rsidRPr="009F3C7E">
              <w:rPr>
                <w:rFonts w:ascii="CG Times" w:hAnsi="CG Times" w:cs="Arial"/>
                <w:sz w:val="22"/>
                <w:szCs w:val="22"/>
              </w:rPr>
              <w:t>ronësi</w:t>
            </w:r>
          </w:p>
        </w:tc>
      </w:tr>
      <w:tr w:rsidR="0091094C" w:rsidRPr="00215DAB"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9F3C7E" w:rsidRDefault="0091094C" w:rsidP="00A20606">
            <w:pPr>
              <w:widowControl w:val="0"/>
              <w:rPr>
                <w:rFonts w:ascii="CG Times" w:hAnsi="CG Times" w:cs="Arial"/>
                <w:sz w:val="22"/>
                <w:szCs w:val="22"/>
              </w:rPr>
            </w:pPr>
            <w:r w:rsidRPr="00215DAB">
              <w:rPr>
                <w:rFonts w:ascii="CG Times" w:hAnsi="CG Times" w:cs="Arial"/>
                <w:sz w:val="22"/>
                <w:szCs w:val="22"/>
                <w:lang w:val="de-DE"/>
              </w:rPr>
              <w:t> </w:t>
            </w:r>
            <w:r>
              <w:rPr>
                <w:rFonts w:ascii="CG Times" w:hAnsi="CG Times" w:cs="Arial"/>
                <w:sz w:val="22"/>
                <w:szCs w:val="22"/>
              </w:rPr>
              <w:t>440</w:t>
            </w:r>
          </w:p>
        </w:tc>
        <w:tc>
          <w:tcPr>
            <w:tcW w:w="1977" w:type="pct"/>
            <w:tcBorders>
              <w:top w:val="nil"/>
              <w:left w:val="nil"/>
              <w:bottom w:val="single" w:sz="4" w:space="0" w:color="auto"/>
              <w:right w:val="single" w:sz="4" w:space="0" w:color="auto"/>
            </w:tcBorders>
            <w:shd w:val="clear" w:color="auto" w:fill="auto"/>
            <w:noWrap/>
            <w:vAlign w:val="bottom"/>
          </w:tcPr>
          <w:p w:rsidR="0091094C" w:rsidRPr="00A60993" w:rsidRDefault="0091094C" w:rsidP="00A20606">
            <w:pPr>
              <w:widowControl w:val="0"/>
              <w:rPr>
                <w:rFonts w:ascii="CG Times" w:hAnsi="CG Times" w:cs="Arial"/>
                <w:sz w:val="22"/>
                <w:szCs w:val="22"/>
              </w:rPr>
            </w:pPr>
            <w:r w:rsidRPr="00A60993">
              <w:rPr>
                <w:rFonts w:ascii="CG Times" w:hAnsi="CG Times" w:cs="Arial"/>
                <w:sz w:val="22"/>
                <w:szCs w:val="22"/>
              </w:rPr>
              <w:t>Prona që p</w:t>
            </w:r>
            <w:r>
              <w:rPr>
                <w:rFonts w:ascii="CG Times" w:hAnsi="CG Times" w:cs="Arial"/>
                <w:sz w:val="22"/>
                <w:szCs w:val="22"/>
              </w:rPr>
              <w:t>ërdoren për ushtrimin e funksion</w:t>
            </w:r>
            <w:r w:rsidRPr="00A60993">
              <w:rPr>
                <w:rFonts w:ascii="CG Times" w:hAnsi="CG Times" w:cs="Arial"/>
                <w:sz w:val="22"/>
                <w:szCs w:val="22"/>
              </w:rPr>
              <w:t>e</w:t>
            </w:r>
            <w:r>
              <w:rPr>
                <w:rFonts w:ascii="CG Times" w:hAnsi="CG Times" w:cs="Arial"/>
                <w:sz w:val="22"/>
                <w:szCs w:val="22"/>
              </w:rPr>
              <w:t>ve në fushën e ndriçimit publik</w:t>
            </w:r>
          </w:p>
        </w:tc>
        <w:tc>
          <w:tcPr>
            <w:tcW w:w="1580" w:type="pct"/>
            <w:tcBorders>
              <w:top w:val="nil"/>
              <w:left w:val="nil"/>
              <w:bottom w:val="single" w:sz="4" w:space="0" w:color="auto"/>
              <w:right w:val="single" w:sz="4" w:space="0" w:color="auto"/>
            </w:tcBorders>
            <w:shd w:val="clear" w:color="auto" w:fill="auto"/>
            <w:noWrap/>
            <w:vAlign w:val="bottom"/>
          </w:tcPr>
          <w:p w:rsidR="0091094C" w:rsidRPr="00215DAB" w:rsidRDefault="0091094C" w:rsidP="00A20606">
            <w:pPr>
              <w:widowControl w:val="0"/>
              <w:rPr>
                <w:rFonts w:ascii="CG Times" w:hAnsi="CG Times" w:cs="Arial"/>
                <w:sz w:val="22"/>
                <w:szCs w:val="22"/>
                <w:lang w:val="de-DE"/>
              </w:rPr>
            </w:pPr>
            <w:r w:rsidRPr="00A60993">
              <w:rPr>
                <w:rFonts w:ascii="CG Times" w:hAnsi="CG Times" w:cs="Arial"/>
                <w:sz w:val="22"/>
                <w:szCs w:val="22"/>
              </w:rPr>
              <w:t> </w:t>
            </w:r>
            <w:r>
              <w:rPr>
                <w:rFonts w:ascii="CG Times" w:hAnsi="CG Times" w:cs="Arial"/>
                <w:sz w:val="22"/>
                <w:szCs w:val="22"/>
              </w:rPr>
              <w:t>Në p</w:t>
            </w:r>
            <w:r w:rsidRPr="009F3C7E">
              <w:rPr>
                <w:rFonts w:ascii="CG Times" w:hAnsi="CG Times" w:cs="Arial"/>
                <w:sz w:val="22"/>
                <w:szCs w:val="22"/>
              </w:rPr>
              <w:t>ronësi</w:t>
            </w:r>
          </w:p>
        </w:tc>
      </w:tr>
    </w:tbl>
    <w:p w:rsidR="0091094C" w:rsidRPr="00215DAB"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Paragrafi"/>
        <w:rPr>
          <w:szCs w:val="22"/>
          <w:lang w:val="de-DE"/>
        </w:rPr>
      </w:pPr>
    </w:p>
    <w:p w:rsidR="0091094C" w:rsidRDefault="0091094C" w:rsidP="00A20606">
      <w:pPr>
        <w:pStyle w:val="Akti"/>
        <w:keepNext w:val="0"/>
        <w:rPr>
          <w:rStyle w:val="Strong"/>
          <w:b/>
          <w:bCs w:val="0"/>
          <w:szCs w:val="18"/>
        </w:rPr>
      </w:pPr>
      <w:r>
        <w:rPr>
          <w:rStyle w:val="Strong"/>
          <w:b/>
          <w:bCs w:val="0"/>
          <w:szCs w:val="18"/>
        </w:rPr>
        <w:t>Vendim</w:t>
      </w:r>
    </w:p>
    <w:p w:rsidR="0091094C" w:rsidRPr="00AF542E" w:rsidRDefault="0091094C" w:rsidP="00A20606">
      <w:pPr>
        <w:pStyle w:val="NumriData"/>
        <w:keepNext w:val="0"/>
      </w:pPr>
      <w:r>
        <w:rPr>
          <w:rStyle w:val="Strong"/>
          <w:b/>
          <w:bCs w:val="0"/>
          <w:szCs w:val="18"/>
        </w:rPr>
        <w:t>Nr.424, datë 8.4.2008</w:t>
      </w:r>
      <w:r w:rsidRPr="00AF542E">
        <w:rPr>
          <w:rStyle w:val="Strong"/>
          <w:b/>
          <w:bCs w:val="0"/>
          <w:szCs w:val="18"/>
        </w:rPr>
        <w:t> </w:t>
      </w:r>
    </w:p>
    <w:p w:rsidR="0091094C" w:rsidRPr="00A20606" w:rsidRDefault="0091094C" w:rsidP="00A20606">
      <w:pPr>
        <w:pStyle w:val="Paragrafi"/>
        <w:rPr>
          <w:rStyle w:val="Strong"/>
          <w:b w:val="0"/>
          <w:bCs w:val="0"/>
          <w:sz w:val="14"/>
          <w:szCs w:val="18"/>
        </w:rPr>
      </w:pPr>
    </w:p>
    <w:p w:rsidR="0091094C" w:rsidRPr="00AF542E" w:rsidRDefault="0091094C" w:rsidP="00A20606">
      <w:pPr>
        <w:pStyle w:val="Titulli"/>
        <w:keepNext w:val="0"/>
      </w:pPr>
      <w:r w:rsidRPr="00AF542E">
        <w:rPr>
          <w:rStyle w:val="Strong"/>
          <w:b/>
          <w:bCs w:val="0"/>
          <w:szCs w:val="18"/>
        </w:rPr>
        <w:t>PËR MIRATIMIN E LISTËS PARAPRAKE TË PRONAVE TË PALUAJTSHME PUBLIKE, SHTETËRORE, QË TRANSFEROHEN, NË PRONËSI OSE NË PËRDO</w:t>
      </w:r>
      <w:r>
        <w:rPr>
          <w:rStyle w:val="Strong"/>
          <w:b/>
          <w:bCs w:val="0"/>
          <w:szCs w:val="18"/>
        </w:rPr>
        <w:t>RIM, TË KOMUNËS QENDËR BULGAREC</w:t>
      </w:r>
      <w:r w:rsidRPr="00AF542E">
        <w:rPr>
          <w:rStyle w:val="Strong"/>
          <w:b/>
          <w:bCs w:val="0"/>
          <w:szCs w:val="18"/>
        </w:rPr>
        <w:t xml:space="preserve"> TË QARKUT TË KORÇËS</w:t>
      </w:r>
    </w:p>
    <w:p w:rsidR="0091094C" w:rsidRPr="00A20606" w:rsidRDefault="0091094C" w:rsidP="00A20606">
      <w:pPr>
        <w:pStyle w:val="Paragrafi"/>
        <w:rPr>
          <w:sz w:val="12"/>
        </w:rPr>
      </w:pPr>
      <w:r w:rsidRPr="00AF542E">
        <w:rPr>
          <w:rStyle w:val="Strong"/>
          <w:b w:val="0"/>
          <w:bCs w:val="0"/>
          <w:szCs w:val="18"/>
        </w:rPr>
        <w:t> </w:t>
      </w:r>
    </w:p>
    <w:p w:rsidR="0091094C" w:rsidRPr="00AF542E" w:rsidRDefault="0091094C" w:rsidP="00A20606">
      <w:pPr>
        <w:pStyle w:val="BazLigjPropozues"/>
        <w:keepNext w:val="0"/>
      </w:pPr>
      <w:r w:rsidRPr="00AF542E">
        <w:t>Në mbështetje të nenit 100 të Kush</w:t>
      </w:r>
      <w:r>
        <w:t>tetutës dhe të neneve 2, 3 e 17</w:t>
      </w:r>
      <w:r w:rsidRPr="00AF542E">
        <w:t xml:space="preserve"> të</w:t>
      </w:r>
      <w:r>
        <w:t xml:space="preserve"> ligjit nr.8744, datë </w:t>
      </w:r>
      <w:r>
        <w:lastRenderedPageBreak/>
        <w:t>22.2.2001</w:t>
      </w:r>
      <w:r w:rsidRPr="00AF542E">
        <w:t xml:space="preserve"> “Për transferimin e pronave të paluajtshme publike të shtetit në njësitë e qeverisjes vendore”, të ndryshuar, me propozimin e Ministrit të Brendshëm, Këshilli i Ministrave</w:t>
      </w:r>
    </w:p>
    <w:p w:rsidR="0091094C" w:rsidRPr="00A20606" w:rsidRDefault="0091094C" w:rsidP="00A20606">
      <w:pPr>
        <w:pStyle w:val="Paragrafi"/>
        <w:rPr>
          <w:sz w:val="14"/>
        </w:rPr>
      </w:pPr>
      <w:r w:rsidRPr="00AF542E">
        <w:t> </w:t>
      </w:r>
    </w:p>
    <w:p w:rsidR="0091094C" w:rsidRPr="00AF542E" w:rsidRDefault="0091094C" w:rsidP="00A20606">
      <w:pPr>
        <w:pStyle w:val="VENDOSI"/>
        <w:keepNext w:val="0"/>
      </w:pPr>
      <w:r>
        <w:rPr>
          <w:rStyle w:val="Strong"/>
          <w:b w:val="0"/>
          <w:bCs w:val="0"/>
          <w:szCs w:val="18"/>
        </w:rPr>
        <w:t>Vendosi:</w:t>
      </w:r>
    </w:p>
    <w:p w:rsidR="0091094C" w:rsidRPr="00A20606" w:rsidRDefault="0091094C" w:rsidP="00A20606">
      <w:pPr>
        <w:pStyle w:val="Paragrafi"/>
        <w:rPr>
          <w:sz w:val="16"/>
        </w:rPr>
      </w:pPr>
      <w:r w:rsidRPr="00AF542E">
        <w:t> </w:t>
      </w:r>
    </w:p>
    <w:p w:rsidR="0091094C" w:rsidRDefault="0091094C" w:rsidP="00A20606">
      <w:pPr>
        <w:pStyle w:val="Paragrafi"/>
      </w:pPr>
      <w:r w:rsidRPr="00AF542E">
        <w:t>1.</w:t>
      </w:r>
      <w:r>
        <w:rPr>
          <w:szCs w:val="14"/>
        </w:rPr>
        <w:t xml:space="preserve"> </w:t>
      </w:r>
      <w:r w:rsidRPr="00AF542E">
        <w:t>Miratimin e</w:t>
      </w:r>
      <w:r w:rsidRPr="0091094C">
        <w:t xml:space="preserve"> listës paraprake të pronave të paluajtshme publike, shtetërore, që transferohen, në pronësi ose në përdorim, të komunës Qendër Bulgarec, të qarkut të Korçës, sipas lidhjes 1, e cila i bashkëlidhet këtij vendimi. </w:t>
      </w:r>
    </w:p>
    <w:p w:rsidR="0091094C" w:rsidRDefault="0091094C" w:rsidP="00A20606">
      <w:pPr>
        <w:pStyle w:val="Paragrafi"/>
      </w:pPr>
      <w:r w:rsidRPr="0091094C">
        <w:t>Lista paraprake, sipas kërkesave të këshillit të kësaj komune, është pjesë e listës së inventarit të pronave të paluajtshme publike, shtetëror</w:t>
      </w:r>
      <w:r>
        <w:t>e, që janë brenda juridiksionit</w:t>
      </w:r>
      <w:r w:rsidRPr="0091094C">
        <w:t xml:space="preserve"> territorial dhe administrativ, të komunës Qendër Bulgarec, të qarkut të Korçës, miratuar me </w:t>
      </w:r>
      <w:r w:rsidR="004A1CCB">
        <w:t>vendimin nr.163, datë 25.3.2005 të Këshillit të Ministrave</w:t>
      </w:r>
      <w:r w:rsidRPr="0091094C">
        <w:t xml:space="preserve"> “Për miratimin e listës së inventarit të pronave të paluajtshme shtetërore në komunën Qendër Bulgarec, të qarkut të Korçës”.</w:t>
      </w:r>
    </w:p>
    <w:p w:rsidR="0091094C" w:rsidRPr="00A60FEE" w:rsidRDefault="0091094C" w:rsidP="00A20606">
      <w:pPr>
        <w:pStyle w:val="Paragrafi"/>
        <w:rPr>
          <w:lang w:val="de-DE"/>
        </w:rPr>
      </w:pPr>
      <w:r>
        <w:rPr>
          <w:lang w:val="it-IT"/>
        </w:rPr>
        <w:t>2.</w:t>
      </w:r>
      <w:r>
        <w:rPr>
          <w:sz w:val="14"/>
          <w:szCs w:val="14"/>
          <w:lang w:val="it-IT"/>
        </w:rPr>
        <w:t xml:space="preserve">  </w:t>
      </w:r>
      <w:r>
        <w:rPr>
          <w:lang w:val="it-IT"/>
        </w:rPr>
        <w:t>Ngarkohen Ministria e Brendshme dhe komuna Qendër Bulgarec për zbatimin e këtij vendimi.</w:t>
      </w:r>
    </w:p>
    <w:p w:rsidR="0091094C" w:rsidRPr="00A60FEE" w:rsidRDefault="0091094C" w:rsidP="00A20606">
      <w:pPr>
        <w:pStyle w:val="Paragrafi"/>
        <w:rPr>
          <w:lang w:val="de-DE"/>
        </w:rPr>
      </w:pPr>
      <w:r w:rsidRPr="0091094C">
        <w:rPr>
          <w:lang w:val="de-DE"/>
        </w:rPr>
        <w:t>Ky vendim hyn në fuqi pas botimit në Fletoren Zyrtare.</w:t>
      </w:r>
    </w:p>
    <w:p w:rsidR="0091094C" w:rsidRPr="00BC5AC9" w:rsidRDefault="0091094C" w:rsidP="00A20606">
      <w:pPr>
        <w:pStyle w:val="Autoriteti"/>
        <w:keepNext w:val="0"/>
        <w:rPr>
          <w:rStyle w:val="Strong"/>
          <w:b w:val="0"/>
          <w:bCs w:val="0"/>
          <w:szCs w:val="18"/>
          <w:lang w:val="it-IT"/>
        </w:rPr>
      </w:pPr>
      <w:r w:rsidRPr="0091094C">
        <w:rPr>
          <w:rStyle w:val="Strong"/>
          <w:rFonts w:ascii="Arial" w:hAnsi="Arial" w:cs="Arial"/>
          <w:sz w:val="18"/>
          <w:szCs w:val="18"/>
          <w:lang w:val="de-DE"/>
        </w:rPr>
        <w:t> </w:t>
      </w:r>
      <w:r w:rsidRPr="00BC5AC9">
        <w:rPr>
          <w:rStyle w:val="Strong"/>
          <w:b w:val="0"/>
          <w:bCs w:val="0"/>
          <w:szCs w:val="18"/>
          <w:lang w:val="it-IT"/>
        </w:rPr>
        <w:t>Kryeministri</w:t>
      </w:r>
    </w:p>
    <w:p w:rsidR="0091094C" w:rsidRPr="00BC5AC9" w:rsidRDefault="0091094C" w:rsidP="00A20606">
      <w:pPr>
        <w:pStyle w:val="AutoritetiEmer"/>
        <w:rPr>
          <w:lang w:val="it-IT"/>
        </w:rPr>
      </w:pPr>
      <w:r w:rsidRPr="00BC5AC9">
        <w:rPr>
          <w:rStyle w:val="Strong"/>
          <w:b/>
          <w:bCs w:val="0"/>
          <w:szCs w:val="18"/>
          <w:lang w:val="it-IT"/>
        </w:rPr>
        <w:t>Sali Berisha</w:t>
      </w:r>
    </w:p>
    <w:p w:rsidR="0091094C" w:rsidRPr="00BC5AC9" w:rsidRDefault="0091094C" w:rsidP="00A20606">
      <w:pPr>
        <w:pStyle w:val="Paragrafi"/>
        <w:rPr>
          <w:szCs w:val="22"/>
          <w:lang w:val="it-IT"/>
        </w:rPr>
      </w:pPr>
    </w:p>
    <w:p w:rsidR="0091094C" w:rsidRDefault="0091094C" w:rsidP="00A20606">
      <w:pPr>
        <w:pStyle w:val="Paragrafi"/>
        <w:ind w:firstLine="0"/>
        <w:rPr>
          <w:rFonts w:cs="Arial"/>
          <w:bCs/>
          <w:szCs w:val="22"/>
          <w:lang w:val="de-DE"/>
        </w:rPr>
      </w:pPr>
      <w:r w:rsidRPr="00DE12C2">
        <w:rPr>
          <w:rFonts w:cs="Arial"/>
          <w:bCs/>
          <w:szCs w:val="22"/>
          <w:lang w:val="de-DE"/>
        </w:rPr>
        <w:t>Komuna</w:t>
      </w:r>
      <w:r>
        <w:rPr>
          <w:rFonts w:cs="Arial"/>
          <w:bCs/>
          <w:szCs w:val="22"/>
          <w:lang w:val="de-DE"/>
        </w:rPr>
        <w:t>:</w:t>
      </w:r>
      <w:r w:rsidRPr="00DE12C2">
        <w:rPr>
          <w:rFonts w:cs="Arial"/>
          <w:bCs/>
          <w:szCs w:val="22"/>
          <w:lang w:val="de-DE"/>
        </w:rPr>
        <w:t xml:space="preserve"> </w:t>
      </w:r>
      <w:r w:rsidR="009F3C5E">
        <w:rPr>
          <w:rFonts w:cs="Arial"/>
          <w:bCs/>
          <w:szCs w:val="22"/>
          <w:lang w:val="de-DE"/>
        </w:rPr>
        <w:t>q</w:t>
      </w:r>
      <w:r w:rsidRPr="00DE12C2">
        <w:rPr>
          <w:rFonts w:cs="Arial"/>
          <w:bCs/>
          <w:szCs w:val="22"/>
          <w:lang w:val="de-DE"/>
        </w:rPr>
        <w:t>end</w:t>
      </w:r>
      <w:r>
        <w:rPr>
          <w:rFonts w:cs="Arial"/>
          <w:bCs/>
          <w:szCs w:val="22"/>
          <w:lang w:val="de-DE"/>
        </w:rPr>
        <w:t>ë</w:t>
      </w:r>
      <w:r w:rsidRPr="00DE12C2">
        <w:rPr>
          <w:rFonts w:cs="Arial"/>
          <w:bCs/>
          <w:szCs w:val="22"/>
          <w:lang w:val="de-DE"/>
        </w:rPr>
        <w:t xml:space="preserve">r </w:t>
      </w:r>
      <w:r w:rsidRPr="002C06F2">
        <w:rPr>
          <w:rFonts w:cs="Arial"/>
          <w:bCs/>
          <w:szCs w:val="22"/>
          <w:lang w:val="de-DE"/>
        </w:rPr>
        <w:t xml:space="preserve">Bulgarec  </w:t>
      </w:r>
      <w:r w:rsidRPr="00DE12C2">
        <w:rPr>
          <w:rFonts w:cs="Arial"/>
          <w:b/>
          <w:bCs/>
          <w:szCs w:val="22"/>
          <w:lang w:val="de-DE"/>
        </w:rPr>
        <w:t xml:space="preserve">                                                               </w:t>
      </w:r>
      <w:r>
        <w:rPr>
          <w:rFonts w:cs="Arial"/>
          <w:b/>
          <w:bCs/>
          <w:szCs w:val="22"/>
          <w:lang w:val="de-DE"/>
        </w:rPr>
        <w:t xml:space="preserve">             </w:t>
      </w:r>
      <w:r w:rsidRPr="005A1DEC">
        <w:rPr>
          <w:rFonts w:cs="Arial"/>
          <w:bCs/>
          <w:szCs w:val="22"/>
          <w:lang w:val="de-DE"/>
        </w:rPr>
        <w:t xml:space="preserve">     Lidhja 1</w:t>
      </w:r>
    </w:p>
    <w:p w:rsidR="0091094C" w:rsidRPr="00BC5AC9" w:rsidRDefault="0091094C" w:rsidP="00A20606">
      <w:pPr>
        <w:pStyle w:val="Paragrafi"/>
        <w:ind w:firstLine="0"/>
        <w:rPr>
          <w:szCs w:val="22"/>
          <w:lang w:val="it-IT"/>
        </w:rPr>
      </w:pPr>
    </w:p>
    <w:tbl>
      <w:tblPr>
        <w:tblW w:w="5000" w:type="pct"/>
        <w:tblLayout w:type="fixed"/>
        <w:tblLook w:val="0000" w:firstRow="0" w:lastRow="0" w:firstColumn="0" w:lastColumn="0" w:noHBand="0" w:noVBand="0"/>
      </w:tblPr>
      <w:tblGrid>
        <w:gridCol w:w="2848"/>
        <w:gridCol w:w="3579"/>
        <w:gridCol w:w="2860"/>
      </w:tblGrid>
      <w:tr w:rsidR="0091094C" w:rsidRPr="008F3E8F" w:rsidTr="0091094C">
        <w:trPr>
          <w:trHeight w:val="264"/>
        </w:trPr>
        <w:tc>
          <w:tcPr>
            <w:tcW w:w="15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8F3E8F" w:rsidRDefault="0091094C" w:rsidP="00A20606">
            <w:pPr>
              <w:widowControl w:val="0"/>
              <w:jc w:val="center"/>
              <w:rPr>
                <w:rFonts w:ascii="CG Times" w:hAnsi="CG Times" w:cs="Arial"/>
                <w:b/>
                <w:bCs/>
                <w:sz w:val="22"/>
                <w:szCs w:val="22"/>
                <w:lang w:val="it-IT"/>
              </w:rPr>
            </w:pPr>
            <w:r w:rsidRPr="008F3E8F">
              <w:rPr>
                <w:rFonts w:ascii="CG Times" w:hAnsi="CG Times" w:cs="Arial"/>
                <w:b/>
                <w:bCs/>
                <w:sz w:val="22"/>
                <w:szCs w:val="22"/>
                <w:lang w:val="it-IT"/>
              </w:rPr>
              <w:t xml:space="preserve">Numrat rendorë të pronave në listën e inventarit </w:t>
            </w:r>
          </w:p>
        </w:tc>
        <w:tc>
          <w:tcPr>
            <w:tcW w:w="19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8F3E8F" w:rsidRDefault="0091094C" w:rsidP="00A20606">
            <w:pPr>
              <w:widowControl w:val="0"/>
              <w:jc w:val="center"/>
              <w:rPr>
                <w:rFonts w:ascii="CG Times" w:hAnsi="CG Times" w:cs="Arial"/>
                <w:b/>
                <w:bCs/>
                <w:sz w:val="22"/>
                <w:szCs w:val="22"/>
                <w:lang w:val="de-DE"/>
              </w:rPr>
            </w:pPr>
            <w:r w:rsidRPr="008F3E8F">
              <w:rPr>
                <w:rFonts w:ascii="CG Times" w:hAnsi="CG Times" w:cs="Arial"/>
                <w:b/>
                <w:bCs/>
                <w:sz w:val="22"/>
                <w:szCs w:val="22"/>
                <w:lang w:val="de-DE"/>
              </w:rPr>
              <w:t>Fusha e përdorimit të pronës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94C" w:rsidRPr="008F3E8F" w:rsidRDefault="0091094C" w:rsidP="00A20606">
            <w:pPr>
              <w:widowControl w:val="0"/>
              <w:jc w:val="center"/>
              <w:rPr>
                <w:rFonts w:ascii="CG Times" w:hAnsi="CG Times" w:cs="Arial"/>
                <w:b/>
                <w:bCs/>
                <w:sz w:val="22"/>
                <w:szCs w:val="22"/>
              </w:rPr>
            </w:pPr>
            <w:r w:rsidRPr="008F3E8F">
              <w:rPr>
                <w:rFonts w:ascii="CG Times" w:hAnsi="CG Times" w:cs="Arial"/>
                <w:b/>
                <w:bCs/>
                <w:sz w:val="22"/>
                <w:szCs w:val="22"/>
              </w:rPr>
              <w:t>Lloji i transferimit</w:t>
            </w:r>
          </w:p>
        </w:tc>
      </w:tr>
      <w:tr w:rsidR="0091094C" w:rsidRPr="008F3E8F" w:rsidTr="0091094C">
        <w:trPr>
          <w:trHeight w:val="264"/>
        </w:trPr>
        <w:tc>
          <w:tcPr>
            <w:tcW w:w="1533"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c>
          <w:tcPr>
            <w:tcW w:w="1927"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c>
          <w:tcPr>
            <w:tcW w:w="1540"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4-30</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it-IT"/>
              </w:rPr>
            </w:pPr>
            <w:r w:rsidRPr="008F3E8F">
              <w:rPr>
                <w:rFonts w:ascii="CG Times" w:hAnsi="CG Times" w:cs="Arial"/>
                <w:sz w:val="22"/>
                <w:szCs w:val="22"/>
                <w:lang w:val="it-IT"/>
              </w:rPr>
              <w:t>Prona që përdoren për realizimin e programeve arsimore</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58-70</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në fushën e shëndetit publik</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85-102</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për strehim dhe mbrojtje civile</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1,2,3,31-57</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lang w:val="de-DE"/>
              </w:rPr>
              <w:t>Prona që përdoren në fushën kulturore sportive</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lang w:val="de-DE"/>
              </w:rPr>
              <w:t> </w:t>
            </w:r>
            <w:r w:rsidRPr="008F3E8F">
              <w:rPr>
                <w:rFonts w:ascii="CG Times" w:hAnsi="CG Times" w:cs="Arial"/>
                <w:sz w:val="22"/>
                <w:szCs w:val="22"/>
              </w:rPr>
              <w:t>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103-116</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Shërbim funeral</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182,186,187,189-217</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Infrastrukturë (rrugë vendore, lulishte, troje të zëna) dhe shërbime publike</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r w:rsidR="0091094C" w:rsidRPr="008F3E8F" w:rsidTr="008F3E8F">
        <w:trPr>
          <w:trHeight w:val="255"/>
        </w:trPr>
        <w:tc>
          <w:tcPr>
            <w:tcW w:w="1533" w:type="pct"/>
            <w:tcBorders>
              <w:top w:val="nil"/>
              <w:left w:val="single" w:sz="4" w:space="0" w:color="auto"/>
              <w:bottom w:val="single" w:sz="4" w:space="0" w:color="auto"/>
              <w:right w:val="single" w:sz="4" w:space="0" w:color="auto"/>
            </w:tcBorders>
            <w:shd w:val="clear" w:color="auto" w:fill="auto"/>
            <w:noWrap/>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71-81</w:t>
            </w:r>
          </w:p>
        </w:tc>
        <w:tc>
          <w:tcPr>
            <w:tcW w:w="1927" w:type="pct"/>
            <w:tcBorders>
              <w:top w:val="nil"/>
              <w:left w:val="nil"/>
              <w:bottom w:val="single" w:sz="4" w:space="0" w:color="auto"/>
              <w:right w:val="single" w:sz="4" w:space="0" w:color="auto"/>
            </w:tcBorders>
            <w:shd w:val="clear" w:color="auto" w:fill="auto"/>
            <w:noWrap/>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në fushën e infrastrukturës, troje të lira dhe hapësira publike të pazëna ndërmjet ndërtesave ose objekteve të çfarëdolloji</w:t>
            </w:r>
          </w:p>
        </w:tc>
        <w:tc>
          <w:tcPr>
            <w:tcW w:w="1540" w:type="pct"/>
            <w:tcBorders>
              <w:top w:val="nil"/>
              <w:left w:val="nil"/>
              <w:bottom w:val="single" w:sz="4" w:space="0" w:color="auto"/>
              <w:right w:val="single" w:sz="4" w:space="0" w:color="auto"/>
            </w:tcBorders>
            <w:shd w:val="clear" w:color="auto" w:fill="auto"/>
            <w:noWrap/>
            <w:vAlign w:val="center"/>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w:t>
            </w:r>
          </w:p>
          <w:p w:rsidR="0091094C" w:rsidRPr="008F3E8F" w:rsidRDefault="0091094C" w:rsidP="00A20606">
            <w:pPr>
              <w:widowControl w:val="0"/>
              <w:rPr>
                <w:rFonts w:ascii="CG Times" w:hAnsi="CG Times" w:cs="Arial"/>
                <w:sz w:val="22"/>
                <w:szCs w:val="22"/>
              </w:rPr>
            </w:pPr>
          </w:p>
          <w:p w:rsidR="0091094C" w:rsidRPr="008F3E8F" w:rsidRDefault="0091094C"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4A1CCB" w:rsidRDefault="0091094C" w:rsidP="00A20606">
            <w:pPr>
              <w:widowControl w:val="0"/>
              <w:rPr>
                <w:rFonts w:ascii="CG Times" w:hAnsi="CG Times" w:cs="Arial"/>
                <w:sz w:val="22"/>
                <w:szCs w:val="22"/>
              </w:rPr>
            </w:pPr>
            <w:r w:rsidRPr="008F3E8F">
              <w:rPr>
                <w:rFonts w:ascii="CG Times" w:hAnsi="CG Times" w:cs="Arial"/>
                <w:sz w:val="22"/>
                <w:szCs w:val="22"/>
              </w:rPr>
              <w:t>Në përdorim</w:t>
            </w:r>
          </w:p>
          <w:p w:rsidR="008F3E8F" w:rsidRDefault="008F3E8F"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8F3E8F" w:rsidRPr="008F3E8F" w:rsidRDefault="008F3E8F" w:rsidP="00A20606">
            <w:pPr>
              <w:widowControl w:val="0"/>
              <w:rPr>
                <w:rFonts w:ascii="CG Times" w:hAnsi="CG Times" w:cs="Arial"/>
                <w:sz w:val="22"/>
                <w:szCs w:val="22"/>
              </w:rPr>
            </w:pPr>
          </w:p>
        </w:tc>
      </w:tr>
      <w:tr w:rsidR="0091094C" w:rsidRPr="008F3E8F" w:rsidTr="008F3E8F">
        <w:trPr>
          <w:trHeight w:val="255"/>
        </w:trPr>
        <w:tc>
          <w:tcPr>
            <w:tcW w:w="153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325,326,329,331,333,336,</w:t>
            </w:r>
          </w:p>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338,340,341,342,344,345,346,348,349,350</w:t>
            </w:r>
          </w:p>
        </w:tc>
        <w:tc>
          <w:tcPr>
            <w:tcW w:w="1927" w:type="pct"/>
            <w:tcBorders>
              <w:top w:val="single" w:sz="4" w:space="0" w:color="auto"/>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për ushtrimin e funksioneve në fushën e bujqësisë dhe të ushqimit (toka produktive)</w:t>
            </w:r>
          </w:p>
        </w:tc>
        <w:tc>
          <w:tcPr>
            <w:tcW w:w="1540" w:type="pct"/>
            <w:tcBorders>
              <w:top w:val="single" w:sz="4" w:space="0" w:color="auto"/>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rPr>
              <w:t> Në përdorim</w:t>
            </w:r>
          </w:p>
        </w:tc>
      </w:tr>
      <w:tr w:rsidR="0091094C" w:rsidRPr="008F3E8F" w:rsidTr="0091094C">
        <w:trPr>
          <w:trHeight w:val="255"/>
        </w:trPr>
        <w:tc>
          <w:tcPr>
            <w:tcW w:w="1533" w:type="pct"/>
            <w:tcBorders>
              <w:top w:val="single" w:sz="4" w:space="0" w:color="auto"/>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229,253,277,285,295,302,312,315,320,327,328,330,</w:t>
            </w:r>
          </w:p>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332,334,335,337,339,343,</w:t>
            </w:r>
          </w:p>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347</w:t>
            </w:r>
          </w:p>
        </w:tc>
        <w:tc>
          <w:tcPr>
            <w:tcW w:w="1927" w:type="pct"/>
            <w:tcBorders>
              <w:top w:val="single" w:sz="4" w:space="0" w:color="auto"/>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për ushtrimin e funksioneve në fushën e bujqësisë dhe të ushqimit (toka inproduktive dhe kanale të treta)</w:t>
            </w:r>
          </w:p>
        </w:tc>
        <w:tc>
          <w:tcPr>
            <w:tcW w:w="1540" w:type="pct"/>
            <w:tcBorders>
              <w:top w:val="single" w:sz="4" w:space="0" w:color="auto"/>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rPr>
              <w:t> Në pronësi</w:t>
            </w:r>
          </w:p>
        </w:tc>
      </w:tr>
      <w:tr w:rsidR="0091094C" w:rsidRPr="008F3E8F" w:rsidTr="0091094C">
        <w:trPr>
          <w:trHeight w:val="255"/>
        </w:trPr>
        <w:tc>
          <w:tcPr>
            <w:tcW w:w="153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351-363</w:t>
            </w:r>
          </w:p>
        </w:tc>
        <w:tc>
          <w:tcPr>
            <w:tcW w:w="192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it-IT"/>
              </w:rPr>
            </w:pPr>
            <w:r w:rsidRPr="008F3E8F">
              <w:rPr>
                <w:rFonts w:ascii="CG Times" w:hAnsi="CG Times" w:cs="Arial"/>
                <w:sz w:val="22"/>
                <w:szCs w:val="22"/>
                <w:lang w:val="it-IT"/>
              </w:rPr>
              <w:t>Sistemi i furnizimit me ujë të pijshëm</w:t>
            </w:r>
          </w:p>
        </w:tc>
        <w:tc>
          <w:tcPr>
            <w:tcW w:w="154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lang w:val="it-IT"/>
              </w:rPr>
              <w:t> </w:t>
            </w:r>
            <w:r w:rsidRPr="008F3E8F">
              <w:rPr>
                <w:rFonts w:ascii="CG Times" w:hAnsi="CG Times" w:cs="Arial"/>
                <w:sz w:val="22"/>
                <w:szCs w:val="22"/>
              </w:rPr>
              <w:t>Në pronësi</w:t>
            </w:r>
          </w:p>
        </w:tc>
      </w:tr>
    </w:tbl>
    <w:p w:rsidR="001E5200" w:rsidRDefault="001E5200" w:rsidP="00A20606">
      <w:pPr>
        <w:pStyle w:val="Akti"/>
        <w:keepNext w:val="0"/>
        <w:rPr>
          <w:lang w:val="it-IT"/>
        </w:rPr>
      </w:pPr>
    </w:p>
    <w:p w:rsidR="008F3E8F" w:rsidRDefault="008F3E8F" w:rsidP="00A20606">
      <w:pPr>
        <w:pStyle w:val="Akti"/>
        <w:keepNext w:val="0"/>
        <w:rPr>
          <w:lang w:val="it-IT"/>
        </w:rPr>
      </w:pPr>
    </w:p>
    <w:p w:rsidR="0091094C" w:rsidRPr="009E737D" w:rsidRDefault="0091094C" w:rsidP="00A20606">
      <w:pPr>
        <w:pStyle w:val="Akti"/>
        <w:keepNext w:val="0"/>
        <w:rPr>
          <w:lang w:val="it-IT"/>
        </w:rPr>
      </w:pPr>
      <w:r w:rsidRPr="009E737D">
        <w:rPr>
          <w:lang w:val="it-IT"/>
        </w:rPr>
        <w:t>VENDIM </w:t>
      </w:r>
    </w:p>
    <w:p w:rsidR="0091094C" w:rsidRPr="009E737D" w:rsidRDefault="0091094C" w:rsidP="00A20606">
      <w:pPr>
        <w:pStyle w:val="NumriData"/>
        <w:keepNext w:val="0"/>
        <w:rPr>
          <w:lang w:val="it-IT"/>
        </w:rPr>
      </w:pPr>
      <w:r w:rsidRPr="009E737D">
        <w:rPr>
          <w:lang w:val="it-IT"/>
        </w:rPr>
        <w:t>Nr.425, datë 8.4.2008</w:t>
      </w:r>
    </w:p>
    <w:p w:rsidR="0091094C" w:rsidRPr="00D9685D" w:rsidRDefault="0091094C" w:rsidP="00A20606">
      <w:pPr>
        <w:pStyle w:val="Paragrafi"/>
        <w:rPr>
          <w:lang w:val="sq-AL"/>
        </w:rPr>
      </w:pPr>
    </w:p>
    <w:p w:rsidR="0091094C" w:rsidRPr="0091094C" w:rsidRDefault="0091094C" w:rsidP="00A20606">
      <w:pPr>
        <w:pStyle w:val="Titulli"/>
        <w:keepNext w:val="0"/>
        <w:rPr>
          <w:lang w:val="sq-AL"/>
        </w:rPr>
      </w:pPr>
      <w:r w:rsidRPr="0091094C">
        <w:rPr>
          <w:lang w:val="sq-AL"/>
        </w:rPr>
        <w:t>PËR MIRATIMIN E LISTËS PARAPRAKE TË PRONAVE TË PALUAJTSHME PUBLIKE, SHTETËRORE, QË TRANSFEROHEN, NË PRONËSI OS</w:t>
      </w:r>
      <w:r w:rsidR="004A1CCB">
        <w:rPr>
          <w:lang w:val="sq-AL"/>
        </w:rPr>
        <w:t>E NË PËRDORIM, TË KOMUNËS FAJZË</w:t>
      </w:r>
      <w:r w:rsidRPr="0091094C">
        <w:rPr>
          <w:lang w:val="sq-AL"/>
        </w:rPr>
        <w:t xml:space="preserve"> TË QARKUT TË KUKËSIT</w:t>
      </w:r>
    </w:p>
    <w:p w:rsidR="0091094C" w:rsidRPr="00D9685D" w:rsidRDefault="0091094C" w:rsidP="00A20606">
      <w:pPr>
        <w:pStyle w:val="Paragrafi"/>
        <w:rPr>
          <w:lang w:val="sq-AL"/>
        </w:rPr>
      </w:pPr>
      <w:r w:rsidRPr="00D9685D">
        <w:rPr>
          <w:lang w:val="sq-AL"/>
        </w:rPr>
        <w:t> </w:t>
      </w:r>
    </w:p>
    <w:p w:rsidR="0091094C" w:rsidRPr="00D9685D" w:rsidRDefault="0091094C" w:rsidP="00A20606">
      <w:pPr>
        <w:pStyle w:val="Paragrafi"/>
        <w:rPr>
          <w:lang w:val="sq-AL"/>
        </w:rPr>
      </w:pPr>
      <w:r w:rsidRPr="00D9685D">
        <w:rPr>
          <w:lang w:val="sq-AL"/>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91094C" w:rsidRPr="00D9685D" w:rsidRDefault="0091094C" w:rsidP="00A20606">
      <w:pPr>
        <w:pStyle w:val="Paragrafi"/>
        <w:rPr>
          <w:lang w:val="sq-AL"/>
        </w:rPr>
      </w:pPr>
      <w:r w:rsidRPr="00D9685D">
        <w:rPr>
          <w:lang w:val="sq-AL"/>
        </w:rPr>
        <w:t> </w:t>
      </w:r>
    </w:p>
    <w:p w:rsidR="0091094C" w:rsidRPr="009E737D" w:rsidRDefault="0091094C" w:rsidP="00A20606">
      <w:pPr>
        <w:pStyle w:val="VENDOSI"/>
        <w:keepNext w:val="0"/>
        <w:rPr>
          <w:lang w:val="sq-AL"/>
        </w:rPr>
      </w:pPr>
      <w:r w:rsidRPr="009E737D">
        <w:rPr>
          <w:lang w:val="sq-AL"/>
        </w:rPr>
        <w:t>VENDOSI:</w:t>
      </w:r>
    </w:p>
    <w:p w:rsidR="0091094C" w:rsidRPr="00D9685D" w:rsidRDefault="0091094C" w:rsidP="00A20606">
      <w:pPr>
        <w:pStyle w:val="Paragrafi"/>
        <w:rPr>
          <w:lang w:val="sq-AL"/>
        </w:rPr>
      </w:pPr>
      <w:r w:rsidRPr="00D9685D">
        <w:rPr>
          <w:lang w:val="sq-AL"/>
        </w:rPr>
        <w:t> </w:t>
      </w:r>
    </w:p>
    <w:p w:rsidR="0091094C" w:rsidRPr="00D9685D" w:rsidRDefault="0091094C" w:rsidP="00A20606">
      <w:pPr>
        <w:pStyle w:val="Paragrafi"/>
        <w:rPr>
          <w:lang w:val="sq-AL"/>
        </w:rPr>
      </w:pPr>
      <w:r w:rsidRPr="00D9685D">
        <w:rPr>
          <w:lang w:val="sq-AL"/>
        </w:rPr>
        <w:t xml:space="preserve">1. Miratimin e listës paraprake të pronave të paluajtshme publike, shtetërore, që transferohen, në pronësi ose në përdorim, të komunës Fajzë, të qarkut të Kukësit, sipas lidhjes 1, e cila i bashkëlidhet këtij vendimi. </w:t>
      </w:r>
    </w:p>
    <w:p w:rsidR="0091094C" w:rsidRPr="00D9685D" w:rsidRDefault="0091094C" w:rsidP="00A20606">
      <w:pPr>
        <w:pStyle w:val="Paragrafi"/>
        <w:rPr>
          <w:lang w:val="sq-AL"/>
        </w:rPr>
      </w:pPr>
      <w:r w:rsidRPr="00D9685D">
        <w:rPr>
          <w:lang w:val="sq-AL"/>
        </w:rPr>
        <w:t>Lista paraprake, sipas kërkesave të këshillit të kësaj komune, është pjesë e listës së inventarit të pronave të paluajtshme publike, shtetëror</w:t>
      </w:r>
      <w:r w:rsidR="004A1CCB">
        <w:rPr>
          <w:lang w:val="sq-AL"/>
        </w:rPr>
        <w:t>e, që janë brenda juridiksionit</w:t>
      </w:r>
      <w:r w:rsidRPr="00D9685D">
        <w:rPr>
          <w:lang w:val="sq-AL"/>
        </w:rPr>
        <w:t xml:space="preserve"> territorial dhe administrativ, të komunës Fajzë, të qarkut të Kukësit, miratuar me vendimin nr.356, datë 20.5.2005 të Këshillit të Ministrave “Për miratimin e listës së inventarit të pronave të paluajtshme shtetërore në komunën Fajzë, të qarkut të Kukësit”.</w:t>
      </w:r>
    </w:p>
    <w:p w:rsidR="0091094C" w:rsidRPr="00D9685D" w:rsidRDefault="0091094C" w:rsidP="00A20606">
      <w:pPr>
        <w:pStyle w:val="Paragrafi"/>
        <w:rPr>
          <w:lang w:val="sq-AL"/>
        </w:rPr>
      </w:pPr>
      <w:r w:rsidRPr="00D9685D">
        <w:rPr>
          <w:lang w:val="sq-AL"/>
        </w:rPr>
        <w:t>2. Ngarkohen Ministria e Brendshme dhe komuna Fajzë për zbatimin e këtij vendimi.</w:t>
      </w:r>
    </w:p>
    <w:p w:rsidR="0091094C" w:rsidRPr="00D9685D" w:rsidRDefault="0091094C" w:rsidP="00A20606">
      <w:pPr>
        <w:pStyle w:val="Paragrafi"/>
        <w:rPr>
          <w:lang w:val="sq-AL"/>
        </w:rPr>
      </w:pPr>
      <w:r w:rsidRPr="00D9685D">
        <w:rPr>
          <w:lang w:val="sq-AL"/>
        </w:rPr>
        <w:t>Ky vendim hyn në fuqi pas botimit në Fletoren Zyrtare.</w:t>
      </w:r>
    </w:p>
    <w:p w:rsidR="0091094C" w:rsidRPr="00D9685D" w:rsidRDefault="0091094C" w:rsidP="00A20606">
      <w:pPr>
        <w:pStyle w:val="Paragrafi"/>
        <w:rPr>
          <w:lang w:val="sq-AL"/>
        </w:rPr>
      </w:pPr>
      <w:r w:rsidRPr="00D9685D">
        <w:rPr>
          <w:lang w:val="sq-AL"/>
        </w:rPr>
        <w:t> </w:t>
      </w:r>
    </w:p>
    <w:p w:rsidR="0091094C" w:rsidRPr="00BC5AC9" w:rsidRDefault="0091094C" w:rsidP="00A20606">
      <w:pPr>
        <w:pStyle w:val="Autoriteti"/>
        <w:keepNext w:val="0"/>
        <w:rPr>
          <w:lang w:val="it-IT"/>
        </w:rPr>
      </w:pPr>
      <w:r w:rsidRPr="00BC5AC9">
        <w:rPr>
          <w:lang w:val="it-IT"/>
        </w:rPr>
        <w:t>KRYEMINISTRI</w:t>
      </w:r>
    </w:p>
    <w:p w:rsidR="0091094C" w:rsidRPr="00BC5AC9" w:rsidRDefault="0091094C" w:rsidP="00A20606">
      <w:pPr>
        <w:pStyle w:val="AutoritetiEmer"/>
        <w:rPr>
          <w:lang w:val="it-IT"/>
        </w:rPr>
      </w:pPr>
      <w:r w:rsidRPr="00BC5AC9">
        <w:rPr>
          <w:lang w:val="it-IT"/>
        </w:rPr>
        <w:t>Sali  Berisha</w:t>
      </w:r>
    </w:p>
    <w:p w:rsidR="0091094C" w:rsidRDefault="0091094C"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Default="00710FAE" w:rsidP="00A20606">
      <w:pPr>
        <w:widowControl w:val="0"/>
        <w:rPr>
          <w:lang w:val="sq-AL"/>
        </w:rPr>
      </w:pPr>
    </w:p>
    <w:p w:rsidR="00710FAE" w:rsidRPr="00D9685D" w:rsidRDefault="00710FAE" w:rsidP="00A20606">
      <w:pPr>
        <w:widowControl w:val="0"/>
        <w:rPr>
          <w:lang w:val="sq-AL"/>
        </w:rPr>
      </w:pPr>
    </w:p>
    <w:p w:rsidR="0091094C" w:rsidRPr="00BC5AC9" w:rsidRDefault="00A20606" w:rsidP="00A20606">
      <w:pPr>
        <w:pStyle w:val="Paragrafi"/>
        <w:ind w:firstLine="0"/>
        <w:rPr>
          <w:lang w:val="it-IT"/>
        </w:rPr>
      </w:pPr>
      <w:r>
        <w:rPr>
          <w:rFonts w:cs="Arial"/>
          <w:bCs/>
          <w:szCs w:val="22"/>
          <w:lang w:val="it-IT"/>
        </w:rPr>
        <w:t>Komuna</w:t>
      </w:r>
      <w:r w:rsidR="0091094C" w:rsidRPr="00BC5AC9">
        <w:rPr>
          <w:rFonts w:cs="Arial"/>
          <w:bCs/>
          <w:szCs w:val="22"/>
          <w:lang w:val="it-IT"/>
        </w:rPr>
        <w:t xml:space="preserve">: Fajzë  </w:t>
      </w:r>
      <w:r w:rsidR="0091094C" w:rsidRPr="00BC5AC9">
        <w:rPr>
          <w:rFonts w:cs="Arial"/>
          <w:b/>
          <w:bCs/>
          <w:szCs w:val="22"/>
          <w:lang w:val="it-IT"/>
        </w:rPr>
        <w:t xml:space="preserve">                                                                                      </w:t>
      </w:r>
      <w:r w:rsidR="0091094C" w:rsidRPr="00BC5AC9">
        <w:rPr>
          <w:rFonts w:cs="Arial"/>
          <w:bCs/>
          <w:szCs w:val="22"/>
          <w:lang w:val="it-IT"/>
        </w:rPr>
        <w:t xml:space="preserve">    Lidhja 1</w:t>
      </w:r>
    </w:p>
    <w:p w:rsidR="0091094C" w:rsidRDefault="0091094C" w:rsidP="00A20606">
      <w:pPr>
        <w:pStyle w:val="Paragrafi"/>
        <w:rPr>
          <w:lang w:val="it-IT"/>
        </w:rPr>
      </w:pPr>
    </w:p>
    <w:tbl>
      <w:tblPr>
        <w:tblW w:w="4904" w:type="pct"/>
        <w:tblLayout w:type="fixed"/>
        <w:tblLook w:val="0000" w:firstRow="0" w:lastRow="0" w:firstColumn="0" w:lastColumn="0" w:noHBand="0" w:noVBand="0"/>
      </w:tblPr>
      <w:tblGrid>
        <w:gridCol w:w="2629"/>
        <w:gridCol w:w="3602"/>
        <w:gridCol w:w="2878"/>
      </w:tblGrid>
      <w:tr w:rsidR="0091094C" w:rsidRPr="008F3E8F" w:rsidTr="008F3E8F">
        <w:trPr>
          <w:trHeight w:val="264"/>
        </w:trPr>
        <w:tc>
          <w:tcPr>
            <w:tcW w:w="1443"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8F3E8F" w:rsidRDefault="0091094C" w:rsidP="00A20606">
            <w:pPr>
              <w:widowControl w:val="0"/>
              <w:jc w:val="center"/>
              <w:rPr>
                <w:rFonts w:ascii="CG Times" w:hAnsi="CG Times" w:cs="Arial"/>
                <w:b/>
                <w:bCs/>
                <w:sz w:val="22"/>
                <w:szCs w:val="22"/>
                <w:lang w:val="it-IT"/>
              </w:rPr>
            </w:pPr>
            <w:r w:rsidRPr="008F3E8F">
              <w:rPr>
                <w:rFonts w:ascii="CG Times" w:hAnsi="CG Times" w:cs="Arial"/>
                <w:b/>
                <w:bCs/>
                <w:sz w:val="22"/>
                <w:szCs w:val="22"/>
                <w:lang w:val="it-IT"/>
              </w:rPr>
              <w:t xml:space="preserve">Numrat rendore të pronave në listën e inventarit </w:t>
            </w:r>
          </w:p>
        </w:tc>
        <w:tc>
          <w:tcPr>
            <w:tcW w:w="1977"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8F3E8F" w:rsidRDefault="0091094C" w:rsidP="00A20606">
            <w:pPr>
              <w:widowControl w:val="0"/>
              <w:jc w:val="center"/>
              <w:rPr>
                <w:rFonts w:ascii="CG Times" w:hAnsi="CG Times" w:cs="Arial"/>
                <w:b/>
                <w:bCs/>
                <w:sz w:val="22"/>
                <w:szCs w:val="22"/>
                <w:lang w:val="de-DE"/>
              </w:rPr>
            </w:pPr>
            <w:r w:rsidRPr="008F3E8F">
              <w:rPr>
                <w:rFonts w:ascii="CG Times" w:hAnsi="CG Times" w:cs="Arial"/>
                <w:b/>
                <w:bCs/>
                <w:sz w:val="22"/>
                <w:szCs w:val="22"/>
                <w:lang w:val="de-DE"/>
              </w:rPr>
              <w:t>Fusha e përdorimit të pronës</w:t>
            </w:r>
          </w:p>
        </w:tc>
        <w:tc>
          <w:tcPr>
            <w:tcW w:w="1580" w:type="pct"/>
            <w:vMerge w:val="restart"/>
            <w:tcBorders>
              <w:top w:val="single" w:sz="4" w:space="0" w:color="auto"/>
              <w:left w:val="single" w:sz="4" w:space="0" w:color="auto"/>
              <w:bottom w:val="single" w:sz="4" w:space="0" w:color="auto"/>
              <w:right w:val="single" w:sz="4" w:space="0" w:color="auto"/>
            </w:tcBorders>
            <w:shd w:val="clear" w:color="auto" w:fill="auto"/>
          </w:tcPr>
          <w:p w:rsidR="0091094C" w:rsidRPr="008F3E8F" w:rsidRDefault="0091094C" w:rsidP="00A20606">
            <w:pPr>
              <w:widowControl w:val="0"/>
              <w:jc w:val="center"/>
              <w:rPr>
                <w:rFonts w:ascii="CG Times" w:hAnsi="CG Times" w:cs="Arial"/>
                <w:b/>
                <w:bCs/>
                <w:sz w:val="22"/>
                <w:szCs w:val="22"/>
              </w:rPr>
            </w:pPr>
            <w:r w:rsidRPr="008F3E8F">
              <w:rPr>
                <w:rFonts w:ascii="CG Times" w:hAnsi="CG Times" w:cs="Arial"/>
                <w:b/>
                <w:bCs/>
                <w:sz w:val="22"/>
                <w:szCs w:val="22"/>
              </w:rPr>
              <w:t>Lloji i transferimit</w:t>
            </w:r>
          </w:p>
        </w:tc>
      </w:tr>
      <w:tr w:rsidR="0091094C" w:rsidRPr="008F3E8F" w:rsidTr="0091094C">
        <w:trPr>
          <w:trHeight w:val="264"/>
        </w:trPr>
        <w:tc>
          <w:tcPr>
            <w:tcW w:w="1443"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c>
          <w:tcPr>
            <w:tcW w:w="1977"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c>
          <w:tcPr>
            <w:tcW w:w="1580" w:type="pct"/>
            <w:vMerge/>
            <w:tcBorders>
              <w:top w:val="single" w:sz="4" w:space="0" w:color="auto"/>
              <w:left w:val="single" w:sz="4" w:space="0" w:color="auto"/>
              <w:bottom w:val="single" w:sz="4" w:space="0" w:color="auto"/>
              <w:right w:val="single" w:sz="4" w:space="0" w:color="auto"/>
            </w:tcBorders>
            <w:vAlign w:val="center"/>
          </w:tcPr>
          <w:p w:rsidR="0091094C" w:rsidRPr="008F3E8F" w:rsidRDefault="0091094C" w:rsidP="00A20606">
            <w:pPr>
              <w:widowControl w:val="0"/>
              <w:rPr>
                <w:rFonts w:ascii="CG Times" w:hAnsi="CG Times" w:cs="Arial"/>
                <w:b/>
                <w:bCs/>
                <w:sz w:val="22"/>
                <w:szCs w:val="22"/>
              </w:rPr>
            </w:pPr>
          </w:p>
        </w:tc>
      </w:tr>
      <w:tr w:rsidR="0091094C" w:rsidRPr="008F3E8F"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1-10</w:t>
            </w:r>
          </w:p>
        </w:tc>
        <w:tc>
          <w:tcPr>
            <w:tcW w:w="197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it-IT"/>
              </w:rPr>
            </w:pPr>
            <w:r w:rsidRPr="008F3E8F">
              <w:rPr>
                <w:rFonts w:ascii="CG Times" w:hAnsi="CG Times" w:cs="Arial"/>
                <w:sz w:val="22"/>
                <w:szCs w:val="22"/>
                <w:lang w:val="it-IT"/>
              </w:rPr>
              <w:t>Prona që përdoren për realizimin e programeve arsimore</w:t>
            </w:r>
          </w:p>
        </w:tc>
        <w:tc>
          <w:tcPr>
            <w:tcW w:w="158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Në pronësi</w:t>
            </w:r>
          </w:p>
        </w:tc>
      </w:tr>
      <w:tr w:rsidR="0091094C" w:rsidRPr="008F3E8F"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11-15</w:t>
            </w:r>
          </w:p>
        </w:tc>
        <w:tc>
          <w:tcPr>
            <w:tcW w:w="197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lang w:val="de-DE"/>
              </w:rPr>
              <w:t xml:space="preserve">Prona që përdoren për realizimin e funksioneve në shëndetin publik  </w:t>
            </w:r>
          </w:p>
        </w:tc>
        <w:tc>
          <w:tcPr>
            <w:tcW w:w="158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lang w:val="de-DE"/>
              </w:rPr>
              <w:t> </w:t>
            </w:r>
            <w:r w:rsidRPr="008F3E8F">
              <w:rPr>
                <w:rFonts w:ascii="CG Times" w:hAnsi="CG Times" w:cs="Arial"/>
                <w:sz w:val="22"/>
                <w:szCs w:val="22"/>
              </w:rPr>
              <w:t>Në pronësi</w:t>
            </w:r>
          </w:p>
        </w:tc>
      </w:tr>
      <w:tr w:rsidR="0091094C" w:rsidRPr="008F3E8F"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16-50</w:t>
            </w:r>
          </w:p>
        </w:tc>
        <w:tc>
          <w:tcPr>
            <w:tcW w:w="197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Varreza publike</w:t>
            </w:r>
          </w:p>
        </w:tc>
        <w:tc>
          <w:tcPr>
            <w:tcW w:w="158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r w:rsidR="0091094C" w:rsidRPr="008F3E8F" w:rsidTr="008F3E8F">
        <w:trPr>
          <w:trHeight w:val="255"/>
        </w:trPr>
        <w:tc>
          <w:tcPr>
            <w:tcW w:w="1443" w:type="pct"/>
            <w:tcBorders>
              <w:top w:val="nil"/>
              <w:left w:val="single" w:sz="4" w:space="0" w:color="auto"/>
              <w:bottom w:val="single" w:sz="4" w:space="0" w:color="auto"/>
              <w:right w:val="single" w:sz="4" w:space="0" w:color="auto"/>
            </w:tcBorders>
            <w:shd w:val="clear" w:color="auto" w:fill="auto"/>
            <w:noWrap/>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51-53</w:t>
            </w:r>
          </w:p>
        </w:tc>
        <w:tc>
          <w:tcPr>
            <w:tcW w:w="1977" w:type="pct"/>
            <w:tcBorders>
              <w:top w:val="nil"/>
              <w:left w:val="nil"/>
              <w:bottom w:val="single" w:sz="4" w:space="0" w:color="auto"/>
              <w:right w:val="single" w:sz="4" w:space="0" w:color="auto"/>
            </w:tcBorders>
            <w:shd w:val="clear" w:color="auto" w:fill="auto"/>
            <w:noWrap/>
          </w:tcPr>
          <w:p w:rsidR="0091094C" w:rsidRPr="008F3E8F" w:rsidRDefault="0091094C" w:rsidP="00A20606">
            <w:pPr>
              <w:widowControl w:val="0"/>
              <w:rPr>
                <w:rFonts w:ascii="CG Times" w:hAnsi="CG Times" w:cs="Arial"/>
                <w:sz w:val="22"/>
                <w:szCs w:val="22"/>
                <w:lang w:val="de-DE"/>
              </w:rPr>
            </w:pPr>
            <w:r w:rsidRPr="008F3E8F">
              <w:rPr>
                <w:rFonts w:ascii="CG Times" w:hAnsi="CG Times" w:cs="Arial"/>
                <w:sz w:val="22"/>
                <w:szCs w:val="22"/>
                <w:lang w:val="de-DE"/>
              </w:rPr>
              <w:t>Infrastrukturë (sheshe, rrugë vendore, lulishte dhe shërbime publike)</w:t>
            </w:r>
          </w:p>
        </w:tc>
        <w:tc>
          <w:tcPr>
            <w:tcW w:w="1580" w:type="pct"/>
            <w:tcBorders>
              <w:top w:val="nil"/>
              <w:left w:val="nil"/>
              <w:bottom w:val="single" w:sz="4" w:space="0" w:color="auto"/>
              <w:right w:val="single" w:sz="4" w:space="0" w:color="auto"/>
            </w:tcBorders>
            <w:shd w:val="clear" w:color="auto" w:fill="auto"/>
            <w:noWrap/>
            <w:vAlign w:val="bottom"/>
          </w:tcPr>
          <w:p w:rsidR="0091094C" w:rsidRDefault="0091094C" w:rsidP="00A20606">
            <w:pPr>
              <w:widowControl w:val="0"/>
              <w:rPr>
                <w:rFonts w:ascii="CG Times" w:hAnsi="CG Times" w:cs="Arial"/>
                <w:sz w:val="22"/>
                <w:szCs w:val="22"/>
              </w:rPr>
            </w:pPr>
            <w:r w:rsidRPr="008F3E8F">
              <w:rPr>
                <w:rFonts w:ascii="CG Times" w:hAnsi="CG Times" w:cs="Arial"/>
                <w:sz w:val="22"/>
                <w:szCs w:val="22"/>
                <w:lang w:val="de-DE"/>
              </w:rPr>
              <w:t> </w:t>
            </w:r>
            <w:r w:rsidRPr="008F3E8F">
              <w:rPr>
                <w:rFonts w:ascii="CG Times" w:hAnsi="CG Times" w:cs="Arial"/>
                <w:sz w:val="22"/>
                <w:szCs w:val="22"/>
              </w:rPr>
              <w:t>Në pronësi</w:t>
            </w:r>
          </w:p>
          <w:p w:rsidR="008F3E8F" w:rsidRDefault="008F3E8F"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8F3E8F" w:rsidRDefault="008F3E8F" w:rsidP="00A20606">
            <w:pPr>
              <w:widowControl w:val="0"/>
              <w:rPr>
                <w:rFonts w:ascii="CG Times" w:hAnsi="CG Times" w:cs="Arial"/>
                <w:sz w:val="22"/>
                <w:szCs w:val="22"/>
              </w:rPr>
            </w:pPr>
          </w:p>
          <w:p w:rsidR="008F3E8F" w:rsidRPr="008F3E8F" w:rsidRDefault="008F3E8F" w:rsidP="00A20606">
            <w:pPr>
              <w:widowControl w:val="0"/>
              <w:rPr>
                <w:rFonts w:ascii="CG Times" w:hAnsi="CG Times" w:cs="Arial"/>
                <w:sz w:val="22"/>
                <w:szCs w:val="22"/>
                <w:lang w:val="de-DE"/>
              </w:rPr>
            </w:pPr>
          </w:p>
        </w:tc>
      </w:tr>
      <w:tr w:rsidR="0091094C" w:rsidRPr="008F3E8F"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176-183</w:t>
            </w:r>
          </w:p>
        </w:tc>
        <w:tc>
          <w:tcPr>
            <w:tcW w:w="197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për ushtrimin e funksioneve në fushën e bujqësisë dhe të ushqimit (toka produktive)</w:t>
            </w:r>
          </w:p>
        </w:tc>
        <w:tc>
          <w:tcPr>
            <w:tcW w:w="158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përdorim</w:t>
            </w:r>
          </w:p>
        </w:tc>
      </w:tr>
      <w:tr w:rsidR="0091094C" w:rsidRPr="008F3E8F" w:rsidTr="0091094C">
        <w:trPr>
          <w:trHeight w:val="255"/>
        </w:trPr>
        <w:tc>
          <w:tcPr>
            <w:tcW w:w="1443" w:type="pct"/>
            <w:tcBorders>
              <w:top w:val="nil"/>
              <w:left w:val="single" w:sz="4" w:space="0" w:color="auto"/>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224-229</w:t>
            </w:r>
          </w:p>
        </w:tc>
        <w:tc>
          <w:tcPr>
            <w:tcW w:w="1977"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Prona që përdoren për ushtrimin e funksioneve në fushën e zhvillimit ekonomik</w:t>
            </w:r>
          </w:p>
        </w:tc>
        <w:tc>
          <w:tcPr>
            <w:tcW w:w="1580" w:type="pct"/>
            <w:tcBorders>
              <w:top w:val="nil"/>
              <w:left w:val="nil"/>
              <w:bottom w:val="single" w:sz="4" w:space="0" w:color="auto"/>
              <w:right w:val="single" w:sz="4" w:space="0" w:color="auto"/>
            </w:tcBorders>
            <w:shd w:val="clear" w:color="auto" w:fill="auto"/>
            <w:noWrap/>
            <w:vAlign w:val="bottom"/>
          </w:tcPr>
          <w:p w:rsidR="0091094C" w:rsidRPr="008F3E8F" w:rsidRDefault="0091094C" w:rsidP="00A20606">
            <w:pPr>
              <w:widowControl w:val="0"/>
              <w:rPr>
                <w:rFonts w:ascii="CG Times" w:hAnsi="CG Times" w:cs="Arial"/>
                <w:sz w:val="22"/>
                <w:szCs w:val="22"/>
              </w:rPr>
            </w:pPr>
            <w:r w:rsidRPr="008F3E8F">
              <w:rPr>
                <w:rFonts w:ascii="CG Times" w:hAnsi="CG Times" w:cs="Arial"/>
                <w:sz w:val="22"/>
                <w:szCs w:val="22"/>
              </w:rPr>
              <w:t> Në pronësi</w:t>
            </w:r>
          </w:p>
        </w:tc>
      </w:tr>
    </w:tbl>
    <w:p w:rsidR="0091094C" w:rsidRDefault="0091094C" w:rsidP="00A20606">
      <w:pPr>
        <w:pStyle w:val="Paragrafi"/>
        <w:rPr>
          <w:lang w:val="it-IT"/>
        </w:rPr>
      </w:pPr>
    </w:p>
    <w:p w:rsidR="0091094C" w:rsidRDefault="0091094C" w:rsidP="00A20606">
      <w:pPr>
        <w:pStyle w:val="Paragrafi"/>
        <w:rPr>
          <w:lang w:val="it-IT"/>
        </w:rPr>
      </w:pPr>
    </w:p>
    <w:p w:rsidR="0091094C" w:rsidRDefault="0091094C" w:rsidP="00A20606">
      <w:pPr>
        <w:pStyle w:val="Akti"/>
        <w:keepNext w:val="0"/>
        <w:rPr>
          <w:rStyle w:val="Strong"/>
          <w:b/>
          <w:bCs w:val="0"/>
        </w:rPr>
      </w:pPr>
      <w:r>
        <w:rPr>
          <w:rStyle w:val="Strong"/>
          <w:b/>
          <w:bCs w:val="0"/>
        </w:rPr>
        <w:t>Vendim</w:t>
      </w:r>
    </w:p>
    <w:p w:rsidR="0091094C" w:rsidRDefault="0091094C" w:rsidP="00A20606">
      <w:pPr>
        <w:pStyle w:val="NumriData"/>
        <w:keepNext w:val="0"/>
        <w:rPr>
          <w:rStyle w:val="Strong"/>
          <w:b/>
          <w:bCs w:val="0"/>
        </w:rPr>
      </w:pPr>
      <w:r>
        <w:rPr>
          <w:rStyle w:val="Strong"/>
          <w:b/>
          <w:bCs w:val="0"/>
        </w:rPr>
        <w:t>Nr.429, datë 8.4.2008</w:t>
      </w:r>
    </w:p>
    <w:p w:rsidR="0091094C" w:rsidRPr="000F5FCE" w:rsidRDefault="0091094C" w:rsidP="00A20606">
      <w:pPr>
        <w:pStyle w:val="Paragrafi"/>
      </w:pPr>
    </w:p>
    <w:p w:rsidR="0091094C" w:rsidRPr="0091094C" w:rsidRDefault="0091094C" w:rsidP="00A20606">
      <w:pPr>
        <w:pStyle w:val="Titulli"/>
        <w:keepNext w:val="0"/>
        <w:rPr>
          <w:lang w:val="it-IT"/>
        </w:rPr>
      </w:pPr>
      <w:r w:rsidRPr="0091094C">
        <w:rPr>
          <w:rStyle w:val="Strong"/>
          <w:b/>
          <w:bCs w:val="0"/>
          <w:lang w:val="it-IT"/>
        </w:rPr>
        <w:t>PËR EMËRIMIN E ANËTARËVE TË KOMISIONIT PËR VLERËSIMIN E MASAVE PËR IMPORTET</w:t>
      </w:r>
    </w:p>
    <w:p w:rsidR="0091094C" w:rsidRPr="0091094C" w:rsidRDefault="0091094C" w:rsidP="00A20606">
      <w:pPr>
        <w:pStyle w:val="Paragrafi"/>
        <w:rPr>
          <w:lang w:val="it-IT"/>
        </w:rPr>
      </w:pPr>
    </w:p>
    <w:p w:rsidR="0091094C" w:rsidRPr="0091094C" w:rsidRDefault="0091094C" w:rsidP="00A20606">
      <w:pPr>
        <w:pStyle w:val="BazLigjPropozues"/>
        <w:keepNext w:val="0"/>
        <w:rPr>
          <w:lang w:val="it-IT"/>
        </w:rPr>
      </w:pPr>
      <w:r w:rsidRPr="0091094C">
        <w:rPr>
          <w:lang w:val="it-IT"/>
        </w:rPr>
        <w:t xml:space="preserve">Në mbështetje të nenit 100 të Kushtetutës dhe të neneve 4 e 5  të ligjit nr.9790, datë 19.7.2007 </w:t>
      </w:r>
      <w:r w:rsidR="00A20606">
        <w:rPr>
          <w:lang w:val="it-IT"/>
        </w:rPr>
        <w:t>“Për masat mbrojtëse në importe”</w:t>
      </w:r>
      <w:r w:rsidRPr="0091094C">
        <w:rPr>
          <w:lang w:val="it-IT"/>
        </w:rPr>
        <w:t>, me propozimin e Ministrit të Ekonomisë, Tregtisë dhe Energjetikës, Këshilli i Ministrave</w:t>
      </w:r>
    </w:p>
    <w:p w:rsidR="0091094C" w:rsidRPr="0091094C" w:rsidRDefault="0091094C" w:rsidP="00A20606">
      <w:pPr>
        <w:pStyle w:val="Paragrafi"/>
        <w:rPr>
          <w:rStyle w:val="Strong"/>
          <w:b w:val="0"/>
          <w:bCs w:val="0"/>
          <w:lang w:val="it-IT"/>
        </w:rPr>
      </w:pPr>
    </w:p>
    <w:p w:rsidR="0091094C" w:rsidRPr="0091094C" w:rsidRDefault="0091094C" w:rsidP="00A20606">
      <w:pPr>
        <w:pStyle w:val="VENDOSI"/>
        <w:keepNext w:val="0"/>
        <w:rPr>
          <w:rStyle w:val="Strong"/>
          <w:b w:val="0"/>
          <w:bCs w:val="0"/>
          <w:lang w:val="it-IT"/>
        </w:rPr>
      </w:pPr>
      <w:r w:rsidRPr="0091094C">
        <w:rPr>
          <w:rStyle w:val="Strong"/>
          <w:b w:val="0"/>
          <w:bCs w:val="0"/>
          <w:lang w:val="it-IT"/>
        </w:rPr>
        <w:t>Vendosi:</w:t>
      </w:r>
    </w:p>
    <w:p w:rsidR="0091094C" w:rsidRPr="0091094C" w:rsidRDefault="0091094C" w:rsidP="00A20606">
      <w:pPr>
        <w:pStyle w:val="Paragrafi"/>
        <w:rPr>
          <w:lang w:val="it-IT"/>
        </w:rPr>
      </w:pPr>
    </w:p>
    <w:p w:rsidR="0091094C" w:rsidRPr="0091094C" w:rsidRDefault="0091094C" w:rsidP="00A20606">
      <w:pPr>
        <w:pStyle w:val="Paragrafi"/>
        <w:rPr>
          <w:lang w:val="it-IT"/>
        </w:rPr>
      </w:pPr>
      <w:r w:rsidRPr="0091094C">
        <w:rPr>
          <w:lang w:val="it-IT"/>
        </w:rPr>
        <w:t>1. Emërimin e anëtarëve të komisionit për vlerësimin e masave për importet, si më poshtë vijon:</w:t>
      </w:r>
    </w:p>
    <w:p w:rsidR="0091094C" w:rsidRPr="0091094C" w:rsidRDefault="0091094C" w:rsidP="00A20606">
      <w:pPr>
        <w:pStyle w:val="Paragrafi"/>
        <w:rPr>
          <w:lang w:val="it-IT"/>
        </w:rPr>
      </w:pPr>
      <w:r w:rsidRPr="0091094C">
        <w:rPr>
          <w:lang w:val="it-IT"/>
        </w:rPr>
        <w:t>Z. Genc Ruli, Ministër i Ekonomisë, Tregtisë dhe Energjetikës;</w:t>
      </w:r>
    </w:p>
    <w:p w:rsidR="0091094C" w:rsidRPr="0091094C" w:rsidRDefault="0091094C" w:rsidP="00A20606">
      <w:pPr>
        <w:pStyle w:val="Paragrafi"/>
        <w:rPr>
          <w:lang w:val="it-IT"/>
        </w:rPr>
      </w:pPr>
      <w:r w:rsidRPr="0091094C">
        <w:rPr>
          <w:lang w:val="it-IT"/>
        </w:rPr>
        <w:t>Znj. Anila Jani, Drejtore e Drejtorisë së Mbikëqyrjes së Tregut në Ministrinë e Ekonomisë, Tregtisë dhe Energjetikës;</w:t>
      </w:r>
    </w:p>
    <w:p w:rsidR="0091094C" w:rsidRPr="0091094C" w:rsidRDefault="0091094C" w:rsidP="00A20606">
      <w:pPr>
        <w:pStyle w:val="Paragrafi"/>
        <w:rPr>
          <w:lang w:val="it-IT"/>
        </w:rPr>
      </w:pPr>
      <w:r w:rsidRPr="0091094C">
        <w:rPr>
          <w:lang w:val="it-IT"/>
        </w:rPr>
        <w:t>Z. Endrit Lami,  Drejtor i Drejtorisë së Makroekonomisë në Ministrinë e Financave;</w:t>
      </w:r>
    </w:p>
    <w:p w:rsidR="0091094C" w:rsidRPr="0091094C" w:rsidRDefault="0091094C" w:rsidP="00A20606">
      <w:pPr>
        <w:pStyle w:val="Paragrafi"/>
        <w:rPr>
          <w:lang w:val="it-IT"/>
        </w:rPr>
      </w:pPr>
      <w:r w:rsidRPr="0091094C">
        <w:rPr>
          <w:lang w:val="it-IT"/>
        </w:rPr>
        <w:t>Z. Grigor Gjeçi, Drejtor i Drejtorisë së Politikave Rurale në Ministrinë e Bujqësisë, Ushqimit dhe Mbrojtjes së Konsumatorit;</w:t>
      </w:r>
    </w:p>
    <w:p w:rsidR="0091094C" w:rsidRPr="0091094C" w:rsidRDefault="0091094C" w:rsidP="00A20606">
      <w:pPr>
        <w:pStyle w:val="Paragrafi"/>
        <w:rPr>
          <w:lang w:val="it-IT"/>
        </w:rPr>
      </w:pPr>
      <w:r w:rsidRPr="0091094C">
        <w:rPr>
          <w:lang w:val="it-IT"/>
        </w:rPr>
        <w:t>Z. Genci Muçaj, Drejtor i Promovimit Ekonomik dhe Kulturor në Ministrinë e Punëve të Jashtme;</w:t>
      </w:r>
    </w:p>
    <w:p w:rsidR="0091094C" w:rsidRPr="0091094C" w:rsidRDefault="0091094C" w:rsidP="00A20606">
      <w:pPr>
        <w:pStyle w:val="Paragrafi"/>
        <w:rPr>
          <w:lang w:val="it-IT"/>
        </w:rPr>
      </w:pPr>
      <w:r w:rsidRPr="0091094C">
        <w:rPr>
          <w:lang w:val="it-IT"/>
        </w:rPr>
        <w:t>Znj. Lindita Xhillari, Drejtore e Departamentit Juridik dhe të Shërbimeve në Dhomën e Tregtisë dhe Industrisë;</w:t>
      </w:r>
    </w:p>
    <w:p w:rsidR="0091094C" w:rsidRPr="0091094C" w:rsidRDefault="0091094C" w:rsidP="00A20606">
      <w:pPr>
        <w:pStyle w:val="Paragrafi"/>
        <w:rPr>
          <w:lang w:val="it-IT"/>
        </w:rPr>
      </w:pPr>
      <w:r w:rsidRPr="0091094C">
        <w:rPr>
          <w:lang w:val="it-IT"/>
        </w:rPr>
        <w:t>Z. Genc Çeli, Drejtor i Drejtorisë së Statistikës në Drejtorinë e Përgjithshme të Doganave.</w:t>
      </w:r>
    </w:p>
    <w:p w:rsidR="0091094C" w:rsidRPr="00FE2E7D" w:rsidRDefault="0091094C" w:rsidP="00A20606">
      <w:pPr>
        <w:pStyle w:val="Paragrafi"/>
        <w:rPr>
          <w:lang w:val="de-DE"/>
        </w:rPr>
      </w:pPr>
      <w:r w:rsidRPr="00FE2E7D">
        <w:rPr>
          <w:lang w:val="de-DE"/>
        </w:rPr>
        <w:t>2. Anëtarët e komisionit janë kryesisht juristë dhe/ose ekonomistë.</w:t>
      </w:r>
    </w:p>
    <w:p w:rsidR="0091094C" w:rsidRDefault="0091094C" w:rsidP="00A20606">
      <w:pPr>
        <w:pStyle w:val="Paragrafi"/>
        <w:rPr>
          <w:lang w:val="de-DE"/>
        </w:rPr>
      </w:pPr>
      <w:r w:rsidRPr="00FE2E7D">
        <w:rPr>
          <w:lang w:val="de-DE"/>
        </w:rPr>
        <w:t>3. Çdo anëtar i komisionit për vlerësimin e masave për importet të shpërblehet me 5 000 (pesë mijë) lekë për pjesëmarrje në mbledhje, por masa e shpërblimit mujor nuk duhet të jetë më shumë se 5 000 (pesë mijë) lekë.</w:t>
      </w:r>
    </w:p>
    <w:p w:rsidR="00710FAE" w:rsidRPr="00FE2E7D" w:rsidRDefault="00710FAE" w:rsidP="00A20606">
      <w:pPr>
        <w:pStyle w:val="Paragrafi"/>
        <w:rPr>
          <w:lang w:val="de-DE"/>
        </w:rPr>
      </w:pPr>
    </w:p>
    <w:p w:rsidR="0091094C" w:rsidRPr="00FE2E7D" w:rsidRDefault="0091094C" w:rsidP="00A20606">
      <w:pPr>
        <w:pStyle w:val="Paragrafi"/>
        <w:rPr>
          <w:lang w:val="de-DE"/>
        </w:rPr>
      </w:pPr>
      <w:r w:rsidRPr="00FE2E7D">
        <w:rPr>
          <w:lang w:val="de-DE"/>
        </w:rPr>
        <w:t>4. Sektori i antidumpingut, pranë Ministrisë së Ekonomisë, Tregtisë dhe Energjetikës, ushtron fu</w:t>
      </w:r>
      <w:r>
        <w:rPr>
          <w:lang w:val="de-DE"/>
        </w:rPr>
        <w:t>nksionet e sekretariatit teknik</w:t>
      </w:r>
      <w:r w:rsidRPr="00FE2E7D">
        <w:rPr>
          <w:lang w:val="de-DE"/>
        </w:rPr>
        <w:t xml:space="preserve"> gjatë procesit të hetimit dhe të punës së komisionit për vlerësimin e masave për importet.</w:t>
      </w:r>
    </w:p>
    <w:p w:rsidR="0091094C" w:rsidRPr="00FE2E7D" w:rsidRDefault="0091094C" w:rsidP="00A20606">
      <w:pPr>
        <w:pStyle w:val="Paragrafi"/>
        <w:rPr>
          <w:lang w:val="de-DE"/>
        </w:rPr>
      </w:pPr>
      <w:r w:rsidRPr="00FE2E7D">
        <w:rPr>
          <w:lang w:val="de-DE"/>
        </w:rPr>
        <w:t>5. Ngarkohet Ministri i Ekonomisë, Tregtisë dhe Energjetikës për zbatimin e këtij vendimi.</w:t>
      </w:r>
    </w:p>
    <w:p w:rsidR="0091094C" w:rsidRPr="00FE2E7D" w:rsidRDefault="0091094C" w:rsidP="00A20606">
      <w:pPr>
        <w:pStyle w:val="Paragrafi"/>
        <w:rPr>
          <w:lang w:val="de-DE"/>
        </w:rPr>
      </w:pPr>
      <w:r w:rsidRPr="00FE2E7D">
        <w:rPr>
          <w:lang w:val="de-DE"/>
        </w:rPr>
        <w:t>Ky vendim hyn në fuqi pas botimit në Fletoren Zyrtare.</w:t>
      </w:r>
    </w:p>
    <w:p w:rsidR="0091094C" w:rsidRPr="00FE2E7D" w:rsidRDefault="0091094C" w:rsidP="00A20606">
      <w:pPr>
        <w:pStyle w:val="Paragrafi"/>
        <w:rPr>
          <w:rStyle w:val="Strong"/>
          <w:b w:val="0"/>
          <w:bCs w:val="0"/>
          <w:lang w:val="de-DE"/>
        </w:rPr>
      </w:pPr>
    </w:p>
    <w:p w:rsidR="0091094C" w:rsidRPr="00FE2E7D" w:rsidRDefault="0091094C" w:rsidP="00A20606">
      <w:pPr>
        <w:pStyle w:val="Autoriteti"/>
        <w:keepNext w:val="0"/>
        <w:rPr>
          <w:rStyle w:val="Strong"/>
          <w:b w:val="0"/>
          <w:bCs w:val="0"/>
          <w:lang w:val="de-DE"/>
        </w:rPr>
      </w:pPr>
      <w:r w:rsidRPr="00FE2E7D">
        <w:rPr>
          <w:rStyle w:val="Strong"/>
          <w:b w:val="0"/>
          <w:bCs w:val="0"/>
          <w:lang w:val="de-DE"/>
        </w:rPr>
        <w:t>Kryeministri</w:t>
      </w:r>
    </w:p>
    <w:p w:rsidR="0091094C" w:rsidRPr="00FE2E7D" w:rsidRDefault="0091094C" w:rsidP="00A20606">
      <w:pPr>
        <w:pStyle w:val="AutoritetiEmer"/>
        <w:rPr>
          <w:lang w:val="de-DE"/>
        </w:rPr>
      </w:pPr>
      <w:r w:rsidRPr="00FE2E7D">
        <w:rPr>
          <w:rStyle w:val="Strong"/>
          <w:b/>
          <w:bCs w:val="0"/>
          <w:lang w:val="de-DE"/>
        </w:rPr>
        <w:t>Sali Berisha</w:t>
      </w:r>
    </w:p>
    <w:p w:rsidR="0091094C" w:rsidRPr="00FE2E7D" w:rsidRDefault="0091094C" w:rsidP="00A20606">
      <w:pPr>
        <w:pStyle w:val="Paragrafi"/>
        <w:rPr>
          <w:szCs w:val="22"/>
          <w:lang w:val="de-DE"/>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Nr.431, datë 8.4.2008</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MIRATIMIN E KONTRATËS SË KONCESIONIT, TË FORMËS “BOT” (NDËRTIM, OPERIM DHE TRANSFERIM), TË LIDHUR NDËRMJET MINISTRISË SË EKONOMISË, TREGTISË DHE ENERGJETIKËS DHE SHOQËRISË “STEBLEVA” SHPK, PËR NDËRTIMIN E HIDROCENTRALIT “STEBLEVË”</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 xml:space="preserve">Në mbështetje të nenit 100 të Kushtetutës </w:t>
      </w:r>
      <w:r>
        <w:rPr>
          <w:lang w:val="sq-AL"/>
        </w:rPr>
        <w:t>dhe të neneve  21, pika 4, e 27</w:t>
      </w:r>
      <w:r w:rsidRPr="00E74248">
        <w:rPr>
          <w:lang w:val="sq-AL"/>
        </w:rPr>
        <w:t xml:space="preserve"> të ligjit nr.9663, datë 18.12.2006 “Për koncesionet”, me propozimin e Ministrit të Ekonomisë, Tregtisë dhe Energjetikës, Këshilli i Ministrave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VENDOSI"/>
        <w:keepNext w:val="0"/>
        <w:rPr>
          <w:lang w:val="sq-AL"/>
        </w:rPr>
      </w:pPr>
      <w:r w:rsidRPr="00E74248">
        <w:rPr>
          <w:lang w:val="sq-AL"/>
        </w:rPr>
        <w:t>VENDOSI:</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1. Miratimin e kontratës së koncesionit, të formës “BOT” (ndërtim, operim dhe transferim), të lidhur ndërmjet Ministrisë së Ekonomisë, Tregtisë d</w:t>
      </w:r>
      <w:r>
        <w:rPr>
          <w:lang w:val="sq-AL"/>
        </w:rPr>
        <w:t>he Energjetikës, si autoriteti k</w:t>
      </w:r>
      <w:r w:rsidRPr="00E74248">
        <w:rPr>
          <w:lang w:val="sq-AL"/>
        </w:rPr>
        <w:t>ontraktues</w:t>
      </w:r>
      <w:r w:rsidR="00A20606">
        <w:rPr>
          <w:lang w:val="sq-AL"/>
        </w:rPr>
        <w:t>,</w:t>
      </w:r>
      <w:r w:rsidRPr="00E74248">
        <w:rPr>
          <w:lang w:val="sq-AL"/>
        </w:rPr>
        <w:t xml:space="preserve"> dhe shoqërisë “Stebleva” sh.p.k., për ndërtimin e hidrocentralit “Steblevë”, sipas tekstit dhe anekseve, që i bashkëlidhen këtij vendimi.</w:t>
      </w:r>
    </w:p>
    <w:p w:rsidR="0091094C" w:rsidRPr="00E74248" w:rsidRDefault="0091094C" w:rsidP="00A20606">
      <w:pPr>
        <w:pStyle w:val="Paragrafi"/>
        <w:rPr>
          <w:lang w:val="sq-AL"/>
        </w:rPr>
      </w:pPr>
      <w:r w:rsidRPr="00E74248">
        <w:rPr>
          <w:lang w:val="sq-AL"/>
        </w:rPr>
        <w:t>2. Ngarkohet  Ministria e Ekonomisë, Tregtisë dhe Energjetikës për zbatimin e këtij vendimi.</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Autoriteti"/>
        <w:keepNext w:val="0"/>
        <w:rPr>
          <w:lang w:val="sq-AL"/>
        </w:rPr>
      </w:pPr>
      <w:r w:rsidRPr="00E74248">
        <w:rPr>
          <w:lang w:val="sq-AL"/>
        </w:rPr>
        <w:t>KRYEMINISTRI</w:t>
      </w:r>
    </w:p>
    <w:p w:rsidR="0091094C" w:rsidRPr="00925526" w:rsidRDefault="0091094C" w:rsidP="00A20606">
      <w:pPr>
        <w:pStyle w:val="AutoritetiEmer"/>
        <w:rPr>
          <w:lang w:val="sq-AL"/>
        </w:rPr>
      </w:pPr>
      <w:r w:rsidRPr="0091094C">
        <w:rPr>
          <w:lang w:val="it-IT"/>
        </w:rPr>
        <w:t> Sali  Berisha</w:t>
      </w:r>
    </w:p>
    <w:p w:rsidR="0091094C" w:rsidRPr="00E74248" w:rsidRDefault="0091094C" w:rsidP="007C47D3">
      <w:pPr>
        <w:pStyle w:val="Paragrafi"/>
        <w:ind w:firstLine="0"/>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 xml:space="preserve">Nr.432, datë 8.4.2008 </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MIRATIMIN E KONTRATËS SË KONCESIONIT, TË FORMËS “BOT” (NDËRTIM, OPERIM DHE TRANSFERIM), TË LIDHUR NDËRMJET MINISTRISË SË EKONOMISË, TREGTISË DHE ENERGJETIKËS DHE BASHKIMIT TË SHOQËRIVE “SPAHIU GJA</w:t>
      </w:r>
      <w:r w:rsidR="00A20606">
        <w:rPr>
          <w:lang w:val="sq-AL"/>
        </w:rPr>
        <w:t>NÇ” SHPK, “FATJON”</w:t>
      </w:r>
      <w:r>
        <w:rPr>
          <w:lang w:val="sq-AL"/>
        </w:rPr>
        <w:t xml:space="preserve"> </w:t>
      </w:r>
      <w:r w:rsidR="00A20606">
        <w:rPr>
          <w:lang w:val="sq-AL"/>
        </w:rPr>
        <w:t>SHPK, “SGA”, SHA, DHE “ARMEMIL”</w:t>
      </w:r>
      <w:r>
        <w:rPr>
          <w:lang w:val="sq-AL"/>
        </w:rPr>
        <w:t xml:space="preserve"> SHPK</w:t>
      </w:r>
      <w:r w:rsidRPr="00E74248">
        <w:rPr>
          <w:lang w:val="sq-AL"/>
        </w:rPr>
        <w:t xml:space="preserve"> PËR NDËRTIMIN E HIDROCENTRALIT “LAPAJ”</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 xml:space="preserve">Në mbështetje të nenit 100 të Kushtetutës </w:t>
      </w:r>
      <w:r>
        <w:rPr>
          <w:lang w:val="sq-AL"/>
        </w:rPr>
        <w:t>dhe të neneve  21, pika 4, e 27</w:t>
      </w:r>
      <w:r w:rsidRPr="00E74248">
        <w:rPr>
          <w:lang w:val="sq-AL"/>
        </w:rPr>
        <w:t xml:space="preserve"> të ligjit nr.9663, datë 18.12.2006 “Për koncesionet”, me propozimin e Ministrit të Ekonomisë, Tregtisë dhe Energjetikës, Këshilli i Ministrave</w:t>
      </w:r>
    </w:p>
    <w:p w:rsidR="0091094C" w:rsidRPr="0026337E" w:rsidRDefault="0091094C" w:rsidP="00A20606">
      <w:pPr>
        <w:pStyle w:val="Paragrafi"/>
        <w:rPr>
          <w:sz w:val="14"/>
          <w:lang w:val="sq-AL"/>
        </w:rPr>
      </w:pPr>
      <w:r w:rsidRPr="00E74248">
        <w:rPr>
          <w:lang w:val="sq-AL"/>
        </w:rPr>
        <w:t> </w:t>
      </w:r>
    </w:p>
    <w:p w:rsidR="0091094C" w:rsidRPr="00E74248" w:rsidRDefault="0091094C" w:rsidP="00A20606">
      <w:pPr>
        <w:pStyle w:val="VENDOSI"/>
        <w:keepNext w:val="0"/>
        <w:rPr>
          <w:lang w:val="sq-AL"/>
        </w:rPr>
      </w:pPr>
      <w:r w:rsidRPr="00E74248">
        <w:rPr>
          <w:lang w:val="sq-AL"/>
        </w:rPr>
        <w:t>VENDOSI:</w:t>
      </w:r>
    </w:p>
    <w:p w:rsidR="0091094C" w:rsidRPr="0026337E" w:rsidRDefault="0091094C" w:rsidP="00A20606">
      <w:pPr>
        <w:pStyle w:val="Paragrafi"/>
        <w:rPr>
          <w:sz w:val="18"/>
          <w:lang w:val="sq-AL"/>
        </w:rPr>
      </w:pPr>
      <w:r w:rsidRPr="00E74248">
        <w:rPr>
          <w:lang w:val="sq-AL"/>
        </w:rPr>
        <w:t> </w:t>
      </w:r>
    </w:p>
    <w:p w:rsidR="0091094C" w:rsidRDefault="0091094C" w:rsidP="00A20606">
      <w:pPr>
        <w:pStyle w:val="Paragrafi"/>
        <w:rPr>
          <w:lang w:val="sq-AL"/>
        </w:rPr>
      </w:pPr>
      <w:r w:rsidRPr="00E74248">
        <w:rPr>
          <w:lang w:val="sq-AL"/>
        </w:rPr>
        <w:t>1.</w:t>
      </w:r>
      <w:r>
        <w:rPr>
          <w:lang w:val="sq-AL"/>
        </w:rPr>
        <w:t xml:space="preserve"> </w:t>
      </w:r>
      <w:r w:rsidRPr="00E74248">
        <w:rPr>
          <w:lang w:val="sq-AL"/>
        </w:rPr>
        <w:t>Miratimin e kontratës së koncesionit, të formës “BOT” (ndërtim, operim dhe transferim), të lidhur ndërmjet Ministrisë së Ekonomisë, Tregtisë dhe Energjetikës, si autoriteti kontraktues, dhe bashkimit të shoqërive “Spahiu Gjanç” sh.p.k., “Fatjon” sh.p.k</w:t>
      </w:r>
      <w:r>
        <w:rPr>
          <w:lang w:val="sq-AL"/>
        </w:rPr>
        <w:t>., “SG</w:t>
      </w:r>
      <w:r w:rsidRPr="00E74248">
        <w:rPr>
          <w:lang w:val="sq-AL"/>
        </w:rPr>
        <w:t>A” sh.a. dhe “Armemil” sh.p.k., për ndërtimin e hidrocentralit “Lapaj”, sipas tekstit dhe anekseve, që i bashkëlidhen këtij vendimi.</w:t>
      </w:r>
    </w:p>
    <w:p w:rsidR="0091094C" w:rsidRPr="00E74248" w:rsidRDefault="0091094C" w:rsidP="00A20606">
      <w:pPr>
        <w:pStyle w:val="Paragrafi"/>
        <w:rPr>
          <w:lang w:val="sq-AL"/>
        </w:rPr>
      </w:pPr>
      <w:r w:rsidRPr="00E74248">
        <w:rPr>
          <w:lang w:val="sq-AL"/>
        </w:rPr>
        <w:t> 2. Ngarkohet  Ministria e Ekonomisë, Tregtisë dhe Energjetikës për zbatimin e këtij vendimi.</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710FAE">
      <w:pPr>
        <w:pStyle w:val="Autoriteti"/>
      </w:pPr>
      <w:r w:rsidRPr="00E74248">
        <w:t> KRYEMINISTRI</w:t>
      </w:r>
    </w:p>
    <w:p w:rsidR="0091094C" w:rsidRPr="00E74248" w:rsidRDefault="0091094C" w:rsidP="00A20606">
      <w:pPr>
        <w:pStyle w:val="AutoritetiEmer"/>
        <w:rPr>
          <w:lang w:val="sq-AL"/>
        </w:rPr>
      </w:pPr>
      <w:r w:rsidRPr="00E74248">
        <w:rPr>
          <w:lang w:val="sq-AL"/>
        </w:rPr>
        <w:t> Sali  Berisha</w:t>
      </w:r>
    </w:p>
    <w:p w:rsidR="007C47D3" w:rsidRDefault="007C47D3" w:rsidP="00A20606">
      <w:pPr>
        <w:pStyle w:val="Akti"/>
        <w:keepNext w:val="0"/>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Nr.433, datë 8.4.2008 </w:t>
      </w:r>
    </w:p>
    <w:p w:rsidR="0091094C" w:rsidRPr="00710FAE" w:rsidRDefault="0091094C" w:rsidP="00A20606">
      <w:pPr>
        <w:pStyle w:val="Paragrafi"/>
        <w:rPr>
          <w:sz w:val="16"/>
          <w:lang w:val="sq-AL"/>
        </w:rPr>
      </w:pPr>
    </w:p>
    <w:p w:rsidR="0091094C" w:rsidRPr="00E74248" w:rsidRDefault="0091094C" w:rsidP="00A20606">
      <w:pPr>
        <w:pStyle w:val="Titulli"/>
        <w:keepNext w:val="0"/>
        <w:rPr>
          <w:lang w:val="sq-AL"/>
        </w:rPr>
      </w:pPr>
      <w:r w:rsidRPr="00E74248">
        <w:rPr>
          <w:lang w:val="sq-AL"/>
        </w:rPr>
        <w:t xml:space="preserve">PËR MIRATIMIN E KONTRATËS SË KONCESIONIT, TË FORMËS  “ROT” (REHABILITIM, OPERIM, TRANSFERIM), TË LIDHUR NDËRMJET MINISTRISË SË EKONOMISË, TREGTISË DHE ENERGJETIKËS DHE SHOQËRISË “ANSARA” SHPK, PËR NDËRTIMIN E HIDROCENTRALIT “LABINOT MAL–ELBASAN” </w:t>
      </w:r>
    </w:p>
    <w:p w:rsidR="0091094C" w:rsidRPr="00710FAE" w:rsidRDefault="0091094C" w:rsidP="00A20606">
      <w:pPr>
        <w:pStyle w:val="Paragrafi"/>
        <w:rPr>
          <w:sz w:val="16"/>
          <w:lang w:val="sq-AL"/>
        </w:rPr>
      </w:pPr>
      <w:r w:rsidRPr="00E74248">
        <w:rPr>
          <w:lang w:val="sq-AL"/>
        </w:rPr>
        <w:t> </w:t>
      </w:r>
    </w:p>
    <w:p w:rsidR="0091094C" w:rsidRPr="00E74248" w:rsidRDefault="0091094C" w:rsidP="00A20606">
      <w:pPr>
        <w:pStyle w:val="Paragrafi"/>
        <w:rPr>
          <w:lang w:val="sq-AL"/>
        </w:rPr>
      </w:pPr>
      <w:r w:rsidRPr="00E74248">
        <w:rPr>
          <w:lang w:val="sq-AL"/>
        </w:rPr>
        <w:t> Në mbështetje të nenit 100 të Kushtetutës</w:t>
      </w:r>
      <w:r>
        <w:rPr>
          <w:lang w:val="sq-AL"/>
        </w:rPr>
        <w:t xml:space="preserve"> dhe të neneve 21, pika 4, e 27</w:t>
      </w:r>
      <w:r w:rsidRPr="00E74248">
        <w:rPr>
          <w:lang w:val="sq-AL"/>
        </w:rPr>
        <w:t xml:space="preserve"> të ligjit nr.9663, datë 18.12.2006 “Për koncesionet”,  me propozimin e Ministrit të Ekonomisë, Tregtisë dhe Energjetikës, Këshilli i Ministrave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VENDOSI"/>
        <w:keepNext w:val="0"/>
        <w:rPr>
          <w:lang w:val="sq-AL"/>
        </w:rPr>
      </w:pPr>
      <w:r w:rsidRPr="00E74248">
        <w:rPr>
          <w:lang w:val="sq-AL"/>
        </w:rPr>
        <w:t>Vendosi:</w:t>
      </w:r>
    </w:p>
    <w:p w:rsidR="0091094C" w:rsidRPr="00710FAE" w:rsidRDefault="0091094C" w:rsidP="00A20606">
      <w:pPr>
        <w:pStyle w:val="Paragrafi"/>
        <w:rPr>
          <w:sz w:val="16"/>
          <w:lang w:val="sq-AL"/>
        </w:rPr>
      </w:pPr>
      <w:r w:rsidRPr="00E74248">
        <w:rPr>
          <w:lang w:val="sq-AL"/>
        </w:rPr>
        <w:t> </w:t>
      </w:r>
    </w:p>
    <w:p w:rsidR="0091094C" w:rsidRPr="00E74248" w:rsidRDefault="0091094C" w:rsidP="00A20606">
      <w:pPr>
        <w:pStyle w:val="Paragrafi"/>
        <w:rPr>
          <w:lang w:val="sq-AL"/>
        </w:rPr>
      </w:pPr>
      <w:r w:rsidRPr="00E74248">
        <w:rPr>
          <w:lang w:val="sq-AL"/>
        </w:rPr>
        <w:t>1. Miratimin e kontratës së koncesionit, të formës “ROT” (rehabilitim, operim, transferim), të lidhur ndërmjet Ministrisë së Ekonomisë,</w:t>
      </w:r>
      <w:r>
        <w:rPr>
          <w:lang w:val="sq-AL"/>
        </w:rPr>
        <w:t xml:space="preserve"> Tregtisë dhe Energjetikës, si autoriteti k</w:t>
      </w:r>
      <w:r w:rsidRPr="00E74248">
        <w:rPr>
          <w:lang w:val="sq-AL"/>
        </w:rPr>
        <w:t>ontraktues, dhe shoqërisë “Ansara” sh.p.k., për ndërtimin e hidrocentralit “Labinot Mal–Elbasan”, sipas tekstit dhe anekseve, që i bashkëlidhen këtij vendimi.</w:t>
      </w:r>
    </w:p>
    <w:p w:rsidR="0091094C" w:rsidRPr="00E74248" w:rsidRDefault="0091094C" w:rsidP="00A20606">
      <w:pPr>
        <w:pStyle w:val="Paragrafi"/>
        <w:rPr>
          <w:lang w:val="sq-AL"/>
        </w:rPr>
      </w:pPr>
      <w:r w:rsidRPr="00E74248">
        <w:rPr>
          <w:lang w:val="sq-AL"/>
        </w:rPr>
        <w:t> 2. Ngarkohet Ministria e Ekonomisë, Tregtisë dhe Energjetikës për zbatimin e këtij vendimi.</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8F3E8F">
      <w:pPr>
        <w:pStyle w:val="Autoriteti"/>
      </w:pPr>
      <w:r w:rsidRPr="00E74248">
        <w:t> KRYEMINISTRI</w:t>
      </w:r>
    </w:p>
    <w:p w:rsidR="0091094C" w:rsidRPr="00E74248" w:rsidRDefault="0091094C" w:rsidP="00A20606">
      <w:pPr>
        <w:pStyle w:val="AutoritetiEmer"/>
        <w:rPr>
          <w:lang w:val="sq-AL"/>
        </w:rPr>
      </w:pPr>
      <w:r w:rsidRPr="00E74248">
        <w:rPr>
          <w:lang w:val="sq-AL"/>
        </w:rPr>
        <w:t> Sali  Berisha</w:t>
      </w:r>
    </w:p>
    <w:p w:rsidR="0091030A" w:rsidRDefault="0091030A" w:rsidP="00A20606">
      <w:pPr>
        <w:pStyle w:val="Akti"/>
        <w:keepNext w:val="0"/>
        <w:rPr>
          <w:lang w:val="sq-AL"/>
        </w:rPr>
      </w:pPr>
    </w:p>
    <w:p w:rsidR="001E5200" w:rsidRPr="008F3E8F" w:rsidRDefault="001E5200" w:rsidP="00A20606">
      <w:pPr>
        <w:pStyle w:val="Akti"/>
        <w:keepNext w:val="0"/>
        <w:rPr>
          <w:sz w:val="14"/>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Nr.434, datë 8.4.2008 </w:t>
      </w:r>
    </w:p>
    <w:p w:rsidR="0091094C" w:rsidRPr="008F3E8F" w:rsidRDefault="0091094C" w:rsidP="00A20606">
      <w:pPr>
        <w:pStyle w:val="Paragrafi"/>
        <w:rPr>
          <w:sz w:val="16"/>
          <w:lang w:val="sq-AL"/>
        </w:rPr>
      </w:pPr>
    </w:p>
    <w:p w:rsidR="0091094C" w:rsidRPr="00E74248" w:rsidRDefault="0091094C" w:rsidP="00A20606">
      <w:pPr>
        <w:pStyle w:val="Titulli"/>
        <w:keepNext w:val="0"/>
        <w:rPr>
          <w:lang w:val="sq-AL"/>
        </w:rPr>
      </w:pPr>
      <w:r w:rsidRPr="00E74248">
        <w:rPr>
          <w:lang w:val="sq-AL"/>
        </w:rPr>
        <w:t>PËR MIRATIMIN E LISTËS ME NUMRAT DHE TITUJT E STANDARDEVE TË HARMONIZUARA SHQIPTARE, ME KARAKTER REFERUES, PËR PREZUMIMIN E KONFORMITETIT TË ENËVE TË THJESHTA NËN PRESION</w:t>
      </w:r>
    </w:p>
    <w:p w:rsidR="0091094C" w:rsidRPr="00710FAE" w:rsidRDefault="0091094C" w:rsidP="00A20606">
      <w:pPr>
        <w:pStyle w:val="Paragrafi"/>
        <w:rPr>
          <w:sz w:val="16"/>
          <w:lang w:val="sq-AL"/>
        </w:rPr>
      </w:pPr>
      <w:r w:rsidRPr="00E74248">
        <w:rPr>
          <w:lang w:val="sq-AL"/>
        </w:rPr>
        <w:t> </w:t>
      </w:r>
    </w:p>
    <w:p w:rsidR="0091094C" w:rsidRPr="00E74248" w:rsidRDefault="0091094C" w:rsidP="00A20606">
      <w:pPr>
        <w:pStyle w:val="Paragrafi"/>
        <w:rPr>
          <w:lang w:val="sq-AL"/>
        </w:rPr>
      </w:pPr>
      <w:r w:rsidRPr="00E74248">
        <w:rPr>
          <w:lang w:val="sq-AL"/>
        </w:rPr>
        <w:t>Në mbështetje të nenit 10</w:t>
      </w:r>
      <w:r>
        <w:rPr>
          <w:lang w:val="sq-AL"/>
        </w:rPr>
        <w:t>0 të Kushtetutës dhe të nenit 2</w:t>
      </w:r>
      <w:r w:rsidRPr="00E74248">
        <w:rPr>
          <w:lang w:val="sq-AL"/>
        </w:rPr>
        <w:t xml:space="preserve"> të li</w:t>
      </w:r>
      <w:r>
        <w:rPr>
          <w:lang w:val="sq-AL"/>
        </w:rPr>
        <w:t>gjit nr.9779, datë 16.7.2007</w:t>
      </w:r>
      <w:r w:rsidRPr="00E74248">
        <w:rPr>
          <w:lang w:val="sq-AL"/>
        </w:rPr>
        <w:t xml:space="preserve"> “Për sigurinë e përgjithshme, kërkesat thelbësore dhe vlerësimin e konformitetit të produkteve joushqimore”, me propozimin e Ministrit të Ekonomisë, Tregtisë dhe Energjetikës, Këshilli i Ministrave</w:t>
      </w:r>
    </w:p>
    <w:p w:rsidR="008F3E8F" w:rsidRPr="008F3E8F" w:rsidRDefault="0091094C" w:rsidP="008F3E8F">
      <w:pPr>
        <w:pStyle w:val="Paragrafi"/>
        <w:rPr>
          <w:sz w:val="16"/>
          <w:lang w:val="sq-AL"/>
        </w:rPr>
      </w:pPr>
      <w:r w:rsidRPr="00E74248">
        <w:rPr>
          <w:lang w:val="sq-AL"/>
        </w:rPr>
        <w:t> </w:t>
      </w:r>
    </w:p>
    <w:p w:rsidR="0091094C" w:rsidRPr="00E74248" w:rsidRDefault="0091094C" w:rsidP="008F3E8F">
      <w:pPr>
        <w:pStyle w:val="VENDOSI"/>
      </w:pPr>
      <w:r w:rsidRPr="00E74248">
        <w:t>VENDOSI:</w:t>
      </w:r>
    </w:p>
    <w:p w:rsidR="0091094C" w:rsidRPr="008F3E8F" w:rsidRDefault="0091094C" w:rsidP="00A20606">
      <w:pPr>
        <w:pStyle w:val="Paragrafi"/>
        <w:rPr>
          <w:sz w:val="16"/>
          <w:lang w:val="sq-AL"/>
        </w:rPr>
      </w:pPr>
      <w:r w:rsidRPr="00E74248">
        <w:rPr>
          <w:lang w:val="sq-AL"/>
        </w:rPr>
        <w:t> </w:t>
      </w:r>
    </w:p>
    <w:p w:rsidR="0091094C" w:rsidRPr="00E74248" w:rsidRDefault="0091094C" w:rsidP="00A20606">
      <w:pPr>
        <w:pStyle w:val="Paragrafi"/>
        <w:rPr>
          <w:lang w:val="sq-AL"/>
        </w:rPr>
      </w:pPr>
      <w:r w:rsidRPr="00E74248">
        <w:rPr>
          <w:lang w:val="sq-AL"/>
        </w:rPr>
        <w:t>Miratimin e listës me numrat dhe titujt e standardeve të harmonizuara shqiptare, që i bashkëlidhen këtij vendimi, të cilat do të shërbejnë si dokumente reference, për prezumimin e konformitetit të enëve të thjeshta nën presion, sipas kërkesave thelbësore, të përcaktuara në vendimin nr.889, datë 19.12.2</w:t>
      </w:r>
      <w:r>
        <w:rPr>
          <w:lang w:val="sq-AL"/>
        </w:rPr>
        <w:t>007 të Këshillit të Ministrave</w:t>
      </w:r>
      <w:r w:rsidRPr="00E74248">
        <w:rPr>
          <w:lang w:val="sq-AL"/>
        </w:rPr>
        <w:t xml:space="preserve"> “Për kërkesat thelbësore dhe vlerësimin e konformitetit të enëve të thjeshta nën presion”.</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8F3E8F">
      <w:pPr>
        <w:pStyle w:val="Autoriteti"/>
      </w:pPr>
      <w:r w:rsidRPr="00E74248">
        <w:t> KRYEMINISTRI</w:t>
      </w:r>
    </w:p>
    <w:p w:rsidR="0091094C" w:rsidRPr="00E74248" w:rsidRDefault="0091094C" w:rsidP="00A20606">
      <w:pPr>
        <w:pStyle w:val="AutoritetiEmer"/>
        <w:rPr>
          <w:lang w:val="sq-AL"/>
        </w:rPr>
      </w:pPr>
      <w:r w:rsidRPr="00E74248">
        <w:rPr>
          <w:lang w:val="sq-AL"/>
        </w:rPr>
        <w:t>Sali  Berisha</w:t>
      </w:r>
    </w:p>
    <w:p w:rsidR="0091094C" w:rsidRPr="0091030A" w:rsidRDefault="0091094C" w:rsidP="00A20606">
      <w:pPr>
        <w:pStyle w:val="TitulliTitull"/>
        <w:rPr>
          <w:lang w:val="sq-AL"/>
        </w:rPr>
      </w:pPr>
      <w:r w:rsidRPr="0091030A">
        <w:rPr>
          <w:lang w:val="sq-AL"/>
        </w:rPr>
        <w:t>LISTA E STANDARDEVE TË HARMONIZUARA SHQIPTARE QË KANË KARAKTER REFERUES PËR PREZUMIMIN E KONFORMITETIT TË ENËVE TË THJESHTA NËN PRESION, SIPAS VENDIMIT TË KËSHILLIT TË MINISTRAVE NR.889, DATË 19.12.2007</w:t>
      </w:r>
    </w:p>
    <w:p w:rsidR="00A20606" w:rsidRPr="00E74248" w:rsidRDefault="00A20606" w:rsidP="00A20606">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5335"/>
        <w:gridCol w:w="1440"/>
        <w:gridCol w:w="1979"/>
      </w:tblGrid>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Nr.</w:t>
            </w:r>
          </w:p>
        </w:tc>
        <w:tc>
          <w:tcPr>
            <w:tcW w:w="5335" w:type="dxa"/>
            <w:shd w:val="clear" w:color="auto" w:fill="auto"/>
          </w:tcPr>
          <w:p w:rsidR="0091094C" w:rsidRPr="00B54AD5" w:rsidRDefault="0091094C" w:rsidP="00B54AD5">
            <w:pPr>
              <w:pStyle w:val="Paragrafi"/>
              <w:ind w:firstLine="0"/>
              <w:jc w:val="center"/>
              <w:rPr>
                <w:szCs w:val="22"/>
                <w:lang w:val="sq-AL"/>
              </w:rPr>
            </w:pPr>
            <w:r w:rsidRPr="00B54AD5">
              <w:rPr>
                <w:szCs w:val="22"/>
                <w:lang w:val="sq-AL"/>
              </w:rPr>
              <w:t>Referenca dhe titulli i standardit të harmonizuar</w:t>
            </w:r>
          </w:p>
        </w:tc>
        <w:tc>
          <w:tcPr>
            <w:tcW w:w="1440" w:type="dxa"/>
            <w:shd w:val="clear" w:color="auto" w:fill="auto"/>
          </w:tcPr>
          <w:p w:rsidR="0091094C" w:rsidRPr="00B54AD5" w:rsidRDefault="0091094C" w:rsidP="00B54AD5">
            <w:pPr>
              <w:pStyle w:val="Paragrafi"/>
              <w:ind w:firstLine="0"/>
              <w:jc w:val="center"/>
              <w:rPr>
                <w:szCs w:val="22"/>
                <w:lang w:val="sq-AL"/>
              </w:rPr>
            </w:pPr>
            <w:r w:rsidRPr="00B54AD5">
              <w:rPr>
                <w:szCs w:val="22"/>
                <w:lang w:val="sq-AL"/>
              </w:rPr>
              <w:t>Viti i adoptimit si standard  shqiptar</w:t>
            </w:r>
          </w:p>
          <w:p w:rsidR="0091094C" w:rsidRPr="00B54AD5" w:rsidRDefault="0091094C" w:rsidP="00B54AD5">
            <w:pPr>
              <w:pStyle w:val="Paragrafi"/>
              <w:ind w:firstLine="0"/>
              <w:jc w:val="center"/>
              <w:rPr>
                <w:szCs w:val="22"/>
                <w:lang w:val="sq-AL"/>
              </w:rPr>
            </w:pPr>
            <w:r w:rsidRPr="00B54AD5">
              <w:rPr>
                <w:szCs w:val="22"/>
                <w:lang w:val="sq-AL"/>
              </w:rPr>
              <w:t>S SH</w:t>
            </w:r>
          </w:p>
        </w:tc>
        <w:tc>
          <w:tcPr>
            <w:tcW w:w="1979" w:type="dxa"/>
            <w:shd w:val="clear" w:color="auto" w:fill="auto"/>
          </w:tcPr>
          <w:p w:rsidR="0091094C" w:rsidRPr="00B54AD5" w:rsidRDefault="0091094C" w:rsidP="00B54AD5">
            <w:pPr>
              <w:pStyle w:val="Paragrafi"/>
              <w:ind w:firstLine="0"/>
              <w:jc w:val="center"/>
              <w:rPr>
                <w:szCs w:val="22"/>
                <w:lang w:val="sq-AL"/>
              </w:rPr>
            </w:pPr>
            <w:r w:rsidRPr="00B54AD5">
              <w:rPr>
                <w:szCs w:val="22"/>
                <w:lang w:val="sq-AL"/>
              </w:rPr>
              <w:t>Mënyra e adoptimit</w:t>
            </w:r>
          </w:p>
          <w:p w:rsidR="0091094C" w:rsidRPr="00B54AD5" w:rsidRDefault="0091094C" w:rsidP="00B54AD5">
            <w:pPr>
              <w:pStyle w:val="Paragrafi"/>
              <w:ind w:firstLine="0"/>
              <w:jc w:val="center"/>
              <w:rPr>
                <w:szCs w:val="22"/>
                <w:lang w:val="sq-AL"/>
              </w:rPr>
            </w:pPr>
            <w:r w:rsidRPr="00B54AD5">
              <w:rPr>
                <w:szCs w:val="22"/>
                <w:lang w:val="sq-AL"/>
              </w:rPr>
              <w:t>(me faqe të parë, Fp, ose me përkthim të plotë Pp)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286-1:1998</w:t>
            </w:r>
          </w:p>
          <w:p w:rsidR="0091094C" w:rsidRPr="00B54AD5" w:rsidRDefault="0091094C" w:rsidP="00B54AD5">
            <w:pPr>
              <w:pStyle w:val="Paragrafi"/>
              <w:ind w:firstLine="0"/>
              <w:rPr>
                <w:szCs w:val="22"/>
                <w:lang w:val="sq-AL"/>
              </w:rPr>
            </w:pPr>
            <w:r w:rsidRPr="00B54AD5">
              <w:rPr>
                <w:szCs w:val="22"/>
                <w:lang w:val="sq-AL"/>
              </w:rPr>
              <w:t>Enë të thjeshta në presion rezistente ndaj zërit, që shërbejnë për mbajtjen e ajrit ose të azotit -Pjesa 1: Enët në presion për përdorim të përgjithshëm</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2003</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286-1:1998/A1:2002</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2003</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286-1:1998/A2:2005</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286-1:1998/AC:2002</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2</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286-2:1992</w:t>
            </w:r>
          </w:p>
          <w:p w:rsidR="0091094C" w:rsidRPr="00B54AD5" w:rsidRDefault="0091094C" w:rsidP="00B54AD5">
            <w:pPr>
              <w:pStyle w:val="Paragrafi"/>
              <w:ind w:firstLine="0"/>
              <w:rPr>
                <w:szCs w:val="22"/>
                <w:lang w:val="sq-AL"/>
              </w:rPr>
            </w:pPr>
            <w:r w:rsidRPr="00B54AD5">
              <w:rPr>
                <w:szCs w:val="22"/>
                <w:lang w:val="sq-AL"/>
              </w:rPr>
              <w:t>Enë të thjeshta në presion të lartë, pa ngrohje, për mbajtje azoti dhe ajri – Pjesa 2: Enë në presion të lartë për frena me ajër dhe sisteme ndihmëse për automjete me motor dhe për rimorkiot e tyre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1997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286-2:1992/AC:1992</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3</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286-3:1994</w:t>
            </w:r>
          </w:p>
          <w:p w:rsidR="0091094C" w:rsidRPr="00B54AD5" w:rsidRDefault="0091094C" w:rsidP="00B54AD5">
            <w:pPr>
              <w:pStyle w:val="Paragrafi"/>
              <w:ind w:firstLine="0"/>
              <w:rPr>
                <w:szCs w:val="22"/>
                <w:lang w:val="sq-AL"/>
              </w:rPr>
            </w:pPr>
            <w:r w:rsidRPr="00B54AD5">
              <w:rPr>
                <w:szCs w:val="22"/>
                <w:lang w:val="sq-AL"/>
              </w:rPr>
              <w:t>Enët e thjeshta nën presion që nuk i ekspozohen zjarrit, të destinuara të mbajnë ajër dhe azot- Pjesa 3: Enët nën presion prej çeliku, të destinuara për pajisje frenimi me ajër dhe pajisje pneumatike ndihmëse për lokomotiva dhe vagonë hekurudhorë</w:t>
            </w:r>
          </w:p>
          <w:p w:rsidR="00A20606" w:rsidRPr="00B54AD5" w:rsidRDefault="00A20606" w:rsidP="00B54AD5">
            <w:pPr>
              <w:pStyle w:val="Paragrafi"/>
              <w:ind w:firstLine="0"/>
              <w:rPr>
                <w:szCs w:val="22"/>
                <w:lang w:val="sq-AL"/>
              </w:rPr>
            </w:pP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2003</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4</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 xml:space="preserve">S SH EN 286-4:1994 </w:t>
            </w:r>
          </w:p>
          <w:p w:rsidR="0091094C" w:rsidRPr="00B54AD5" w:rsidRDefault="0091094C" w:rsidP="00B54AD5">
            <w:pPr>
              <w:pStyle w:val="Paragrafi"/>
              <w:ind w:firstLine="0"/>
              <w:rPr>
                <w:szCs w:val="22"/>
                <w:lang w:val="sq-AL"/>
              </w:rPr>
            </w:pPr>
            <w:r w:rsidRPr="00B54AD5">
              <w:rPr>
                <w:szCs w:val="22"/>
                <w:lang w:val="sq-AL"/>
              </w:rPr>
              <w:t>Enët e thjeshta nën presion që nuk i ekspozohen zjarrit, të destinuara të mbajnë ajër dhe azot-Pjesa 4: Enët nën presion prej lidhjeje alumini, të destinuara për pajisje frenimi me ajër dhe pajisje pneumatike për lokomotiva dhe vagonë hekurudhorë</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2003</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5</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287-1:2004</w:t>
            </w:r>
          </w:p>
          <w:p w:rsidR="0091094C" w:rsidRPr="00B54AD5" w:rsidRDefault="0091094C" w:rsidP="00B54AD5">
            <w:pPr>
              <w:pStyle w:val="Paragrafi"/>
              <w:ind w:firstLine="0"/>
              <w:rPr>
                <w:szCs w:val="22"/>
                <w:lang w:val="sq-AL"/>
              </w:rPr>
            </w:pPr>
            <w:r w:rsidRPr="00B54AD5">
              <w:rPr>
                <w:szCs w:val="22"/>
                <w:lang w:val="sq-AL"/>
              </w:rPr>
              <w:t>Prova miratuese për saldatorë-Saldimet me shkrirje-Pjesa 1: Çeliqet</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287-1:2004/A2:2006</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287-1:2004/AC:2004</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6</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571-1:1997</w:t>
            </w:r>
          </w:p>
          <w:p w:rsidR="0091094C" w:rsidRPr="00B54AD5" w:rsidRDefault="0091094C" w:rsidP="00B54AD5">
            <w:pPr>
              <w:pStyle w:val="Paragrafi"/>
              <w:ind w:firstLine="0"/>
              <w:rPr>
                <w:szCs w:val="22"/>
                <w:lang w:val="sq-AL"/>
              </w:rPr>
            </w:pPr>
            <w:r w:rsidRPr="00B54AD5">
              <w:rPr>
                <w:szCs w:val="22"/>
                <w:lang w:val="sq-AL"/>
              </w:rPr>
              <w:t>Provat pa shkatërrim-Provat me depërtim-Pjesa 1:Parime të përgjithshme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2001</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7</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583-1:1998</w:t>
            </w:r>
          </w:p>
          <w:p w:rsidR="0091094C" w:rsidRPr="00B54AD5" w:rsidRDefault="0091094C" w:rsidP="00B54AD5">
            <w:pPr>
              <w:pStyle w:val="Paragrafi"/>
              <w:ind w:firstLine="0"/>
              <w:rPr>
                <w:szCs w:val="22"/>
                <w:lang w:val="sq-AL"/>
              </w:rPr>
            </w:pPr>
            <w:r w:rsidRPr="00B54AD5">
              <w:rPr>
                <w:szCs w:val="22"/>
                <w:lang w:val="sq-AL"/>
              </w:rPr>
              <w:t>Prova pa shkatërrim. Kontrolli ultrasonik–Pjesa 1: parime të përgjithshme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2002</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8</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970:1997</w:t>
            </w:r>
          </w:p>
          <w:p w:rsidR="0091094C" w:rsidRPr="00B54AD5" w:rsidRDefault="0091094C" w:rsidP="00B54AD5">
            <w:pPr>
              <w:pStyle w:val="Paragrafi"/>
              <w:ind w:firstLine="0"/>
              <w:rPr>
                <w:szCs w:val="22"/>
                <w:lang w:val="sq-AL"/>
              </w:rPr>
            </w:pPr>
            <w:r w:rsidRPr="00B54AD5">
              <w:rPr>
                <w:szCs w:val="22"/>
                <w:lang w:val="sq-AL"/>
              </w:rPr>
              <w:t>Kontrolli pa shkatërrim të saldimit me shkrirje – Kontrolli pamor</w:t>
            </w:r>
          </w:p>
          <w:p w:rsidR="008F3E8F" w:rsidRPr="00B54AD5" w:rsidRDefault="008F3E8F" w:rsidP="00B54AD5">
            <w:pPr>
              <w:pStyle w:val="Paragrafi"/>
              <w:ind w:firstLine="0"/>
              <w:rPr>
                <w:szCs w:val="22"/>
                <w:lang w:val="sq-AL"/>
              </w:rPr>
            </w:pPr>
          </w:p>
          <w:p w:rsidR="008F3E8F" w:rsidRPr="00B54AD5" w:rsidRDefault="008F3E8F" w:rsidP="00B54AD5">
            <w:pPr>
              <w:pStyle w:val="Paragrafi"/>
              <w:ind w:firstLine="0"/>
              <w:rPr>
                <w:szCs w:val="22"/>
                <w:lang w:val="sq-AL"/>
              </w:rPr>
            </w:pPr>
          </w:p>
          <w:p w:rsidR="008F3E8F" w:rsidRPr="00B54AD5" w:rsidRDefault="008F3E8F" w:rsidP="00B54AD5">
            <w:pPr>
              <w:pStyle w:val="Paragrafi"/>
              <w:ind w:firstLine="0"/>
              <w:rPr>
                <w:szCs w:val="22"/>
                <w:lang w:val="sq-AL"/>
              </w:rPr>
            </w:pP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9</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1011-1:1998</w:t>
            </w:r>
          </w:p>
          <w:p w:rsidR="0091094C" w:rsidRPr="00B54AD5" w:rsidRDefault="0091094C" w:rsidP="00B54AD5">
            <w:pPr>
              <w:pStyle w:val="Paragrafi"/>
              <w:ind w:firstLine="0"/>
              <w:rPr>
                <w:szCs w:val="22"/>
                <w:lang w:val="sq-AL"/>
              </w:rPr>
            </w:pPr>
            <w:r w:rsidRPr="00B54AD5">
              <w:rPr>
                <w:szCs w:val="22"/>
                <w:lang w:val="sq-AL"/>
              </w:rPr>
              <w:t>Saldimi-Rekomandime për saldimin e materialeve metalike-Pjesa 1: Udhëzim i përgjithshëm për saldimin me hark</w:t>
            </w:r>
          </w:p>
          <w:p w:rsidR="0091030A" w:rsidRPr="00B54AD5" w:rsidRDefault="0091030A" w:rsidP="00B54AD5">
            <w:pPr>
              <w:pStyle w:val="Paragrafi"/>
              <w:ind w:firstLine="0"/>
              <w:rPr>
                <w:szCs w:val="22"/>
                <w:lang w:val="sq-AL"/>
              </w:rPr>
            </w:pPr>
          </w:p>
          <w:p w:rsidR="0091030A" w:rsidRPr="00B54AD5" w:rsidRDefault="0091030A" w:rsidP="00B54AD5">
            <w:pPr>
              <w:pStyle w:val="Paragrafi"/>
              <w:ind w:firstLine="0"/>
              <w:rPr>
                <w:szCs w:val="22"/>
                <w:lang w:val="sq-AL"/>
              </w:rPr>
            </w:pP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2000</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10</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1290:1998</w:t>
            </w:r>
          </w:p>
          <w:p w:rsidR="0091094C" w:rsidRPr="00B54AD5" w:rsidRDefault="0091094C" w:rsidP="00B54AD5">
            <w:pPr>
              <w:pStyle w:val="Paragrafi"/>
              <w:ind w:firstLine="0"/>
              <w:rPr>
                <w:szCs w:val="22"/>
                <w:lang w:val="sq-AL"/>
              </w:rPr>
            </w:pPr>
            <w:r w:rsidRPr="00B54AD5">
              <w:rPr>
                <w:szCs w:val="22"/>
                <w:lang w:val="sq-AL"/>
              </w:rPr>
              <w:t>Provat pa shkatërrim të saldimeve-Provat e saldimeve me grimca magnetike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2006</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11</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1330-3:1997</w:t>
            </w:r>
          </w:p>
          <w:p w:rsidR="0091094C" w:rsidRPr="00B54AD5" w:rsidRDefault="0091094C" w:rsidP="00B54AD5">
            <w:pPr>
              <w:pStyle w:val="Paragrafi"/>
              <w:ind w:firstLine="0"/>
              <w:rPr>
                <w:szCs w:val="22"/>
                <w:lang w:val="sq-AL"/>
              </w:rPr>
            </w:pPr>
            <w:r w:rsidRPr="00B54AD5">
              <w:rPr>
                <w:szCs w:val="22"/>
                <w:lang w:val="sq-AL"/>
              </w:rPr>
              <w:t>Provat pa shkatërrim-terminologjia-Pjesa 3. Termat që përdoren në provat industriale radiografike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2002</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12</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1714:1997</w:t>
            </w:r>
          </w:p>
          <w:p w:rsidR="0091094C" w:rsidRPr="00B54AD5" w:rsidRDefault="0091094C" w:rsidP="00B54AD5">
            <w:pPr>
              <w:pStyle w:val="Paragrafi"/>
              <w:ind w:firstLine="0"/>
              <w:rPr>
                <w:szCs w:val="22"/>
                <w:lang w:val="sq-AL"/>
              </w:rPr>
            </w:pPr>
            <w:r w:rsidRPr="00B54AD5">
              <w:rPr>
                <w:szCs w:val="22"/>
                <w:lang w:val="sq-AL"/>
              </w:rPr>
              <w:t>Provat pa shkatërrim të saldimeve-Provat ultrazanore të bashkimeve të salduara</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2000</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13</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ISO 6520-1:1998</w:t>
            </w:r>
          </w:p>
          <w:p w:rsidR="0091094C" w:rsidRPr="00B54AD5" w:rsidRDefault="0091094C" w:rsidP="00B54AD5">
            <w:pPr>
              <w:pStyle w:val="Paragrafi"/>
              <w:ind w:firstLine="0"/>
              <w:rPr>
                <w:szCs w:val="22"/>
                <w:lang w:val="sq-AL"/>
              </w:rPr>
            </w:pPr>
            <w:r w:rsidRPr="00B54AD5">
              <w:rPr>
                <w:szCs w:val="22"/>
                <w:lang w:val="sq-AL"/>
              </w:rPr>
              <w:t>Proceset e saldimit dhe bashkimeve të përhershme - Klasifikimi i defekteve gjeometrike në materialet metalike-Pjesa 1: Saldimi me shkrirje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2003</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14</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10207:2005</w:t>
            </w:r>
          </w:p>
          <w:p w:rsidR="0091094C" w:rsidRPr="00B54AD5" w:rsidRDefault="0091094C" w:rsidP="00B54AD5">
            <w:pPr>
              <w:pStyle w:val="Paragrafi"/>
              <w:ind w:firstLine="0"/>
              <w:rPr>
                <w:szCs w:val="22"/>
                <w:lang w:val="sq-AL"/>
              </w:rPr>
            </w:pPr>
            <w:r w:rsidRPr="00B54AD5">
              <w:rPr>
                <w:szCs w:val="22"/>
                <w:lang w:val="sq-AL"/>
              </w:rPr>
              <w:t>Çeliqe për enë në presion të thjeshtë-Kushtet teknike të furnizimit të fletëve, shiritave dhe shufrave prej çeliku</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15</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12062:1997</w:t>
            </w:r>
          </w:p>
          <w:p w:rsidR="0091094C" w:rsidRPr="00B54AD5" w:rsidRDefault="0091094C" w:rsidP="00B54AD5">
            <w:pPr>
              <w:pStyle w:val="Paragrafi"/>
              <w:ind w:firstLine="0"/>
              <w:rPr>
                <w:szCs w:val="22"/>
                <w:lang w:val="sq-AL"/>
              </w:rPr>
            </w:pPr>
            <w:r w:rsidRPr="00B54AD5">
              <w:rPr>
                <w:szCs w:val="22"/>
                <w:lang w:val="sq-AL"/>
              </w:rPr>
              <w:t>Provat pa shkatërrim të saldimeve-Rregulla të përgjithshme për materialet metalike</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2000</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16</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ISO 15614-1:2004</w:t>
            </w:r>
          </w:p>
          <w:p w:rsidR="0091094C" w:rsidRPr="00B54AD5" w:rsidRDefault="0091094C" w:rsidP="00B54AD5">
            <w:pPr>
              <w:pStyle w:val="Paragrafi"/>
              <w:ind w:firstLine="0"/>
              <w:rPr>
                <w:szCs w:val="22"/>
                <w:lang w:val="sq-AL"/>
              </w:rPr>
            </w:pPr>
            <w:r w:rsidRPr="00B54AD5">
              <w:rPr>
                <w:szCs w:val="22"/>
                <w:lang w:val="sq-AL"/>
              </w:rPr>
              <w:t>Specifikimi dhe kualifikimi i procedurave të saldimit për materiale metalike-Prova e kualifikimit të procedurës së saldimit-Pjesa 11:Saldimi me rreze elektronesh dhe rreze lazër</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r w:rsidR="0091094C" w:rsidRPr="00B54AD5" w:rsidTr="00B54AD5">
        <w:tc>
          <w:tcPr>
            <w:tcW w:w="533" w:type="dxa"/>
            <w:shd w:val="clear" w:color="auto" w:fill="auto"/>
          </w:tcPr>
          <w:p w:rsidR="0091094C" w:rsidRPr="00B54AD5" w:rsidRDefault="0091094C" w:rsidP="00B54AD5">
            <w:pPr>
              <w:pStyle w:val="Paragrafi"/>
              <w:ind w:firstLine="0"/>
              <w:rPr>
                <w:szCs w:val="22"/>
                <w:lang w:val="sq-AL"/>
              </w:rPr>
            </w:pPr>
            <w:r w:rsidRPr="00B54AD5">
              <w:rPr>
                <w:szCs w:val="22"/>
                <w:lang w:val="sq-AL"/>
              </w:rPr>
              <w:t>17</w:t>
            </w:r>
          </w:p>
        </w:tc>
        <w:tc>
          <w:tcPr>
            <w:tcW w:w="5335" w:type="dxa"/>
            <w:shd w:val="clear" w:color="auto" w:fill="auto"/>
          </w:tcPr>
          <w:p w:rsidR="0091094C" w:rsidRPr="00B54AD5" w:rsidRDefault="0091094C" w:rsidP="00B54AD5">
            <w:pPr>
              <w:pStyle w:val="Paragrafi"/>
              <w:ind w:firstLine="0"/>
              <w:rPr>
                <w:szCs w:val="22"/>
                <w:lang w:val="sq-AL"/>
              </w:rPr>
            </w:pPr>
            <w:r w:rsidRPr="00B54AD5">
              <w:rPr>
                <w:szCs w:val="22"/>
                <w:lang w:val="sq-AL"/>
              </w:rPr>
              <w:t>S SH EN ISO 15614-2:2005</w:t>
            </w:r>
          </w:p>
          <w:p w:rsidR="0091094C" w:rsidRPr="00B54AD5" w:rsidRDefault="0091094C" w:rsidP="00B54AD5">
            <w:pPr>
              <w:pStyle w:val="Paragrafi"/>
              <w:ind w:firstLine="0"/>
              <w:rPr>
                <w:szCs w:val="22"/>
                <w:lang w:val="sq-AL"/>
              </w:rPr>
            </w:pPr>
            <w:r w:rsidRPr="00B54AD5">
              <w:rPr>
                <w:szCs w:val="22"/>
                <w:lang w:val="sq-AL"/>
              </w:rPr>
              <w:t>Specifikimi dhe kualifikimi i procedurave të saldimit për materiale metalike-Prova e kualifikimit të procedurës së saldimit-Pjesa 2:Saldimi me hark i aluminit dhe lidhjeve të aluminit</w:t>
            </w:r>
          </w:p>
        </w:tc>
        <w:tc>
          <w:tcPr>
            <w:tcW w:w="1440" w:type="dxa"/>
            <w:shd w:val="clear" w:color="auto" w:fill="auto"/>
          </w:tcPr>
          <w:p w:rsidR="0091094C" w:rsidRPr="00B54AD5" w:rsidRDefault="0091094C" w:rsidP="00B54AD5">
            <w:pPr>
              <w:pStyle w:val="Paragrafi"/>
              <w:ind w:firstLine="0"/>
              <w:rPr>
                <w:szCs w:val="22"/>
                <w:lang w:val="sq-AL"/>
              </w:rPr>
            </w:pPr>
            <w:r w:rsidRPr="00B54AD5">
              <w:rPr>
                <w:szCs w:val="22"/>
                <w:lang w:val="sq-AL"/>
              </w:rPr>
              <w:t>2007</w:t>
            </w:r>
          </w:p>
        </w:tc>
        <w:tc>
          <w:tcPr>
            <w:tcW w:w="1979" w:type="dxa"/>
            <w:shd w:val="clear" w:color="auto" w:fill="auto"/>
          </w:tcPr>
          <w:p w:rsidR="0091094C" w:rsidRPr="00B54AD5" w:rsidRDefault="0091094C" w:rsidP="00B54AD5">
            <w:pPr>
              <w:pStyle w:val="Paragrafi"/>
              <w:ind w:firstLine="0"/>
              <w:rPr>
                <w:szCs w:val="22"/>
                <w:lang w:val="sq-AL"/>
              </w:rPr>
            </w:pPr>
            <w:r w:rsidRPr="00B54AD5">
              <w:rPr>
                <w:szCs w:val="22"/>
                <w:lang w:val="sq-AL"/>
              </w:rPr>
              <w:t>Fp</w:t>
            </w:r>
          </w:p>
        </w:tc>
      </w:tr>
    </w:tbl>
    <w:p w:rsidR="0091094C" w:rsidRPr="00E74248" w:rsidRDefault="0091094C" w:rsidP="00A20606">
      <w:pPr>
        <w:pStyle w:val="Paragrafi"/>
        <w:ind w:firstLine="0"/>
        <w:rPr>
          <w:lang w:val="sq-AL"/>
        </w:rPr>
      </w:pPr>
    </w:p>
    <w:p w:rsidR="0091094C" w:rsidRDefault="0091094C"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Pr="00E74248" w:rsidRDefault="008F3E8F" w:rsidP="00A20606">
      <w:pPr>
        <w:pStyle w:val="Paragrafi"/>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Nr.435, datë 8.4.2008 </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MIRATIMIN E LISTËS ME NUMRAT DHE TITUJT E STANDARDEVE TË HARMONIZUARA SHQIPTARE, ME KARAKTER REFERUES, PËR PREZUMIMIN E KONFORMITETIT TË LODRAVE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Në mbështetje të nenit 100 të Kushtetut</w:t>
      </w:r>
      <w:r>
        <w:rPr>
          <w:lang w:val="sq-AL"/>
        </w:rPr>
        <w:t>ës dhe të pikës 19 të nenit 2 të</w:t>
      </w:r>
      <w:r w:rsidRPr="00E74248">
        <w:rPr>
          <w:lang w:val="sq-AL"/>
        </w:rPr>
        <w:t xml:space="preserve"> li</w:t>
      </w:r>
      <w:r>
        <w:rPr>
          <w:lang w:val="sq-AL"/>
        </w:rPr>
        <w:t>gjit nr.9779, datë 16.7.2007 “</w:t>
      </w:r>
      <w:r w:rsidRPr="00E74248">
        <w:rPr>
          <w:lang w:val="sq-AL"/>
        </w:rPr>
        <w:t>Për sigurinë e përgjithshme, kërkesat thelbësore dhe vlerësimin e konformitetit të produkteve</w:t>
      </w:r>
      <w:r>
        <w:rPr>
          <w:lang w:val="sq-AL"/>
        </w:rPr>
        <w:t xml:space="preserve"> joushqimore”</w:t>
      </w:r>
      <w:r w:rsidRPr="00E74248">
        <w:rPr>
          <w:lang w:val="sq-AL"/>
        </w:rPr>
        <w:t>, me propozimin e Ministrit të Ekonomisë, Tregtisë dhe Energjetikës, Këshilli i Ministrave</w:t>
      </w:r>
    </w:p>
    <w:p w:rsidR="0091094C" w:rsidRPr="00E74248" w:rsidRDefault="0091094C" w:rsidP="00A20606">
      <w:pPr>
        <w:pStyle w:val="Paragrafi"/>
        <w:rPr>
          <w:lang w:val="sq-AL"/>
        </w:rPr>
      </w:pPr>
    </w:p>
    <w:p w:rsidR="0091094C" w:rsidRPr="00E74248" w:rsidRDefault="0091094C" w:rsidP="00A20606">
      <w:pPr>
        <w:pStyle w:val="VENDOSI"/>
        <w:keepNext w:val="0"/>
        <w:rPr>
          <w:lang w:val="sq-AL"/>
        </w:rPr>
      </w:pPr>
      <w:r w:rsidRPr="00E74248">
        <w:rPr>
          <w:lang w:val="sq-AL"/>
        </w:rPr>
        <w:t>VENDOSI:</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 xml:space="preserve">Miratimin e listës, </w:t>
      </w:r>
      <w:r>
        <w:rPr>
          <w:lang w:val="sq-AL"/>
        </w:rPr>
        <w:t>që i bashkëlidhen këtij vendimi,</w:t>
      </w:r>
      <w:r w:rsidRPr="002B23CD">
        <w:rPr>
          <w:lang w:val="sq-AL"/>
        </w:rPr>
        <w:t xml:space="preserve"> </w:t>
      </w:r>
      <w:r w:rsidRPr="00E74248">
        <w:rPr>
          <w:lang w:val="sq-AL"/>
        </w:rPr>
        <w:t>me numrat dhe titujt e standardeve të harmonizuara shqiptare</w:t>
      </w:r>
      <w:r>
        <w:rPr>
          <w:lang w:val="sq-AL"/>
        </w:rPr>
        <w:t>,</w:t>
      </w:r>
      <w:r w:rsidRPr="00E74248">
        <w:rPr>
          <w:lang w:val="sq-AL"/>
        </w:rPr>
        <w:t xml:space="preserve"> të cilat do të shërbejnë si dokumente reference, për prezumimin e konformitetit të lodrave, sipas kërkesave thelbësore, të përcaktuara në vendimin nr.888, datë 19.12.2</w:t>
      </w:r>
      <w:r>
        <w:rPr>
          <w:lang w:val="sq-AL"/>
        </w:rPr>
        <w:t>007 të Këshillit të Ministrave</w:t>
      </w:r>
      <w:r w:rsidRPr="00E74248">
        <w:rPr>
          <w:lang w:val="sq-AL"/>
        </w:rPr>
        <w:t xml:space="preserve"> “Për kërkesat thelbësore dhe vlerësimin e konformitetit të lodrave”.</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Autoriteti"/>
        <w:keepNext w:val="0"/>
        <w:rPr>
          <w:lang w:val="sq-AL"/>
        </w:rPr>
      </w:pPr>
      <w:r w:rsidRPr="00E74248">
        <w:rPr>
          <w:lang w:val="sq-AL"/>
        </w:rPr>
        <w:t>KRYEMINISTRI</w:t>
      </w:r>
    </w:p>
    <w:p w:rsidR="0091094C" w:rsidRDefault="0091094C" w:rsidP="00A20606">
      <w:pPr>
        <w:pStyle w:val="AutoritetiEmer"/>
        <w:rPr>
          <w:lang w:val="sq-AL"/>
        </w:rPr>
      </w:pPr>
      <w:r w:rsidRPr="002B23CD">
        <w:rPr>
          <w:lang w:val="sq-AL"/>
        </w:rPr>
        <w:t>Sali  Berisha</w:t>
      </w:r>
    </w:p>
    <w:p w:rsidR="0091094C" w:rsidRDefault="0091094C" w:rsidP="00A20606">
      <w:pPr>
        <w:widowControl w:val="0"/>
        <w:rPr>
          <w:lang w:val="sq-AL"/>
        </w:rPr>
      </w:pPr>
    </w:p>
    <w:p w:rsidR="008F3E8F" w:rsidRPr="002B23CD" w:rsidRDefault="008F3E8F" w:rsidP="00A20606">
      <w:pPr>
        <w:widowControl w:val="0"/>
        <w:rPr>
          <w:lang w:val="sq-AL"/>
        </w:rPr>
      </w:pPr>
    </w:p>
    <w:p w:rsidR="0091094C" w:rsidRPr="0091094C" w:rsidRDefault="0091094C" w:rsidP="00A20606">
      <w:pPr>
        <w:pStyle w:val="TitulliTitull"/>
        <w:keepNext w:val="0"/>
        <w:rPr>
          <w:lang w:val="sq-AL"/>
        </w:rPr>
      </w:pPr>
      <w:r w:rsidRPr="0091094C">
        <w:rPr>
          <w:lang w:val="sq-AL"/>
        </w:rPr>
        <w:t>LISTA E STANDARDEVE TË HARMONIZUARA SHQIPTARE QË KANË KARAKTER REFERUES PËR PREZUMIMIN E KONFORMITETIT TË LODRAVE, SIPAS VENDIMIT TË KËSHILLIT TË MINISTRAVE NR.888, DATË 19.12.2007</w:t>
      </w:r>
    </w:p>
    <w:p w:rsidR="0091094C" w:rsidRPr="00E74248" w:rsidRDefault="0091094C" w:rsidP="00A20606">
      <w:pPr>
        <w:pStyle w:val="Paragrafi"/>
        <w:rPr>
          <w:lang w:val="sq-AL"/>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871"/>
        <w:gridCol w:w="2322"/>
        <w:gridCol w:w="2322"/>
      </w:tblGrid>
      <w:tr w:rsidR="0091094C" w:rsidRPr="00B54AD5" w:rsidTr="00B54AD5">
        <w:tc>
          <w:tcPr>
            <w:tcW w:w="1008" w:type="dxa"/>
            <w:shd w:val="clear" w:color="auto" w:fill="auto"/>
          </w:tcPr>
          <w:p w:rsidR="0091094C" w:rsidRPr="00B54AD5" w:rsidRDefault="0091094C" w:rsidP="00B54AD5">
            <w:pPr>
              <w:pStyle w:val="Paragrafi"/>
              <w:ind w:firstLine="0"/>
              <w:jc w:val="center"/>
              <w:rPr>
                <w:sz w:val="21"/>
                <w:szCs w:val="21"/>
                <w:lang w:val="sq-AL"/>
              </w:rPr>
            </w:pPr>
            <w:r w:rsidRPr="00B54AD5">
              <w:rPr>
                <w:sz w:val="21"/>
                <w:szCs w:val="21"/>
                <w:lang w:val="sq-AL"/>
              </w:rPr>
              <w:t>Nr.</w:t>
            </w:r>
          </w:p>
        </w:tc>
        <w:tc>
          <w:tcPr>
            <w:tcW w:w="3871" w:type="dxa"/>
            <w:shd w:val="clear" w:color="auto" w:fill="auto"/>
          </w:tcPr>
          <w:p w:rsidR="0091094C" w:rsidRPr="00B54AD5" w:rsidRDefault="0091094C" w:rsidP="00B54AD5">
            <w:pPr>
              <w:pStyle w:val="Paragrafi"/>
              <w:ind w:firstLine="0"/>
              <w:jc w:val="center"/>
              <w:rPr>
                <w:sz w:val="21"/>
                <w:szCs w:val="21"/>
                <w:lang w:val="sq-AL"/>
              </w:rPr>
            </w:pPr>
            <w:r w:rsidRPr="00B54AD5">
              <w:rPr>
                <w:sz w:val="21"/>
                <w:szCs w:val="21"/>
                <w:lang w:val="sq-AL"/>
              </w:rPr>
              <w:t>Referenca dhe titulli i standardit të harmonizuar</w:t>
            </w:r>
          </w:p>
        </w:tc>
        <w:tc>
          <w:tcPr>
            <w:tcW w:w="2322" w:type="dxa"/>
            <w:shd w:val="clear" w:color="auto" w:fill="auto"/>
          </w:tcPr>
          <w:p w:rsidR="0091094C" w:rsidRPr="00B54AD5" w:rsidRDefault="0091094C" w:rsidP="00B54AD5">
            <w:pPr>
              <w:pStyle w:val="Paragrafi"/>
              <w:ind w:firstLine="0"/>
              <w:jc w:val="center"/>
              <w:rPr>
                <w:sz w:val="21"/>
                <w:szCs w:val="21"/>
                <w:lang w:val="sq-AL"/>
              </w:rPr>
            </w:pPr>
            <w:r w:rsidRPr="00B54AD5">
              <w:rPr>
                <w:sz w:val="21"/>
                <w:szCs w:val="21"/>
                <w:lang w:val="sq-AL"/>
              </w:rPr>
              <w:t>Viti i adoptimit si standard  shqiptar</w:t>
            </w:r>
          </w:p>
          <w:p w:rsidR="0091094C" w:rsidRPr="00B54AD5" w:rsidRDefault="0091094C" w:rsidP="00B54AD5">
            <w:pPr>
              <w:pStyle w:val="Paragrafi"/>
              <w:ind w:firstLine="0"/>
              <w:jc w:val="center"/>
              <w:rPr>
                <w:sz w:val="21"/>
                <w:szCs w:val="21"/>
                <w:lang w:val="sq-AL"/>
              </w:rPr>
            </w:pPr>
            <w:r w:rsidRPr="00B54AD5">
              <w:rPr>
                <w:sz w:val="21"/>
                <w:szCs w:val="21"/>
                <w:lang w:val="sq-AL"/>
              </w:rPr>
              <w:t>S SH</w:t>
            </w:r>
          </w:p>
        </w:tc>
        <w:tc>
          <w:tcPr>
            <w:tcW w:w="2322" w:type="dxa"/>
            <w:shd w:val="clear" w:color="auto" w:fill="auto"/>
          </w:tcPr>
          <w:p w:rsidR="0091094C" w:rsidRPr="00B54AD5" w:rsidRDefault="0091094C" w:rsidP="00B54AD5">
            <w:pPr>
              <w:pStyle w:val="Paragrafi"/>
              <w:ind w:firstLine="0"/>
              <w:jc w:val="center"/>
              <w:rPr>
                <w:sz w:val="21"/>
                <w:szCs w:val="21"/>
                <w:lang w:val="sq-AL"/>
              </w:rPr>
            </w:pPr>
            <w:r w:rsidRPr="00B54AD5">
              <w:rPr>
                <w:sz w:val="21"/>
                <w:szCs w:val="21"/>
                <w:lang w:val="sq-AL"/>
              </w:rPr>
              <w:t>Mënyra e adoptimit</w:t>
            </w:r>
          </w:p>
          <w:p w:rsidR="0091094C" w:rsidRPr="00B54AD5" w:rsidRDefault="0091094C" w:rsidP="00B54AD5">
            <w:pPr>
              <w:pStyle w:val="Paragrafi"/>
              <w:ind w:firstLine="0"/>
              <w:jc w:val="center"/>
              <w:rPr>
                <w:sz w:val="21"/>
                <w:szCs w:val="21"/>
                <w:lang w:val="sq-AL"/>
              </w:rPr>
            </w:pPr>
            <w:r w:rsidRPr="00B54AD5">
              <w:rPr>
                <w:sz w:val="21"/>
                <w:szCs w:val="21"/>
                <w:lang w:val="sq-AL"/>
              </w:rPr>
              <w:t>(me faqe të parë, Fp, ose me përkthim të plotë Pp)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1</w:t>
            </w:r>
          </w:p>
        </w:tc>
        <w:tc>
          <w:tcPr>
            <w:tcW w:w="3871" w:type="dxa"/>
            <w:shd w:val="clear" w:color="auto" w:fill="auto"/>
          </w:tcPr>
          <w:p w:rsidR="0091094C" w:rsidRPr="00B54AD5" w:rsidRDefault="0091094C" w:rsidP="00B54AD5">
            <w:pPr>
              <w:pStyle w:val="Paragrafi"/>
              <w:ind w:firstLine="0"/>
              <w:jc w:val="left"/>
              <w:rPr>
                <w:sz w:val="21"/>
                <w:szCs w:val="21"/>
                <w:lang w:val="sq-AL"/>
              </w:rPr>
            </w:pPr>
            <w:r w:rsidRPr="00B54AD5">
              <w:rPr>
                <w:sz w:val="21"/>
                <w:szCs w:val="21"/>
                <w:lang w:val="sq-AL"/>
              </w:rPr>
              <w:t>S SH EN 71-1:2005</w:t>
            </w:r>
          </w:p>
          <w:p w:rsidR="0091094C" w:rsidRPr="00B54AD5" w:rsidRDefault="0091094C" w:rsidP="00B54AD5">
            <w:pPr>
              <w:pStyle w:val="Paragrafi"/>
              <w:ind w:firstLine="0"/>
              <w:jc w:val="left"/>
              <w:rPr>
                <w:sz w:val="21"/>
                <w:szCs w:val="21"/>
                <w:lang w:val="sq-AL"/>
              </w:rPr>
            </w:pPr>
            <w:r w:rsidRPr="00B54AD5">
              <w:rPr>
                <w:sz w:val="21"/>
                <w:szCs w:val="21"/>
                <w:lang w:val="sq-AL"/>
              </w:rPr>
              <w:t>Siguria e lodrave-Pjesa 1: Vetitë mekanike dhe fizike</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2005</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71-1:2005/A3:2006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71-1:2005/AC:2006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71-1:2005+A4:2007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71-2:2006</w:t>
            </w:r>
          </w:p>
          <w:p w:rsidR="0091094C" w:rsidRPr="00B54AD5" w:rsidRDefault="0091094C" w:rsidP="00B54AD5">
            <w:pPr>
              <w:pStyle w:val="Paragrafi"/>
              <w:ind w:firstLine="0"/>
              <w:rPr>
                <w:sz w:val="21"/>
                <w:szCs w:val="21"/>
                <w:lang w:val="sq-AL"/>
              </w:rPr>
            </w:pPr>
            <w:r w:rsidRPr="00B54AD5">
              <w:rPr>
                <w:sz w:val="21"/>
                <w:szCs w:val="21"/>
                <w:lang w:val="sq-AL"/>
              </w:rPr>
              <w:t>Siguria e lodrave-Ndezshmëria</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EN 71-2:2006/AC:2006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3</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71-3:1994</w:t>
            </w:r>
          </w:p>
          <w:p w:rsidR="0091094C" w:rsidRPr="00B54AD5" w:rsidRDefault="0091094C" w:rsidP="00B54AD5">
            <w:pPr>
              <w:pStyle w:val="Paragrafi"/>
              <w:ind w:firstLine="0"/>
              <w:rPr>
                <w:sz w:val="21"/>
                <w:szCs w:val="21"/>
                <w:lang w:val="sq-AL"/>
              </w:rPr>
            </w:pPr>
            <w:r w:rsidRPr="00B54AD5">
              <w:rPr>
                <w:sz w:val="21"/>
                <w:szCs w:val="21"/>
                <w:lang w:val="sq-AL"/>
              </w:rPr>
              <w:t>Siguria e lodrave-Pjesa 3: Migrimi i disa elementeve</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1994</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71-3:1994/A1:2000</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71-3:1994/A1:2000/AC:2000</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71-3:1994/AC:2002</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4</w:t>
            </w:r>
          </w:p>
        </w:tc>
        <w:tc>
          <w:tcPr>
            <w:tcW w:w="3871" w:type="dxa"/>
            <w:shd w:val="clear" w:color="auto" w:fill="auto"/>
          </w:tcPr>
          <w:p w:rsidR="0091094C" w:rsidRPr="00B54AD5" w:rsidRDefault="0091094C" w:rsidP="00B54AD5">
            <w:pPr>
              <w:pStyle w:val="Paragrafi"/>
              <w:ind w:firstLine="0"/>
              <w:jc w:val="left"/>
              <w:rPr>
                <w:sz w:val="21"/>
                <w:szCs w:val="21"/>
                <w:lang w:val="sq-AL"/>
              </w:rPr>
            </w:pPr>
            <w:r w:rsidRPr="00B54AD5">
              <w:rPr>
                <w:sz w:val="21"/>
                <w:szCs w:val="21"/>
                <w:lang w:val="sq-AL"/>
              </w:rPr>
              <w:t>S SH EN 71-4:1990</w:t>
            </w:r>
          </w:p>
          <w:p w:rsidR="0091094C" w:rsidRPr="00B54AD5" w:rsidRDefault="0091094C" w:rsidP="00B54AD5">
            <w:pPr>
              <w:pStyle w:val="Paragrafi"/>
              <w:ind w:firstLine="0"/>
              <w:jc w:val="left"/>
              <w:rPr>
                <w:sz w:val="21"/>
                <w:szCs w:val="21"/>
                <w:lang w:val="sq-AL"/>
              </w:rPr>
            </w:pPr>
            <w:r w:rsidRPr="00B54AD5">
              <w:rPr>
                <w:sz w:val="21"/>
                <w:szCs w:val="21"/>
                <w:lang w:val="sq-AL"/>
              </w:rPr>
              <w:t>Siguria e lodrave-Pjesa 4:  Seritë eksperimentale për kiminë dhe aktivitetet që kanë lidhje me të</w:t>
            </w:r>
          </w:p>
          <w:p w:rsidR="0026337E" w:rsidRPr="00B54AD5" w:rsidRDefault="0026337E" w:rsidP="00B54AD5">
            <w:pPr>
              <w:pStyle w:val="Paragrafi"/>
              <w:ind w:firstLine="0"/>
              <w:jc w:val="left"/>
              <w:rPr>
                <w:sz w:val="21"/>
                <w:szCs w:val="21"/>
                <w:lang w:val="sq-AL"/>
              </w:rPr>
            </w:pPr>
          </w:p>
          <w:p w:rsidR="0026337E" w:rsidRPr="00B54AD5" w:rsidRDefault="0026337E" w:rsidP="00B54AD5">
            <w:pPr>
              <w:pStyle w:val="Paragrafi"/>
              <w:ind w:firstLine="0"/>
              <w:jc w:val="left"/>
              <w:rPr>
                <w:sz w:val="21"/>
                <w:szCs w:val="21"/>
                <w:lang w:val="sq-AL"/>
              </w:rPr>
            </w:pP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1999</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71-4:1990/A1:1998</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2005</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p w:rsidR="008F3E8F" w:rsidRPr="00B54AD5" w:rsidRDefault="008F3E8F" w:rsidP="00B54AD5">
            <w:pPr>
              <w:pStyle w:val="Paragrafi"/>
              <w:ind w:firstLine="0"/>
              <w:rPr>
                <w:sz w:val="21"/>
                <w:szCs w:val="21"/>
                <w:lang w:val="sq-AL"/>
              </w:rPr>
            </w:pP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71-4:1990/A2:2003</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71-4:1990/A3:2007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2008</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5</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71-5:1993</w:t>
            </w:r>
          </w:p>
          <w:p w:rsidR="0091094C" w:rsidRPr="00B54AD5" w:rsidRDefault="0091094C" w:rsidP="00B54AD5">
            <w:pPr>
              <w:pStyle w:val="Paragrafi"/>
              <w:ind w:firstLine="0"/>
              <w:rPr>
                <w:sz w:val="21"/>
                <w:szCs w:val="21"/>
                <w:lang w:val="sq-AL"/>
              </w:rPr>
            </w:pPr>
            <w:r w:rsidRPr="00B54AD5">
              <w:rPr>
                <w:sz w:val="21"/>
                <w:szCs w:val="21"/>
                <w:lang w:val="sq-AL"/>
              </w:rPr>
              <w:t>Siguria e lodrave-Pjesa 5: Lodrat kimike (seritë me përjashtim të serisë eksperimentale)</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1999</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71-5:1993/A1:2006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6</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71-6:1994</w:t>
            </w:r>
          </w:p>
          <w:p w:rsidR="0091094C" w:rsidRPr="00B54AD5" w:rsidRDefault="0091094C" w:rsidP="00B54AD5">
            <w:pPr>
              <w:pStyle w:val="Paragrafi"/>
              <w:ind w:firstLine="0"/>
              <w:rPr>
                <w:sz w:val="21"/>
                <w:szCs w:val="21"/>
                <w:lang w:val="sq-AL"/>
              </w:rPr>
            </w:pPr>
            <w:r w:rsidRPr="00B54AD5">
              <w:rPr>
                <w:sz w:val="21"/>
                <w:szCs w:val="21"/>
                <w:lang w:val="sq-AL"/>
              </w:rPr>
              <w:t>Siguria e lodrave-Pjesa 6:Simbolet grafike për etiketën e kohës së përdorimit</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1999</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7</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71-7:2002</w:t>
            </w:r>
          </w:p>
          <w:p w:rsidR="0091094C" w:rsidRPr="00B54AD5" w:rsidRDefault="0091094C" w:rsidP="00B54AD5">
            <w:pPr>
              <w:pStyle w:val="Paragrafi"/>
              <w:ind w:firstLine="0"/>
              <w:rPr>
                <w:sz w:val="21"/>
                <w:szCs w:val="21"/>
                <w:lang w:val="sq-AL"/>
              </w:rPr>
            </w:pPr>
            <w:r w:rsidRPr="00B54AD5">
              <w:rPr>
                <w:sz w:val="21"/>
                <w:szCs w:val="21"/>
                <w:lang w:val="sq-AL"/>
              </w:rPr>
              <w:t>Siguria e lodrave-Pjesa 7: Ngjyruesit e gishtave të dorës-Kërkesat dhe metodat e provës</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2005</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8</w:t>
            </w: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71-8:2003</w:t>
            </w:r>
          </w:p>
          <w:p w:rsidR="0091094C" w:rsidRPr="00B54AD5" w:rsidRDefault="0091094C" w:rsidP="00B54AD5">
            <w:pPr>
              <w:pStyle w:val="Paragrafi"/>
              <w:ind w:firstLine="0"/>
              <w:rPr>
                <w:sz w:val="21"/>
                <w:szCs w:val="21"/>
                <w:lang w:val="sq-AL"/>
              </w:rPr>
            </w:pPr>
            <w:r w:rsidRPr="00B54AD5">
              <w:rPr>
                <w:sz w:val="21"/>
                <w:szCs w:val="21"/>
                <w:lang w:val="sq-AL"/>
              </w:rPr>
              <w:t>Siguria e lodrave-Pjesa 8: Kolovajset, rrëshqitëset dhe lodrat për aktivitet të njëjtë për t’u përdorur nga familjarët brenda dhe jashtë shtëpisë</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2005</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p>
        </w:tc>
        <w:tc>
          <w:tcPr>
            <w:tcW w:w="3871"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S SH EN 71-8:2003/A1:2006</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r w:rsidR="0091094C" w:rsidRPr="00B54AD5" w:rsidTr="00B54AD5">
        <w:tc>
          <w:tcPr>
            <w:tcW w:w="1008"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9</w:t>
            </w:r>
          </w:p>
        </w:tc>
        <w:tc>
          <w:tcPr>
            <w:tcW w:w="3871" w:type="dxa"/>
            <w:shd w:val="clear" w:color="auto" w:fill="auto"/>
          </w:tcPr>
          <w:p w:rsidR="0091094C" w:rsidRPr="00B54AD5" w:rsidRDefault="0091094C" w:rsidP="00B54AD5">
            <w:pPr>
              <w:pStyle w:val="Paragrafi"/>
              <w:ind w:firstLine="0"/>
              <w:jc w:val="left"/>
              <w:rPr>
                <w:sz w:val="21"/>
                <w:szCs w:val="21"/>
                <w:lang w:val="sq-AL"/>
              </w:rPr>
            </w:pPr>
            <w:r w:rsidRPr="00B54AD5">
              <w:rPr>
                <w:sz w:val="21"/>
                <w:szCs w:val="21"/>
                <w:lang w:val="sq-AL"/>
              </w:rPr>
              <w:t>S SH EN 62115:2005</w:t>
            </w:r>
          </w:p>
          <w:p w:rsidR="0091094C" w:rsidRPr="00B54AD5" w:rsidRDefault="00414694" w:rsidP="00B54AD5">
            <w:pPr>
              <w:pStyle w:val="Paragrafi"/>
              <w:ind w:firstLine="0"/>
              <w:jc w:val="left"/>
              <w:rPr>
                <w:sz w:val="21"/>
                <w:szCs w:val="21"/>
                <w:lang w:val="sq-AL"/>
              </w:rPr>
            </w:pPr>
            <w:r w:rsidRPr="00B54AD5">
              <w:rPr>
                <w:sz w:val="21"/>
                <w:szCs w:val="21"/>
                <w:lang w:val="sq-AL"/>
              </w:rPr>
              <w:t xml:space="preserve">Lodrat </w:t>
            </w:r>
            <w:r w:rsidR="0091094C" w:rsidRPr="00B54AD5">
              <w:rPr>
                <w:sz w:val="21"/>
                <w:szCs w:val="21"/>
                <w:lang w:val="sq-AL"/>
              </w:rPr>
              <w:t>elektrike-Siguria (IEC 62115:2003+A1:2004 (i modifikuar)</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2007</w:t>
            </w:r>
          </w:p>
        </w:tc>
        <w:tc>
          <w:tcPr>
            <w:tcW w:w="2322" w:type="dxa"/>
            <w:shd w:val="clear" w:color="auto" w:fill="auto"/>
          </w:tcPr>
          <w:p w:rsidR="0091094C" w:rsidRPr="00B54AD5" w:rsidRDefault="0091094C" w:rsidP="00B54AD5">
            <w:pPr>
              <w:pStyle w:val="Paragrafi"/>
              <w:ind w:firstLine="0"/>
              <w:rPr>
                <w:sz w:val="21"/>
                <w:szCs w:val="21"/>
                <w:lang w:val="sq-AL"/>
              </w:rPr>
            </w:pPr>
            <w:r w:rsidRPr="00B54AD5">
              <w:rPr>
                <w:sz w:val="21"/>
                <w:szCs w:val="21"/>
                <w:lang w:val="sq-AL"/>
              </w:rPr>
              <w:t>Fp</w:t>
            </w:r>
          </w:p>
        </w:tc>
      </w:tr>
    </w:tbl>
    <w:p w:rsidR="0091094C" w:rsidRDefault="0091094C" w:rsidP="00A20606">
      <w:pPr>
        <w:pStyle w:val="Akti"/>
        <w:keepNext w:val="0"/>
        <w:jc w:val="left"/>
        <w:rPr>
          <w:lang w:val="sq-AL"/>
        </w:rPr>
      </w:pPr>
    </w:p>
    <w:p w:rsidR="00A20606" w:rsidRPr="00E74248" w:rsidRDefault="00A20606" w:rsidP="00A20606">
      <w:pPr>
        <w:pStyle w:val="Akti"/>
        <w:keepNext w:val="0"/>
        <w:jc w:val="left"/>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Nr.436, datë 8.4.2008</w:t>
      </w:r>
    </w:p>
    <w:p w:rsidR="0091094C" w:rsidRPr="00E74248" w:rsidRDefault="0091094C" w:rsidP="00A20606">
      <w:pPr>
        <w:pStyle w:val="Paragrafi"/>
        <w:rPr>
          <w:lang w:val="sq-AL"/>
        </w:rPr>
      </w:pPr>
      <w:r w:rsidRPr="00E74248">
        <w:rPr>
          <w:lang w:val="sq-AL"/>
        </w:rPr>
        <w:t xml:space="preserve"> </w:t>
      </w:r>
    </w:p>
    <w:p w:rsidR="0091094C" w:rsidRPr="00E74248" w:rsidRDefault="0091094C" w:rsidP="00A20606">
      <w:pPr>
        <w:pStyle w:val="Titulli"/>
        <w:keepNext w:val="0"/>
        <w:rPr>
          <w:lang w:val="sq-AL"/>
        </w:rPr>
      </w:pPr>
      <w:r w:rsidRPr="00E74248">
        <w:rPr>
          <w:lang w:val="sq-AL"/>
        </w:rPr>
        <w:t>PËR DISA SHTESA NË VENDIMIN NR.862, DATË 20.12.2</w:t>
      </w:r>
      <w:r>
        <w:rPr>
          <w:lang w:val="sq-AL"/>
        </w:rPr>
        <w:t>006 TË KËSHILLIT TË MINISTRAVE</w:t>
      </w:r>
      <w:r w:rsidRPr="00E74248">
        <w:rPr>
          <w:lang w:val="sq-AL"/>
        </w:rPr>
        <w:t xml:space="preserve"> “PËR KRIJIMIN E SHOQËRISË “OPERAT</w:t>
      </w:r>
      <w:r>
        <w:rPr>
          <w:lang w:val="sq-AL"/>
        </w:rPr>
        <w:t>ORI I SISTEMIT TË SHPËRNDARJES”</w:t>
      </w:r>
      <w:r w:rsidR="00A20606">
        <w:rPr>
          <w:lang w:val="sq-AL"/>
        </w:rPr>
        <w:t>,</w:t>
      </w:r>
      <w:r w:rsidRPr="00E74248">
        <w:rPr>
          <w:lang w:val="sq-AL"/>
        </w:rPr>
        <w:t xml:space="preserve"> SHA”</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Paragrafi"/>
        <w:rPr>
          <w:lang w:val="sq-AL"/>
        </w:rPr>
      </w:pPr>
      <w:r w:rsidRPr="00E74248">
        <w:rPr>
          <w:lang w:val="sq-AL"/>
        </w:rPr>
        <w:t xml:space="preserve">Në mbështetje të nenit 100 të Kushtetutës, të </w:t>
      </w:r>
      <w:r>
        <w:rPr>
          <w:lang w:val="sq-AL"/>
        </w:rPr>
        <w:t>ligjit nr.7638, datë 19.11.1992</w:t>
      </w:r>
      <w:r w:rsidRPr="00E74248">
        <w:rPr>
          <w:lang w:val="sq-AL"/>
        </w:rPr>
        <w:t xml:space="preserve"> “Për shoqëritë tregtare”, dhe të</w:t>
      </w:r>
      <w:r>
        <w:rPr>
          <w:lang w:val="sq-AL"/>
        </w:rPr>
        <w:t xml:space="preserve"> ligjit nr.7926, datë 20.4.1995</w:t>
      </w:r>
      <w:r w:rsidRPr="00E74248">
        <w:rPr>
          <w:lang w:val="sq-AL"/>
        </w:rPr>
        <w:t xml:space="preserve"> “Për transformimin e ndërmarrjeve shtetërore në shoqëri tregtare”, të ndryshuar, me propozimin e Ministrit të Ekonomisë, Tregtisë dhe Energjetikës, Këshilli i Ministrave</w:t>
      </w:r>
    </w:p>
    <w:p w:rsidR="0091094C" w:rsidRPr="00A20606" w:rsidRDefault="0091094C" w:rsidP="00A20606">
      <w:pPr>
        <w:pStyle w:val="Paragrafi"/>
        <w:rPr>
          <w:sz w:val="28"/>
          <w:lang w:val="sq-AL"/>
        </w:rPr>
      </w:pPr>
      <w:r w:rsidRPr="00E74248">
        <w:rPr>
          <w:lang w:val="sq-AL"/>
        </w:rPr>
        <w:t> </w:t>
      </w:r>
    </w:p>
    <w:p w:rsidR="0091094C" w:rsidRPr="00E74248" w:rsidRDefault="0091094C" w:rsidP="00A20606">
      <w:pPr>
        <w:pStyle w:val="VENDOSI"/>
        <w:keepNext w:val="0"/>
        <w:rPr>
          <w:lang w:val="sq-AL"/>
        </w:rPr>
      </w:pPr>
      <w:r w:rsidRPr="00E74248">
        <w:rPr>
          <w:lang w:val="sq-AL"/>
        </w:rPr>
        <w:t>VENDOSI:</w:t>
      </w:r>
    </w:p>
    <w:p w:rsidR="0091094C" w:rsidRPr="00A20606" w:rsidRDefault="0091094C" w:rsidP="00A20606">
      <w:pPr>
        <w:pStyle w:val="Paragrafi"/>
        <w:rPr>
          <w:sz w:val="16"/>
          <w:lang w:val="sq-AL"/>
        </w:rPr>
      </w:pPr>
      <w:r w:rsidRPr="00E74248">
        <w:rPr>
          <w:lang w:val="sq-AL"/>
        </w:rPr>
        <w:t> </w:t>
      </w:r>
    </w:p>
    <w:p w:rsidR="0091094C" w:rsidRPr="00E74248" w:rsidRDefault="0091094C" w:rsidP="00A20606">
      <w:pPr>
        <w:pStyle w:val="Paragrafi"/>
        <w:rPr>
          <w:lang w:val="sq-AL"/>
        </w:rPr>
      </w:pPr>
      <w:r w:rsidRPr="00E74248">
        <w:rPr>
          <w:lang w:val="sq-AL"/>
        </w:rPr>
        <w:t>Në vendimin nr.862, datë 20.12.</w:t>
      </w:r>
      <w:r w:rsidR="00A20606">
        <w:rPr>
          <w:lang w:val="sq-AL"/>
        </w:rPr>
        <w:t>2006</w:t>
      </w:r>
      <w:r w:rsidRPr="00E74248">
        <w:rPr>
          <w:lang w:val="sq-AL"/>
        </w:rPr>
        <w:t xml:space="preserve"> të Këshillit të Ministrave, të bëhen këto shtesa:</w:t>
      </w:r>
    </w:p>
    <w:p w:rsidR="0091094C" w:rsidRPr="00E74248" w:rsidRDefault="0091094C" w:rsidP="00A20606">
      <w:pPr>
        <w:pStyle w:val="Paragrafi"/>
        <w:rPr>
          <w:lang w:val="sq-AL"/>
        </w:rPr>
      </w:pPr>
      <w:r w:rsidRPr="00E74248">
        <w:rPr>
          <w:lang w:val="sq-AL"/>
        </w:rPr>
        <w:t> 1. Në fund të pikës 5 shtohen:</w:t>
      </w:r>
    </w:p>
    <w:p w:rsidR="0091094C" w:rsidRPr="00E74248" w:rsidRDefault="0091094C" w:rsidP="00A20606">
      <w:pPr>
        <w:pStyle w:val="Paragrafi"/>
        <w:rPr>
          <w:lang w:val="sq-AL"/>
        </w:rPr>
      </w:pPr>
      <w:r w:rsidRPr="00E74248">
        <w:rPr>
          <w:lang w:val="sq-AL"/>
        </w:rPr>
        <w:t> “... me përjashtim të pjesës së detyrimeve, që lidhen me huatë/kreditë afatgjata nga donatorët e huaj, që janë, disbursuar dhe materializuar, dhe që do të materializohen në të ard</w:t>
      </w:r>
      <w:r>
        <w:rPr>
          <w:lang w:val="sq-AL"/>
        </w:rPr>
        <w:t>hmen si pjesë e aseteve të OSSH</w:t>
      </w:r>
      <w:r w:rsidRPr="00E74248">
        <w:rPr>
          <w:lang w:val="sq-AL"/>
        </w:rPr>
        <w:t xml:space="preserve"> sha-së, në kuadër dhe në zbatim të projekteve e të marrëveshjeve përkatëse me kreditor</w:t>
      </w:r>
      <w:r>
        <w:rPr>
          <w:lang w:val="sq-AL"/>
        </w:rPr>
        <w:t>ët e huaj, sipas të cilave KESH</w:t>
      </w:r>
      <w:r w:rsidRPr="00E74248">
        <w:rPr>
          <w:lang w:val="sq-AL"/>
        </w:rPr>
        <w:t xml:space="preserve"> sh</w:t>
      </w:r>
      <w:r>
        <w:rPr>
          <w:lang w:val="sq-AL"/>
        </w:rPr>
        <w:t>.</w:t>
      </w:r>
      <w:r w:rsidRPr="00E74248">
        <w:rPr>
          <w:lang w:val="sq-AL"/>
        </w:rPr>
        <w:t>a</w:t>
      </w:r>
      <w:r>
        <w:rPr>
          <w:lang w:val="sq-AL"/>
        </w:rPr>
        <w:t>.-ja</w:t>
      </w:r>
      <w:r w:rsidRPr="00E74248">
        <w:rPr>
          <w:lang w:val="sq-AL"/>
        </w:rPr>
        <w:t xml:space="preserve"> do të mbetet në rolin e kredimarrësit ose të nënkredimarrësit, kur kredimarrës</w:t>
      </w:r>
      <w:r>
        <w:rPr>
          <w:lang w:val="sq-AL"/>
        </w:rPr>
        <w:t>e</w:t>
      </w:r>
      <w:r w:rsidRPr="00E74248">
        <w:rPr>
          <w:lang w:val="sq-AL"/>
        </w:rPr>
        <w:t xml:space="preserve"> është qeveria.”.</w:t>
      </w:r>
    </w:p>
    <w:p w:rsidR="0091094C" w:rsidRPr="00E74248" w:rsidRDefault="0091094C" w:rsidP="00A20606">
      <w:pPr>
        <w:pStyle w:val="Paragrafi"/>
        <w:rPr>
          <w:lang w:val="sq-AL"/>
        </w:rPr>
      </w:pPr>
      <w:r w:rsidRPr="00E74248">
        <w:rPr>
          <w:lang w:val="sq-AL"/>
        </w:rPr>
        <w:t> 2. Pas pikës 5 shtohen pikat 5/1 e 5/2, me këtë përmbajtje:</w:t>
      </w:r>
    </w:p>
    <w:p w:rsidR="00A20606" w:rsidRDefault="0091094C" w:rsidP="001E5200">
      <w:pPr>
        <w:pStyle w:val="Paragrafi"/>
        <w:rPr>
          <w:lang w:val="sq-AL"/>
        </w:rPr>
      </w:pPr>
      <w:r>
        <w:rPr>
          <w:lang w:val="sq-AL"/>
        </w:rPr>
        <w:t> “5/1 Asetet në administrim të KESH</w:t>
      </w:r>
      <w:r w:rsidRPr="00E74248">
        <w:rPr>
          <w:lang w:val="sq-AL"/>
        </w:rPr>
        <w:t xml:space="preserve"> sh</w:t>
      </w:r>
      <w:r>
        <w:rPr>
          <w:lang w:val="sq-AL"/>
        </w:rPr>
        <w:t>.</w:t>
      </w:r>
      <w:r w:rsidRPr="00E74248">
        <w:rPr>
          <w:lang w:val="sq-AL"/>
        </w:rPr>
        <w:t>a</w:t>
      </w:r>
      <w:r>
        <w:rPr>
          <w:lang w:val="sq-AL"/>
        </w:rPr>
        <w:t>.</w:t>
      </w:r>
      <w:r w:rsidRPr="00E74248">
        <w:rPr>
          <w:lang w:val="sq-AL"/>
        </w:rPr>
        <w:t>-së, që i kalojnë Operatorit të Sistemit të Shpërndarjes (OSSH), sha, të regjistrohen në pronësi të këtij operatori.</w:t>
      </w:r>
    </w:p>
    <w:p w:rsidR="008F3E8F" w:rsidRDefault="008F3E8F" w:rsidP="001E5200">
      <w:pPr>
        <w:pStyle w:val="Paragrafi"/>
        <w:rPr>
          <w:lang w:val="sq-AL"/>
        </w:rPr>
      </w:pPr>
    </w:p>
    <w:p w:rsidR="008F3E8F" w:rsidRDefault="008F3E8F" w:rsidP="001E5200">
      <w:pPr>
        <w:pStyle w:val="Paragrafi"/>
        <w:rPr>
          <w:lang w:val="sq-AL"/>
        </w:rPr>
      </w:pPr>
    </w:p>
    <w:p w:rsidR="008F3E8F" w:rsidRDefault="008F3E8F" w:rsidP="001E5200">
      <w:pPr>
        <w:pStyle w:val="Paragrafi"/>
        <w:rPr>
          <w:lang w:val="sq-AL"/>
        </w:rPr>
      </w:pPr>
    </w:p>
    <w:p w:rsidR="0091094C" w:rsidRDefault="0091094C" w:rsidP="00A20606">
      <w:pPr>
        <w:pStyle w:val="Paragrafi"/>
        <w:rPr>
          <w:lang w:val="sq-AL"/>
        </w:rPr>
      </w:pPr>
      <w:r w:rsidRPr="00E74248">
        <w:rPr>
          <w:lang w:val="sq-AL"/>
        </w:rPr>
        <w:t> 5/2. Pronësia e aksionev</w:t>
      </w:r>
      <w:r>
        <w:rPr>
          <w:lang w:val="sq-AL"/>
        </w:rPr>
        <w:t>e të OSSH</w:t>
      </w:r>
      <w:r w:rsidRPr="00E74248">
        <w:rPr>
          <w:lang w:val="sq-AL"/>
        </w:rPr>
        <w:t xml:space="preserve"> sh</w:t>
      </w:r>
      <w:r>
        <w:rPr>
          <w:lang w:val="sq-AL"/>
        </w:rPr>
        <w:t>.</w:t>
      </w:r>
      <w:r w:rsidRPr="00E74248">
        <w:rPr>
          <w:lang w:val="sq-AL"/>
        </w:rPr>
        <w:t>a</w:t>
      </w:r>
      <w:r>
        <w:rPr>
          <w:lang w:val="sq-AL"/>
        </w:rPr>
        <w:t>.-së, transferohet nga KESH</w:t>
      </w:r>
      <w:r w:rsidRPr="00E74248">
        <w:rPr>
          <w:lang w:val="sq-AL"/>
        </w:rPr>
        <w:t xml:space="preserve"> sh</w:t>
      </w:r>
      <w:r>
        <w:rPr>
          <w:lang w:val="sq-AL"/>
        </w:rPr>
        <w:t>.</w:t>
      </w:r>
      <w:r w:rsidRPr="00E74248">
        <w:rPr>
          <w:lang w:val="sq-AL"/>
        </w:rPr>
        <w:t>a</w:t>
      </w:r>
      <w:r>
        <w:rPr>
          <w:lang w:val="sq-AL"/>
        </w:rPr>
        <w:t>.</w:t>
      </w:r>
      <w:r w:rsidRPr="00E74248">
        <w:rPr>
          <w:lang w:val="sq-AL"/>
        </w:rPr>
        <w:t>-ja, te Ministria e Ekonomisë, Tregtisë dhe Energjetikës, me urdhër të Ministrit të Ekonomisë, Tregtisë dhe Energjetikës.”.</w:t>
      </w:r>
    </w:p>
    <w:p w:rsidR="0091094C" w:rsidRPr="00E74248" w:rsidRDefault="0091094C" w:rsidP="00A20606">
      <w:pPr>
        <w:pStyle w:val="Paragrafi"/>
        <w:rPr>
          <w:lang w:val="sq-AL"/>
        </w:rPr>
      </w:pPr>
      <w:r w:rsidRPr="00E74248">
        <w:rPr>
          <w:lang w:val="sq-AL"/>
        </w:rPr>
        <w:t> Ky vendim hyn në fuqi pas botimit në Fletoren Zyrtare.</w:t>
      </w:r>
    </w:p>
    <w:p w:rsidR="0091094C" w:rsidRPr="00E74248" w:rsidRDefault="0091094C" w:rsidP="00A20606">
      <w:pPr>
        <w:pStyle w:val="Paragrafi"/>
        <w:rPr>
          <w:lang w:val="sq-AL"/>
        </w:rPr>
      </w:pPr>
      <w:r w:rsidRPr="00E74248">
        <w:rPr>
          <w:lang w:val="sq-AL"/>
        </w:rPr>
        <w:t> </w:t>
      </w:r>
    </w:p>
    <w:p w:rsidR="0091094C" w:rsidRPr="00E74248" w:rsidRDefault="0091094C" w:rsidP="00A20606">
      <w:pPr>
        <w:pStyle w:val="Autoriteti"/>
        <w:keepNext w:val="0"/>
        <w:rPr>
          <w:lang w:val="sq-AL"/>
        </w:rPr>
      </w:pPr>
      <w:r w:rsidRPr="00E74248">
        <w:rPr>
          <w:lang w:val="sq-AL"/>
        </w:rPr>
        <w:t>KRYEMINISTRI</w:t>
      </w:r>
    </w:p>
    <w:p w:rsidR="0091094C" w:rsidRPr="00E74248" w:rsidRDefault="0091094C" w:rsidP="00A20606">
      <w:pPr>
        <w:pStyle w:val="AutoritetiEmer"/>
        <w:rPr>
          <w:lang w:val="sq-AL"/>
        </w:rPr>
      </w:pPr>
      <w:r w:rsidRPr="00E74248">
        <w:rPr>
          <w:lang w:val="sq-AL"/>
        </w:rPr>
        <w:t> Sali  Berisha</w:t>
      </w:r>
    </w:p>
    <w:p w:rsidR="0091094C" w:rsidRPr="00E74248" w:rsidRDefault="0091094C" w:rsidP="00A20606">
      <w:pPr>
        <w:pStyle w:val="Paragrafi"/>
        <w:rPr>
          <w:lang w:val="sq-AL"/>
        </w:rPr>
      </w:pPr>
    </w:p>
    <w:p w:rsidR="0091094C" w:rsidRPr="00E74248" w:rsidRDefault="0091094C" w:rsidP="00A20606">
      <w:pPr>
        <w:pStyle w:val="Paragrafi"/>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Nr.438, datë 11.4.2008</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lejimin e kalimit transit të pesë konvojeve ushtarake italiane dhe të një automjeti ushtarak slloven, përmes territorit të republikës së shqipërisë</w:t>
      </w:r>
    </w:p>
    <w:p w:rsidR="0091094C" w:rsidRPr="00E74248" w:rsidRDefault="0091094C" w:rsidP="00A20606">
      <w:pPr>
        <w:pStyle w:val="Paragrafi"/>
        <w:rPr>
          <w:lang w:val="sq-AL"/>
        </w:rPr>
      </w:pPr>
    </w:p>
    <w:p w:rsidR="0091094C" w:rsidRPr="00E74248" w:rsidRDefault="0091094C" w:rsidP="00A20606">
      <w:pPr>
        <w:pStyle w:val="Paragrafi"/>
        <w:rPr>
          <w:lang w:val="sq-AL"/>
        </w:rPr>
      </w:pPr>
      <w:r w:rsidRPr="00E74248">
        <w:rPr>
          <w:lang w:val="sq-AL"/>
        </w:rPr>
        <w:t>Në mbështetje të nenit 100 të Kushtetutës dhe të</w:t>
      </w:r>
      <w:r>
        <w:rPr>
          <w:lang w:val="sq-AL"/>
        </w:rPr>
        <w:t xml:space="preserve"> neneve 16, pika 2, 17, 18 e 19</w:t>
      </w:r>
      <w:r w:rsidRPr="00E74248">
        <w:rPr>
          <w:lang w:val="sq-AL"/>
        </w:rPr>
        <w:t xml:space="preserve"> të</w:t>
      </w:r>
      <w:r>
        <w:rPr>
          <w:lang w:val="sq-AL"/>
        </w:rPr>
        <w:t xml:space="preserve"> ligjit nr.9363, datë 24.3.2005</w:t>
      </w:r>
      <w:r w:rsidRPr="00E74248">
        <w:rPr>
          <w:lang w:val="sq-AL"/>
        </w:rPr>
        <w:t xml:space="preserve"> “Për mënyrën dhe procedurat e vendosjes së kalimit të forcave ushtarake të huaja në territorin e Republikës së Shqipërisë, si dhe për dërgimin e forcave ushtarake shqiptare jashtë vendit”, me propozimin e Ministrit të Mbrojtjes, Këshilli i Ministrave</w:t>
      </w:r>
    </w:p>
    <w:p w:rsidR="0091094C" w:rsidRPr="00E74248" w:rsidRDefault="0091094C" w:rsidP="00A20606">
      <w:pPr>
        <w:pStyle w:val="Paragrafi"/>
        <w:rPr>
          <w:lang w:val="sq-AL"/>
        </w:rPr>
      </w:pPr>
    </w:p>
    <w:p w:rsidR="0091094C" w:rsidRPr="00E74248" w:rsidRDefault="0091094C" w:rsidP="00A20606">
      <w:pPr>
        <w:pStyle w:val="VENDOSI"/>
        <w:keepNext w:val="0"/>
        <w:rPr>
          <w:lang w:val="sq-AL"/>
        </w:rPr>
      </w:pPr>
      <w:r w:rsidRPr="00E74248">
        <w:rPr>
          <w:lang w:val="sq-AL"/>
        </w:rPr>
        <w:t>Vendosi:</w:t>
      </w:r>
    </w:p>
    <w:p w:rsidR="0091094C" w:rsidRPr="00E74248" w:rsidRDefault="0091094C" w:rsidP="00A20606">
      <w:pPr>
        <w:pStyle w:val="Paragrafi"/>
        <w:rPr>
          <w:lang w:val="sq-AL"/>
        </w:rPr>
      </w:pPr>
    </w:p>
    <w:p w:rsidR="0091094C" w:rsidRPr="00E74248" w:rsidRDefault="0091094C" w:rsidP="00A20606">
      <w:pPr>
        <w:pStyle w:val="Paragrafi"/>
        <w:rPr>
          <w:lang w:val="sq-AL"/>
        </w:rPr>
      </w:pPr>
      <w:r w:rsidRPr="00E74248">
        <w:rPr>
          <w:lang w:val="sq-AL"/>
        </w:rPr>
        <w:t>1. Lejimin e kalimit transit të 1 (një) konvoji ushtarak italian, të përbërë nga 6 (gjashtë) automjete dhe 12 (dymbëdhjetë) trupa, përmes territorit të Republikës së Shqipërisë, në itinerarin Qafë-Thanë-Porti i Durrësit, në datën 12 prill 2008.</w:t>
      </w:r>
    </w:p>
    <w:p w:rsidR="0091094C" w:rsidRPr="00E74248" w:rsidRDefault="0091094C" w:rsidP="00A20606">
      <w:pPr>
        <w:pStyle w:val="Paragrafi"/>
        <w:rPr>
          <w:lang w:val="sq-AL"/>
        </w:rPr>
      </w:pPr>
      <w:r w:rsidRPr="00E74248">
        <w:rPr>
          <w:lang w:val="sq-AL"/>
        </w:rPr>
        <w:t>2. Lejimin e kalimit transit të 1 (një) konvoji ushtarak italian, të përbërë nga 5 (pesë) automjete dhe 10 (dhjetë) trupa, përmes territorit të Republikës së Shqipërisë, në itinerarin Qafë-Thanë-Porti i Durrësit, në datën 15 prill 2008.</w:t>
      </w:r>
    </w:p>
    <w:p w:rsidR="0091094C" w:rsidRPr="00E74248" w:rsidRDefault="0091094C" w:rsidP="00A20606">
      <w:pPr>
        <w:pStyle w:val="Paragrafi"/>
        <w:rPr>
          <w:lang w:val="sq-AL"/>
        </w:rPr>
      </w:pPr>
      <w:r w:rsidRPr="00E74248">
        <w:rPr>
          <w:lang w:val="sq-AL"/>
        </w:rPr>
        <w:t>3. Lejimin e kalimit transit të 1 (një) konvoji ushtarak italian, të përbërë nga 5 (pesë) automjete dhe 10 (dhjetë) trupa, përmes territorit të Republikës së Shqipërisë, në itinerarin Porti i Dur</w:t>
      </w:r>
      <w:r>
        <w:rPr>
          <w:lang w:val="sq-AL"/>
        </w:rPr>
        <w:t>r</w:t>
      </w:r>
      <w:r w:rsidRPr="00E74248">
        <w:rPr>
          <w:lang w:val="sq-AL"/>
        </w:rPr>
        <w:t>ësit-Qaf</w:t>
      </w:r>
      <w:r>
        <w:rPr>
          <w:lang w:val="sq-AL"/>
        </w:rPr>
        <w:t>ë-</w:t>
      </w:r>
      <w:r w:rsidRPr="00E74248">
        <w:rPr>
          <w:lang w:val="sq-AL"/>
        </w:rPr>
        <w:t>Thanë, në datën 17 prill 2008.</w:t>
      </w:r>
    </w:p>
    <w:p w:rsidR="0091094C" w:rsidRPr="00E74248" w:rsidRDefault="0091094C" w:rsidP="00A20606">
      <w:pPr>
        <w:pStyle w:val="Paragrafi"/>
        <w:rPr>
          <w:lang w:val="sq-AL"/>
        </w:rPr>
      </w:pPr>
      <w:r w:rsidRPr="00E74248">
        <w:rPr>
          <w:lang w:val="sq-AL"/>
        </w:rPr>
        <w:t>4. Lejimin e kalimit transit të 1 (një) konvoji ushtarak italian, të përbërë nga 16 (gjashtëmbëdhjetë) automjete dhe 26 (njëzet e gjashtë) trupa, përmes territorit të Republikës së Shqipërisë, në itinerarin Porti i Durrësit-Qa</w:t>
      </w:r>
      <w:r>
        <w:rPr>
          <w:lang w:val="sq-AL"/>
        </w:rPr>
        <w:t>fë-</w:t>
      </w:r>
      <w:r w:rsidRPr="00E74248">
        <w:rPr>
          <w:lang w:val="sq-AL"/>
        </w:rPr>
        <w:t>Thanë, në datën 17 prill 2008.</w:t>
      </w:r>
    </w:p>
    <w:p w:rsidR="0091094C" w:rsidRPr="00E74248" w:rsidRDefault="0091094C" w:rsidP="00A20606">
      <w:pPr>
        <w:pStyle w:val="Paragrafi"/>
        <w:rPr>
          <w:lang w:val="sq-AL"/>
        </w:rPr>
      </w:pPr>
      <w:r w:rsidRPr="00E74248">
        <w:rPr>
          <w:lang w:val="sq-AL"/>
        </w:rPr>
        <w:t>5. Lejimin e kalimit transit të 1 (një) konvoji ushtarak italian, të përbërë nga 6 (gjashtë) automjete dhe 12 (dymbëdhjetë) trupa, përmes territorit të Republikës së Shqipërisë, në itinerarin Porti i Durrësit-Qafë-Thanë, në datën 18 prill 2008.</w:t>
      </w:r>
    </w:p>
    <w:p w:rsidR="0091094C" w:rsidRPr="00E74248" w:rsidRDefault="0091094C" w:rsidP="00A20606">
      <w:pPr>
        <w:pStyle w:val="Paragrafi"/>
        <w:rPr>
          <w:lang w:val="sq-AL"/>
        </w:rPr>
      </w:pPr>
      <w:r w:rsidRPr="00E74248">
        <w:rPr>
          <w:lang w:val="sq-AL"/>
        </w:rPr>
        <w:t>6. Lejimin e kalimit transit të 1 (një) automjeti ushtarak slloven, me persone</w:t>
      </w:r>
      <w:r>
        <w:rPr>
          <w:lang w:val="sq-AL"/>
        </w:rPr>
        <w:t>l</w:t>
      </w:r>
      <w:r w:rsidRPr="00E74248">
        <w:rPr>
          <w:lang w:val="sq-AL"/>
        </w:rPr>
        <w:t>, 2 (dy) trupa ushtarake sllovene, i ngarkuar me armë, mjete dhe pajisje ushtarake, përmes territorit të Republikës së Shqipërisë, në itinerarin Qafë-Thanë-Porti i Durrësit, në datat 23-25 prill 2008.</w:t>
      </w:r>
    </w:p>
    <w:p w:rsidR="0091094C" w:rsidRDefault="0091094C" w:rsidP="00A20606">
      <w:pPr>
        <w:pStyle w:val="Paragrafi"/>
        <w:rPr>
          <w:lang w:val="sq-AL"/>
        </w:rPr>
      </w:pPr>
      <w:r w:rsidRPr="00E74248">
        <w:rPr>
          <w:lang w:val="sq-AL"/>
        </w:rPr>
        <w:t>7. 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Pr="00E74248" w:rsidRDefault="008F3E8F" w:rsidP="00A20606">
      <w:pPr>
        <w:pStyle w:val="Paragrafi"/>
        <w:rPr>
          <w:lang w:val="sq-AL"/>
        </w:rPr>
      </w:pPr>
    </w:p>
    <w:p w:rsidR="0091094C" w:rsidRDefault="0091094C" w:rsidP="00A20606">
      <w:pPr>
        <w:pStyle w:val="Paragrafi"/>
        <w:rPr>
          <w:lang w:val="sq-AL"/>
        </w:rPr>
      </w:pPr>
      <w:r w:rsidRPr="00E74248">
        <w:rPr>
          <w:lang w:val="sq-AL"/>
        </w:rPr>
        <w:t>8. Konvojet italiane dhe automjeti ushtarak slloven, gjatë itinerarit të lëvizjes nëpër territorin e Republikës së Shqipërisë, të shoqërohen nga njësi të armatosura të Forcave të Armatosura të Republikës së Shqipërisë.</w:t>
      </w:r>
    </w:p>
    <w:p w:rsidR="0091094C" w:rsidRPr="00E74248" w:rsidRDefault="0091094C" w:rsidP="00A20606">
      <w:pPr>
        <w:pStyle w:val="Paragrafi"/>
        <w:rPr>
          <w:lang w:val="sq-AL"/>
        </w:rPr>
      </w:pPr>
      <w:r w:rsidRPr="00E74248">
        <w:rPr>
          <w:lang w:val="sq-AL"/>
        </w:rPr>
        <w:t>9. Ngarkohet Ministria e Mbrojtjes për zbatimin e këtij vendimi.</w:t>
      </w:r>
    </w:p>
    <w:p w:rsidR="0091094C" w:rsidRPr="00E74248" w:rsidRDefault="0091094C" w:rsidP="00A20606">
      <w:pPr>
        <w:pStyle w:val="Paragrafi"/>
        <w:rPr>
          <w:lang w:val="sq-AL"/>
        </w:rPr>
      </w:pPr>
      <w:r w:rsidRPr="00E74248">
        <w:rPr>
          <w:lang w:val="sq-AL"/>
        </w:rPr>
        <w:t>Ky vendim hyn në fuqi menjëherë dhe botohet në Fletoren Zyrtare.</w:t>
      </w:r>
    </w:p>
    <w:p w:rsidR="0091094C" w:rsidRPr="00E74248" w:rsidRDefault="0091094C" w:rsidP="00A20606">
      <w:pPr>
        <w:pStyle w:val="Paragrafi"/>
        <w:rPr>
          <w:lang w:val="sq-AL"/>
        </w:rPr>
      </w:pPr>
    </w:p>
    <w:p w:rsidR="0091094C" w:rsidRPr="00E74248" w:rsidRDefault="0091094C" w:rsidP="00A20606">
      <w:pPr>
        <w:pStyle w:val="Autoriteti"/>
        <w:keepNext w:val="0"/>
        <w:rPr>
          <w:lang w:val="sq-AL"/>
        </w:rPr>
      </w:pPr>
      <w:r w:rsidRPr="00E74248">
        <w:rPr>
          <w:lang w:val="sq-AL"/>
        </w:rPr>
        <w:t>Kryeministri</w:t>
      </w:r>
    </w:p>
    <w:p w:rsidR="0091094C" w:rsidRPr="00E74248" w:rsidRDefault="0091094C" w:rsidP="00A20606">
      <w:pPr>
        <w:pStyle w:val="AutoritetiEmer"/>
        <w:rPr>
          <w:lang w:val="sq-AL"/>
        </w:rPr>
      </w:pPr>
      <w:r w:rsidRPr="00E74248">
        <w:rPr>
          <w:lang w:val="sq-AL"/>
        </w:rPr>
        <w:t>Sali Berisha</w:t>
      </w:r>
    </w:p>
    <w:p w:rsidR="0091094C" w:rsidRDefault="0091094C" w:rsidP="00A20606">
      <w:pPr>
        <w:pStyle w:val="Akti"/>
        <w:keepNext w:val="0"/>
        <w:rPr>
          <w:lang w:val="sq-AL"/>
        </w:rPr>
      </w:pPr>
    </w:p>
    <w:p w:rsidR="0091094C" w:rsidRPr="00E74248" w:rsidRDefault="0091094C" w:rsidP="00A20606">
      <w:pPr>
        <w:pStyle w:val="Akti"/>
        <w:keepNext w:val="0"/>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Nr.440, datë 16.4.2008</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lejimin e kalimit transit të një konvoji ushtarak italian, përmes territorit të Republikës së Shqipërisë</w:t>
      </w:r>
    </w:p>
    <w:p w:rsidR="0091094C" w:rsidRPr="00E74248" w:rsidRDefault="0091094C" w:rsidP="00A20606">
      <w:pPr>
        <w:pStyle w:val="Paragrafi"/>
        <w:rPr>
          <w:lang w:val="sq-AL"/>
        </w:rPr>
      </w:pPr>
    </w:p>
    <w:p w:rsidR="0091094C" w:rsidRPr="00E74248" w:rsidRDefault="0091094C" w:rsidP="00A20606">
      <w:pPr>
        <w:pStyle w:val="Paragrafi"/>
        <w:rPr>
          <w:lang w:val="sq-AL"/>
        </w:rPr>
      </w:pPr>
      <w:r w:rsidRPr="00E74248">
        <w:rPr>
          <w:lang w:val="sq-AL"/>
        </w:rPr>
        <w:t>Në mbështetje të nenit 100 të Kushtetutës dhe të</w:t>
      </w:r>
      <w:r>
        <w:rPr>
          <w:lang w:val="sq-AL"/>
        </w:rPr>
        <w:t xml:space="preserve"> neneve 16, pika 2, 17, 18 e 19</w:t>
      </w:r>
      <w:r w:rsidRPr="00E74248">
        <w:rPr>
          <w:lang w:val="sq-AL"/>
        </w:rPr>
        <w:t xml:space="preserve"> të ligjit nr.9363, datë 24.3.2005 “Për mënyrën dhe procedurat e vendosjes dhe kalimit të forcave ushtarake të huaj në territorin e Republikës së Shqipërisë, si dhe për dërgimin e forcave ushtarake shqiptare jashtë vendit</w:t>
      </w:r>
      <w:r>
        <w:rPr>
          <w:lang w:val="sq-AL"/>
        </w:rPr>
        <w:t>”</w:t>
      </w:r>
      <w:r w:rsidRPr="00E74248">
        <w:rPr>
          <w:lang w:val="sq-AL"/>
        </w:rPr>
        <w:t>, me propozimin e Ministrit të Mbrojtjes, Këshilli i Ministrave</w:t>
      </w:r>
    </w:p>
    <w:p w:rsidR="0091094C" w:rsidRPr="00E74248" w:rsidRDefault="0091094C" w:rsidP="00A20606">
      <w:pPr>
        <w:pStyle w:val="Paragrafi"/>
        <w:rPr>
          <w:lang w:val="sq-AL"/>
        </w:rPr>
      </w:pPr>
    </w:p>
    <w:p w:rsidR="0091094C" w:rsidRPr="00E74248" w:rsidRDefault="0091094C" w:rsidP="00A20606">
      <w:pPr>
        <w:pStyle w:val="VENDOSI"/>
        <w:keepNext w:val="0"/>
        <w:rPr>
          <w:lang w:val="sq-AL"/>
        </w:rPr>
      </w:pPr>
      <w:r w:rsidRPr="00E74248">
        <w:rPr>
          <w:lang w:val="sq-AL"/>
        </w:rPr>
        <w:t>Vendosi:</w:t>
      </w:r>
    </w:p>
    <w:p w:rsidR="0091094C" w:rsidRPr="00E74248" w:rsidRDefault="0091094C" w:rsidP="00A20606">
      <w:pPr>
        <w:pStyle w:val="Paragrafi"/>
        <w:rPr>
          <w:lang w:val="sq-AL"/>
        </w:rPr>
      </w:pPr>
    </w:p>
    <w:p w:rsidR="0091094C" w:rsidRPr="00E74248" w:rsidRDefault="0091094C" w:rsidP="00A20606">
      <w:pPr>
        <w:pStyle w:val="Paragrafi"/>
        <w:rPr>
          <w:lang w:val="sq-AL"/>
        </w:rPr>
      </w:pPr>
      <w:r w:rsidRPr="00E74248">
        <w:rPr>
          <w:lang w:val="sq-AL"/>
        </w:rPr>
        <w:t>1. Lejimin e kalimit transit të një konvoji ushtarak italian, të përbërë nga 14 (katërmbëdhjetë) automjete dhe 22 (njëzet e dy) trupa, përmes territorit të Republikës së Shqipërisë, në itinerarin Qafë-Thanë-Porti i Durrësit, në datën 21 prill 2008.</w:t>
      </w:r>
    </w:p>
    <w:p w:rsidR="0091094C" w:rsidRDefault="0091094C" w:rsidP="00A20606">
      <w:pPr>
        <w:pStyle w:val="Paragrafi"/>
        <w:rPr>
          <w:lang w:val="sq-AL"/>
        </w:rPr>
      </w:pPr>
      <w:r w:rsidRPr="00E74248">
        <w:rPr>
          <w:lang w:val="sq-AL"/>
        </w:rPr>
        <w:t>Pika e hyrjes në territorin e Republikës së Shqipërisë është pika e kalimit të kufirit Qafë-Thanë dhe pika e daljes është Porti i Durrësit.</w:t>
      </w:r>
    </w:p>
    <w:p w:rsidR="0091094C" w:rsidRPr="00E74248" w:rsidRDefault="0091094C" w:rsidP="00A20606">
      <w:pPr>
        <w:pStyle w:val="Paragrafi"/>
        <w:rPr>
          <w:lang w:val="sq-AL"/>
        </w:rPr>
      </w:pPr>
      <w:r w:rsidRPr="00E74248">
        <w:rPr>
          <w:lang w:val="sq-AL"/>
        </w:rPr>
        <w:t>2. 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w:t>
      </w:r>
      <w:r>
        <w:rPr>
          <w:lang w:val="sq-AL"/>
        </w:rPr>
        <w:t xml:space="preserve"> nr.</w:t>
      </w:r>
      <w:r w:rsidRPr="00E74248">
        <w:rPr>
          <w:lang w:val="sq-AL"/>
        </w:rPr>
        <w:t>8034, datë 22.11.1995.</w:t>
      </w:r>
    </w:p>
    <w:p w:rsidR="0091094C" w:rsidRPr="00E74248" w:rsidRDefault="0091094C" w:rsidP="00A20606">
      <w:pPr>
        <w:pStyle w:val="Paragrafi"/>
        <w:rPr>
          <w:lang w:val="sq-AL"/>
        </w:rPr>
      </w:pPr>
      <w:r w:rsidRPr="00E74248">
        <w:rPr>
          <w:lang w:val="sq-AL"/>
        </w:rPr>
        <w:t>3. Konvoji ushtarak italian, gjatë itinerarit të lëvizjes nëpër territorin e Republikës së Shqipërisë, të shoqërohet nga njësi të armatosura të Forcave të Armatosura të Republikës së Shqipërisë.</w:t>
      </w:r>
    </w:p>
    <w:p w:rsidR="0091094C" w:rsidRPr="00E74248" w:rsidRDefault="0091094C" w:rsidP="00A20606">
      <w:pPr>
        <w:pStyle w:val="Paragrafi"/>
        <w:rPr>
          <w:lang w:val="sq-AL"/>
        </w:rPr>
      </w:pPr>
      <w:r w:rsidRPr="00E74248">
        <w:rPr>
          <w:lang w:val="sq-AL"/>
        </w:rPr>
        <w:t>4. Ngarkohet Ministria e Mbrojtjes për zbatimin e këtij vendimi.</w:t>
      </w:r>
    </w:p>
    <w:p w:rsidR="0091094C" w:rsidRPr="00E74248" w:rsidRDefault="0091094C" w:rsidP="00A20606">
      <w:pPr>
        <w:pStyle w:val="Paragrafi"/>
        <w:rPr>
          <w:lang w:val="sq-AL"/>
        </w:rPr>
      </w:pPr>
      <w:r w:rsidRPr="00E74248">
        <w:rPr>
          <w:lang w:val="sq-AL"/>
        </w:rPr>
        <w:t>Ky vendim hyn në fuqi menjëherë dhe botohet në Fletoren Zyrtare.</w:t>
      </w:r>
    </w:p>
    <w:p w:rsidR="0091094C" w:rsidRPr="00E74248" w:rsidRDefault="0091094C" w:rsidP="00A20606">
      <w:pPr>
        <w:pStyle w:val="Paragrafi"/>
        <w:rPr>
          <w:lang w:val="sq-AL"/>
        </w:rPr>
      </w:pPr>
    </w:p>
    <w:p w:rsidR="0091094C" w:rsidRPr="00E74248" w:rsidRDefault="0091094C" w:rsidP="00A20606">
      <w:pPr>
        <w:pStyle w:val="Autoriteti"/>
        <w:keepNext w:val="0"/>
        <w:rPr>
          <w:lang w:val="sq-AL"/>
        </w:rPr>
      </w:pPr>
      <w:r w:rsidRPr="00E74248">
        <w:rPr>
          <w:lang w:val="sq-AL"/>
        </w:rPr>
        <w:t>Kryeministri</w:t>
      </w:r>
    </w:p>
    <w:p w:rsidR="0091094C" w:rsidRPr="00E74248" w:rsidRDefault="0091094C" w:rsidP="00A20606">
      <w:pPr>
        <w:pStyle w:val="AutoritetiEmer"/>
        <w:rPr>
          <w:lang w:val="sq-AL"/>
        </w:rPr>
      </w:pPr>
      <w:r w:rsidRPr="00E74248">
        <w:rPr>
          <w:lang w:val="sq-AL"/>
        </w:rPr>
        <w:t>Sali Berisha</w:t>
      </w:r>
    </w:p>
    <w:p w:rsidR="0091094C" w:rsidRDefault="0091094C" w:rsidP="00A20606">
      <w:pPr>
        <w:pStyle w:val="Paragrafi"/>
        <w:rPr>
          <w:lang w:val="sq-AL"/>
        </w:rPr>
      </w:pPr>
    </w:p>
    <w:p w:rsidR="0091094C" w:rsidRDefault="0091094C"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8F3E8F" w:rsidRDefault="008F3E8F" w:rsidP="00A20606">
      <w:pPr>
        <w:pStyle w:val="Paragrafi"/>
        <w:rPr>
          <w:lang w:val="sq-AL"/>
        </w:rPr>
      </w:pPr>
    </w:p>
    <w:p w:rsidR="0091094C" w:rsidRPr="00E74248" w:rsidRDefault="0091094C" w:rsidP="00A20606">
      <w:pPr>
        <w:pStyle w:val="Akti"/>
        <w:keepNext w:val="0"/>
        <w:rPr>
          <w:lang w:val="sq-AL"/>
        </w:rPr>
      </w:pPr>
      <w:r w:rsidRPr="00E74248">
        <w:rPr>
          <w:lang w:val="sq-AL"/>
        </w:rPr>
        <w:t>Vendim</w:t>
      </w:r>
    </w:p>
    <w:p w:rsidR="0091094C" w:rsidRPr="00E74248" w:rsidRDefault="0091094C" w:rsidP="00A20606">
      <w:pPr>
        <w:pStyle w:val="NumriData"/>
        <w:keepNext w:val="0"/>
        <w:rPr>
          <w:lang w:val="sq-AL"/>
        </w:rPr>
      </w:pPr>
      <w:r w:rsidRPr="00E74248">
        <w:rPr>
          <w:lang w:val="sq-AL"/>
        </w:rPr>
        <w:t>Nr.441, datë 16.4.2008</w:t>
      </w:r>
    </w:p>
    <w:p w:rsidR="0091094C" w:rsidRPr="00E74248" w:rsidRDefault="0091094C" w:rsidP="00A20606">
      <w:pPr>
        <w:pStyle w:val="Paragrafi"/>
        <w:rPr>
          <w:lang w:val="sq-AL"/>
        </w:rPr>
      </w:pPr>
    </w:p>
    <w:p w:rsidR="0091094C" w:rsidRPr="00E74248" w:rsidRDefault="0091094C" w:rsidP="00A20606">
      <w:pPr>
        <w:pStyle w:val="Titulli"/>
        <w:keepNext w:val="0"/>
        <w:rPr>
          <w:lang w:val="sq-AL"/>
        </w:rPr>
      </w:pPr>
      <w:r w:rsidRPr="00E74248">
        <w:rPr>
          <w:lang w:val="sq-AL"/>
        </w:rPr>
        <w:t>Për lejimin e kalimit transit të një KONTINGJENTI ushtarak italian, përmes territorit të Republikës së Shqipërisë</w:t>
      </w:r>
    </w:p>
    <w:p w:rsidR="0091094C" w:rsidRPr="00E74248" w:rsidRDefault="0091094C" w:rsidP="00A20606">
      <w:pPr>
        <w:pStyle w:val="Paragrafi"/>
        <w:rPr>
          <w:lang w:val="sq-AL"/>
        </w:rPr>
      </w:pPr>
    </w:p>
    <w:p w:rsidR="0091094C" w:rsidRDefault="0091094C" w:rsidP="00A20606">
      <w:pPr>
        <w:pStyle w:val="Paragrafi"/>
        <w:rPr>
          <w:lang w:val="sq-AL"/>
        </w:rPr>
      </w:pPr>
      <w:r w:rsidRPr="00E74248">
        <w:rPr>
          <w:lang w:val="sq-AL"/>
        </w:rPr>
        <w:t>Në mbështetje të nenit 100 të Kushtetutës dhe të</w:t>
      </w:r>
      <w:r>
        <w:rPr>
          <w:lang w:val="sq-AL"/>
        </w:rPr>
        <w:t xml:space="preserve"> neneve 16, pika 2, 17, 18 e 19</w:t>
      </w:r>
      <w:r w:rsidRPr="00E74248">
        <w:rPr>
          <w:lang w:val="sq-AL"/>
        </w:rPr>
        <w:t xml:space="preserve"> të ligjit nr.9363, datë</w:t>
      </w:r>
      <w:r>
        <w:rPr>
          <w:lang w:val="sq-AL"/>
        </w:rPr>
        <w:t xml:space="preserve"> 24.3.2005</w:t>
      </w:r>
      <w:r w:rsidRPr="00E74248">
        <w:rPr>
          <w:lang w:val="sq-AL"/>
        </w:rPr>
        <w:t xml:space="preserve"> “Për mënyrën dhe procedurat e vendosjes dhe kalimit të forcave ushtarake të huaj në territorin e Republikës së Shqipërisë, si dhe për dërgimin e forcave ushtarake shqiptare jashtë vendit”, me propozimin e Ministrit të Mbrojtjes, Këshilli i Ministrave</w:t>
      </w:r>
    </w:p>
    <w:p w:rsidR="0091094C" w:rsidRPr="00E74248" w:rsidRDefault="0091094C" w:rsidP="00A20606">
      <w:pPr>
        <w:pStyle w:val="Paragrafi"/>
        <w:rPr>
          <w:lang w:val="sq-AL"/>
        </w:rPr>
      </w:pPr>
    </w:p>
    <w:p w:rsidR="0091094C" w:rsidRPr="00E74248" w:rsidRDefault="0091094C" w:rsidP="00A20606">
      <w:pPr>
        <w:pStyle w:val="VENDOSI"/>
        <w:keepNext w:val="0"/>
        <w:rPr>
          <w:lang w:val="sq-AL"/>
        </w:rPr>
      </w:pPr>
      <w:r w:rsidRPr="00E74248">
        <w:rPr>
          <w:lang w:val="sq-AL"/>
        </w:rPr>
        <w:t>Vendosi:</w:t>
      </w:r>
    </w:p>
    <w:p w:rsidR="0091094C" w:rsidRPr="00E74248" w:rsidRDefault="0091094C" w:rsidP="00A20606">
      <w:pPr>
        <w:pStyle w:val="Paragrafi"/>
        <w:rPr>
          <w:lang w:val="sq-AL"/>
        </w:rPr>
      </w:pPr>
    </w:p>
    <w:p w:rsidR="0091094C" w:rsidRPr="00E74248" w:rsidRDefault="0091094C" w:rsidP="00A20606">
      <w:pPr>
        <w:pStyle w:val="Paragrafi"/>
        <w:rPr>
          <w:lang w:val="sq-AL"/>
        </w:rPr>
      </w:pPr>
      <w:r w:rsidRPr="00E74248">
        <w:rPr>
          <w:lang w:val="sq-AL"/>
        </w:rPr>
        <w:t>1.</w:t>
      </w:r>
      <w:r>
        <w:rPr>
          <w:lang w:val="sq-AL"/>
        </w:rPr>
        <w:t xml:space="preserve"> </w:t>
      </w:r>
      <w:r w:rsidRPr="00E74248">
        <w:rPr>
          <w:lang w:val="sq-AL"/>
        </w:rPr>
        <w:t>Lejimin e kalimit transit të një kontingjenti ushtarak italian, të përbërë nga 26 (njëzet e gjashtë) trupa të armatosura dhe 13 (trembëdhjetë) automjete, përmes territorit të Republikës së Shqipërisë, në itinerarin Porti i Durrësit-Qafë</w:t>
      </w:r>
      <w:r>
        <w:rPr>
          <w:lang w:val="sq-AL"/>
        </w:rPr>
        <w:t>-</w:t>
      </w:r>
      <w:r w:rsidRPr="00E74248">
        <w:rPr>
          <w:lang w:val="sq-AL"/>
        </w:rPr>
        <w:t>Thanë, në</w:t>
      </w:r>
      <w:r>
        <w:rPr>
          <w:lang w:val="sq-AL"/>
        </w:rPr>
        <w:t xml:space="preserve"> datat 16-</w:t>
      </w:r>
      <w:r w:rsidRPr="00E74248">
        <w:rPr>
          <w:lang w:val="sq-AL"/>
        </w:rPr>
        <w:t>17 prill 2008.</w:t>
      </w:r>
    </w:p>
    <w:p w:rsidR="0091094C" w:rsidRPr="00E74248" w:rsidRDefault="0091094C" w:rsidP="00A20606">
      <w:pPr>
        <w:pStyle w:val="Paragrafi"/>
        <w:rPr>
          <w:lang w:val="sq-AL"/>
        </w:rPr>
      </w:pPr>
      <w:r w:rsidRPr="00E74248">
        <w:rPr>
          <w:lang w:val="sq-AL"/>
        </w:rPr>
        <w:t>Pika e hyrjes në territorin e Republikës së Shqipërisë është Porti i Durrësit dhe pika e daljes është pika e kalimit të kufirit Qafë-Thanë.</w:t>
      </w:r>
    </w:p>
    <w:p w:rsidR="0091094C" w:rsidRPr="00E74248" w:rsidRDefault="0091094C" w:rsidP="00A20606">
      <w:pPr>
        <w:pStyle w:val="Paragrafi"/>
        <w:rPr>
          <w:lang w:val="sq-AL"/>
        </w:rPr>
      </w:pPr>
      <w:r w:rsidRPr="00E74248">
        <w:rPr>
          <w:lang w:val="sq-AL"/>
        </w:rPr>
        <w:t>2. 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91094C" w:rsidRPr="00E74248" w:rsidRDefault="0091094C" w:rsidP="00A20606">
      <w:pPr>
        <w:pStyle w:val="Paragrafi"/>
        <w:rPr>
          <w:lang w:val="sq-AL"/>
        </w:rPr>
      </w:pPr>
      <w:r w:rsidRPr="00E74248">
        <w:rPr>
          <w:lang w:val="sq-AL"/>
        </w:rPr>
        <w:t>3. Kontingjenti ushtarak italian, gjatë itinerarit të lëvizjes nëpër territorin e Republikës së Shqipërisë, të shoqërohet nga njësi të armatosura të Forcave të Armatosura të Republikës së Shqipërisë.</w:t>
      </w:r>
    </w:p>
    <w:p w:rsidR="0091094C" w:rsidRPr="00E74248" w:rsidRDefault="0091094C" w:rsidP="00A20606">
      <w:pPr>
        <w:pStyle w:val="Paragrafi"/>
        <w:rPr>
          <w:lang w:val="sq-AL"/>
        </w:rPr>
      </w:pPr>
      <w:r w:rsidRPr="00E74248">
        <w:rPr>
          <w:lang w:val="sq-AL"/>
        </w:rPr>
        <w:t>4. Ngarkohet Ministria e Mbrojtjes për zbatimin e këtij vendimi.</w:t>
      </w:r>
    </w:p>
    <w:p w:rsidR="0091094C" w:rsidRPr="00E74248" w:rsidRDefault="0091094C" w:rsidP="00A20606">
      <w:pPr>
        <w:pStyle w:val="Paragrafi"/>
        <w:rPr>
          <w:lang w:val="sq-AL"/>
        </w:rPr>
      </w:pPr>
      <w:r w:rsidRPr="00E74248">
        <w:rPr>
          <w:lang w:val="sq-AL"/>
        </w:rPr>
        <w:t>Ky vendim hyn në fuqi menjëherë dhe botohet në Fletoren Zyrtare.</w:t>
      </w:r>
    </w:p>
    <w:p w:rsidR="0091094C" w:rsidRPr="00E74248" w:rsidRDefault="0091094C" w:rsidP="00A20606">
      <w:pPr>
        <w:pStyle w:val="Paragrafi"/>
        <w:rPr>
          <w:lang w:val="sq-AL"/>
        </w:rPr>
      </w:pPr>
    </w:p>
    <w:p w:rsidR="0091094C" w:rsidRPr="00E74248" w:rsidRDefault="0091094C" w:rsidP="00A20606">
      <w:pPr>
        <w:pStyle w:val="Autoriteti"/>
        <w:keepNext w:val="0"/>
        <w:rPr>
          <w:lang w:val="sq-AL"/>
        </w:rPr>
      </w:pPr>
      <w:r w:rsidRPr="00E74248">
        <w:rPr>
          <w:lang w:val="sq-AL"/>
        </w:rPr>
        <w:t>Kryeministri</w:t>
      </w:r>
    </w:p>
    <w:p w:rsidR="0091094C" w:rsidRPr="00E74248" w:rsidRDefault="0091094C" w:rsidP="00A20606">
      <w:pPr>
        <w:pStyle w:val="AutoritetiEmer"/>
        <w:rPr>
          <w:lang w:val="sq-AL"/>
        </w:rPr>
      </w:pPr>
      <w:r w:rsidRPr="00E74248">
        <w:rPr>
          <w:lang w:val="sq-AL"/>
        </w:rPr>
        <w:t>Sali Berisha</w:t>
      </w:r>
    </w:p>
    <w:p w:rsidR="0091094C" w:rsidRPr="00E74248" w:rsidRDefault="0091094C" w:rsidP="00A20606">
      <w:pPr>
        <w:pStyle w:val="Paragrafi"/>
        <w:rPr>
          <w:lang w:val="sq-AL"/>
        </w:rPr>
      </w:pPr>
    </w:p>
    <w:p w:rsidR="001E5200" w:rsidRDefault="001E5200"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700CFC" w:rsidRDefault="00700CFC" w:rsidP="00A20606">
      <w:pPr>
        <w:pStyle w:val="Akti"/>
        <w:keepNext w:val="0"/>
        <w:rPr>
          <w:lang w:val="de-DE"/>
        </w:rPr>
      </w:pPr>
    </w:p>
    <w:p w:rsidR="0091094C" w:rsidRPr="00FE2E7D" w:rsidRDefault="0091094C" w:rsidP="00A20606">
      <w:pPr>
        <w:pStyle w:val="Akti"/>
        <w:keepNext w:val="0"/>
        <w:rPr>
          <w:lang w:val="de-DE"/>
        </w:rPr>
      </w:pPr>
      <w:r w:rsidRPr="00FE2E7D">
        <w:rPr>
          <w:lang w:val="de-DE"/>
        </w:rPr>
        <w:t>UDHËZIM</w:t>
      </w:r>
    </w:p>
    <w:p w:rsidR="0091094C" w:rsidRPr="00FE2E7D" w:rsidRDefault="0091094C" w:rsidP="00A20606">
      <w:pPr>
        <w:pStyle w:val="NumriData"/>
        <w:keepNext w:val="0"/>
        <w:rPr>
          <w:lang w:val="de-DE"/>
        </w:rPr>
      </w:pPr>
      <w:r w:rsidRPr="00FE2E7D">
        <w:rPr>
          <w:lang w:val="de-DE"/>
        </w:rPr>
        <w:t xml:space="preserve">Nr.250, datë 8.4.2008 </w:t>
      </w:r>
    </w:p>
    <w:p w:rsidR="0091094C" w:rsidRPr="00FE2E7D" w:rsidRDefault="0091094C" w:rsidP="00A20606">
      <w:pPr>
        <w:pStyle w:val="Paragrafi"/>
        <w:rPr>
          <w:lang w:val="de-DE"/>
        </w:rPr>
      </w:pPr>
    </w:p>
    <w:p w:rsidR="0091094C" w:rsidRPr="00FE2E7D" w:rsidRDefault="0091094C" w:rsidP="00A20606">
      <w:pPr>
        <w:pStyle w:val="Titulli"/>
        <w:keepNext w:val="0"/>
        <w:rPr>
          <w:lang w:val="de-DE"/>
        </w:rPr>
      </w:pPr>
      <w:r w:rsidRPr="00FE2E7D">
        <w:rPr>
          <w:lang w:val="de-DE"/>
        </w:rPr>
        <w:t>PËR Z</w:t>
      </w:r>
      <w:r>
        <w:rPr>
          <w:lang w:val="de-DE"/>
        </w:rPr>
        <w:t>BATIMIN E Vendimit të Këshillit të Ministrave NR.261, DATË 27.2.</w:t>
      </w:r>
      <w:r w:rsidRPr="00FE2E7D">
        <w:rPr>
          <w:lang w:val="de-DE"/>
        </w:rPr>
        <w:t>2008 “PËR TRAJTIMIN E PUNONJËSV</w:t>
      </w:r>
      <w:r>
        <w:rPr>
          <w:lang w:val="de-DE"/>
        </w:rPr>
        <w:t>E QË DALIN TË PAPUNË NGA PROcesi</w:t>
      </w:r>
      <w:r w:rsidRPr="00FE2E7D">
        <w:rPr>
          <w:lang w:val="de-DE"/>
        </w:rPr>
        <w:t xml:space="preserve"> I RISTRUKTURIMIT TË “ARMO”</w:t>
      </w:r>
      <w:r>
        <w:rPr>
          <w:lang w:val="de-DE"/>
        </w:rPr>
        <w:t xml:space="preserve"> SHA </w:t>
      </w:r>
      <w:r w:rsidRPr="00FE2E7D">
        <w:rPr>
          <w:lang w:val="de-DE"/>
        </w:rPr>
        <w:t xml:space="preserve">TIRANË DHE “ALBPETROL” SHA PATOS” </w:t>
      </w:r>
    </w:p>
    <w:p w:rsidR="0091094C" w:rsidRPr="001110A7" w:rsidRDefault="0091094C" w:rsidP="00A20606">
      <w:pPr>
        <w:pStyle w:val="Paragrafi"/>
        <w:rPr>
          <w:lang w:val="de-DE"/>
        </w:rPr>
      </w:pPr>
    </w:p>
    <w:p w:rsidR="0091094C" w:rsidRPr="00FE2E7D" w:rsidRDefault="0091094C" w:rsidP="00A20606">
      <w:pPr>
        <w:pStyle w:val="BazLigjPropozues"/>
        <w:keepNext w:val="0"/>
        <w:rPr>
          <w:lang w:val="de-DE"/>
        </w:rPr>
      </w:pPr>
      <w:r w:rsidRPr="00FE2E7D">
        <w:rPr>
          <w:lang w:val="de-DE"/>
        </w:rPr>
        <w:t>Në mbështetje të nenit 102, pika 4</w:t>
      </w:r>
      <w:r>
        <w:rPr>
          <w:lang w:val="de-DE"/>
        </w:rPr>
        <w:t>,</w:t>
      </w:r>
      <w:r w:rsidR="00A20606">
        <w:rPr>
          <w:lang w:val="de-DE"/>
        </w:rPr>
        <w:t xml:space="preserve"> të</w:t>
      </w:r>
      <w:r w:rsidRPr="00FE2E7D">
        <w:rPr>
          <w:lang w:val="de-DE"/>
        </w:rPr>
        <w:t xml:space="preserve"> Kushtetutës dhe pikës 7 të </w:t>
      </w:r>
      <w:r>
        <w:rPr>
          <w:lang w:val="de-DE"/>
        </w:rPr>
        <w:t>vendimit të Këshillit të Ministrave nr.261, datë 27.</w:t>
      </w:r>
      <w:r w:rsidRPr="00FE2E7D">
        <w:rPr>
          <w:lang w:val="de-DE"/>
        </w:rPr>
        <w:t xml:space="preserve">2.2008 </w:t>
      </w:r>
      <w:r>
        <w:rPr>
          <w:lang w:val="de-DE"/>
        </w:rPr>
        <w:t>“</w:t>
      </w:r>
      <w:r w:rsidRPr="00FE2E7D">
        <w:rPr>
          <w:lang w:val="de-DE"/>
        </w:rPr>
        <w:t>Për trajtimin e punonjësve që dalin të papunë nga procesi i ristrukturimit të “Armo” sh</w:t>
      </w:r>
      <w:r>
        <w:rPr>
          <w:lang w:val="de-DE"/>
        </w:rPr>
        <w:t>.</w:t>
      </w:r>
      <w:r w:rsidRPr="00FE2E7D">
        <w:rPr>
          <w:lang w:val="de-DE"/>
        </w:rPr>
        <w:t>a</w:t>
      </w:r>
      <w:r>
        <w:rPr>
          <w:lang w:val="de-DE"/>
        </w:rPr>
        <w:t>. Tiranë</w:t>
      </w:r>
      <w:r w:rsidRPr="00FE2E7D">
        <w:rPr>
          <w:lang w:val="de-DE"/>
        </w:rPr>
        <w:t xml:space="preserve"> dhe “Albpetrol” sh</w:t>
      </w:r>
      <w:r>
        <w:rPr>
          <w:lang w:val="de-DE"/>
        </w:rPr>
        <w:t>.</w:t>
      </w:r>
      <w:r w:rsidRPr="00FE2E7D">
        <w:rPr>
          <w:lang w:val="de-DE"/>
        </w:rPr>
        <w:t>a</w:t>
      </w:r>
      <w:r>
        <w:rPr>
          <w:lang w:val="de-DE"/>
        </w:rPr>
        <w:t>.</w:t>
      </w:r>
      <w:r w:rsidRPr="00FE2E7D">
        <w:rPr>
          <w:lang w:val="de-DE"/>
        </w:rPr>
        <w:t xml:space="preserve"> Patos”</w:t>
      </w:r>
    </w:p>
    <w:p w:rsidR="0091094C" w:rsidRPr="008F3E8F" w:rsidRDefault="0091094C" w:rsidP="00A20606">
      <w:pPr>
        <w:pStyle w:val="Paragrafi"/>
        <w:rPr>
          <w:sz w:val="16"/>
          <w:lang w:val="de-DE"/>
        </w:rPr>
      </w:pPr>
    </w:p>
    <w:p w:rsidR="0091094C" w:rsidRPr="00FE2E7D" w:rsidRDefault="0091094C" w:rsidP="00A20606">
      <w:pPr>
        <w:pStyle w:val="VENDOSI"/>
        <w:keepNext w:val="0"/>
        <w:rPr>
          <w:lang w:val="de-DE"/>
        </w:rPr>
      </w:pPr>
      <w:r w:rsidRPr="00FE2E7D">
        <w:rPr>
          <w:lang w:val="de-DE"/>
        </w:rPr>
        <w:t xml:space="preserve">UDHËZOJ: </w:t>
      </w:r>
    </w:p>
    <w:p w:rsidR="0091094C" w:rsidRPr="00FE2E7D" w:rsidRDefault="0091094C" w:rsidP="00A20606">
      <w:pPr>
        <w:pStyle w:val="Paragrafi"/>
        <w:rPr>
          <w:lang w:val="de-DE"/>
        </w:rPr>
      </w:pPr>
    </w:p>
    <w:p w:rsidR="0091094C" w:rsidRPr="00FE2E7D" w:rsidRDefault="0091094C" w:rsidP="00A20606">
      <w:pPr>
        <w:pStyle w:val="Paragrafi"/>
        <w:rPr>
          <w:lang w:val="de-DE"/>
        </w:rPr>
      </w:pPr>
      <w:r w:rsidRPr="00FE2E7D">
        <w:rPr>
          <w:lang w:val="de-DE"/>
        </w:rPr>
        <w:t>1. Shoqëritë “Armo” sh.a. Tiranë dhe “Albpetrol” sh.a. Patos, në përputhje me legjislacionin në fuqi ngarkohen të kryejnë ristrukturimin e fuqisë punëtore. Drejtoritë e shoqërive Armo” sh</w:t>
      </w:r>
      <w:r>
        <w:rPr>
          <w:lang w:val="de-DE"/>
        </w:rPr>
        <w:t>.</w:t>
      </w:r>
      <w:r w:rsidRPr="00FE2E7D">
        <w:rPr>
          <w:lang w:val="de-DE"/>
        </w:rPr>
        <w:t>a</w:t>
      </w:r>
      <w:r>
        <w:rPr>
          <w:lang w:val="de-DE"/>
        </w:rPr>
        <w:t>.</w:t>
      </w:r>
      <w:r w:rsidRPr="00FE2E7D">
        <w:rPr>
          <w:lang w:val="de-DE"/>
        </w:rPr>
        <w:t xml:space="preserve"> Tiranë dhe “Albpetrol” sh.a. Patos të bashkërendojnë punën me Shërbimin Kombëtar të Pun</w:t>
      </w:r>
      <w:r>
        <w:rPr>
          <w:lang w:val="de-DE"/>
        </w:rPr>
        <w:t>ësimit të Ministrisë së Punës, Ç</w:t>
      </w:r>
      <w:r w:rsidRPr="00FE2E7D">
        <w:rPr>
          <w:lang w:val="de-DE"/>
        </w:rPr>
        <w:t xml:space="preserve">ështjeve Sociale dhe Shanseve të Barabarta, për fillimin dhe vazhdimin normalisht të procedurave të trajtimit të punonjësve që dalin të tepërt nga ristrukturimi. </w:t>
      </w:r>
    </w:p>
    <w:p w:rsidR="0091094C" w:rsidRPr="00FE2E7D" w:rsidRDefault="0091094C" w:rsidP="00A20606">
      <w:pPr>
        <w:pStyle w:val="Paragrafi"/>
        <w:rPr>
          <w:lang w:val="de-DE"/>
        </w:rPr>
      </w:pPr>
      <w:r w:rsidRPr="00FE2E7D">
        <w:rPr>
          <w:lang w:val="de-DE"/>
        </w:rPr>
        <w:t>2. Punonjësit e sho</w:t>
      </w:r>
      <w:r>
        <w:rPr>
          <w:lang w:val="de-DE"/>
        </w:rPr>
        <w:t xml:space="preserve">qërive “Armo” sh.a. Tiranë dhe </w:t>
      </w:r>
      <w:r w:rsidRPr="00FE2E7D">
        <w:rPr>
          <w:lang w:val="de-DE"/>
        </w:rPr>
        <w:t>“Albpetrol” sh.a. Patos</w:t>
      </w:r>
      <w:r>
        <w:rPr>
          <w:lang w:val="de-DE"/>
        </w:rPr>
        <w:t>,</w:t>
      </w:r>
      <w:r w:rsidRPr="00FE2E7D">
        <w:rPr>
          <w:lang w:val="de-DE"/>
        </w:rPr>
        <w:t xml:space="preserve"> që dalin të papunë si pasojë e ristrukturimit të këtyre shoqërive</w:t>
      </w:r>
      <w:r w:rsidR="00A20606">
        <w:rPr>
          <w:lang w:val="de-DE"/>
        </w:rPr>
        <w:t>,</w:t>
      </w:r>
      <w:r w:rsidRPr="00FE2E7D">
        <w:rPr>
          <w:lang w:val="de-DE"/>
        </w:rPr>
        <w:t xml:space="preserve"> në zbatim të </w:t>
      </w:r>
      <w:r>
        <w:rPr>
          <w:lang w:val="de-DE"/>
        </w:rPr>
        <w:t>vendimit të Këshillit të Ministrave</w:t>
      </w:r>
      <w:r w:rsidRPr="00FE2E7D">
        <w:rPr>
          <w:lang w:val="de-DE"/>
        </w:rPr>
        <w:t xml:space="preserve"> nr.261, datë 27.2.2008</w:t>
      </w:r>
      <w:r>
        <w:rPr>
          <w:lang w:val="de-DE"/>
        </w:rPr>
        <w:t>,</w:t>
      </w:r>
      <w:r w:rsidRPr="00FE2E7D">
        <w:rPr>
          <w:lang w:val="de-DE"/>
        </w:rPr>
        <w:t xml:space="preserve"> në zbatim të ligjit nr.7961, datë 12.7.1995 “Kodi i Punës i Republikës së Shqipërisë”, të ndryshuar,</w:t>
      </w:r>
      <w:r>
        <w:rPr>
          <w:lang w:val="de-DE"/>
        </w:rPr>
        <w:t xml:space="preserve"> përfitojnë trajtim si më poshtë</w:t>
      </w:r>
      <w:r w:rsidRPr="00FE2E7D">
        <w:rPr>
          <w:lang w:val="de-DE"/>
        </w:rPr>
        <w:t xml:space="preserve">:  </w:t>
      </w:r>
    </w:p>
    <w:p w:rsidR="0091094C" w:rsidRPr="00FE2E7D" w:rsidRDefault="0091094C" w:rsidP="00A20606">
      <w:pPr>
        <w:pStyle w:val="Paragrafi"/>
        <w:rPr>
          <w:lang w:val="de-DE"/>
        </w:rPr>
      </w:pPr>
      <w:r w:rsidRPr="00FE2E7D">
        <w:rPr>
          <w:lang w:val="de-DE"/>
        </w:rPr>
        <w:t xml:space="preserve">- Shpërblim deri në një vit pagë, për ndërprerje të marrëdhënieve të punës.  </w:t>
      </w:r>
    </w:p>
    <w:p w:rsidR="0091094C" w:rsidRPr="00FE2E7D" w:rsidRDefault="0091094C" w:rsidP="00A20606">
      <w:pPr>
        <w:pStyle w:val="Paragrafi"/>
        <w:rPr>
          <w:lang w:val="de-DE"/>
        </w:rPr>
      </w:pPr>
      <w:r w:rsidRPr="00FE2E7D">
        <w:rPr>
          <w:lang w:val="de-DE"/>
        </w:rPr>
        <w:t>- Shpërblimi për vjetërsi është të paktën sa paga e një 15</w:t>
      </w:r>
      <w:r>
        <w:rPr>
          <w:lang w:val="de-DE"/>
        </w:rPr>
        <w:t>-</w:t>
      </w:r>
      <w:r w:rsidRPr="00FE2E7D">
        <w:rPr>
          <w:lang w:val="de-DE"/>
        </w:rPr>
        <w:t>ditëshi, mbi çdo vit pune të plotë, që llogaritet në bazë të pagës që ekziston në përfundim të marrëdhënieve të punës. Kur paga është e ndryshueshme, shpërblimi llo</w:t>
      </w:r>
      <w:r>
        <w:rPr>
          <w:lang w:val="de-DE"/>
        </w:rPr>
        <w:t>garitet mbi mesataren e pagës së</w:t>
      </w:r>
      <w:r w:rsidRPr="00FE2E7D">
        <w:rPr>
          <w:lang w:val="de-DE"/>
        </w:rPr>
        <w:t xml:space="preserve"> vitit paraardhës dhe indeksohet. Shpërblimin për vjetërsi e përfitojnë punonjësit që janë në marrëdhënie pune me këto shoqëri jo më pak se tre vjet pa ndërprerje. </w:t>
      </w:r>
    </w:p>
    <w:p w:rsidR="0091094C" w:rsidRPr="00FE2E7D" w:rsidRDefault="0091094C" w:rsidP="00A20606">
      <w:pPr>
        <w:pStyle w:val="Paragrafi"/>
        <w:rPr>
          <w:lang w:val="de-DE"/>
        </w:rPr>
      </w:pPr>
      <w:r w:rsidRPr="00FE2E7D">
        <w:rPr>
          <w:lang w:val="de-DE"/>
        </w:rPr>
        <w:t>3. Për trajtimin e punonjësve sipas pikave 1,</w:t>
      </w:r>
      <w:r>
        <w:rPr>
          <w:lang w:val="de-DE"/>
        </w:rPr>
        <w:t xml:space="preserve"> </w:t>
      </w:r>
      <w:r w:rsidRPr="00FE2E7D">
        <w:rPr>
          <w:lang w:val="de-DE"/>
        </w:rPr>
        <w:t>2,</w:t>
      </w:r>
      <w:r>
        <w:rPr>
          <w:lang w:val="de-DE"/>
        </w:rPr>
        <w:t xml:space="preserve"> </w:t>
      </w:r>
      <w:r w:rsidRPr="00FE2E7D">
        <w:rPr>
          <w:lang w:val="de-DE"/>
        </w:rPr>
        <w:t>3,</w:t>
      </w:r>
      <w:r>
        <w:rPr>
          <w:lang w:val="de-DE"/>
        </w:rPr>
        <w:t xml:space="preserve"> 4, e 6 </w:t>
      </w:r>
      <w:r w:rsidRPr="00FE2E7D">
        <w:rPr>
          <w:lang w:val="de-DE"/>
        </w:rPr>
        <w:t xml:space="preserve">të </w:t>
      </w:r>
      <w:r>
        <w:rPr>
          <w:lang w:val="de-DE"/>
        </w:rPr>
        <w:t>vendimit të Këshillit të Ministrave</w:t>
      </w:r>
      <w:r w:rsidRPr="00FE2E7D">
        <w:rPr>
          <w:lang w:val="de-DE"/>
        </w:rPr>
        <w:t xml:space="preserve"> nr.261, d</w:t>
      </w:r>
      <w:r>
        <w:rPr>
          <w:lang w:val="de-DE"/>
        </w:rPr>
        <w:t>atë 27.2.2008 për periudhën një</w:t>
      </w:r>
      <w:r w:rsidRPr="00FE2E7D">
        <w:rPr>
          <w:lang w:val="de-DE"/>
        </w:rPr>
        <w:t xml:space="preserve">vjeçare të pagesës procedohet: </w:t>
      </w:r>
    </w:p>
    <w:p w:rsidR="0091094C" w:rsidRPr="00FE2E7D" w:rsidRDefault="0091094C" w:rsidP="00A20606">
      <w:pPr>
        <w:pStyle w:val="Paragrafi"/>
        <w:rPr>
          <w:lang w:val="de-DE"/>
        </w:rPr>
      </w:pPr>
      <w:r w:rsidRPr="00FE2E7D">
        <w:rPr>
          <w:lang w:val="de-DE"/>
        </w:rPr>
        <w:t>- Pagesa e punonjësve, që përfitojnë sipas pikës 1 dhe 3, fillon nga data kur punonjësit dalin të papunë dhe realizohet</w:t>
      </w:r>
      <w:r w:rsidR="00A20606">
        <w:rPr>
          <w:lang w:val="de-DE"/>
        </w:rPr>
        <w:t xml:space="preserve"> nga zyra përkatëse e punësimit</w:t>
      </w:r>
      <w:r w:rsidRPr="00FE2E7D">
        <w:rPr>
          <w:lang w:val="de-DE"/>
        </w:rPr>
        <w:t xml:space="preserve"> vetëm pas paraqitjes së listave të punonjësve nga “Armo” sh.a. Tiranë dhe “Albpetrol” sh.a. Patos. Në këtë pagesë nuk përfshihen shtesat mbi pagë. </w:t>
      </w:r>
    </w:p>
    <w:p w:rsidR="0091094C" w:rsidRPr="00FE2E7D" w:rsidRDefault="0091094C" w:rsidP="00A20606">
      <w:pPr>
        <w:pStyle w:val="Paragrafi"/>
        <w:rPr>
          <w:lang w:val="de-DE"/>
        </w:rPr>
      </w:pPr>
      <w:r w:rsidRPr="00FE2E7D">
        <w:rPr>
          <w:lang w:val="de-DE"/>
        </w:rPr>
        <w:t xml:space="preserve">- Në zbatim të pikës 2, personat përfitues kanë të drejtën </w:t>
      </w:r>
      <w:r>
        <w:rPr>
          <w:lang w:val="de-DE"/>
        </w:rPr>
        <w:t>e trajtimit me pagesë papunësie</w:t>
      </w:r>
      <w:r w:rsidRPr="00FE2E7D">
        <w:rPr>
          <w:lang w:val="de-DE"/>
        </w:rPr>
        <w:t xml:space="preserve"> pas përfundimit të trajtimit sipas këtij vendimi. </w:t>
      </w:r>
    </w:p>
    <w:p w:rsidR="0091094C" w:rsidRPr="00FE2E7D" w:rsidRDefault="0091094C" w:rsidP="00A20606">
      <w:pPr>
        <w:pStyle w:val="Paragrafi"/>
        <w:rPr>
          <w:lang w:val="de-DE"/>
        </w:rPr>
      </w:pPr>
      <w:r>
        <w:rPr>
          <w:lang w:val="de-DE"/>
        </w:rPr>
        <w:t>Në zb</w:t>
      </w:r>
      <w:r w:rsidRPr="00FE2E7D">
        <w:rPr>
          <w:lang w:val="de-DE"/>
        </w:rPr>
        <w:t>atim të pikës 4, çdo person është i detyruar të paraqesë vërtetim nga dega e tatimeve të rrethit ku ka vendbanimin. Personat që vet</w:t>
      </w:r>
      <w:r>
        <w:rPr>
          <w:lang w:val="de-DE"/>
        </w:rPr>
        <w:t>ëpunësohen ose punësohen gjatë</w:t>
      </w:r>
      <w:r w:rsidRPr="00FE2E7D">
        <w:rPr>
          <w:lang w:val="de-DE"/>
        </w:rPr>
        <w:t xml:space="preserve"> periudhës së trajtimit sipas këtij vendimi duhet të bëjnë deklaratë në zyrën e punësimit për të ndërprerë pagesën; në të kundërt detyrohen të zhdëmtojnë shumën e përfituar padrejtësisht. </w:t>
      </w:r>
    </w:p>
    <w:p w:rsidR="0091094C" w:rsidRPr="00FE2E7D" w:rsidRDefault="0091094C" w:rsidP="00A20606">
      <w:pPr>
        <w:pStyle w:val="Paragrafi"/>
        <w:rPr>
          <w:lang w:val="de-DE"/>
        </w:rPr>
      </w:pPr>
      <w:r w:rsidRPr="00FE2E7D">
        <w:rPr>
          <w:lang w:val="de-DE"/>
        </w:rPr>
        <w:t>- Për të përfituar të drejtën e trajtimit sipas kritereve të këtij vendimi, punonjësit që dalin të papunë duhet të paraqesin në zyrën përkatëse të punësimit këto dok</w:t>
      </w:r>
      <w:r>
        <w:rPr>
          <w:lang w:val="de-DE"/>
        </w:rPr>
        <w:t>umente</w:t>
      </w:r>
      <w:r w:rsidRPr="00FE2E7D">
        <w:rPr>
          <w:lang w:val="de-DE"/>
        </w:rPr>
        <w:t xml:space="preserve">: </w:t>
      </w:r>
    </w:p>
    <w:p w:rsidR="00A20606" w:rsidRDefault="0091094C" w:rsidP="00A20606">
      <w:pPr>
        <w:pStyle w:val="Paragrafi"/>
        <w:rPr>
          <w:lang w:val="de-DE"/>
        </w:rPr>
      </w:pPr>
      <w:r>
        <w:rPr>
          <w:lang w:val="de-DE"/>
        </w:rPr>
        <w:t xml:space="preserve">- </w:t>
      </w:r>
      <w:r w:rsidRPr="00FE2E7D">
        <w:rPr>
          <w:lang w:val="de-DE"/>
        </w:rPr>
        <w:t>Librezën e punës, ku të shkruhet shkaku i ndërprerjes</w:t>
      </w:r>
      <w:r>
        <w:rPr>
          <w:lang w:val="de-DE"/>
        </w:rPr>
        <w:t>:</w:t>
      </w:r>
      <w:r w:rsidRPr="00FE2E7D">
        <w:rPr>
          <w:lang w:val="de-DE"/>
        </w:rPr>
        <w:t xml:space="preserve"> “Dalë i papunë nga ristrukturimi i shoqërive “A</w:t>
      </w:r>
      <w:r>
        <w:rPr>
          <w:lang w:val="de-DE"/>
        </w:rPr>
        <w:t>rmo” sh.a. Tiranë ose “Albpetrol</w:t>
      </w:r>
      <w:r w:rsidRPr="00FE2E7D">
        <w:rPr>
          <w:lang w:val="de-DE"/>
        </w:rPr>
        <w:t xml:space="preserve">” sh.a. Patos, sipas </w:t>
      </w:r>
      <w:r>
        <w:rPr>
          <w:lang w:val="de-DE"/>
        </w:rPr>
        <w:t>vendimit të Këshillit të Ministrave</w:t>
      </w:r>
      <w:r w:rsidRPr="00FE2E7D">
        <w:rPr>
          <w:lang w:val="de-DE"/>
        </w:rPr>
        <w:t xml:space="preserve"> </w:t>
      </w:r>
      <w:r>
        <w:rPr>
          <w:lang w:val="de-DE"/>
        </w:rPr>
        <w:t>nr.261,</w:t>
      </w:r>
      <w:r w:rsidR="00A20606">
        <w:rPr>
          <w:lang w:val="de-DE"/>
        </w:rPr>
        <w:t xml:space="preserve"> datë 27.2.2008;</w:t>
      </w:r>
    </w:p>
    <w:p w:rsidR="001E5200" w:rsidRDefault="0091094C" w:rsidP="008F3E8F">
      <w:pPr>
        <w:pStyle w:val="Paragrafi"/>
        <w:rPr>
          <w:lang w:val="de-DE"/>
        </w:rPr>
      </w:pPr>
      <w:r w:rsidRPr="00FE2E7D">
        <w:rPr>
          <w:lang w:val="de-DE"/>
        </w:rPr>
        <w:t>Libreza e punës të jetë e firmos</w:t>
      </w:r>
      <w:r>
        <w:rPr>
          <w:lang w:val="de-DE"/>
        </w:rPr>
        <w:t>ur dhe vulosur nga ish-punëdhënësi, d</w:t>
      </w:r>
      <w:r w:rsidRPr="00FE2E7D">
        <w:rPr>
          <w:lang w:val="de-DE"/>
        </w:rPr>
        <w:t>rejtori</w:t>
      </w:r>
      <w:r>
        <w:rPr>
          <w:lang w:val="de-DE"/>
        </w:rPr>
        <w:t xml:space="preserve"> i drejtorisë së përgjithshme/rajonit/z</w:t>
      </w:r>
      <w:r w:rsidR="00B25509">
        <w:rPr>
          <w:lang w:val="de-DE"/>
        </w:rPr>
        <w:t>onës/f</w:t>
      </w:r>
      <w:r w:rsidRPr="00FE2E7D">
        <w:rPr>
          <w:lang w:val="de-DE"/>
        </w:rPr>
        <w:t xml:space="preserve">ilialit të shoqërive “Armo” sh.a. Tiranë ose “Albpetrol” sh.a. Patos, pranë të cilit ka qenë i punësuar punonjësi përkatës. </w:t>
      </w:r>
    </w:p>
    <w:p w:rsidR="0091094C" w:rsidRPr="00FE2E7D" w:rsidRDefault="0091094C" w:rsidP="00A20606">
      <w:pPr>
        <w:pStyle w:val="Paragrafi"/>
        <w:rPr>
          <w:lang w:val="de-DE"/>
        </w:rPr>
      </w:pPr>
      <w:r w:rsidRPr="00FE2E7D">
        <w:rPr>
          <w:lang w:val="de-DE"/>
        </w:rPr>
        <w:t>-Vërtetim nga organet tatimore të rrethit</w:t>
      </w:r>
      <w:r>
        <w:rPr>
          <w:lang w:val="de-DE"/>
        </w:rPr>
        <w:t>,</w:t>
      </w:r>
      <w:r w:rsidRPr="00FE2E7D">
        <w:rPr>
          <w:lang w:val="de-DE"/>
        </w:rPr>
        <w:t xml:space="preserve"> ku të shënohet nëse punonjësi kryen ose jo aktivitet privat; </w:t>
      </w:r>
    </w:p>
    <w:p w:rsidR="0091030A" w:rsidRDefault="0091094C" w:rsidP="001E5200">
      <w:pPr>
        <w:pStyle w:val="Paragrafi"/>
        <w:rPr>
          <w:lang w:val="de-DE"/>
        </w:rPr>
      </w:pPr>
      <w:r>
        <w:rPr>
          <w:lang w:val="de-DE"/>
        </w:rPr>
        <w:t>- Certifi</w:t>
      </w:r>
      <w:r w:rsidR="00DF48E2">
        <w:rPr>
          <w:lang w:val="de-DE"/>
        </w:rPr>
        <w:t>katën e gjendjes familjare.</w:t>
      </w:r>
      <w:r w:rsidRPr="00FE2E7D">
        <w:rPr>
          <w:lang w:val="de-DE"/>
        </w:rPr>
        <w:t xml:space="preserve"> </w:t>
      </w:r>
    </w:p>
    <w:p w:rsidR="00700CFC" w:rsidRDefault="00700CFC" w:rsidP="001E5200">
      <w:pPr>
        <w:pStyle w:val="Paragrafi"/>
        <w:rPr>
          <w:lang w:val="de-DE"/>
        </w:rPr>
      </w:pPr>
    </w:p>
    <w:p w:rsidR="00700CFC" w:rsidRDefault="00700CFC" w:rsidP="001E5200">
      <w:pPr>
        <w:pStyle w:val="Paragrafi"/>
        <w:rPr>
          <w:lang w:val="de-DE"/>
        </w:rPr>
      </w:pPr>
    </w:p>
    <w:p w:rsidR="00700CFC" w:rsidRPr="00FE2E7D" w:rsidRDefault="00700CFC" w:rsidP="001E5200">
      <w:pPr>
        <w:pStyle w:val="Paragrafi"/>
        <w:rPr>
          <w:lang w:val="de-DE"/>
        </w:rPr>
      </w:pPr>
    </w:p>
    <w:p w:rsidR="0091094C" w:rsidRPr="00FE2E7D" w:rsidRDefault="0091094C" w:rsidP="00A20606">
      <w:pPr>
        <w:pStyle w:val="Paragrafi"/>
        <w:rPr>
          <w:lang w:val="de-DE"/>
        </w:rPr>
      </w:pPr>
      <w:r>
        <w:rPr>
          <w:lang w:val="de-DE"/>
        </w:rPr>
        <w:t xml:space="preserve">- </w:t>
      </w:r>
      <w:r w:rsidRPr="00FE2E7D">
        <w:rPr>
          <w:lang w:val="de-DE"/>
        </w:rPr>
        <w:t>Pagesat për punonjësit realizo</w:t>
      </w:r>
      <w:r>
        <w:rPr>
          <w:lang w:val="de-DE"/>
        </w:rPr>
        <w:t>hen me listë</w:t>
      </w:r>
      <w:r w:rsidRPr="00FE2E7D">
        <w:rPr>
          <w:lang w:val="de-DE"/>
        </w:rPr>
        <w:t>pagesa të veçanta në datat që përcaktohen nga zyra e punësimit, e cila</w:t>
      </w:r>
      <w:r>
        <w:rPr>
          <w:lang w:val="de-DE"/>
        </w:rPr>
        <w:t xml:space="preserve"> nga ana e saj harton dhe listë</w:t>
      </w:r>
      <w:r w:rsidRPr="00FE2E7D">
        <w:rPr>
          <w:lang w:val="de-DE"/>
        </w:rPr>
        <w:t>pagesat e veçanta për çdo periu</w:t>
      </w:r>
      <w:r>
        <w:rPr>
          <w:lang w:val="de-DE"/>
        </w:rPr>
        <w:t xml:space="preserve">dhë. </w:t>
      </w:r>
      <w:r>
        <w:rPr>
          <w:lang w:val="de-DE"/>
        </w:rPr>
        <w:br/>
        <w:t>Një kopje të këtyre listëpagesave</w:t>
      </w:r>
      <w:r w:rsidRPr="00FE2E7D">
        <w:rPr>
          <w:lang w:val="de-DE"/>
        </w:rPr>
        <w:t xml:space="preserve"> zyra e pun</w:t>
      </w:r>
      <w:r>
        <w:rPr>
          <w:lang w:val="de-DE"/>
        </w:rPr>
        <w:t>ësimit ia dërgon drejtorisë së p</w:t>
      </w:r>
      <w:r w:rsidRPr="00FE2E7D">
        <w:rPr>
          <w:lang w:val="de-DE"/>
        </w:rPr>
        <w:t>ërgjithshme</w:t>
      </w:r>
      <w:r>
        <w:rPr>
          <w:lang w:val="de-DE"/>
        </w:rPr>
        <w:t>/rajonit/zonës/f</w:t>
      </w:r>
      <w:r w:rsidRPr="00FE2E7D">
        <w:rPr>
          <w:lang w:val="de-DE"/>
        </w:rPr>
        <w:t>ilialit të shoqër</w:t>
      </w:r>
      <w:r>
        <w:rPr>
          <w:lang w:val="de-DE"/>
        </w:rPr>
        <w:t>ive “Armo” sh.a. Tiranë ose “Albpetrol</w:t>
      </w:r>
      <w:r w:rsidRPr="00FE2E7D">
        <w:rPr>
          <w:lang w:val="de-DE"/>
        </w:rPr>
        <w:t xml:space="preserve">” sh.a. Patos jo më vonë se 5 ditë të punueshme përpara datës së caktuar për pagesën e punonjësve. </w:t>
      </w:r>
    </w:p>
    <w:p w:rsidR="0091094C" w:rsidRPr="00FE2E7D" w:rsidRDefault="0091094C" w:rsidP="00A20606">
      <w:pPr>
        <w:pStyle w:val="Paragrafi"/>
        <w:rPr>
          <w:lang w:val="de-DE"/>
        </w:rPr>
      </w:pPr>
      <w:r w:rsidRPr="00FE2E7D">
        <w:rPr>
          <w:lang w:val="de-DE"/>
        </w:rPr>
        <w:t>- Në rast mosparaqitje</w:t>
      </w:r>
      <w:r>
        <w:rPr>
          <w:lang w:val="de-DE"/>
        </w:rPr>
        <w:t>je</w:t>
      </w:r>
      <w:r w:rsidRPr="00FE2E7D">
        <w:rPr>
          <w:lang w:val="de-DE"/>
        </w:rPr>
        <w:t xml:space="preserve"> të përfituesit në datën e caktuar, paga e tij arkëtohet jo më vonë se brenda 5 ditëve, duke filluar nga dita e kryerjes në fakt të pagesave.</w:t>
      </w:r>
    </w:p>
    <w:p w:rsidR="0091094C" w:rsidRPr="00FE2E7D" w:rsidRDefault="0091094C" w:rsidP="00A20606">
      <w:pPr>
        <w:pStyle w:val="Paragrafi"/>
        <w:rPr>
          <w:lang w:val="de-DE"/>
        </w:rPr>
      </w:pPr>
      <w:r w:rsidRPr="00FE2E7D">
        <w:rPr>
          <w:lang w:val="de-DE"/>
        </w:rPr>
        <w:t>4. Në zbatim të pikës 6, fondet e nevojshme për kompensimin e punonjësve dhe detyrimet për sigurimet shoqërore e shëndet</w:t>
      </w:r>
      <w:r>
        <w:rPr>
          <w:lang w:val="de-DE"/>
        </w:rPr>
        <w:t>ë</w:t>
      </w:r>
      <w:r w:rsidRPr="00FE2E7D">
        <w:rPr>
          <w:lang w:val="de-DE"/>
        </w:rPr>
        <w:t>sore, përpara përfundimit të procesit të privatizimit, të mbulohen nga likuiditetet e shoqër</w:t>
      </w:r>
      <w:r>
        <w:rPr>
          <w:lang w:val="de-DE"/>
        </w:rPr>
        <w:t>ive “Armo” sh.a. Tiranë ose “Albpetrol</w:t>
      </w:r>
      <w:r w:rsidRPr="00FE2E7D">
        <w:rPr>
          <w:lang w:val="de-DE"/>
        </w:rPr>
        <w:t xml:space="preserve"> sh.a. Patos. Për këtë q</w:t>
      </w:r>
      <w:r>
        <w:rPr>
          <w:lang w:val="de-DE"/>
        </w:rPr>
        <w:t>ëllim drejtoria e përgjithshme/rajonit/zona/f</w:t>
      </w:r>
      <w:r w:rsidRPr="00FE2E7D">
        <w:rPr>
          <w:lang w:val="de-DE"/>
        </w:rPr>
        <w:t>iliali të shoqërive “Armo” sh.a. Tiranë ose “Albpetrol” sh.a. Patos, brenda dy ditëve të punues</w:t>
      </w:r>
      <w:r>
        <w:rPr>
          <w:lang w:val="de-DE"/>
        </w:rPr>
        <w:t>hme nga data e marrjes se listë</w:t>
      </w:r>
      <w:r w:rsidRPr="00FE2E7D">
        <w:rPr>
          <w:lang w:val="de-DE"/>
        </w:rPr>
        <w:t>page</w:t>
      </w:r>
      <w:r>
        <w:rPr>
          <w:lang w:val="de-DE"/>
        </w:rPr>
        <w:t>save, të transferojë fondin në degën e t</w:t>
      </w:r>
      <w:r w:rsidRPr="00FE2E7D">
        <w:rPr>
          <w:lang w:val="de-DE"/>
        </w:rPr>
        <w:t xml:space="preserve">hesarit të çdo rrethi, për llogarinë e zyrës së punësimit. </w:t>
      </w:r>
    </w:p>
    <w:p w:rsidR="0091094C" w:rsidRPr="00FE2E7D" w:rsidRDefault="0091094C" w:rsidP="00A20606">
      <w:pPr>
        <w:pStyle w:val="Paragrafi"/>
        <w:rPr>
          <w:lang w:val="de-DE"/>
        </w:rPr>
      </w:pPr>
      <w:r w:rsidRPr="00FE2E7D">
        <w:rPr>
          <w:lang w:val="de-DE"/>
        </w:rPr>
        <w:t xml:space="preserve">5. Për zbatimin e këtij udhëzimi ngarkohen shoqëritë </w:t>
      </w:r>
      <w:r>
        <w:rPr>
          <w:lang w:val="de-DE"/>
        </w:rPr>
        <w:t>“</w:t>
      </w:r>
      <w:r w:rsidRPr="00FE2E7D">
        <w:rPr>
          <w:lang w:val="de-DE"/>
        </w:rPr>
        <w:t>Armo</w:t>
      </w:r>
      <w:r>
        <w:rPr>
          <w:lang w:val="de-DE"/>
        </w:rPr>
        <w:t>”</w:t>
      </w:r>
      <w:r w:rsidRPr="00FE2E7D">
        <w:rPr>
          <w:lang w:val="de-DE"/>
        </w:rPr>
        <w:t xml:space="preserve"> sh</w:t>
      </w:r>
      <w:r>
        <w:rPr>
          <w:lang w:val="de-DE"/>
        </w:rPr>
        <w:t>.</w:t>
      </w:r>
      <w:r w:rsidRPr="00FE2E7D">
        <w:rPr>
          <w:lang w:val="de-DE"/>
        </w:rPr>
        <w:t>a</w:t>
      </w:r>
      <w:r>
        <w:rPr>
          <w:lang w:val="de-DE"/>
        </w:rPr>
        <w:t>.</w:t>
      </w:r>
      <w:r w:rsidRPr="00FE2E7D">
        <w:rPr>
          <w:lang w:val="de-DE"/>
        </w:rPr>
        <w:t xml:space="preserve"> Tiranë, </w:t>
      </w:r>
      <w:r>
        <w:rPr>
          <w:lang w:val="de-DE"/>
        </w:rPr>
        <w:t>“</w:t>
      </w:r>
      <w:r w:rsidRPr="00FE2E7D">
        <w:rPr>
          <w:lang w:val="de-DE"/>
        </w:rPr>
        <w:t>Albpetrol</w:t>
      </w:r>
      <w:r>
        <w:rPr>
          <w:lang w:val="de-DE"/>
        </w:rPr>
        <w:t>”</w:t>
      </w:r>
      <w:r w:rsidRPr="00FE2E7D">
        <w:rPr>
          <w:lang w:val="de-DE"/>
        </w:rPr>
        <w:t xml:space="preserve"> sh.a. Patos. </w:t>
      </w:r>
    </w:p>
    <w:p w:rsidR="0091094C" w:rsidRDefault="0091094C" w:rsidP="00A20606">
      <w:pPr>
        <w:pStyle w:val="Paragrafi"/>
        <w:rPr>
          <w:lang w:val="de-DE"/>
        </w:rPr>
      </w:pPr>
      <w:r w:rsidRPr="00925526">
        <w:rPr>
          <w:lang w:val="de-DE"/>
        </w:rPr>
        <w:t>Ky udhëzim hyn në fuqi menjëherë dhe botohet në Fletoren Zyrtare.</w:t>
      </w:r>
    </w:p>
    <w:p w:rsidR="0091030A" w:rsidRPr="00925526" w:rsidRDefault="0091030A" w:rsidP="00A20606">
      <w:pPr>
        <w:pStyle w:val="Paragrafi"/>
        <w:rPr>
          <w:lang w:val="de-DE"/>
        </w:rPr>
      </w:pPr>
    </w:p>
    <w:p w:rsidR="0091094C" w:rsidRPr="00DD08EF" w:rsidRDefault="0091094C" w:rsidP="00A20606">
      <w:pPr>
        <w:pStyle w:val="Autoriteti"/>
        <w:keepNext w:val="0"/>
        <w:rPr>
          <w:lang w:val="it-IT"/>
        </w:rPr>
      </w:pPr>
      <w:r w:rsidRPr="00DD08EF">
        <w:rPr>
          <w:lang w:val="it-IT"/>
        </w:rPr>
        <w:t xml:space="preserve">Ministri i Ekonomisë, tregtisë </w:t>
      </w:r>
    </w:p>
    <w:p w:rsidR="0091094C" w:rsidRPr="00DD08EF" w:rsidRDefault="0091094C" w:rsidP="00A20606">
      <w:pPr>
        <w:pStyle w:val="Autoriteti"/>
        <w:keepNext w:val="0"/>
        <w:rPr>
          <w:lang w:val="it-IT"/>
        </w:rPr>
      </w:pPr>
      <w:r w:rsidRPr="00DD08EF">
        <w:rPr>
          <w:lang w:val="it-IT"/>
        </w:rPr>
        <w:t>dhe energjetikës</w:t>
      </w:r>
    </w:p>
    <w:p w:rsidR="0091094C" w:rsidRPr="00DD08EF" w:rsidRDefault="0091094C" w:rsidP="00A20606">
      <w:pPr>
        <w:pStyle w:val="AutoritetiEmer"/>
        <w:rPr>
          <w:lang w:val="it-IT"/>
        </w:rPr>
      </w:pPr>
      <w:r w:rsidRPr="00DD08EF">
        <w:rPr>
          <w:lang w:val="it-IT"/>
        </w:rPr>
        <w:t xml:space="preserve">Genc Ruli </w:t>
      </w:r>
    </w:p>
    <w:p w:rsidR="0091094C" w:rsidRPr="00DD08EF" w:rsidRDefault="0091094C" w:rsidP="00A20606">
      <w:pPr>
        <w:pStyle w:val="Akti"/>
        <w:keepNext w:val="0"/>
      </w:pPr>
      <w:r w:rsidRPr="00DD08EF">
        <w:t>VENDIM</w:t>
      </w:r>
    </w:p>
    <w:p w:rsidR="0091094C" w:rsidRPr="0041042B" w:rsidRDefault="0091094C" w:rsidP="00A20606">
      <w:pPr>
        <w:pStyle w:val="NumriData"/>
        <w:keepNext w:val="0"/>
      </w:pPr>
      <w:r w:rsidRPr="0041042B">
        <w:t>Nr.42, datë 11.4.2008</w:t>
      </w:r>
    </w:p>
    <w:p w:rsidR="0091094C" w:rsidRPr="0041042B" w:rsidRDefault="0091094C" w:rsidP="00A20606">
      <w:pPr>
        <w:pStyle w:val="Paragrafi"/>
        <w:rPr>
          <w:lang w:val="sq-AL"/>
        </w:rPr>
      </w:pPr>
    </w:p>
    <w:p w:rsidR="0091094C" w:rsidRPr="0091094C" w:rsidRDefault="0091094C" w:rsidP="00A20606">
      <w:pPr>
        <w:pStyle w:val="Titulli"/>
        <w:keepNext w:val="0"/>
        <w:rPr>
          <w:lang w:val="it-IT"/>
        </w:rPr>
      </w:pPr>
      <w:r w:rsidRPr="0091094C">
        <w:rPr>
          <w:lang w:val="it-IT"/>
        </w:rPr>
        <w:t xml:space="preserve">PËR FILLIMIN E PROCEDURAVE PËR  NDRYSHIMIN E LICENCËS SË SHOQËRISË “DARDANIA ENERGJI” SHPK  </w:t>
      </w:r>
    </w:p>
    <w:p w:rsidR="0091094C" w:rsidRPr="0041042B" w:rsidRDefault="0091094C" w:rsidP="00A20606">
      <w:pPr>
        <w:pStyle w:val="Paragrafi"/>
        <w:rPr>
          <w:lang w:val="sq-AL"/>
        </w:rPr>
      </w:pPr>
    </w:p>
    <w:p w:rsidR="0091094C" w:rsidRPr="0041042B" w:rsidRDefault="0091094C" w:rsidP="00A20606">
      <w:pPr>
        <w:pStyle w:val="Paragrafi"/>
        <w:rPr>
          <w:lang w:val="sq-AL"/>
        </w:rPr>
      </w:pPr>
      <w:r w:rsidRPr="0041042B">
        <w:rPr>
          <w:lang w:val="sq-AL"/>
        </w:rPr>
        <w:t>N</w:t>
      </w:r>
      <w:r w:rsidR="00DF48E2">
        <w:rPr>
          <w:lang w:val="sq-AL"/>
        </w:rPr>
        <w:t>ë mbështetje të neneve 9 dhe 19</w:t>
      </w:r>
      <w:r w:rsidRPr="0041042B">
        <w:rPr>
          <w:lang w:val="sq-AL"/>
        </w:rPr>
        <w:t xml:space="preserve"> të </w:t>
      </w:r>
      <w:r>
        <w:rPr>
          <w:lang w:val="sq-AL"/>
        </w:rPr>
        <w:t>l</w:t>
      </w:r>
      <w:r w:rsidRPr="0041042B">
        <w:rPr>
          <w:lang w:val="sq-AL"/>
        </w:rPr>
        <w:t xml:space="preserve">igjit </w:t>
      </w:r>
      <w:r>
        <w:rPr>
          <w:lang w:val="sq-AL"/>
        </w:rPr>
        <w:t>nr.9072, datë 22.5.2003</w:t>
      </w:r>
      <w:r w:rsidR="00DF48E2">
        <w:rPr>
          <w:lang w:val="sq-AL"/>
        </w:rPr>
        <w:t xml:space="preserve"> “P</w:t>
      </w:r>
      <w:r w:rsidRPr="0041042B">
        <w:rPr>
          <w:lang w:val="sq-AL"/>
        </w:rPr>
        <w:t>ër sektorin e energjisë elektrike”, t</w:t>
      </w:r>
      <w:r>
        <w:rPr>
          <w:lang w:val="sq-AL"/>
        </w:rPr>
        <w:t>ë</w:t>
      </w:r>
      <w:r w:rsidRPr="0041042B">
        <w:rPr>
          <w:lang w:val="sq-AL"/>
        </w:rPr>
        <w:t xml:space="preserve"> ndryshuar, nenit 15 t</w:t>
      </w:r>
      <w:r>
        <w:rPr>
          <w:lang w:val="sq-AL"/>
        </w:rPr>
        <w:t>ë</w:t>
      </w:r>
      <w:r w:rsidRPr="0041042B">
        <w:rPr>
          <w:lang w:val="sq-AL"/>
        </w:rPr>
        <w:t xml:space="preserve"> “Rregullores për procedurat e licencimit”</w:t>
      </w:r>
      <w:r w:rsidR="00DF48E2">
        <w:rPr>
          <w:lang w:val="sq-AL"/>
        </w:rPr>
        <w:t>,</w:t>
      </w:r>
      <w:r w:rsidRPr="0041042B">
        <w:rPr>
          <w:lang w:val="sq-AL"/>
        </w:rPr>
        <w:t xml:space="preserve"> t</w:t>
      </w:r>
      <w:r>
        <w:rPr>
          <w:lang w:val="sq-AL"/>
        </w:rPr>
        <w:t>ë</w:t>
      </w:r>
      <w:r w:rsidRPr="0041042B">
        <w:rPr>
          <w:lang w:val="sq-AL"/>
        </w:rPr>
        <w:t xml:space="preserve"> miratuar me  </w:t>
      </w:r>
      <w:r>
        <w:rPr>
          <w:lang w:val="sq-AL"/>
        </w:rPr>
        <w:t>v</w:t>
      </w:r>
      <w:r w:rsidRPr="0041042B">
        <w:rPr>
          <w:lang w:val="sq-AL"/>
        </w:rPr>
        <w:t xml:space="preserve">endimin  e Bordit të Komisionerëve </w:t>
      </w:r>
      <w:r>
        <w:rPr>
          <w:lang w:val="sq-AL"/>
        </w:rPr>
        <w:t>nr.21, datë 4.</w:t>
      </w:r>
      <w:r w:rsidRPr="0041042B">
        <w:rPr>
          <w:lang w:val="sq-AL"/>
        </w:rPr>
        <w:t>4.2007, dhe nenit 18</w:t>
      </w:r>
      <w:r w:rsidR="00DF48E2">
        <w:rPr>
          <w:lang w:val="sq-AL"/>
        </w:rPr>
        <w:t>,</w:t>
      </w:r>
      <w:r w:rsidRPr="0041042B">
        <w:rPr>
          <w:lang w:val="sq-AL"/>
        </w:rPr>
        <w:t xml:space="preserve"> pika 1, germa </w:t>
      </w:r>
      <w:r>
        <w:rPr>
          <w:lang w:val="sq-AL"/>
        </w:rPr>
        <w:t>“</w:t>
      </w:r>
      <w:r w:rsidRPr="0041042B">
        <w:rPr>
          <w:lang w:val="sq-AL"/>
        </w:rPr>
        <w:t>f</w:t>
      </w:r>
      <w:r>
        <w:rPr>
          <w:lang w:val="sq-AL"/>
        </w:rPr>
        <w:t>”</w:t>
      </w:r>
      <w:r w:rsidRPr="0041042B">
        <w:rPr>
          <w:lang w:val="sq-AL"/>
        </w:rPr>
        <w:t>, t</w:t>
      </w:r>
      <w:r>
        <w:rPr>
          <w:lang w:val="sq-AL"/>
        </w:rPr>
        <w:t>ë</w:t>
      </w:r>
      <w:r w:rsidRPr="0041042B">
        <w:rPr>
          <w:lang w:val="sq-AL"/>
        </w:rPr>
        <w:t xml:space="preserve"> rregullave t</w:t>
      </w:r>
      <w:r>
        <w:rPr>
          <w:lang w:val="sq-AL"/>
        </w:rPr>
        <w:t>ë</w:t>
      </w:r>
      <w:r w:rsidRPr="0041042B">
        <w:rPr>
          <w:lang w:val="sq-AL"/>
        </w:rPr>
        <w:t xml:space="preserve"> praktik</w:t>
      </w:r>
      <w:r>
        <w:rPr>
          <w:lang w:val="sq-AL"/>
        </w:rPr>
        <w:t>ë</w:t>
      </w:r>
      <w:r w:rsidRPr="0041042B">
        <w:rPr>
          <w:lang w:val="sq-AL"/>
        </w:rPr>
        <w:t>s dhe procedurave t</w:t>
      </w:r>
      <w:r>
        <w:rPr>
          <w:lang w:val="sq-AL"/>
        </w:rPr>
        <w:t>ë</w:t>
      </w:r>
      <w:r w:rsidRPr="0041042B">
        <w:rPr>
          <w:lang w:val="sq-AL"/>
        </w:rPr>
        <w:t xml:space="preserve"> ERE-s”, miratuar me </w:t>
      </w:r>
      <w:r>
        <w:rPr>
          <w:lang w:val="sq-AL"/>
        </w:rPr>
        <w:t>vendimin nr.</w:t>
      </w:r>
      <w:r w:rsidRPr="0041042B">
        <w:rPr>
          <w:lang w:val="sq-AL"/>
        </w:rPr>
        <w:t>44, dat</w:t>
      </w:r>
      <w:r>
        <w:rPr>
          <w:lang w:val="sq-AL"/>
        </w:rPr>
        <w:t>ë 24.</w:t>
      </w:r>
      <w:r w:rsidRPr="0041042B">
        <w:rPr>
          <w:lang w:val="sq-AL"/>
        </w:rPr>
        <w:t>7.2007,  Bordi i Komisionerëve të Entit Rregullator të Sekto</w:t>
      </w:r>
      <w:r>
        <w:rPr>
          <w:lang w:val="sq-AL"/>
        </w:rPr>
        <w:t>rit të Energjisë Elektrike (ER</w:t>
      </w:r>
      <w:r w:rsidRPr="0041042B">
        <w:rPr>
          <w:lang w:val="sq-AL"/>
        </w:rPr>
        <w:t xml:space="preserve">E), </w:t>
      </w:r>
      <w:r>
        <w:rPr>
          <w:lang w:val="sq-AL"/>
        </w:rPr>
        <w:t>në mbledhjen e tij të datës 11.</w:t>
      </w:r>
      <w:r w:rsidRPr="0041042B">
        <w:rPr>
          <w:lang w:val="sq-AL"/>
        </w:rPr>
        <w:t xml:space="preserve">4.2008, mbasi shqyrtoi </w:t>
      </w:r>
      <w:r>
        <w:rPr>
          <w:lang w:val="sq-AL"/>
        </w:rPr>
        <w:t xml:space="preserve">kërkesën e shoqërisë </w:t>
      </w:r>
      <w:r w:rsidR="00DF48E2">
        <w:rPr>
          <w:lang w:val="sq-AL"/>
        </w:rPr>
        <w:t>“</w:t>
      </w:r>
      <w:r>
        <w:rPr>
          <w:lang w:val="sq-AL"/>
        </w:rPr>
        <w:t>En-Ku</w:t>
      </w:r>
      <w:r w:rsidR="00DF48E2">
        <w:rPr>
          <w:lang w:val="sq-AL"/>
        </w:rPr>
        <w:t>”</w:t>
      </w:r>
      <w:r>
        <w:rPr>
          <w:lang w:val="sq-AL"/>
        </w:rPr>
        <w:t xml:space="preserve"> sh.p.</w:t>
      </w:r>
      <w:r w:rsidRPr="0041042B">
        <w:rPr>
          <w:lang w:val="sq-AL"/>
        </w:rPr>
        <w:t>k.</w:t>
      </w:r>
      <w:r w:rsidR="00DF48E2">
        <w:rPr>
          <w:lang w:val="sq-AL"/>
        </w:rPr>
        <w:t>,</w:t>
      </w:r>
      <w:r w:rsidRPr="0041042B">
        <w:rPr>
          <w:lang w:val="sq-AL"/>
        </w:rPr>
        <w:t xml:space="preserve"> për transferimin e licencës s</w:t>
      </w:r>
      <w:r>
        <w:rPr>
          <w:lang w:val="sq-AL"/>
        </w:rPr>
        <w:t>ë</w:t>
      </w:r>
      <w:r w:rsidRPr="0041042B">
        <w:rPr>
          <w:lang w:val="sq-AL"/>
        </w:rPr>
        <w:t xml:space="preserve"> shoqërisë </w:t>
      </w:r>
      <w:r w:rsidR="00DF48E2">
        <w:rPr>
          <w:lang w:val="sq-AL"/>
        </w:rPr>
        <w:t>“</w:t>
      </w:r>
      <w:r w:rsidRPr="0041042B">
        <w:rPr>
          <w:lang w:val="sq-AL"/>
        </w:rPr>
        <w:t>Dardania Energji</w:t>
      </w:r>
      <w:r w:rsidR="00DF48E2">
        <w:rPr>
          <w:lang w:val="sq-AL"/>
        </w:rPr>
        <w:t>”</w:t>
      </w:r>
      <w:r w:rsidRPr="0041042B">
        <w:rPr>
          <w:lang w:val="sq-AL"/>
        </w:rPr>
        <w:t xml:space="preserve"> sh.p.k., konstatoi paraqitjen e plot</w:t>
      </w:r>
      <w:r>
        <w:rPr>
          <w:lang w:val="sq-AL"/>
        </w:rPr>
        <w:t>ë</w:t>
      </w:r>
      <w:r w:rsidRPr="0041042B">
        <w:rPr>
          <w:lang w:val="sq-AL"/>
        </w:rPr>
        <w:t xml:space="preserve"> t</w:t>
      </w:r>
      <w:r>
        <w:rPr>
          <w:lang w:val="sq-AL"/>
        </w:rPr>
        <w:t>ë</w:t>
      </w:r>
      <w:r w:rsidRPr="0041042B">
        <w:rPr>
          <w:lang w:val="sq-AL"/>
        </w:rPr>
        <w:t xml:space="preserve"> dokumentacionit</w:t>
      </w:r>
      <w:r w:rsidR="00DF48E2">
        <w:rPr>
          <w:lang w:val="sq-AL"/>
        </w:rPr>
        <w:t>,</w:t>
      </w:r>
      <w:r w:rsidRPr="0041042B">
        <w:rPr>
          <w:lang w:val="sq-AL"/>
        </w:rPr>
        <w:t xml:space="preserve"> sipas kërkesave t</w:t>
      </w:r>
      <w:r>
        <w:rPr>
          <w:lang w:val="sq-AL"/>
        </w:rPr>
        <w:t>ë</w:t>
      </w:r>
      <w:r w:rsidRPr="0041042B">
        <w:rPr>
          <w:lang w:val="sq-AL"/>
        </w:rPr>
        <w:t xml:space="preserve"> neneve 8 dhe 9 t</w:t>
      </w:r>
      <w:r>
        <w:rPr>
          <w:lang w:val="sq-AL"/>
        </w:rPr>
        <w:t>ë</w:t>
      </w:r>
      <w:r w:rsidRPr="0041042B">
        <w:rPr>
          <w:lang w:val="sq-AL"/>
        </w:rPr>
        <w:t xml:space="preserve"> </w:t>
      </w:r>
      <w:r>
        <w:rPr>
          <w:lang w:val="sq-AL"/>
        </w:rPr>
        <w:t>r</w:t>
      </w:r>
      <w:r w:rsidRPr="0041042B">
        <w:rPr>
          <w:lang w:val="sq-AL"/>
        </w:rPr>
        <w:t>regullores s</w:t>
      </w:r>
      <w:r>
        <w:rPr>
          <w:lang w:val="sq-AL"/>
        </w:rPr>
        <w:t>ë</w:t>
      </w:r>
      <w:r w:rsidR="00DF48E2">
        <w:rPr>
          <w:lang w:val="sq-AL"/>
        </w:rPr>
        <w:t xml:space="preserve"> procedurave të</w:t>
      </w:r>
      <w:r w:rsidRPr="0041042B">
        <w:rPr>
          <w:lang w:val="sq-AL"/>
        </w:rPr>
        <w:t xml:space="preserve"> licencimit, dhe shprehjen juridikisht t</w:t>
      </w:r>
      <w:r>
        <w:rPr>
          <w:lang w:val="sq-AL"/>
        </w:rPr>
        <w:t>ë</w:t>
      </w:r>
      <w:r w:rsidRPr="0041042B">
        <w:rPr>
          <w:lang w:val="sq-AL"/>
        </w:rPr>
        <w:t xml:space="preserve"> vullnetit t</w:t>
      </w:r>
      <w:r>
        <w:rPr>
          <w:lang w:val="sq-AL"/>
        </w:rPr>
        <w:t>ë</w:t>
      </w:r>
      <w:r w:rsidRPr="0041042B">
        <w:rPr>
          <w:lang w:val="sq-AL"/>
        </w:rPr>
        <w:t xml:space="preserve"> shoqërisë </w:t>
      </w:r>
      <w:r w:rsidR="00DF48E2">
        <w:rPr>
          <w:lang w:val="sq-AL"/>
        </w:rPr>
        <w:t>“</w:t>
      </w:r>
      <w:r w:rsidRPr="0041042B">
        <w:rPr>
          <w:lang w:val="sq-AL"/>
        </w:rPr>
        <w:t>Dardania Energji</w:t>
      </w:r>
      <w:r w:rsidR="00DF48E2">
        <w:rPr>
          <w:lang w:val="sq-AL"/>
        </w:rPr>
        <w:t>”</w:t>
      </w:r>
      <w:r w:rsidRPr="0041042B">
        <w:rPr>
          <w:lang w:val="sq-AL"/>
        </w:rPr>
        <w:t xml:space="preserve"> sh.p.k</w:t>
      </w:r>
      <w:r>
        <w:rPr>
          <w:lang w:val="sq-AL"/>
        </w:rPr>
        <w:t>.</w:t>
      </w:r>
      <w:r w:rsidRPr="0041042B">
        <w:rPr>
          <w:lang w:val="sq-AL"/>
        </w:rPr>
        <w:t xml:space="preserve"> për kryerjen e ndryshimeve n</w:t>
      </w:r>
      <w:r>
        <w:rPr>
          <w:lang w:val="sq-AL"/>
        </w:rPr>
        <w:t>ë</w:t>
      </w:r>
      <w:r w:rsidRPr="0041042B">
        <w:rPr>
          <w:lang w:val="sq-AL"/>
        </w:rPr>
        <w:t xml:space="preserve"> licencën e lëshuar kësaj shoqërie,</w:t>
      </w:r>
    </w:p>
    <w:p w:rsidR="0091094C" w:rsidRPr="0041042B" w:rsidRDefault="0091094C" w:rsidP="00A20606">
      <w:pPr>
        <w:pStyle w:val="Paragrafi"/>
        <w:rPr>
          <w:lang w:val="sq-AL"/>
        </w:rPr>
      </w:pPr>
    </w:p>
    <w:p w:rsidR="0091094C" w:rsidRPr="00DF48E2" w:rsidRDefault="0091094C" w:rsidP="00A20606">
      <w:pPr>
        <w:pStyle w:val="VENDOSI"/>
        <w:keepNext w:val="0"/>
        <w:rPr>
          <w:lang w:val="sq-AL"/>
        </w:rPr>
      </w:pPr>
      <w:r w:rsidRPr="00DF48E2">
        <w:rPr>
          <w:lang w:val="sq-AL"/>
        </w:rPr>
        <w:t>Vendosi:</w:t>
      </w:r>
    </w:p>
    <w:p w:rsidR="0091094C" w:rsidRPr="0041042B" w:rsidRDefault="0091094C" w:rsidP="00A20606">
      <w:pPr>
        <w:pStyle w:val="Paragrafi"/>
        <w:rPr>
          <w:lang w:val="sq-AL"/>
        </w:rPr>
      </w:pPr>
    </w:p>
    <w:p w:rsidR="0091094C" w:rsidRPr="0041042B" w:rsidRDefault="0091094C" w:rsidP="00A20606">
      <w:pPr>
        <w:pStyle w:val="Paragrafi"/>
        <w:rPr>
          <w:lang w:val="sq-AL"/>
        </w:rPr>
      </w:pPr>
      <w:r>
        <w:rPr>
          <w:lang w:val="sq-AL"/>
        </w:rPr>
        <w:t xml:space="preserve">1. </w:t>
      </w:r>
      <w:r w:rsidRPr="0041042B">
        <w:rPr>
          <w:lang w:val="sq-AL"/>
        </w:rPr>
        <w:t>Të filloj</w:t>
      </w:r>
      <w:r>
        <w:rPr>
          <w:lang w:val="sq-AL"/>
        </w:rPr>
        <w:t>ë</w:t>
      </w:r>
      <w:r w:rsidRPr="0041042B">
        <w:rPr>
          <w:lang w:val="sq-AL"/>
        </w:rPr>
        <w:t xml:space="preserve"> procedurat për ndryshimin e licencës</w:t>
      </w:r>
      <w:r>
        <w:rPr>
          <w:lang w:val="sq-AL"/>
        </w:rPr>
        <w:t xml:space="preserve"> n</w:t>
      </w:r>
      <w:r w:rsidRPr="0041042B">
        <w:rPr>
          <w:lang w:val="sq-AL"/>
        </w:rPr>
        <w:t xml:space="preserve">r.10 seria PV03P, lëshuar me </w:t>
      </w:r>
      <w:r>
        <w:rPr>
          <w:lang w:val="sq-AL"/>
        </w:rPr>
        <w:t>vendimin e Bordit të Komisionerë</w:t>
      </w:r>
      <w:r w:rsidRPr="0041042B">
        <w:rPr>
          <w:lang w:val="sq-AL"/>
        </w:rPr>
        <w:t>ve nr.20, dat</w:t>
      </w:r>
      <w:r>
        <w:rPr>
          <w:lang w:val="sq-AL"/>
        </w:rPr>
        <w:t>ë</w:t>
      </w:r>
      <w:r w:rsidRPr="0041042B">
        <w:rPr>
          <w:lang w:val="sq-AL"/>
        </w:rPr>
        <w:t xml:space="preserve"> 19.12.2003, shoqërisë </w:t>
      </w:r>
      <w:r w:rsidR="00DF48E2">
        <w:rPr>
          <w:lang w:val="sq-AL"/>
        </w:rPr>
        <w:t>“</w:t>
      </w:r>
      <w:r w:rsidRPr="0041042B">
        <w:rPr>
          <w:lang w:val="sq-AL"/>
        </w:rPr>
        <w:t>Dardania Energji</w:t>
      </w:r>
      <w:r w:rsidR="00DF48E2">
        <w:rPr>
          <w:lang w:val="sq-AL"/>
        </w:rPr>
        <w:t>”</w:t>
      </w:r>
      <w:r w:rsidRPr="0041042B">
        <w:rPr>
          <w:lang w:val="sq-AL"/>
        </w:rPr>
        <w:t xml:space="preserve"> sh.p.k. </w:t>
      </w:r>
    </w:p>
    <w:p w:rsidR="0091094C" w:rsidRPr="0041042B" w:rsidRDefault="0091094C" w:rsidP="00A20606">
      <w:pPr>
        <w:pStyle w:val="Paragrafi"/>
        <w:rPr>
          <w:lang w:val="sq-AL"/>
        </w:rPr>
      </w:pPr>
      <w:r>
        <w:rPr>
          <w:lang w:val="sq-AL"/>
        </w:rPr>
        <w:t xml:space="preserve">2. </w:t>
      </w:r>
      <w:r w:rsidRPr="0041042B">
        <w:rPr>
          <w:lang w:val="sq-AL"/>
        </w:rPr>
        <w:t>Ngarkohet Drejtoria e Licencimit dhe Monitorimit t</w:t>
      </w:r>
      <w:r>
        <w:rPr>
          <w:lang w:val="sq-AL"/>
        </w:rPr>
        <w:t>ë</w:t>
      </w:r>
      <w:r w:rsidRPr="0041042B">
        <w:rPr>
          <w:lang w:val="sq-AL"/>
        </w:rPr>
        <w:t xml:space="preserve"> Tregut dhe Drejtoria Juridike dhe Mbrojtjes s</w:t>
      </w:r>
      <w:r>
        <w:rPr>
          <w:lang w:val="sq-AL"/>
        </w:rPr>
        <w:t>ë</w:t>
      </w:r>
      <w:r w:rsidRPr="0041042B">
        <w:rPr>
          <w:lang w:val="sq-AL"/>
        </w:rPr>
        <w:t xml:space="preserve"> Konsumatorit t</w:t>
      </w:r>
      <w:r>
        <w:rPr>
          <w:lang w:val="sq-AL"/>
        </w:rPr>
        <w:t>ë</w:t>
      </w:r>
      <w:r w:rsidRPr="0041042B">
        <w:rPr>
          <w:lang w:val="sq-AL"/>
        </w:rPr>
        <w:t xml:space="preserve"> njoftoj</w:t>
      </w:r>
      <w:r>
        <w:rPr>
          <w:lang w:val="sq-AL"/>
        </w:rPr>
        <w:t>ë</w:t>
      </w:r>
      <w:r w:rsidRPr="0041042B">
        <w:rPr>
          <w:lang w:val="sq-AL"/>
        </w:rPr>
        <w:t xml:space="preserve"> shoqëritë</w:t>
      </w:r>
      <w:r>
        <w:rPr>
          <w:lang w:val="sq-AL"/>
        </w:rPr>
        <w:t xml:space="preserve"> </w:t>
      </w:r>
      <w:r w:rsidR="00DF48E2">
        <w:rPr>
          <w:lang w:val="sq-AL"/>
        </w:rPr>
        <w:t>“</w:t>
      </w:r>
      <w:r>
        <w:rPr>
          <w:lang w:val="sq-AL"/>
        </w:rPr>
        <w:t>En-Ku</w:t>
      </w:r>
      <w:r w:rsidR="00DF48E2">
        <w:rPr>
          <w:lang w:val="sq-AL"/>
        </w:rPr>
        <w:t>”</w:t>
      </w:r>
      <w:r>
        <w:rPr>
          <w:lang w:val="sq-AL"/>
        </w:rPr>
        <w:t xml:space="preserve"> sh.p.k. dhe </w:t>
      </w:r>
      <w:r w:rsidR="00DF48E2">
        <w:rPr>
          <w:lang w:val="sq-AL"/>
        </w:rPr>
        <w:t>“</w:t>
      </w:r>
      <w:r>
        <w:rPr>
          <w:lang w:val="sq-AL"/>
        </w:rPr>
        <w:t>Dardania Energji</w:t>
      </w:r>
      <w:r w:rsidR="00DF48E2">
        <w:rPr>
          <w:lang w:val="sq-AL"/>
        </w:rPr>
        <w:t>”</w:t>
      </w:r>
      <w:r>
        <w:rPr>
          <w:lang w:val="sq-AL"/>
        </w:rPr>
        <w:t xml:space="preserve"> s</w:t>
      </w:r>
      <w:r w:rsidRPr="0041042B">
        <w:rPr>
          <w:lang w:val="sq-AL"/>
        </w:rPr>
        <w:t>h.p.k. për këtë vendim  t</w:t>
      </w:r>
      <w:r>
        <w:rPr>
          <w:lang w:val="sq-AL"/>
        </w:rPr>
        <w:t>ë</w:t>
      </w:r>
      <w:r w:rsidRPr="0041042B">
        <w:rPr>
          <w:lang w:val="sq-AL"/>
        </w:rPr>
        <w:t xml:space="preserve"> Bordit t</w:t>
      </w:r>
      <w:r>
        <w:rPr>
          <w:lang w:val="sq-AL"/>
        </w:rPr>
        <w:t>ë</w:t>
      </w:r>
      <w:r w:rsidRPr="0041042B">
        <w:rPr>
          <w:lang w:val="sq-AL"/>
        </w:rPr>
        <w:t xml:space="preserve"> Komsioner</w:t>
      </w:r>
      <w:r>
        <w:rPr>
          <w:lang w:val="sq-AL"/>
        </w:rPr>
        <w:t>ë</w:t>
      </w:r>
      <w:r w:rsidRPr="0041042B">
        <w:rPr>
          <w:lang w:val="sq-AL"/>
        </w:rPr>
        <w:t>ve t</w:t>
      </w:r>
      <w:r>
        <w:rPr>
          <w:lang w:val="sq-AL"/>
        </w:rPr>
        <w:t>ë</w:t>
      </w:r>
      <w:r w:rsidRPr="0041042B">
        <w:rPr>
          <w:lang w:val="sq-AL"/>
        </w:rPr>
        <w:t xml:space="preserve">  ERE-s. </w:t>
      </w:r>
    </w:p>
    <w:p w:rsidR="0091094C" w:rsidRPr="0041042B" w:rsidRDefault="0091094C" w:rsidP="00A20606">
      <w:pPr>
        <w:pStyle w:val="Paragrafi"/>
        <w:rPr>
          <w:lang w:val="sq-AL"/>
        </w:rPr>
      </w:pPr>
      <w:r w:rsidRPr="0041042B">
        <w:rPr>
          <w:lang w:val="sq-AL"/>
        </w:rPr>
        <w:t>Ky vendim hyn në fuqi menjëherë.</w:t>
      </w:r>
    </w:p>
    <w:p w:rsidR="0091094C" w:rsidRPr="0041042B" w:rsidRDefault="0091094C" w:rsidP="00A20606">
      <w:pPr>
        <w:pStyle w:val="Paragrafi"/>
        <w:rPr>
          <w:lang w:val="sq-AL"/>
        </w:rPr>
      </w:pPr>
      <w:r w:rsidRPr="0041042B">
        <w:rPr>
          <w:lang w:val="sq-AL"/>
        </w:rPr>
        <w:t>Ky vendim botohet në Fletoren Zyrtare.</w:t>
      </w:r>
      <w:r w:rsidRPr="0041042B">
        <w:rPr>
          <w:lang w:val="sq-AL"/>
        </w:rPr>
        <w:tab/>
      </w:r>
    </w:p>
    <w:p w:rsidR="0091094C" w:rsidRPr="0041042B" w:rsidRDefault="0091094C" w:rsidP="00A20606">
      <w:pPr>
        <w:pStyle w:val="Autoriteti"/>
        <w:keepNext w:val="0"/>
      </w:pPr>
      <w:r w:rsidRPr="0041042B">
        <w:t>KRYETARI I ERE-S</w:t>
      </w:r>
    </w:p>
    <w:p w:rsidR="0091094C" w:rsidRPr="0041042B" w:rsidRDefault="0091094C" w:rsidP="00A20606">
      <w:pPr>
        <w:pStyle w:val="AutoritetiEmer"/>
      </w:pPr>
      <w:r w:rsidRPr="0041042B">
        <w:t>Bujar Nepravishta</w:t>
      </w:r>
    </w:p>
    <w:p w:rsidR="008F3E8F" w:rsidRDefault="008F3E8F" w:rsidP="00A20606">
      <w:pPr>
        <w:pStyle w:val="Akti"/>
        <w:keepNext w:val="0"/>
        <w:rPr>
          <w:lang w:val="sq-AL"/>
        </w:rPr>
      </w:pPr>
    </w:p>
    <w:p w:rsidR="00700CFC" w:rsidRDefault="00700CFC" w:rsidP="00A20606">
      <w:pPr>
        <w:pStyle w:val="Akti"/>
        <w:keepNext w:val="0"/>
        <w:rPr>
          <w:lang w:val="sq-AL"/>
        </w:rPr>
      </w:pPr>
    </w:p>
    <w:p w:rsidR="00700CFC" w:rsidRDefault="00700CFC" w:rsidP="00A20606">
      <w:pPr>
        <w:pStyle w:val="Akti"/>
        <w:keepNext w:val="0"/>
        <w:rPr>
          <w:lang w:val="sq-AL"/>
        </w:rPr>
      </w:pPr>
    </w:p>
    <w:p w:rsidR="00700CFC" w:rsidRDefault="00700CFC" w:rsidP="00A20606">
      <w:pPr>
        <w:pStyle w:val="Akti"/>
        <w:keepNext w:val="0"/>
        <w:rPr>
          <w:lang w:val="sq-AL"/>
        </w:rPr>
      </w:pPr>
    </w:p>
    <w:p w:rsidR="008F3E8F" w:rsidRDefault="008F3E8F" w:rsidP="00A20606">
      <w:pPr>
        <w:pStyle w:val="Akti"/>
        <w:keepNext w:val="0"/>
        <w:rPr>
          <w:lang w:val="sq-AL"/>
        </w:rPr>
      </w:pPr>
    </w:p>
    <w:p w:rsidR="0091094C" w:rsidRPr="0091094C" w:rsidRDefault="0091094C" w:rsidP="00A20606">
      <w:pPr>
        <w:pStyle w:val="Akti"/>
        <w:keepNext w:val="0"/>
        <w:rPr>
          <w:lang w:val="sq-AL"/>
        </w:rPr>
      </w:pPr>
      <w:r w:rsidRPr="0091094C">
        <w:rPr>
          <w:lang w:val="sq-AL"/>
        </w:rPr>
        <w:t>VENDIM</w:t>
      </w:r>
    </w:p>
    <w:p w:rsidR="0091094C" w:rsidRPr="0091094C" w:rsidRDefault="0091094C" w:rsidP="00A20606">
      <w:pPr>
        <w:pStyle w:val="NumriData"/>
        <w:keepNext w:val="0"/>
        <w:rPr>
          <w:lang w:val="sq-AL"/>
        </w:rPr>
      </w:pPr>
      <w:r w:rsidRPr="0091094C">
        <w:rPr>
          <w:lang w:val="sq-AL"/>
        </w:rPr>
        <w:t>Nr.43, datë 11.4.2008</w:t>
      </w:r>
    </w:p>
    <w:p w:rsidR="0091094C" w:rsidRPr="0041042B" w:rsidRDefault="0091094C" w:rsidP="00A20606">
      <w:pPr>
        <w:pStyle w:val="Paragrafi"/>
        <w:rPr>
          <w:lang w:val="sq-AL"/>
        </w:rPr>
      </w:pPr>
    </w:p>
    <w:p w:rsidR="0091094C" w:rsidRPr="0091094C" w:rsidRDefault="0091094C" w:rsidP="00A20606">
      <w:pPr>
        <w:pStyle w:val="Titulli"/>
        <w:keepNext w:val="0"/>
        <w:rPr>
          <w:lang w:val="sq-AL"/>
        </w:rPr>
      </w:pPr>
      <w:r w:rsidRPr="0091094C">
        <w:rPr>
          <w:lang w:val="sq-AL"/>
        </w:rPr>
        <w:t xml:space="preserve">PËR FILLIMIN E PROCEDURAVE PËR LICENCIMIN E SHOQËRISË “MUSO HEC QYTEZË” SHPK  </w:t>
      </w:r>
    </w:p>
    <w:p w:rsidR="0091094C" w:rsidRPr="0007021E" w:rsidRDefault="0091094C" w:rsidP="00A20606">
      <w:pPr>
        <w:pStyle w:val="Paragrafi"/>
        <w:rPr>
          <w:sz w:val="14"/>
          <w:lang w:val="sq-AL"/>
        </w:rPr>
      </w:pPr>
    </w:p>
    <w:p w:rsidR="0091094C" w:rsidRPr="0041042B" w:rsidRDefault="0091094C" w:rsidP="00A20606">
      <w:pPr>
        <w:pStyle w:val="Paragrafi"/>
        <w:rPr>
          <w:lang w:val="sq-AL"/>
        </w:rPr>
      </w:pPr>
      <w:r w:rsidRPr="0041042B">
        <w:rPr>
          <w:lang w:val="sq-AL"/>
        </w:rPr>
        <w:t>Në mbështetje të neneve 9 dhe 13</w:t>
      </w:r>
      <w:r w:rsidR="00DF48E2">
        <w:rPr>
          <w:lang w:val="sq-AL"/>
        </w:rPr>
        <w:t>,</w:t>
      </w:r>
      <w:r w:rsidRPr="0041042B">
        <w:rPr>
          <w:lang w:val="sq-AL"/>
        </w:rPr>
        <w:t xml:space="preserve"> pikat 1, germa </w:t>
      </w:r>
      <w:r>
        <w:rPr>
          <w:lang w:val="sq-AL"/>
        </w:rPr>
        <w:t>“</w:t>
      </w:r>
      <w:r w:rsidRPr="0041042B">
        <w:rPr>
          <w:lang w:val="sq-AL"/>
        </w:rPr>
        <w:t>a</w:t>
      </w:r>
      <w:r>
        <w:rPr>
          <w:lang w:val="sq-AL"/>
        </w:rPr>
        <w:t>”,  dhe 8</w:t>
      </w:r>
      <w:r w:rsidR="00DF48E2">
        <w:rPr>
          <w:lang w:val="sq-AL"/>
        </w:rPr>
        <w:t>,</w:t>
      </w:r>
      <w:r>
        <w:rPr>
          <w:lang w:val="sq-AL"/>
        </w:rPr>
        <w:t xml:space="preserve"> të l</w:t>
      </w:r>
      <w:r w:rsidRPr="0041042B">
        <w:rPr>
          <w:lang w:val="sq-AL"/>
        </w:rPr>
        <w:t xml:space="preserve">igjit </w:t>
      </w:r>
      <w:r>
        <w:rPr>
          <w:lang w:val="sq-AL"/>
        </w:rPr>
        <w:t>nr.9072, datë 22.5.2003</w:t>
      </w:r>
      <w:r w:rsidRPr="0041042B">
        <w:rPr>
          <w:lang w:val="sq-AL"/>
        </w:rPr>
        <w:t xml:space="preserve"> “Për sektorin e energjisë elektrike”, t</w:t>
      </w:r>
      <w:r>
        <w:rPr>
          <w:lang w:val="sq-AL"/>
        </w:rPr>
        <w:t>ë</w:t>
      </w:r>
      <w:r w:rsidRPr="0041042B">
        <w:rPr>
          <w:lang w:val="sq-AL"/>
        </w:rPr>
        <w:t xml:space="preserve"> ndryshuar, nenit  18, pika 1, germa </w:t>
      </w:r>
      <w:r>
        <w:rPr>
          <w:lang w:val="sq-AL"/>
        </w:rPr>
        <w:t>“</w:t>
      </w:r>
      <w:r w:rsidRPr="0041042B">
        <w:rPr>
          <w:lang w:val="sq-AL"/>
        </w:rPr>
        <w:t>a</w:t>
      </w:r>
      <w:r>
        <w:rPr>
          <w:lang w:val="sq-AL"/>
        </w:rPr>
        <w:t>”, dhe nenit</w:t>
      </w:r>
      <w:r w:rsidRPr="0041042B">
        <w:rPr>
          <w:lang w:val="sq-AL"/>
        </w:rPr>
        <w:t xml:space="preserve"> 38, t</w:t>
      </w:r>
      <w:r>
        <w:rPr>
          <w:lang w:val="sq-AL"/>
        </w:rPr>
        <w:t>ë</w:t>
      </w:r>
      <w:r w:rsidRPr="0041042B">
        <w:rPr>
          <w:lang w:val="sq-AL"/>
        </w:rPr>
        <w:t xml:space="preserve"> </w:t>
      </w:r>
      <w:r w:rsidR="00DF48E2">
        <w:rPr>
          <w:lang w:val="sq-AL"/>
        </w:rPr>
        <w:t>R</w:t>
      </w:r>
      <w:r w:rsidRPr="0041042B">
        <w:rPr>
          <w:lang w:val="sq-AL"/>
        </w:rPr>
        <w:t>rregullave t</w:t>
      </w:r>
      <w:r>
        <w:rPr>
          <w:lang w:val="sq-AL"/>
        </w:rPr>
        <w:t>ë</w:t>
      </w:r>
      <w:r w:rsidRPr="0041042B">
        <w:rPr>
          <w:lang w:val="sq-AL"/>
        </w:rPr>
        <w:t xml:space="preserve"> praktik</w:t>
      </w:r>
      <w:r>
        <w:rPr>
          <w:lang w:val="sq-AL"/>
        </w:rPr>
        <w:t>ë</w:t>
      </w:r>
      <w:r w:rsidRPr="0041042B">
        <w:rPr>
          <w:lang w:val="sq-AL"/>
        </w:rPr>
        <w:t>s dhe procedurave t</w:t>
      </w:r>
      <w:r>
        <w:rPr>
          <w:lang w:val="sq-AL"/>
        </w:rPr>
        <w:t>ë</w:t>
      </w:r>
      <w:r w:rsidRPr="0041042B">
        <w:rPr>
          <w:lang w:val="sq-AL"/>
        </w:rPr>
        <w:t xml:space="preserve"> ERE-s”, miratuar me </w:t>
      </w:r>
      <w:r>
        <w:rPr>
          <w:lang w:val="sq-AL"/>
        </w:rPr>
        <w:t>v</w:t>
      </w:r>
      <w:r w:rsidRPr="0041042B">
        <w:rPr>
          <w:lang w:val="sq-AL"/>
        </w:rPr>
        <w:t>endimin nr.44, dat</w:t>
      </w:r>
      <w:r>
        <w:rPr>
          <w:lang w:val="sq-AL"/>
        </w:rPr>
        <w:t>ë 24.</w:t>
      </w:r>
      <w:r w:rsidRPr="0041042B">
        <w:rPr>
          <w:lang w:val="sq-AL"/>
        </w:rPr>
        <w:t>7.2007, Bordi i Komisionerëve të Entit Rregullator të Sekto</w:t>
      </w:r>
      <w:r>
        <w:rPr>
          <w:lang w:val="sq-AL"/>
        </w:rPr>
        <w:t>rit të Energjisë Elektrike (ER</w:t>
      </w:r>
      <w:r w:rsidRPr="0041042B">
        <w:rPr>
          <w:lang w:val="sq-AL"/>
        </w:rPr>
        <w:t xml:space="preserve">E), në mbledhjen e tij të </w:t>
      </w:r>
      <w:r>
        <w:rPr>
          <w:lang w:val="sq-AL"/>
        </w:rPr>
        <w:t>datës 11.</w:t>
      </w:r>
      <w:r w:rsidRPr="0041042B">
        <w:rPr>
          <w:lang w:val="sq-AL"/>
        </w:rPr>
        <w:t>4.2008, mbasi shqyrtoi aplikimin e paraqitur nga shoq</w:t>
      </w:r>
      <w:r>
        <w:rPr>
          <w:lang w:val="sq-AL"/>
        </w:rPr>
        <w:t>ëria “Muso Hec Qytezë” s</w:t>
      </w:r>
      <w:r w:rsidRPr="0041042B">
        <w:rPr>
          <w:lang w:val="sq-AL"/>
        </w:rPr>
        <w:t>h.p.k., p</w:t>
      </w:r>
      <w:r>
        <w:rPr>
          <w:lang w:val="sq-AL"/>
        </w:rPr>
        <w:t>ë</w:t>
      </w:r>
      <w:r w:rsidRPr="0041042B">
        <w:rPr>
          <w:lang w:val="sq-AL"/>
        </w:rPr>
        <w:t>r t</w:t>
      </w:r>
      <w:r>
        <w:rPr>
          <w:lang w:val="sq-AL"/>
        </w:rPr>
        <w:t>’</w:t>
      </w:r>
      <w:r w:rsidRPr="0041042B">
        <w:rPr>
          <w:lang w:val="sq-AL"/>
        </w:rPr>
        <w:t>u licen</w:t>
      </w:r>
      <w:r>
        <w:rPr>
          <w:lang w:val="sq-AL"/>
        </w:rPr>
        <w:t>c</w:t>
      </w:r>
      <w:r w:rsidRPr="0041042B">
        <w:rPr>
          <w:lang w:val="sq-AL"/>
        </w:rPr>
        <w:t>uar n</w:t>
      </w:r>
      <w:r>
        <w:rPr>
          <w:lang w:val="sq-AL"/>
        </w:rPr>
        <w:t>ë</w:t>
      </w:r>
      <w:r w:rsidRPr="0041042B">
        <w:rPr>
          <w:lang w:val="sq-AL"/>
        </w:rPr>
        <w:t xml:space="preserve"> aktivitetin e ndërtimit dhe prodhimit t</w:t>
      </w:r>
      <w:r>
        <w:rPr>
          <w:lang w:val="sq-AL"/>
        </w:rPr>
        <w:t>ë</w:t>
      </w:r>
      <w:r w:rsidRPr="0041042B">
        <w:rPr>
          <w:lang w:val="sq-AL"/>
        </w:rPr>
        <w:t xml:space="preserve"> energjisë elektrike nga Hec Qytez</w:t>
      </w:r>
      <w:r>
        <w:rPr>
          <w:lang w:val="sq-AL"/>
        </w:rPr>
        <w:t>ë</w:t>
      </w:r>
      <w:r w:rsidRPr="0041042B">
        <w:rPr>
          <w:lang w:val="sq-AL"/>
        </w:rPr>
        <w:t>,</w:t>
      </w:r>
    </w:p>
    <w:p w:rsidR="0091094C" w:rsidRPr="0041042B" w:rsidRDefault="0091094C" w:rsidP="00A20606">
      <w:pPr>
        <w:pStyle w:val="Paragrafi"/>
        <w:rPr>
          <w:lang w:val="sq-AL"/>
        </w:rPr>
      </w:pPr>
    </w:p>
    <w:p w:rsidR="0091094C" w:rsidRPr="0091094C" w:rsidRDefault="0091094C" w:rsidP="00A20606">
      <w:pPr>
        <w:pStyle w:val="VENDOSI"/>
        <w:keepNext w:val="0"/>
        <w:rPr>
          <w:lang w:val="sq-AL"/>
        </w:rPr>
      </w:pPr>
      <w:r w:rsidRPr="0091094C">
        <w:rPr>
          <w:lang w:val="sq-AL"/>
        </w:rPr>
        <w:t>VENDOSI:</w:t>
      </w:r>
    </w:p>
    <w:p w:rsidR="0091094C" w:rsidRPr="0007021E" w:rsidRDefault="0091094C" w:rsidP="00A20606">
      <w:pPr>
        <w:pStyle w:val="Paragrafi"/>
        <w:rPr>
          <w:sz w:val="14"/>
          <w:lang w:val="sq-AL"/>
        </w:rPr>
      </w:pPr>
    </w:p>
    <w:p w:rsidR="0091094C" w:rsidRPr="0041042B" w:rsidRDefault="0091094C" w:rsidP="00A20606">
      <w:pPr>
        <w:pStyle w:val="Paragrafi"/>
        <w:rPr>
          <w:lang w:val="sq-AL"/>
        </w:rPr>
      </w:pPr>
      <w:r>
        <w:rPr>
          <w:lang w:val="sq-AL"/>
        </w:rPr>
        <w:t xml:space="preserve">1. </w:t>
      </w:r>
      <w:r w:rsidRPr="0041042B">
        <w:rPr>
          <w:lang w:val="sq-AL"/>
        </w:rPr>
        <w:t>Të filloj</w:t>
      </w:r>
      <w:r>
        <w:rPr>
          <w:lang w:val="sq-AL"/>
        </w:rPr>
        <w:t>ë</w:t>
      </w:r>
      <w:r w:rsidRPr="0041042B">
        <w:rPr>
          <w:lang w:val="sq-AL"/>
        </w:rPr>
        <w:t xml:space="preserve"> procedurat për licencimin e shoqërisë </w:t>
      </w:r>
      <w:r>
        <w:rPr>
          <w:lang w:val="sq-AL"/>
        </w:rPr>
        <w:t>“Muso Hec Qytezë” s</w:t>
      </w:r>
      <w:r w:rsidRPr="0041042B">
        <w:rPr>
          <w:lang w:val="sq-AL"/>
        </w:rPr>
        <w:t>h.p.k. n</w:t>
      </w:r>
      <w:r>
        <w:rPr>
          <w:lang w:val="sq-AL"/>
        </w:rPr>
        <w:t>ë</w:t>
      </w:r>
      <w:r w:rsidRPr="0041042B">
        <w:rPr>
          <w:lang w:val="sq-AL"/>
        </w:rPr>
        <w:t xml:space="preserve"> aktivitetin e ndërtimit dhe prodhimit t</w:t>
      </w:r>
      <w:r>
        <w:rPr>
          <w:lang w:val="sq-AL"/>
        </w:rPr>
        <w:t>ë</w:t>
      </w:r>
      <w:r w:rsidRPr="0041042B">
        <w:rPr>
          <w:lang w:val="sq-AL"/>
        </w:rPr>
        <w:t xml:space="preserve"> energjisë elektrike nga Hec Qytez</w:t>
      </w:r>
      <w:r>
        <w:rPr>
          <w:lang w:val="sq-AL"/>
        </w:rPr>
        <w:t>ë</w:t>
      </w:r>
      <w:r w:rsidRPr="0041042B">
        <w:rPr>
          <w:lang w:val="sq-AL"/>
        </w:rPr>
        <w:t>.</w:t>
      </w:r>
    </w:p>
    <w:p w:rsidR="0091094C" w:rsidRPr="0041042B" w:rsidRDefault="0091094C" w:rsidP="00A20606">
      <w:pPr>
        <w:pStyle w:val="Paragrafi"/>
        <w:rPr>
          <w:lang w:val="sq-AL"/>
        </w:rPr>
      </w:pPr>
      <w:r>
        <w:rPr>
          <w:lang w:val="sq-AL"/>
        </w:rPr>
        <w:t xml:space="preserve">2. </w:t>
      </w:r>
      <w:r w:rsidRPr="0041042B">
        <w:rPr>
          <w:lang w:val="sq-AL"/>
        </w:rPr>
        <w:t>Ngarkohet Drejtoria e Licencimit dhe Monitorimit t</w:t>
      </w:r>
      <w:r>
        <w:rPr>
          <w:lang w:val="sq-AL"/>
        </w:rPr>
        <w:t>ë</w:t>
      </w:r>
      <w:r w:rsidRPr="0041042B">
        <w:rPr>
          <w:lang w:val="sq-AL"/>
        </w:rPr>
        <w:t xml:space="preserve"> Tregut dhe Drejtoria Juridike dhe Mbrojtjes s</w:t>
      </w:r>
      <w:r>
        <w:rPr>
          <w:lang w:val="sq-AL"/>
        </w:rPr>
        <w:t>ë</w:t>
      </w:r>
      <w:r w:rsidRPr="0041042B">
        <w:rPr>
          <w:lang w:val="sq-AL"/>
        </w:rPr>
        <w:t xml:space="preserve"> Konsumatorit t</w:t>
      </w:r>
      <w:r>
        <w:rPr>
          <w:lang w:val="sq-AL"/>
        </w:rPr>
        <w:t>ë</w:t>
      </w:r>
      <w:r w:rsidRPr="0041042B">
        <w:rPr>
          <w:lang w:val="sq-AL"/>
        </w:rPr>
        <w:t xml:space="preserve"> njoftoj</w:t>
      </w:r>
      <w:r>
        <w:rPr>
          <w:lang w:val="sq-AL"/>
        </w:rPr>
        <w:t>ë</w:t>
      </w:r>
      <w:r w:rsidRPr="0041042B">
        <w:rPr>
          <w:lang w:val="sq-AL"/>
        </w:rPr>
        <w:t xml:space="preserve"> aplikuesin për vendimin e Bordit t</w:t>
      </w:r>
      <w:r>
        <w:rPr>
          <w:lang w:val="sq-AL"/>
        </w:rPr>
        <w:t>ë</w:t>
      </w:r>
      <w:r w:rsidRPr="0041042B">
        <w:rPr>
          <w:lang w:val="sq-AL"/>
        </w:rPr>
        <w:t xml:space="preserve"> Komsioner</w:t>
      </w:r>
      <w:r>
        <w:rPr>
          <w:lang w:val="sq-AL"/>
        </w:rPr>
        <w:t>ë</w:t>
      </w:r>
      <w:r w:rsidRPr="0041042B">
        <w:rPr>
          <w:lang w:val="sq-AL"/>
        </w:rPr>
        <w:t>ve  t</w:t>
      </w:r>
      <w:r>
        <w:rPr>
          <w:lang w:val="sq-AL"/>
        </w:rPr>
        <w:t>ë</w:t>
      </w:r>
      <w:r w:rsidRPr="0041042B">
        <w:rPr>
          <w:lang w:val="sq-AL"/>
        </w:rPr>
        <w:t xml:space="preserve"> ERE-s. </w:t>
      </w:r>
    </w:p>
    <w:p w:rsidR="0091094C" w:rsidRPr="0041042B" w:rsidRDefault="0091094C" w:rsidP="00A20606">
      <w:pPr>
        <w:pStyle w:val="Paragrafi"/>
        <w:rPr>
          <w:lang w:val="sq-AL"/>
        </w:rPr>
      </w:pPr>
      <w:r w:rsidRPr="0041042B">
        <w:rPr>
          <w:lang w:val="sq-AL"/>
        </w:rPr>
        <w:t>Ky vendim hyn në fuqi menjëherë.</w:t>
      </w:r>
    </w:p>
    <w:p w:rsidR="0091094C" w:rsidRPr="0041042B" w:rsidRDefault="0091094C" w:rsidP="00A20606">
      <w:pPr>
        <w:pStyle w:val="Paragrafi"/>
        <w:rPr>
          <w:lang w:val="sq-AL"/>
        </w:rPr>
      </w:pPr>
      <w:r w:rsidRPr="0041042B">
        <w:rPr>
          <w:lang w:val="sq-AL"/>
        </w:rPr>
        <w:t>Ky vendim botohet në Fletoren Zyrtare.</w:t>
      </w:r>
    </w:p>
    <w:p w:rsidR="0091094C" w:rsidRPr="0041042B" w:rsidRDefault="0091094C" w:rsidP="00A20606">
      <w:pPr>
        <w:pStyle w:val="Autoriteti"/>
        <w:keepNext w:val="0"/>
      </w:pPr>
      <w:r w:rsidRPr="0041042B">
        <w:t>KRYETARI I ERE-S</w:t>
      </w:r>
    </w:p>
    <w:p w:rsidR="0091094C" w:rsidRPr="0041042B" w:rsidRDefault="0091094C" w:rsidP="00A20606">
      <w:pPr>
        <w:pStyle w:val="AutoritetiEmer"/>
      </w:pPr>
      <w:r w:rsidRPr="0041042B">
        <w:t>Bujar Nepravishta</w:t>
      </w:r>
    </w:p>
    <w:sectPr w:rsidR="0091094C" w:rsidRPr="0041042B" w:rsidSect="009A2FD6">
      <w:footerReference w:type="even" r:id="rId9"/>
      <w:footerReference w:type="default" r:id="rId10"/>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AD5" w:rsidRDefault="00B54AD5">
      <w:r>
        <w:separator/>
      </w:r>
    </w:p>
  </w:endnote>
  <w:endnote w:type="continuationSeparator" w:id="0">
    <w:p w:rsidR="00B54AD5" w:rsidRDefault="00B5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FAE" w:rsidRDefault="00710FAE" w:rsidP="0091094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0FAE" w:rsidRDefault="00710FAE" w:rsidP="0091094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FAE" w:rsidRDefault="00710FAE" w:rsidP="0091094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FAE" w:rsidRDefault="00710FAE" w:rsidP="00A66D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0FAE" w:rsidRDefault="00710FAE" w:rsidP="00FB16A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FAE" w:rsidRDefault="00710FAE" w:rsidP="00A66D1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773AA">
      <w:rPr>
        <w:rStyle w:val="PageNumber"/>
        <w:noProof/>
      </w:rPr>
      <w:t>2611</w:t>
    </w:r>
    <w:r>
      <w:rPr>
        <w:rStyle w:val="PageNumber"/>
      </w:rPr>
      <w:fldChar w:fldCharType="end"/>
    </w:r>
  </w:p>
  <w:p w:rsidR="00710FAE" w:rsidRDefault="00710FAE" w:rsidP="00FB16A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AD5" w:rsidRDefault="00B54AD5">
      <w:r>
        <w:separator/>
      </w:r>
    </w:p>
  </w:footnote>
  <w:footnote w:type="continuationSeparator" w:id="0">
    <w:p w:rsidR="00B54AD5" w:rsidRDefault="00B54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pStyle w:val="ParagraphNumbering"/>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C4C4911"/>
    <w:multiLevelType w:val="hybridMultilevel"/>
    <w:tmpl w:val="4DB0A6E8"/>
    <w:lvl w:ilvl="0" w:tplc="0DA4B3BA">
      <w:start w:val="1"/>
      <w:numFmt w:val="upperRoman"/>
      <w:pStyle w:val="Heading9"/>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700"/>
        </w:tabs>
        <w:ind w:left="2700" w:hanging="360"/>
      </w:pPr>
      <w:rPr>
        <w:rFonts w:hint="default"/>
      </w:rPr>
    </w:lvl>
    <w:lvl w:ilvl="3" w:tplc="0409000F">
      <w:start w:val="1"/>
      <w:numFmt w:val="upperLetter"/>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start w:val="1998"/>
      <w:numFmt w:val="decimal"/>
      <w:lvlText w:val="%6"/>
      <w:lvlJc w:val="left"/>
      <w:pPr>
        <w:tabs>
          <w:tab w:val="num" w:pos="5415"/>
        </w:tabs>
        <w:ind w:left="5415" w:hanging="915"/>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0804B0"/>
    <w:multiLevelType w:val="hybridMultilevel"/>
    <w:tmpl w:val="7F00A83E"/>
    <w:lvl w:ilvl="0" w:tplc="8D264D6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9">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599D12E6"/>
    <w:multiLevelType w:val="hybridMultilevel"/>
    <w:tmpl w:val="8D78E102"/>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4">
    <w:nsid w:val="74FD6B30"/>
    <w:multiLevelType w:val="hybridMultilevel"/>
    <w:tmpl w:val="A920B2B6"/>
    <w:lvl w:ilvl="0" w:tplc="EF90FD1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FE30505"/>
    <w:multiLevelType w:val="hybridMultilevel"/>
    <w:tmpl w:val="25E07446"/>
    <w:lvl w:ilvl="0" w:tplc="0E0093AE">
      <w:start w:val="1"/>
      <w:numFmt w:val="bullet"/>
      <w:pStyle w:val="Bullet"/>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9"/>
  </w:num>
  <w:num w:numId="4">
    <w:abstractNumId w:val="11"/>
  </w:num>
  <w:num w:numId="5">
    <w:abstractNumId w:val="12"/>
  </w:num>
  <w:num w:numId="6">
    <w:abstractNumId w:val="0"/>
  </w:num>
  <w:num w:numId="7">
    <w:abstractNumId w:val="8"/>
  </w:num>
  <w:num w:numId="8">
    <w:abstractNumId w:val="3"/>
  </w:num>
  <w:num w:numId="9">
    <w:abstractNumId w:val="6"/>
  </w:num>
  <w:num w:numId="10">
    <w:abstractNumId w:val="13"/>
  </w:num>
  <w:num w:numId="11">
    <w:abstractNumId w:val="15"/>
  </w:num>
  <w:num w:numId="12">
    <w:abstractNumId w:val="1"/>
  </w:num>
  <w:num w:numId="13">
    <w:abstractNumId w:val="2"/>
  </w:num>
  <w:num w:numId="14">
    <w:abstractNumId w:val="10"/>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60FEE"/>
    <w:rsid w:val="00003A71"/>
    <w:rsid w:val="000049CB"/>
    <w:rsid w:val="00015D9B"/>
    <w:rsid w:val="000232C4"/>
    <w:rsid w:val="000260A7"/>
    <w:rsid w:val="0003482E"/>
    <w:rsid w:val="000414C6"/>
    <w:rsid w:val="00041A90"/>
    <w:rsid w:val="000444C9"/>
    <w:rsid w:val="000510CF"/>
    <w:rsid w:val="000715F3"/>
    <w:rsid w:val="0008273D"/>
    <w:rsid w:val="000B4E13"/>
    <w:rsid w:val="000D15D1"/>
    <w:rsid w:val="000D2FC8"/>
    <w:rsid w:val="000D3B34"/>
    <w:rsid w:val="000E4F21"/>
    <w:rsid w:val="000F5FCE"/>
    <w:rsid w:val="001110A7"/>
    <w:rsid w:val="00114456"/>
    <w:rsid w:val="001275C2"/>
    <w:rsid w:val="00167D29"/>
    <w:rsid w:val="001A53C3"/>
    <w:rsid w:val="001C1F94"/>
    <w:rsid w:val="001C210A"/>
    <w:rsid w:val="001E5200"/>
    <w:rsid w:val="001F3C60"/>
    <w:rsid w:val="00215DAB"/>
    <w:rsid w:val="00241CBA"/>
    <w:rsid w:val="00243CF9"/>
    <w:rsid w:val="002503B9"/>
    <w:rsid w:val="00251420"/>
    <w:rsid w:val="00262A4F"/>
    <w:rsid w:val="0026337E"/>
    <w:rsid w:val="0029167B"/>
    <w:rsid w:val="002A2718"/>
    <w:rsid w:val="002B3902"/>
    <w:rsid w:val="002D6E5C"/>
    <w:rsid w:val="002F13FD"/>
    <w:rsid w:val="002F5356"/>
    <w:rsid w:val="003052DB"/>
    <w:rsid w:val="00313B60"/>
    <w:rsid w:val="00316986"/>
    <w:rsid w:val="00325742"/>
    <w:rsid w:val="00356B6A"/>
    <w:rsid w:val="003604EB"/>
    <w:rsid w:val="0036276F"/>
    <w:rsid w:val="003701A4"/>
    <w:rsid w:val="003B66C2"/>
    <w:rsid w:val="003C31A5"/>
    <w:rsid w:val="003D114A"/>
    <w:rsid w:val="003D73AC"/>
    <w:rsid w:val="003F5686"/>
    <w:rsid w:val="00414694"/>
    <w:rsid w:val="00415ADA"/>
    <w:rsid w:val="00417E2A"/>
    <w:rsid w:val="004258B2"/>
    <w:rsid w:val="00442054"/>
    <w:rsid w:val="00463648"/>
    <w:rsid w:val="0046746C"/>
    <w:rsid w:val="004713AA"/>
    <w:rsid w:val="00475B0C"/>
    <w:rsid w:val="004773AA"/>
    <w:rsid w:val="004A1CCB"/>
    <w:rsid w:val="004B6C26"/>
    <w:rsid w:val="004D1DC4"/>
    <w:rsid w:val="004E0F81"/>
    <w:rsid w:val="00500B5F"/>
    <w:rsid w:val="00521A40"/>
    <w:rsid w:val="00534FD0"/>
    <w:rsid w:val="0055770E"/>
    <w:rsid w:val="005630A4"/>
    <w:rsid w:val="00580148"/>
    <w:rsid w:val="005903EC"/>
    <w:rsid w:val="005A3093"/>
    <w:rsid w:val="005C544F"/>
    <w:rsid w:val="005C650D"/>
    <w:rsid w:val="00606C2A"/>
    <w:rsid w:val="00610660"/>
    <w:rsid w:val="0063651E"/>
    <w:rsid w:val="006549F3"/>
    <w:rsid w:val="006553E9"/>
    <w:rsid w:val="00663BF8"/>
    <w:rsid w:val="00674710"/>
    <w:rsid w:val="006774B3"/>
    <w:rsid w:val="00687F0B"/>
    <w:rsid w:val="006929F3"/>
    <w:rsid w:val="006B6CB5"/>
    <w:rsid w:val="006D3BAA"/>
    <w:rsid w:val="006D3C7D"/>
    <w:rsid w:val="006D6AB5"/>
    <w:rsid w:val="00700CFC"/>
    <w:rsid w:val="00710FAE"/>
    <w:rsid w:val="007175D9"/>
    <w:rsid w:val="0073425F"/>
    <w:rsid w:val="00735EAB"/>
    <w:rsid w:val="00744EEA"/>
    <w:rsid w:val="007552D2"/>
    <w:rsid w:val="0075679F"/>
    <w:rsid w:val="0078135E"/>
    <w:rsid w:val="00791973"/>
    <w:rsid w:val="00792DD7"/>
    <w:rsid w:val="007935D6"/>
    <w:rsid w:val="007A3116"/>
    <w:rsid w:val="007B2139"/>
    <w:rsid w:val="007B581A"/>
    <w:rsid w:val="007C0D19"/>
    <w:rsid w:val="007C47D3"/>
    <w:rsid w:val="007C797E"/>
    <w:rsid w:val="007F3335"/>
    <w:rsid w:val="00801517"/>
    <w:rsid w:val="00802145"/>
    <w:rsid w:val="00804215"/>
    <w:rsid w:val="008042DF"/>
    <w:rsid w:val="008127FF"/>
    <w:rsid w:val="00815B94"/>
    <w:rsid w:val="00825A77"/>
    <w:rsid w:val="00871A55"/>
    <w:rsid w:val="0087611A"/>
    <w:rsid w:val="00881ABD"/>
    <w:rsid w:val="00885181"/>
    <w:rsid w:val="00894EFB"/>
    <w:rsid w:val="0089577C"/>
    <w:rsid w:val="008970AA"/>
    <w:rsid w:val="008B3E4B"/>
    <w:rsid w:val="008E6EDE"/>
    <w:rsid w:val="008F0A53"/>
    <w:rsid w:val="008F3E8F"/>
    <w:rsid w:val="00900E94"/>
    <w:rsid w:val="0091030A"/>
    <w:rsid w:val="0091094C"/>
    <w:rsid w:val="00922C83"/>
    <w:rsid w:val="00933278"/>
    <w:rsid w:val="00976194"/>
    <w:rsid w:val="00995DD3"/>
    <w:rsid w:val="009A2FD6"/>
    <w:rsid w:val="009C0600"/>
    <w:rsid w:val="009D00B3"/>
    <w:rsid w:val="009D25C1"/>
    <w:rsid w:val="009D2A80"/>
    <w:rsid w:val="009F2D37"/>
    <w:rsid w:val="009F3C5E"/>
    <w:rsid w:val="009F3C7E"/>
    <w:rsid w:val="009F546C"/>
    <w:rsid w:val="00A14CA0"/>
    <w:rsid w:val="00A20606"/>
    <w:rsid w:val="00A25F9C"/>
    <w:rsid w:val="00A47656"/>
    <w:rsid w:val="00A5363E"/>
    <w:rsid w:val="00A60993"/>
    <w:rsid w:val="00A60FEE"/>
    <w:rsid w:val="00A61557"/>
    <w:rsid w:val="00A61DEC"/>
    <w:rsid w:val="00A66D19"/>
    <w:rsid w:val="00A7446B"/>
    <w:rsid w:val="00A97C4E"/>
    <w:rsid w:val="00AB4728"/>
    <w:rsid w:val="00AC5ED1"/>
    <w:rsid w:val="00AE305C"/>
    <w:rsid w:val="00AF542E"/>
    <w:rsid w:val="00B0600D"/>
    <w:rsid w:val="00B11760"/>
    <w:rsid w:val="00B16738"/>
    <w:rsid w:val="00B25509"/>
    <w:rsid w:val="00B36238"/>
    <w:rsid w:val="00B54AD5"/>
    <w:rsid w:val="00B63AC6"/>
    <w:rsid w:val="00B70964"/>
    <w:rsid w:val="00B86F69"/>
    <w:rsid w:val="00BC0C47"/>
    <w:rsid w:val="00BD6178"/>
    <w:rsid w:val="00BD68DE"/>
    <w:rsid w:val="00BE4EC4"/>
    <w:rsid w:val="00BF0FA9"/>
    <w:rsid w:val="00BF38F9"/>
    <w:rsid w:val="00C0163B"/>
    <w:rsid w:val="00C20148"/>
    <w:rsid w:val="00C51BD0"/>
    <w:rsid w:val="00C57744"/>
    <w:rsid w:val="00C73CB6"/>
    <w:rsid w:val="00C82B49"/>
    <w:rsid w:val="00C92C9B"/>
    <w:rsid w:val="00CA33FA"/>
    <w:rsid w:val="00CD3ABB"/>
    <w:rsid w:val="00CD7516"/>
    <w:rsid w:val="00CE2564"/>
    <w:rsid w:val="00CE2FF1"/>
    <w:rsid w:val="00CE4EE6"/>
    <w:rsid w:val="00D12036"/>
    <w:rsid w:val="00D25842"/>
    <w:rsid w:val="00D33239"/>
    <w:rsid w:val="00D40F1F"/>
    <w:rsid w:val="00D45E56"/>
    <w:rsid w:val="00D572A0"/>
    <w:rsid w:val="00D6452B"/>
    <w:rsid w:val="00D657BB"/>
    <w:rsid w:val="00D91F6F"/>
    <w:rsid w:val="00DA16BA"/>
    <w:rsid w:val="00DA1F31"/>
    <w:rsid w:val="00DB3F51"/>
    <w:rsid w:val="00DB5BA2"/>
    <w:rsid w:val="00DC68CC"/>
    <w:rsid w:val="00DD2615"/>
    <w:rsid w:val="00DD4D09"/>
    <w:rsid w:val="00DE12C2"/>
    <w:rsid w:val="00DE34AC"/>
    <w:rsid w:val="00DE4CBF"/>
    <w:rsid w:val="00DF1221"/>
    <w:rsid w:val="00DF48E2"/>
    <w:rsid w:val="00E01D66"/>
    <w:rsid w:val="00E21B16"/>
    <w:rsid w:val="00E43A0C"/>
    <w:rsid w:val="00E444BD"/>
    <w:rsid w:val="00E64F87"/>
    <w:rsid w:val="00E66E0E"/>
    <w:rsid w:val="00E87A81"/>
    <w:rsid w:val="00EB7824"/>
    <w:rsid w:val="00F27EBD"/>
    <w:rsid w:val="00F305A9"/>
    <w:rsid w:val="00F475AB"/>
    <w:rsid w:val="00F649D7"/>
    <w:rsid w:val="00F66493"/>
    <w:rsid w:val="00F71E68"/>
    <w:rsid w:val="00FB16A4"/>
    <w:rsid w:val="00FC0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E9FCD3-0D10-4174-A2CA-A3BA2CD5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94C"/>
    <w:rPr>
      <w:sz w:val="24"/>
      <w:szCs w:val="24"/>
      <w:lang w:val="en-US" w:eastAsia="en-US"/>
    </w:rPr>
  </w:style>
  <w:style w:type="paragraph" w:styleId="Heading1">
    <w:name w:val="heading 1"/>
    <w:aliases w:val=" Carattere,Başlık 1A,Heading 1 Char"/>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aliases w:val="h4,4,Sub-paragraph,Use Case Subheading,4heading,Heading3.5,H4,Map Title"/>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91094C"/>
    <w:pPr>
      <w:keepNext/>
      <w:ind w:left="284"/>
      <w:outlineLvl w:val="6"/>
    </w:pPr>
    <w:rPr>
      <w:rFonts w:eastAsia="MS Mincho"/>
      <w:b/>
      <w:bCs/>
      <w:sz w:val="28"/>
      <w:lang w:eastAsia="tr-TR"/>
    </w:rPr>
  </w:style>
  <w:style w:type="paragraph" w:styleId="Heading8">
    <w:name w:val="heading 8"/>
    <w:basedOn w:val="Normal"/>
    <w:next w:val="Normal"/>
    <w:qFormat/>
    <w:rsid w:val="000D15D1"/>
    <w:pPr>
      <w:spacing w:before="240" w:after="60"/>
      <w:outlineLvl w:val="7"/>
    </w:pPr>
    <w:rPr>
      <w:i/>
      <w:iCs/>
    </w:rPr>
  </w:style>
  <w:style w:type="paragraph" w:styleId="Heading9">
    <w:name w:val="heading 9"/>
    <w:basedOn w:val="Normal"/>
    <w:next w:val="Normal"/>
    <w:qFormat/>
    <w:rsid w:val="0091094C"/>
    <w:pPr>
      <w:keepNext/>
      <w:numPr>
        <w:numId w:val="9"/>
      </w:numPr>
      <w:outlineLvl w:val="8"/>
    </w:pPr>
    <w:rPr>
      <w:rFonts w:eastAsia="MS Mincho"/>
      <w:b/>
      <w:bCs/>
      <w:lang w:eastAsia="tr-TR"/>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link w:val="DefaultParagraphFont"/>
    <w:rsid w:val="00D12036"/>
    <w:pPr>
      <w:spacing w:after="160" w:line="240" w:lineRule="exact"/>
    </w:pPr>
    <w:rPr>
      <w:rFonts w:ascii="Tahoma" w:eastAsia="MS Mincho" w:hAnsi="Tahoma"/>
      <w:sz w:val="20"/>
      <w:szCs w:val="20"/>
    </w:rPr>
  </w:style>
  <w:style w:type="paragraph" w:customStyle="1" w:styleId="Akti">
    <w:name w:val="Akti"/>
    <w:link w:val="AktiChar"/>
    <w:rsid w:val="000D15D1"/>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8970AA"/>
    <w:rPr>
      <w:rFonts w:ascii="CG Times" w:hAnsi="CG Times"/>
      <w:b/>
      <w:caps/>
      <w:color w:val="000000"/>
      <w:sz w:val="22"/>
      <w:szCs w:val="22"/>
      <w:lang w:val="en-GB" w:eastAsia="en-US" w:bidi="ar-SA"/>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link w:val="NeniNrChar"/>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
    <w:basedOn w:val="Normal"/>
    <w:semiHidden/>
    <w:rsid w:val="000D15D1"/>
    <w:rPr>
      <w:sz w:val="20"/>
      <w:szCs w:val="20"/>
    </w:rPr>
  </w:style>
  <w:style w:type="character" w:styleId="Strong">
    <w:name w:val="Strong"/>
    <w:qFormat/>
    <w:rsid w:val="00A60FEE"/>
    <w:rPr>
      <w:b/>
      <w:bCs/>
    </w:rPr>
  </w:style>
  <w:style w:type="paragraph" w:styleId="NormalWeb">
    <w:name w:val="Normal (Web)"/>
    <w:basedOn w:val="Normal"/>
    <w:rsid w:val="00A60FEE"/>
    <w:pPr>
      <w:spacing w:before="100" w:beforeAutospacing="1" w:after="100" w:afterAutospacing="1"/>
    </w:pPr>
  </w:style>
  <w:style w:type="paragraph" w:customStyle="1" w:styleId="hyrje">
    <w:name w:val="hyrje"/>
    <w:basedOn w:val="Heading1"/>
    <w:rsid w:val="00D12036"/>
    <w:pPr>
      <w:pageBreakBefore/>
      <w:numPr>
        <w:numId w:val="7"/>
      </w:numPr>
      <w:spacing w:before="360" w:after="360"/>
      <w:jc w:val="both"/>
    </w:pPr>
    <w:rPr>
      <w:rFonts w:ascii="Trebuchet MS" w:hAnsi="Trebuchet MS"/>
      <w:sz w:val="36"/>
      <w:szCs w:val="36"/>
    </w:rPr>
  </w:style>
  <w:style w:type="paragraph" w:styleId="ListBullet2">
    <w:name w:val="List Bullet 2"/>
    <w:basedOn w:val="Normal"/>
    <w:rsid w:val="00D12036"/>
    <w:pPr>
      <w:numPr>
        <w:numId w:val="6"/>
      </w:numPr>
    </w:pPr>
  </w:style>
  <w:style w:type="paragraph" w:styleId="Footer">
    <w:name w:val="footer"/>
    <w:basedOn w:val="Normal"/>
    <w:rsid w:val="00FB16A4"/>
    <w:pPr>
      <w:tabs>
        <w:tab w:val="center" w:pos="4320"/>
        <w:tab w:val="right" w:pos="8640"/>
      </w:tabs>
    </w:pPr>
  </w:style>
  <w:style w:type="character" w:styleId="PageNumber">
    <w:name w:val="page number"/>
    <w:basedOn w:val="DefaultParagraphFont"/>
    <w:rsid w:val="00FB16A4"/>
  </w:style>
  <w:style w:type="character" w:customStyle="1" w:styleId="NeniNrChar">
    <w:name w:val="Neni_Nr Char"/>
    <w:link w:val="NeniNr"/>
    <w:rsid w:val="0091094C"/>
    <w:rPr>
      <w:rFonts w:ascii="CG Times" w:hAnsi="CG Times"/>
      <w:sz w:val="22"/>
      <w:lang w:val="en-GB" w:eastAsia="en-US" w:bidi="ar-SA"/>
    </w:rPr>
  </w:style>
  <w:style w:type="paragraph" w:customStyle="1" w:styleId="BULLETUDHEZIM">
    <w:name w:val="BULLET UDHEZIM"/>
    <w:basedOn w:val="Normal"/>
    <w:rsid w:val="0091094C"/>
    <w:pPr>
      <w:tabs>
        <w:tab w:val="num" w:pos="360"/>
      </w:tabs>
      <w:spacing w:before="120" w:after="120"/>
      <w:jc w:val="both"/>
    </w:pPr>
    <w:rPr>
      <w:rFonts w:ascii="Book Antiqua" w:eastAsia="MS Mincho" w:hAnsi="Book Antiqua"/>
      <w:sz w:val="22"/>
      <w:lang w:val="sq-AL" w:eastAsia="tr-TR"/>
    </w:rPr>
  </w:style>
  <w:style w:type="character" w:styleId="Hyperlink">
    <w:name w:val="Hyperlink"/>
    <w:rsid w:val="0091094C"/>
    <w:rPr>
      <w:color w:val="0000FF"/>
      <w:u w:val="single"/>
    </w:rPr>
  </w:style>
  <w:style w:type="paragraph" w:customStyle="1" w:styleId="MainParanoChapter">
    <w:name w:val="Main Para no Chapter #"/>
    <w:basedOn w:val="Normal"/>
    <w:rsid w:val="0091094C"/>
    <w:pPr>
      <w:numPr>
        <w:ilvl w:val="1"/>
        <w:numId w:val="8"/>
      </w:numPr>
      <w:tabs>
        <w:tab w:val="clear" w:pos="720"/>
      </w:tabs>
      <w:spacing w:after="240"/>
      <w:ind w:left="0" w:firstLine="0"/>
      <w:outlineLvl w:val="1"/>
    </w:pPr>
    <w:rPr>
      <w:rFonts w:eastAsia="MS Mincho"/>
    </w:rPr>
  </w:style>
  <w:style w:type="paragraph" w:customStyle="1" w:styleId="Sub-Para1underX">
    <w:name w:val="Sub-Para 1 under X."/>
    <w:basedOn w:val="Normal"/>
    <w:rsid w:val="0091094C"/>
    <w:pPr>
      <w:numPr>
        <w:ilvl w:val="2"/>
        <w:numId w:val="8"/>
      </w:numPr>
      <w:tabs>
        <w:tab w:val="clear" w:pos="1080"/>
      </w:tabs>
      <w:spacing w:after="240"/>
      <w:ind w:left="1440" w:hanging="720"/>
      <w:outlineLvl w:val="2"/>
    </w:pPr>
    <w:rPr>
      <w:rFonts w:eastAsia="MS Mincho"/>
    </w:rPr>
  </w:style>
  <w:style w:type="paragraph" w:customStyle="1" w:styleId="Sub-Para2underX">
    <w:name w:val="Sub-Para 2 under X."/>
    <w:basedOn w:val="Normal"/>
    <w:rsid w:val="0091094C"/>
    <w:pPr>
      <w:numPr>
        <w:ilvl w:val="3"/>
        <w:numId w:val="8"/>
      </w:numPr>
      <w:tabs>
        <w:tab w:val="clear" w:pos="1800"/>
      </w:tabs>
      <w:spacing w:after="240"/>
      <w:ind w:left="2160" w:hanging="720"/>
      <w:outlineLvl w:val="3"/>
    </w:pPr>
    <w:rPr>
      <w:rFonts w:eastAsia="MS Mincho"/>
    </w:rPr>
  </w:style>
  <w:style w:type="paragraph" w:customStyle="1" w:styleId="Sub-Para3underX">
    <w:name w:val="Sub-Para 3 under X."/>
    <w:basedOn w:val="Normal"/>
    <w:rsid w:val="0091094C"/>
    <w:pPr>
      <w:numPr>
        <w:ilvl w:val="4"/>
        <w:numId w:val="8"/>
      </w:numPr>
      <w:tabs>
        <w:tab w:val="clear" w:pos="1440"/>
      </w:tabs>
      <w:spacing w:after="240"/>
      <w:ind w:left="2880" w:hanging="720"/>
      <w:outlineLvl w:val="4"/>
    </w:pPr>
    <w:rPr>
      <w:rFonts w:eastAsia="MS Mincho"/>
    </w:rPr>
  </w:style>
  <w:style w:type="paragraph" w:customStyle="1" w:styleId="Sub-Para4underX">
    <w:name w:val="Sub-Para 4 under X."/>
    <w:basedOn w:val="Normal"/>
    <w:rsid w:val="0091094C"/>
    <w:pPr>
      <w:numPr>
        <w:ilvl w:val="5"/>
        <w:numId w:val="8"/>
      </w:numPr>
      <w:tabs>
        <w:tab w:val="clear" w:pos="2160"/>
      </w:tabs>
      <w:spacing w:after="240"/>
      <w:ind w:left="3600" w:hanging="720"/>
      <w:outlineLvl w:val="5"/>
    </w:pPr>
    <w:rPr>
      <w:rFonts w:eastAsia="MS Mincho"/>
    </w:rPr>
  </w:style>
  <w:style w:type="paragraph" w:styleId="BodyText3">
    <w:name w:val="Body Text 3"/>
    <w:basedOn w:val="Normal"/>
    <w:rsid w:val="0091094C"/>
    <w:pPr>
      <w:jc w:val="center"/>
    </w:pPr>
    <w:rPr>
      <w:rFonts w:eastAsia="MS Mincho"/>
      <w:b/>
      <w:bCs/>
      <w:color w:val="FF0000"/>
      <w:sz w:val="52"/>
      <w:lang w:eastAsia="tr-TR"/>
    </w:rPr>
  </w:style>
  <w:style w:type="paragraph" w:styleId="BodyTextIndent">
    <w:name w:val="Body Text Indent"/>
    <w:basedOn w:val="Normal"/>
    <w:rsid w:val="0091094C"/>
    <w:pPr>
      <w:ind w:left="2700" w:hanging="1260"/>
    </w:pPr>
    <w:rPr>
      <w:rFonts w:eastAsia="MS Mincho"/>
      <w:lang w:eastAsia="tr-TR"/>
    </w:rPr>
  </w:style>
  <w:style w:type="paragraph" w:styleId="BodyText2">
    <w:name w:val="Body Text 2"/>
    <w:basedOn w:val="Normal"/>
    <w:rsid w:val="0091094C"/>
    <w:rPr>
      <w:rFonts w:eastAsia="MS Mincho"/>
      <w:sz w:val="20"/>
      <w:lang w:eastAsia="tr-TR"/>
    </w:rPr>
  </w:style>
  <w:style w:type="paragraph" w:styleId="BodyTextIndent2">
    <w:name w:val="Body Text Indent 2"/>
    <w:basedOn w:val="Normal"/>
    <w:rsid w:val="0091094C"/>
    <w:pPr>
      <w:ind w:left="1068" w:firstLine="348"/>
    </w:pPr>
    <w:rPr>
      <w:rFonts w:eastAsia="MS Mincho"/>
      <w:lang w:eastAsia="tr-TR"/>
    </w:rPr>
  </w:style>
  <w:style w:type="paragraph" w:styleId="BodyTextIndent3">
    <w:name w:val="Body Text Indent 3"/>
    <w:basedOn w:val="Normal"/>
    <w:rsid w:val="0091094C"/>
    <w:pPr>
      <w:tabs>
        <w:tab w:val="left" w:pos="1843"/>
      </w:tabs>
      <w:ind w:left="1800" w:hanging="1800"/>
    </w:pPr>
    <w:rPr>
      <w:rFonts w:eastAsia="MS Mincho"/>
      <w:lang w:eastAsia="tr-TR"/>
    </w:rPr>
  </w:style>
  <w:style w:type="paragraph" w:customStyle="1" w:styleId="PDSHeading2">
    <w:name w:val="PDS Heading 2"/>
    <w:next w:val="Normal"/>
    <w:rsid w:val="0091094C"/>
    <w:pPr>
      <w:keepNext/>
      <w:numPr>
        <w:ilvl w:val="1"/>
        <w:numId w:val="12"/>
      </w:numPr>
    </w:pPr>
    <w:rPr>
      <w:rFonts w:eastAsia="MS Mincho"/>
      <w:b/>
      <w:sz w:val="24"/>
      <w:lang w:val="en-US" w:eastAsia="en-US"/>
    </w:rPr>
  </w:style>
  <w:style w:type="paragraph" w:customStyle="1" w:styleId="MainParawithChapter">
    <w:name w:val="Main Para with Chapter#"/>
    <w:basedOn w:val="Normal"/>
    <w:rsid w:val="0091094C"/>
    <w:pPr>
      <w:numPr>
        <w:ilvl w:val="1"/>
        <w:numId w:val="10"/>
      </w:numPr>
      <w:spacing w:after="240"/>
      <w:outlineLvl w:val="1"/>
    </w:pPr>
    <w:rPr>
      <w:rFonts w:eastAsia="MS Mincho"/>
    </w:rPr>
  </w:style>
  <w:style w:type="paragraph" w:customStyle="1" w:styleId="Sub-Para1underXY">
    <w:name w:val="Sub-Para 1 under X.Y"/>
    <w:basedOn w:val="Normal"/>
    <w:rsid w:val="0091094C"/>
    <w:pPr>
      <w:numPr>
        <w:ilvl w:val="2"/>
        <w:numId w:val="10"/>
      </w:numPr>
      <w:tabs>
        <w:tab w:val="clear" w:pos="1440"/>
      </w:tabs>
      <w:spacing w:after="240"/>
      <w:ind w:left="1440" w:hanging="720"/>
      <w:outlineLvl w:val="2"/>
    </w:pPr>
    <w:rPr>
      <w:rFonts w:eastAsia="MS Mincho"/>
    </w:rPr>
  </w:style>
  <w:style w:type="paragraph" w:customStyle="1" w:styleId="Sub-Para2underXY">
    <w:name w:val="Sub-Para 2 under X.Y"/>
    <w:basedOn w:val="Normal"/>
    <w:rsid w:val="0091094C"/>
    <w:pPr>
      <w:numPr>
        <w:ilvl w:val="3"/>
        <w:numId w:val="10"/>
      </w:numPr>
      <w:tabs>
        <w:tab w:val="clear" w:pos="2160"/>
      </w:tabs>
      <w:spacing w:after="240"/>
      <w:ind w:left="2160" w:hanging="720"/>
      <w:outlineLvl w:val="3"/>
    </w:pPr>
    <w:rPr>
      <w:rFonts w:eastAsia="MS Mincho"/>
    </w:rPr>
  </w:style>
  <w:style w:type="paragraph" w:customStyle="1" w:styleId="Sub-Para3underXY">
    <w:name w:val="Sub-Para 3 under X.Y"/>
    <w:basedOn w:val="Normal"/>
    <w:rsid w:val="0091094C"/>
    <w:pPr>
      <w:numPr>
        <w:ilvl w:val="4"/>
        <w:numId w:val="10"/>
      </w:numPr>
      <w:tabs>
        <w:tab w:val="clear" w:pos="1800"/>
      </w:tabs>
      <w:spacing w:after="240"/>
      <w:ind w:left="2880" w:hanging="720"/>
      <w:outlineLvl w:val="4"/>
    </w:pPr>
    <w:rPr>
      <w:rFonts w:eastAsia="MS Mincho"/>
    </w:rPr>
  </w:style>
  <w:style w:type="paragraph" w:customStyle="1" w:styleId="Sub-Para4underXY">
    <w:name w:val="Sub-Para 4 under X.Y"/>
    <w:basedOn w:val="Normal"/>
    <w:rsid w:val="0091094C"/>
    <w:pPr>
      <w:numPr>
        <w:ilvl w:val="5"/>
        <w:numId w:val="10"/>
      </w:numPr>
      <w:tabs>
        <w:tab w:val="clear" w:pos="2520"/>
      </w:tabs>
      <w:spacing w:after="240"/>
      <w:ind w:left="3600" w:hanging="720"/>
      <w:outlineLvl w:val="5"/>
    </w:pPr>
    <w:rPr>
      <w:rFonts w:eastAsia="MS Mincho"/>
    </w:rPr>
  </w:style>
  <w:style w:type="paragraph" w:customStyle="1" w:styleId="Bullet">
    <w:name w:val="Bullet"/>
    <w:basedOn w:val="Normal"/>
    <w:rsid w:val="0091094C"/>
    <w:pPr>
      <w:numPr>
        <w:numId w:val="11"/>
      </w:numPr>
      <w:tabs>
        <w:tab w:val="clear" w:pos="1440"/>
      </w:tabs>
    </w:pPr>
    <w:rPr>
      <w:rFonts w:eastAsia="MS Mincho"/>
    </w:rPr>
  </w:style>
  <w:style w:type="paragraph" w:customStyle="1" w:styleId="PDSHeading1">
    <w:name w:val="PDS Heading 1"/>
    <w:next w:val="PDSHeading2"/>
    <w:rsid w:val="0091094C"/>
    <w:pPr>
      <w:keepNext/>
      <w:numPr>
        <w:numId w:val="12"/>
      </w:numPr>
      <w:outlineLvl w:val="0"/>
    </w:pPr>
    <w:rPr>
      <w:rFonts w:eastAsia="MS Mincho"/>
      <w:b/>
      <w:caps/>
      <w:sz w:val="24"/>
      <w:lang w:val="en-US" w:eastAsia="en-US"/>
    </w:rPr>
  </w:style>
  <w:style w:type="paragraph" w:customStyle="1" w:styleId="ParagraphNumbering">
    <w:name w:val="Paragraph Numbering"/>
    <w:basedOn w:val="Normal"/>
    <w:rsid w:val="0091094C"/>
    <w:pPr>
      <w:numPr>
        <w:numId w:val="13"/>
      </w:numPr>
      <w:spacing w:after="240"/>
    </w:pPr>
    <w:rPr>
      <w:rFonts w:eastAsia="MS Mincho"/>
    </w:rPr>
  </w:style>
  <w:style w:type="paragraph" w:styleId="BodyText">
    <w:name w:val="Body Text"/>
    <w:aliases w:val="bt,Body Text 12,bold sub heading,ändrad, ändrad"/>
    <w:basedOn w:val="Normal"/>
    <w:rsid w:val="0091094C"/>
    <w:rPr>
      <w:rFonts w:eastAsia="MS Mincho"/>
      <w:sz w:val="22"/>
      <w:lang w:eastAsia="tr-TR"/>
    </w:rPr>
  </w:style>
  <w:style w:type="paragraph" w:customStyle="1" w:styleId="Style1">
    <w:name w:val="Style1"/>
    <w:basedOn w:val="BodyText"/>
    <w:rsid w:val="0091094C"/>
    <w:pPr>
      <w:widowControl w:val="0"/>
      <w:tabs>
        <w:tab w:val="left" w:pos="-720"/>
        <w:tab w:val="right" w:leader="dot" w:pos="8910"/>
      </w:tabs>
      <w:suppressAutoHyphens/>
      <w:spacing w:before="120"/>
      <w:jc w:val="both"/>
    </w:pPr>
    <w:rPr>
      <w:snapToGrid w:val="0"/>
      <w:sz w:val="24"/>
      <w:szCs w:val="20"/>
      <w:lang w:val="en-GB" w:eastAsia="en-US"/>
    </w:rPr>
  </w:style>
  <w:style w:type="paragraph" w:customStyle="1" w:styleId="BankNormal">
    <w:name w:val="BankNormal"/>
    <w:basedOn w:val="Normal"/>
    <w:rsid w:val="0091094C"/>
    <w:pPr>
      <w:spacing w:after="240"/>
    </w:pPr>
    <w:rPr>
      <w:rFonts w:eastAsia="MS Mincho"/>
      <w:szCs w:val="20"/>
    </w:rPr>
  </w:style>
  <w:style w:type="paragraph" w:customStyle="1" w:styleId="PDSAnnexHeading">
    <w:name w:val="PDS Annex Heading"/>
    <w:next w:val="Normal"/>
    <w:rsid w:val="0091094C"/>
    <w:pPr>
      <w:keepNext/>
      <w:spacing w:after="120"/>
      <w:jc w:val="center"/>
    </w:pPr>
    <w:rPr>
      <w:rFonts w:eastAsia="MS Mincho"/>
      <w:b/>
      <w:sz w:val="24"/>
      <w:lang w:val="en-US" w:eastAsia="en-US"/>
    </w:rPr>
  </w:style>
  <w:style w:type="paragraph" w:customStyle="1" w:styleId="MainParagraph">
    <w:name w:val="Main Paragraph"/>
    <w:basedOn w:val="Normal"/>
    <w:rsid w:val="0091094C"/>
    <w:pPr>
      <w:jc w:val="both"/>
    </w:pPr>
    <w:rPr>
      <w:rFonts w:eastAsia="MS Mincho"/>
      <w:sz w:val="22"/>
    </w:rPr>
  </w:style>
  <w:style w:type="paragraph" w:customStyle="1" w:styleId="AZSectionHeading2">
    <w:name w:val="AZ Section Heading 2"/>
    <w:basedOn w:val="Normal"/>
    <w:rsid w:val="0091094C"/>
    <w:pPr>
      <w:spacing w:after="180"/>
      <w:ind w:left="2160" w:hanging="720"/>
    </w:pPr>
    <w:rPr>
      <w:rFonts w:eastAsia="MS Mincho"/>
      <w:b/>
      <w:iCs/>
    </w:rPr>
  </w:style>
  <w:style w:type="paragraph" w:styleId="ListBullet3">
    <w:name w:val="List Bullet 3"/>
    <w:basedOn w:val="Normal"/>
    <w:autoRedefine/>
    <w:rsid w:val="0091094C"/>
    <w:pPr>
      <w:numPr>
        <w:numId w:val="2"/>
      </w:numPr>
    </w:pPr>
    <w:rPr>
      <w:rFonts w:eastAsia="MS Mincho"/>
      <w:lang w:eastAsia="tr-TR"/>
    </w:rPr>
  </w:style>
  <w:style w:type="paragraph" w:styleId="Title">
    <w:name w:val="Title"/>
    <w:basedOn w:val="Normal"/>
    <w:qFormat/>
    <w:rsid w:val="0091094C"/>
    <w:pPr>
      <w:jc w:val="center"/>
    </w:pPr>
    <w:rPr>
      <w:rFonts w:eastAsia="MS Mincho"/>
      <w:b/>
      <w:bCs/>
      <w:lang w:eastAsia="tr-TR"/>
    </w:rPr>
  </w:style>
  <w:style w:type="paragraph" w:styleId="HTMLPreformatted">
    <w:name w:val="HTML Preformatted"/>
    <w:basedOn w:val="Normal"/>
    <w:rsid w:val="00910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Header">
    <w:name w:val="header"/>
    <w:basedOn w:val="Normal"/>
    <w:rsid w:val="0091094C"/>
    <w:pPr>
      <w:tabs>
        <w:tab w:val="center" w:pos="4536"/>
        <w:tab w:val="right" w:pos="9072"/>
      </w:tabs>
    </w:pPr>
    <w:rPr>
      <w:rFonts w:eastAsia="MS Mincho"/>
      <w:lang w:eastAsia="tr-TR"/>
    </w:rPr>
  </w:style>
  <w:style w:type="paragraph" w:customStyle="1" w:styleId="Stil1">
    <w:name w:val="Stil1"/>
    <w:basedOn w:val="Heading1"/>
    <w:rsid w:val="0091094C"/>
    <w:pPr>
      <w:numPr>
        <w:numId w:val="3"/>
      </w:num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xl41">
    <w:name w:val="xl41"/>
    <w:basedOn w:val="Normal"/>
    <w:rsid w:val="0091094C"/>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35">
    <w:name w:val="xl35"/>
    <w:basedOn w:val="Normal"/>
    <w:rsid w:val="0091094C"/>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24">
    <w:name w:val="xl24"/>
    <w:basedOn w:val="Normal"/>
    <w:rsid w:val="0091094C"/>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91094C"/>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91094C"/>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91094C"/>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91094C"/>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91094C"/>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91094C"/>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91094C"/>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91094C"/>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91094C"/>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6">
    <w:name w:val="xl36"/>
    <w:basedOn w:val="Normal"/>
    <w:rsid w:val="0091094C"/>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91094C"/>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91094C"/>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91094C"/>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91094C"/>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2">
    <w:name w:val="xl42"/>
    <w:basedOn w:val="Normal"/>
    <w:rsid w:val="0091094C"/>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91094C"/>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91094C"/>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91094C"/>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91094C"/>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91094C"/>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91094C"/>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91094C"/>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91094C"/>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91094C"/>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91094C"/>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91094C"/>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91094C"/>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91094C"/>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91094C"/>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91094C"/>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91094C"/>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91094C"/>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91094C"/>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91094C"/>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91094C"/>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91094C"/>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91094C"/>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91094C"/>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91094C"/>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91094C"/>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91094C"/>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91094C"/>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91094C"/>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91094C"/>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91094C"/>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91094C"/>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91094C"/>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91094C"/>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91094C"/>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customStyle="1" w:styleId="xl33">
    <w:name w:val="xl33"/>
    <w:basedOn w:val="Normal"/>
    <w:rsid w:val="0091094C"/>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CharCharCharCharCharChar">
    <w:name w:val=" Char Char Char Char Char Char"/>
    <w:basedOn w:val="Normal"/>
    <w:rsid w:val="0091094C"/>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91094C"/>
    <w:pPr>
      <w:spacing w:after="160" w:line="240" w:lineRule="exact"/>
    </w:pPr>
    <w:rPr>
      <w:rFonts w:ascii="Tahoma" w:eastAsia="MS Mincho" w:hAnsi="Tahoma"/>
      <w:sz w:val="20"/>
      <w:szCs w:val="20"/>
    </w:rPr>
  </w:style>
  <w:style w:type="paragraph" w:customStyle="1" w:styleId="Paratable">
    <w:name w:val="Para_table"/>
    <w:basedOn w:val="Normal"/>
    <w:rsid w:val="0091094C"/>
    <w:pPr>
      <w:spacing w:before="60" w:after="60"/>
    </w:pPr>
    <w:rPr>
      <w:rFonts w:ascii="Arial" w:eastAsia="Times" w:hAnsi="Arial" w:cs="Arial"/>
      <w:sz w:val="20"/>
      <w:szCs w:val="20"/>
      <w:lang w:val="en-GB"/>
    </w:rPr>
  </w:style>
  <w:style w:type="paragraph" w:customStyle="1" w:styleId="paragrafi0">
    <w:name w:val="paragrafi"/>
    <w:basedOn w:val="Normal"/>
    <w:rsid w:val="0091094C"/>
    <w:pPr>
      <w:spacing w:before="100" w:beforeAutospacing="1" w:after="100" w:afterAutospacing="1"/>
    </w:pPr>
    <w:rPr>
      <w:rFonts w:eastAsia="MS Mincho"/>
      <w:lang w:val="en-GB" w:eastAsia="en-GB"/>
    </w:rPr>
  </w:style>
  <w:style w:type="paragraph" w:customStyle="1" w:styleId="bazligjpropozues0">
    <w:name w:val="bazligjpropozues"/>
    <w:basedOn w:val="Normal"/>
    <w:rsid w:val="0091094C"/>
    <w:pPr>
      <w:spacing w:before="100" w:beforeAutospacing="1" w:after="100" w:afterAutospacing="1"/>
    </w:pPr>
    <w:rPr>
      <w:rFonts w:eastAsia="MS Mincho"/>
      <w:lang w:val="en-GB" w:eastAsia="en-GB"/>
    </w:rPr>
  </w:style>
  <w:style w:type="paragraph" w:customStyle="1" w:styleId="vendosi0">
    <w:name w:val="vendosi"/>
    <w:basedOn w:val="Normal"/>
    <w:rsid w:val="0091094C"/>
    <w:pPr>
      <w:spacing w:before="100" w:beforeAutospacing="1" w:after="100" w:afterAutospacing="1"/>
    </w:pPr>
    <w:rPr>
      <w:rFonts w:eastAsia="MS Mincho"/>
      <w:lang w:val="en-GB" w:eastAsia="en-GB"/>
    </w:rPr>
  </w:style>
  <w:style w:type="paragraph" w:customStyle="1" w:styleId="titulli0">
    <w:name w:val="titulli"/>
    <w:basedOn w:val="Normal"/>
    <w:rsid w:val="0091094C"/>
    <w:pPr>
      <w:spacing w:before="100" w:beforeAutospacing="1" w:after="100" w:afterAutospacing="1"/>
    </w:pPr>
    <w:rPr>
      <w:rFonts w:eastAsia="MS Mincho"/>
      <w:lang w:val="en-GB" w:eastAsia="en-GB"/>
    </w:rPr>
  </w:style>
  <w:style w:type="paragraph" w:customStyle="1" w:styleId="autoriteti0">
    <w:name w:val="autoriteti"/>
    <w:basedOn w:val="Normal"/>
    <w:rsid w:val="0091094C"/>
    <w:pPr>
      <w:spacing w:before="100" w:beforeAutospacing="1" w:after="100" w:afterAutospacing="1"/>
    </w:pPr>
    <w:rPr>
      <w:rFonts w:eastAsia="MS Mincho"/>
      <w:lang w:val="en-GB" w:eastAsia="en-GB"/>
    </w:rPr>
  </w:style>
  <w:style w:type="paragraph" w:customStyle="1" w:styleId="autoritetiemer0">
    <w:name w:val="autoritetiemer"/>
    <w:basedOn w:val="Normal"/>
    <w:rsid w:val="0091094C"/>
    <w:pPr>
      <w:spacing w:before="100" w:beforeAutospacing="1" w:after="100" w:afterAutospacing="1"/>
    </w:pPr>
    <w:rPr>
      <w:rFonts w:eastAsia="MS Minch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13">
      <w:bodyDiv w:val="1"/>
      <w:marLeft w:val="0"/>
      <w:marRight w:val="0"/>
      <w:marTop w:val="0"/>
      <w:marBottom w:val="0"/>
      <w:divBdr>
        <w:top w:val="none" w:sz="0" w:space="0" w:color="auto"/>
        <w:left w:val="none" w:sz="0" w:space="0" w:color="auto"/>
        <w:bottom w:val="none" w:sz="0" w:space="0" w:color="auto"/>
        <w:right w:val="none" w:sz="0" w:space="0" w:color="auto"/>
      </w:divBdr>
    </w:div>
    <w:div w:id="135800371">
      <w:bodyDiv w:val="1"/>
      <w:marLeft w:val="0"/>
      <w:marRight w:val="0"/>
      <w:marTop w:val="0"/>
      <w:marBottom w:val="0"/>
      <w:divBdr>
        <w:top w:val="none" w:sz="0" w:space="0" w:color="auto"/>
        <w:left w:val="none" w:sz="0" w:space="0" w:color="auto"/>
        <w:bottom w:val="none" w:sz="0" w:space="0" w:color="auto"/>
        <w:right w:val="none" w:sz="0" w:space="0" w:color="auto"/>
      </w:divBdr>
    </w:div>
    <w:div w:id="278756297">
      <w:bodyDiv w:val="1"/>
      <w:marLeft w:val="0"/>
      <w:marRight w:val="0"/>
      <w:marTop w:val="0"/>
      <w:marBottom w:val="0"/>
      <w:divBdr>
        <w:top w:val="none" w:sz="0" w:space="0" w:color="auto"/>
        <w:left w:val="none" w:sz="0" w:space="0" w:color="auto"/>
        <w:bottom w:val="none" w:sz="0" w:space="0" w:color="auto"/>
        <w:right w:val="none" w:sz="0" w:space="0" w:color="auto"/>
      </w:divBdr>
    </w:div>
    <w:div w:id="528835413">
      <w:bodyDiv w:val="1"/>
      <w:marLeft w:val="0"/>
      <w:marRight w:val="0"/>
      <w:marTop w:val="0"/>
      <w:marBottom w:val="0"/>
      <w:divBdr>
        <w:top w:val="none" w:sz="0" w:space="0" w:color="auto"/>
        <w:left w:val="none" w:sz="0" w:space="0" w:color="auto"/>
        <w:bottom w:val="none" w:sz="0" w:space="0" w:color="auto"/>
        <w:right w:val="none" w:sz="0" w:space="0" w:color="auto"/>
      </w:divBdr>
      <w:divsChild>
        <w:div w:id="1519538509">
          <w:marLeft w:val="0"/>
          <w:marRight w:val="0"/>
          <w:marTop w:val="0"/>
          <w:marBottom w:val="0"/>
          <w:divBdr>
            <w:top w:val="none" w:sz="0" w:space="0" w:color="auto"/>
            <w:left w:val="none" w:sz="0" w:space="0" w:color="auto"/>
            <w:bottom w:val="none" w:sz="0" w:space="0" w:color="auto"/>
            <w:right w:val="none" w:sz="0" w:space="0" w:color="auto"/>
          </w:divBdr>
        </w:div>
      </w:divsChild>
    </w:div>
    <w:div w:id="569267211">
      <w:bodyDiv w:val="1"/>
      <w:marLeft w:val="0"/>
      <w:marRight w:val="0"/>
      <w:marTop w:val="0"/>
      <w:marBottom w:val="0"/>
      <w:divBdr>
        <w:top w:val="none" w:sz="0" w:space="0" w:color="auto"/>
        <w:left w:val="none" w:sz="0" w:space="0" w:color="auto"/>
        <w:bottom w:val="none" w:sz="0" w:space="0" w:color="auto"/>
        <w:right w:val="none" w:sz="0" w:space="0" w:color="auto"/>
      </w:divBdr>
    </w:div>
    <w:div w:id="682049969">
      <w:bodyDiv w:val="1"/>
      <w:marLeft w:val="0"/>
      <w:marRight w:val="0"/>
      <w:marTop w:val="0"/>
      <w:marBottom w:val="0"/>
      <w:divBdr>
        <w:top w:val="none" w:sz="0" w:space="0" w:color="auto"/>
        <w:left w:val="none" w:sz="0" w:space="0" w:color="auto"/>
        <w:bottom w:val="none" w:sz="0" w:space="0" w:color="auto"/>
        <w:right w:val="none" w:sz="0" w:space="0" w:color="auto"/>
      </w:divBdr>
    </w:div>
    <w:div w:id="786588016">
      <w:bodyDiv w:val="1"/>
      <w:marLeft w:val="0"/>
      <w:marRight w:val="0"/>
      <w:marTop w:val="0"/>
      <w:marBottom w:val="0"/>
      <w:divBdr>
        <w:top w:val="none" w:sz="0" w:space="0" w:color="auto"/>
        <w:left w:val="none" w:sz="0" w:space="0" w:color="auto"/>
        <w:bottom w:val="none" w:sz="0" w:space="0" w:color="auto"/>
        <w:right w:val="none" w:sz="0" w:space="0" w:color="auto"/>
      </w:divBdr>
    </w:div>
    <w:div w:id="1010762969">
      <w:bodyDiv w:val="1"/>
      <w:marLeft w:val="0"/>
      <w:marRight w:val="0"/>
      <w:marTop w:val="0"/>
      <w:marBottom w:val="0"/>
      <w:divBdr>
        <w:top w:val="none" w:sz="0" w:space="0" w:color="auto"/>
        <w:left w:val="none" w:sz="0" w:space="0" w:color="auto"/>
        <w:bottom w:val="none" w:sz="0" w:space="0" w:color="auto"/>
        <w:right w:val="none" w:sz="0" w:space="0" w:color="auto"/>
      </w:divBdr>
    </w:div>
    <w:div w:id="1077023118">
      <w:bodyDiv w:val="1"/>
      <w:marLeft w:val="0"/>
      <w:marRight w:val="0"/>
      <w:marTop w:val="0"/>
      <w:marBottom w:val="0"/>
      <w:divBdr>
        <w:top w:val="none" w:sz="0" w:space="0" w:color="auto"/>
        <w:left w:val="none" w:sz="0" w:space="0" w:color="auto"/>
        <w:bottom w:val="none" w:sz="0" w:space="0" w:color="auto"/>
        <w:right w:val="none" w:sz="0" w:space="0" w:color="auto"/>
      </w:divBdr>
    </w:div>
    <w:div w:id="1641883074">
      <w:bodyDiv w:val="1"/>
      <w:marLeft w:val="0"/>
      <w:marRight w:val="0"/>
      <w:marTop w:val="0"/>
      <w:marBottom w:val="0"/>
      <w:divBdr>
        <w:top w:val="none" w:sz="0" w:space="0" w:color="auto"/>
        <w:left w:val="none" w:sz="0" w:space="0" w:color="auto"/>
        <w:bottom w:val="none" w:sz="0" w:space="0" w:color="auto"/>
        <w:right w:val="none" w:sz="0" w:space="0" w:color="auto"/>
      </w:divBdr>
    </w:div>
    <w:div w:id="1832676819">
      <w:bodyDiv w:val="1"/>
      <w:marLeft w:val="0"/>
      <w:marRight w:val="0"/>
      <w:marTop w:val="0"/>
      <w:marBottom w:val="0"/>
      <w:divBdr>
        <w:top w:val="none" w:sz="0" w:space="0" w:color="auto"/>
        <w:left w:val="none" w:sz="0" w:space="0" w:color="auto"/>
        <w:bottom w:val="none" w:sz="0" w:space="0" w:color="auto"/>
        <w:right w:val="none" w:sz="0" w:space="0" w:color="auto"/>
      </w:divBdr>
    </w:div>
    <w:div w:id="1945527362">
      <w:bodyDiv w:val="1"/>
      <w:marLeft w:val="0"/>
      <w:marRight w:val="0"/>
      <w:marTop w:val="0"/>
      <w:marBottom w:val="0"/>
      <w:divBdr>
        <w:top w:val="none" w:sz="0" w:space="0" w:color="auto"/>
        <w:left w:val="none" w:sz="0" w:space="0" w:color="auto"/>
        <w:bottom w:val="none" w:sz="0" w:space="0" w:color="auto"/>
        <w:right w:val="none" w:sz="0" w:space="0" w:color="auto"/>
      </w:divBdr>
    </w:div>
    <w:div w:id="1961916671">
      <w:bodyDiv w:val="1"/>
      <w:marLeft w:val="0"/>
      <w:marRight w:val="0"/>
      <w:marTop w:val="0"/>
      <w:marBottom w:val="0"/>
      <w:divBdr>
        <w:top w:val="none" w:sz="0" w:space="0" w:color="auto"/>
        <w:left w:val="none" w:sz="0" w:space="0" w:color="auto"/>
        <w:bottom w:val="none" w:sz="0" w:space="0" w:color="auto"/>
        <w:right w:val="none" w:sz="0" w:space="0" w:color="auto"/>
      </w:divBdr>
    </w:div>
    <w:div w:id="2057771309">
      <w:bodyDiv w:val="1"/>
      <w:marLeft w:val="0"/>
      <w:marRight w:val="0"/>
      <w:marTop w:val="0"/>
      <w:marBottom w:val="0"/>
      <w:divBdr>
        <w:top w:val="none" w:sz="0" w:space="0" w:color="auto"/>
        <w:left w:val="none" w:sz="0" w:space="0" w:color="auto"/>
        <w:bottom w:val="none" w:sz="0" w:space="0" w:color="auto"/>
        <w:right w:val="none" w:sz="0" w:space="0" w:color="auto"/>
      </w:divBdr>
    </w:div>
    <w:div w:id="20942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6455</Words>
  <Characters>36799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43168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2008-04-22T09:38:00Z</cp:lastPrinted>
  <dcterms:created xsi:type="dcterms:W3CDTF">2019-02-15T15:02:00Z</dcterms:created>
  <dcterms:modified xsi:type="dcterms:W3CDTF">2019-02-15T15:02:00Z</dcterms:modified>
</cp:coreProperties>
</file>