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851" w:rsidRPr="00A80293" w:rsidRDefault="00EC0851" w:rsidP="00EC0851">
      <w:pPr>
        <w:pStyle w:val="Akti"/>
      </w:pPr>
      <w:bookmarkStart w:id="0" w:name="_GoBack"/>
      <w:bookmarkEnd w:id="0"/>
      <w:r>
        <w:t>LIG</w:t>
      </w:r>
      <w:r w:rsidRPr="00A80293">
        <w:t>J</w:t>
      </w:r>
    </w:p>
    <w:p w:rsidR="00EC0851" w:rsidRPr="00A80293" w:rsidRDefault="00EC0851" w:rsidP="00EC0851">
      <w:pPr>
        <w:pStyle w:val="NumriData"/>
      </w:pPr>
      <w:r w:rsidRPr="00A80293">
        <w:t>Nr.9896, datë 10.4.2008</w:t>
      </w:r>
    </w:p>
    <w:p w:rsidR="00EC0851" w:rsidRPr="00A80293" w:rsidRDefault="00EC0851" w:rsidP="00EC0851">
      <w:pPr>
        <w:pStyle w:val="Paragrafi"/>
      </w:pPr>
    </w:p>
    <w:p w:rsidR="00EC0851" w:rsidRPr="00A80293" w:rsidRDefault="00EC0851" w:rsidP="00EC0851">
      <w:pPr>
        <w:pStyle w:val="Titulli"/>
      </w:pPr>
      <w:r w:rsidRPr="00A80293">
        <w:t>PËR MIRATIMIN E AKTIT NORMATIV, ME FUQINË E LIGJIT, NR. 1, DATË 24.3.2008, TË KËSHILLIT TË MINISTRAVE “PËR NJË NDRYSHIM NË LIGJIN NR.9836, DATË 26.11.2007 “PËR BUXHETIN E SHTETIT TË VITIT 2008””</w:t>
      </w:r>
    </w:p>
    <w:p w:rsidR="00EC0851" w:rsidRPr="00A80293" w:rsidRDefault="00EC0851" w:rsidP="00EC0851">
      <w:pPr>
        <w:pStyle w:val="Paragrafi"/>
      </w:pPr>
    </w:p>
    <w:p w:rsidR="00EC0851" w:rsidRPr="00A80293" w:rsidRDefault="00EC0851" w:rsidP="00EC0851">
      <w:pPr>
        <w:pStyle w:val="Paragrafi"/>
      </w:pPr>
      <w:r w:rsidRPr="00A80293">
        <w:t>Në mbështetje të neneve  78, 83 pika 1 dhe 101 të Kushtetutës, me propozimin e Këshillit të Ministrave,</w:t>
      </w:r>
      <w:r w:rsidRPr="00A80293">
        <w:tab/>
      </w:r>
    </w:p>
    <w:p w:rsidR="00EC0851" w:rsidRPr="00A80293" w:rsidRDefault="00EC0851" w:rsidP="00EC0851">
      <w:pPr>
        <w:pStyle w:val="Paragrafi"/>
      </w:pPr>
    </w:p>
    <w:p w:rsidR="00EC0851" w:rsidRPr="00DB24F9" w:rsidRDefault="00EC0851" w:rsidP="00EC0851">
      <w:pPr>
        <w:pStyle w:val="Institucioni"/>
        <w:rPr>
          <w:lang w:val="it-IT"/>
        </w:rPr>
      </w:pPr>
      <w:r w:rsidRPr="00DB24F9">
        <w:rPr>
          <w:lang w:val="it-IT"/>
        </w:rPr>
        <w:t>KUVENDI</w:t>
      </w:r>
    </w:p>
    <w:p w:rsidR="00EC0851" w:rsidRPr="00DB24F9" w:rsidRDefault="00EC0851" w:rsidP="00EC0851">
      <w:pPr>
        <w:pStyle w:val="Institucioni"/>
        <w:rPr>
          <w:lang w:val="it-IT"/>
        </w:rPr>
      </w:pPr>
      <w:r w:rsidRPr="00DB24F9">
        <w:rPr>
          <w:lang w:val="it-IT"/>
        </w:rPr>
        <w:t xml:space="preserve">I REPUBLIKËS SË SHQIPËRISË </w:t>
      </w:r>
    </w:p>
    <w:p w:rsidR="00EC0851" w:rsidRPr="00326BE9" w:rsidRDefault="00EC0851" w:rsidP="00EC0851">
      <w:pPr>
        <w:pStyle w:val="Paragrafi"/>
        <w:rPr>
          <w:lang w:val="it-IT"/>
        </w:rPr>
      </w:pPr>
    </w:p>
    <w:p w:rsidR="00EC0851" w:rsidRPr="00DB24F9" w:rsidRDefault="00EC0851" w:rsidP="00EC0851">
      <w:pPr>
        <w:pStyle w:val="VENDOSI"/>
        <w:rPr>
          <w:lang w:val="it-IT"/>
        </w:rPr>
      </w:pPr>
      <w:r w:rsidRPr="00DB24F9">
        <w:rPr>
          <w:lang w:val="it-IT"/>
        </w:rPr>
        <w:t>VENDOSI:</w:t>
      </w:r>
    </w:p>
    <w:p w:rsidR="00EC0851" w:rsidRPr="00326BE9" w:rsidRDefault="00EC0851" w:rsidP="00EC0851">
      <w:pPr>
        <w:pStyle w:val="Paragrafi"/>
        <w:rPr>
          <w:lang w:val="it-IT"/>
        </w:rPr>
      </w:pPr>
    </w:p>
    <w:p w:rsidR="00EC0851" w:rsidRPr="00326BE9" w:rsidRDefault="00EC0851" w:rsidP="00EC0851">
      <w:pPr>
        <w:pStyle w:val="Paragrafi"/>
        <w:rPr>
          <w:lang w:val="it-IT"/>
        </w:rPr>
      </w:pPr>
      <w:r w:rsidRPr="00326BE9">
        <w:rPr>
          <w:lang w:val="it-IT"/>
        </w:rPr>
        <w:t>Miratohet akti normativ, me fuqinë e ligjit, nr.1, datë 24.3.2008, i Këshillit të Ministrave “Për një ndryshim në ligjin nr.9836, datë 26.11.2007 “Për Buxhetin e Shtetit të vitit 2008””.</w:t>
      </w:r>
    </w:p>
    <w:p w:rsidR="00EC0851" w:rsidRPr="00326BE9" w:rsidRDefault="00EC0851" w:rsidP="00EC0851">
      <w:pPr>
        <w:pStyle w:val="Paragrafi"/>
        <w:ind w:firstLine="0"/>
        <w:rPr>
          <w:lang w:val="it-IT"/>
        </w:rPr>
      </w:pPr>
    </w:p>
    <w:p w:rsidR="00EC0851" w:rsidRPr="004210BB" w:rsidRDefault="00EC0851" w:rsidP="00EC0851">
      <w:pPr>
        <w:pStyle w:val="Shpallja"/>
        <w:rPr>
          <w:sz w:val="23"/>
          <w:szCs w:val="23"/>
        </w:rPr>
      </w:pPr>
      <w:r>
        <w:rPr>
          <w:sz w:val="23"/>
          <w:szCs w:val="23"/>
        </w:rPr>
        <w:t>Shpallur me dekretin nr.5688, datë 29</w:t>
      </w:r>
      <w:r w:rsidRPr="004210BB">
        <w:rPr>
          <w:sz w:val="23"/>
          <w:szCs w:val="23"/>
        </w:rPr>
        <w:t>.</w:t>
      </w:r>
      <w:r>
        <w:rPr>
          <w:sz w:val="23"/>
          <w:szCs w:val="23"/>
        </w:rPr>
        <w:t>4.</w:t>
      </w:r>
      <w:r w:rsidRPr="004210BB">
        <w:rPr>
          <w:sz w:val="23"/>
          <w:szCs w:val="23"/>
        </w:rPr>
        <w:t>2008 të Presidentit të Republikës së Shqipërisë, Bamir Topi</w:t>
      </w:r>
    </w:p>
    <w:p w:rsidR="00EC0851" w:rsidRPr="00D042E1" w:rsidRDefault="00EC0851" w:rsidP="00EC0851">
      <w:pPr>
        <w:pStyle w:val="Paragrafi"/>
        <w:rPr>
          <w:lang w:val="sq-AL"/>
        </w:rPr>
      </w:pPr>
    </w:p>
    <w:p w:rsidR="00EC0851" w:rsidRPr="00326BE9" w:rsidRDefault="00EC0851" w:rsidP="00EC0851">
      <w:pPr>
        <w:pStyle w:val="Paragrafi"/>
        <w:rPr>
          <w:lang w:val="it-IT"/>
        </w:rPr>
      </w:pPr>
    </w:p>
    <w:p w:rsidR="00EC0851" w:rsidRPr="00326BE9" w:rsidRDefault="00EC0851" w:rsidP="00EC0851">
      <w:pPr>
        <w:pStyle w:val="Akti"/>
        <w:rPr>
          <w:lang w:val="it-IT"/>
        </w:rPr>
      </w:pPr>
      <w:r w:rsidRPr="00326BE9">
        <w:rPr>
          <w:lang w:val="it-IT"/>
        </w:rPr>
        <w:t>LIGJ</w:t>
      </w:r>
    </w:p>
    <w:p w:rsidR="00EC0851" w:rsidRPr="00326BE9" w:rsidRDefault="00EC0851" w:rsidP="00EC0851">
      <w:pPr>
        <w:pStyle w:val="NumriData"/>
        <w:rPr>
          <w:lang w:val="it-IT"/>
        </w:rPr>
      </w:pPr>
      <w:r w:rsidRPr="00326BE9">
        <w:rPr>
          <w:lang w:val="it-IT"/>
        </w:rPr>
        <w:t>Nr.9897, datë 10.4.2008</w:t>
      </w:r>
    </w:p>
    <w:p w:rsidR="00EC0851" w:rsidRPr="00326BE9" w:rsidRDefault="00EC0851" w:rsidP="00EC0851">
      <w:pPr>
        <w:pStyle w:val="Paragrafi"/>
        <w:rPr>
          <w:lang w:val="it-IT"/>
        </w:rPr>
      </w:pPr>
    </w:p>
    <w:p w:rsidR="00EC0851" w:rsidRPr="00326BE9" w:rsidRDefault="00EC0851" w:rsidP="00EC0851">
      <w:pPr>
        <w:pStyle w:val="Titulli"/>
        <w:rPr>
          <w:lang w:val="it-IT"/>
        </w:rPr>
      </w:pPr>
      <w:r w:rsidRPr="00326BE9">
        <w:rPr>
          <w:lang w:val="it-IT"/>
        </w:rPr>
        <w:t>PËR NJË NDRYSHIM NË LIGJIN NR.9640, DATË 9.11.2006 “PËR DHOMAT E TREGTISË DHE INDUSTRISË”</w:t>
      </w:r>
    </w:p>
    <w:p w:rsidR="00EC0851" w:rsidRPr="00326BE9" w:rsidRDefault="00EC0851" w:rsidP="00EC0851">
      <w:pPr>
        <w:pStyle w:val="Paragrafi"/>
        <w:ind w:firstLine="0"/>
        <w:rPr>
          <w:lang w:val="it-IT"/>
        </w:rPr>
      </w:pPr>
    </w:p>
    <w:p w:rsidR="00EC0851" w:rsidRPr="00326BE9" w:rsidRDefault="00EC0851" w:rsidP="00EC0851">
      <w:pPr>
        <w:pStyle w:val="Paragrafi"/>
        <w:rPr>
          <w:lang w:val="it-IT"/>
        </w:rPr>
      </w:pPr>
      <w:r w:rsidRPr="00326BE9">
        <w:rPr>
          <w:lang w:val="it-IT"/>
        </w:rPr>
        <w:t xml:space="preserve">Në mbështetje të neneve 78 dhe 83 pika 1 të Kushtetutës, me propozimin e Këshillit të Ministrave, </w:t>
      </w:r>
    </w:p>
    <w:p w:rsidR="00EC0851" w:rsidRPr="00326BE9" w:rsidRDefault="00EC0851" w:rsidP="00EC0851">
      <w:pPr>
        <w:pStyle w:val="Paragrafi"/>
        <w:rPr>
          <w:lang w:val="it-IT"/>
        </w:rPr>
      </w:pPr>
    </w:p>
    <w:p w:rsidR="00EC0851" w:rsidRPr="00326BE9" w:rsidRDefault="00EC0851" w:rsidP="00EC0851">
      <w:pPr>
        <w:pStyle w:val="Institucioni"/>
        <w:rPr>
          <w:lang w:val="it-IT"/>
        </w:rPr>
      </w:pPr>
      <w:r w:rsidRPr="00326BE9">
        <w:rPr>
          <w:lang w:val="it-IT"/>
        </w:rPr>
        <w:t>KUVENDI</w:t>
      </w:r>
    </w:p>
    <w:p w:rsidR="00EC0851" w:rsidRPr="00326BE9" w:rsidRDefault="00EC0851" w:rsidP="00EC0851">
      <w:pPr>
        <w:pStyle w:val="Institucioni"/>
        <w:rPr>
          <w:lang w:val="it-IT"/>
        </w:rPr>
      </w:pPr>
      <w:r w:rsidRPr="00326BE9">
        <w:rPr>
          <w:lang w:val="it-IT"/>
        </w:rPr>
        <w:t>I REPUBLIKËS SË SHQIPËRISË</w:t>
      </w:r>
    </w:p>
    <w:p w:rsidR="00EC0851" w:rsidRPr="00AB762B" w:rsidRDefault="00EC0851" w:rsidP="00EC0851">
      <w:pPr>
        <w:pStyle w:val="Paragrafi"/>
        <w:rPr>
          <w:lang w:val="it-IT"/>
        </w:rPr>
      </w:pPr>
    </w:p>
    <w:p w:rsidR="00EC0851" w:rsidRPr="00326BE9" w:rsidRDefault="00EC0851" w:rsidP="00EC0851">
      <w:pPr>
        <w:pStyle w:val="VENDOSI"/>
        <w:rPr>
          <w:lang w:val="it-IT"/>
        </w:rPr>
      </w:pPr>
      <w:r w:rsidRPr="00326BE9">
        <w:rPr>
          <w:lang w:val="it-IT"/>
        </w:rPr>
        <w:t>VENDOSI:</w:t>
      </w:r>
    </w:p>
    <w:p w:rsidR="00EC0851" w:rsidRPr="00AB762B" w:rsidRDefault="00EC0851" w:rsidP="00EC0851">
      <w:pPr>
        <w:pStyle w:val="Paragrafi"/>
        <w:rPr>
          <w:lang w:val="it-IT"/>
        </w:rPr>
      </w:pPr>
    </w:p>
    <w:p w:rsidR="00EC0851" w:rsidRPr="00326BE9" w:rsidRDefault="00EC0851" w:rsidP="00EC0851">
      <w:pPr>
        <w:pStyle w:val="NeniNr"/>
        <w:rPr>
          <w:lang w:val="it-IT"/>
        </w:rPr>
      </w:pPr>
      <w:r w:rsidRPr="00326BE9">
        <w:rPr>
          <w:lang w:val="it-IT"/>
        </w:rPr>
        <w:t>Neni 1</w:t>
      </w:r>
    </w:p>
    <w:p w:rsidR="00EC0851" w:rsidRPr="00326BE9" w:rsidRDefault="00EC0851" w:rsidP="00EC0851">
      <w:pPr>
        <w:pStyle w:val="Paragrafi"/>
        <w:rPr>
          <w:lang w:val="it-IT"/>
        </w:rPr>
      </w:pPr>
    </w:p>
    <w:p w:rsidR="00EC0851" w:rsidRPr="00326BE9" w:rsidRDefault="00EC0851" w:rsidP="00EC0851">
      <w:pPr>
        <w:pStyle w:val="Paragrafi"/>
        <w:rPr>
          <w:lang w:val="it-IT"/>
        </w:rPr>
      </w:pPr>
      <w:r w:rsidRPr="00326BE9">
        <w:rPr>
          <w:lang w:val="it-IT"/>
        </w:rPr>
        <w:t>Në ligjin nr.9640,  datë  9.11.2006  “Për dhomat e tregtisë  dhe industrisë”, neni  6 ndryshohet si më poshtë:</w:t>
      </w:r>
    </w:p>
    <w:p w:rsidR="00EC0851" w:rsidRPr="00326BE9" w:rsidRDefault="00EC0851" w:rsidP="00EC0851">
      <w:pPr>
        <w:pStyle w:val="Paragrafi"/>
        <w:rPr>
          <w:lang w:val="it-IT"/>
        </w:rPr>
      </w:pPr>
    </w:p>
    <w:p w:rsidR="00EC0851" w:rsidRPr="00326BE9" w:rsidRDefault="00EC0851" w:rsidP="00EC0851">
      <w:pPr>
        <w:pStyle w:val="NeniNr"/>
        <w:rPr>
          <w:lang w:val="it-IT"/>
        </w:rPr>
      </w:pPr>
      <w:r w:rsidRPr="00326BE9">
        <w:rPr>
          <w:lang w:val="it-IT"/>
        </w:rPr>
        <w:t xml:space="preserve">“Neni 6 </w:t>
      </w:r>
    </w:p>
    <w:p w:rsidR="00EC0851" w:rsidRPr="00326BE9" w:rsidRDefault="00EC0851" w:rsidP="00EC0851">
      <w:pPr>
        <w:pStyle w:val="NeniTitull"/>
        <w:rPr>
          <w:lang w:val="it-IT"/>
        </w:rPr>
      </w:pPr>
      <w:r w:rsidRPr="00326BE9">
        <w:rPr>
          <w:lang w:val="it-IT"/>
        </w:rPr>
        <w:t>Anëtarësia</w:t>
      </w:r>
    </w:p>
    <w:p w:rsidR="00EC0851" w:rsidRPr="00326BE9" w:rsidRDefault="00EC0851" w:rsidP="00EC0851">
      <w:pPr>
        <w:pStyle w:val="Paragrafi"/>
        <w:rPr>
          <w:lang w:val="it-IT"/>
        </w:rPr>
      </w:pPr>
    </w:p>
    <w:p w:rsidR="00EC0851" w:rsidRPr="00326BE9" w:rsidRDefault="00EC0851" w:rsidP="00EC0851">
      <w:pPr>
        <w:pStyle w:val="Paragrafi"/>
        <w:rPr>
          <w:lang w:val="it-IT"/>
        </w:rPr>
      </w:pPr>
      <w:r w:rsidRPr="00326BE9">
        <w:rPr>
          <w:lang w:val="it-IT"/>
        </w:rPr>
        <w:t>Anëtarësia në dhomë është vullnetare për personat juridikë dhe fizikë, të regjistruar në regjistrin tregtar, sipas legjislacionit në fuqi.</w:t>
      </w:r>
    </w:p>
    <w:p w:rsidR="00EC0851" w:rsidRPr="00326BE9" w:rsidRDefault="00EC0851" w:rsidP="00EC0851">
      <w:pPr>
        <w:pStyle w:val="Paragrafi"/>
        <w:rPr>
          <w:lang w:val="it-IT"/>
        </w:rPr>
      </w:pPr>
      <w:r w:rsidRPr="00326BE9">
        <w:rPr>
          <w:lang w:val="it-IT"/>
        </w:rPr>
        <w:t>Anëtarët e  dhomës paguajnë kuotën vjetore të anëtarësisë.  Masa dhe procedurat e vjeljes së kuotës përcaktohen nga asambleja e dhomës.”.</w:t>
      </w:r>
    </w:p>
    <w:p w:rsidR="00EC0851" w:rsidRDefault="00EC0851" w:rsidP="00EC0851">
      <w:pPr>
        <w:pStyle w:val="Paragrafi"/>
        <w:rPr>
          <w:lang w:val="it-IT"/>
        </w:rPr>
      </w:pPr>
    </w:p>
    <w:p w:rsidR="005F5ADB" w:rsidRDefault="005F5ADB" w:rsidP="00EC0851">
      <w:pPr>
        <w:pStyle w:val="Paragrafi"/>
        <w:rPr>
          <w:lang w:val="it-IT"/>
        </w:rPr>
      </w:pPr>
    </w:p>
    <w:p w:rsidR="005F5ADB" w:rsidRDefault="005F5ADB" w:rsidP="00EC0851">
      <w:pPr>
        <w:pStyle w:val="Paragrafi"/>
        <w:rPr>
          <w:lang w:val="it-IT"/>
        </w:rPr>
      </w:pPr>
    </w:p>
    <w:p w:rsidR="005F5ADB" w:rsidRPr="00326BE9" w:rsidRDefault="005F5ADB" w:rsidP="00EC0851">
      <w:pPr>
        <w:pStyle w:val="Paragrafi"/>
        <w:rPr>
          <w:lang w:val="it-IT"/>
        </w:rPr>
      </w:pPr>
    </w:p>
    <w:p w:rsidR="00EC0851" w:rsidRDefault="00EC0851" w:rsidP="00EC0851">
      <w:pPr>
        <w:pStyle w:val="NeniNr"/>
        <w:rPr>
          <w:lang w:val="it-IT"/>
        </w:rPr>
      </w:pPr>
      <w:r w:rsidRPr="00326BE9">
        <w:rPr>
          <w:lang w:val="it-IT"/>
        </w:rPr>
        <w:t>Neni 2</w:t>
      </w:r>
    </w:p>
    <w:p w:rsidR="005F5ADB" w:rsidRPr="005F5ADB" w:rsidRDefault="005F5ADB" w:rsidP="005F5ADB">
      <w:pPr>
        <w:rPr>
          <w:lang w:val="it-IT"/>
        </w:rPr>
      </w:pPr>
    </w:p>
    <w:p w:rsidR="00EC0851" w:rsidRPr="00326BE9" w:rsidRDefault="00EC0851" w:rsidP="00EC0851">
      <w:pPr>
        <w:pStyle w:val="Paragrafi"/>
        <w:rPr>
          <w:lang w:val="it-IT"/>
        </w:rPr>
      </w:pPr>
      <w:r w:rsidRPr="00326BE9">
        <w:rPr>
          <w:lang w:val="it-IT"/>
        </w:rPr>
        <w:lastRenderedPageBreak/>
        <w:t>Ky ligj hyn në fuqi 15 ditë pas botimit në Fletoren Zyrtare.</w:t>
      </w:r>
    </w:p>
    <w:p w:rsidR="00EC0851" w:rsidRPr="00326BE9" w:rsidRDefault="00EC0851" w:rsidP="00EC0851">
      <w:pPr>
        <w:pStyle w:val="Paragrafi"/>
        <w:rPr>
          <w:lang w:val="it-IT"/>
        </w:rPr>
      </w:pPr>
    </w:p>
    <w:p w:rsidR="00EC0851" w:rsidRPr="00326BE9" w:rsidRDefault="00EC0851" w:rsidP="00950564">
      <w:pPr>
        <w:pStyle w:val="Paragrafi"/>
        <w:ind w:firstLine="0"/>
        <w:rPr>
          <w:lang w:val="it-IT"/>
        </w:rPr>
      </w:pPr>
    </w:p>
    <w:p w:rsidR="00EC0851" w:rsidRPr="004210BB" w:rsidRDefault="00EC0851" w:rsidP="00EC0851">
      <w:pPr>
        <w:pStyle w:val="Shpallja"/>
        <w:rPr>
          <w:sz w:val="23"/>
          <w:szCs w:val="23"/>
        </w:rPr>
      </w:pPr>
      <w:r>
        <w:rPr>
          <w:sz w:val="23"/>
          <w:szCs w:val="23"/>
        </w:rPr>
        <w:t>Shpallur me dekretin nr.5689, datë 29</w:t>
      </w:r>
      <w:r w:rsidRPr="004210BB">
        <w:rPr>
          <w:sz w:val="23"/>
          <w:szCs w:val="23"/>
        </w:rPr>
        <w:t>.</w:t>
      </w:r>
      <w:r>
        <w:rPr>
          <w:sz w:val="23"/>
          <w:szCs w:val="23"/>
        </w:rPr>
        <w:t>4.</w:t>
      </w:r>
      <w:r w:rsidRPr="004210BB">
        <w:rPr>
          <w:sz w:val="23"/>
          <w:szCs w:val="23"/>
        </w:rPr>
        <w:t>2008 të Presidentit të Republikës së Shqipërisë, Bamir Topi</w:t>
      </w:r>
    </w:p>
    <w:p w:rsidR="00EC0851" w:rsidRPr="00AB762B" w:rsidRDefault="00EC0851" w:rsidP="00EC0851">
      <w:pPr>
        <w:pStyle w:val="Paragrafi"/>
        <w:rPr>
          <w:lang w:val="sq-AL"/>
        </w:rPr>
      </w:pPr>
    </w:p>
    <w:p w:rsidR="00EC0851" w:rsidRPr="00326BE9" w:rsidRDefault="00EC0851" w:rsidP="00EC0851">
      <w:pPr>
        <w:pStyle w:val="Paragrafi"/>
        <w:rPr>
          <w:lang w:val="it-IT"/>
        </w:rPr>
      </w:pPr>
    </w:p>
    <w:p w:rsidR="00EC0851" w:rsidRPr="00326BE9" w:rsidRDefault="00EC0851" w:rsidP="00EC0851">
      <w:pPr>
        <w:pStyle w:val="Akti"/>
        <w:rPr>
          <w:lang w:val="it-IT"/>
        </w:rPr>
      </w:pPr>
      <w:r w:rsidRPr="00326BE9">
        <w:rPr>
          <w:lang w:val="it-IT"/>
        </w:rPr>
        <w:t>LIGJ</w:t>
      </w:r>
    </w:p>
    <w:p w:rsidR="00EC0851" w:rsidRPr="00326BE9" w:rsidRDefault="00EC0851" w:rsidP="00EC0851">
      <w:pPr>
        <w:pStyle w:val="NumriData"/>
        <w:rPr>
          <w:lang w:val="it-IT"/>
        </w:rPr>
      </w:pPr>
      <w:r w:rsidRPr="00326BE9">
        <w:rPr>
          <w:lang w:val="it-IT"/>
        </w:rPr>
        <w:t>Nr.9898, datë 10.4.2008</w:t>
      </w:r>
    </w:p>
    <w:p w:rsidR="00EC0851" w:rsidRPr="00326BE9" w:rsidRDefault="00EC0851" w:rsidP="00EC0851">
      <w:pPr>
        <w:pStyle w:val="Paragrafi"/>
        <w:ind w:firstLine="0"/>
        <w:rPr>
          <w:lang w:val="it-IT"/>
        </w:rPr>
      </w:pPr>
    </w:p>
    <w:p w:rsidR="00EC0851" w:rsidRPr="00326BE9" w:rsidRDefault="00EC0851" w:rsidP="00EC0851">
      <w:pPr>
        <w:pStyle w:val="Titulli"/>
        <w:rPr>
          <w:lang w:val="it-IT"/>
        </w:rPr>
      </w:pPr>
      <w:r w:rsidRPr="00326BE9">
        <w:rPr>
          <w:lang w:val="it-IT"/>
        </w:rPr>
        <w:t>PËR NJË SHTESË DHE DISA NDRYSHIME  NË LIGJIN NR.9235, DATË 29.7.2004 “PËR KTHIMIN DHE KOMPENSIMIN E PRONËS”, TË NDRYSHUAR</w:t>
      </w:r>
    </w:p>
    <w:p w:rsidR="00EC0851" w:rsidRPr="00326BE9" w:rsidRDefault="00EC0851" w:rsidP="00EC0851">
      <w:pPr>
        <w:pStyle w:val="Paragrafi"/>
        <w:ind w:firstLine="0"/>
        <w:rPr>
          <w:lang w:val="it-IT"/>
        </w:rPr>
      </w:pPr>
    </w:p>
    <w:p w:rsidR="00EC0851" w:rsidRPr="00326BE9" w:rsidRDefault="00EC0851" w:rsidP="00EC0851">
      <w:pPr>
        <w:pStyle w:val="Paragrafi"/>
        <w:rPr>
          <w:lang w:val="it-IT"/>
        </w:rPr>
      </w:pPr>
      <w:r w:rsidRPr="00326BE9">
        <w:rPr>
          <w:lang w:val="it-IT"/>
        </w:rPr>
        <w:t>Në mbështetje të neneve 78 dhe  83 pika 1 të Kushtetutës,  me propozimin  e  deputetit  Arian Madhi,</w:t>
      </w:r>
    </w:p>
    <w:p w:rsidR="00EC0851" w:rsidRPr="00326BE9" w:rsidRDefault="00EC0851" w:rsidP="00EC0851">
      <w:pPr>
        <w:pStyle w:val="Paragrafi"/>
        <w:rPr>
          <w:lang w:val="it-IT"/>
        </w:rPr>
      </w:pPr>
    </w:p>
    <w:p w:rsidR="00EC0851" w:rsidRPr="00AB762B" w:rsidRDefault="00EC0851" w:rsidP="00EC0851">
      <w:pPr>
        <w:pStyle w:val="Institucioni"/>
        <w:rPr>
          <w:lang w:val="it-IT"/>
        </w:rPr>
      </w:pPr>
      <w:r w:rsidRPr="00AB762B">
        <w:rPr>
          <w:lang w:val="it-IT"/>
        </w:rPr>
        <w:t>KUVENDI</w:t>
      </w:r>
    </w:p>
    <w:p w:rsidR="00EC0851" w:rsidRPr="00AB762B" w:rsidRDefault="00EC0851" w:rsidP="00EC0851">
      <w:pPr>
        <w:pStyle w:val="Institucioni"/>
        <w:rPr>
          <w:lang w:val="it-IT"/>
        </w:rPr>
      </w:pPr>
      <w:r w:rsidRPr="00AB762B">
        <w:rPr>
          <w:lang w:val="it-IT"/>
        </w:rPr>
        <w:t>I REPUBLIKËS SË SHQIPËRISË</w:t>
      </w:r>
    </w:p>
    <w:p w:rsidR="00EC0851" w:rsidRPr="00AB762B" w:rsidRDefault="00EC0851" w:rsidP="00EC0851">
      <w:pPr>
        <w:pStyle w:val="Paragrafi"/>
        <w:rPr>
          <w:lang w:val="it-IT"/>
        </w:rPr>
      </w:pPr>
    </w:p>
    <w:p w:rsidR="00EC0851" w:rsidRPr="00326BE9" w:rsidRDefault="00EC0851" w:rsidP="00EC0851">
      <w:pPr>
        <w:pStyle w:val="VENDOSI"/>
        <w:rPr>
          <w:lang w:val="it-IT"/>
        </w:rPr>
      </w:pPr>
      <w:r w:rsidRPr="00326BE9">
        <w:rPr>
          <w:lang w:val="it-IT"/>
        </w:rPr>
        <w:t>VENDOSI:</w:t>
      </w:r>
    </w:p>
    <w:p w:rsidR="00EC0851" w:rsidRPr="00AB762B" w:rsidRDefault="00EC0851" w:rsidP="00EC0851">
      <w:pPr>
        <w:pStyle w:val="Paragrafi"/>
        <w:rPr>
          <w:lang w:val="it-IT"/>
        </w:rPr>
      </w:pPr>
    </w:p>
    <w:p w:rsidR="00EC0851" w:rsidRPr="00326BE9" w:rsidRDefault="00EC0851" w:rsidP="00EC0851">
      <w:pPr>
        <w:pStyle w:val="Paragrafi"/>
        <w:rPr>
          <w:lang w:val="it-IT"/>
        </w:rPr>
      </w:pPr>
      <w:r w:rsidRPr="00326BE9">
        <w:rPr>
          <w:lang w:val="it-IT"/>
        </w:rPr>
        <w:t>Në ligjin nr.9235,  datë 29.7.2004 “Për kthimin dhe kompensimin e pronës”, të ndryshuar, bëhen shtesa dhe ndryshimet si më poshtë:</w:t>
      </w:r>
    </w:p>
    <w:p w:rsidR="00EC0851" w:rsidRPr="00326BE9" w:rsidRDefault="00EC0851" w:rsidP="00EC0851">
      <w:pPr>
        <w:pStyle w:val="Paragrafi"/>
        <w:rPr>
          <w:lang w:val="it-IT"/>
        </w:rPr>
      </w:pPr>
    </w:p>
    <w:p w:rsidR="00EC0851" w:rsidRPr="00326BE9" w:rsidRDefault="00EC0851" w:rsidP="00EC0851">
      <w:pPr>
        <w:pStyle w:val="NeniNr"/>
        <w:rPr>
          <w:lang w:val="it-IT"/>
        </w:rPr>
      </w:pPr>
      <w:r w:rsidRPr="00326BE9">
        <w:rPr>
          <w:lang w:val="it-IT"/>
        </w:rPr>
        <w:t>Neni 1</w:t>
      </w:r>
    </w:p>
    <w:p w:rsidR="00EC0851" w:rsidRPr="00326BE9" w:rsidRDefault="00EC0851" w:rsidP="00EC0851">
      <w:pPr>
        <w:pStyle w:val="Paragrafi"/>
        <w:rPr>
          <w:lang w:val="it-IT"/>
        </w:rPr>
      </w:pPr>
    </w:p>
    <w:p w:rsidR="00EC0851" w:rsidRPr="00326BE9" w:rsidRDefault="00EC0851" w:rsidP="00EC0851">
      <w:pPr>
        <w:pStyle w:val="Paragrafi"/>
        <w:rPr>
          <w:lang w:val="it-IT"/>
        </w:rPr>
      </w:pPr>
      <w:r w:rsidRPr="00326BE9">
        <w:rPr>
          <w:lang w:val="it-IT"/>
        </w:rPr>
        <w:t>Në nenin 17 pika 1, fjalët “deri në datën 1 tetor 2007” zëvendësohen me fjalët:</w:t>
      </w:r>
    </w:p>
    <w:p w:rsidR="00EC0851" w:rsidRPr="00326BE9" w:rsidRDefault="00EC0851" w:rsidP="00EC0851">
      <w:pPr>
        <w:pStyle w:val="Paragrafi"/>
        <w:rPr>
          <w:lang w:val="it-IT"/>
        </w:rPr>
      </w:pPr>
      <w:r w:rsidRPr="00326BE9">
        <w:rPr>
          <w:lang w:val="it-IT"/>
        </w:rPr>
        <w:t>“Deri në datën 31 dhjetor 2008. Në rast se subjekti i shpronësuar për shkaqe të përligjura nuk ka arritur të depozitojnë kërkesën, ka të drejtë të rivendosë afatin nëpërmjet gjykatës”.</w:t>
      </w:r>
    </w:p>
    <w:p w:rsidR="00EC0851" w:rsidRPr="00326BE9" w:rsidRDefault="00EC0851" w:rsidP="00EC0851">
      <w:pPr>
        <w:pStyle w:val="Paragrafi"/>
        <w:rPr>
          <w:lang w:val="it-IT"/>
        </w:rPr>
      </w:pPr>
    </w:p>
    <w:p w:rsidR="00EC0851" w:rsidRPr="00326BE9" w:rsidRDefault="00EC0851" w:rsidP="00EC0851">
      <w:pPr>
        <w:pStyle w:val="NeniNr"/>
        <w:rPr>
          <w:lang w:val="it-IT"/>
        </w:rPr>
      </w:pPr>
      <w:r w:rsidRPr="00326BE9">
        <w:rPr>
          <w:lang w:val="it-IT"/>
        </w:rPr>
        <w:t>Neni 2</w:t>
      </w:r>
    </w:p>
    <w:p w:rsidR="00EC0851" w:rsidRPr="00326BE9" w:rsidRDefault="00EC0851" w:rsidP="00EC0851">
      <w:pPr>
        <w:pStyle w:val="Paragrafi"/>
        <w:rPr>
          <w:lang w:val="it-IT"/>
        </w:rPr>
      </w:pPr>
    </w:p>
    <w:p w:rsidR="00EC0851" w:rsidRPr="00326BE9" w:rsidRDefault="00EC0851" w:rsidP="00EC0851">
      <w:pPr>
        <w:pStyle w:val="Paragrafi"/>
        <w:rPr>
          <w:lang w:val="it-IT"/>
        </w:rPr>
      </w:pPr>
      <w:r w:rsidRPr="00326BE9">
        <w:rPr>
          <w:lang w:val="it-IT"/>
        </w:rPr>
        <w:t>Në nenin 24, fjalët “deri në datën 30.6.2008” zëvendësohen me fjalët “deri në datën 30.6.2009”.</w:t>
      </w:r>
    </w:p>
    <w:p w:rsidR="00EC0851" w:rsidRPr="00326BE9" w:rsidRDefault="00EC0851" w:rsidP="00EC0851">
      <w:pPr>
        <w:pStyle w:val="Paragrafi"/>
        <w:rPr>
          <w:lang w:val="it-IT"/>
        </w:rPr>
      </w:pPr>
    </w:p>
    <w:p w:rsidR="00EC0851" w:rsidRPr="00326BE9" w:rsidRDefault="00EC0851" w:rsidP="00EC0851">
      <w:pPr>
        <w:pStyle w:val="NeniNr"/>
        <w:rPr>
          <w:lang w:val="it-IT"/>
        </w:rPr>
      </w:pPr>
      <w:r w:rsidRPr="00326BE9">
        <w:rPr>
          <w:lang w:val="it-IT"/>
        </w:rPr>
        <w:t>Neni 3</w:t>
      </w:r>
    </w:p>
    <w:p w:rsidR="00EC0851" w:rsidRPr="00326BE9" w:rsidRDefault="00EC0851" w:rsidP="00EC0851">
      <w:pPr>
        <w:pStyle w:val="Paragrafi"/>
        <w:rPr>
          <w:lang w:val="it-IT"/>
        </w:rPr>
      </w:pPr>
    </w:p>
    <w:p w:rsidR="00EC0851" w:rsidRPr="00326BE9" w:rsidRDefault="00EC0851" w:rsidP="00EC0851">
      <w:pPr>
        <w:pStyle w:val="Paragrafi"/>
        <w:rPr>
          <w:lang w:val="it-IT"/>
        </w:rPr>
      </w:pPr>
      <w:r w:rsidRPr="00326BE9">
        <w:rPr>
          <w:lang w:val="it-IT"/>
        </w:rPr>
        <w:t>Në nenin 28, fjalët “brenda 60 ditëve nga hyrja në fuqi e këtij ligji ” zëvendësohen me fjalët “brenda datës 31 dhjetor 2008 ”.</w:t>
      </w:r>
    </w:p>
    <w:p w:rsidR="00EC0851" w:rsidRPr="00326BE9" w:rsidRDefault="00EC0851" w:rsidP="00EC0851">
      <w:pPr>
        <w:pStyle w:val="Paragrafi"/>
        <w:rPr>
          <w:lang w:val="it-IT"/>
        </w:rPr>
      </w:pPr>
    </w:p>
    <w:p w:rsidR="00EC0851" w:rsidRPr="00326BE9" w:rsidRDefault="00EC0851" w:rsidP="00EC0851">
      <w:pPr>
        <w:pStyle w:val="NeniNr"/>
        <w:rPr>
          <w:lang w:val="it-IT"/>
        </w:rPr>
      </w:pPr>
      <w:r w:rsidRPr="00326BE9">
        <w:rPr>
          <w:lang w:val="it-IT"/>
        </w:rPr>
        <w:t>Neni 4</w:t>
      </w:r>
    </w:p>
    <w:p w:rsidR="00EC0851" w:rsidRPr="00326BE9" w:rsidRDefault="00EC0851" w:rsidP="00EC0851">
      <w:pPr>
        <w:pStyle w:val="Paragrafi"/>
        <w:rPr>
          <w:lang w:val="it-IT"/>
        </w:rPr>
      </w:pPr>
    </w:p>
    <w:p w:rsidR="00EC0851" w:rsidRPr="00326BE9" w:rsidRDefault="00EC0851" w:rsidP="00EC0851">
      <w:pPr>
        <w:pStyle w:val="Paragrafi"/>
        <w:rPr>
          <w:lang w:val="it-IT"/>
        </w:rPr>
      </w:pPr>
      <w:r w:rsidRPr="00326BE9">
        <w:rPr>
          <w:lang w:val="it-IT"/>
        </w:rPr>
        <w:t>Në nenin 22/2 pika 3, fjalët “brenda datës 15 mars 2007” zëvendësohen me fjalët “brenda datës 30 qershor 2008”.</w:t>
      </w:r>
    </w:p>
    <w:p w:rsidR="00EC0851" w:rsidRPr="00326BE9" w:rsidRDefault="00EC0851" w:rsidP="00EC0851">
      <w:pPr>
        <w:pStyle w:val="Paragrafi"/>
        <w:rPr>
          <w:lang w:val="it-IT"/>
        </w:rPr>
      </w:pPr>
    </w:p>
    <w:p w:rsidR="00EC0851" w:rsidRPr="00326BE9" w:rsidRDefault="00EC0851" w:rsidP="00EC0851">
      <w:pPr>
        <w:pStyle w:val="NeniNr"/>
        <w:rPr>
          <w:lang w:val="it-IT"/>
        </w:rPr>
      </w:pPr>
      <w:r w:rsidRPr="00326BE9">
        <w:rPr>
          <w:lang w:val="it-IT"/>
        </w:rPr>
        <w:t>Neni 5</w:t>
      </w:r>
    </w:p>
    <w:p w:rsidR="00EC0851" w:rsidRPr="00326BE9" w:rsidRDefault="00EC0851" w:rsidP="00EC0851">
      <w:pPr>
        <w:pStyle w:val="Paragrafi"/>
        <w:rPr>
          <w:lang w:val="it-IT"/>
        </w:rPr>
      </w:pPr>
    </w:p>
    <w:p w:rsidR="00EC0851" w:rsidRPr="00326BE9" w:rsidRDefault="00EC0851" w:rsidP="00EC0851">
      <w:pPr>
        <w:pStyle w:val="Paragrafi"/>
        <w:rPr>
          <w:lang w:val="it-IT"/>
        </w:rPr>
      </w:pPr>
      <w:r w:rsidRPr="00326BE9">
        <w:rPr>
          <w:lang w:val="it-IT"/>
        </w:rPr>
        <w:t>Pika 9 e shtojcës nr.1 të ligjit nr.9235, datë 29.7.2004 “Për kthimin dhe kompensimin e pronës”, të ndryshuar, hiqet.</w:t>
      </w:r>
    </w:p>
    <w:p w:rsidR="00EC0851" w:rsidRPr="00326BE9" w:rsidRDefault="00EC0851" w:rsidP="00EC0851">
      <w:pPr>
        <w:pStyle w:val="Paragrafi"/>
        <w:rPr>
          <w:lang w:val="it-IT"/>
        </w:rPr>
      </w:pPr>
    </w:p>
    <w:p w:rsidR="00EC0851" w:rsidRPr="00326BE9" w:rsidRDefault="00EC0851" w:rsidP="00EC0851">
      <w:pPr>
        <w:pStyle w:val="NeniNr"/>
        <w:rPr>
          <w:lang w:val="it-IT"/>
        </w:rPr>
      </w:pPr>
      <w:r w:rsidRPr="00326BE9">
        <w:rPr>
          <w:lang w:val="it-IT"/>
        </w:rPr>
        <w:t>Neni 6</w:t>
      </w:r>
    </w:p>
    <w:p w:rsidR="00EC0851" w:rsidRPr="00326BE9" w:rsidRDefault="00EC0851" w:rsidP="00EC0851">
      <w:pPr>
        <w:pStyle w:val="Paragrafi"/>
        <w:rPr>
          <w:lang w:val="it-IT"/>
        </w:rPr>
      </w:pPr>
    </w:p>
    <w:p w:rsidR="00EC0851" w:rsidRPr="00326BE9" w:rsidRDefault="00EC0851" w:rsidP="00EC0851">
      <w:pPr>
        <w:pStyle w:val="Paragrafi"/>
        <w:rPr>
          <w:lang w:val="it-IT"/>
        </w:rPr>
      </w:pPr>
      <w:r w:rsidRPr="00326BE9">
        <w:rPr>
          <w:lang w:val="it-IT"/>
        </w:rPr>
        <w:t>Ky ligj hyn në fuqi 15 ditë pas botimit në Fletoren Zyrtare.</w:t>
      </w:r>
    </w:p>
    <w:p w:rsidR="00EC0851" w:rsidRPr="00326BE9" w:rsidRDefault="00EC0851" w:rsidP="00EC0851">
      <w:pPr>
        <w:pStyle w:val="Paragrafi"/>
        <w:rPr>
          <w:lang w:val="it-IT"/>
        </w:rPr>
      </w:pPr>
    </w:p>
    <w:p w:rsidR="00EC0851" w:rsidRPr="004210BB" w:rsidRDefault="00EC0851" w:rsidP="00EC0851">
      <w:pPr>
        <w:pStyle w:val="Shpallja"/>
        <w:rPr>
          <w:sz w:val="23"/>
          <w:szCs w:val="23"/>
        </w:rPr>
      </w:pPr>
      <w:r>
        <w:rPr>
          <w:sz w:val="23"/>
          <w:szCs w:val="23"/>
        </w:rPr>
        <w:lastRenderedPageBreak/>
        <w:t xml:space="preserve">Shpallur me dekretin nr.5690, datë 29.4.2008 </w:t>
      </w:r>
      <w:r w:rsidRPr="004210BB">
        <w:rPr>
          <w:sz w:val="23"/>
          <w:szCs w:val="23"/>
        </w:rPr>
        <w:t>të Presidentit të Republikës së Shqipërisë, Bamir Topi</w:t>
      </w:r>
    </w:p>
    <w:p w:rsidR="00EC0851" w:rsidRDefault="00EC0851" w:rsidP="00EC0851">
      <w:pPr>
        <w:pStyle w:val="Paragrafi"/>
        <w:rPr>
          <w:lang w:val="sq-AL"/>
        </w:rPr>
      </w:pPr>
    </w:p>
    <w:p w:rsidR="005F5ADB" w:rsidRPr="00AB762B" w:rsidRDefault="005F5ADB" w:rsidP="00EC0851">
      <w:pPr>
        <w:pStyle w:val="Paragrafi"/>
        <w:rPr>
          <w:lang w:val="sq-AL"/>
        </w:rPr>
      </w:pPr>
    </w:p>
    <w:p w:rsidR="00EC0851" w:rsidRPr="00326BE9" w:rsidRDefault="00EC0851" w:rsidP="00EC0851">
      <w:pPr>
        <w:pStyle w:val="Akti"/>
        <w:rPr>
          <w:lang w:val="sq-AL"/>
        </w:rPr>
      </w:pPr>
      <w:r w:rsidRPr="00326BE9">
        <w:rPr>
          <w:lang w:val="sq-AL"/>
        </w:rPr>
        <w:t>LIGJ</w:t>
      </w:r>
    </w:p>
    <w:p w:rsidR="00EC0851" w:rsidRPr="00326BE9" w:rsidRDefault="00EC0851" w:rsidP="00EC0851">
      <w:pPr>
        <w:pStyle w:val="NumriData"/>
        <w:rPr>
          <w:lang w:val="sq-AL"/>
        </w:rPr>
      </w:pPr>
      <w:r w:rsidRPr="00326BE9">
        <w:rPr>
          <w:lang w:val="sq-AL"/>
        </w:rPr>
        <w:t>Nr.9899, datë 10.4.2008</w:t>
      </w:r>
    </w:p>
    <w:p w:rsidR="00EC0851" w:rsidRPr="00326BE9" w:rsidRDefault="00EC0851" w:rsidP="00EC0851">
      <w:pPr>
        <w:pStyle w:val="Paragrafi"/>
        <w:rPr>
          <w:lang w:val="sq-AL"/>
        </w:rPr>
      </w:pPr>
    </w:p>
    <w:p w:rsidR="00EC0851" w:rsidRPr="00326BE9" w:rsidRDefault="00EC0851" w:rsidP="00EC0851">
      <w:pPr>
        <w:pStyle w:val="Titulli"/>
        <w:rPr>
          <w:lang w:val="sq-AL"/>
        </w:rPr>
      </w:pPr>
      <w:r w:rsidRPr="00326BE9">
        <w:rPr>
          <w:lang w:val="sq-AL"/>
        </w:rPr>
        <w:t>PËR ADERIMIN E REPUBLIKËS SË SHQIPËRISË NË KONVENTËN “PËR EKSPOZITAT NDËRKOMBËTARE”,  NËNSHKRUAR NË PARIS MË 22 NËNTOR 1928 DHE SHTUAR NGA PROTOKOLLET E DATAVE 10.5.1948, 16.11.1966 E 30.11.1972, SI DHE SHTESAT E DATAVE 24.6.1982 E 31.5.1988</w:t>
      </w:r>
    </w:p>
    <w:p w:rsidR="00EC0851" w:rsidRPr="00326BE9" w:rsidRDefault="00EC0851" w:rsidP="00EC0851">
      <w:pPr>
        <w:pStyle w:val="Paragrafi"/>
        <w:ind w:firstLine="0"/>
        <w:rPr>
          <w:lang w:val="sq-AL"/>
        </w:rPr>
      </w:pPr>
    </w:p>
    <w:p w:rsidR="00EC0851" w:rsidRPr="00326BE9" w:rsidRDefault="00EC0851" w:rsidP="00EC0851">
      <w:pPr>
        <w:pStyle w:val="Paragrafi"/>
        <w:rPr>
          <w:lang w:val="sq-AL"/>
        </w:rPr>
      </w:pPr>
      <w:r w:rsidRPr="00326BE9">
        <w:rPr>
          <w:lang w:val="sq-AL"/>
        </w:rPr>
        <w:t xml:space="preserve">Në mbështetje të neneve 78, 83 pika 1 dhe 121 të Kushtetutës, me propozimin e Këshillit të Ministrave, </w:t>
      </w:r>
    </w:p>
    <w:p w:rsidR="00EC0851" w:rsidRPr="00326BE9" w:rsidRDefault="00EC0851" w:rsidP="00EC0851">
      <w:pPr>
        <w:pStyle w:val="Paragrafi"/>
        <w:rPr>
          <w:lang w:val="sq-AL"/>
        </w:rPr>
      </w:pPr>
    </w:p>
    <w:p w:rsidR="00EC0851" w:rsidRPr="00AB762B" w:rsidRDefault="00EC0851" w:rsidP="00EC0851">
      <w:pPr>
        <w:pStyle w:val="Institucioni"/>
        <w:rPr>
          <w:lang w:val="it-IT"/>
        </w:rPr>
      </w:pPr>
      <w:r w:rsidRPr="00AB762B">
        <w:rPr>
          <w:lang w:val="it-IT"/>
        </w:rPr>
        <w:t xml:space="preserve">KUVENDI </w:t>
      </w:r>
    </w:p>
    <w:p w:rsidR="00EC0851" w:rsidRPr="00AB762B" w:rsidRDefault="00EC0851" w:rsidP="00EC0851">
      <w:pPr>
        <w:pStyle w:val="Institucioni"/>
        <w:rPr>
          <w:lang w:val="it-IT"/>
        </w:rPr>
      </w:pPr>
      <w:r w:rsidRPr="00AB762B">
        <w:rPr>
          <w:lang w:val="it-IT"/>
        </w:rPr>
        <w:t>I REPUBLIKËS SË SHQIPËRISË</w:t>
      </w:r>
    </w:p>
    <w:p w:rsidR="00EC0851" w:rsidRPr="00AB762B" w:rsidRDefault="00EC0851" w:rsidP="00EC0851">
      <w:pPr>
        <w:pStyle w:val="Paragrafi"/>
        <w:rPr>
          <w:lang w:val="it-IT"/>
        </w:rPr>
      </w:pPr>
    </w:p>
    <w:p w:rsidR="00EC0851" w:rsidRPr="00326BE9" w:rsidRDefault="00EC0851" w:rsidP="00EC0851">
      <w:pPr>
        <w:pStyle w:val="VENDOSI"/>
        <w:rPr>
          <w:lang w:val="it-IT"/>
        </w:rPr>
      </w:pPr>
      <w:r w:rsidRPr="00326BE9">
        <w:rPr>
          <w:lang w:val="it-IT"/>
        </w:rPr>
        <w:t>VENDOSI:</w:t>
      </w:r>
    </w:p>
    <w:p w:rsidR="00EC0851" w:rsidRPr="00AB762B" w:rsidRDefault="00EC0851" w:rsidP="00EC0851">
      <w:pPr>
        <w:pStyle w:val="Paragrafi"/>
        <w:rPr>
          <w:lang w:val="it-IT"/>
        </w:rPr>
      </w:pPr>
    </w:p>
    <w:p w:rsidR="00EC0851" w:rsidRPr="00326BE9" w:rsidRDefault="00EC0851" w:rsidP="00EC0851">
      <w:pPr>
        <w:pStyle w:val="NeniNr"/>
        <w:rPr>
          <w:lang w:val="it-IT"/>
        </w:rPr>
      </w:pPr>
      <w:r w:rsidRPr="00326BE9">
        <w:rPr>
          <w:lang w:val="it-IT"/>
        </w:rPr>
        <w:t>Neni 1</w:t>
      </w:r>
    </w:p>
    <w:p w:rsidR="00EC0851" w:rsidRPr="00326BE9" w:rsidRDefault="00EC0851" w:rsidP="00EC0851">
      <w:pPr>
        <w:pStyle w:val="Paragrafi"/>
        <w:rPr>
          <w:lang w:val="it-IT"/>
        </w:rPr>
      </w:pPr>
    </w:p>
    <w:p w:rsidR="00EC0851" w:rsidRPr="00326BE9" w:rsidRDefault="00EC0851" w:rsidP="00EC0851">
      <w:pPr>
        <w:pStyle w:val="Paragrafi"/>
        <w:rPr>
          <w:lang w:val="it-IT"/>
        </w:rPr>
      </w:pPr>
      <w:r w:rsidRPr="00326BE9">
        <w:rPr>
          <w:lang w:val="it-IT"/>
        </w:rPr>
        <w:t>Republika e Shqipërisë aderon  në Konventën “Për ekspozitat ndërkombëtare”,  nënshkruar në Paris më 22 nëntor 1928 dhe shtuar nga protokollet e datave 10.5.1948, 16.11.1966 e 30.11.1972, si dhe shtesat e datave 24.6.1982 e 31.5.1988.</w:t>
      </w:r>
    </w:p>
    <w:p w:rsidR="00EC0851" w:rsidRPr="00326BE9" w:rsidRDefault="00EC0851" w:rsidP="00EC0851">
      <w:pPr>
        <w:pStyle w:val="Paragrafi"/>
        <w:rPr>
          <w:lang w:val="it-IT"/>
        </w:rPr>
      </w:pPr>
    </w:p>
    <w:p w:rsidR="00EC0851" w:rsidRPr="00326BE9" w:rsidRDefault="00EC0851" w:rsidP="00EC0851">
      <w:pPr>
        <w:pStyle w:val="NeniNr"/>
        <w:rPr>
          <w:lang w:val="it-IT"/>
        </w:rPr>
      </w:pPr>
      <w:r w:rsidRPr="00326BE9">
        <w:rPr>
          <w:lang w:val="it-IT"/>
        </w:rPr>
        <w:t>Neni 2</w:t>
      </w:r>
    </w:p>
    <w:p w:rsidR="00EC0851" w:rsidRPr="00326BE9" w:rsidRDefault="00EC0851" w:rsidP="00EC0851">
      <w:pPr>
        <w:pStyle w:val="Paragrafi"/>
        <w:rPr>
          <w:lang w:val="it-IT"/>
        </w:rPr>
      </w:pPr>
    </w:p>
    <w:p w:rsidR="00EC0851" w:rsidRPr="00326BE9" w:rsidRDefault="00EC0851" w:rsidP="00EC0851">
      <w:pPr>
        <w:pStyle w:val="Paragrafi"/>
        <w:rPr>
          <w:lang w:val="it-IT"/>
        </w:rPr>
      </w:pPr>
      <w:r w:rsidRPr="00326BE9">
        <w:rPr>
          <w:lang w:val="it-IT"/>
        </w:rPr>
        <w:t>Ky ligj hyn në fuqi 15 ditë pas botimit në Fletoren Zyrtare.</w:t>
      </w:r>
    </w:p>
    <w:p w:rsidR="00EC0851" w:rsidRPr="00326BE9" w:rsidRDefault="00EC0851" w:rsidP="00EC0851">
      <w:pPr>
        <w:pStyle w:val="Paragrafi"/>
        <w:rPr>
          <w:lang w:val="it-IT"/>
        </w:rPr>
      </w:pPr>
    </w:p>
    <w:p w:rsidR="00EC0851" w:rsidRPr="004210BB" w:rsidRDefault="00EC0851" w:rsidP="00EC0851">
      <w:pPr>
        <w:pStyle w:val="Shpallja"/>
        <w:rPr>
          <w:sz w:val="23"/>
          <w:szCs w:val="23"/>
        </w:rPr>
      </w:pPr>
      <w:r>
        <w:rPr>
          <w:sz w:val="23"/>
          <w:szCs w:val="23"/>
        </w:rPr>
        <w:t>Shpallur me dekretin nr.5691, datë 29.4.2008</w:t>
      </w:r>
      <w:r w:rsidRPr="004210BB">
        <w:rPr>
          <w:sz w:val="23"/>
          <w:szCs w:val="23"/>
        </w:rPr>
        <w:t xml:space="preserve"> të Presidentit të Republikës së Shqipërisë, Bamir Topi</w:t>
      </w:r>
    </w:p>
    <w:p w:rsidR="00EC0851" w:rsidRDefault="00EC0851" w:rsidP="00EC0851">
      <w:pPr>
        <w:pStyle w:val="Paragrafi"/>
        <w:rPr>
          <w:lang w:val="sq-AL"/>
        </w:rPr>
      </w:pPr>
    </w:p>
    <w:p w:rsidR="005F5ADB" w:rsidRPr="00AB762B" w:rsidRDefault="005F5ADB" w:rsidP="00EC0851">
      <w:pPr>
        <w:pStyle w:val="Paragrafi"/>
        <w:rPr>
          <w:lang w:val="sq-AL"/>
        </w:rPr>
      </w:pPr>
    </w:p>
    <w:p w:rsidR="00915BD7" w:rsidRPr="00F30350" w:rsidRDefault="00915BD7" w:rsidP="007233F1">
      <w:pPr>
        <w:pStyle w:val="Titulli"/>
      </w:pPr>
      <w:r w:rsidRPr="00F30350">
        <w:t>PROTOKOLL</w:t>
      </w:r>
    </w:p>
    <w:p w:rsidR="00915BD7" w:rsidRPr="00F30350" w:rsidRDefault="00915BD7" w:rsidP="005F5ADB">
      <w:pPr>
        <w:pStyle w:val="TitulliTitull"/>
      </w:pPr>
      <w:r w:rsidRPr="00F30350">
        <w:t xml:space="preserve">PËR TË NDRYSHUAR KONVENTËN E NËNSHKRUAR NË </w:t>
      </w:r>
      <w:smartTag w:uri="urn:schemas-microsoft-com:office:smarttags" w:element="City">
        <w:smartTag w:uri="urn:schemas-microsoft-com:office:smarttags" w:element="place">
          <w:r w:rsidRPr="00F30350">
            <w:t>PARIS</w:t>
          </w:r>
        </w:smartTag>
      </w:smartTag>
      <w:r w:rsidRPr="00F30350">
        <w:t xml:space="preserve"> MË 22 NËNTOR 1928, NË LIDHJE ME EKSPOZITAT NDËRKOMBËTARE</w:t>
      </w:r>
    </w:p>
    <w:p w:rsidR="00915BD7" w:rsidRPr="00F30350" w:rsidRDefault="00915BD7" w:rsidP="00915BD7">
      <w:pPr>
        <w:pStyle w:val="Paragrafi"/>
        <w:jc w:val="right"/>
        <w:rPr>
          <w:szCs w:val="22"/>
          <w:lang w:val="sq-AL"/>
        </w:rPr>
      </w:pPr>
    </w:p>
    <w:p w:rsidR="00915BD7" w:rsidRPr="00F30350" w:rsidRDefault="00915BD7" w:rsidP="00915BD7">
      <w:pPr>
        <w:pStyle w:val="Paragrafi"/>
        <w:rPr>
          <w:szCs w:val="22"/>
          <w:lang w:val="sq-AL"/>
        </w:rPr>
      </w:pPr>
      <w:r w:rsidRPr="00F30350">
        <w:rPr>
          <w:szCs w:val="22"/>
          <w:lang w:val="sq-AL"/>
        </w:rPr>
        <w:t>Palët pjesëmarrëse në këtë Konventë</w:t>
      </w:r>
      <w:r>
        <w:rPr>
          <w:szCs w:val="22"/>
          <w:lang w:val="sq-AL"/>
        </w:rPr>
        <w:t>,</w:t>
      </w:r>
    </w:p>
    <w:p w:rsidR="00915BD7" w:rsidRPr="00F30350" w:rsidRDefault="00915BD7" w:rsidP="00915BD7">
      <w:pPr>
        <w:pStyle w:val="Paragrafi"/>
        <w:rPr>
          <w:szCs w:val="22"/>
          <w:lang w:val="sq-AL"/>
        </w:rPr>
      </w:pPr>
      <w:r w:rsidRPr="00F30350">
        <w:rPr>
          <w:szCs w:val="22"/>
          <w:lang w:val="sq-AL"/>
        </w:rPr>
        <w:t xml:space="preserve">- </w:t>
      </w:r>
      <w:r w:rsidRPr="00F30350">
        <w:rPr>
          <w:i/>
          <w:szCs w:val="22"/>
          <w:lang w:val="sq-AL"/>
        </w:rPr>
        <w:t>duke pasur parasysh</w:t>
      </w:r>
      <w:r w:rsidRPr="00F30350">
        <w:rPr>
          <w:szCs w:val="22"/>
          <w:lang w:val="sq-AL"/>
        </w:rPr>
        <w:t xml:space="preserve"> se rregullat dhe procedurat e përcaktuara nga Konventa në lidhje me ekspozitat ndërkombëtare, nënshkruar në Paris më 22 nëntor 1928, e plotësuar dhe e ndryshuar nga p</w:t>
      </w:r>
      <w:r>
        <w:rPr>
          <w:szCs w:val="22"/>
          <w:lang w:val="sq-AL"/>
        </w:rPr>
        <w:t>rotokollet e 10 majit 1948</w:t>
      </w:r>
      <w:r w:rsidRPr="00F30350">
        <w:rPr>
          <w:szCs w:val="22"/>
          <w:lang w:val="sq-AL"/>
        </w:rPr>
        <w:t xml:space="preserve"> dhe të 16 nëntorit 1966, janë provuar si të dobishme e të nevojshme për organizatorët e ekspozitave, si edhe për vendet pjesëmarrëse;</w:t>
      </w:r>
    </w:p>
    <w:p w:rsidR="00915BD7" w:rsidRPr="00F30350" w:rsidRDefault="00915BD7" w:rsidP="00915BD7">
      <w:pPr>
        <w:pStyle w:val="Paragrafi"/>
        <w:rPr>
          <w:szCs w:val="22"/>
          <w:lang w:val="sq-AL"/>
        </w:rPr>
      </w:pPr>
      <w:r w:rsidRPr="00F30350">
        <w:rPr>
          <w:szCs w:val="22"/>
          <w:lang w:val="sq-AL"/>
        </w:rPr>
        <w:t xml:space="preserve">- </w:t>
      </w:r>
      <w:r w:rsidRPr="00F30350">
        <w:rPr>
          <w:i/>
          <w:szCs w:val="22"/>
          <w:lang w:val="sq-AL"/>
        </w:rPr>
        <w:t>të dëshiruara</w:t>
      </w:r>
      <w:r w:rsidRPr="00F30350">
        <w:rPr>
          <w:szCs w:val="22"/>
          <w:lang w:val="sq-AL"/>
        </w:rPr>
        <w:t xml:space="preserve"> për t’ia përshtatur kushteve bashkëkohore rregullat dhe procedurat e sipërpërmendura, së bashku me ato që lidhen me organizimin, përgjegjëse për të siguruar zbatimin e tyre, dhe për t’i konsoliduar këto dhe dispozita të tjera në një instrument të vetëm, i cili të zëv</w:t>
      </w:r>
      <w:r>
        <w:rPr>
          <w:szCs w:val="22"/>
          <w:lang w:val="sq-AL"/>
        </w:rPr>
        <w:t>endësojë Konventën e vitit 1928,</w:t>
      </w:r>
    </w:p>
    <w:p w:rsidR="00915BD7" w:rsidRPr="00F30350" w:rsidRDefault="00915BD7" w:rsidP="00915BD7">
      <w:pPr>
        <w:pStyle w:val="Paragrafi"/>
        <w:rPr>
          <w:szCs w:val="22"/>
          <w:lang w:val="sq-AL"/>
        </w:rPr>
      </w:pPr>
      <w:r w:rsidRPr="00F30350">
        <w:rPr>
          <w:szCs w:val="22"/>
          <w:lang w:val="sq-AL"/>
        </w:rPr>
        <w:t>kanë rënë dakord si vijon.</w:t>
      </w:r>
    </w:p>
    <w:p w:rsidR="00915BD7" w:rsidRPr="00F30350" w:rsidRDefault="00915BD7" w:rsidP="00912C90">
      <w:pPr>
        <w:pStyle w:val="NeniNr"/>
      </w:pPr>
      <w:r w:rsidRPr="00F30350">
        <w:t>Neni 1</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Synimet e këtij protokolli janë:</w:t>
      </w:r>
    </w:p>
    <w:p w:rsidR="00915BD7" w:rsidRPr="00F30350" w:rsidRDefault="00915BD7" w:rsidP="00915BD7">
      <w:pPr>
        <w:pStyle w:val="Paragrafi"/>
        <w:rPr>
          <w:szCs w:val="22"/>
          <w:lang w:val="sq-AL"/>
        </w:rPr>
      </w:pPr>
      <w:r w:rsidRPr="00F30350">
        <w:rPr>
          <w:szCs w:val="22"/>
          <w:lang w:val="sq-AL"/>
        </w:rPr>
        <w:t>a) të ndryshojë rregullat dhe procedurat në lidhje me ekspozitat ndërkombëtare;</w:t>
      </w:r>
    </w:p>
    <w:p w:rsidR="00915BD7" w:rsidRPr="00F30350" w:rsidRDefault="00915BD7" w:rsidP="00915BD7">
      <w:pPr>
        <w:pStyle w:val="Paragrafi"/>
        <w:rPr>
          <w:szCs w:val="22"/>
          <w:lang w:val="sq-AL"/>
        </w:rPr>
      </w:pPr>
      <w:r w:rsidRPr="00F30350">
        <w:rPr>
          <w:szCs w:val="22"/>
          <w:lang w:val="sq-AL"/>
        </w:rPr>
        <w:t>b) të ndryshojë dispozitat në lidhje me operimet e Byrosë Ndërkombëtare të Ekspozitave.</w:t>
      </w:r>
    </w:p>
    <w:p w:rsidR="00915BD7" w:rsidRDefault="00915BD7" w:rsidP="00915BD7">
      <w:pPr>
        <w:pStyle w:val="Paragrafi"/>
        <w:rPr>
          <w:szCs w:val="22"/>
          <w:lang w:val="sq-AL"/>
        </w:rPr>
      </w:pPr>
    </w:p>
    <w:p w:rsidR="00915BD7" w:rsidRPr="00F30350" w:rsidRDefault="00915BD7" w:rsidP="00912C90">
      <w:pPr>
        <w:pStyle w:val="NeniNr"/>
      </w:pPr>
      <w:r w:rsidRPr="00F30350">
        <w:lastRenderedPageBreak/>
        <w:t>Neni 2</w:t>
      </w:r>
    </w:p>
    <w:p w:rsidR="00915BD7" w:rsidRPr="00F30350" w:rsidRDefault="00915BD7" w:rsidP="00912C90">
      <w:pPr>
        <w:pStyle w:val="NeniTitull"/>
      </w:pPr>
      <w:r w:rsidRPr="00F30350">
        <w:t>Amendimet e Konventës</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Konventa e vitit 1928 ndryshohet më tej nga ky protokoll në përputhje me qëllimet e shprehura në nenin 1. Teksti i Konventës, siç është amenduar</w:t>
      </w:r>
      <w:r>
        <w:rPr>
          <w:szCs w:val="22"/>
          <w:lang w:val="sq-AL"/>
        </w:rPr>
        <w:t>,</w:t>
      </w:r>
      <w:r w:rsidRPr="00F30350">
        <w:rPr>
          <w:szCs w:val="22"/>
          <w:lang w:val="sq-AL"/>
        </w:rPr>
        <w:t xml:space="preserve"> përcaktohet në shtojcën ndaj këtij protokolli, tek i cili ajo përbën një pjesë integrale. </w:t>
      </w:r>
    </w:p>
    <w:p w:rsidR="00915BD7" w:rsidRPr="00F30350" w:rsidRDefault="00915BD7" w:rsidP="00915BD7">
      <w:pPr>
        <w:pStyle w:val="Paragrafi"/>
        <w:rPr>
          <w:szCs w:val="22"/>
          <w:lang w:val="sq-AL"/>
        </w:rPr>
      </w:pPr>
    </w:p>
    <w:p w:rsidR="00915BD7" w:rsidRPr="00F30350" w:rsidRDefault="00915BD7" w:rsidP="00912C90">
      <w:pPr>
        <w:pStyle w:val="NeniNr"/>
      </w:pPr>
      <w:r w:rsidRPr="00F30350">
        <w:t>Neni 3</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 xml:space="preserve">1. Ky protokoll do të mbetet i hapur për nënshkrim nga qeveritë palë të Konventës së vitit 1928 në Paris nga 30 nëntori i vitit 1972 deri më 29 nëntor 1973 dhe në vijim do të mbetet i hapur për hyrje nga ato. </w:t>
      </w:r>
    </w:p>
    <w:p w:rsidR="00915BD7" w:rsidRPr="00F30350" w:rsidRDefault="00915BD7" w:rsidP="00915BD7">
      <w:pPr>
        <w:pStyle w:val="Paragrafi"/>
        <w:rPr>
          <w:szCs w:val="22"/>
          <w:lang w:val="sq-AL"/>
        </w:rPr>
      </w:pPr>
      <w:r w:rsidRPr="00F30350">
        <w:rPr>
          <w:szCs w:val="22"/>
          <w:lang w:val="sq-AL"/>
        </w:rPr>
        <w:t>2. Qeveritë palë të Konventës së vitit 1928 mund të bëhen palë të këtij protokolli me anë të:</w:t>
      </w:r>
    </w:p>
    <w:p w:rsidR="00915BD7" w:rsidRPr="00F30350" w:rsidRDefault="00915BD7" w:rsidP="00915BD7">
      <w:pPr>
        <w:pStyle w:val="Paragrafi"/>
        <w:rPr>
          <w:szCs w:val="22"/>
          <w:lang w:val="sq-AL"/>
        </w:rPr>
      </w:pPr>
      <w:r w:rsidRPr="00F30350">
        <w:rPr>
          <w:szCs w:val="22"/>
          <w:lang w:val="sq-AL"/>
        </w:rPr>
        <w:t>a) nënshkrimit pa rezerva në lidhje me ratifikimin, pranimin apo miratimin;</w:t>
      </w:r>
    </w:p>
    <w:p w:rsidR="00915BD7" w:rsidRPr="00F30350" w:rsidRDefault="00915BD7" w:rsidP="00915BD7">
      <w:pPr>
        <w:pStyle w:val="Paragrafi"/>
        <w:rPr>
          <w:szCs w:val="22"/>
          <w:lang w:val="sq-AL"/>
        </w:rPr>
      </w:pPr>
      <w:r w:rsidRPr="00F30350">
        <w:rPr>
          <w:szCs w:val="22"/>
          <w:lang w:val="sq-AL"/>
        </w:rPr>
        <w:t>b) nënshkrimit, duke iu nënshtruar edhe ratifikimit, pranimit apo miratimit të ndjekur nga r</w:t>
      </w:r>
      <w:r>
        <w:rPr>
          <w:szCs w:val="22"/>
          <w:lang w:val="sq-AL"/>
        </w:rPr>
        <w:t>atifikimi, pranimi apo miratimi;</w:t>
      </w:r>
      <w:r w:rsidRPr="00F30350">
        <w:rPr>
          <w:szCs w:val="22"/>
          <w:lang w:val="sq-AL"/>
        </w:rPr>
        <w:t xml:space="preserve"> ose</w:t>
      </w:r>
    </w:p>
    <w:p w:rsidR="00915BD7" w:rsidRPr="00F30350" w:rsidRDefault="00915BD7" w:rsidP="00915BD7">
      <w:pPr>
        <w:pStyle w:val="Paragrafi"/>
        <w:rPr>
          <w:szCs w:val="22"/>
          <w:lang w:val="sq-AL"/>
        </w:rPr>
      </w:pPr>
      <w:r w:rsidRPr="00F30350">
        <w:rPr>
          <w:szCs w:val="22"/>
          <w:lang w:val="sq-AL"/>
        </w:rPr>
        <w:t>c) hyrjes.</w:t>
      </w:r>
    </w:p>
    <w:p w:rsidR="00915BD7" w:rsidRPr="00F30350" w:rsidRDefault="00915BD7" w:rsidP="00915BD7">
      <w:pPr>
        <w:pStyle w:val="Paragrafi"/>
        <w:rPr>
          <w:szCs w:val="22"/>
          <w:lang w:val="sq-AL"/>
        </w:rPr>
      </w:pPr>
      <w:r w:rsidRPr="00F30350">
        <w:rPr>
          <w:szCs w:val="22"/>
          <w:lang w:val="sq-AL"/>
        </w:rPr>
        <w:t>3. Instrumentet e ratifikimit, pranimit, miratimit apo hyrjes do të depozitohen pranë Qeverisë së Republikës së Francës.</w:t>
      </w:r>
    </w:p>
    <w:p w:rsidR="00915BD7" w:rsidRPr="00F30350" w:rsidRDefault="00915BD7" w:rsidP="00915BD7">
      <w:pPr>
        <w:pStyle w:val="Paragrafi"/>
        <w:rPr>
          <w:szCs w:val="22"/>
          <w:lang w:val="sq-AL"/>
        </w:rPr>
      </w:pPr>
    </w:p>
    <w:p w:rsidR="00915BD7" w:rsidRDefault="00915BD7" w:rsidP="00FD35D1">
      <w:pPr>
        <w:pStyle w:val="NeniNr"/>
      </w:pPr>
      <w:r w:rsidRPr="00F30350">
        <w:t>Neni 4</w:t>
      </w:r>
    </w:p>
    <w:p w:rsidR="00FD35D1" w:rsidRPr="00F30350" w:rsidRDefault="00FD35D1" w:rsidP="00915BD7">
      <w:pPr>
        <w:pStyle w:val="Paragrafi"/>
        <w:jc w:val="center"/>
        <w:rPr>
          <w:szCs w:val="22"/>
          <w:lang w:val="sq-AL"/>
        </w:rPr>
      </w:pPr>
    </w:p>
    <w:p w:rsidR="00915BD7" w:rsidRPr="00F30350" w:rsidRDefault="00915BD7" w:rsidP="00915BD7">
      <w:pPr>
        <w:pStyle w:val="Paragrafi"/>
        <w:rPr>
          <w:szCs w:val="22"/>
          <w:lang w:val="sq-AL"/>
        </w:rPr>
      </w:pPr>
      <w:r w:rsidRPr="00F30350">
        <w:rPr>
          <w:szCs w:val="22"/>
          <w:lang w:val="sq-AL"/>
        </w:rPr>
        <w:t>Ky protokoll do të hyjë në fuqi në datën në të cilën njëzet e nëntë shtete do të jenë bërë palë në të në përputhje me dispozitat e nenit 3</w:t>
      </w:r>
      <w:r w:rsidRPr="00F30350">
        <w:rPr>
          <w:szCs w:val="22"/>
          <w:vertAlign w:val="superscript"/>
          <w:lang w:val="sq-AL"/>
        </w:rPr>
        <w:footnoteReference w:id="1"/>
      </w:r>
      <w:r w:rsidRPr="00F30350">
        <w:rPr>
          <w:szCs w:val="22"/>
          <w:lang w:val="sq-AL"/>
        </w:rPr>
        <w:t>.</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p>
    <w:p w:rsidR="00915BD7" w:rsidRPr="00F30350" w:rsidRDefault="00915BD7" w:rsidP="00FD35D1">
      <w:pPr>
        <w:pStyle w:val="NeniNr"/>
      </w:pPr>
      <w:r w:rsidRPr="00F30350">
        <w:t>Neni 5</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Dispozitat e këtij protokolli nuk do të zbatohen për regjistrimin e një ekspozite për të cilën është rezervuar një datë nga Byroja Ndërkombëtare e Ekspozitave jo më vonë se</w:t>
      </w:r>
      <w:r>
        <w:rPr>
          <w:szCs w:val="22"/>
          <w:lang w:val="sq-AL"/>
        </w:rPr>
        <w:t>sa takimi i këshillit a</w:t>
      </w:r>
      <w:r w:rsidRPr="00F30350">
        <w:rPr>
          <w:szCs w:val="22"/>
          <w:lang w:val="sq-AL"/>
        </w:rPr>
        <w:t xml:space="preserve">dministrativ, i cili sapo parapriu hyrjen në fuqi të këtij protokolli në përputhje me nenin 4 më lart. </w:t>
      </w:r>
    </w:p>
    <w:p w:rsidR="00915BD7" w:rsidRPr="00F30350" w:rsidRDefault="00915BD7" w:rsidP="00915BD7">
      <w:pPr>
        <w:pStyle w:val="Paragrafi"/>
        <w:rPr>
          <w:szCs w:val="22"/>
          <w:lang w:val="sq-AL"/>
        </w:rPr>
      </w:pPr>
    </w:p>
    <w:p w:rsidR="00915BD7" w:rsidRPr="00F30350" w:rsidRDefault="00915BD7" w:rsidP="007E130F">
      <w:pPr>
        <w:pStyle w:val="NeniNr"/>
      </w:pPr>
      <w:r w:rsidRPr="00F30350">
        <w:t>Neni 6</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Qeveria e Republikës së Francës do të informojë qeveritë e Palëve Kontraktuese, si dhe  Byronë Ndërkombëtare të Ekspozitave mbi:</w:t>
      </w:r>
    </w:p>
    <w:p w:rsidR="00915BD7" w:rsidRPr="00F30350" w:rsidRDefault="00915BD7" w:rsidP="00915BD7">
      <w:pPr>
        <w:pStyle w:val="Paragrafi"/>
        <w:rPr>
          <w:szCs w:val="22"/>
          <w:lang w:val="sq-AL"/>
        </w:rPr>
      </w:pPr>
      <w:r w:rsidRPr="00F30350">
        <w:rPr>
          <w:szCs w:val="22"/>
          <w:lang w:val="sq-AL"/>
        </w:rPr>
        <w:t>a) nënshkrimet e bëra dhe ratifikimet, miratimet, pranimet dhe hyrjet e depozituara në përputhje me nenin 3;</w:t>
      </w:r>
    </w:p>
    <w:p w:rsidR="00915BD7" w:rsidRPr="00F30350" w:rsidRDefault="00915BD7" w:rsidP="00915BD7">
      <w:pPr>
        <w:pStyle w:val="Paragrafi"/>
        <w:rPr>
          <w:szCs w:val="22"/>
          <w:lang w:val="sq-AL"/>
        </w:rPr>
      </w:pPr>
      <w:r w:rsidRPr="00F30350">
        <w:rPr>
          <w:szCs w:val="22"/>
          <w:lang w:val="sq-AL"/>
        </w:rPr>
        <w:t>b) datën në të cilën ky protokoll hyn në fuqi në përputhje me nenin 4.</w:t>
      </w:r>
    </w:p>
    <w:p w:rsidR="00915BD7" w:rsidRPr="00F30350" w:rsidRDefault="00915BD7" w:rsidP="00915BD7">
      <w:pPr>
        <w:pStyle w:val="Paragrafi"/>
        <w:rPr>
          <w:szCs w:val="22"/>
          <w:lang w:val="sq-AL"/>
        </w:rPr>
      </w:pPr>
    </w:p>
    <w:p w:rsidR="00915BD7" w:rsidRPr="00F30350" w:rsidRDefault="00915BD7" w:rsidP="007E130F">
      <w:pPr>
        <w:pStyle w:val="NeniNr"/>
      </w:pPr>
      <w:r w:rsidRPr="00F30350">
        <w:t>Neni 7</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 xml:space="preserve">Sapo ky protokoll të hyjë në fuqi, Qeveria e Republikës së Francës do të mundësojë regjistrimin e tij në Sekretariatin e Kombeve të Bashkuara në përputhje me nenin 102 të Kartës së Kombeve të Bashkuara. </w:t>
      </w:r>
    </w:p>
    <w:p w:rsidR="00915BD7" w:rsidRPr="00F30350" w:rsidRDefault="00915BD7" w:rsidP="00915BD7">
      <w:pPr>
        <w:pStyle w:val="Paragrafi"/>
        <w:rPr>
          <w:szCs w:val="22"/>
          <w:lang w:val="sq-AL"/>
        </w:rPr>
      </w:pPr>
      <w:r w:rsidRPr="00F30350">
        <w:rPr>
          <w:szCs w:val="22"/>
          <w:lang w:val="sq-AL"/>
        </w:rPr>
        <w:t>Në dëshmi të kësaj, nënshkruesit, duke qenë të autorizuar në mënyrën e duhur, kanë nënshkruar këtë protokoll.</w:t>
      </w:r>
    </w:p>
    <w:p w:rsidR="00915BD7" w:rsidRPr="00F30350" w:rsidRDefault="00915BD7" w:rsidP="00915BD7">
      <w:pPr>
        <w:pStyle w:val="Paragrafi"/>
        <w:rPr>
          <w:szCs w:val="22"/>
          <w:lang w:val="sq-AL"/>
        </w:rPr>
      </w:pPr>
      <w:r w:rsidRPr="00F30350">
        <w:rPr>
          <w:szCs w:val="22"/>
          <w:lang w:val="sq-AL"/>
        </w:rPr>
        <w:t xml:space="preserve">Bërë në Paris, në tridhjetë nëntor 1972, në gjuhën frënge, në një kopje të vetme, e cila do të depozitohet pranë Qeverisë së </w:t>
      </w:r>
      <w:r>
        <w:rPr>
          <w:szCs w:val="22"/>
          <w:lang w:val="sq-AL"/>
        </w:rPr>
        <w:t>Republikës së Francës. Qeveria f</w:t>
      </w:r>
      <w:r w:rsidRPr="00F30350">
        <w:rPr>
          <w:szCs w:val="22"/>
          <w:lang w:val="sq-AL"/>
        </w:rPr>
        <w:t>ranceze do t’i përcjellë kopje të certifikuara qeverive të të gjitha palëve në Konventën e vitit 1928.</w:t>
      </w:r>
    </w:p>
    <w:p w:rsidR="00915BD7" w:rsidRDefault="00915BD7" w:rsidP="00915BD7">
      <w:pPr>
        <w:pStyle w:val="Paragrafi"/>
        <w:rPr>
          <w:szCs w:val="22"/>
          <w:lang w:val="sq-AL"/>
        </w:rPr>
      </w:pPr>
    </w:p>
    <w:p w:rsidR="005A6617" w:rsidRPr="00F30350" w:rsidRDefault="005A661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lastRenderedPageBreak/>
        <w:t xml:space="preserve">SHTOJCË </w:t>
      </w:r>
    </w:p>
    <w:p w:rsidR="00915BD7" w:rsidRPr="00F30350" w:rsidRDefault="00915BD7" w:rsidP="00915BD7">
      <w:pPr>
        <w:pStyle w:val="Paragrafi"/>
        <w:rPr>
          <w:szCs w:val="22"/>
          <w:lang w:val="sq-AL"/>
        </w:rPr>
      </w:pPr>
    </w:p>
    <w:p w:rsidR="00915BD7" w:rsidRPr="00FD35D1" w:rsidRDefault="00915BD7" w:rsidP="00FD35D1">
      <w:pPr>
        <w:pStyle w:val="Titulli"/>
      </w:pPr>
      <w:r w:rsidRPr="00FD35D1">
        <w:t xml:space="preserve">KONVENTA </w:t>
      </w:r>
    </w:p>
    <w:p w:rsidR="00915BD7" w:rsidRPr="00F30350" w:rsidRDefault="00915BD7" w:rsidP="00FD35D1">
      <w:pPr>
        <w:pStyle w:val="TitulliTitull"/>
      </w:pPr>
      <w:r w:rsidRPr="00F30350">
        <w:t>NË LIDHJE ME EKSPOZITAT NDËRKOMBËTARE,</w:t>
      </w:r>
    </w:p>
    <w:p w:rsidR="00915BD7" w:rsidRPr="00F30350" w:rsidRDefault="00915BD7" w:rsidP="00FD35D1">
      <w:pPr>
        <w:pStyle w:val="TitulliTitull"/>
      </w:pPr>
      <w:r w:rsidRPr="00F30350">
        <w:t xml:space="preserve">E NËNSHKRUAR NË </w:t>
      </w:r>
      <w:smartTag w:uri="urn:schemas-microsoft-com:office:smarttags" w:element="City">
        <w:smartTag w:uri="urn:schemas-microsoft-com:office:smarttags" w:element="place">
          <w:r w:rsidRPr="00F30350">
            <w:t>PARIS</w:t>
          </w:r>
        </w:smartTag>
      </w:smartTag>
      <w:r w:rsidRPr="00F30350">
        <w:t xml:space="preserve"> NË 22 NËNTOR 1928,</w:t>
      </w:r>
    </w:p>
    <w:p w:rsidR="00915BD7" w:rsidRPr="00F30350" w:rsidRDefault="00915BD7" w:rsidP="00FD35D1">
      <w:pPr>
        <w:pStyle w:val="TitulliTitull"/>
      </w:pPr>
      <w:r w:rsidRPr="00F30350">
        <w:t>DHE PLOTËSUAR NGA PROTOKOLLET E 10 MAJIT 1948,</w:t>
      </w:r>
    </w:p>
    <w:p w:rsidR="00915BD7" w:rsidRPr="00F30350" w:rsidRDefault="00915BD7" w:rsidP="00FD35D1">
      <w:pPr>
        <w:pStyle w:val="TitulliTitull"/>
      </w:pPr>
      <w:r w:rsidRPr="00F30350">
        <w:t xml:space="preserve">16 NËNTORIT 1966, 30 NËNTORIT 1972, SI EDHE </w:t>
      </w:r>
    </w:p>
    <w:p w:rsidR="00915BD7" w:rsidRPr="00F30350" w:rsidRDefault="00915BD7" w:rsidP="00FD35D1">
      <w:pPr>
        <w:pStyle w:val="TitulliTitull"/>
      </w:pPr>
      <w:r w:rsidRPr="00F30350">
        <w:t>AMENDAMENTI I 24 QERSHORIT 1982 DHE AMENDAMENTI I 31 MAJIT 1988</w:t>
      </w:r>
    </w:p>
    <w:p w:rsidR="00915BD7" w:rsidRPr="00F30350" w:rsidRDefault="00915BD7" w:rsidP="00915BD7">
      <w:pPr>
        <w:pStyle w:val="Paragrafi"/>
        <w:rPr>
          <w:szCs w:val="22"/>
          <w:lang w:val="sq-AL"/>
        </w:rPr>
      </w:pPr>
    </w:p>
    <w:p w:rsidR="00915BD7" w:rsidRPr="00F30350" w:rsidRDefault="00915BD7" w:rsidP="00FD35D1">
      <w:pPr>
        <w:pStyle w:val="PjesaTitull"/>
      </w:pPr>
      <w:r w:rsidRPr="00F30350">
        <w:t>PJESA I</w:t>
      </w:r>
    </w:p>
    <w:p w:rsidR="00915BD7" w:rsidRPr="00F30350" w:rsidRDefault="00915BD7" w:rsidP="00FD35D1">
      <w:pPr>
        <w:pStyle w:val="PjesaTitull"/>
      </w:pPr>
      <w:r w:rsidRPr="00F30350">
        <w:t>PËRKUFIZIMET DHE OBJEKTIVAT</w:t>
      </w:r>
    </w:p>
    <w:p w:rsidR="00915BD7" w:rsidRPr="00F30350" w:rsidRDefault="00915BD7" w:rsidP="00915BD7">
      <w:pPr>
        <w:pStyle w:val="Paragrafi"/>
        <w:rPr>
          <w:szCs w:val="22"/>
          <w:lang w:val="sq-AL"/>
        </w:rPr>
      </w:pPr>
    </w:p>
    <w:p w:rsidR="00915BD7" w:rsidRPr="00F30350" w:rsidRDefault="00915BD7" w:rsidP="007E130F">
      <w:pPr>
        <w:pStyle w:val="NeniNr"/>
      </w:pPr>
      <w:r w:rsidRPr="00F30350">
        <w:t>Neni 1</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1. Një ekspozitë është një shfaqje e cila, pavarësisht nga titulli i saj, ka si qëllim kryesor edukimin e publikut: ajo mund të ekspozojë mjetet që janë në dispozicion të njeriut për të plotësuar nevojat për qytetërim apo për të treguar progresin e arritur në një ose më shumë degë të përpjekjeve njerëzore ose për të treguar parashikimet për të ardhmen.</w:t>
      </w:r>
    </w:p>
    <w:p w:rsidR="00915BD7" w:rsidRPr="00F30350" w:rsidRDefault="00915BD7" w:rsidP="00915BD7">
      <w:pPr>
        <w:pStyle w:val="Paragrafi"/>
        <w:rPr>
          <w:szCs w:val="22"/>
          <w:lang w:val="sq-AL"/>
        </w:rPr>
      </w:pPr>
      <w:r w:rsidRPr="00F30350">
        <w:rPr>
          <w:szCs w:val="22"/>
          <w:lang w:val="sq-AL"/>
        </w:rPr>
        <w:t>2. Një ekspozitë është ndërkombëtare kur në të marrin pjesë më shumë se një shtet.</w:t>
      </w:r>
    </w:p>
    <w:p w:rsidR="00915BD7" w:rsidRPr="00F30350" w:rsidRDefault="00915BD7" w:rsidP="00915BD7">
      <w:pPr>
        <w:pStyle w:val="Paragrafi"/>
        <w:rPr>
          <w:szCs w:val="22"/>
          <w:lang w:val="sq-AL"/>
        </w:rPr>
      </w:pPr>
      <w:r w:rsidRPr="00F30350">
        <w:rPr>
          <w:szCs w:val="22"/>
          <w:lang w:val="sq-AL"/>
        </w:rPr>
        <w:t>3. Pjesëmarrësit në një ekspozitë ndërkombëtare përfshijnë nga njëra anë ekspozuesit nga shtetet të cilat janë zyrtarisht të përfaqësuara, të grupuar në seksione kombëtare, ndërsa nga ana tjetër organizatat ndërkombëtare ose ekspozuesit nga vende të cilat nuk janë zyrtarisht të përfaqësuara, e së fundmi ata që janë të autorizuar në përputhje me rregullat e ekspozitës për të kryer një veprimtari tjetër, në veçanti ata të cilëve iu janë dhënë koncesione.</w:t>
      </w:r>
    </w:p>
    <w:p w:rsidR="00915BD7" w:rsidRPr="00F30350" w:rsidRDefault="00915BD7" w:rsidP="00915BD7">
      <w:pPr>
        <w:pStyle w:val="Paragrafi"/>
        <w:rPr>
          <w:szCs w:val="22"/>
          <w:lang w:val="sq-AL"/>
        </w:rPr>
      </w:pPr>
    </w:p>
    <w:p w:rsidR="00915BD7" w:rsidRPr="00F30350" w:rsidRDefault="00915BD7" w:rsidP="007E130F">
      <w:pPr>
        <w:pStyle w:val="NeniNr"/>
      </w:pPr>
      <w:r w:rsidRPr="00F30350">
        <w:t>Neni 2</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Kjo Konventë zbatohet për të gjitha ekspozitat ndërkombëtare, përveç:</w:t>
      </w:r>
    </w:p>
    <w:p w:rsidR="00915BD7" w:rsidRPr="00F30350" w:rsidRDefault="00915BD7" w:rsidP="00915BD7">
      <w:pPr>
        <w:pStyle w:val="Paragrafi"/>
        <w:rPr>
          <w:szCs w:val="22"/>
          <w:lang w:val="sq-AL"/>
        </w:rPr>
      </w:pPr>
      <w:r w:rsidRPr="00F30350">
        <w:rPr>
          <w:szCs w:val="22"/>
          <w:lang w:val="sq-AL"/>
        </w:rPr>
        <w:t xml:space="preserve">a) ekspozitave që zgjasin më pak se tri javë; </w:t>
      </w:r>
    </w:p>
    <w:p w:rsidR="00915BD7" w:rsidRPr="00F30350" w:rsidRDefault="00915BD7" w:rsidP="00915BD7">
      <w:pPr>
        <w:pStyle w:val="Paragrafi"/>
        <w:rPr>
          <w:szCs w:val="22"/>
          <w:lang w:val="sq-AL"/>
        </w:rPr>
      </w:pPr>
      <w:r w:rsidRPr="00F30350">
        <w:rPr>
          <w:szCs w:val="22"/>
          <w:lang w:val="sq-AL"/>
        </w:rPr>
        <w:t xml:space="preserve">b) ekspozitave të arteve të bukura; </w:t>
      </w:r>
    </w:p>
    <w:p w:rsidR="00915BD7" w:rsidRPr="00F30350" w:rsidRDefault="00915BD7" w:rsidP="00915BD7">
      <w:pPr>
        <w:pStyle w:val="Paragrafi"/>
        <w:rPr>
          <w:szCs w:val="22"/>
          <w:lang w:val="sq-AL"/>
        </w:rPr>
      </w:pPr>
      <w:r w:rsidRPr="00F30350">
        <w:rPr>
          <w:szCs w:val="22"/>
          <w:lang w:val="sq-AL"/>
        </w:rPr>
        <w:t xml:space="preserve">c) ekspozitave të një natyre kryesisht tregtare. </w:t>
      </w:r>
    </w:p>
    <w:p w:rsidR="00915BD7" w:rsidRPr="00F30350" w:rsidRDefault="00915BD7" w:rsidP="00915BD7">
      <w:pPr>
        <w:pStyle w:val="Paragrafi"/>
        <w:rPr>
          <w:szCs w:val="22"/>
          <w:lang w:val="sq-AL"/>
        </w:rPr>
      </w:pPr>
      <w:r w:rsidRPr="00F30350">
        <w:rPr>
          <w:szCs w:val="22"/>
          <w:lang w:val="sq-AL"/>
        </w:rPr>
        <w:t>Çfarëdo titulli që të mund t’i jepet një ekspozite nga organizatorët e saj, kjo Konventë njeh një dallim ndërmjet ekspozitave të regjistruara dhe ekspozitave të njohura.</w:t>
      </w:r>
    </w:p>
    <w:p w:rsidR="00915BD7" w:rsidRPr="00F30350" w:rsidRDefault="00915BD7" w:rsidP="00915BD7">
      <w:pPr>
        <w:pStyle w:val="Paragrafi"/>
        <w:rPr>
          <w:szCs w:val="22"/>
          <w:lang w:val="sq-AL"/>
        </w:rPr>
      </w:pPr>
    </w:p>
    <w:p w:rsidR="00915BD7" w:rsidRPr="00F30350" w:rsidRDefault="00915BD7" w:rsidP="00FD35D1">
      <w:pPr>
        <w:pStyle w:val="TitulliTitull"/>
      </w:pPr>
      <w:r w:rsidRPr="00F30350">
        <w:t>PJESA II</w:t>
      </w:r>
    </w:p>
    <w:p w:rsidR="00915BD7" w:rsidRPr="00F30350" w:rsidRDefault="00915BD7" w:rsidP="00FD35D1">
      <w:pPr>
        <w:pStyle w:val="TitulliTitull"/>
      </w:pPr>
      <w:r w:rsidRPr="00F30350">
        <w:t xml:space="preserve">KUSHTET E PËRGJITHSHME QË RREGULLOJNË </w:t>
      </w:r>
    </w:p>
    <w:p w:rsidR="00915BD7" w:rsidRPr="00F30350" w:rsidRDefault="00915BD7" w:rsidP="00FD35D1">
      <w:pPr>
        <w:pStyle w:val="TitulliTitull"/>
      </w:pPr>
      <w:r w:rsidRPr="00F30350">
        <w:t>ORGANIZIMIN E EKSPOZITAVE NDËRKOMBËTARE</w:t>
      </w:r>
    </w:p>
    <w:p w:rsidR="00915BD7" w:rsidRPr="00F30350" w:rsidRDefault="00915BD7" w:rsidP="00915BD7">
      <w:pPr>
        <w:pStyle w:val="Paragrafi"/>
        <w:rPr>
          <w:szCs w:val="22"/>
          <w:lang w:val="sq-AL"/>
        </w:rPr>
      </w:pPr>
    </w:p>
    <w:p w:rsidR="00915BD7" w:rsidRDefault="00915BD7" w:rsidP="007E130F">
      <w:pPr>
        <w:pStyle w:val="NeniNr"/>
      </w:pPr>
      <w:r w:rsidRPr="00F30350">
        <w:t>Neni 3</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Ekspozitat ndërkombëtare që paraqesin tiparet në vijim do të jenë të për</w:t>
      </w:r>
      <w:r>
        <w:rPr>
          <w:szCs w:val="22"/>
          <w:lang w:val="sq-AL"/>
        </w:rPr>
        <w:t>shtat</w:t>
      </w:r>
      <w:r w:rsidRPr="00F30350">
        <w:rPr>
          <w:szCs w:val="22"/>
          <w:lang w:val="sq-AL"/>
        </w:rPr>
        <w:t xml:space="preserve">shme për regjistrim nga Byroja Ndërkombëtare e Ekspozitave </w:t>
      </w:r>
      <w:r>
        <w:rPr>
          <w:szCs w:val="22"/>
          <w:lang w:val="sq-AL"/>
        </w:rPr>
        <w:t>referuar</w:t>
      </w:r>
      <w:r w:rsidRPr="00F30350">
        <w:rPr>
          <w:szCs w:val="22"/>
          <w:lang w:val="sq-AL"/>
        </w:rPr>
        <w:t xml:space="preserve"> në nenin 25 më poshtë:</w:t>
      </w:r>
    </w:p>
    <w:p w:rsidR="00915BD7" w:rsidRDefault="00915BD7" w:rsidP="00915BD7">
      <w:pPr>
        <w:pStyle w:val="Paragrafi"/>
        <w:rPr>
          <w:szCs w:val="22"/>
          <w:lang w:val="sq-AL"/>
        </w:rPr>
      </w:pPr>
      <w:r w:rsidRPr="00F30350">
        <w:rPr>
          <w:szCs w:val="22"/>
          <w:lang w:val="sq-AL"/>
        </w:rPr>
        <w:t>a) Kohëzgjatja e tyre duhet të jetë jo më pak se gjashtë javë e as më shumë se gjashtë muaj.</w:t>
      </w:r>
    </w:p>
    <w:p w:rsidR="00950564" w:rsidRDefault="00950564" w:rsidP="00915BD7">
      <w:pPr>
        <w:pStyle w:val="Paragrafi"/>
        <w:rPr>
          <w:szCs w:val="22"/>
          <w:lang w:val="sq-AL"/>
        </w:rPr>
      </w:pPr>
    </w:p>
    <w:p w:rsidR="00950564" w:rsidRDefault="00950564" w:rsidP="00915BD7">
      <w:pPr>
        <w:pStyle w:val="Paragrafi"/>
        <w:rPr>
          <w:szCs w:val="22"/>
          <w:lang w:val="sq-AL"/>
        </w:rPr>
      </w:pPr>
    </w:p>
    <w:p w:rsidR="00950564" w:rsidRPr="00F30350" w:rsidRDefault="00950564"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b) Rregullat që rregullojnë ndërtesat e ekspozitave të përdorura nga shtetet pjesëmarrëse do të përcaktohen në rregullat e përgjithshme të ekspozitës. Në qoftë se një taksë është e pagueshme mbi një pronë sipas legjislacionit të shtetit ftues, organizatorët do të jenë përgjegjës për ta paguar atë. Vetëm shërbimet që kryhen tashmë në përputhje me rregullat e miratuara nga Byroja do të kualifikohen për rimbursim.</w:t>
      </w:r>
    </w:p>
    <w:p w:rsidR="00915BD7" w:rsidRPr="00F30350" w:rsidRDefault="00915BD7" w:rsidP="00915BD7">
      <w:pPr>
        <w:pStyle w:val="Paragrafi"/>
        <w:rPr>
          <w:szCs w:val="22"/>
          <w:lang w:val="sq-AL"/>
        </w:rPr>
      </w:pPr>
      <w:r w:rsidRPr="00F30350">
        <w:rPr>
          <w:szCs w:val="22"/>
          <w:lang w:val="sq-AL"/>
        </w:rPr>
        <w:t>c) Nga data 1 janar 1995, koha e ndërmjetme mes dy ekspozitave të regjistruara do të jetë të paktën pesë vjet; ekspozita e parë mund të mbahet në vitin 1995. Byroja Ndërkombëtare e Ekspozitave, gjithsesi</w:t>
      </w:r>
      <w:r w:rsidR="00FD35D1">
        <w:rPr>
          <w:szCs w:val="22"/>
          <w:lang w:val="sq-AL"/>
        </w:rPr>
        <w:t>,</w:t>
      </w:r>
      <w:r w:rsidR="00FD35D1" w:rsidRPr="00FD35D1">
        <w:rPr>
          <w:szCs w:val="22"/>
          <w:lang w:val="sq-AL"/>
        </w:rPr>
        <w:t xml:space="preserve"> </w:t>
      </w:r>
      <w:r w:rsidR="00FD35D1" w:rsidRPr="00F30350">
        <w:rPr>
          <w:szCs w:val="22"/>
          <w:lang w:val="sq-AL"/>
        </w:rPr>
        <w:t>mund</w:t>
      </w:r>
      <w:r w:rsidRPr="00F30350">
        <w:rPr>
          <w:szCs w:val="22"/>
          <w:lang w:val="sq-AL"/>
        </w:rPr>
        <w:t xml:space="preserve"> të pranojë një datë jo më shumë se një vit përpara datës që rrjedh nga </w:t>
      </w:r>
      <w:r w:rsidRPr="00F30350">
        <w:rPr>
          <w:szCs w:val="22"/>
          <w:lang w:val="sq-AL"/>
        </w:rPr>
        <w:lastRenderedPageBreak/>
        <w:t xml:space="preserve">dispozita e mësipërme, që të lejojë festimin e një ngjarjeje të veçantë të një rëndësie ndërkombëtare, pa </w:t>
      </w:r>
      <w:r>
        <w:rPr>
          <w:szCs w:val="22"/>
          <w:lang w:val="sq-AL"/>
        </w:rPr>
        <w:t>ndryshuar</w:t>
      </w:r>
      <w:r w:rsidRPr="00F30350">
        <w:rPr>
          <w:szCs w:val="22"/>
          <w:lang w:val="sq-AL"/>
        </w:rPr>
        <w:t xml:space="preserve"> sidoqoftë kohën e ndërmjetme prej pesë vjetësh të përcaktuar në kalendarin origjinal. </w:t>
      </w:r>
    </w:p>
    <w:p w:rsidR="005A6617" w:rsidRDefault="005A6617" w:rsidP="007E130F">
      <w:pPr>
        <w:pStyle w:val="NeniNr"/>
      </w:pPr>
    </w:p>
    <w:p w:rsidR="00915BD7" w:rsidRDefault="00915BD7" w:rsidP="007E130F">
      <w:pPr>
        <w:pStyle w:val="NeniNr"/>
      </w:pPr>
      <w:r w:rsidRPr="00F30350">
        <w:t>Neni 4</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A) Ekspozitat ndërkombëtare që paraqesin tiparet në vijim do të jenë të për</w:t>
      </w:r>
      <w:r>
        <w:rPr>
          <w:szCs w:val="22"/>
          <w:lang w:val="sq-AL"/>
        </w:rPr>
        <w:t>shtat</w:t>
      </w:r>
      <w:r w:rsidRPr="00F30350">
        <w:rPr>
          <w:szCs w:val="22"/>
          <w:lang w:val="sq-AL"/>
        </w:rPr>
        <w:t>shme për njohje nga Byroja Ndërkombëtare e Ekspozitave:</w:t>
      </w:r>
    </w:p>
    <w:p w:rsidR="00915BD7" w:rsidRPr="00F30350" w:rsidRDefault="00915BD7" w:rsidP="00915BD7">
      <w:pPr>
        <w:pStyle w:val="Paragrafi"/>
        <w:rPr>
          <w:szCs w:val="22"/>
          <w:lang w:val="sq-AL"/>
        </w:rPr>
      </w:pPr>
      <w:r w:rsidRPr="00F30350">
        <w:rPr>
          <w:szCs w:val="22"/>
          <w:lang w:val="sq-AL"/>
        </w:rPr>
        <w:t xml:space="preserve">1. </w:t>
      </w:r>
      <w:r>
        <w:rPr>
          <w:szCs w:val="22"/>
          <w:lang w:val="sq-AL"/>
        </w:rPr>
        <w:t>k</w:t>
      </w:r>
      <w:r w:rsidRPr="00F30350">
        <w:rPr>
          <w:szCs w:val="22"/>
          <w:lang w:val="sq-AL"/>
        </w:rPr>
        <w:t>ohëzgjatja e tyre nuk mund të jetë më pak se tri javë, e as më shumë se tre muaj</w:t>
      </w:r>
      <w:r>
        <w:rPr>
          <w:szCs w:val="22"/>
          <w:lang w:val="sq-AL"/>
        </w:rPr>
        <w:t>;</w:t>
      </w:r>
    </w:p>
    <w:p w:rsidR="00915BD7" w:rsidRPr="00F30350" w:rsidRDefault="00915BD7" w:rsidP="00915BD7">
      <w:pPr>
        <w:pStyle w:val="Paragrafi"/>
        <w:rPr>
          <w:szCs w:val="22"/>
          <w:lang w:val="sq-AL"/>
        </w:rPr>
      </w:pPr>
      <w:r w:rsidRPr="00F30350">
        <w:rPr>
          <w:szCs w:val="22"/>
          <w:lang w:val="sq-AL"/>
        </w:rPr>
        <w:t xml:space="preserve">2. </w:t>
      </w:r>
      <w:r>
        <w:rPr>
          <w:szCs w:val="22"/>
          <w:lang w:val="sq-AL"/>
        </w:rPr>
        <w:t>a</w:t>
      </w:r>
      <w:r w:rsidRPr="00F30350">
        <w:rPr>
          <w:szCs w:val="22"/>
          <w:lang w:val="sq-AL"/>
        </w:rPr>
        <w:t>to duhet të ilustrojnë një temë të përcaktuar</w:t>
      </w:r>
      <w:r>
        <w:rPr>
          <w:szCs w:val="22"/>
          <w:lang w:val="sq-AL"/>
        </w:rPr>
        <w:t>;</w:t>
      </w:r>
    </w:p>
    <w:p w:rsidR="00915BD7" w:rsidRPr="00F30350" w:rsidRDefault="00915BD7" w:rsidP="00915BD7">
      <w:pPr>
        <w:pStyle w:val="Paragrafi"/>
        <w:rPr>
          <w:szCs w:val="22"/>
          <w:lang w:val="sq-AL"/>
        </w:rPr>
      </w:pPr>
      <w:r w:rsidRPr="00F30350">
        <w:rPr>
          <w:szCs w:val="22"/>
          <w:lang w:val="sq-AL"/>
        </w:rPr>
        <w:t xml:space="preserve">3. </w:t>
      </w:r>
      <w:r>
        <w:rPr>
          <w:szCs w:val="22"/>
          <w:lang w:val="sq-AL"/>
        </w:rPr>
        <w:t>hapësira</w:t>
      </w:r>
      <w:r w:rsidRPr="00F30350">
        <w:rPr>
          <w:szCs w:val="22"/>
          <w:lang w:val="sq-AL"/>
        </w:rPr>
        <w:t xml:space="preserve"> totale e sipërfaqes së tyre duhet të mos kalojë 25 ha</w:t>
      </w:r>
      <w:r>
        <w:rPr>
          <w:szCs w:val="22"/>
          <w:lang w:val="sq-AL"/>
        </w:rPr>
        <w:t>;</w:t>
      </w:r>
    </w:p>
    <w:p w:rsidR="00915BD7" w:rsidRPr="00F30350" w:rsidRDefault="00915BD7" w:rsidP="00915BD7">
      <w:pPr>
        <w:pStyle w:val="Paragrafi"/>
        <w:rPr>
          <w:szCs w:val="22"/>
          <w:lang w:val="sq-AL"/>
        </w:rPr>
      </w:pPr>
      <w:r w:rsidRPr="00F30350">
        <w:rPr>
          <w:szCs w:val="22"/>
          <w:lang w:val="sq-AL"/>
        </w:rPr>
        <w:t xml:space="preserve">4. </w:t>
      </w:r>
      <w:r>
        <w:rPr>
          <w:szCs w:val="22"/>
          <w:lang w:val="sq-AL"/>
        </w:rPr>
        <w:t>a</w:t>
      </w:r>
      <w:r w:rsidRPr="00F30350">
        <w:rPr>
          <w:szCs w:val="22"/>
          <w:lang w:val="sq-AL"/>
        </w:rPr>
        <w:t>to duhet t’u japin shteteve pjesëmarrëse mjediset e ndërtuara nga organizatori pa qira, taksa, tatime dhe shpenzime të tjera nga ato që përfaqësojnë shërbimet e kryera. Hapësira më e madhe që mund t’i caktohet një s</w:t>
      </w:r>
      <w:r>
        <w:rPr>
          <w:szCs w:val="22"/>
          <w:lang w:val="sq-AL"/>
        </w:rPr>
        <w:t>hteti nuk duhet të kalojë 1</w:t>
      </w:r>
      <w:r w:rsidRPr="00F30350">
        <w:rPr>
          <w:szCs w:val="22"/>
          <w:lang w:val="sq-AL"/>
        </w:rPr>
        <w:t>000 m</w:t>
      </w:r>
      <w:r w:rsidRPr="00F30350">
        <w:rPr>
          <w:szCs w:val="22"/>
          <w:vertAlign w:val="superscript"/>
          <w:lang w:val="sq-AL"/>
        </w:rPr>
        <w:t>2</w:t>
      </w:r>
      <w:r w:rsidRPr="00F30350">
        <w:rPr>
          <w:szCs w:val="22"/>
          <w:lang w:val="sq-AL"/>
        </w:rPr>
        <w:t xml:space="preserve">. Byroja Ndërkombëtare e Ekspozitave mund të autorizojë gjithsesi një shmangie nga kërkesa që mjediset të jepen </w:t>
      </w:r>
      <w:r>
        <w:rPr>
          <w:szCs w:val="22"/>
          <w:lang w:val="sq-AL"/>
        </w:rPr>
        <w:t xml:space="preserve">falas </w:t>
      </w:r>
      <w:r w:rsidRPr="00F30350">
        <w:rPr>
          <w:szCs w:val="22"/>
          <w:lang w:val="sq-AL"/>
        </w:rPr>
        <w:t xml:space="preserve">pa </w:t>
      </w:r>
      <w:r>
        <w:rPr>
          <w:szCs w:val="22"/>
          <w:lang w:val="sq-AL"/>
        </w:rPr>
        <w:t>pagesë</w:t>
      </w:r>
      <w:r w:rsidRPr="00F30350">
        <w:rPr>
          <w:szCs w:val="22"/>
          <w:lang w:val="sq-AL"/>
        </w:rPr>
        <w:t xml:space="preserve"> nëse kjo justifikohet nga gjendja ekonomike dhe financiare e shtetit</w:t>
      </w:r>
      <w:r>
        <w:rPr>
          <w:szCs w:val="22"/>
          <w:lang w:val="sq-AL"/>
        </w:rPr>
        <w:t xml:space="preserve"> organizator;</w:t>
      </w:r>
    </w:p>
    <w:p w:rsidR="00915BD7" w:rsidRPr="00F30350" w:rsidRDefault="00915BD7" w:rsidP="00915BD7">
      <w:pPr>
        <w:pStyle w:val="Paragrafi"/>
        <w:rPr>
          <w:szCs w:val="22"/>
          <w:lang w:val="sq-AL"/>
        </w:rPr>
      </w:pPr>
      <w:r w:rsidRPr="00F30350">
        <w:rPr>
          <w:szCs w:val="22"/>
          <w:lang w:val="sq-AL"/>
        </w:rPr>
        <w:t xml:space="preserve">5. </w:t>
      </w:r>
      <w:r>
        <w:rPr>
          <w:szCs w:val="22"/>
          <w:lang w:val="sq-AL"/>
        </w:rPr>
        <w:t>v</w:t>
      </w:r>
      <w:r w:rsidRPr="00F30350">
        <w:rPr>
          <w:szCs w:val="22"/>
          <w:lang w:val="sq-AL"/>
        </w:rPr>
        <w:t>etëm një ekspozitë e njohur, në përputhje me këtë paragraf A, mund të mbahet ndërmjet dy ekspozitave të regjistruara</w:t>
      </w:r>
      <w:r>
        <w:rPr>
          <w:szCs w:val="22"/>
          <w:lang w:val="sq-AL"/>
        </w:rPr>
        <w:t>;</w:t>
      </w:r>
    </w:p>
    <w:p w:rsidR="00915BD7" w:rsidRPr="00F30350" w:rsidRDefault="00915BD7" w:rsidP="00915BD7">
      <w:pPr>
        <w:pStyle w:val="Paragrafi"/>
        <w:rPr>
          <w:szCs w:val="22"/>
          <w:lang w:val="sq-AL"/>
        </w:rPr>
      </w:pPr>
      <w:r w:rsidRPr="00F30350">
        <w:rPr>
          <w:szCs w:val="22"/>
          <w:lang w:val="sq-AL"/>
        </w:rPr>
        <w:t xml:space="preserve">6. </w:t>
      </w:r>
      <w:r>
        <w:rPr>
          <w:szCs w:val="22"/>
          <w:lang w:val="sq-AL"/>
        </w:rPr>
        <w:t>v</w:t>
      </w:r>
      <w:r w:rsidRPr="00F30350">
        <w:rPr>
          <w:szCs w:val="22"/>
          <w:lang w:val="sq-AL"/>
        </w:rPr>
        <w:t>etëm një ekspozitë e regjistruar apo ekspozitë e njohur në përputhje me këtë paragraf A, mund të mbahen në të njëjtin vit.</w:t>
      </w:r>
    </w:p>
    <w:p w:rsidR="00915BD7" w:rsidRPr="00F30350" w:rsidRDefault="00915BD7" w:rsidP="00915BD7">
      <w:pPr>
        <w:pStyle w:val="Paragrafi"/>
        <w:rPr>
          <w:szCs w:val="22"/>
          <w:lang w:val="sq-AL"/>
        </w:rPr>
      </w:pPr>
      <w:r w:rsidRPr="00F30350">
        <w:rPr>
          <w:szCs w:val="22"/>
          <w:lang w:val="sq-AL"/>
        </w:rPr>
        <w:t xml:space="preserve">B) Byroja Ndërkombëtare e Ekspozitave mund t’i japë gjithashtu njohje: </w:t>
      </w:r>
    </w:p>
    <w:p w:rsidR="00915BD7" w:rsidRPr="00F30350" w:rsidRDefault="00915BD7" w:rsidP="00915BD7">
      <w:pPr>
        <w:pStyle w:val="Paragrafi"/>
        <w:rPr>
          <w:szCs w:val="22"/>
          <w:lang w:val="sq-AL"/>
        </w:rPr>
      </w:pPr>
      <w:r>
        <w:rPr>
          <w:szCs w:val="22"/>
          <w:lang w:val="sq-AL"/>
        </w:rPr>
        <w:t>1. e</w:t>
      </w:r>
      <w:r w:rsidRPr="00F30350">
        <w:rPr>
          <w:szCs w:val="22"/>
          <w:lang w:val="sq-AL"/>
        </w:rPr>
        <w:t xml:space="preserve">kspozitës </w:t>
      </w:r>
      <w:r>
        <w:rPr>
          <w:szCs w:val="22"/>
          <w:lang w:val="sq-AL"/>
        </w:rPr>
        <w:t>tr</w:t>
      </w:r>
      <w:r w:rsidRPr="00F30350">
        <w:rPr>
          <w:szCs w:val="22"/>
          <w:lang w:val="sq-AL"/>
        </w:rPr>
        <w:t>evj</w:t>
      </w:r>
      <w:r>
        <w:rPr>
          <w:szCs w:val="22"/>
          <w:lang w:val="sq-AL"/>
        </w:rPr>
        <w:t>eçare</w:t>
      </w:r>
      <w:r w:rsidRPr="00F30350">
        <w:rPr>
          <w:szCs w:val="22"/>
          <w:lang w:val="sq-AL"/>
        </w:rPr>
        <w:t xml:space="preserve"> të Milanos për Artet Dekorative dhe Arkitekturën Bashkëkohore, mbi bazën e prejardhjes së saj historike, me kusht që ajo të ruajë tiparet e saj origjinale;</w:t>
      </w:r>
    </w:p>
    <w:p w:rsidR="00915BD7" w:rsidRPr="00F30350" w:rsidRDefault="00915BD7" w:rsidP="00915BD7">
      <w:pPr>
        <w:pStyle w:val="Paragrafi"/>
        <w:rPr>
          <w:szCs w:val="22"/>
          <w:lang w:val="sq-AL"/>
        </w:rPr>
      </w:pPr>
      <w:r w:rsidRPr="00F30350">
        <w:rPr>
          <w:szCs w:val="22"/>
          <w:lang w:val="sq-AL"/>
        </w:rPr>
        <w:t xml:space="preserve">2. ekspozitat hortikulturore A1 të miratuara nga Shoqata Ndërkombëtare e Prodhuesve Hortikulturorë, me kusht që të ketë një kohë të ndërmjetme prej të paktën dy vjetësh mes ekspozitave të tilla në </w:t>
      </w:r>
      <w:r>
        <w:rPr>
          <w:szCs w:val="22"/>
          <w:lang w:val="sq-AL"/>
        </w:rPr>
        <w:t>shtete</w:t>
      </w:r>
      <w:r w:rsidRPr="00F30350">
        <w:rPr>
          <w:szCs w:val="22"/>
          <w:lang w:val="sq-AL"/>
        </w:rPr>
        <w:t xml:space="preserve"> të ndryshme dhe prej të paktën dhjetë vjetësh mes veprimtarish të mbajtura në të njëjtin </w:t>
      </w:r>
      <w:r>
        <w:rPr>
          <w:szCs w:val="22"/>
          <w:lang w:val="sq-AL"/>
        </w:rPr>
        <w:t>shtet</w:t>
      </w:r>
      <w:r w:rsidRPr="00F30350">
        <w:rPr>
          <w:szCs w:val="22"/>
          <w:lang w:val="sq-AL"/>
        </w:rPr>
        <w:t xml:space="preserve">, </w:t>
      </w:r>
    </w:p>
    <w:p w:rsidR="00915BD7" w:rsidRPr="00F30350" w:rsidRDefault="00915BD7" w:rsidP="00915BD7">
      <w:pPr>
        <w:pStyle w:val="Paragrafi"/>
        <w:rPr>
          <w:szCs w:val="22"/>
          <w:lang w:val="sq-AL"/>
        </w:rPr>
      </w:pPr>
      <w:r w:rsidRPr="00F30350">
        <w:rPr>
          <w:szCs w:val="22"/>
          <w:lang w:val="sq-AL"/>
        </w:rPr>
        <w:t>që duhet të mbahen në kohën e ndërmjetme mes dy ekspozitave të regjistruara.</w:t>
      </w:r>
    </w:p>
    <w:p w:rsidR="00915BD7" w:rsidRPr="00F30350" w:rsidRDefault="00915BD7" w:rsidP="00915BD7">
      <w:pPr>
        <w:pStyle w:val="Paragrafi"/>
        <w:rPr>
          <w:szCs w:val="22"/>
          <w:lang w:val="sq-AL"/>
        </w:rPr>
      </w:pPr>
    </w:p>
    <w:p w:rsidR="00915BD7" w:rsidRDefault="00915BD7" w:rsidP="007E130F">
      <w:pPr>
        <w:pStyle w:val="NeniNr"/>
      </w:pPr>
      <w:r w:rsidRPr="00F30350">
        <w:t>Neni 5</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 xml:space="preserve">Datat e hapjes dhe </w:t>
      </w:r>
      <w:r>
        <w:rPr>
          <w:szCs w:val="22"/>
          <w:lang w:val="sq-AL"/>
        </w:rPr>
        <w:t xml:space="preserve">të </w:t>
      </w:r>
      <w:r w:rsidRPr="00F30350">
        <w:rPr>
          <w:szCs w:val="22"/>
          <w:lang w:val="sq-AL"/>
        </w:rPr>
        <w:t xml:space="preserve">mbylljes së një ekspozite dhe tiparet e saj të përgjithshme do të përcaktohen në kohën e regjistrimit apo njohjes dhe mund të ndryshohen vetëm në marrëveshje me BIE. </w:t>
      </w:r>
    </w:p>
    <w:p w:rsidR="00915BD7" w:rsidRPr="00F30350" w:rsidRDefault="00915BD7" w:rsidP="00915BD7">
      <w:pPr>
        <w:pStyle w:val="Paragrafi"/>
        <w:rPr>
          <w:szCs w:val="22"/>
          <w:lang w:val="sq-AL"/>
        </w:rPr>
      </w:pPr>
    </w:p>
    <w:p w:rsidR="00915BD7" w:rsidRPr="00F30350" w:rsidRDefault="00915BD7" w:rsidP="007E130F">
      <w:pPr>
        <w:pStyle w:val="TitulliNr"/>
      </w:pPr>
      <w:r w:rsidRPr="00F30350">
        <w:t>PJESA III</w:t>
      </w:r>
    </w:p>
    <w:p w:rsidR="00915BD7" w:rsidRPr="00F30350" w:rsidRDefault="00915BD7" w:rsidP="007E130F">
      <w:pPr>
        <w:pStyle w:val="TitulliTitull"/>
      </w:pPr>
      <w:r w:rsidRPr="00F30350">
        <w:t>REGJISTRIMI</w:t>
      </w:r>
    </w:p>
    <w:p w:rsidR="00915BD7" w:rsidRPr="00F30350" w:rsidRDefault="00915BD7" w:rsidP="00915BD7">
      <w:pPr>
        <w:pStyle w:val="Paragrafi"/>
        <w:rPr>
          <w:szCs w:val="22"/>
          <w:lang w:val="sq-AL"/>
        </w:rPr>
      </w:pPr>
    </w:p>
    <w:p w:rsidR="00915BD7" w:rsidRPr="00F30350" w:rsidRDefault="00915BD7" w:rsidP="007E130F">
      <w:pPr>
        <w:pStyle w:val="NeniNr"/>
      </w:pPr>
      <w:r w:rsidRPr="00F30350">
        <w:t>Neni 6</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1. Qeveria e Palës Kontraktuese, në territorin e së cilës është planifikuar një ekspozitë e cila është brenda sferës së veprimit të Kon</w:t>
      </w:r>
      <w:r>
        <w:rPr>
          <w:szCs w:val="22"/>
          <w:lang w:val="sq-AL"/>
        </w:rPr>
        <w:t>ventës (në vazhdim cilësuar si q</w:t>
      </w:r>
      <w:r w:rsidRPr="00F30350">
        <w:rPr>
          <w:szCs w:val="22"/>
          <w:lang w:val="sq-AL"/>
        </w:rPr>
        <w:t xml:space="preserve">everia), do t’i dërgojë Byrosë një aplikim për regjistrim apo njohje, duke treguar ligjet, rregulloret apo masat financiare që ajo propozon të ndërmarrë për ekspozitën. Qeveria e një shteti jokontraktues, e cila dëshiron të </w:t>
      </w:r>
      <w:r>
        <w:rPr>
          <w:szCs w:val="22"/>
          <w:lang w:val="sq-AL"/>
        </w:rPr>
        <w:t>sigurojë</w:t>
      </w:r>
      <w:r w:rsidRPr="00F30350">
        <w:rPr>
          <w:szCs w:val="22"/>
          <w:lang w:val="sq-AL"/>
        </w:rPr>
        <w:t xml:space="preserve"> regjistrim apo njohje të një ekspozite, mund të aplikojë </w:t>
      </w:r>
      <w:r>
        <w:rPr>
          <w:szCs w:val="22"/>
          <w:lang w:val="sq-AL"/>
        </w:rPr>
        <w:t>te</w:t>
      </w:r>
      <w:r w:rsidRPr="00F30350">
        <w:rPr>
          <w:szCs w:val="22"/>
          <w:lang w:val="sq-AL"/>
        </w:rPr>
        <w:t xml:space="preserve"> Byro</w:t>
      </w:r>
      <w:r>
        <w:rPr>
          <w:szCs w:val="22"/>
          <w:lang w:val="sq-AL"/>
        </w:rPr>
        <w:t>ja</w:t>
      </w:r>
      <w:r w:rsidRPr="00F30350">
        <w:rPr>
          <w:szCs w:val="22"/>
          <w:lang w:val="sq-AL"/>
        </w:rPr>
        <w:t xml:space="preserve"> në të njëjtën mënyrë</w:t>
      </w:r>
      <w:r>
        <w:rPr>
          <w:szCs w:val="22"/>
          <w:lang w:val="sq-AL"/>
        </w:rPr>
        <w:t>,</w:t>
      </w:r>
      <w:r w:rsidRPr="00F30350">
        <w:rPr>
          <w:szCs w:val="22"/>
          <w:lang w:val="sq-AL"/>
        </w:rPr>
        <w:t xml:space="preserve"> me kusht që ajo të marrë përsipër të veprojë në përputhje me dispozitat e Konventës të përcaktuara në pjesët I, II, III dhe IV dhe me rregulloret e nxjerra për </w:t>
      </w:r>
      <w:r>
        <w:rPr>
          <w:szCs w:val="22"/>
          <w:lang w:val="sq-AL"/>
        </w:rPr>
        <w:t>zbatimin e</w:t>
      </w:r>
      <w:r w:rsidRPr="00F30350">
        <w:rPr>
          <w:szCs w:val="22"/>
          <w:lang w:val="sq-AL"/>
        </w:rPr>
        <w:t xml:space="preserve"> tyre.</w:t>
      </w:r>
    </w:p>
    <w:p w:rsidR="00915BD7" w:rsidRPr="00F30350" w:rsidRDefault="00915BD7" w:rsidP="00915BD7">
      <w:pPr>
        <w:pStyle w:val="Paragrafi"/>
        <w:rPr>
          <w:szCs w:val="22"/>
          <w:lang w:val="sq-AL"/>
        </w:rPr>
      </w:pPr>
      <w:r w:rsidRPr="00F30350">
        <w:rPr>
          <w:szCs w:val="22"/>
          <w:lang w:val="sq-AL"/>
        </w:rPr>
        <w:t>2. Aplikimi për regjistrim apo njohje do të bëhet nga qeveria përgjegjëse për marrëdhëniet ndërkombëtare të vendit në të cilin është planifikuar të mbahet (në vazhdim referuar si qeveria ftuese) edhe nëse qeveria nuk është organizatore e ekspozitës.</w:t>
      </w:r>
    </w:p>
    <w:p w:rsidR="00915BD7" w:rsidRPr="00F30350" w:rsidRDefault="00915BD7" w:rsidP="00915BD7">
      <w:pPr>
        <w:pStyle w:val="Paragrafi"/>
        <w:rPr>
          <w:szCs w:val="22"/>
          <w:lang w:val="sq-AL"/>
        </w:rPr>
      </w:pPr>
      <w:r w:rsidRPr="00F30350">
        <w:rPr>
          <w:szCs w:val="22"/>
          <w:lang w:val="sq-AL"/>
        </w:rPr>
        <w:t>3. Byroja do të përcaktojë në rregull</w:t>
      </w:r>
      <w:r>
        <w:rPr>
          <w:szCs w:val="22"/>
          <w:lang w:val="sq-AL"/>
        </w:rPr>
        <w:t>at</w:t>
      </w:r>
      <w:r w:rsidRPr="00F30350">
        <w:rPr>
          <w:szCs w:val="22"/>
          <w:lang w:val="sq-AL"/>
        </w:rPr>
        <w:t xml:space="preserve"> e saj të detyrueshme periudhën maksimale për të cilën mund të rezervohet një datë për një ekspozitë dhe periudhën minimale për marrjen e një aplikimi për regjistrim apo njohje; ajo do të përcaktojë gjithashtu me hollësi dokumentet që duhet të shoqërojnë një aplikim të tillë. Ajo do të përcaktojë përmes një rregulloreje të detyrueshme shumën e kontributit për t’u paguar për kostot e shqyrtimit të aplikimit.  </w:t>
      </w:r>
    </w:p>
    <w:p w:rsidR="00915BD7" w:rsidRPr="00F30350" w:rsidRDefault="00915BD7" w:rsidP="00915BD7">
      <w:pPr>
        <w:pStyle w:val="Paragrafi"/>
        <w:rPr>
          <w:szCs w:val="22"/>
          <w:lang w:val="sq-AL"/>
        </w:rPr>
      </w:pPr>
      <w:r w:rsidRPr="00F30350">
        <w:rPr>
          <w:szCs w:val="22"/>
          <w:lang w:val="sq-AL"/>
        </w:rPr>
        <w:t>4. Regjistrimi apo njohja do të jepet vetëm në qoftë se ekspozita i përmbush kushtet e kësaj Konvente dhe të rregull</w:t>
      </w:r>
      <w:r>
        <w:rPr>
          <w:szCs w:val="22"/>
          <w:lang w:val="sq-AL"/>
        </w:rPr>
        <w:t>ave të</w:t>
      </w:r>
      <w:r w:rsidRPr="00F30350">
        <w:rPr>
          <w:szCs w:val="22"/>
          <w:lang w:val="sq-AL"/>
        </w:rPr>
        <w:t xml:space="preserve"> përcaktuara nga Byroja.  </w:t>
      </w:r>
    </w:p>
    <w:p w:rsidR="005A6617" w:rsidRDefault="005A6617" w:rsidP="007E130F">
      <w:pPr>
        <w:pStyle w:val="NeniNr"/>
      </w:pPr>
    </w:p>
    <w:p w:rsidR="00915BD7" w:rsidRPr="00F30350" w:rsidRDefault="00915BD7" w:rsidP="007E130F">
      <w:pPr>
        <w:pStyle w:val="NeniNr"/>
      </w:pPr>
      <w:r w:rsidRPr="00F30350">
        <w:t>Neni 7</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1. Kur dy ose më shumë vende konkurrojnë për regjistrimin apo njohjen e një ekspozite dhe nuk mund të arrijnë një marrëveshje për këtë, ato do t’i kërkojnë Asamblesë së Përgjithshme të Byrosë që të ushtrojë arbitrazh. Në marrjen e vendimit të saj, Asambleja e Përgjithshme do të marrë parasysh konsideratat e parashtruara dhe, në veçanti, çfarëdo arsyesh të posaçme të një natyre historike apo etike, periudhën që ka kaluar që nga ekspozita e fundit, si edhe numrin e shfaqjeve të organizuara nga vendet konkurruese.</w:t>
      </w:r>
    </w:p>
    <w:p w:rsidR="00915BD7" w:rsidRPr="00F30350" w:rsidRDefault="00915BD7" w:rsidP="00915BD7">
      <w:pPr>
        <w:pStyle w:val="Paragrafi"/>
        <w:rPr>
          <w:szCs w:val="22"/>
          <w:lang w:val="sq-AL"/>
        </w:rPr>
      </w:pPr>
      <w:r w:rsidRPr="00F30350">
        <w:rPr>
          <w:szCs w:val="22"/>
          <w:lang w:val="sq-AL"/>
        </w:rPr>
        <w:t xml:space="preserve">2. </w:t>
      </w:r>
      <w:r>
        <w:rPr>
          <w:szCs w:val="22"/>
          <w:lang w:val="sq-AL"/>
        </w:rPr>
        <w:t>Vetëm në</w:t>
      </w:r>
      <w:r w:rsidRPr="00F30350">
        <w:rPr>
          <w:szCs w:val="22"/>
          <w:lang w:val="sq-AL"/>
        </w:rPr>
        <w:t xml:space="preserve"> rrethana </w:t>
      </w:r>
      <w:r>
        <w:rPr>
          <w:szCs w:val="22"/>
          <w:lang w:val="sq-AL"/>
        </w:rPr>
        <w:t>të jashtëzakonshme, Byroja do t’i</w:t>
      </w:r>
      <w:r w:rsidRPr="00F30350">
        <w:rPr>
          <w:szCs w:val="22"/>
          <w:lang w:val="sq-AL"/>
        </w:rPr>
        <w:t xml:space="preserve"> </w:t>
      </w:r>
      <w:r>
        <w:rPr>
          <w:szCs w:val="22"/>
          <w:lang w:val="sq-AL"/>
        </w:rPr>
        <w:t>japë përparësi</w:t>
      </w:r>
      <w:r w:rsidRPr="00F30350">
        <w:rPr>
          <w:szCs w:val="22"/>
          <w:lang w:val="sq-AL"/>
        </w:rPr>
        <w:t xml:space="preserve"> një ekspozit</w:t>
      </w:r>
      <w:r>
        <w:rPr>
          <w:szCs w:val="22"/>
          <w:lang w:val="sq-AL"/>
        </w:rPr>
        <w:t>e</w:t>
      </w:r>
      <w:r w:rsidRPr="00F30350">
        <w:rPr>
          <w:szCs w:val="22"/>
          <w:lang w:val="sq-AL"/>
        </w:rPr>
        <w:t xml:space="preserve"> të organizuar në territorin e një Pale Kontraktuese. </w:t>
      </w:r>
    </w:p>
    <w:p w:rsidR="00915BD7" w:rsidRPr="00F30350" w:rsidRDefault="00915BD7" w:rsidP="00915BD7">
      <w:pPr>
        <w:pStyle w:val="Paragrafi"/>
        <w:rPr>
          <w:szCs w:val="22"/>
          <w:lang w:val="sq-AL"/>
        </w:rPr>
      </w:pPr>
    </w:p>
    <w:p w:rsidR="00915BD7" w:rsidRPr="00F30350" w:rsidRDefault="00915BD7" w:rsidP="007E130F">
      <w:pPr>
        <w:pStyle w:val="NeniNr"/>
      </w:pPr>
      <w:r w:rsidRPr="00F30350">
        <w:t>Neni 8</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Pr>
          <w:szCs w:val="22"/>
          <w:lang w:val="sq-AL"/>
        </w:rPr>
        <w:t>Një s</w:t>
      </w:r>
      <w:r w:rsidRPr="00F30350">
        <w:rPr>
          <w:szCs w:val="22"/>
          <w:lang w:val="sq-AL"/>
        </w:rPr>
        <w:t xml:space="preserve">htet, të cilit i është dhënë regjistrimi apo njohja e një ekspozite, do t’i humbë të gjitha të drejtat që rrjedhin nga regjistrimi apo njohja nëse ai e ndryshon datën e rezervuar për ekspozitë, </w:t>
      </w:r>
      <w:r>
        <w:rPr>
          <w:szCs w:val="22"/>
          <w:lang w:val="sq-AL"/>
        </w:rPr>
        <w:t>me përjashtim të rrethanave të</w:t>
      </w:r>
      <w:r w:rsidRPr="00F30350">
        <w:rPr>
          <w:szCs w:val="22"/>
          <w:lang w:val="sq-AL"/>
        </w:rPr>
        <w:t xml:space="preserve"> parashikuara në paragrafin 2</w:t>
      </w:r>
      <w:r>
        <w:rPr>
          <w:szCs w:val="22"/>
          <w:lang w:val="sq-AL"/>
        </w:rPr>
        <w:t>8 (d)</w:t>
      </w:r>
      <w:r w:rsidRPr="00F30350">
        <w:rPr>
          <w:szCs w:val="22"/>
          <w:lang w:val="sq-AL"/>
        </w:rPr>
        <w:t>. Nëse ai dëshiron të organizojë ekspozitën në një datë tjetër, qeveria e interesuar do të bëjë një aplikim rishtas</w:t>
      </w:r>
      <w:r>
        <w:rPr>
          <w:szCs w:val="22"/>
          <w:lang w:val="sq-AL"/>
        </w:rPr>
        <w:t xml:space="preserve"> dhe nëse është e </w:t>
      </w:r>
      <w:r w:rsidRPr="00F30350">
        <w:rPr>
          <w:szCs w:val="22"/>
          <w:lang w:val="sq-AL"/>
        </w:rPr>
        <w:t>nevojshme, t’ia parashtrojë procedurës së përcaktuar në nenin 7 për të zgjidhur kërkesat konkurruese.</w:t>
      </w:r>
    </w:p>
    <w:p w:rsidR="00915BD7" w:rsidRPr="00F30350" w:rsidRDefault="00915BD7" w:rsidP="00915BD7">
      <w:pPr>
        <w:pStyle w:val="Paragrafi"/>
        <w:rPr>
          <w:szCs w:val="22"/>
          <w:lang w:val="sq-AL"/>
        </w:rPr>
      </w:pPr>
    </w:p>
    <w:p w:rsidR="00915BD7" w:rsidRPr="00F30350" w:rsidRDefault="00915BD7" w:rsidP="007E130F">
      <w:pPr>
        <w:pStyle w:val="NeniNr"/>
      </w:pPr>
      <w:r w:rsidRPr="00F30350">
        <w:t>Neni 9</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1. Në rast të çdo ekspozite e cila nuk është regjistruar apo njohur, Palët Kontraktuese do të refuzojnë pjesëmarrjen e tyre dhe mbështetjen e tyre, si edhe ç</w:t>
      </w:r>
      <w:r>
        <w:rPr>
          <w:szCs w:val="22"/>
          <w:lang w:val="sq-AL"/>
        </w:rPr>
        <w:t>do financim</w:t>
      </w:r>
      <w:r w:rsidRPr="00F30350">
        <w:rPr>
          <w:szCs w:val="22"/>
          <w:lang w:val="sq-AL"/>
        </w:rPr>
        <w:t xml:space="preserve"> nga qeveria. </w:t>
      </w:r>
    </w:p>
    <w:p w:rsidR="00915BD7" w:rsidRPr="00F30350" w:rsidRDefault="00915BD7" w:rsidP="00915BD7">
      <w:pPr>
        <w:pStyle w:val="Paragrafi"/>
        <w:rPr>
          <w:szCs w:val="22"/>
          <w:lang w:val="sq-AL"/>
        </w:rPr>
      </w:pPr>
      <w:r w:rsidRPr="00F30350">
        <w:rPr>
          <w:szCs w:val="22"/>
          <w:lang w:val="sq-AL"/>
        </w:rPr>
        <w:t>2. Palët Kontraktuese janë të lira që të mos marrin pjesë në një ekspozitë e cila është regjistruar apo njohur.</w:t>
      </w:r>
    </w:p>
    <w:p w:rsidR="00915BD7" w:rsidRPr="00F30350" w:rsidRDefault="00915BD7" w:rsidP="00915BD7">
      <w:pPr>
        <w:pStyle w:val="Paragrafi"/>
        <w:rPr>
          <w:szCs w:val="22"/>
          <w:lang w:val="sq-AL"/>
        </w:rPr>
      </w:pPr>
      <w:r w:rsidRPr="00F30350">
        <w:rPr>
          <w:szCs w:val="22"/>
          <w:lang w:val="sq-AL"/>
        </w:rPr>
        <w:t>3. Secila Qeveri Kontraktue</w:t>
      </w:r>
      <w:r>
        <w:rPr>
          <w:szCs w:val="22"/>
          <w:lang w:val="sq-AL"/>
        </w:rPr>
        <w:t>se do të përdorë çfarëdo mjeti</w:t>
      </w:r>
      <w:r w:rsidRPr="00F30350">
        <w:rPr>
          <w:szCs w:val="22"/>
          <w:lang w:val="sq-AL"/>
        </w:rPr>
        <w:t xml:space="preserve"> që ajo vlerëson të përshtatshme sipas legjislacionit të saj për të vepruar kundër organizatorëve të ekspozitave të rreme apo të ekspozitave</w:t>
      </w:r>
      <w:r>
        <w:rPr>
          <w:szCs w:val="22"/>
          <w:lang w:val="sq-AL"/>
        </w:rPr>
        <w:t>,</w:t>
      </w:r>
      <w:r w:rsidRPr="00F30350">
        <w:rPr>
          <w:szCs w:val="22"/>
          <w:lang w:val="sq-AL"/>
        </w:rPr>
        <w:t xml:space="preserve"> në të cilat pjesëmarrësit mund të tërhiqen në mënyrë të rreme nga premtime, njoftime apo lajmërime mashtruese. </w:t>
      </w:r>
    </w:p>
    <w:p w:rsidR="00915BD7" w:rsidRPr="00F30350" w:rsidRDefault="00915BD7" w:rsidP="00915BD7">
      <w:pPr>
        <w:pStyle w:val="Paragrafi"/>
        <w:rPr>
          <w:szCs w:val="22"/>
          <w:lang w:val="sq-AL"/>
        </w:rPr>
      </w:pPr>
    </w:p>
    <w:p w:rsidR="00915BD7" w:rsidRPr="00F30350" w:rsidRDefault="00915BD7" w:rsidP="00B84734">
      <w:pPr>
        <w:pStyle w:val="PjesaTitull"/>
      </w:pPr>
      <w:r w:rsidRPr="00F30350">
        <w:t>PJESA IV</w:t>
      </w:r>
    </w:p>
    <w:p w:rsidR="00915BD7" w:rsidRPr="00F30350" w:rsidRDefault="00915BD7" w:rsidP="00B84734">
      <w:pPr>
        <w:pStyle w:val="PjesaTitull"/>
      </w:pPr>
      <w:r w:rsidRPr="00F30350">
        <w:t>DETYRIMET E ORGANIZATORËVE TË EKSPOZITAVE TË REGJISTRUARA DHE TË SHTETEVE PJESËMARRËSE</w:t>
      </w:r>
    </w:p>
    <w:p w:rsidR="00915BD7" w:rsidRPr="00F30350" w:rsidRDefault="00915BD7" w:rsidP="00915BD7">
      <w:pPr>
        <w:pStyle w:val="Paragrafi"/>
        <w:rPr>
          <w:szCs w:val="22"/>
          <w:lang w:val="sq-AL"/>
        </w:rPr>
      </w:pPr>
    </w:p>
    <w:p w:rsidR="00915BD7" w:rsidRDefault="00915BD7" w:rsidP="007E130F">
      <w:pPr>
        <w:pStyle w:val="NeniNr"/>
      </w:pPr>
      <w:r w:rsidRPr="00F30350">
        <w:t>Neni 10</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 xml:space="preserve">1. Qeveria ftuese do të sigurojë që dispozitat e kësaj Konvente dhe të rregulloreve të bëra për </w:t>
      </w:r>
      <w:r>
        <w:rPr>
          <w:szCs w:val="22"/>
          <w:lang w:val="sq-AL"/>
        </w:rPr>
        <w:t>zbatimin e tyre të respektohen</w:t>
      </w:r>
      <w:r w:rsidRPr="00F30350">
        <w:rPr>
          <w:szCs w:val="22"/>
          <w:lang w:val="sq-AL"/>
        </w:rPr>
        <w:t>.</w:t>
      </w:r>
    </w:p>
    <w:p w:rsidR="00915BD7" w:rsidRPr="00F30350" w:rsidRDefault="00915BD7" w:rsidP="00915BD7">
      <w:pPr>
        <w:pStyle w:val="Paragrafi"/>
        <w:rPr>
          <w:szCs w:val="22"/>
          <w:lang w:val="sq-AL"/>
        </w:rPr>
      </w:pPr>
      <w:r w:rsidRPr="00F30350">
        <w:rPr>
          <w:szCs w:val="22"/>
          <w:lang w:val="sq-AL"/>
        </w:rPr>
        <w:t>2. Në rast se qeveria në fjalë nuk e organizon vetë ekspozitën</w:t>
      </w:r>
      <w:r>
        <w:rPr>
          <w:szCs w:val="22"/>
          <w:lang w:val="sq-AL"/>
        </w:rPr>
        <w:t>,</w:t>
      </w:r>
      <w:r w:rsidRPr="00F30350">
        <w:rPr>
          <w:szCs w:val="22"/>
          <w:lang w:val="sq-AL"/>
        </w:rPr>
        <w:t xml:space="preserve"> ajo do t’i njohë zyrtarisht organizatorët për këtë qëllim dhe do të garantojë plotësimin e detyrimeve të organizatorëve.</w:t>
      </w:r>
    </w:p>
    <w:p w:rsidR="00915BD7" w:rsidRPr="00F30350" w:rsidRDefault="00915BD7" w:rsidP="007E130F">
      <w:pPr>
        <w:pStyle w:val="NeniNr"/>
      </w:pPr>
      <w:r w:rsidRPr="00F30350">
        <w:t>Neni 11</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 xml:space="preserve">1. Të gjitha ftesat për pjesëmarrje në një ekspozitë, qofshin të drejtuara ndaj shteteve anëtare apo ndaj shteteve joanëtare, do të dërgohen përmes kanaleve diplomatike nga qeveria e vendit organizator për qeverinë e vendit të ftuar për atë </w:t>
      </w:r>
      <w:r>
        <w:rPr>
          <w:szCs w:val="22"/>
          <w:lang w:val="sq-AL"/>
        </w:rPr>
        <w:t>shtet</w:t>
      </w:r>
      <w:r w:rsidRPr="00F30350">
        <w:rPr>
          <w:szCs w:val="22"/>
          <w:lang w:val="sq-AL"/>
        </w:rPr>
        <w:t xml:space="preserve"> dhe për palët e tjera në atë </w:t>
      </w:r>
      <w:r>
        <w:rPr>
          <w:szCs w:val="22"/>
          <w:lang w:val="sq-AL"/>
        </w:rPr>
        <w:t>shtet</w:t>
      </w:r>
      <w:r w:rsidRPr="00F30350">
        <w:rPr>
          <w:szCs w:val="22"/>
          <w:lang w:val="sq-AL"/>
        </w:rPr>
        <w:t xml:space="preserve"> që janë për t’u ftuar. Përgjigjet do të përcillen përmes të njëjtave kanale, ashtu si edhe çdo kërkesë nga palë të paftuara që ato të marrin pjesë. Ftesat do të respektojnë intervalet e parashikuara nga Byroja dhe do të deklarojnë se ekspozita në fjalë është regjistruar. Ftesat ndaj organizatave ndërkombëtare do t’u dërgohen atyre drejtpërdrejt.  </w:t>
      </w:r>
    </w:p>
    <w:p w:rsidR="00915BD7" w:rsidRPr="00F30350" w:rsidRDefault="00915BD7" w:rsidP="00915BD7">
      <w:pPr>
        <w:pStyle w:val="Paragrafi"/>
        <w:rPr>
          <w:szCs w:val="22"/>
          <w:lang w:val="sq-AL"/>
        </w:rPr>
      </w:pPr>
      <w:r w:rsidRPr="00F30350">
        <w:rPr>
          <w:szCs w:val="22"/>
          <w:lang w:val="sq-AL"/>
        </w:rPr>
        <w:t>2. Asnjë Palë Kontraktuese nuk do të organizojë apo sponsorizojë pjesëmarrje në një ekspozitë ndërkombëtare</w:t>
      </w:r>
      <w:r>
        <w:rPr>
          <w:szCs w:val="22"/>
          <w:lang w:val="sq-AL"/>
        </w:rPr>
        <w:t>,</w:t>
      </w:r>
      <w:r w:rsidRPr="00F30350">
        <w:rPr>
          <w:szCs w:val="22"/>
          <w:lang w:val="sq-AL"/>
        </w:rPr>
        <w:t xml:space="preserve"> nëse ftesat e lartpërmendura nuk janë dërguar në përputhje me dispozitat e kësaj Konvente.</w:t>
      </w:r>
    </w:p>
    <w:p w:rsidR="00915BD7" w:rsidRPr="00F30350" w:rsidRDefault="00915BD7" w:rsidP="00915BD7">
      <w:pPr>
        <w:pStyle w:val="Paragrafi"/>
        <w:rPr>
          <w:szCs w:val="22"/>
          <w:lang w:val="sq-AL"/>
        </w:rPr>
      </w:pPr>
      <w:r w:rsidRPr="00F30350">
        <w:rPr>
          <w:szCs w:val="22"/>
          <w:lang w:val="sq-AL"/>
        </w:rPr>
        <w:t>3. Palët Kontraktuese marrin përsipër që as të mos dërgojnë, dhe as të mos pranojnë ftesa për të marrë pjesë në një ekspozitë qoftë në territorin e një Pale Kontraktuese, apo të një shteti joanëtar, në rast se një ftesë e tillë nuk citon një regjistrim apo njohje të miratuar në përputhje me dispozitat e kësaj Konvente.</w:t>
      </w:r>
    </w:p>
    <w:p w:rsidR="00915BD7" w:rsidRPr="00F30350" w:rsidRDefault="00915BD7" w:rsidP="00915BD7">
      <w:pPr>
        <w:pStyle w:val="Paragrafi"/>
        <w:rPr>
          <w:szCs w:val="22"/>
          <w:lang w:val="sq-AL"/>
        </w:rPr>
      </w:pPr>
      <w:r w:rsidRPr="00F30350">
        <w:rPr>
          <w:szCs w:val="22"/>
          <w:lang w:val="sq-AL"/>
        </w:rPr>
        <w:t xml:space="preserve">4. Cilado Palë Kontraktuese mund të kërkojë që organizatorët të mos u dërgojnë ftesa subjekteve në territorin e </w:t>
      </w:r>
      <w:r>
        <w:rPr>
          <w:szCs w:val="22"/>
          <w:lang w:val="sq-AL"/>
        </w:rPr>
        <w:t>saj</w:t>
      </w:r>
      <w:r w:rsidRPr="00F30350">
        <w:rPr>
          <w:szCs w:val="22"/>
          <w:lang w:val="sq-AL"/>
        </w:rPr>
        <w:t xml:space="preserve"> përveç vetë </w:t>
      </w:r>
      <w:r>
        <w:rPr>
          <w:szCs w:val="22"/>
          <w:lang w:val="sq-AL"/>
        </w:rPr>
        <w:t>asaj</w:t>
      </w:r>
      <w:r w:rsidRPr="00F30350">
        <w:rPr>
          <w:szCs w:val="22"/>
          <w:lang w:val="sq-AL"/>
        </w:rPr>
        <w:t>. Ajo, gjithashtu</w:t>
      </w:r>
      <w:r>
        <w:rPr>
          <w:szCs w:val="22"/>
          <w:lang w:val="sq-AL"/>
        </w:rPr>
        <w:t>,</w:t>
      </w:r>
      <w:r w:rsidRPr="00FB7A23">
        <w:rPr>
          <w:szCs w:val="22"/>
          <w:lang w:val="sq-AL"/>
        </w:rPr>
        <w:t xml:space="preserve"> </w:t>
      </w:r>
      <w:r w:rsidRPr="00F30350">
        <w:rPr>
          <w:szCs w:val="22"/>
          <w:lang w:val="sq-AL"/>
        </w:rPr>
        <w:t>mund të ndërpresë përcjelljen e ftesave apo kërkesave për të marrë pjesë nga palë të cilat nuk janë ftuar.</w:t>
      </w:r>
    </w:p>
    <w:p w:rsidR="00915BD7" w:rsidRPr="00F30350" w:rsidRDefault="00915BD7" w:rsidP="00915BD7">
      <w:pPr>
        <w:pStyle w:val="Paragrafi"/>
        <w:rPr>
          <w:szCs w:val="22"/>
          <w:lang w:val="sq-AL"/>
        </w:rPr>
      </w:pPr>
    </w:p>
    <w:p w:rsidR="00915BD7" w:rsidRPr="00F30350" w:rsidRDefault="00915BD7" w:rsidP="007E130F">
      <w:pPr>
        <w:pStyle w:val="NeniNr"/>
      </w:pPr>
      <w:r w:rsidRPr="00F30350">
        <w:t>Neni 12</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Qeveria ftuese do të caktojë një Komision</w:t>
      </w:r>
      <w:r>
        <w:rPr>
          <w:szCs w:val="22"/>
          <w:lang w:val="sq-AL"/>
        </w:rPr>
        <w:t>e</w:t>
      </w:r>
      <w:r w:rsidRPr="00F30350">
        <w:rPr>
          <w:szCs w:val="22"/>
          <w:lang w:val="sq-AL"/>
        </w:rPr>
        <w:t>r të Përgjithshëm të Ekspozitës në rastin e një ekspozite të regjistruar apo një Komisioner të Ekspozitës në rastin e një ekspozite të njohur, i cili do të autorizohet të përfaqësojë qeverinë për të gjitha qëllimet në lidhje me Konventën dhe në të gjitha çështjet që lidhen me ekspozitën.</w:t>
      </w:r>
    </w:p>
    <w:p w:rsidR="00915BD7" w:rsidRPr="005B1AAC" w:rsidRDefault="00915BD7" w:rsidP="00915BD7">
      <w:pPr>
        <w:pStyle w:val="Paragrafi"/>
        <w:rPr>
          <w:sz w:val="18"/>
          <w:szCs w:val="22"/>
          <w:lang w:val="sq-AL"/>
        </w:rPr>
      </w:pPr>
    </w:p>
    <w:p w:rsidR="00915BD7" w:rsidRPr="00F30350" w:rsidRDefault="00915BD7" w:rsidP="007E130F">
      <w:pPr>
        <w:pStyle w:val="NeniNr"/>
      </w:pPr>
      <w:r w:rsidRPr="00F30350">
        <w:t>Neni 13</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 xml:space="preserve">Qeveria e cilitdo vend që merr pjesë në një ekspozitë do të emërojë një Komisioner të Përgjithshëm të Seksionit në rastin e një ekspozite të regjistruar </w:t>
      </w:r>
      <w:r>
        <w:rPr>
          <w:szCs w:val="22"/>
          <w:lang w:val="sq-AL"/>
        </w:rPr>
        <w:t>ose një Komisioner Seksioni</w:t>
      </w:r>
      <w:r w:rsidRPr="00F30350">
        <w:rPr>
          <w:szCs w:val="22"/>
          <w:lang w:val="sq-AL"/>
        </w:rPr>
        <w:t xml:space="preserve"> në rastin e një ekspozite të njohur për t</w:t>
      </w:r>
      <w:r>
        <w:rPr>
          <w:szCs w:val="22"/>
          <w:lang w:val="sq-AL"/>
        </w:rPr>
        <w:t>’ia</w:t>
      </w:r>
      <w:r w:rsidRPr="00F30350">
        <w:rPr>
          <w:szCs w:val="22"/>
          <w:lang w:val="sq-AL"/>
        </w:rPr>
        <w:t xml:space="preserve"> </w:t>
      </w:r>
      <w:r>
        <w:rPr>
          <w:szCs w:val="22"/>
          <w:lang w:val="sq-AL"/>
        </w:rPr>
        <w:t>paraqitur</w:t>
      </w:r>
      <w:r w:rsidRPr="00F30350">
        <w:rPr>
          <w:szCs w:val="22"/>
          <w:lang w:val="sq-AL"/>
        </w:rPr>
        <w:t xml:space="preserve"> atë </w:t>
      </w:r>
      <w:r>
        <w:rPr>
          <w:szCs w:val="22"/>
          <w:lang w:val="sq-AL"/>
        </w:rPr>
        <w:t>qeverisë</w:t>
      </w:r>
      <w:r w:rsidRPr="00F30350">
        <w:rPr>
          <w:szCs w:val="22"/>
          <w:lang w:val="sq-AL"/>
        </w:rPr>
        <w:t xml:space="preserve"> ftuese. Komisioneri i Përgjithshëm i Seksionit o</w:t>
      </w:r>
      <w:r>
        <w:rPr>
          <w:szCs w:val="22"/>
          <w:lang w:val="sq-AL"/>
        </w:rPr>
        <w:t>se</w:t>
      </w:r>
      <w:r w:rsidRPr="00F30350">
        <w:rPr>
          <w:szCs w:val="22"/>
          <w:lang w:val="sq-AL"/>
        </w:rPr>
        <w:t xml:space="preserve"> K</w:t>
      </w:r>
      <w:r>
        <w:rPr>
          <w:szCs w:val="22"/>
          <w:lang w:val="sq-AL"/>
        </w:rPr>
        <w:t>omisioneri i Seksionit do të ket</w:t>
      </w:r>
      <w:r w:rsidRPr="00F30350">
        <w:rPr>
          <w:szCs w:val="22"/>
          <w:lang w:val="sq-AL"/>
        </w:rPr>
        <w:t>ë përgjegjësinë e vetme për organizimin e ekspozitës së vendit të tij. Ai do të informojë Komisionerin e Përgjithshëm të Ekspozitës o</w:t>
      </w:r>
      <w:r>
        <w:rPr>
          <w:szCs w:val="22"/>
          <w:lang w:val="sq-AL"/>
        </w:rPr>
        <w:t>se</w:t>
      </w:r>
      <w:r w:rsidRPr="00F30350">
        <w:rPr>
          <w:szCs w:val="22"/>
          <w:lang w:val="sq-AL"/>
        </w:rPr>
        <w:t xml:space="preserve"> Komisionerin e Ekspozitës mbi përmbajtjen e kësaj ekspozite dhe do të mbikëqyrë që të respektohen të drejtat dhe detyrimet e ekspozuesve.</w:t>
      </w:r>
    </w:p>
    <w:p w:rsidR="00915BD7" w:rsidRPr="005B1AAC" w:rsidRDefault="00915BD7" w:rsidP="00915BD7">
      <w:pPr>
        <w:pStyle w:val="Paragrafi"/>
        <w:rPr>
          <w:sz w:val="10"/>
          <w:szCs w:val="22"/>
          <w:lang w:val="sq-AL"/>
        </w:rPr>
      </w:pPr>
    </w:p>
    <w:p w:rsidR="00915BD7" w:rsidRPr="00F30350" w:rsidRDefault="00915BD7" w:rsidP="007E130F">
      <w:pPr>
        <w:pStyle w:val="NeniNr"/>
      </w:pPr>
      <w:r w:rsidRPr="00F30350">
        <w:t xml:space="preserve">Neni 14 </w:t>
      </w:r>
    </w:p>
    <w:p w:rsidR="00915BD7" w:rsidRPr="00F30350" w:rsidRDefault="00915BD7" w:rsidP="007E130F">
      <w:pPr>
        <w:pStyle w:val="NeniTitull"/>
      </w:pPr>
      <w:r>
        <w:t>(I</w:t>
      </w:r>
      <w:r w:rsidRPr="00F30350">
        <w:t xml:space="preserve"> shfuqizuar)</w:t>
      </w:r>
    </w:p>
    <w:p w:rsidR="00915BD7" w:rsidRPr="00F30350" w:rsidRDefault="00915BD7" w:rsidP="00915BD7">
      <w:pPr>
        <w:pStyle w:val="Paragrafi"/>
        <w:rPr>
          <w:szCs w:val="22"/>
          <w:lang w:val="sq-AL"/>
        </w:rPr>
      </w:pPr>
    </w:p>
    <w:p w:rsidR="00915BD7" w:rsidRPr="00F30350" w:rsidRDefault="00915BD7" w:rsidP="007E130F">
      <w:pPr>
        <w:pStyle w:val="NeniNr"/>
      </w:pPr>
      <w:r w:rsidRPr="00F30350">
        <w:t xml:space="preserve">Neni 15 </w:t>
      </w:r>
    </w:p>
    <w:p w:rsidR="00915BD7" w:rsidRPr="00F30350" w:rsidRDefault="00915BD7" w:rsidP="007E130F">
      <w:pPr>
        <w:pStyle w:val="NeniTitull"/>
      </w:pPr>
      <w:r>
        <w:t>(I</w:t>
      </w:r>
      <w:r w:rsidRPr="00F30350">
        <w:t xml:space="preserve"> shfuqizuar)</w:t>
      </w:r>
    </w:p>
    <w:p w:rsidR="00915BD7" w:rsidRPr="00F30350" w:rsidRDefault="00915BD7" w:rsidP="00915BD7">
      <w:pPr>
        <w:pStyle w:val="Paragrafi"/>
        <w:rPr>
          <w:szCs w:val="22"/>
          <w:lang w:val="sq-AL"/>
        </w:rPr>
      </w:pPr>
    </w:p>
    <w:p w:rsidR="00915BD7" w:rsidRPr="00F30350" w:rsidRDefault="00915BD7" w:rsidP="007E130F">
      <w:pPr>
        <w:pStyle w:val="NeniNr"/>
      </w:pPr>
      <w:r w:rsidRPr="00F30350">
        <w:t>Neni 16</w:t>
      </w:r>
    </w:p>
    <w:p w:rsidR="00915BD7" w:rsidRPr="005B1AAC" w:rsidRDefault="00915BD7" w:rsidP="00915BD7">
      <w:pPr>
        <w:pStyle w:val="Paragrafi"/>
        <w:rPr>
          <w:sz w:val="18"/>
          <w:szCs w:val="22"/>
          <w:lang w:val="sq-AL"/>
        </w:rPr>
      </w:pPr>
    </w:p>
    <w:p w:rsidR="00915BD7" w:rsidRPr="00F30350" w:rsidRDefault="00915BD7" w:rsidP="00915BD7">
      <w:pPr>
        <w:pStyle w:val="Paragrafi"/>
        <w:rPr>
          <w:szCs w:val="22"/>
          <w:lang w:val="sq-AL"/>
        </w:rPr>
      </w:pPr>
      <w:r w:rsidRPr="00F30350">
        <w:rPr>
          <w:szCs w:val="22"/>
          <w:lang w:val="sq-AL"/>
        </w:rPr>
        <w:t>Rregullat e doganave për ekspozitat ndërkombëtare do të jenë ato të përcaktuara në shtoj</w:t>
      </w:r>
      <w:r>
        <w:rPr>
          <w:szCs w:val="22"/>
          <w:lang w:val="sq-AL"/>
        </w:rPr>
        <w:t>cë</w:t>
      </w:r>
      <w:r w:rsidRPr="00F30350">
        <w:rPr>
          <w:szCs w:val="22"/>
          <w:lang w:val="sq-AL"/>
        </w:rPr>
        <w:t>, e cila përbën pjesë integrale të kësaj Konvente.</w:t>
      </w:r>
    </w:p>
    <w:p w:rsidR="00915BD7" w:rsidRPr="005B1AAC" w:rsidRDefault="00915BD7" w:rsidP="00915BD7">
      <w:pPr>
        <w:pStyle w:val="Paragrafi"/>
        <w:rPr>
          <w:sz w:val="18"/>
          <w:szCs w:val="22"/>
          <w:lang w:val="sq-AL"/>
        </w:rPr>
      </w:pPr>
    </w:p>
    <w:p w:rsidR="00915BD7" w:rsidRPr="00F30350" w:rsidRDefault="00915BD7" w:rsidP="007E130F">
      <w:pPr>
        <w:pStyle w:val="NeniNr"/>
      </w:pPr>
      <w:r w:rsidRPr="00F30350">
        <w:t>Neni 17</w:t>
      </w:r>
    </w:p>
    <w:p w:rsidR="00915BD7" w:rsidRPr="005B1AAC" w:rsidRDefault="00915BD7" w:rsidP="00915BD7">
      <w:pPr>
        <w:pStyle w:val="Paragrafi"/>
        <w:rPr>
          <w:sz w:val="16"/>
          <w:szCs w:val="22"/>
          <w:lang w:val="sq-AL"/>
        </w:rPr>
      </w:pPr>
    </w:p>
    <w:p w:rsidR="00915BD7" w:rsidRPr="00F30350" w:rsidRDefault="00B84734" w:rsidP="00915BD7">
      <w:pPr>
        <w:pStyle w:val="Paragrafi"/>
        <w:rPr>
          <w:szCs w:val="22"/>
          <w:lang w:val="sq-AL"/>
        </w:rPr>
      </w:pPr>
      <w:r>
        <w:rPr>
          <w:szCs w:val="22"/>
          <w:lang w:val="sq-AL"/>
        </w:rPr>
        <w:t>Në një ekspozitë</w:t>
      </w:r>
      <w:r w:rsidR="00915BD7" w:rsidRPr="00F30350">
        <w:rPr>
          <w:szCs w:val="22"/>
          <w:lang w:val="sq-AL"/>
        </w:rPr>
        <w:t xml:space="preserve"> vetëm seksionet e ngritura nën autoritetin e Komisionerëve të Përgjithshëm ose të Komisionerëve të emëruar në përputhje me nenin 13 nga qeveritë e vendeve pjesëmarrëse, do të quhen si kombëtare dhe si rrjedhim do të kenë të drejtë të mbajnë këtë emër. Një seksion kombëtar përfshin të gjithë ekspozuesit e vendit në fjalë, por jo mbajtësit e koncesioneve.</w:t>
      </w:r>
    </w:p>
    <w:p w:rsidR="00915BD7" w:rsidRPr="00F30350" w:rsidRDefault="00915BD7" w:rsidP="007E130F">
      <w:pPr>
        <w:pStyle w:val="NeniNr"/>
      </w:pPr>
      <w:r w:rsidRPr="00F30350">
        <w:t>Neni 18</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1. Në një ekspozitë, një pjesëmarrës apo një grup pjesëmarrësish mund të përdorin një titull gjeografik në lidhje me një palë pjesëmarrëse vetëm me autorizimin e Komisionerit të Përgjithshëm të Seksionit apo të Komisionerit të Seksionit të Qeverisë së Palës së interesuar.</w:t>
      </w:r>
    </w:p>
    <w:p w:rsidR="00915BD7" w:rsidRPr="00F30350" w:rsidRDefault="00915BD7" w:rsidP="00915BD7">
      <w:pPr>
        <w:pStyle w:val="Paragrafi"/>
        <w:rPr>
          <w:szCs w:val="22"/>
          <w:lang w:val="sq-AL"/>
        </w:rPr>
      </w:pPr>
      <w:r w:rsidRPr="00F30350">
        <w:rPr>
          <w:szCs w:val="22"/>
          <w:lang w:val="sq-AL"/>
        </w:rPr>
        <w:t>2. Nëse një Palë Kontraktuese nuk merr pjesë në një ekspozitë, Komisioneri i  Përgjithshëm apo Komisioneri i ekspozitës do të ndalojë këtë përdorim, siç p</w:t>
      </w:r>
      <w:r>
        <w:rPr>
          <w:szCs w:val="22"/>
          <w:lang w:val="sq-AL"/>
        </w:rPr>
        <w:t>arashik</w:t>
      </w:r>
      <w:r w:rsidRPr="00F30350">
        <w:rPr>
          <w:szCs w:val="22"/>
          <w:lang w:val="sq-AL"/>
        </w:rPr>
        <w:t>ohet në paragrafin paraardhës në emër të Palës Kontraktuese.</w:t>
      </w:r>
    </w:p>
    <w:p w:rsidR="00915BD7" w:rsidRDefault="00915BD7" w:rsidP="00915BD7">
      <w:pPr>
        <w:pStyle w:val="Paragrafi"/>
        <w:rPr>
          <w:szCs w:val="22"/>
          <w:lang w:val="sq-AL"/>
        </w:rPr>
      </w:pPr>
    </w:p>
    <w:p w:rsidR="00915BD7" w:rsidRPr="00F30350" w:rsidRDefault="00915BD7" w:rsidP="007E130F">
      <w:pPr>
        <w:pStyle w:val="NeniNr"/>
      </w:pPr>
      <w:r w:rsidRPr="00F30350">
        <w:t>Neni 19</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 xml:space="preserve">1. Çfarëdo gjëje që ekspozohet në një seksion kombëtar duhet të ketë një lidhje të ngushtë me vendin që e ekspozon atë (për shembull, artikuj që e kanë origjinën në territorin e qeverisë pjesëmarrëse apo artikuj të krijuar nga shtetasit e vendit). </w:t>
      </w:r>
    </w:p>
    <w:p w:rsidR="00915BD7" w:rsidRPr="00F30350" w:rsidRDefault="00915BD7" w:rsidP="00915BD7">
      <w:pPr>
        <w:pStyle w:val="Paragrafi"/>
        <w:rPr>
          <w:szCs w:val="22"/>
          <w:lang w:val="sq-AL"/>
        </w:rPr>
      </w:pPr>
      <w:r w:rsidRPr="00F30350">
        <w:rPr>
          <w:szCs w:val="22"/>
          <w:lang w:val="sq-AL"/>
        </w:rPr>
        <w:t>2. Me autorizimin e Komisionerëve të Përgjithshëm apo të Komisionerëve të shteteve të tjera të interesuara, artikuj apo produkte të tjera mund të paraqiten me kusht që ato të shërbejnë vetëm për të plotësuar ekspozi</w:t>
      </w:r>
      <w:r>
        <w:rPr>
          <w:szCs w:val="22"/>
          <w:lang w:val="sq-AL"/>
        </w:rPr>
        <w:t>tën</w:t>
      </w:r>
      <w:r w:rsidRPr="00F30350">
        <w:rPr>
          <w:szCs w:val="22"/>
          <w:lang w:val="sq-AL"/>
        </w:rPr>
        <w:t xml:space="preserve">. </w:t>
      </w:r>
    </w:p>
    <w:p w:rsidR="00915BD7" w:rsidRPr="00F30350" w:rsidRDefault="00915BD7" w:rsidP="00915BD7">
      <w:pPr>
        <w:pStyle w:val="Paragrafi"/>
        <w:rPr>
          <w:szCs w:val="22"/>
          <w:lang w:val="sq-AL"/>
        </w:rPr>
      </w:pPr>
      <w:r w:rsidRPr="00F30350">
        <w:rPr>
          <w:szCs w:val="22"/>
          <w:lang w:val="sq-AL"/>
        </w:rPr>
        <w:t>3. Në rast mosmarrëveshje</w:t>
      </w:r>
      <w:r>
        <w:rPr>
          <w:szCs w:val="22"/>
          <w:lang w:val="sq-AL"/>
        </w:rPr>
        <w:t>je</w:t>
      </w:r>
      <w:r w:rsidRPr="00F30350">
        <w:rPr>
          <w:szCs w:val="22"/>
          <w:lang w:val="sq-AL"/>
        </w:rPr>
        <w:t xml:space="preserve"> ndërmjet qeverive pjesëmarrëse në lidhje me paragrafët 1 dhe 2 më lart, çështja do t’i referohet kolegjit të Komisionerëve të Përgjithshëm të Seksionit apo Komisionerëve të cilët do të vendosin me shumicë të thjeshtë të atyre që janë të pranishëm. Vendimi i tyre është përfundimtar.  </w:t>
      </w:r>
    </w:p>
    <w:p w:rsidR="00915BD7" w:rsidRPr="00FB1870" w:rsidRDefault="00915BD7" w:rsidP="00915BD7">
      <w:pPr>
        <w:pStyle w:val="Paragrafi"/>
        <w:rPr>
          <w:sz w:val="16"/>
          <w:szCs w:val="22"/>
          <w:lang w:val="sq-AL"/>
        </w:rPr>
      </w:pPr>
    </w:p>
    <w:p w:rsidR="00915BD7" w:rsidRPr="00F30350" w:rsidRDefault="00915BD7" w:rsidP="007E130F">
      <w:pPr>
        <w:pStyle w:val="NeniNr"/>
        <w:rPr>
          <w:rFonts w:eastAsia="Arial Unicode MS"/>
        </w:rPr>
      </w:pPr>
      <w:r w:rsidRPr="00F30350">
        <w:rPr>
          <w:rFonts w:eastAsia="Arial Unicode MS"/>
        </w:rPr>
        <w:t>Neni 20</w:t>
      </w:r>
    </w:p>
    <w:p w:rsidR="00915BD7" w:rsidRPr="00FB1870" w:rsidRDefault="00915BD7" w:rsidP="00915BD7">
      <w:pPr>
        <w:pStyle w:val="Paragrafi"/>
        <w:rPr>
          <w:rFonts w:eastAsia="Arial Unicode MS"/>
          <w:sz w:val="16"/>
          <w:szCs w:val="22"/>
          <w:lang w:val="sq-AL"/>
        </w:rPr>
      </w:pPr>
    </w:p>
    <w:p w:rsidR="00915BD7" w:rsidRPr="00F30350" w:rsidRDefault="00915BD7" w:rsidP="00915BD7">
      <w:pPr>
        <w:pStyle w:val="Paragrafi"/>
        <w:rPr>
          <w:rFonts w:eastAsia="Arial Unicode MS"/>
          <w:szCs w:val="22"/>
          <w:lang w:val="sq-AL"/>
        </w:rPr>
      </w:pPr>
      <w:r w:rsidRPr="00F30350">
        <w:rPr>
          <w:rFonts w:eastAsia="Arial Unicode MS"/>
          <w:szCs w:val="22"/>
          <w:lang w:val="sq-AL"/>
        </w:rPr>
        <w:t xml:space="preserve">1. Përveçse kur ka dispozita që parashikojnë të kundërtën në ligjet e vendit organizator, asnjë monopol i asnjë lloji nuk do të jepet në një ekspozitë. Sidoqoftë, një monopol për një shërbim të zakonshëm mund të autorizohet nga Byroja në çdo kohë të regjistrimit apo njohjes. Në këtë rast, kushtet në vijim do të respektohen nga organizatorët: </w:t>
      </w:r>
    </w:p>
    <w:p w:rsidR="00915BD7" w:rsidRPr="00F30350" w:rsidRDefault="00915BD7" w:rsidP="00915BD7">
      <w:pPr>
        <w:pStyle w:val="Paragrafi"/>
        <w:rPr>
          <w:rFonts w:eastAsia="Arial Unicode MS"/>
          <w:szCs w:val="22"/>
          <w:lang w:val="sq-AL"/>
        </w:rPr>
      </w:pPr>
      <w:r w:rsidRPr="00F30350">
        <w:rPr>
          <w:rFonts w:eastAsia="Arial Unicode MS"/>
          <w:szCs w:val="22"/>
          <w:lang w:val="sq-AL"/>
        </w:rPr>
        <w:t>a) ekzistenca e një monopoli apo e disa monopoleve të tilla do të tregohet në rregulloret e ekspozitës dhe në kontratën e pjesëmarrjes;</w:t>
      </w:r>
    </w:p>
    <w:p w:rsidR="00915BD7" w:rsidRPr="00F30350" w:rsidRDefault="00915BD7" w:rsidP="00915BD7">
      <w:pPr>
        <w:pStyle w:val="Paragrafi"/>
        <w:rPr>
          <w:rFonts w:eastAsia="Arial Unicode MS"/>
          <w:szCs w:val="22"/>
          <w:lang w:val="sq-AL"/>
        </w:rPr>
      </w:pPr>
      <w:r w:rsidRPr="00F30350">
        <w:rPr>
          <w:rFonts w:eastAsia="Arial Unicode MS"/>
          <w:szCs w:val="22"/>
          <w:lang w:val="sq-AL"/>
        </w:rPr>
        <w:t xml:space="preserve">b) shërbimet që i nënshtrohen monopolit do të jenë të disponueshme për ekspozuesit sipas kushteve normale që ekzistojnë në atë shtet; </w:t>
      </w:r>
    </w:p>
    <w:p w:rsidR="00915BD7" w:rsidRPr="00F30350" w:rsidRDefault="00915BD7" w:rsidP="00915BD7">
      <w:pPr>
        <w:pStyle w:val="Paragrafi"/>
        <w:rPr>
          <w:rFonts w:eastAsia="Arial Unicode MS"/>
          <w:szCs w:val="22"/>
          <w:lang w:val="sq-AL"/>
        </w:rPr>
      </w:pPr>
      <w:r w:rsidRPr="00F30350">
        <w:rPr>
          <w:rFonts w:eastAsia="Arial Unicode MS"/>
          <w:szCs w:val="22"/>
          <w:lang w:val="sq-AL"/>
        </w:rPr>
        <w:t>c) fuqitë e Komisionerëve të Përgjithshëm apo të Komisionerëve në seksionet e tyre përkatëse nuk do t'i nënshtrohen në asnjë rast kufizimeve të çfarëdo lloji.</w:t>
      </w:r>
    </w:p>
    <w:p w:rsidR="00915BD7" w:rsidRPr="00F30350" w:rsidRDefault="00915BD7" w:rsidP="00915BD7">
      <w:pPr>
        <w:pStyle w:val="Paragrafi"/>
        <w:rPr>
          <w:rFonts w:eastAsia="Arial Unicode MS"/>
          <w:szCs w:val="22"/>
          <w:lang w:val="sq-AL"/>
        </w:rPr>
      </w:pPr>
      <w:r w:rsidRPr="00F30350">
        <w:rPr>
          <w:rFonts w:eastAsia="Arial Unicode MS"/>
          <w:szCs w:val="22"/>
          <w:lang w:val="sq-AL"/>
        </w:rPr>
        <w:t xml:space="preserve">2. Komisioneri i Përgjithshëm apo Komisioneri i ekspozitës do të ndërmarrë të gjitha hapat për të siguruar që tarifat për qeveritë pjesëmarrëse të mos jenë më të larta se ato për organizatorët e ekspozitës apo në çdo rast më të larta se tarifat vendore normale.  </w:t>
      </w:r>
    </w:p>
    <w:p w:rsidR="00915BD7" w:rsidRPr="00FB1870" w:rsidRDefault="00915BD7" w:rsidP="00915BD7">
      <w:pPr>
        <w:pStyle w:val="Paragrafi"/>
        <w:rPr>
          <w:sz w:val="16"/>
          <w:szCs w:val="22"/>
          <w:lang w:val="sq-AL"/>
        </w:rPr>
      </w:pPr>
    </w:p>
    <w:p w:rsidR="00915BD7" w:rsidRPr="00F30350" w:rsidRDefault="00915BD7" w:rsidP="007E130F">
      <w:pPr>
        <w:pStyle w:val="NeniNr"/>
      </w:pPr>
      <w:r w:rsidRPr="00F30350">
        <w:t>Neni 21</w:t>
      </w:r>
    </w:p>
    <w:p w:rsidR="00915BD7" w:rsidRPr="00FB1870" w:rsidRDefault="00915BD7" w:rsidP="00915BD7">
      <w:pPr>
        <w:pStyle w:val="Paragrafi"/>
        <w:rPr>
          <w:sz w:val="16"/>
          <w:szCs w:val="22"/>
          <w:lang w:val="sq-AL"/>
        </w:rPr>
      </w:pPr>
    </w:p>
    <w:p w:rsidR="00915BD7" w:rsidRPr="00F30350" w:rsidRDefault="00915BD7" w:rsidP="00915BD7">
      <w:pPr>
        <w:pStyle w:val="Paragrafi"/>
        <w:rPr>
          <w:szCs w:val="22"/>
          <w:lang w:val="sq-AL"/>
        </w:rPr>
      </w:pPr>
      <w:r w:rsidRPr="00F30350">
        <w:rPr>
          <w:szCs w:val="22"/>
          <w:lang w:val="sq-AL"/>
        </w:rPr>
        <w:t>Komisioneri i Përgjithshëm apo Komisioner</w:t>
      </w:r>
      <w:r>
        <w:rPr>
          <w:szCs w:val="22"/>
          <w:lang w:val="sq-AL"/>
        </w:rPr>
        <w:t>i i Ekspozitës do të bëjë gjithçka</w:t>
      </w:r>
      <w:r w:rsidRPr="00F30350">
        <w:rPr>
          <w:szCs w:val="22"/>
          <w:lang w:val="sq-AL"/>
        </w:rPr>
        <w:t xml:space="preserve"> </w:t>
      </w:r>
      <w:r>
        <w:rPr>
          <w:szCs w:val="22"/>
          <w:lang w:val="sq-AL"/>
        </w:rPr>
        <w:t>që</w:t>
      </w:r>
      <w:r w:rsidRPr="00F30350">
        <w:rPr>
          <w:szCs w:val="22"/>
          <w:lang w:val="sq-AL"/>
        </w:rPr>
        <w:t xml:space="preserve"> është</w:t>
      </w:r>
      <w:r>
        <w:rPr>
          <w:szCs w:val="22"/>
          <w:lang w:val="sq-AL"/>
        </w:rPr>
        <w:t xml:space="preserve"> në fuqinë</w:t>
      </w:r>
      <w:r w:rsidRPr="00F30350">
        <w:rPr>
          <w:szCs w:val="22"/>
          <w:lang w:val="sq-AL"/>
        </w:rPr>
        <w:t xml:space="preserve"> e tij për të siguruar funksionimin e duhur dhe efikas të shërbimeve publike</w:t>
      </w:r>
      <w:r>
        <w:rPr>
          <w:szCs w:val="22"/>
          <w:lang w:val="sq-AL"/>
        </w:rPr>
        <w:t xml:space="preserve"> të dobishme</w:t>
      </w:r>
      <w:r w:rsidRPr="00F30350">
        <w:rPr>
          <w:szCs w:val="22"/>
          <w:lang w:val="sq-AL"/>
        </w:rPr>
        <w:t xml:space="preserve"> brenda zonës së ekspozitës.</w:t>
      </w:r>
    </w:p>
    <w:p w:rsidR="00915BD7" w:rsidRPr="00FB1870" w:rsidRDefault="00915BD7" w:rsidP="00915BD7">
      <w:pPr>
        <w:pStyle w:val="Paragrafi"/>
        <w:rPr>
          <w:sz w:val="14"/>
          <w:szCs w:val="22"/>
          <w:lang w:val="sq-AL"/>
        </w:rPr>
      </w:pPr>
    </w:p>
    <w:p w:rsidR="00915BD7" w:rsidRPr="00F30350" w:rsidRDefault="00915BD7" w:rsidP="007E130F">
      <w:pPr>
        <w:pStyle w:val="NeniNr"/>
      </w:pPr>
      <w:r w:rsidRPr="00F30350">
        <w:t>Neni 22</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Qeveria ftuese do të bëjë çdo përpjekje për të lehtësuar pjesëmarrjen e qeverive dhe shtetasve të tyre, sidomos në lidhje me tarifat e transportit dhe kushtet e pranimit të personave dhe gjërave.</w:t>
      </w:r>
    </w:p>
    <w:p w:rsidR="00915BD7" w:rsidRPr="00FB1870" w:rsidRDefault="00915BD7" w:rsidP="00915BD7">
      <w:pPr>
        <w:pStyle w:val="Paragrafi"/>
        <w:rPr>
          <w:sz w:val="12"/>
          <w:szCs w:val="22"/>
          <w:lang w:val="sq-AL"/>
        </w:rPr>
      </w:pPr>
    </w:p>
    <w:p w:rsidR="00915BD7" w:rsidRPr="00F30350" w:rsidRDefault="00915BD7" w:rsidP="007E130F">
      <w:pPr>
        <w:pStyle w:val="NeniNr"/>
      </w:pPr>
      <w:r w:rsidRPr="00F30350">
        <w:t>Neni 23</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Pr>
          <w:szCs w:val="22"/>
          <w:lang w:val="sq-AL"/>
        </w:rPr>
        <w:t>1. Rregulla</w:t>
      </w:r>
      <w:r w:rsidRPr="00F30350">
        <w:rPr>
          <w:szCs w:val="22"/>
          <w:lang w:val="sq-AL"/>
        </w:rPr>
        <w:t xml:space="preserve">t e përgjithshme të një ekspozite do të përcaktojnë nëse do të jepen apo jo çmime ndaj pjesëmarrësve, pavarësisht nga certifikatat e pjesëmarrjes, të cilat mund të jepen në çdo rast. Nëse çmimet do të jepen, dhënia e tyre mund të kufizohet në disa kategori të caktuara.  </w:t>
      </w:r>
    </w:p>
    <w:p w:rsidR="00915BD7" w:rsidRPr="00F30350" w:rsidRDefault="00915BD7" w:rsidP="00915BD7">
      <w:pPr>
        <w:pStyle w:val="Paragrafi"/>
        <w:rPr>
          <w:szCs w:val="22"/>
          <w:lang w:val="sq-AL"/>
        </w:rPr>
      </w:pPr>
      <w:r w:rsidRPr="00F30350">
        <w:rPr>
          <w:szCs w:val="22"/>
          <w:lang w:val="sq-AL"/>
        </w:rPr>
        <w:t xml:space="preserve">2. Nëse pjesëmarrësit nuk dëshirojnë të konkurrojnë për çmime, ata duhet të bëjnë një deklarim për këtë përpara hapjes së ekspozitës. </w:t>
      </w:r>
    </w:p>
    <w:p w:rsidR="00915BD7" w:rsidRPr="00F30350" w:rsidRDefault="00915BD7" w:rsidP="00915BD7">
      <w:pPr>
        <w:pStyle w:val="Paragrafi"/>
        <w:rPr>
          <w:szCs w:val="22"/>
          <w:lang w:val="sq-AL"/>
        </w:rPr>
      </w:pPr>
    </w:p>
    <w:p w:rsidR="00915BD7" w:rsidRPr="00F30350" w:rsidRDefault="00915BD7" w:rsidP="007E130F">
      <w:pPr>
        <w:pStyle w:val="NeniNr"/>
      </w:pPr>
      <w:r w:rsidRPr="00F30350">
        <w:t>Neni 24</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Byroja Ndërkombëtare e Ekspozitave, siç përcaktohet në nenin në vijim, do të hartojë rregulla për të përcaktuar kushtet e përgjithshme për përbërjen dhe funksionimin e jurive dhe për të vendosur se si do të jepen çmimet.</w:t>
      </w:r>
    </w:p>
    <w:p w:rsidR="00915BD7" w:rsidRPr="00F30350" w:rsidRDefault="00915BD7" w:rsidP="00915BD7">
      <w:pPr>
        <w:pStyle w:val="Paragrafi"/>
        <w:rPr>
          <w:szCs w:val="22"/>
          <w:lang w:val="sq-AL"/>
        </w:rPr>
      </w:pPr>
    </w:p>
    <w:p w:rsidR="00915BD7" w:rsidRPr="00F30350" w:rsidRDefault="00915BD7" w:rsidP="007E130F">
      <w:pPr>
        <w:pStyle w:val="TitulliNr"/>
      </w:pPr>
      <w:r w:rsidRPr="00F30350">
        <w:t>PJESA V</w:t>
      </w:r>
    </w:p>
    <w:p w:rsidR="00915BD7" w:rsidRPr="00F30350" w:rsidRDefault="00915BD7" w:rsidP="007E130F">
      <w:pPr>
        <w:pStyle w:val="TitulliTitull"/>
      </w:pPr>
      <w:r>
        <w:t xml:space="preserve">KOORDINIMET </w:t>
      </w:r>
      <w:r w:rsidRPr="00F30350">
        <w:t>INSTITUCIONALE</w:t>
      </w:r>
    </w:p>
    <w:p w:rsidR="00915BD7" w:rsidRPr="00F30350" w:rsidRDefault="00915BD7" w:rsidP="00915BD7">
      <w:pPr>
        <w:pStyle w:val="Paragrafi"/>
        <w:rPr>
          <w:szCs w:val="22"/>
          <w:lang w:val="sq-AL"/>
        </w:rPr>
      </w:pPr>
    </w:p>
    <w:p w:rsidR="00915BD7" w:rsidRPr="00F30350" w:rsidRDefault="00915BD7" w:rsidP="007E130F">
      <w:pPr>
        <w:pStyle w:val="NeniNr"/>
      </w:pPr>
      <w:r w:rsidRPr="00F30350">
        <w:t>Neni 25</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 xml:space="preserve">1. Byroja Ndërkombëtare e Ekspozitave është ngritur për të mbikëqyrur dhe siguruar zbatimin e kësaj Konvente. Anëtarët e saj do të jenë Qeveritë e Palëve Kontraktuese. Selia e Byrosë do të jetë në Paris. </w:t>
      </w:r>
    </w:p>
    <w:p w:rsidR="00915BD7" w:rsidRPr="00F30350" w:rsidRDefault="00915BD7" w:rsidP="00915BD7">
      <w:pPr>
        <w:pStyle w:val="Paragrafi"/>
        <w:rPr>
          <w:szCs w:val="22"/>
          <w:lang w:val="sq-AL"/>
        </w:rPr>
      </w:pPr>
      <w:r w:rsidRPr="00F30350">
        <w:rPr>
          <w:szCs w:val="22"/>
          <w:lang w:val="sq-AL"/>
        </w:rPr>
        <w:t xml:space="preserve">2. Byroja do të ketë </w:t>
      </w:r>
      <w:r>
        <w:rPr>
          <w:szCs w:val="22"/>
          <w:lang w:val="sq-AL"/>
        </w:rPr>
        <w:t xml:space="preserve">natyrë </w:t>
      </w:r>
      <w:r w:rsidRPr="00F30350">
        <w:rPr>
          <w:szCs w:val="22"/>
          <w:lang w:val="sq-AL"/>
        </w:rPr>
        <w:t>juridik</w:t>
      </w:r>
      <w:r>
        <w:rPr>
          <w:szCs w:val="22"/>
          <w:lang w:val="sq-AL"/>
        </w:rPr>
        <w:t>e</w:t>
      </w:r>
      <w:r w:rsidRPr="00F30350">
        <w:rPr>
          <w:szCs w:val="22"/>
          <w:lang w:val="sq-AL"/>
        </w:rPr>
        <w:t xml:space="preserve">. Në veçanti, ajo do të ketë </w:t>
      </w:r>
      <w:r>
        <w:rPr>
          <w:szCs w:val="22"/>
          <w:lang w:val="sq-AL"/>
        </w:rPr>
        <w:t xml:space="preserve">kompetencën </w:t>
      </w:r>
      <w:r w:rsidRPr="00F30350">
        <w:rPr>
          <w:szCs w:val="22"/>
          <w:lang w:val="sq-AL"/>
        </w:rPr>
        <w:t>për të kontraktuar, përftuar dhe disponuar pronësi të luajtshme e të paluajtshme dhe për të marrë pjesë në procedimet ligjore.</w:t>
      </w:r>
    </w:p>
    <w:p w:rsidR="00915BD7" w:rsidRPr="00F30350" w:rsidRDefault="00915BD7" w:rsidP="00915BD7">
      <w:pPr>
        <w:pStyle w:val="Paragrafi"/>
        <w:rPr>
          <w:szCs w:val="22"/>
          <w:lang w:val="sq-AL"/>
        </w:rPr>
      </w:pPr>
      <w:r w:rsidRPr="00F30350">
        <w:rPr>
          <w:szCs w:val="22"/>
          <w:lang w:val="sq-AL"/>
        </w:rPr>
        <w:t xml:space="preserve">3. Byroja do të ketë të drejtë të përfundojë marrëveshje me shtetet dhe organizatat ndërkombëtare në lidhje me privilegje dhe imunitete të tilla siç janë të nevojshme për ushtrimin e funksioneve që i janë besuar nga kjo Konventë. </w:t>
      </w:r>
    </w:p>
    <w:p w:rsidR="00915BD7" w:rsidRPr="00F30350" w:rsidRDefault="00915BD7" w:rsidP="00915BD7">
      <w:pPr>
        <w:pStyle w:val="Paragrafi"/>
        <w:rPr>
          <w:szCs w:val="22"/>
          <w:lang w:val="sq-AL"/>
        </w:rPr>
      </w:pPr>
      <w:r w:rsidRPr="00F30350">
        <w:rPr>
          <w:szCs w:val="22"/>
          <w:lang w:val="sq-AL"/>
        </w:rPr>
        <w:t xml:space="preserve">4. Byroja do të përfshijë një asamble të përgjithshme, një president, një komitet ekzekutiv, komitete të specializuara, aq zëvendëspresidentë sa ka edhe komitete dhe një </w:t>
      </w:r>
      <w:r>
        <w:rPr>
          <w:szCs w:val="22"/>
          <w:lang w:val="sq-AL"/>
        </w:rPr>
        <w:t>s</w:t>
      </w:r>
      <w:r w:rsidRPr="00F30350">
        <w:rPr>
          <w:szCs w:val="22"/>
          <w:lang w:val="sq-AL"/>
        </w:rPr>
        <w:t>ek</w:t>
      </w:r>
      <w:r>
        <w:rPr>
          <w:szCs w:val="22"/>
          <w:lang w:val="sq-AL"/>
        </w:rPr>
        <w:t>retariat nën autoritetin e një sekretari të p</w:t>
      </w:r>
      <w:r w:rsidRPr="00F30350">
        <w:rPr>
          <w:szCs w:val="22"/>
          <w:lang w:val="sq-AL"/>
        </w:rPr>
        <w:t>ërgjithshëm.</w:t>
      </w:r>
    </w:p>
    <w:p w:rsidR="00915BD7" w:rsidRPr="00F30350" w:rsidRDefault="00915BD7" w:rsidP="00915BD7">
      <w:pPr>
        <w:pStyle w:val="Paragrafi"/>
        <w:rPr>
          <w:szCs w:val="22"/>
          <w:lang w:val="sq-AL"/>
        </w:rPr>
      </w:pPr>
    </w:p>
    <w:p w:rsidR="00915BD7" w:rsidRPr="00F30350" w:rsidRDefault="00915BD7" w:rsidP="007E130F">
      <w:pPr>
        <w:pStyle w:val="NeniNr"/>
      </w:pPr>
      <w:r w:rsidRPr="00F30350">
        <w:t>Neni 26</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 xml:space="preserve">Asambleja e Përgjithshme e Byrosë do të përbëhet nga delegatë të emëruar nga Palët Kontraktuese në </w:t>
      </w:r>
      <w:r>
        <w:rPr>
          <w:szCs w:val="22"/>
          <w:lang w:val="sq-AL"/>
        </w:rPr>
        <w:t>masën</w:t>
      </w:r>
      <w:r w:rsidRPr="00F30350">
        <w:rPr>
          <w:szCs w:val="22"/>
          <w:lang w:val="sq-AL"/>
        </w:rPr>
        <w:t xml:space="preserve"> nga një deri në tre delegatë për çdo vend.  </w:t>
      </w:r>
    </w:p>
    <w:p w:rsidR="00915BD7" w:rsidRPr="00F30350" w:rsidRDefault="00915BD7" w:rsidP="00915BD7">
      <w:pPr>
        <w:pStyle w:val="Paragrafi"/>
        <w:rPr>
          <w:szCs w:val="22"/>
          <w:lang w:val="sq-AL"/>
        </w:rPr>
      </w:pPr>
    </w:p>
    <w:p w:rsidR="00915BD7" w:rsidRPr="00F30350" w:rsidRDefault="00915BD7" w:rsidP="007E130F">
      <w:pPr>
        <w:pStyle w:val="NeniNr"/>
      </w:pPr>
      <w:r w:rsidRPr="00F30350">
        <w:t>Neni 27</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Asambleja e Përgjithshme do të mbajë takime të rregullta dhe mund të mbajë edhe takime të jashtëzakonshme. Ajo do të vendosë mbi të gjitha çështjet të cilat sipas kësaj Konvente janë brenda kompetencave të Byrosë e për të cilat ajo është autoriteti më i l</w:t>
      </w:r>
      <w:r>
        <w:rPr>
          <w:szCs w:val="22"/>
          <w:lang w:val="sq-AL"/>
        </w:rPr>
        <w:t>artë. Veçanërisht, Asambleja e P</w:t>
      </w:r>
      <w:r w:rsidRPr="00F30350">
        <w:rPr>
          <w:szCs w:val="22"/>
          <w:lang w:val="sq-AL"/>
        </w:rPr>
        <w:t>ërgjithshme:</w:t>
      </w:r>
    </w:p>
    <w:p w:rsidR="00915BD7" w:rsidRPr="00F30350" w:rsidRDefault="00915BD7" w:rsidP="00915BD7">
      <w:pPr>
        <w:pStyle w:val="Paragrafi"/>
        <w:rPr>
          <w:szCs w:val="22"/>
          <w:lang w:val="sq-AL"/>
        </w:rPr>
      </w:pPr>
      <w:r w:rsidRPr="00F30350">
        <w:rPr>
          <w:szCs w:val="22"/>
          <w:lang w:val="sq-AL"/>
        </w:rPr>
        <w:t xml:space="preserve">a) do të diskutojë, do të adoptojë dhe do të publikojë rregullore në lidhje me regjistrimin ose njohjen, klasifikimin dhe organizimin e ekspozitave ndërkombëtare dhe për funksionimin e duhur të Byrosë. Brenda </w:t>
      </w:r>
      <w:r>
        <w:rPr>
          <w:szCs w:val="22"/>
          <w:lang w:val="sq-AL"/>
        </w:rPr>
        <w:t>hapësirave</w:t>
      </w:r>
      <w:r w:rsidRPr="00F30350">
        <w:rPr>
          <w:szCs w:val="22"/>
          <w:lang w:val="sq-AL"/>
        </w:rPr>
        <w:t xml:space="preserve"> të dispozitave të kësaj Konvente, Asambleja e Përgjith</w:t>
      </w:r>
      <w:r>
        <w:rPr>
          <w:szCs w:val="22"/>
          <w:lang w:val="sq-AL"/>
        </w:rPr>
        <w:t>shme mund të miratojë rregulla</w:t>
      </w:r>
      <w:r w:rsidRPr="00F30350">
        <w:rPr>
          <w:szCs w:val="22"/>
          <w:lang w:val="sq-AL"/>
        </w:rPr>
        <w:t xml:space="preserve"> të detyrueshme </w:t>
      </w:r>
      <w:r>
        <w:rPr>
          <w:szCs w:val="22"/>
          <w:lang w:val="sq-AL"/>
        </w:rPr>
        <w:t xml:space="preserve">dhe gjithashtu rregullore model </w:t>
      </w:r>
      <w:r w:rsidRPr="00F30350">
        <w:rPr>
          <w:szCs w:val="22"/>
          <w:lang w:val="sq-AL"/>
        </w:rPr>
        <w:t>për të shërbyer si udhëzues për organizatorë</w:t>
      </w:r>
      <w:r>
        <w:rPr>
          <w:szCs w:val="22"/>
          <w:lang w:val="sq-AL"/>
        </w:rPr>
        <w:t>t e ekspozitave</w:t>
      </w:r>
      <w:r w:rsidRPr="00F30350">
        <w:rPr>
          <w:szCs w:val="22"/>
          <w:lang w:val="sq-AL"/>
        </w:rPr>
        <w:t>;</w:t>
      </w:r>
    </w:p>
    <w:p w:rsidR="00915BD7" w:rsidRPr="00F30350" w:rsidRDefault="00915BD7" w:rsidP="00915BD7">
      <w:pPr>
        <w:pStyle w:val="Paragrafi"/>
        <w:rPr>
          <w:szCs w:val="22"/>
          <w:lang w:val="sq-AL"/>
        </w:rPr>
      </w:pPr>
      <w:r w:rsidRPr="00F30350">
        <w:rPr>
          <w:szCs w:val="22"/>
          <w:lang w:val="sq-AL"/>
        </w:rPr>
        <w:t>b) do të hartojë buxhetin, do të kontrollojë e do të miratojë llogaritë e Byrosë;</w:t>
      </w:r>
    </w:p>
    <w:p w:rsidR="00915BD7" w:rsidRPr="00F30350" w:rsidRDefault="00915BD7" w:rsidP="00915BD7">
      <w:pPr>
        <w:pStyle w:val="Paragrafi"/>
        <w:rPr>
          <w:szCs w:val="22"/>
          <w:lang w:val="sq-AL"/>
        </w:rPr>
      </w:pPr>
      <w:r w:rsidRPr="00F30350">
        <w:rPr>
          <w:szCs w:val="22"/>
          <w:lang w:val="sq-AL"/>
        </w:rPr>
        <w:t>c) do të miratojë raportet e Sekretarit të Përgjithshëm;</w:t>
      </w:r>
    </w:p>
    <w:p w:rsidR="00915BD7" w:rsidRDefault="00915BD7" w:rsidP="00915BD7">
      <w:pPr>
        <w:pStyle w:val="Paragrafi"/>
        <w:rPr>
          <w:szCs w:val="22"/>
          <w:lang w:val="sq-AL"/>
        </w:rPr>
      </w:pPr>
      <w:r w:rsidRPr="00F30350">
        <w:rPr>
          <w:szCs w:val="22"/>
          <w:lang w:val="sq-AL"/>
        </w:rPr>
        <w:t>d) do të ngrejë komitete si</w:t>
      </w:r>
      <w:r>
        <w:rPr>
          <w:szCs w:val="22"/>
          <w:lang w:val="sq-AL"/>
        </w:rPr>
        <w:t xml:space="preserve">pas </w:t>
      </w:r>
      <w:r w:rsidRPr="00F30350">
        <w:rPr>
          <w:szCs w:val="22"/>
          <w:lang w:val="sq-AL"/>
        </w:rPr>
        <w:t>nevoj</w:t>
      </w:r>
      <w:r>
        <w:rPr>
          <w:szCs w:val="22"/>
          <w:lang w:val="sq-AL"/>
        </w:rPr>
        <w:t>ës</w:t>
      </w:r>
      <w:r w:rsidRPr="00F30350">
        <w:rPr>
          <w:szCs w:val="22"/>
          <w:lang w:val="sq-AL"/>
        </w:rPr>
        <w:t xml:space="preserve"> dhe </w:t>
      </w:r>
      <w:r>
        <w:rPr>
          <w:szCs w:val="22"/>
          <w:lang w:val="sq-AL"/>
        </w:rPr>
        <w:t xml:space="preserve">do </w:t>
      </w:r>
      <w:r w:rsidRPr="00F30350">
        <w:rPr>
          <w:szCs w:val="22"/>
          <w:lang w:val="sq-AL"/>
        </w:rPr>
        <w:t>të emërojë anëtarë</w:t>
      </w:r>
      <w:r>
        <w:rPr>
          <w:szCs w:val="22"/>
          <w:lang w:val="sq-AL"/>
        </w:rPr>
        <w:t>t e</w:t>
      </w:r>
      <w:r w:rsidRPr="00F30350">
        <w:rPr>
          <w:szCs w:val="22"/>
          <w:lang w:val="sq-AL"/>
        </w:rPr>
        <w:t xml:space="preserve"> Komitetit Ekzekutiv dhe të komiteteve të tjera;</w:t>
      </w:r>
    </w:p>
    <w:p w:rsidR="00915BD7" w:rsidRPr="00F30350" w:rsidRDefault="00915BD7" w:rsidP="00915BD7">
      <w:pPr>
        <w:pStyle w:val="Paragrafi"/>
        <w:rPr>
          <w:szCs w:val="22"/>
          <w:lang w:val="sq-AL"/>
        </w:rPr>
      </w:pPr>
      <w:r w:rsidRPr="00F30350">
        <w:rPr>
          <w:szCs w:val="22"/>
          <w:lang w:val="sq-AL"/>
        </w:rPr>
        <w:t>e) do të mi</w:t>
      </w:r>
      <w:r>
        <w:rPr>
          <w:szCs w:val="22"/>
          <w:lang w:val="sq-AL"/>
        </w:rPr>
        <w:t>ratojë çfarëdo marrëveshje</w:t>
      </w:r>
      <w:r w:rsidRPr="00F30350">
        <w:rPr>
          <w:szCs w:val="22"/>
          <w:lang w:val="sq-AL"/>
        </w:rPr>
        <w:t xml:space="preserve"> ndërkombëtare të hyra në fuqi në përputhje me n</w:t>
      </w:r>
      <w:r>
        <w:rPr>
          <w:szCs w:val="22"/>
          <w:lang w:val="sq-AL"/>
        </w:rPr>
        <w:t>enin 25</w:t>
      </w:r>
      <w:r w:rsidRPr="00F30350">
        <w:rPr>
          <w:szCs w:val="22"/>
          <w:lang w:val="sq-AL"/>
        </w:rPr>
        <w:t>(3) këtu;</w:t>
      </w:r>
    </w:p>
    <w:p w:rsidR="00915BD7" w:rsidRPr="00F30350" w:rsidRDefault="00915BD7" w:rsidP="00915BD7">
      <w:pPr>
        <w:pStyle w:val="Paragrafi"/>
        <w:rPr>
          <w:szCs w:val="22"/>
          <w:lang w:val="sq-AL"/>
        </w:rPr>
      </w:pPr>
      <w:r w:rsidRPr="00F30350">
        <w:rPr>
          <w:szCs w:val="22"/>
          <w:lang w:val="sq-AL"/>
        </w:rPr>
        <w:t>f) do të adoptojë projekt</w:t>
      </w:r>
      <w:r>
        <w:rPr>
          <w:szCs w:val="22"/>
          <w:lang w:val="sq-AL"/>
        </w:rPr>
        <w:t>amendamente</w:t>
      </w:r>
      <w:r w:rsidRPr="00F30350">
        <w:rPr>
          <w:szCs w:val="22"/>
          <w:lang w:val="sq-AL"/>
        </w:rPr>
        <w:t xml:space="preserve"> në përputhje me nenin 33; </w:t>
      </w:r>
    </w:p>
    <w:p w:rsidR="00915BD7" w:rsidRPr="00F30350" w:rsidRDefault="00915BD7" w:rsidP="00915BD7">
      <w:pPr>
        <w:pStyle w:val="Paragrafi"/>
        <w:rPr>
          <w:szCs w:val="22"/>
          <w:lang w:val="sq-AL"/>
        </w:rPr>
      </w:pPr>
      <w:r w:rsidRPr="00F30350">
        <w:rPr>
          <w:szCs w:val="22"/>
          <w:lang w:val="sq-AL"/>
        </w:rPr>
        <w:t>g) do të emërojë Sekretarin e Përgjithshëm.</w:t>
      </w:r>
    </w:p>
    <w:p w:rsidR="00915BD7" w:rsidRPr="00F30350" w:rsidRDefault="00915BD7" w:rsidP="00915BD7">
      <w:pPr>
        <w:pStyle w:val="Paragrafi"/>
        <w:rPr>
          <w:szCs w:val="22"/>
          <w:lang w:val="sq-AL"/>
        </w:rPr>
      </w:pPr>
    </w:p>
    <w:p w:rsidR="00915BD7" w:rsidRPr="00F30350" w:rsidRDefault="00915BD7" w:rsidP="003B22D8">
      <w:pPr>
        <w:pStyle w:val="NeniNr"/>
      </w:pPr>
      <w:r w:rsidRPr="00F30350">
        <w:t>Neni 28</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 xml:space="preserve">1. Qeveria e secilës Palë Kontraktuese, pavarësisht nga numri i  delegatëve, do të ketë një votë në Asamblenë e Përgjithshme. Kjo e drejtë vote do të pezullohet nëse shuma e kontributeve që një Qeveri Kontraktuese </w:t>
      </w:r>
      <w:r>
        <w:rPr>
          <w:szCs w:val="22"/>
          <w:lang w:val="sq-AL"/>
        </w:rPr>
        <w:t>i detyrohet</w:t>
      </w:r>
      <w:r w:rsidRPr="00F30350">
        <w:rPr>
          <w:szCs w:val="22"/>
          <w:lang w:val="sq-AL"/>
        </w:rPr>
        <w:t xml:space="preserve"> sipas nenit 32 të kësaj Konvente, tejkalon shumën e kontributeve që duhet të paguajë </w:t>
      </w:r>
      <w:r>
        <w:rPr>
          <w:szCs w:val="22"/>
          <w:lang w:val="sq-AL"/>
        </w:rPr>
        <w:t>ajo</w:t>
      </w:r>
      <w:r w:rsidRPr="00F30350">
        <w:rPr>
          <w:szCs w:val="22"/>
          <w:lang w:val="sq-AL"/>
        </w:rPr>
        <w:t xml:space="preserve"> për vitin në vazhdim dhe për vitin paraardhës.</w:t>
      </w:r>
    </w:p>
    <w:p w:rsidR="00915BD7" w:rsidRPr="00F30350" w:rsidRDefault="00915BD7" w:rsidP="00915BD7">
      <w:pPr>
        <w:pStyle w:val="Paragrafi"/>
        <w:rPr>
          <w:szCs w:val="22"/>
          <w:lang w:val="sq-AL"/>
        </w:rPr>
      </w:pPr>
      <w:r w:rsidRPr="00F30350">
        <w:rPr>
          <w:szCs w:val="22"/>
          <w:lang w:val="sq-AL"/>
        </w:rPr>
        <w:t>2. Asambleja e Përgjithshme do të jetë e aftë të ushtrojë</w:t>
      </w:r>
      <w:r>
        <w:rPr>
          <w:szCs w:val="22"/>
          <w:lang w:val="sq-AL"/>
        </w:rPr>
        <w:t xml:space="preserve"> funksionet e veta kur numri i shteteve a</w:t>
      </w:r>
      <w:r w:rsidRPr="00F30350">
        <w:rPr>
          <w:szCs w:val="22"/>
          <w:lang w:val="sq-AL"/>
        </w:rPr>
        <w:t xml:space="preserve">nëtare të përfaqësuara është të paktën dy të tretat e </w:t>
      </w:r>
      <w:r>
        <w:rPr>
          <w:szCs w:val="22"/>
          <w:lang w:val="sq-AL"/>
        </w:rPr>
        <w:t>shteteve a</w:t>
      </w:r>
      <w:r w:rsidRPr="00F30350">
        <w:rPr>
          <w:szCs w:val="22"/>
          <w:lang w:val="sq-AL"/>
        </w:rPr>
        <w:t>nëtare që kanë të drejtë vote. Nëse nuk arrihet një kuorum i tillë, Asambleja e Përgjithshme do të mblidhet sërish me të njëjtin program pas një intervali prej të paktën një muaji. Në këtë rast, kuorumi i kërkuar do të pakësohet në gjysmën e numrit të Palëve Kontraktuese që kanë të drejtë vote.</w:t>
      </w:r>
    </w:p>
    <w:p w:rsidR="00915BD7" w:rsidRPr="00F30350" w:rsidRDefault="00915BD7" w:rsidP="00915BD7">
      <w:pPr>
        <w:pStyle w:val="Paragrafi"/>
        <w:rPr>
          <w:szCs w:val="22"/>
          <w:lang w:val="sq-AL"/>
        </w:rPr>
      </w:pPr>
      <w:r w:rsidRPr="00F30350">
        <w:rPr>
          <w:szCs w:val="22"/>
          <w:lang w:val="sq-AL"/>
        </w:rPr>
        <w:t xml:space="preserve">3. Vendimet do të merren me një shumicë të delegacioneve të pranishme që votojnë në favor apo kundër, përveç kur </w:t>
      </w:r>
      <w:r>
        <w:rPr>
          <w:szCs w:val="22"/>
          <w:lang w:val="sq-AL"/>
        </w:rPr>
        <w:t xml:space="preserve">kërkohet </w:t>
      </w:r>
      <w:r w:rsidRPr="00F30350">
        <w:rPr>
          <w:szCs w:val="22"/>
          <w:lang w:val="sq-AL"/>
        </w:rPr>
        <w:t>një shumicë prej dy të tretave në rastet në vijim:</w:t>
      </w:r>
    </w:p>
    <w:p w:rsidR="00915BD7" w:rsidRPr="00F30350" w:rsidRDefault="00915BD7" w:rsidP="00915BD7">
      <w:pPr>
        <w:pStyle w:val="Paragrafi"/>
        <w:rPr>
          <w:szCs w:val="22"/>
          <w:lang w:val="sq-AL"/>
        </w:rPr>
      </w:pPr>
      <w:r w:rsidRPr="00F30350">
        <w:rPr>
          <w:szCs w:val="22"/>
          <w:lang w:val="sq-AL"/>
        </w:rPr>
        <w:t xml:space="preserve">a) </w:t>
      </w:r>
      <w:r>
        <w:rPr>
          <w:szCs w:val="22"/>
          <w:lang w:val="sq-AL"/>
        </w:rPr>
        <w:t xml:space="preserve">miratimi </w:t>
      </w:r>
      <w:r w:rsidRPr="00F30350">
        <w:rPr>
          <w:szCs w:val="22"/>
          <w:lang w:val="sq-AL"/>
        </w:rPr>
        <w:t xml:space="preserve">i propozimeve për </w:t>
      </w:r>
      <w:r>
        <w:rPr>
          <w:szCs w:val="22"/>
          <w:lang w:val="sq-AL"/>
        </w:rPr>
        <w:t>amendamente</w:t>
      </w:r>
      <w:r w:rsidRPr="00F30350">
        <w:rPr>
          <w:szCs w:val="22"/>
          <w:lang w:val="sq-AL"/>
        </w:rPr>
        <w:t xml:space="preserve"> në këtë Konventë;</w:t>
      </w:r>
    </w:p>
    <w:p w:rsidR="00915BD7" w:rsidRPr="00F30350" w:rsidRDefault="00915BD7" w:rsidP="00915BD7">
      <w:pPr>
        <w:pStyle w:val="Paragrafi"/>
        <w:rPr>
          <w:szCs w:val="22"/>
          <w:lang w:val="sq-AL"/>
        </w:rPr>
      </w:pPr>
      <w:r w:rsidRPr="00F30350">
        <w:rPr>
          <w:szCs w:val="22"/>
          <w:lang w:val="sq-AL"/>
        </w:rPr>
        <w:t>b) hartimin dhe ndryshimin e rregulloreve;</w:t>
      </w:r>
    </w:p>
    <w:p w:rsidR="00915BD7" w:rsidRPr="00F30350" w:rsidRDefault="00915BD7" w:rsidP="00915BD7">
      <w:pPr>
        <w:pStyle w:val="Paragrafi"/>
        <w:rPr>
          <w:szCs w:val="22"/>
          <w:lang w:val="sq-AL"/>
        </w:rPr>
      </w:pPr>
      <w:r w:rsidRPr="00F30350">
        <w:rPr>
          <w:szCs w:val="22"/>
          <w:lang w:val="sq-AL"/>
        </w:rPr>
        <w:t xml:space="preserve">c) </w:t>
      </w:r>
      <w:r>
        <w:rPr>
          <w:szCs w:val="22"/>
          <w:lang w:val="sq-AL"/>
        </w:rPr>
        <w:t>miratimin</w:t>
      </w:r>
      <w:r w:rsidRPr="00F30350">
        <w:rPr>
          <w:szCs w:val="22"/>
          <w:lang w:val="sq-AL"/>
        </w:rPr>
        <w:t xml:space="preserve"> e buxhetit dhe </w:t>
      </w:r>
      <w:r>
        <w:rPr>
          <w:szCs w:val="22"/>
          <w:lang w:val="sq-AL"/>
        </w:rPr>
        <w:t>të</w:t>
      </w:r>
      <w:r w:rsidRPr="00F30350">
        <w:rPr>
          <w:szCs w:val="22"/>
          <w:lang w:val="sq-AL"/>
        </w:rPr>
        <w:t xml:space="preserve"> shumës së kontributeve vjetore të Palëve Kontraktuese;</w:t>
      </w:r>
    </w:p>
    <w:p w:rsidR="00915BD7" w:rsidRPr="00F30350" w:rsidRDefault="00915BD7" w:rsidP="00915BD7">
      <w:pPr>
        <w:pStyle w:val="Paragrafi"/>
        <w:rPr>
          <w:szCs w:val="22"/>
          <w:lang w:val="sq-AL"/>
        </w:rPr>
      </w:pPr>
      <w:r w:rsidRPr="00F30350">
        <w:rPr>
          <w:szCs w:val="22"/>
          <w:lang w:val="sq-AL"/>
        </w:rPr>
        <w:t>d) autorizimin për një ndryshim të datave të hapjes dhe mbylljes së një ekspozite në përputhje me nenin 5 më lart;</w:t>
      </w:r>
    </w:p>
    <w:p w:rsidR="00915BD7" w:rsidRPr="00F30350" w:rsidRDefault="00915BD7" w:rsidP="00915BD7">
      <w:pPr>
        <w:pStyle w:val="Paragrafi"/>
        <w:rPr>
          <w:szCs w:val="22"/>
          <w:lang w:val="sq-AL"/>
        </w:rPr>
      </w:pPr>
      <w:r w:rsidRPr="00F30350">
        <w:rPr>
          <w:szCs w:val="22"/>
          <w:lang w:val="sq-AL"/>
        </w:rPr>
        <w:t xml:space="preserve">e) regjistrimin dhe njohjen e një ekspozite në territorin e një shteti joanëtar, i cili është në konkurrim me një ekspozitë në territorin e një Pale Kontraktuese; </w:t>
      </w:r>
    </w:p>
    <w:p w:rsidR="00915BD7" w:rsidRPr="00F30350" w:rsidRDefault="00915BD7" w:rsidP="00915BD7">
      <w:pPr>
        <w:pStyle w:val="Paragrafi"/>
        <w:rPr>
          <w:szCs w:val="22"/>
          <w:lang w:val="sq-AL"/>
        </w:rPr>
      </w:pPr>
      <w:r w:rsidRPr="00F30350">
        <w:rPr>
          <w:szCs w:val="22"/>
          <w:lang w:val="sq-AL"/>
        </w:rPr>
        <w:t xml:space="preserve">f) pakësimin e intervaleve të përcaktuara në nenin 3 të </w:t>
      </w:r>
      <w:r>
        <w:rPr>
          <w:szCs w:val="22"/>
          <w:lang w:val="sq-AL"/>
        </w:rPr>
        <w:t xml:space="preserve">kësaj </w:t>
      </w:r>
      <w:r w:rsidRPr="00F30350">
        <w:rPr>
          <w:szCs w:val="22"/>
          <w:lang w:val="sq-AL"/>
        </w:rPr>
        <w:t>Konven</w:t>
      </w:r>
      <w:r>
        <w:rPr>
          <w:szCs w:val="22"/>
          <w:lang w:val="sq-AL"/>
        </w:rPr>
        <w:t>te</w:t>
      </w:r>
      <w:r w:rsidRPr="00F30350">
        <w:rPr>
          <w:szCs w:val="22"/>
          <w:lang w:val="sq-AL"/>
        </w:rPr>
        <w:t>;</w:t>
      </w:r>
    </w:p>
    <w:p w:rsidR="00915BD7" w:rsidRPr="00F30350" w:rsidRDefault="00915BD7" w:rsidP="00915BD7">
      <w:pPr>
        <w:pStyle w:val="Paragrafi"/>
        <w:rPr>
          <w:szCs w:val="22"/>
          <w:lang w:val="sq-AL"/>
        </w:rPr>
      </w:pPr>
      <w:r w:rsidRPr="00F30350">
        <w:rPr>
          <w:szCs w:val="22"/>
          <w:lang w:val="sq-AL"/>
        </w:rPr>
        <w:t xml:space="preserve">g) pranimin e </w:t>
      </w:r>
      <w:r>
        <w:rPr>
          <w:szCs w:val="22"/>
          <w:lang w:val="sq-AL"/>
        </w:rPr>
        <w:t>vërejtjeve</w:t>
      </w:r>
      <w:r w:rsidRPr="00F30350">
        <w:rPr>
          <w:szCs w:val="22"/>
          <w:lang w:val="sq-AL"/>
        </w:rPr>
        <w:t xml:space="preserve"> ndaj një </w:t>
      </w:r>
      <w:r>
        <w:rPr>
          <w:szCs w:val="22"/>
          <w:lang w:val="sq-AL"/>
        </w:rPr>
        <w:t xml:space="preserve">amendamenti </w:t>
      </w:r>
      <w:r w:rsidRPr="00F30350">
        <w:rPr>
          <w:szCs w:val="22"/>
          <w:lang w:val="sq-AL"/>
        </w:rPr>
        <w:t xml:space="preserve">të paraqitur nga një Palë Kontraktuese; një </w:t>
      </w:r>
      <w:r>
        <w:rPr>
          <w:szCs w:val="22"/>
          <w:lang w:val="sq-AL"/>
        </w:rPr>
        <w:t>amendament</w:t>
      </w:r>
      <w:r w:rsidRPr="00F30350">
        <w:rPr>
          <w:szCs w:val="22"/>
          <w:lang w:val="sq-AL"/>
        </w:rPr>
        <w:t xml:space="preserve"> </w:t>
      </w:r>
      <w:r>
        <w:rPr>
          <w:szCs w:val="22"/>
          <w:lang w:val="sq-AL"/>
        </w:rPr>
        <w:t xml:space="preserve">i </w:t>
      </w:r>
      <w:r w:rsidRPr="00F30350">
        <w:rPr>
          <w:szCs w:val="22"/>
          <w:lang w:val="sq-AL"/>
        </w:rPr>
        <w:t>tillë</w:t>
      </w:r>
      <w:r>
        <w:rPr>
          <w:szCs w:val="22"/>
          <w:lang w:val="sq-AL"/>
        </w:rPr>
        <w:t xml:space="preserve"> i miratuar</w:t>
      </w:r>
      <w:r w:rsidRPr="00F30350">
        <w:rPr>
          <w:szCs w:val="22"/>
          <w:lang w:val="sq-AL"/>
        </w:rPr>
        <w:t xml:space="preserve"> në përputhje me nenin 33, nga një shumicë prej katër të pestash apo me unanimitet </w:t>
      </w:r>
      <w:r>
        <w:rPr>
          <w:szCs w:val="22"/>
          <w:lang w:val="sq-AL"/>
        </w:rPr>
        <w:t>sipas</w:t>
      </w:r>
      <w:r w:rsidRPr="00F30350">
        <w:rPr>
          <w:szCs w:val="22"/>
          <w:lang w:val="sq-AL"/>
        </w:rPr>
        <w:t xml:space="preserve"> rasti</w:t>
      </w:r>
      <w:r>
        <w:rPr>
          <w:szCs w:val="22"/>
          <w:lang w:val="sq-AL"/>
        </w:rPr>
        <w:t>t</w:t>
      </w:r>
      <w:r w:rsidRPr="00F30350">
        <w:rPr>
          <w:szCs w:val="22"/>
          <w:lang w:val="sq-AL"/>
        </w:rPr>
        <w:t>;</w:t>
      </w:r>
    </w:p>
    <w:p w:rsidR="00915BD7" w:rsidRPr="00F30350" w:rsidRDefault="00915BD7" w:rsidP="00915BD7">
      <w:pPr>
        <w:pStyle w:val="Paragrafi"/>
        <w:rPr>
          <w:szCs w:val="22"/>
          <w:lang w:val="sq-AL"/>
        </w:rPr>
      </w:pPr>
      <w:r w:rsidRPr="00F30350">
        <w:rPr>
          <w:szCs w:val="22"/>
          <w:lang w:val="sq-AL"/>
        </w:rPr>
        <w:t xml:space="preserve">h) miratimin e </w:t>
      </w:r>
      <w:r>
        <w:rPr>
          <w:szCs w:val="22"/>
          <w:lang w:val="sq-AL"/>
        </w:rPr>
        <w:t>ç</w:t>
      </w:r>
      <w:r w:rsidRPr="00F30350">
        <w:rPr>
          <w:szCs w:val="22"/>
          <w:lang w:val="sq-AL"/>
        </w:rPr>
        <w:t>do projekt</w:t>
      </w:r>
      <w:r>
        <w:rPr>
          <w:szCs w:val="22"/>
          <w:lang w:val="sq-AL"/>
        </w:rPr>
        <w:t>marrëveshjeje</w:t>
      </w:r>
      <w:r w:rsidRPr="00F30350">
        <w:rPr>
          <w:szCs w:val="22"/>
          <w:lang w:val="sq-AL"/>
        </w:rPr>
        <w:t xml:space="preserve"> ndërkombëtare;</w:t>
      </w:r>
    </w:p>
    <w:p w:rsidR="00915BD7" w:rsidRPr="00F30350" w:rsidRDefault="00915BD7" w:rsidP="00915BD7">
      <w:pPr>
        <w:pStyle w:val="Paragrafi"/>
        <w:rPr>
          <w:szCs w:val="22"/>
          <w:lang w:val="sq-AL"/>
        </w:rPr>
      </w:pPr>
      <w:r w:rsidRPr="00F30350">
        <w:rPr>
          <w:szCs w:val="22"/>
          <w:lang w:val="sq-AL"/>
        </w:rPr>
        <w:t>i) emërimin e Sekretarit të Përgjithshëm.</w:t>
      </w:r>
    </w:p>
    <w:p w:rsidR="00915BD7" w:rsidRPr="00F30350" w:rsidRDefault="00915BD7" w:rsidP="00915BD7">
      <w:pPr>
        <w:pStyle w:val="Paragrafi"/>
        <w:rPr>
          <w:szCs w:val="22"/>
          <w:lang w:val="sq-AL"/>
        </w:rPr>
      </w:pPr>
    </w:p>
    <w:p w:rsidR="00915BD7" w:rsidRPr="00F30350" w:rsidRDefault="00915BD7" w:rsidP="003B22D8">
      <w:pPr>
        <w:pStyle w:val="NeniNr"/>
      </w:pPr>
      <w:r w:rsidRPr="00F30350">
        <w:t>Neni 29</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 xml:space="preserve">1. Presidenti do të zgjidhet me votim të fshehtë të Asamblesë së Përgjithshme për një periudhë prej dy vjetësh midis delegatëve të qeverive të Palëve Kontraktuese. Ai mund të mos përfaqësojë shtetin të cilit i përket gjatë periudhës së tij në detyrë. Ai mund të rizgjidhet.  </w:t>
      </w:r>
    </w:p>
    <w:p w:rsidR="00915BD7" w:rsidRPr="00F30350" w:rsidRDefault="00915BD7" w:rsidP="00915BD7">
      <w:pPr>
        <w:pStyle w:val="Paragrafi"/>
        <w:rPr>
          <w:szCs w:val="22"/>
          <w:lang w:val="sq-AL"/>
        </w:rPr>
      </w:pPr>
      <w:r w:rsidRPr="00F30350">
        <w:rPr>
          <w:szCs w:val="22"/>
          <w:lang w:val="sq-AL"/>
        </w:rPr>
        <w:t xml:space="preserve">2. Presidenti do të thërrasë dhe kryesojë mbledhje të Asamblesë së Përgjithshme dhe do të sigurojë funksionimin e </w:t>
      </w:r>
      <w:r>
        <w:rPr>
          <w:szCs w:val="22"/>
          <w:lang w:val="sq-AL"/>
        </w:rPr>
        <w:t>duhur të Byrosë. Në mungesë të p</w:t>
      </w:r>
      <w:r w:rsidRPr="00F30350">
        <w:rPr>
          <w:szCs w:val="22"/>
          <w:lang w:val="sq-AL"/>
        </w:rPr>
        <w:t xml:space="preserve">residentit, funksionet e tij do të ushtrohen nga </w:t>
      </w:r>
      <w:r>
        <w:rPr>
          <w:szCs w:val="22"/>
          <w:lang w:val="sq-AL"/>
        </w:rPr>
        <w:t>zëvendës</w:t>
      </w:r>
      <w:r w:rsidRPr="00F30350">
        <w:rPr>
          <w:szCs w:val="22"/>
          <w:lang w:val="sq-AL"/>
        </w:rPr>
        <w:t xml:space="preserve">presidenti </w:t>
      </w:r>
      <w:r>
        <w:rPr>
          <w:szCs w:val="22"/>
          <w:lang w:val="sq-AL"/>
        </w:rPr>
        <w:t>në ngarkim</w:t>
      </w:r>
      <w:r w:rsidRPr="00F30350">
        <w:rPr>
          <w:szCs w:val="22"/>
          <w:lang w:val="sq-AL"/>
        </w:rPr>
        <w:t xml:space="preserve"> </w:t>
      </w:r>
      <w:r>
        <w:rPr>
          <w:szCs w:val="22"/>
          <w:lang w:val="sq-AL"/>
        </w:rPr>
        <w:t>të Komitetit</w:t>
      </w:r>
      <w:r w:rsidRPr="00F30350">
        <w:rPr>
          <w:szCs w:val="22"/>
          <w:lang w:val="sq-AL"/>
        </w:rPr>
        <w:t xml:space="preserve"> Ekzekutiv ose, në rast </w:t>
      </w:r>
      <w:r>
        <w:rPr>
          <w:szCs w:val="22"/>
          <w:lang w:val="sq-AL"/>
        </w:rPr>
        <w:t>të pamundësisë së tij</w:t>
      </w:r>
      <w:r w:rsidRPr="00F30350">
        <w:rPr>
          <w:szCs w:val="22"/>
          <w:lang w:val="sq-AL"/>
        </w:rPr>
        <w:t>, një</w:t>
      </w:r>
      <w:r>
        <w:rPr>
          <w:szCs w:val="22"/>
          <w:lang w:val="sq-AL"/>
        </w:rPr>
        <w:t>ri</w:t>
      </w:r>
      <w:r w:rsidRPr="00F30350">
        <w:rPr>
          <w:szCs w:val="22"/>
          <w:lang w:val="sq-AL"/>
        </w:rPr>
        <w:t xml:space="preserve"> nga </w:t>
      </w:r>
      <w:r>
        <w:rPr>
          <w:szCs w:val="22"/>
          <w:lang w:val="sq-AL"/>
        </w:rPr>
        <w:t>zëvendës</w:t>
      </w:r>
      <w:r w:rsidRPr="00F30350">
        <w:rPr>
          <w:szCs w:val="22"/>
          <w:lang w:val="sq-AL"/>
        </w:rPr>
        <w:t xml:space="preserve">presidentët e tjerë sipas rendit të zgjedhjes së tyre.  </w:t>
      </w:r>
    </w:p>
    <w:p w:rsidR="00915BD7" w:rsidRPr="00F30350" w:rsidRDefault="00915BD7" w:rsidP="00915BD7">
      <w:pPr>
        <w:pStyle w:val="Paragrafi"/>
        <w:rPr>
          <w:szCs w:val="22"/>
          <w:lang w:val="sq-AL"/>
        </w:rPr>
      </w:pPr>
      <w:r w:rsidRPr="00F30350">
        <w:rPr>
          <w:szCs w:val="22"/>
          <w:lang w:val="sq-AL"/>
        </w:rPr>
        <w:t xml:space="preserve">3. </w:t>
      </w:r>
      <w:r>
        <w:rPr>
          <w:szCs w:val="22"/>
          <w:lang w:val="sq-AL"/>
        </w:rPr>
        <w:t>Zëvendës</w:t>
      </w:r>
      <w:r w:rsidRPr="00F30350">
        <w:rPr>
          <w:szCs w:val="22"/>
          <w:lang w:val="sq-AL"/>
        </w:rPr>
        <w:t>presidentët do të zgjidhen midis delegatëve të Palëve Kontraktuese nga Asambleja e Përgjithshme</w:t>
      </w:r>
      <w:r>
        <w:rPr>
          <w:szCs w:val="22"/>
          <w:lang w:val="sq-AL"/>
        </w:rPr>
        <w:t>,</w:t>
      </w:r>
      <w:r w:rsidRPr="00F30350">
        <w:rPr>
          <w:szCs w:val="22"/>
          <w:lang w:val="sq-AL"/>
        </w:rPr>
        <w:t xml:space="preserve"> e cila do të përcaktojë natyrën dhe kohëzgjatjen e qëndrimit në detyrë dhe në veçanti komitetet n</w:t>
      </w:r>
      <w:r>
        <w:rPr>
          <w:szCs w:val="22"/>
          <w:lang w:val="sq-AL"/>
        </w:rPr>
        <w:t>ga t</w:t>
      </w:r>
      <w:r w:rsidRPr="00F30350">
        <w:rPr>
          <w:szCs w:val="22"/>
          <w:lang w:val="sq-AL"/>
        </w:rPr>
        <w:t>ë cila</w:t>
      </w:r>
      <w:r>
        <w:rPr>
          <w:szCs w:val="22"/>
          <w:lang w:val="sq-AL"/>
        </w:rPr>
        <w:t>t</w:t>
      </w:r>
      <w:r w:rsidRPr="00F30350">
        <w:rPr>
          <w:szCs w:val="22"/>
          <w:lang w:val="sq-AL"/>
        </w:rPr>
        <w:t xml:space="preserve"> ata do të caktohen.</w:t>
      </w:r>
    </w:p>
    <w:p w:rsidR="00915BD7" w:rsidRPr="00F30350" w:rsidRDefault="00915BD7" w:rsidP="00915BD7">
      <w:pPr>
        <w:pStyle w:val="Paragrafi"/>
        <w:rPr>
          <w:szCs w:val="22"/>
          <w:lang w:val="sq-AL"/>
        </w:rPr>
      </w:pPr>
    </w:p>
    <w:p w:rsidR="00915BD7" w:rsidRPr="00F30350" w:rsidRDefault="00915BD7" w:rsidP="003B22D8">
      <w:pPr>
        <w:pStyle w:val="NeniNr"/>
      </w:pPr>
      <w:r w:rsidRPr="00F30350">
        <w:t>Neni 30</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1. Komiteti Ekzekutiv do të përbëhet nga delegatë të dymbëdhjetë Palëve Kontraktuese, duke emëruar secili nga një përfaqësues.</w:t>
      </w:r>
    </w:p>
    <w:p w:rsidR="00915BD7" w:rsidRPr="00F30350" w:rsidRDefault="00915BD7" w:rsidP="00915BD7">
      <w:pPr>
        <w:pStyle w:val="Paragrafi"/>
        <w:rPr>
          <w:szCs w:val="22"/>
          <w:lang w:val="sq-AL"/>
        </w:rPr>
      </w:pPr>
      <w:r w:rsidRPr="00F30350">
        <w:rPr>
          <w:szCs w:val="22"/>
          <w:lang w:val="sq-AL"/>
        </w:rPr>
        <w:t>2. Komiteti Ekzekutiv:</w:t>
      </w:r>
    </w:p>
    <w:p w:rsidR="00915BD7" w:rsidRDefault="00915BD7" w:rsidP="00915BD7">
      <w:pPr>
        <w:pStyle w:val="Paragrafi"/>
        <w:rPr>
          <w:szCs w:val="22"/>
          <w:lang w:val="sq-AL"/>
        </w:rPr>
      </w:pPr>
      <w:r w:rsidRPr="00F30350">
        <w:rPr>
          <w:szCs w:val="22"/>
          <w:lang w:val="sq-AL"/>
        </w:rPr>
        <w:t xml:space="preserve">a) do të përcaktojë dhe </w:t>
      </w:r>
      <w:r>
        <w:rPr>
          <w:szCs w:val="22"/>
          <w:lang w:val="sq-AL"/>
        </w:rPr>
        <w:t xml:space="preserve">do të </w:t>
      </w:r>
      <w:r w:rsidRPr="00F30350">
        <w:rPr>
          <w:szCs w:val="22"/>
          <w:lang w:val="sq-AL"/>
        </w:rPr>
        <w:t>mbajë të përditësuar një klasifikim të përpjekjeve njerëzore siç mund të tregohet në një ekspozitë;</w:t>
      </w:r>
    </w:p>
    <w:p w:rsidR="005A6617" w:rsidRPr="00F30350" w:rsidRDefault="005A661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 xml:space="preserve">b) do të shqyrtojë të gjitha aplikimet për regjistrim ose njohje të një ekspozite dhe do t’i paraqesë ato me një </w:t>
      </w:r>
      <w:r>
        <w:rPr>
          <w:szCs w:val="22"/>
          <w:lang w:val="sq-AL"/>
        </w:rPr>
        <w:t>informacion</w:t>
      </w:r>
      <w:r w:rsidRPr="00F30350">
        <w:rPr>
          <w:szCs w:val="22"/>
          <w:lang w:val="sq-AL"/>
        </w:rPr>
        <w:t xml:space="preserve"> për miratimin nga Asambleja e Përgjithshme;</w:t>
      </w:r>
    </w:p>
    <w:p w:rsidR="00915BD7" w:rsidRPr="00F30350" w:rsidRDefault="00915BD7" w:rsidP="00915BD7">
      <w:pPr>
        <w:pStyle w:val="Paragrafi"/>
        <w:rPr>
          <w:szCs w:val="22"/>
          <w:lang w:val="sq-AL"/>
        </w:rPr>
      </w:pPr>
      <w:r w:rsidRPr="00F30350">
        <w:rPr>
          <w:szCs w:val="22"/>
          <w:lang w:val="sq-AL"/>
        </w:rPr>
        <w:t xml:space="preserve">c) do të kryejë detyra të tilla siç </w:t>
      </w:r>
      <w:r>
        <w:rPr>
          <w:szCs w:val="22"/>
          <w:lang w:val="sq-AL"/>
        </w:rPr>
        <w:t>i janë dhënë atij</w:t>
      </w:r>
      <w:r w:rsidRPr="00F30350">
        <w:rPr>
          <w:szCs w:val="22"/>
          <w:lang w:val="sq-AL"/>
        </w:rPr>
        <w:t xml:space="preserve"> nga Asambleja e Përgjithshme;</w:t>
      </w:r>
    </w:p>
    <w:p w:rsidR="00915BD7" w:rsidRPr="00F30350" w:rsidRDefault="00915BD7" w:rsidP="00915BD7">
      <w:pPr>
        <w:pStyle w:val="Paragrafi"/>
        <w:rPr>
          <w:szCs w:val="22"/>
          <w:lang w:val="sq-AL"/>
        </w:rPr>
      </w:pPr>
      <w:r w:rsidRPr="00F30350">
        <w:rPr>
          <w:szCs w:val="22"/>
          <w:lang w:val="sq-AL"/>
        </w:rPr>
        <w:t>d) mund të kërkojë mendimin e komiteteve të tjera.</w:t>
      </w:r>
    </w:p>
    <w:p w:rsidR="00915BD7" w:rsidRPr="00F30350" w:rsidRDefault="00915BD7" w:rsidP="00915BD7">
      <w:pPr>
        <w:pStyle w:val="Paragrafi"/>
        <w:rPr>
          <w:szCs w:val="22"/>
          <w:lang w:val="sq-AL"/>
        </w:rPr>
      </w:pPr>
    </w:p>
    <w:p w:rsidR="00915BD7" w:rsidRPr="00F30350" w:rsidRDefault="00915BD7" w:rsidP="003B22D8">
      <w:pPr>
        <w:pStyle w:val="NeniNr"/>
      </w:pPr>
      <w:r w:rsidRPr="00F30350">
        <w:t>Neni 31</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1. Sekretari i Përgjithshëm, i cili do të emërohet në përputhje me dispozitat e nenit 28 të kësaj Konvente, do të jetë shtetas i vendit të njërës nga Palët Kontraktuese.</w:t>
      </w:r>
    </w:p>
    <w:p w:rsidR="00915BD7" w:rsidRPr="00F30350" w:rsidRDefault="00915BD7" w:rsidP="00915BD7">
      <w:pPr>
        <w:pStyle w:val="Paragrafi"/>
        <w:rPr>
          <w:szCs w:val="22"/>
          <w:lang w:val="sq-AL"/>
        </w:rPr>
      </w:pPr>
      <w:r w:rsidRPr="00F30350">
        <w:rPr>
          <w:szCs w:val="22"/>
          <w:lang w:val="sq-AL"/>
        </w:rPr>
        <w:t>2. Sekretari i Përgjithshëm do të jetë përgjegjës për ndjekjen e veprimtar</w:t>
      </w:r>
      <w:r>
        <w:rPr>
          <w:szCs w:val="22"/>
          <w:lang w:val="sq-AL"/>
        </w:rPr>
        <w:t>isë</w:t>
      </w:r>
      <w:r w:rsidRPr="00F30350">
        <w:rPr>
          <w:szCs w:val="22"/>
          <w:lang w:val="sq-AL"/>
        </w:rPr>
        <w:t xml:space="preserve"> </w:t>
      </w:r>
      <w:r>
        <w:rPr>
          <w:szCs w:val="22"/>
          <w:lang w:val="sq-AL"/>
        </w:rPr>
        <w:t>aktuale</w:t>
      </w:r>
      <w:r w:rsidRPr="00F30350">
        <w:rPr>
          <w:szCs w:val="22"/>
          <w:lang w:val="sq-AL"/>
        </w:rPr>
        <w:t xml:space="preserve"> të Byrosë në përputhje me udhëzimet e Asamblesë së Përgjithshme dhe të Komitetit Ekzekutiv. Ai do të hartojë një projektbuxhet, do të paraqesë llogaritë dhe do të </w:t>
      </w:r>
      <w:r>
        <w:rPr>
          <w:szCs w:val="22"/>
          <w:lang w:val="sq-AL"/>
        </w:rPr>
        <w:t>dorëzojë</w:t>
      </w:r>
      <w:r w:rsidRPr="00F30350">
        <w:rPr>
          <w:szCs w:val="22"/>
          <w:lang w:val="sq-AL"/>
        </w:rPr>
        <w:t xml:space="preserve"> raporte mbi veprimtaritë e tij përpara Asamblesë së Përgjithshme. Ai do të përfaqësojë Byronë, sidomos në çështjet ligjore.</w:t>
      </w:r>
    </w:p>
    <w:p w:rsidR="00915BD7" w:rsidRPr="00F30350" w:rsidRDefault="00915BD7" w:rsidP="00915BD7">
      <w:pPr>
        <w:pStyle w:val="Paragrafi"/>
        <w:rPr>
          <w:szCs w:val="22"/>
          <w:lang w:val="sq-AL"/>
        </w:rPr>
      </w:pPr>
      <w:r w:rsidRPr="00F30350">
        <w:rPr>
          <w:szCs w:val="22"/>
          <w:lang w:val="sq-AL"/>
        </w:rPr>
        <w:t xml:space="preserve">3. Asambleja e Përgjithshme do të vendosë detyrat dhe përgjegjësitë e tjera të Sekretarit të Përgjithshëm, si edhe </w:t>
      </w:r>
      <w:r>
        <w:rPr>
          <w:szCs w:val="22"/>
          <w:lang w:val="sq-AL"/>
        </w:rPr>
        <w:t>kushtet e punës</w:t>
      </w:r>
      <w:r w:rsidRPr="00F30350">
        <w:rPr>
          <w:szCs w:val="22"/>
          <w:lang w:val="sq-AL"/>
        </w:rPr>
        <w:t>.</w:t>
      </w:r>
    </w:p>
    <w:p w:rsidR="00915BD7" w:rsidRPr="00053776" w:rsidRDefault="00915BD7" w:rsidP="00915BD7">
      <w:pPr>
        <w:pStyle w:val="Paragrafi"/>
        <w:rPr>
          <w:sz w:val="16"/>
          <w:szCs w:val="22"/>
          <w:lang w:val="sq-AL"/>
        </w:rPr>
      </w:pPr>
    </w:p>
    <w:p w:rsidR="00915BD7" w:rsidRPr="00F30350" w:rsidRDefault="00915BD7" w:rsidP="003B22D8">
      <w:pPr>
        <w:pStyle w:val="NeniNr"/>
      </w:pPr>
      <w:r w:rsidRPr="00F30350">
        <w:t>Neni 32</w:t>
      </w:r>
    </w:p>
    <w:p w:rsidR="00915BD7" w:rsidRPr="00053776" w:rsidRDefault="00915BD7" w:rsidP="00915BD7">
      <w:pPr>
        <w:pStyle w:val="Paragrafi"/>
        <w:rPr>
          <w:sz w:val="16"/>
          <w:szCs w:val="22"/>
          <w:lang w:val="sq-AL"/>
        </w:rPr>
      </w:pPr>
    </w:p>
    <w:p w:rsidR="00915BD7" w:rsidRPr="00F30350" w:rsidRDefault="00915BD7" w:rsidP="00915BD7">
      <w:pPr>
        <w:pStyle w:val="Paragrafi"/>
        <w:rPr>
          <w:szCs w:val="22"/>
          <w:lang w:val="sq-AL"/>
        </w:rPr>
      </w:pPr>
      <w:r w:rsidRPr="00F30350">
        <w:rPr>
          <w:szCs w:val="22"/>
          <w:lang w:val="sq-AL"/>
        </w:rPr>
        <w:t xml:space="preserve">Buxheti vjetor i Byrosë do të </w:t>
      </w:r>
      <w:r>
        <w:rPr>
          <w:szCs w:val="22"/>
          <w:lang w:val="sq-AL"/>
        </w:rPr>
        <w:t>miratohet</w:t>
      </w:r>
      <w:r w:rsidRPr="00F30350">
        <w:rPr>
          <w:szCs w:val="22"/>
          <w:lang w:val="sq-AL"/>
        </w:rPr>
        <w:t xml:space="preserve"> nga Asambleja e Përgjithshme në përputhje me dispozitat e paragrafit 3 të nenit 28. Buxheti do të marrë parasysh rezervat financiare të Byrosë, të të ardhurave të të gjitha llojeve dhe gjithashtu</w:t>
      </w:r>
      <w:r>
        <w:rPr>
          <w:szCs w:val="22"/>
          <w:lang w:val="sq-AL"/>
        </w:rPr>
        <w:t>,</w:t>
      </w:r>
      <w:r w:rsidRPr="00F30350">
        <w:rPr>
          <w:szCs w:val="22"/>
          <w:lang w:val="sq-AL"/>
        </w:rPr>
        <w:t xml:space="preserve"> të bilancit të debiteve dhe krediteve të mbartura nga vite të mëparshme financiare. Shpenzimet e Byrosë do të përballohen nga këto burime dhe nga kontributet e Palëve Kontraktuese </w:t>
      </w:r>
      <w:r>
        <w:rPr>
          <w:szCs w:val="22"/>
          <w:lang w:val="sq-AL"/>
        </w:rPr>
        <w:t>të llogaritura sipas</w:t>
      </w:r>
      <w:r w:rsidRPr="00F30350">
        <w:rPr>
          <w:szCs w:val="22"/>
          <w:lang w:val="sq-AL"/>
        </w:rPr>
        <w:t xml:space="preserve"> numrit të pjesëve që i </w:t>
      </w:r>
      <w:r>
        <w:rPr>
          <w:szCs w:val="22"/>
          <w:lang w:val="sq-AL"/>
        </w:rPr>
        <w:t>takon</w:t>
      </w:r>
      <w:r w:rsidRPr="00F30350">
        <w:rPr>
          <w:szCs w:val="22"/>
          <w:lang w:val="sq-AL"/>
        </w:rPr>
        <w:t xml:space="preserve"> secilës Palë në përputhje me vendimet e Asamblesë së Përgjithshme.</w:t>
      </w:r>
    </w:p>
    <w:p w:rsidR="00915BD7" w:rsidRPr="00053776" w:rsidRDefault="00915BD7" w:rsidP="00915BD7">
      <w:pPr>
        <w:pStyle w:val="Paragrafi"/>
        <w:rPr>
          <w:sz w:val="18"/>
          <w:szCs w:val="22"/>
          <w:lang w:val="sq-AL"/>
        </w:rPr>
      </w:pPr>
    </w:p>
    <w:p w:rsidR="00915BD7" w:rsidRPr="00F30350" w:rsidRDefault="00915BD7" w:rsidP="003B22D8">
      <w:pPr>
        <w:pStyle w:val="NeniNr"/>
      </w:pPr>
      <w:r w:rsidRPr="00F30350">
        <w:t>Neni 33</w:t>
      </w:r>
    </w:p>
    <w:p w:rsidR="00915BD7" w:rsidRPr="00053776" w:rsidRDefault="00915BD7" w:rsidP="00915BD7">
      <w:pPr>
        <w:pStyle w:val="Paragrafi"/>
        <w:rPr>
          <w:sz w:val="16"/>
          <w:szCs w:val="22"/>
          <w:lang w:val="sq-AL"/>
        </w:rPr>
      </w:pPr>
    </w:p>
    <w:p w:rsidR="00915BD7" w:rsidRPr="00F30350" w:rsidRDefault="00915BD7" w:rsidP="00915BD7">
      <w:pPr>
        <w:pStyle w:val="Paragrafi"/>
        <w:rPr>
          <w:szCs w:val="22"/>
          <w:lang w:val="sq-AL"/>
        </w:rPr>
      </w:pPr>
      <w:r w:rsidRPr="00F30350">
        <w:rPr>
          <w:szCs w:val="22"/>
          <w:lang w:val="sq-AL"/>
        </w:rPr>
        <w:t>1. Cilado Qeveri Kontraktuese mund të bëjë një propozim për ndryshime të Konventës. Teksti i propozimit në fjalë dhe ar</w:t>
      </w:r>
      <w:r>
        <w:rPr>
          <w:szCs w:val="22"/>
          <w:lang w:val="sq-AL"/>
        </w:rPr>
        <w:t>syet për këtë do t’i komunikohen</w:t>
      </w:r>
      <w:r w:rsidRPr="00F30350">
        <w:rPr>
          <w:szCs w:val="22"/>
          <w:lang w:val="sq-AL"/>
        </w:rPr>
        <w:t xml:space="preserve"> Sekretarit të Përgjithshëm, i cili do t’ia transmetojë ato sa</w:t>
      </w:r>
      <w:r>
        <w:rPr>
          <w:szCs w:val="22"/>
          <w:lang w:val="sq-AL"/>
        </w:rPr>
        <w:t xml:space="preserve"> më shpejt që të jetë e mundur Q</w:t>
      </w:r>
      <w:r w:rsidRPr="00F30350">
        <w:rPr>
          <w:szCs w:val="22"/>
          <w:lang w:val="sq-AL"/>
        </w:rPr>
        <w:t xml:space="preserve">everive të tjera </w:t>
      </w:r>
      <w:r>
        <w:rPr>
          <w:szCs w:val="22"/>
          <w:lang w:val="sq-AL"/>
        </w:rPr>
        <w:t>K</w:t>
      </w:r>
      <w:r w:rsidRPr="00F30350">
        <w:rPr>
          <w:szCs w:val="22"/>
          <w:lang w:val="sq-AL"/>
        </w:rPr>
        <w:t>ontraktuese.</w:t>
      </w:r>
    </w:p>
    <w:p w:rsidR="00915BD7" w:rsidRPr="00F30350" w:rsidRDefault="00915BD7" w:rsidP="00915BD7">
      <w:pPr>
        <w:pStyle w:val="Paragrafi"/>
        <w:rPr>
          <w:szCs w:val="22"/>
          <w:lang w:val="sq-AL"/>
        </w:rPr>
      </w:pPr>
      <w:r w:rsidRPr="00F30350">
        <w:rPr>
          <w:szCs w:val="22"/>
          <w:lang w:val="sq-AL"/>
        </w:rPr>
        <w:t xml:space="preserve">2. Propozimi për ndryshime mund të përfshihet në programin e një sesioni të zakonshëm apo të një sesioni të jashtëzakonshëm të Asamblesë së Përgjithshme për t’u mbajtur të paktën tre muaj pas datës së dërgimit të </w:t>
      </w:r>
      <w:r>
        <w:rPr>
          <w:szCs w:val="22"/>
          <w:lang w:val="sq-AL"/>
        </w:rPr>
        <w:t>tij</w:t>
      </w:r>
      <w:r w:rsidRPr="00F30350">
        <w:rPr>
          <w:szCs w:val="22"/>
          <w:lang w:val="sq-AL"/>
        </w:rPr>
        <w:t xml:space="preserve"> nga Sekretari i Përgjithshëm.</w:t>
      </w:r>
    </w:p>
    <w:p w:rsidR="00915BD7" w:rsidRPr="00F30350" w:rsidRDefault="00915BD7" w:rsidP="00915BD7">
      <w:pPr>
        <w:pStyle w:val="Paragrafi"/>
        <w:rPr>
          <w:szCs w:val="22"/>
          <w:lang w:val="sq-AL"/>
        </w:rPr>
      </w:pPr>
      <w:r w:rsidRPr="00F30350">
        <w:rPr>
          <w:szCs w:val="22"/>
          <w:lang w:val="sq-AL"/>
        </w:rPr>
        <w:t xml:space="preserve">3. Çdo propozim për ndryshim i </w:t>
      </w:r>
      <w:r>
        <w:rPr>
          <w:szCs w:val="22"/>
          <w:lang w:val="sq-AL"/>
        </w:rPr>
        <w:t>miratuar</w:t>
      </w:r>
      <w:r w:rsidRPr="00F30350">
        <w:rPr>
          <w:szCs w:val="22"/>
          <w:lang w:val="sq-AL"/>
        </w:rPr>
        <w:t xml:space="preserve"> nga Asambleja e Përgjithshme, në përputhje me dispozitat e paragrafit paraardhës dhe të nenit 28, do të paraqiten nga Qeveria e Republikës së Francës për pranim nga të gjitha qeveritë palë në këtë Konventë. Ai do të hyjë në fuqi </w:t>
      </w:r>
      <w:r>
        <w:rPr>
          <w:szCs w:val="22"/>
          <w:lang w:val="sq-AL"/>
        </w:rPr>
        <w:t xml:space="preserve">për </w:t>
      </w:r>
      <w:r w:rsidRPr="00F30350">
        <w:rPr>
          <w:szCs w:val="22"/>
          <w:lang w:val="sq-AL"/>
        </w:rPr>
        <w:t>të gjitha palë</w:t>
      </w:r>
      <w:r>
        <w:rPr>
          <w:szCs w:val="22"/>
          <w:lang w:val="sq-AL"/>
        </w:rPr>
        <w:t>t</w:t>
      </w:r>
      <w:r w:rsidRPr="00F30350">
        <w:rPr>
          <w:szCs w:val="22"/>
          <w:lang w:val="sq-AL"/>
        </w:rPr>
        <w:t xml:space="preserve"> në datën në të cilën katër të pestat e tyre </w:t>
      </w:r>
      <w:r>
        <w:rPr>
          <w:szCs w:val="22"/>
          <w:lang w:val="sq-AL"/>
        </w:rPr>
        <w:t>kanë njoftuar pranimin e tyre te</w:t>
      </w:r>
      <w:r w:rsidRPr="00F30350">
        <w:rPr>
          <w:szCs w:val="22"/>
          <w:lang w:val="sq-AL"/>
        </w:rPr>
        <w:t xml:space="preserve"> Qeveria e Republikës së Francës, përveçse kur një propozim për ndryshimin e këtij paragrafi, të nenit 16, ose të shtojcës </w:t>
      </w:r>
      <w:r>
        <w:rPr>
          <w:szCs w:val="22"/>
          <w:lang w:val="sq-AL"/>
        </w:rPr>
        <w:t>referuar</w:t>
      </w:r>
      <w:r w:rsidRPr="00F30350">
        <w:rPr>
          <w:szCs w:val="22"/>
          <w:lang w:val="sq-AL"/>
        </w:rPr>
        <w:t xml:space="preserve"> në atë nen nuk do të hyjnë në fuqi derisa të gjitha palët të kenë njoftuar pranimin e  tyre te Qeveria e Republikës së Francës.</w:t>
      </w:r>
    </w:p>
    <w:p w:rsidR="00915BD7" w:rsidRPr="00F30350" w:rsidRDefault="00915BD7" w:rsidP="00915BD7">
      <w:pPr>
        <w:pStyle w:val="Paragrafi"/>
        <w:rPr>
          <w:szCs w:val="22"/>
          <w:lang w:val="sq-AL"/>
        </w:rPr>
      </w:pPr>
      <w:r w:rsidRPr="00F30350">
        <w:rPr>
          <w:szCs w:val="22"/>
          <w:lang w:val="sq-AL"/>
        </w:rPr>
        <w:t xml:space="preserve">4. Cilado qeveri, e cila dëshiron të </w:t>
      </w:r>
      <w:r>
        <w:rPr>
          <w:szCs w:val="22"/>
          <w:lang w:val="sq-AL"/>
        </w:rPr>
        <w:t xml:space="preserve">paraqesë </w:t>
      </w:r>
      <w:r w:rsidRPr="00F30350">
        <w:rPr>
          <w:szCs w:val="22"/>
          <w:lang w:val="sq-AL"/>
        </w:rPr>
        <w:t>një rezervim ndaj pranimit të saj për një ndryshim, do të informojë Byronë mbi termat e kë</w:t>
      </w:r>
      <w:r>
        <w:rPr>
          <w:szCs w:val="22"/>
          <w:lang w:val="sq-AL"/>
        </w:rPr>
        <w:t>saj rezerve</w:t>
      </w:r>
      <w:r w:rsidRPr="00F30350">
        <w:rPr>
          <w:szCs w:val="22"/>
          <w:lang w:val="sq-AL"/>
        </w:rPr>
        <w:t xml:space="preserve"> të propozuar. Asambleja e Përgjithshme do të japë një vendim në lidhje me pranueshmërinë e kë</w:t>
      </w:r>
      <w:r>
        <w:rPr>
          <w:szCs w:val="22"/>
          <w:lang w:val="sq-AL"/>
        </w:rPr>
        <w:t>saj rezerve</w:t>
      </w:r>
      <w:r w:rsidRPr="00F30350">
        <w:rPr>
          <w:szCs w:val="22"/>
          <w:lang w:val="sq-AL"/>
        </w:rPr>
        <w:t>. Ajo do të lejojë gjithashtu</w:t>
      </w:r>
      <w:r>
        <w:rPr>
          <w:szCs w:val="22"/>
          <w:lang w:val="sq-AL"/>
        </w:rPr>
        <w:t>,</w:t>
      </w:r>
      <w:r w:rsidRPr="00F30350">
        <w:rPr>
          <w:szCs w:val="22"/>
          <w:lang w:val="sq-AL"/>
        </w:rPr>
        <w:t xml:space="preserve"> rezerv</w:t>
      </w:r>
      <w:r>
        <w:rPr>
          <w:szCs w:val="22"/>
          <w:lang w:val="sq-AL"/>
        </w:rPr>
        <w:t>a</w:t>
      </w:r>
      <w:r w:rsidRPr="00F30350">
        <w:rPr>
          <w:szCs w:val="22"/>
          <w:lang w:val="sq-AL"/>
        </w:rPr>
        <w:t xml:space="preserve"> të cilat janë të favorshme për mbrojtjen e </w:t>
      </w:r>
      <w:r>
        <w:rPr>
          <w:szCs w:val="22"/>
          <w:lang w:val="sq-AL"/>
        </w:rPr>
        <w:t>qëndrimeve</w:t>
      </w:r>
      <w:r w:rsidRPr="00F30350">
        <w:rPr>
          <w:szCs w:val="22"/>
          <w:lang w:val="sq-AL"/>
        </w:rPr>
        <w:t xml:space="preserve"> tashmë të caktuara në lidhje me ekspozitat ndërkombëtare dhe do të hedhë poshtë ato që do të kenë </w:t>
      </w:r>
      <w:r>
        <w:rPr>
          <w:szCs w:val="22"/>
          <w:lang w:val="sq-AL"/>
        </w:rPr>
        <w:t>efektin</w:t>
      </w:r>
      <w:r w:rsidRPr="00F30350">
        <w:rPr>
          <w:szCs w:val="22"/>
          <w:lang w:val="sq-AL"/>
        </w:rPr>
        <w:t xml:space="preserve"> </w:t>
      </w:r>
      <w:r>
        <w:rPr>
          <w:szCs w:val="22"/>
          <w:lang w:val="sq-AL"/>
        </w:rPr>
        <w:t>e krijimit</w:t>
      </w:r>
      <w:r w:rsidRPr="00F30350">
        <w:rPr>
          <w:szCs w:val="22"/>
          <w:lang w:val="sq-AL"/>
        </w:rPr>
        <w:t xml:space="preserve"> </w:t>
      </w:r>
      <w:r>
        <w:rPr>
          <w:szCs w:val="22"/>
          <w:lang w:val="sq-AL"/>
        </w:rPr>
        <w:t>të</w:t>
      </w:r>
      <w:r w:rsidRPr="00F30350">
        <w:rPr>
          <w:szCs w:val="22"/>
          <w:lang w:val="sq-AL"/>
        </w:rPr>
        <w:t xml:space="preserve"> </w:t>
      </w:r>
      <w:r>
        <w:rPr>
          <w:szCs w:val="22"/>
          <w:lang w:val="sq-AL"/>
        </w:rPr>
        <w:t>qëndrimeve</w:t>
      </w:r>
      <w:r w:rsidRPr="00F30350">
        <w:rPr>
          <w:szCs w:val="22"/>
          <w:lang w:val="sq-AL"/>
        </w:rPr>
        <w:t xml:space="preserve"> të privilegjuara. Nëse rezerv</w:t>
      </w:r>
      <w:r>
        <w:rPr>
          <w:szCs w:val="22"/>
          <w:lang w:val="sq-AL"/>
        </w:rPr>
        <w:t>a</w:t>
      </w:r>
      <w:r w:rsidRPr="00F30350">
        <w:rPr>
          <w:szCs w:val="22"/>
          <w:lang w:val="sq-AL"/>
        </w:rPr>
        <w:t xml:space="preserve"> pranohet, Pala e cila e ka paraqitur atë do të përfshihet mes atyre palëve të cilat </w:t>
      </w:r>
      <w:r>
        <w:rPr>
          <w:szCs w:val="22"/>
          <w:lang w:val="sq-AL"/>
        </w:rPr>
        <w:t>mendohen</w:t>
      </w:r>
      <w:r w:rsidRPr="00F30350">
        <w:rPr>
          <w:szCs w:val="22"/>
          <w:lang w:val="sq-AL"/>
        </w:rPr>
        <w:t xml:space="preserve"> </w:t>
      </w:r>
      <w:r>
        <w:rPr>
          <w:szCs w:val="22"/>
          <w:lang w:val="sq-AL"/>
        </w:rPr>
        <w:t>ta ke</w:t>
      </w:r>
      <w:r w:rsidRPr="00F30350">
        <w:rPr>
          <w:szCs w:val="22"/>
          <w:lang w:val="sq-AL"/>
        </w:rPr>
        <w:t>në pranuar ndryshimin për qëllime të llogaritjes s</w:t>
      </w:r>
      <w:r>
        <w:rPr>
          <w:szCs w:val="22"/>
          <w:lang w:val="sq-AL"/>
        </w:rPr>
        <w:t>ë</w:t>
      </w:r>
      <w:r w:rsidRPr="00F30350">
        <w:rPr>
          <w:szCs w:val="22"/>
          <w:lang w:val="sq-AL"/>
        </w:rPr>
        <w:t xml:space="preserve"> shumicës së katër të pestave. Nëse ai hidhet poshtë, Qeveria e cila ka paraqitur rezerv</w:t>
      </w:r>
      <w:r>
        <w:rPr>
          <w:szCs w:val="22"/>
          <w:lang w:val="sq-AL"/>
        </w:rPr>
        <w:t>ën</w:t>
      </w:r>
      <w:r w:rsidRPr="00F30350">
        <w:rPr>
          <w:szCs w:val="22"/>
          <w:lang w:val="sq-AL"/>
        </w:rPr>
        <w:t xml:space="preserve"> do të zgjedhë ndërmjet refuzimit për të pranuar ndryshimin dhe pranim</w:t>
      </w:r>
      <w:r>
        <w:rPr>
          <w:szCs w:val="22"/>
          <w:lang w:val="sq-AL"/>
        </w:rPr>
        <w:t>in</w:t>
      </w:r>
      <w:r w:rsidRPr="00F30350">
        <w:rPr>
          <w:szCs w:val="22"/>
          <w:lang w:val="sq-AL"/>
        </w:rPr>
        <w:t xml:space="preserve"> </w:t>
      </w:r>
      <w:r>
        <w:rPr>
          <w:szCs w:val="22"/>
          <w:lang w:val="sq-AL"/>
        </w:rPr>
        <w:t>e</w:t>
      </w:r>
      <w:r w:rsidRPr="00F30350">
        <w:rPr>
          <w:szCs w:val="22"/>
          <w:lang w:val="sq-AL"/>
        </w:rPr>
        <w:t xml:space="preserve"> tij pa rezerva.</w:t>
      </w:r>
    </w:p>
    <w:p w:rsidR="00915BD7" w:rsidRPr="00F30350" w:rsidRDefault="00915BD7" w:rsidP="00915BD7">
      <w:pPr>
        <w:pStyle w:val="Paragrafi"/>
        <w:rPr>
          <w:szCs w:val="22"/>
          <w:lang w:val="sq-AL"/>
        </w:rPr>
      </w:pPr>
      <w:r w:rsidRPr="00F30350">
        <w:rPr>
          <w:szCs w:val="22"/>
          <w:lang w:val="sq-AL"/>
        </w:rPr>
        <w:t>5. Kur ndryshimi hyn në fuqi, në rrethanat e përcaktuara në paragrafin e tretë të këtij neni, cilado Palë Kontraktuese e cila kishte refuzuar ta pranonte atë, nëse e sheh me vend, mund të përfitojë nga dispozitat e nenit 37 më poshtë.</w:t>
      </w:r>
    </w:p>
    <w:p w:rsidR="00915BD7" w:rsidRPr="00053776" w:rsidRDefault="00915BD7" w:rsidP="00915BD7">
      <w:pPr>
        <w:pStyle w:val="Paragrafi"/>
        <w:rPr>
          <w:sz w:val="18"/>
          <w:szCs w:val="22"/>
          <w:lang w:val="sq-AL"/>
        </w:rPr>
      </w:pPr>
    </w:p>
    <w:p w:rsidR="00915BD7" w:rsidRPr="00F30350" w:rsidRDefault="00915BD7" w:rsidP="003B22D8">
      <w:pPr>
        <w:pStyle w:val="NeniNr"/>
      </w:pPr>
      <w:r w:rsidRPr="00F30350">
        <w:t>Neni 34</w:t>
      </w:r>
    </w:p>
    <w:p w:rsidR="00915BD7" w:rsidRPr="00053776" w:rsidRDefault="00915BD7" w:rsidP="00915BD7">
      <w:pPr>
        <w:pStyle w:val="Paragrafi"/>
        <w:rPr>
          <w:sz w:val="16"/>
          <w:szCs w:val="22"/>
          <w:lang w:val="sq-AL"/>
        </w:rPr>
      </w:pPr>
    </w:p>
    <w:p w:rsidR="00915BD7" w:rsidRPr="00F30350" w:rsidRDefault="00915BD7" w:rsidP="00915BD7">
      <w:pPr>
        <w:pStyle w:val="Paragrafi"/>
        <w:rPr>
          <w:szCs w:val="22"/>
          <w:lang w:val="sq-AL"/>
        </w:rPr>
      </w:pPr>
      <w:r w:rsidRPr="00F30350">
        <w:rPr>
          <w:szCs w:val="22"/>
          <w:lang w:val="sq-AL"/>
        </w:rPr>
        <w:t xml:space="preserve">1. Çdo mosmarrëveshje, ndërmjet dy </w:t>
      </w:r>
      <w:r>
        <w:rPr>
          <w:szCs w:val="22"/>
          <w:lang w:val="sq-AL"/>
        </w:rPr>
        <w:t>ose</w:t>
      </w:r>
      <w:r w:rsidRPr="00F30350">
        <w:rPr>
          <w:szCs w:val="22"/>
          <w:lang w:val="sq-AL"/>
        </w:rPr>
        <w:t xml:space="preserve"> më shumë Qeverive Kontraktuese në lidhje me zbatimin apo interpretimin e kësaj Konvente, e cila nuk mund të zgjidhet nga autoritetet e veshura me pushtetin e vendimmarrjes në përputhje me dispozitat e kësaj Konvente, do të jetë subjekt negociatash ndërmjet palëve në konflikt.  </w:t>
      </w:r>
    </w:p>
    <w:p w:rsidR="00915BD7" w:rsidRPr="00F30350" w:rsidRDefault="00915BD7" w:rsidP="00915BD7">
      <w:pPr>
        <w:pStyle w:val="Paragrafi"/>
        <w:rPr>
          <w:szCs w:val="22"/>
          <w:lang w:val="sq-AL"/>
        </w:rPr>
      </w:pPr>
      <w:r w:rsidRPr="00F30350">
        <w:rPr>
          <w:szCs w:val="22"/>
          <w:lang w:val="sq-AL"/>
        </w:rPr>
        <w:t>2. Në rast se këto negociata nuk çojnë drejt një marrëveshje</w:t>
      </w:r>
      <w:r>
        <w:rPr>
          <w:szCs w:val="22"/>
          <w:lang w:val="sq-AL"/>
        </w:rPr>
        <w:t>je</w:t>
      </w:r>
      <w:r w:rsidRPr="00F30350">
        <w:rPr>
          <w:szCs w:val="22"/>
          <w:lang w:val="sq-AL"/>
        </w:rPr>
        <w:t xml:space="preserve"> brenda një ha</w:t>
      </w:r>
      <w:r>
        <w:rPr>
          <w:szCs w:val="22"/>
          <w:lang w:val="sq-AL"/>
        </w:rPr>
        <w:t xml:space="preserve">rku kohor </w:t>
      </w:r>
      <w:r w:rsidRPr="00F30350">
        <w:rPr>
          <w:szCs w:val="22"/>
          <w:lang w:val="sq-AL"/>
        </w:rPr>
        <w:t xml:space="preserve">të shkurtër, </w:t>
      </w:r>
      <w:r>
        <w:rPr>
          <w:szCs w:val="22"/>
          <w:lang w:val="sq-AL"/>
        </w:rPr>
        <w:t>secila</w:t>
      </w:r>
      <w:r w:rsidRPr="00F30350">
        <w:rPr>
          <w:szCs w:val="22"/>
          <w:lang w:val="sq-AL"/>
        </w:rPr>
        <w:t xml:space="preserve"> palë do t’ia referojë çështjen Presidentit të Byrosë dhe do t’i kërkojë atij që të emërojë një </w:t>
      </w:r>
      <w:r>
        <w:rPr>
          <w:szCs w:val="22"/>
          <w:lang w:val="sq-AL"/>
        </w:rPr>
        <w:t>ndërmjetës</w:t>
      </w:r>
      <w:r w:rsidRPr="00F30350">
        <w:rPr>
          <w:szCs w:val="22"/>
          <w:lang w:val="sq-AL"/>
        </w:rPr>
        <w:t xml:space="preserve">. Nëse </w:t>
      </w:r>
      <w:r>
        <w:rPr>
          <w:szCs w:val="22"/>
          <w:lang w:val="sq-AL"/>
        </w:rPr>
        <w:t>ndërmjetësi</w:t>
      </w:r>
      <w:r w:rsidRPr="00F30350">
        <w:rPr>
          <w:szCs w:val="22"/>
          <w:lang w:val="sq-AL"/>
        </w:rPr>
        <w:t xml:space="preserve"> është i paaftë të arrijë marrëveshjen e palëve në </w:t>
      </w:r>
      <w:r>
        <w:rPr>
          <w:szCs w:val="22"/>
          <w:lang w:val="sq-AL"/>
        </w:rPr>
        <w:t>konflikt mbi një</w:t>
      </w:r>
      <w:r w:rsidRPr="00F30350">
        <w:rPr>
          <w:szCs w:val="22"/>
          <w:lang w:val="sq-AL"/>
        </w:rPr>
        <w:t xml:space="preserve"> zgjidhje, ai do të mbajë shënim dhe do të përcaktojë natyrën dhe shtrirjen e konfliktit në raportin e tij </w:t>
      </w:r>
      <w:r>
        <w:rPr>
          <w:szCs w:val="22"/>
          <w:lang w:val="sq-AL"/>
        </w:rPr>
        <w:t>për Presidentin</w:t>
      </w:r>
      <w:r w:rsidRPr="00F30350">
        <w:rPr>
          <w:szCs w:val="22"/>
          <w:lang w:val="sq-AL"/>
        </w:rPr>
        <w:t>.</w:t>
      </w:r>
    </w:p>
    <w:p w:rsidR="00915BD7" w:rsidRPr="00F30350" w:rsidRDefault="00915BD7" w:rsidP="00915BD7">
      <w:pPr>
        <w:pStyle w:val="Paragrafi"/>
        <w:rPr>
          <w:szCs w:val="22"/>
          <w:lang w:val="sq-AL"/>
        </w:rPr>
      </w:pPr>
      <w:r w:rsidRPr="00F30350">
        <w:rPr>
          <w:szCs w:val="22"/>
          <w:lang w:val="sq-AL"/>
        </w:rPr>
        <w:t xml:space="preserve">3. </w:t>
      </w:r>
      <w:r>
        <w:rPr>
          <w:szCs w:val="22"/>
          <w:lang w:val="sq-AL"/>
        </w:rPr>
        <w:t>Sapo të</w:t>
      </w:r>
      <w:r w:rsidRPr="00F30350">
        <w:rPr>
          <w:szCs w:val="22"/>
          <w:lang w:val="sq-AL"/>
        </w:rPr>
        <w:t xml:space="preserve"> njoft</w:t>
      </w:r>
      <w:r>
        <w:rPr>
          <w:szCs w:val="22"/>
          <w:lang w:val="sq-AL"/>
        </w:rPr>
        <w:t>ohet</w:t>
      </w:r>
      <w:r w:rsidRPr="00F30350">
        <w:rPr>
          <w:szCs w:val="22"/>
          <w:lang w:val="sq-AL"/>
        </w:rPr>
        <w:t xml:space="preserve"> në këtë mënyrë mungesa e marrëveshjes, konflikti i nënshtrohet arbitrazhit. Me këtë qëllim, cilado palë, brenda një periudhe prej dy muajsh nga data në të cilën raporti </w:t>
      </w:r>
      <w:r>
        <w:rPr>
          <w:szCs w:val="22"/>
          <w:lang w:val="sq-AL"/>
        </w:rPr>
        <w:t>i është</w:t>
      </w:r>
      <w:r w:rsidRPr="00F30350">
        <w:rPr>
          <w:szCs w:val="22"/>
          <w:lang w:val="sq-AL"/>
        </w:rPr>
        <w:t xml:space="preserve"> komunikua</w:t>
      </w:r>
      <w:r>
        <w:rPr>
          <w:szCs w:val="22"/>
          <w:lang w:val="sq-AL"/>
        </w:rPr>
        <w:t>r</w:t>
      </w:r>
      <w:r w:rsidRPr="00F30350">
        <w:rPr>
          <w:szCs w:val="22"/>
          <w:lang w:val="sq-AL"/>
        </w:rPr>
        <w:t xml:space="preserve"> palëve në konflikt</w:t>
      </w:r>
      <w:r>
        <w:rPr>
          <w:szCs w:val="22"/>
          <w:lang w:val="sq-AL"/>
        </w:rPr>
        <w:t>, do t’i</w:t>
      </w:r>
      <w:r w:rsidRPr="00F30350">
        <w:rPr>
          <w:szCs w:val="22"/>
          <w:lang w:val="sq-AL"/>
        </w:rPr>
        <w:t xml:space="preserve"> </w:t>
      </w:r>
      <w:r>
        <w:rPr>
          <w:szCs w:val="22"/>
          <w:lang w:val="sq-AL"/>
        </w:rPr>
        <w:t>drejtojë</w:t>
      </w:r>
      <w:r w:rsidRPr="00F30350">
        <w:rPr>
          <w:szCs w:val="22"/>
          <w:lang w:val="sq-AL"/>
        </w:rPr>
        <w:t xml:space="preserve"> Sekretari</w:t>
      </w:r>
      <w:r>
        <w:rPr>
          <w:szCs w:val="22"/>
          <w:lang w:val="sq-AL"/>
        </w:rPr>
        <w:t>t</w:t>
      </w:r>
      <w:r w:rsidRPr="00F30350">
        <w:rPr>
          <w:szCs w:val="22"/>
          <w:lang w:val="sq-AL"/>
        </w:rPr>
        <w:t xml:space="preserve"> </w:t>
      </w:r>
      <w:r>
        <w:rPr>
          <w:szCs w:val="22"/>
          <w:lang w:val="sq-AL"/>
        </w:rPr>
        <w:t>të</w:t>
      </w:r>
      <w:r w:rsidRPr="00F30350">
        <w:rPr>
          <w:szCs w:val="22"/>
          <w:lang w:val="sq-AL"/>
        </w:rPr>
        <w:t xml:space="preserve"> Përgjithshëm </w:t>
      </w:r>
      <w:r>
        <w:rPr>
          <w:szCs w:val="22"/>
          <w:lang w:val="sq-AL"/>
        </w:rPr>
        <w:t>të</w:t>
      </w:r>
      <w:r w:rsidRPr="00F30350">
        <w:rPr>
          <w:szCs w:val="22"/>
          <w:lang w:val="sq-AL"/>
        </w:rPr>
        <w:t xml:space="preserve"> Byrosë një kërkesë për arbitrim, duke përmendur emrin e një arbitruesi të zgjedhur nga ajo palë. Pala tjetër apo palët e tjera në konflikt duhet të përmendin secila emrin e arbitruesve të tyre përkatës, brenda një intervali prej dy muajsh. Në mungesë të kësaj, </w:t>
      </w:r>
      <w:r>
        <w:rPr>
          <w:szCs w:val="22"/>
          <w:lang w:val="sq-AL"/>
        </w:rPr>
        <w:t>secila</w:t>
      </w:r>
      <w:r w:rsidRPr="00F30350">
        <w:rPr>
          <w:szCs w:val="22"/>
          <w:lang w:val="sq-AL"/>
        </w:rPr>
        <w:t xml:space="preserve"> palë do të njoftojë Presidentin e Gjykatës Ndërkombëtare e Drejtësisë, duke i kërkuar atij që të caktojë arbitruesin apo arbitruesit. Kur disa palë veprojnë njëzëri për qëllimet e përmendura në paragrafin paraardhës, ato do të llogariten si një </w:t>
      </w:r>
      <w:r>
        <w:rPr>
          <w:szCs w:val="22"/>
          <w:lang w:val="sq-AL"/>
        </w:rPr>
        <w:t>subjekt. Në rast</w:t>
      </w:r>
      <w:r w:rsidRPr="00F30350">
        <w:rPr>
          <w:szCs w:val="22"/>
          <w:lang w:val="sq-AL"/>
        </w:rPr>
        <w:t xml:space="preserve"> dyshim</w:t>
      </w:r>
      <w:r>
        <w:rPr>
          <w:szCs w:val="22"/>
          <w:lang w:val="sq-AL"/>
        </w:rPr>
        <w:t>i</w:t>
      </w:r>
      <w:r w:rsidRPr="00F30350">
        <w:rPr>
          <w:szCs w:val="22"/>
          <w:lang w:val="sq-AL"/>
        </w:rPr>
        <w:t>, vendimi merret nga Sekretar</w:t>
      </w:r>
      <w:r>
        <w:rPr>
          <w:szCs w:val="22"/>
          <w:lang w:val="sq-AL"/>
        </w:rPr>
        <w:t>i</w:t>
      </w:r>
      <w:r w:rsidRPr="00F30350">
        <w:rPr>
          <w:szCs w:val="22"/>
          <w:lang w:val="sq-AL"/>
        </w:rPr>
        <w:t xml:space="preserve"> i Përgjithshëm. Arbitruesit do të emërojnë nga ana e tyre një arbitrues shtesë. Nëse arbitruesit nuk mund të bien dakord mbi këtë zgjedhje brenda një </w:t>
      </w:r>
      <w:r>
        <w:rPr>
          <w:szCs w:val="22"/>
          <w:lang w:val="sq-AL"/>
        </w:rPr>
        <w:t>harku kohor</w:t>
      </w:r>
      <w:r w:rsidRPr="00F30350">
        <w:rPr>
          <w:szCs w:val="22"/>
          <w:lang w:val="sq-AL"/>
        </w:rPr>
        <w:t xml:space="preserve"> prej dy muajsh, Presidenti i Gjykatës Ndërkombëtare të Drejtësisë, pasi është njoftuar nga </w:t>
      </w:r>
      <w:r>
        <w:rPr>
          <w:szCs w:val="22"/>
          <w:lang w:val="sq-AL"/>
        </w:rPr>
        <w:t>secila</w:t>
      </w:r>
      <w:r w:rsidRPr="00F30350">
        <w:rPr>
          <w:szCs w:val="22"/>
          <w:lang w:val="sq-AL"/>
        </w:rPr>
        <w:t xml:space="preserve"> prej palëve, do të jetë përgjegjës për emërimin e arbitruesit shtesë.</w:t>
      </w:r>
    </w:p>
    <w:p w:rsidR="00915BD7" w:rsidRPr="00F30350" w:rsidRDefault="00915BD7" w:rsidP="00915BD7">
      <w:pPr>
        <w:pStyle w:val="Paragrafi"/>
        <w:rPr>
          <w:szCs w:val="22"/>
          <w:lang w:val="sq-AL"/>
        </w:rPr>
      </w:pPr>
      <w:r w:rsidRPr="00F30350">
        <w:rPr>
          <w:szCs w:val="22"/>
          <w:lang w:val="sq-AL"/>
        </w:rPr>
        <w:t>4. Trupi arbitrues do të japë vendimin e tij me shumicë të votave të anëtarëve të tij, ku arbitruesi shtesë ka të drejtën e votës vendimtare</w:t>
      </w:r>
      <w:r>
        <w:rPr>
          <w:szCs w:val="22"/>
          <w:lang w:val="sq-AL"/>
        </w:rPr>
        <w:t>,</w:t>
      </w:r>
      <w:r w:rsidRPr="00F30350">
        <w:rPr>
          <w:szCs w:val="22"/>
          <w:lang w:val="sq-AL"/>
        </w:rPr>
        <w:t xml:space="preserve"> në rastin kur votat e arbitruesve janë t</w:t>
      </w:r>
      <w:r>
        <w:rPr>
          <w:szCs w:val="22"/>
          <w:lang w:val="sq-AL"/>
        </w:rPr>
        <w:t>ë ndara në mënyrë të barabartë.</w:t>
      </w:r>
      <w:r w:rsidRPr="00F30350">
        <w:rPr>
          <w:szCs w:val="22"/>
          <w:lang w:val="sq-AL"/>
        </w:rPr>
        <w:t xml:space="preserve"> Ky vendim do të jetë detyrues mbi të gjitha palët në konflikt, përfundimtar dhe pa të drejtë ankimimi.  </w:t>
      </w:r>
    </w:p>
    <w:p w:rsidR="00915BD7" w:rsidRPr="00F30350" w:rsidRDefault="00915BD7" w:rsidP="00915BD7">
      <w:pPr>
        <w:pStyle w:val="Paragrafi"/>
        <w:rPr>
          <w:szCs w:val="22"/>
          <w:lang w:val="sq-AL"/>
        </w:rPr>
      </w:pPr>
      <w:r w:rsidRPr="00F30350">
        <w:rPr>
          <w:szCs w:val="22"/>
          <w:lang w:val="sq-AL"/>
        </w:rPr>
        <w:t>5. Cilido s</w:t>
      </w:r>
      <w:r>
        <w:rPr>
          <w:szCs w:val="22"/>
          <w:lang w:val="sq-AL"/>
        </w:rPr>
        <w:t xml:space="preserve">htet </w:t>
      </w:r>
      <w:r w:rsidRPr="00F30350">
        <w:rPr>
          <w:szCs w:val="22"/>
          <w:lang w:val="sq-AL"/>
        </w:rPr>
        <w:t xml:space="preserve">në kohën e nënshkrimit apo ratifikimit të kësaj Konvente, apo gjatë hyrjes në të, </w:t>
      </w:r>
      <w:r>
        <w:rPr>
          <w:szCs w:val="22"/>
          <w:lang w:val="sq-AL"/>
        </w:rPr>
        <w:t xml:space="preserve">mund </w:t>
      </w:r>
      <w:r w:rsidRPr="00F30350">
        <w:rPr>
          <w:szCs w:val="22"/>
          <w:lang w:val="sq-AL"/>
        </w:rPr>
        <w:t xml:space="preserve">ta deklarojë veten si të padetyruar nga dispozitat e paragrafëve të mësipërm 3 dhe 4. Palët e tjera Kontraktuese </w:t>
      </w:r>
      <w:r>
        <w:rPr>
          <w:szCs w:val="22"/>
          <w:lang w:val="sq-AL"/>
        </w:rPr>
        <w:t>nuk do të jenë të detyruara për</w:t>
      </w:r>
      <w:r w:rsidRPr="00F30350">
        <w:rPr>
          <w:szCs w:val="22"/>
          <w:lang w:val="sq-AL"/>
        </w:rPr>
        <w:t xml:space="preserve">sa i përket këtyre dispozitave </w:t>
      </w:r>
      <w:r>
        <w:rPr>
          <w:szCs w:val="22"/>
          <w:lang w:val="sq-AL"/>
        </w:rPr>
        <w:t xml:space="preserve">ndaj </w:t>
      </w:r>
      <w:r w:rsidRPr="00F30350">
        <w:rPr>
          <w:szCs w:val="22"/>
          <w:lang w:val="sq-AL"/>
        </w:rPr>
        <w:t xml:space="preserve">cilitdo shtet, i cili ka </w:t>
      </w:r>
      <w:r>
        <w:rPr>
          <w:szCs w:val="22"/>
          <w:lang w:val="sq-AL"/>
        </w:rPr>
        <w:t>paraqitur në këtë mënyrë rezerva</w:t>
      </w:r>
      <w:r w:rsidRPr="00F30350">
        <w:rPr>
          <w:szCs w:val="22"/>
          <w:lang w:val="sq-AL"/>
        </w:rPr>
        <w:t xml:space="preserve"> për </w:t>
      </w:r>
      <w:r>
        <w:rPr>
          <w:szCs w:val="22"/>
          <w:lang w:val="sq-AL"/>
        </w:rPr>
        <w:t>qëndrimet</w:t>
      </w:r>
      <w:r w:rsidRPr="00F30350">
        <w:rPr>
          <w:szCs w:val="22"/>
          <w:lang w:val="sq-AL"/>
        </w:rPr>
        <w:t xml:space="preserve"> e tij.</w:t>
      </w:r>
    </w:p>
    <w:p w:rsidR="00915BD7" w:rsidRPr="00F30350" w:rsidRDefault="00915BD7" w:rsidP="00915BD7">
      <w:pPr>
        <w:pStyle w:val="Paragrafi"/>
        <w:rPr>
          <w:szCs w:val="22"/>
          <w:lang w:val="sq-AL"/>
        </w:rPr>
      </w:pPr>
      <w:r w:rsidRPr="00F30350">
        <w:rPr>
          <w:szCs w:val="22"/>
          <w:lang w:val="sq-AL"/>
        </w:rPr>
        <w:t>6. Cilado Palë Kontraktuese</w:t>
      </w:r>
      <w:r>
        <w:rPr>
          <w:szCs w:val="22"/>
          <w:lang w:val="sq-AL"/>
        </w:rPr>
        <w:t>,</w:t>
      </w:r>
      <w:r w:rsidRPr="00F30350">
        <w:rPr>
          <w:szCs w:val="22"/>
          <w:lang w:val="sq-AL"/>
        </w:rPr>
        <w:t xml:space="preserve"> e cila ka rezervuar </w:t>
      </w:r>
      <w:r>
        <w:rPr>
          <w:szCs w:val="22"/>
          <w:lang w:val="sq-AL"/>
        </w:rPr>
        <w:t>qëndrimin</w:t>
      </w:r>
      <w:r w:rsidRPr="00F30350">
        <w:rPr>
          <w:szCs w:val="22"/>
          <w:lang w:val="sq-AL"/>
        </w:rPr>
        <w:t xml:space="preserve"> e saj në përputhje me dispo</w:t>
      </w:r>
      <w:r>
        <w:rPr>
          <w:szCs w:val="22"/>
          <w:lang w:val="sq-AL"/>
        </w:rPr>
        <w:t xml:space="preserve">zitat e paragrafit të mësipërm, në çdo kohë </w:t>
      </w:r>
      <w:r w:rsidRPr="00F30350">
        <w:rPr>
          <w:szCs w:val="22"/>
          <w:lang w:val="sq-AL"/>
        </w:rPr>
        <w:t>m</w:t>
      </w:r>
      <w:r>
        <w:rPr>
          <w:szCs w:val="22"/>
          <w:lang w:val="sq-AL"/>
        </w:rPr>
        <w:t>und të tërheqë</w:t>
      </w:r>
      <w:r w:rsidRPr="00F30350">
        <w:rPr>
          <w:szCs w:val="22"/>
          <w:lang w:val="sq-AL"/>
        </w:rPr>
        <w:t xml:space="preserve"> </w:t>
      </w:r>
      <w:r>
        <w:rPr>
          <w:szCs w:val="22"/>
          <w:lang w:val="sq-AL"/>
        </w:rPr>
        <w:t>rezervat</w:t>
      </w:r>
      <w:r w:rsidRPr="00F30350">
        <w:rPr>
          <w:szCs w:val="22"/>
          <w:lang w:val="sq-AL"/>
        </w:rPr>
        <w:t xml:space="preserve"> e saj me anë të një njoftimi drejtuar qeverisë depozituese.</w:t>
      </w:r>
    </w:p>
    <w:p w:rsidR="00915BD7" w:rsidRPr="007C647E" w:rsidRDefault="00915BD7" w:rsidP="00915BD7">
      <w:pPr>
        <w:pStyle w:val="Paragrafi"/>
        <w:rPr>
          <w:sz w:val="16"/>
          <w:szCs w:val="22"/>
          <w:lang w:val="sq-AL"/>
        </w:rPr>
      </w:pPr>
    </w:p>
    <w:p w:rsidR="00915BD7" w:rsidRPr="00F30350" w:rsidRDefault="00915BD7" w:rsidP="003B22D8">
      <w:pPr>
        <w:pStyle w:val="NeniNr"/>
      </w:pPr>
      <w:r w:rsidRPr="00F30350">
        <w:t>Neni 35</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Kjo Konventë do të jetë e hapur për nënshkrim nga çdo shtet që është anëtar i Kombeve të Bashkuara ose çdo shtet i cili nuk është një anëtar i Kombeve të Bashkuara</w:t>
      </w:r>
      <w:r>
        <w:rPr>
          <w:szCs w:val="22"/>
          <w:lang w:val="sq-AL"/>
        </w:rPr>
        <w:t>,</w:t>
      </w:r>
      <w:r w:rsidRPr="00F30350">
        <w:rPr>
          <w:szCs w:val="22"/>
          <w:lang w:val="sq-AL"/>
        </w:rPr>
        <w:t xml:space="preserve"> por që është palë në Statutin e Gjykatës Ndërkombëtare të Drejtësisë apo cilido shtet që është anëtar i njërës nga agjencitë e specializuara të Kombeve të Bashkuara apo i Agjencisë Ndërkombëtare për Energjinë Bërthamore dhe gjithashtu nga çdo shtet, aplikimi për hyrje i të cilit miratohet me një shumicë prej dy të tretat e Palëve Kontraktuese të cilat kanë të drejtë vote në Asamblenë e Përgjithshme të Byrosë. Instrumentet për hyrje do të depozitohen pranë Qeverisë së Republikës së Francës dhe do të hyjnë në fuqi në ditën kur ato janë depozituar.</w:t>
      </w:r>
    </w:p>
    <w:p w:rsidR="00915BD7" w:rsidRPr="007C647E" w:rsidRDefault="00915BD7" w:rsidP="00915BD7">
      <w:pPr>
        <w:pStyle w:val="Paragrafi"/>
        <w:rPr>
          <w:sz w:val="16"/>
          <w:szCs w:val="22"/>
          <w:lang w:val="sq-AL"/>
        </w:rPr>
      </w:pPr>
    </w:p>
    <w:p w:rsidR="00915BD7" w:rsidRPr="00F30350" w:rsidRDefault="00915BD7" w:rsidP="003B22D8">
      <w:pPr>
        <w:pStyle w:val="NeniNr"/>
      </w:pPr>
      <w:r w:rsidRPr="00F30350">
        <w:t>Neni 36</w:t>
      </w:r>
    </w:p>
    <w:p w:rsidR="00915BD7" w:rsidRPr="007C647E" w:rsidRDefault="00915BD7" w:rsidP="00915BD7">
      <w:pPr>
        <w:pStyle w:val="Paragrafi"/>
        <w:rPr>
          <w:sz w:val="16"/>
          <w:szCs w:val="22"/>
          <w:lang w:val="sq-AL"/>
        </w:rPr>
      </w:pPr>
    </w:p>
    <w:p w:rsidR="00915BD7" w:rsidRPr="00F30350" w:rsidRDefault="00915BD7" w:rsidP="00915BD7">
      <w:pPr>
        <w:pStyle w:val="Paragrafi"/>
        <w:rPr>
          <w:szCs w:val="22"/>
          <w:lang w:val="sq-AL"/>
        </w:rPr>
      </w:pPr>
      <w:r w:rsidRPr="00F30350">
        <w:rPr>
          <w:szCs w:val="22"/>
          <w:lang w:val="sq-AL"/>
        </w:rPr>
        <w:t>Qeveria e Republikës së Francës do të informojë qeveritë nënshkruese dhe aderuese, si edhe Byronë Ndërkombëtare të Ekspozitave mbi:</w:t>
      </w:r>
    </w:p>
    <w:p w:rsidR="00915BD7" w:rsidRPr="00F30350" w:rsidRDefault="00915BD7" w:rsidP="00915BD7">
      <w:pPr>
        <w:pStyle w:val="Paragrafi"/>
        <w:rPr>
          <w:szCs w:val="22"/>
          <w:lang w:val="sq-AL"/>
        </w:rPr>
      </w:pPr>
      <w:r w:rsidRPr="00F30350">
        <w:rPr>
          <w:szCs w:val="22"/>
          <w:lang w:val="sq-AL"/>
        </w:rPr>
        <w:t xml:space="preserve">a) hyrjen në fuqi të </w:t>
      </w:r>
      <w:r>
        <w:rPr>
          <w:szCs w:val="22"/>
          <w:lang w:val="sq-AL"/>
        </w:rPr>
        <w:t>amendamente</w:t>
      </w:r>
      <w:r w:rsidRPr="00F30350">
        <w:rPr>
          <w:szCs w:val="22"/>
          <w:lang w:val="sq-AL"/>
        </w:rPr>
        <w:t xml:space="preserve">ve në përputhje me nenin 33; </w:t>
      </w:r>
    </w:p>
    <w:p w:rsidR="00915BD7" w:rsidRPr="00F30350" w:rsidRDefault="00915BD7" w:rsidP="00915BD7">
      <w:pPr>
        <w:pStyle w:val="Paragrafi"/>
        <w:rPr>
          <w:szCs w:val="22"/>
          <w:lang w:val="sq-AL"/>
        </w:rPr>
      </w:pPr>
      <w:r w:rsidRPr="00F30350">
        <w:rPr>
          <w:szCs w:val="22"/>
          <w:lang w:val="sq-AL"/>
        </w:rPr>
        <w:t xml:space="preserve">b) hyrjen në përputhje me nenin 35; </w:t>
      </w:r>
    </w:p>
    <w:p w:rsidR="00915BD7" w:rsidRPr="00F30350" w:rsidRDefault="00915BD7" w:rsidP="00915BD7">
      <w:pPr>
        <w:pStyle w:val="Paragrafi"/>
        <w:rPr>
          <w:szCs w:val="22"/>
          <w:lang w:val="sq-AL"/>
        </w:rPr>
      </w:pPr>
      <w:r w:rsidRPr="00F30350">
        <w:rPr>
          <w:szCs w:val="22"/>
          <w:lang w:val="sq-AL"/>
        </w:rPr>
        <w:t xml:space="preserve">c) denoncimet në përputhje me nenin 37; </w:t>
      </w:r>
    </w:p>
    <w:p w:rsidR="00915BD7" w:rsidRPr="00F30350" w:rsidRDefault="00915BD7" w:rsidP="00915BD7">
      <w:pPr>
        <w:pStyle w:val="Paragrafi"/>
        <w:rPr>
          <w:szCs w:val="22"/>
          <w:lang w:val="sq-AL"/>
        </w:rPr>
      </w:pPr>
      <w:r>
        <w:rPr>
          <w:szCs w:val="22"/>
          <w:lang w:val="sq-AL"/>
        </w:rPr>
        <w:t>d) rezervat</w:t>
      </w:r>
      <w:r w:rsidRPr="00F30350">
        <w:rPr>
          <w:szCs w:val="22"/>
          <w:lang w:val="sq-AL"/>
        </w:rPr>
        <w:t xml:space="preserve"> e depozituara në përputhje me nenin 34 paragrafi 5; </w:t>
      </w:r>
    </w:p>
    <w:p w:rsidR="00915BD7" w:rsidRPr="00F30350" w:rsidRDefault="00915BD7" w:rsidP="00915BD7">
      <w:pPr>
        <w:pStyle w:val="Paragrafi"/>
        <w:rPr>
          <w:szCs w:val="22"/>
          <w:lang w:val="sq-AL"/>
        </w:rPr>
      </w:pPr>
      <w:r w:rsidRPr="00F30350">
        <w:rPr>
          <w:szCs w:val="22"/>
          <w:lang w:val="sq-AL"/>
        </w:rPr>
        <w:t>e) përfundimin e kësaj Konvente, nëse do të ishte i tillë rasti.</w:t>
      </w:r>
    </w:p>
    <w:p w:rsidR="00915BD7" w:rsidRPr="007C647E" w:rsidRDefault="00915BD7" w:rsidP="00915BD7">
      <w:pPr>
        <w:pStyle w:val="Paragrafi"/>
        <w:rPr>
          <w:sz w:val="16"/>
          <w:szCs w:val="22"/>
          <w:lang w:val="sq-AL"/>
        </w:rPr>
      </w:pPr>
    </w:p>
    <w:p w:rsidR="00915BD7" w:rsidRPr="00F30350" w:rsidRDefault="00915BD7" w:rsidP="003B22D8">
      <w:pPr>
        <w:pStyle w:val="NeniNr"/>
      </w:pPr>
      <w:r w:rsidRPr="00F30350">
        <w:t>Neni 37</w:t>
      </w:r>
    </w:p>
    <w:p w:rsidR="00915BD7" w:rsidRPr="007C647E" w:rsidRDefault="00915BD7" w:rsidP="00915BD7">
      <w:pPr>
        <w:pStyle w:val="Paragrafi"/>
        <w:rPr>
          <w:sz w:val="16"/>
          <w:szCs w:val="22"/>
          <w:lang w:val="sq-AL"/>
        </w:rPr>
      </w:pPr>
    </w:p>
    <w:p w:rsidR="00915BD7" w:rsidRPr="00F30350" w:rsidRDefault="00915BD7" w:rsidP="00915BD7">
      <w:pPr>
        <w:pStyle w:val="Paragrafi"/>
        <w:rPr>
          <w:szCs w:val="22"/>
          <w:lang w:val="sq-AL"/>
        </w:rPr>
      </w:pPr>
      <w:r w:rsidRPr="00F30350">
        <w:rPr>
          <w:szCs w:val="22"/>
          <w:lang w:val="sq-AL"/>
        </w:rPr>
        <w:t>1. Cil</w:t>
      </w:r>
      <w:r>
        <w:rPr>
          <w:szCs w:val="22"/>
          <w:lang w:val="sq-AL"/>
        </w:rPr>
        <w:t>ado Qeveri Kontraktuese mund ta</w:t>
      </w:r>
      <w:r w:rsidRPr="00F30350">
        <w:rPr>
          <w:szCs w:val="22"/>
          <w:lang w:val="sq-AL"/>
        </w:rPr>
        <w:t xml:space="preserve"> denoncojë këtë Konventë duke njoftuar Qeverinë e Republikës së Francës me shkrim.</w:t>
      </w:r>
    </w:p>
    <w:p w:rsidR="00915BD7" w:rsidRPr="00F30350" w:rsidRDefault="00915BD7" w:rsidP="00915BD7">
      <w:pPr>
        <w:pStyle w:val="Paragrafi"/>
        <w:rPr>
          <w:szCs w:val="22"/>
          <w:lang w:val="sq-AL"/>
        </w:rPr>
      </w:pPr>
      <w:r w:rsidRPr="00F30350">
        <w:rPr>
          <w:szCs w:val="22"/>
          <w:lang w:val="sq-AL"/>
        </w:rPr>
        <w:t xml:space="preserve">2. Një denoncim i tillë do të hyjë në fuqi një vit pas datës së marrjes së një njoftimi të tillë. </w:t>
      </w:r>
    </w:p>
    <w:p w:rsidR="00915BD7" w:rsidRPr="00F30350" w:rsidRDefault="00915BD7" w:rsidP="00915BD7">
      <w:pPr>
        <w:pStyle w:val="Paragrafi"/>
        <w:rPr>
          <w:szCs w:val="22"/>
          <w:lang w:val="sq-AL"/>
        </w:rPr>
      </w:pPr>
      <w:r w:rsidRPr="00F30350">
        <w:rPr>
          <w:szCs w:val="22"/>
          <w:lang w:val="sq-AL"/>
        </w:rPr>
        <w:t xml:space="preserve">3. Kjo Konventë do të përfundohet nëse, si rrjedhim i denoncimeve, numri i Qeverive Kontraktuese pakësohet në më pak se shtatë. Në varësi të çfarëdo marrëveshjeje e cila mund të përfundohet ndërmjet Qeverive Kontraktuese në lidhje me shpërbërjen e Byrosë, Sekretari i Përgjithshëm është përgjegjës për çështjet që lidhen me likuidimin. Përveç kur Asambleja e Përgjithshme vendos ndryshe, </w:t>
      </w:r>
      <w:r>
        <w:rPr>
          <w:szCs w:val="22"/>
          <w:lang w:val="sq-AL"/>
        </w:rPr>
        <w:t>sendet pasurore</w:t>
      </w:r>
      <w:r w:rsidRPr="00F30350">
        <w:rPr>
          <w:szCs w:val="22"/>
          <w:lang w:val="sq-AL"/>
        </w:rPr>
        <w:t xml:space="preserve"> do të ndahen ndërmjet Qeverive Kontraktuese në përpjesëtim me kontributet e paguara që kur ato janë bërë Palë të kësaj </w:t>
      </w:r>
      <w:r>
        <w:rPr>
          <w:szCs w:val="22"/>
          <w:lang w:val="sq-AL"/>
        </w:rPr>
        <w:t>K</w:t>
      </w:r>
      <w:r w:rsidRPr="00F30350">
        <w:rPr>
          <w:szCs w:val="22"/>
          <w:lang w:val="sq-AL"/>
        </w:rPr>
        <w:t xml:space="preserve">onvente. Nëse ka </w:t>
      </w:r>
      <w:r>
        <w:rPr>
          <w:szCs w:val="22"/>
          <w:lang w:val="sq-AL"/>
        </w:rPr>
        <w:t>detyrime</w:t>
      </w:r>
      <w:r w:rsidRPr="00F30350">
        <w:rPr>
          <w:szCs w:val="22"/>
          <w:lang w:val="sq-AL"/>
        </w:rPr>
        <w:t>, këto do të merren të gjitha përsipër nga të njëjtat qeveri në përpjesëtim me kontributet e përcaktuara për vitin financiar në vazhdim.</w:t>
      </w:r>
    </w:p>
    <w:p w:rsidR="00915BD7" w:rsidRPr="00F30350" w:rsidRDefault="00915BD7" w:rsidP="00915BD7">
      <w:pPr>
        <w:pStyle w:val="Paragrafi"/>
        <w:rPr>
          <w:szCs w:val="22"/>
          <w:lang w:val="sq-AL"/>
        </w:rPr>
      </w:pPr>
      <w:r w:rsidRPr="0015538A">
        <w:rPr>
          <w:szCs w:val="22"/>
          <w:lang w:val="sq-AL"/>
        </w:rPr>
        <w:t>Bërë në Paris,</w:t>
      </w:r>
      <w:r w:rsidRPr="00F30350">
        <w:rPr>
          <w:szCs w:val="22"/>
          <w:lang w:val="sq-AL"/>
        </w:rPr>
        <w:t xml:space="preserve"> në </w:t>
      </w:r>
      <w:r>
        <w:rPr>
          <w:szCs w:val="22"/>
          <w:lang w:val="sq-AL"/>
        </w:rPr>
        <w:t>30 nëntor</w:t>
      </w:r>
      <w:r w:rsidRPr="00F30350">
        <w:rPr>
          <w:szCs w:val="22"/>
          <w:lang w:val="sq-AL"/>
        </w:rPr>
        <w:t>, 1972.</w:t>
      </w:r>
    </w:p>
    <w:p w:rsidR="00915BD7" w:rsidRDefault="00915BD7" w:rsidP="00915BD7">
      <w:pPr>
        <w:pStyle w:val="Paragrafi"/>
        <w:tabs>
          <w:tab w:val="left" w:pos="4130"/>
        </w:tabs>
        <w:ind w:firstLine="0"/>
        <w:rPr>
          <w:szCs w:val="22"/>
          <w:lang w:val="sq-AL"/>
        </w:rPr>
      </w:pPr>
    </w:p>
    <w:p w:rsidR="005A6617" w:rsidRPr="00F30350" w:rsidRDefault="005A6617" w:rsidP="00915BD7">
      <w:pPr>
        <w:pStyle w:val="Paragrafi"/>
        <w:tabs>
          <w:tab w:val="left" w:pos="4130"/>
        </w:tabs>
        <w:ind w:firstLine="0"/>
        <w:rPr>
          <w:szCs w:val="22"/>
          <w:lang w:val="sq-AL"/>
        </w:rPr>
      </w:pPr>
    </w:p>
    <w:p w:rsidR="00915BD7" w:rsidRPr="00F30350" w:rsidRDefault="00915BD7" w:rsidP="003B22D8">
      <w:pPr>
        <w:pStyle w:val="TitulliTitull"/>
      </w:pPr>
      <w:r w:rsidRPr="00F30350">
        <w:t>ANEKS</w:t>
      </w:r>
      <w:r>
        <w:t xml:space="preserve"> I</w:t>
      </w:r>
    </w:p>
    <w:p w:rsidR="00915BD7" w:rsidRPr="00F30350" w:rsidRDefault="00915BD7" w:rsidP="003B22D8">
      <w:pPr>
        <w:pStyle w:val="TitulliTitull"/>
      </w:pPr>
      <w:r w:rsidRPr="00F30350">
        <w:t>I KONVENTËS SË NËNSHKRUAR NË PARIS MË 22 NËNTOR 1928, NË LIDHJE ME EKSPOZITAT NDËRKOMBËTARE, SIÇ ËSHTË NDRYSHUAR DHE PLOTËSUAR NGA PROTOKOLLET E 10 MAJIT 1948, 16 NËNTORIT 1966, 30 NËNTORIT 1972 DHE NDRYSHIMIT TË 24 QERSHORIT 1</w:t>
      </w:r>
      <w:r>
        <w:t>982</w:t>
      </w:r>
    </w:p>
    <w:p w:rsidR="00915BD7" w:rsidRPr="00F30350" w:rsidRDefault="00915BD7" w:rsidP="00915BD7">
      <w:pPr>
        <w:pStyle w:val="Paragrafi"/>
        <w:tabs>
          <w:tab w:val="left" w:pos="3300"/>
        </w:tabs>
        <w:ind w:firstLine="0"/>
        <w:rPr>
          <w:szCs w:val="22"/>
          <w:lang w:val="sq-AL"/>
        </w:rPr>
      </w:pPr>
    </w:p>
    <w:p w:rsidR="00915BD7" w:rsidRPr="009D2F5F" w:rsidRDefault="00915BD7" w:rsidP="003B22D8">
      <w:pPr>
        <w:pStyle w:val="Titulli"/>
      </w:pPr>
      <w:r w:rsidRPr="009D2F5F">
        <w:t>RREGULLORET E DOGANËS</w:t>
      </w:r>
    </w:p>
    <w:p w:rsidR="00915BD7" w:rsidRPr="00F30350" w:rsidRDefault="00915BD7" w:rsidP="003B22D8">
      <w:pPr>
        <w:pStyle w:val="TitulliTitull"/>
      </w:pPr>
      <w:r w:rsidRPr="00F30350">
        <w:t>PËR IMPORTIMIN E ARTIKUJVE NGA PJESËMARRËSIT NË EKSPOZITA NDËRKOMBËTARE</w:t>
      </w:r>
    </w:p>
    <w:p w:rsidR="00915BD7" w:rsidRPr="00F30350" w:rsidRDefault="00915BD7" w:rsidP="00915BD7">
      <w:pPr>
        <w:pStyle w:val="Paragrafi"/>
        <w:rPr>
          <w:szCs w:val="22"/>
          <w:lang w:val="sq-AL"/>
        </w:rPr>
      </w:pPr>
    </w:p>
    <w:p w:rsidR="00915BD7" w:rsidRPr="00F30350" w:rsidRDefault="00915BD7" w:rsidP="003B22D8">
      <w:pPr>
        <w:pStyle w:val="NeniNr"/>
      </w:pPr>
      <w:r w:rsidRPr="00F30350">
        <w:t>Neni 1</w:t>
      </w:r>
    </w:p>
    <w:p w:rsidR="00915BD7" w:rsidRPr="00F30350" w:rsidRDefault="00915BD7" w:rsidP="003B22D8">
      <w:pPr>
        <w:pStyle w:val="NeniTitull"/>
      </w:pPr>
      <w:r w:rsidRPr="00F30350">
        <w:t xml:space="preserve">Përkufizime </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 xml:space="preserve">Për zbatimin e këtij aneksi duhet të zbatohen interpretimet që vijojnë: </w:t>
      </w:r>
    </w:p>
    <w:p w:rsidR="00915BD7" w:rsidRPr="00F30350" w:rsidRDefault="00915BD7" w:rsidP="00915BD7">
      <w:pPr>
        <w:pStyle w:val="Paragrafi"/>
        <w:rPr>
          <w:szCs w:val="22"/>
          <w:lang w:val="sq-AL"/>
        </w:rPr>
      </w:pPr>
      <w:r w:rsidRPr="00F30350">
        <w:rPr>
          <w:szCs w:val="22"/>
          <w:lang w:val="sq-AL"/>
        </w:rPr>
        <w:t>a) “Detyrime importi” nënkuptojnë detyrimet doganore dhe të gjitha detyrimet e taksat e tjera të pagueshme për ose në lidhje me importin dhe përfshijnë të gjitha detyrimet dhe taksat e brendshme jo të drejtpërdrejta të vëna mbi mallrat e importit, por nuk do të përfshijnë tarifat dhe pagesat, të cilat janë të kufizuara në shumën e përafërt të kostove të shërbimit të kryera dhe nuk përfaqësojnë një mbrojtje të tërthortë të prodhimeve vendase ose një taksim të importeve për qëllime fiskale.</w:t>
      </w:r>
    </w:p>
    <w:p w:rsidR="00915BD7" w:rsidRPr="00F30350" w:rsidRDefault="00915BD7" w:rsidP="00915BD7">
      <w:pPr>
        <w:pStyle w:val="Paragrafi"/>
        <w:rPr>
          <w:szCs w:val="22"/>
          <w:lang w:val="sq-AL"/>
        </w:rPr>
      </w:pPr>
      <w:r w:rsidRPr="00F30350">
        <w:rPr>
          <w:szCs w:val="22"/>
          <w:lang w:val="sq-AL"/>
        </w:rPr>
        <w:t>b) “Pranim i përkohshëm” nënkupton importimin e përkohshëm pa detyrime importi dhe pa ndalime e kufizime importi, subjekt i rieksportimit.</w:t>
      </w:r>
    </w:p>
    <w:p w:rsidR="00915BD7" w:rsidRPr="00F30350" w:rsidRDefault="00915BD7" w:rsidP="00915BD7">
      <w:pPr>
        <w:pStyle w:val="Paragrafi"/>
        <w:rPr>
          <w:szCs w:val="22"/>
          <w:lang w:val="sq-AL"/>
        </w:rPr>
      </w:pPr>
    </w:p>
    <w:p w:rsidR="00915BD7" w:rsidRPr="00F30350" w:rsidRDefault="00915BD7" w:rsidP="003B22D8">
      <w:pPr>
        <w:pStyle w:val="NeniNr"/>
      </w:pPr>
      <w:r w:rsidRPr="00F30350">
        <w:t>Neni 2</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Pranimi i përkohshëm duhet të jepet për:</w:t>
      </w:r>
    </w:p>
    <w:p w:rsidR="00915BD7" w:rsidRPr="00F30350" w:rsidRDefault="00915BD7" w:rsidP="00915BD7">
      <w:pPr>
        <w:pStyle w:val="Paragrafi"/>
        <w:rPr>
          <w:szCs w:val="22"/>
          <w:lang w:val="sq-AL"/>
        </w:rPr>
      </w:pPr>
      <w:r w:rsidRPr="00F30350">
        <w:rPr>
          <w:szCs w:val="22"/>
          <w:lang w:val="sq-AL"/>
        </w:rPr>
        <w:t xml:space="preserve">a) </w:t>
      </w:r>
      <w:r w:rsidR="003B22D8" w:rsidRPr="00F30350">
        <w:rPr>
          <w:szCs w:val="22"/>
          <w:lang w:val="sq-AL"/>
        </w:rPr>
        <w:t xml:space="preserve">Mallra </w:t>
      </w:r>
      <w:r w:rsidRPr="00F30350">
        <w:rPr>
          <w:szCs w:val="22"/>
          <w:lang w:val="sq-AL"/>
        </w:rPr>
        <w:t>të destinuara për paraqitje ose demonstrim në ekspozitë;</w:t>
      </w:r>
    </w:p>
    <w:p w:rsidR="00915BD7" w:rsidRPr="00F30350" w:rsidRDefault="00915BD7" w:rsidP="00915BD7">
      <w:pPr>
        <w:pStyle w:val="Paragrafi"/>
        <w:rPr>
          <w:szCs w:val="22"/>
          <w:lang w:val="sq-AL"/>
        </w:rPr>
      </w:pPr>
      <w:r w:rsidRPr="00F30350">
        <w:rPr>
          <w:szCs w:val="22"/>
          <w:lang w:val="sq-AL"/>
        </w:rPr>
        <w:t xml:space="preserve">b) </w:t>
      </w:r>
      <w:r w:rsidR="003B22D8" w:rsidRPr="00F30350">
        <w:rPr>
          <w:szCs w:val="22"/>
          <w:lang w:val="sq-AL"/>
        </w:rPr>
        <w:t xml:space="preserve">Mallra </w:t>
      </w:r>
      <w:r w:rsidRPr="00F30350">
        <w:rPr>
          <w:szCs w:val="22"/>
          <w:lang w:val="sq-AL"/>
        </w:rPr>
        <w:t>të destinuara për përdorim në lidhje me paraqitjen e ekspozitave të huaja në ekspozitë, duke përfshirë:</w:t>
      </w:r>
    </w:p>
    <w:p w:rsidR="00915BD7" w:rsidRPr="00F30350" w:rsidRDefault="003B22D8" w:rsidP="00915BD7">
      <w:pPr>
        <w:pStyle w:val="Paragrafi"/>
        <w:rPr>
          <w:szCs w:val="22"/>
          <w:lang w:val="sq-AL"/>
        </w:rPr>
      </w:pPr>
      <w:r w:rsidRPr="00F30350">
        <w:rPr>
          <w:szCs w:val="22"/>
          <w:lang w:val="sq-AL"/>
        </w:rPr>
        <w:t>I</w:t>
      </w:r>
      <w:r w:rsidR="00915BD7" w:rsidRPr="00F30350">
        <w:rPr>
          <w:szCs w:val="22"/>
          <w:lang w:val="sq-AL"/>
        </w:rPr>
        <w:t xml:space="preserve">) </w:t>
      </w:r>
      <w:r w:rsidRPr="00F30350">
        <w:rPr>
          <w:szCs w:val="22"/>
          <w:lang w:val="sq-AL"/>
        </w:rPr>
        <w:t xml:space="preserve">Mallra </w:t>
      </w:r>
      <w:r w:rsidR="00915BD7" w:rsidRPr="00F30350">
        <w:rPr>
          <w:szCs w:val="22"/>
          <w:lang w:val="sq-AL"/>
        </w:rPr>
        <w:t>të nevojshme për qëllimin e demonstrimit të makinerive ose aparaturave të huaja që duhet të paraqiten;</w:t>
      </w:r>
    </w:p>
    <w:p w:rsidR="00915BD7" w:rsidRPr="00F30350" w:rsidRDefault="003B22D8" w:rsidP="00915BD7">
      <w:pPr>
        <w:pStyle w:val="Paragrafi"/>
        <w:rPr>
          <w:szCs w:val="22"/>
          <w:lang w:val="sq-AL"/>
        </w:rPr>
      </w:pPr>
      <w:r w:rsidRPr="00F30350">
        <w:rPr>
          <w:szCs w:val="22"/>
          <w:lang w:val="sq-AL"/>
        </w:rPr>
        <w:t>II</w:t>
      </w:r>
      <w:r w:rsidR="00915BD7" w:rsidRPr="00F30350">
        <w:rPr>
          <w:szCs w:val="22"/>
          <w:lang w:val="sq-AL"/>
        </w:rPr>
        <w:t xml:space="preserve">) </w:t>
      </w:r>
      <w:r w:rsidRPr="00F30350">
        <w:rPr>
          <w:szCs w:val="22"/>
          <w:lang w:val="sq-AL"/>
        </w:rPr>
        <w:t xml:space="preserve">Materialet </w:t>
      </w:r>
      <w:r w:rsidR="00915BD7" w:rsidRPr="00F30350">
        <w:rPr>
          <w:szCs w:val="22"/>
          <w:lang w:val="sq-AL"/>
        </w:rPr>
        <w:t>e ndërtimit, qoftë edhe të papërpunuara, materiale dhe pajisje dekorimi, si dhe pajisje elektrike për pavijonet e huaja dhe stendat në ekspozitë, si dhe për vendet a mjediset e caktuara në seksionin e Komisionerit të Përgjithshëm të një shteti të huaj pjesëmarrës;</w:t>
      </w:r>
    </w:p>
    <w:p w:rsidR="00915BD7" w:rsidRPr="00F30350" w:rsidRDefault="00100F61" w:rsidP="00915BD7">
      <w:pPr>
        <w:pStyle w:val="Paragrafi"/>
        <w:rPr>
          <w:szCs w:val="22"/>
          <w:lang w:val="sq-AL"/>
        </w:rPr>
      </w:pPr>
      <w:r w:rsidRPr="00F30350">
        <w:rPr>
          <w:szCs w:val="22"/>
          <w:lang w:val="sq-AL"/>
        </w:rPr>
        <w:t>III</w:t>
      </w:r>
      <w:r w:rsidR="00915BD7" w:rsidRPr="00F30350">
        <w:rPr>
          <w:szCs w:val="22"/>
          <w:lang w:val="sq-AL"/>
        </w:rPr>
        <w:t xml:space="preserve">) </w:t>
      </w:r>
      <w:r w:rsidR="003B22D8" w:rsidRPr="00F30350">
        <w:rPr>
          <w:szCs w:val="22"/>
          <w:lang w:val="sq-AL"/>
        </w:rPr>
        <w:t xml:space="preserve">Pajisje </w:t>
      </w:r>
      <w:r w:rsidR="00915BD7" w:rsidRPr="00F30350">
        <w:rPr>
          <w:szCs w:val="22"/>
          <w:lang w:val="sq-AL"/>
        </w:rPr>
        <w:t>veglash të përdorura në ndërtim dhe mjetet e transportit, të nevojshme për punën e ekspozitës;</w:t>
      </w:r>
    </w:p>
    <w:p w:rsidR="00915BD7" w:rsidRPr="00F30350" w:rsidRDefault="00100F61" w:rsidP="00915BD7">
      <w:pPr>
        <w:pStyle w:val="Paragrafi"/>
        <w:rPr>
          <w:szCs w:val="22"/>
          <w:lang w:val="sq-AL"/>
        </w:rPr>
      </w:pPr>
      <w:r w:rsidRPr="00F30350">
        <w:rPr>
          <w:szCs w:val="22"/>
          <w:lang w:val="sq-AL"/>
        </w:rPr>
        <w:t>IV</w:t>
      </w:r>
      <w:r w:rsidR="00915BD7" w:rsidRPr="00F30350">
        <w:rPr>
          <w:szCs w:val="22"/>
          <w:lang w:val="sq-AL"/>
        </w:rPr>
        <w:t xml:space="preserve">) </w:t>
      </w:r>
      <w:r w:rsidR="003B22D8" w:rsidRPr="00F30350">
        <w:rPr>
          <w:szCs w:val="22"/>
          <w:lang w:val="sq-AL"/>
        </w:rPr>
        <w:t xml:space="preserve">Reklama </w:t>
      </w:r>
      <w:r w:rsidR="00915BD7" w:rsidRPr="00F30350">
        <w:rPr>
          <w:szCs w:val="22"/>
          <w:lang w:val="sq-AL"/>
        </w:rPr>
        <w:t>ose material demonstrativ, i cili është në mënyrë të dukshme</w:t>
      </w:r>
      <w:r w:rsidR="00915BD7">
        <w:rPr>
          <w:szCs w:val="22"/>
          <w:lang w:val="sq-AL"/>
        </w:rPr>
        <w:t>,</w:t>
      </w:r>
      <w:r w:rsidR="00915BD7" w:rsidRPr="00F30350">
        <w:rPr>
          <w:szCs w:val="22"/>
          <w:lang w:val="sq-AL"/>
        </w:rPr>
        <w:t xml:space="preserve"> material publiciteti për mallrat e huaja të paraqitura në ekspozitë p.sh.: regjistrime zanore, filma dhe pamje filmash, si dhe aparatet për përdorimin e nevojshëm të lidhur me to;</w:t>
      </w:r>
    </w:p>
    <w:p w:rsidR="00915BD7" w:rsidRPr="00F30350" w:rsidRDefault="00915BD7" w:rsidP="00915BD7">
      <w:pPr>
        <w:pStyle w:val="Paragrafi"/>
        <w:rPr>
          <w:szCs w:val="22"/>
          <w:lang w:val="sq-AL"/>
        </w:rPr>
      </w:pPr>
      <w:r w:rsidRPr="00F30350">
        <w:rPr>
          <w:szCs w:val="22"/>
          <w:lang w:val="sq-AL"/>
        </w:rPr>
        <w:t xml:space="preserve">c) </w:t>
      </w:r>
      <w:r w:rsidR="003B22D8" w:rsidRPr="00F30350">
        <w:rPr>
          <w:szCs w:val="22"/>
          <w:lang w:val="sq-AL"/>
        </w:rPr>
        <w:t xml:space="preserve">Pajisje </w:t>
      </w:r>
      <w:r w:rsidRPr="00F30350">
        <w:rPr>
          <w:szCs w:val="22"/>
          <w:lang w:val="sq-AL"/>
        </w:rPr>
        <w:t>që përfshijnë aparatet e interpretimit, aparatet e regjistrimit të zërit dhe filmat e karakterit edukativ, shkencor e kulturor, të destinuara për t’u përdorur për qëllimet e ekspozitës.</w:t>
      </w:r>
    </w:p>
    <w:p w:rsidR="00915BD7" w:rsidRPr="00F30350" w:rsidRDefault="00915BD7" w:rsidP="003B22D8">
      <w:pPr>
        <w:pStyle w:val="NeniNr"/>
      </w:pPr>
      <w:r w:rsidRPr="00F30350">
        <w:t>Ne</w:t>
      </w:r>
      <w:r w:rsidRPr="003B22D8">
        <w:t>n</w:t>
      </w:r>
      <w:r w:rsidRPr="00F30350">
        <w:t>i 3</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Lehtësitë e përmendura në paragrafin 2 të këtij aneksi do të jepen, me kusht që:</w:t>
      </w:r>
    </w:p>
    <w:p w:rsidR="00915BD7" w:rsidRPr="00F30350" w:rsidRDefault="00915BD7" w:rsidP="00915BD7">
      <w:pPr>
        <w:pStyle w:val="Paragrafi"/>
        <w:rPr>
          <w:szCs w:val="22"/>
          <w:lang w:val="sq-AL"/>
        </w:rPr>
      </w:pPr>
      <w:r w:rsidRPr="00F30350">
        <w:rPr>
          <w:szCs w:val="22"/>
          <w:lang w:val="sq-AL"/>
        </w:rPr>
        <w:t xml:space="preserve">a) mallrat </w:t>
      </w:r>
      <w:r>
        <w:rPr>
          <w:szCs w:val="22"/>
          <w:lang w:val="sq-AL"/>
        </w:rPr>
        <w:t>të je</w:t>
      </w:r>
      <w:r w:rsidRPr="00F30350">
        <w:rPr>
          <w:szCs w:val="22"/>
          <w:lang w:val="sq-AL"/>
        </w:rPr>
        <w:t>në të disponueshme për identifikim gjatë rieksportimit;</w:t>
      </w:r>
    </w:p>
    <w:p w:rsidR="00915BD7" w:rsidRPr="00F30350" w:rsidRDefault="00915BD7" w:rsidP="00915BD7">
      <w:pPr>
        <w:pStyle w:val="Paragrafi"/>
        <w:rPr>
          <w:szCs w:val="22"/>
          <w:lang w:val="sq-AL"/>
        </w:rPr>
      </w:pPr>
      <w:r w:rsidRPr="00F30350">
        <w:rPr>
          <w:szCs w:val="22"/>
          <w:lang w:val="sq-AL"/>
        </w:rPr>
        <w:t xml:space="preserve">b) seksioni i Komisionerit të Përgjithshëm të shtetit pjesëmarrës, pa iu kërkuar që të paguajë një depozitë, </w:t>
      </w:r>
      <w:r>
        <w:rPr>
          <w:szCs w:val="22"/>
          <w:lang w:val="sq-AL"/>
        </w:rPr>
        <w:t>të garantojë</w:t>
      </w:r>
      <w:r w:rsidRPr="00F30350">
        <w:rPr>
          <w:szCs w:val="22"/>
          <w:lang w:val="sq-AL"/>
        </w:rPr>
        <w:t xml:space="preserve"> pagesën e detyrimeve të importit për të cilat mallrat janë përgjegjëse në rastin e mosrieksportimit brenda periudhës së përshkruar pas mbylljes së ekspozitës; të tjera garanci të siguruara nga ligjet e vendit ftues mund të pranohen me kërkesën e ekspozuesve (p.sh. ATA “carnet”</w:t>
      </w:r>
      <w:r>
        <w:rPr>
          <w:szCs w:val="22"/>
          <w:lang w:val="sq-AL"/>
        </w:rPr>
        <w:t xml:space="preserve"> e inau</w:t>
      </w:r>
      <w:r w:rsidRPr="00F30350">
        <w:rPr>
          <w:szCs w:val="22"/>
          <w:lang w:val="sq-AL"/>
        </w:rPr>
        <w:t>guruar me anë të Konventës së Këshillit të Bashkëpunimit Doganor të 6 dhjetorit 1961);</w:t>
      </w:r>
    </w:p>
    <w:p w:rsidR="00915BD7" w:rsidRPr="00F30350" w:rsidRDefault="00915BD7" w:rsidP="00915BD7">
      <w:pPr>
        <w:pStyle w:val="Paragrafi"/>
        <w:rPr>
          <w:szCs w:val="22"/>
          <w:lang w:val="sq-AL"/>
        </w:rPr>
      </w:pPr>
      <w:r w:rsidRPr="00F30350">
        <w:rPr>
          <w:szCs w:val="22"/>
          <w:lang w:val="sq-AL"/>
        </w:rPr>
        <w:t xml:space="preserve">c) autoritet doganore të vendit të importimit të përkohshëm </w:t>
      </w:r>
      <w:r>
        <w:rPr>
          <w:szCs w:val="22"/>
          <w:lang w:val="sq-AL"/>
        </w:rPr>
        <w:t>t</w:t>
      </w:r>
      <w:r>
        <w:rPr>
          <w:rFonts w:ascii="Sylfaen" w:hAnsi="Sylfaen" w:cs="Sylfaen"/>
          <w:szCs w:val="22"/>
          <w:lang w:val="sq-AL"/>
        </w:rPr>
        <w:t xml:space="preserve">ë </w:t>
      </w:r>
      <w:r>
        <w:rPr>
          <w:szCs w:val="22"/>
          <w:lang w:val="sq-AL"/>
        </w:rPr>
        <w:t>je</w:t>
      </w:r>
      <w:r w:rsidRPr="00F30350">
        <w:rPr>
          <w:szCs w:val="22"/>
          <w:lang w:val="sq-AL"/>
        </w:rPr>
        <w:t>në të bindur</w:t>
      </w:r>
      <w:r>
        <w:rPr>
          <w:szCs w:val="22"/>
          <w:lang w:val="sq-AL"/>
        </w:rPr>
        <w:t>a</w:t>
      </w:r>
      <w:r w:rsidRPr="00F30350">
        <w:rPr>
          <w:szCs w:val="22"/>
          <w:lang w:val="sq-AL"/>
        </w:rPr>
        <w:t xml:space="preserve"> se do të përmbushen kushtet e këtij aneksi.</w:t>
      </w:r>
    </w:p>
    <w:p w:rsidR="00915BD7" w:rsidRPr="00F30350" w:rsidRDefault="00915BD7" w:rsidP="00915BD7">
      <w:pPr>
        <w:pStyle w:val="Paragrafi"/>
        <w:rPr>
          <w:szCs w:val="22"/>
          <w:lang w:val="sq-AL"/>
        </w:rPr>
      </w:pPr>
    </w:p>
    <w:p w:rsidR="00915BD7" w:rsidRPr="00F30350" w:rsidRDefault="00915BD7" w:rsidP="00191A9B">
      <w:pPr>
        <w:pStyle w:val="NeniNr"/>
      </w:pPr>
      <w:r w:rsidRPr="00F30350">
        <w:t>Neni 4</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Përveçse kur legjislacioni kombëtar dhe rregulloret e vendit të importimit të përkohshëm e lejojnë, mallrat të cilave iu është dhënë pranim i përkohshëm nuk</w:t>
      </w:r>
      <w:r>
        <w:rPr>
          <w:szCs w:val="22"/>
          <w:lang w:val="sq-AL"/>
        </w:rPr>
        <w:t xml:space="preserve"> do të jepen me qira, ndërsa ata u</w:t>
      </w:r>
      <w:r w:rsidRPr="00F30350">
        <w:rPr>
          <w:szCs w:val="22"/>
          <w:lang w:val="sq-AL"/>
        </w:rPr>
        <w:t xml:space="preserve"> nënshtro</w:t>
      </w:r>
      <w:r>
        <w:rPr>
          <w:szCs w:val="22"/>
          <w:lang w:val="sq-AL"/>
        </w:rPr>
        <w:t>hen lehtësive të dhëna në këtë s</w:t>
      </w:r>
      <w:r w:rsidRPr="00F30350">
        <w:rPr>
          <w:szCs w:val="22"/>
          <w:lang w:val="sq-AL"/>
        </w:rPr>
        <w:t>htesë, ose përdoren në ndonjë mënyrë për punësim ose shpërblim ose zhvendosen nga v</w:t>
      </w:r>
      <w:r>
        <w:rPr>
          <w:szCs w:val="22"/>
          <w:lang w:val="sq-AL"/>
        </w:rPr>
        <w:t>endi i ekspozitës. Ato do të ri</w:t>
      </w:r>
      <w:r w:rsidRPr="00F30350">
        <w:rPr>
          <w:szCs w:val="22"/>
          <w:lang w:val="sq-AL"/>
        </w:rPr>
        <w:t>eksportohen me një minimum periudhe shtyrjeje dhe me afat të fundit brenda tre muajve pas mbylljes së ekspozitës. Për arsye të vlefshme, autoritetet doganore mund ta zgjerojnë këtë periudhë brenda kufijve të vendosura nga ligjet dhe rregulloret e shtetit të importimit të përkohshëm.</w:t>
      </w:r>
    </w:p>
    <w:p w:rsidR="00915BD7" w:rsidRPr="00F30350" w:rsidRDefault="00915BD7" w:rsidP="00915BD7">
      <w:pPr>
        <w:pStyle w:val="Paragrafi"/>
        <w:rPr>
          <w:szCs w:val="22"/>
          <w:lang w:val="sq-AL"/>
        </w:rPr>
      </w:pPr>
    </w:p>
    <w:p w:rsidR="00915BD7" w:rsidRPr="00F30350" w:rsidRDefault="00915BD7" w:rsidP="00191A9B">
      <w:pPr>
        <w:pStyle w:val="NeniNr"/>
      </w:pPr>
      <w:r w:rsidRPr="00F30350">
        <w:t>Neni 5</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a) Me gjithë kërkesën e rieksportimit të parashtruar në nenin 4, rieksportimi i  mallrave që prishen shpejt, atyre të dëmtuara keqas ose me vlerë të vogël nuk do të kërkohet, me kusht që mallrat:</w:t>
      </w:r>
    </w:p>
    <w:p w:rsidR="00915BD7" w:rsidRPr="00F30350" w:rsidRDefault="00E069B5" w:rsidP="00915BD7">
      <w:pPr>
        <w:pStyle w:val="Paragrafi"/>
        <w:rPr>
          <w:szCs w:val="22"/>
          <w:lang w:val="sq-AL"/>
        </w:rPr>
      </w:pPr>
      <w:r w:rsidRPr="00F30350">
        <w:rPr>
          <w:szCs w:val="22"/>
          <w:lang w:val="sq-AL"/>
        </w:rPr>
        <w:t>I</w:t>
      </w:r>
      <w:r w:rsidR="00915BD7" w:rsidRPr="00F30350">
        <w:rPr>
          <w:szCs w:val="22"/>
          <w:lang w:val="sq-AL"/>
        </w:rPr>
        <w:t xml:space="preserve">) </w:t>
      </w:r>
      <w:r w:rsidR="00915BD7">
        <w:rPr>
          <w:szCs w:val="22"/>
          <w:lang w:val="sq-AL"/>
        </w:rPr>
        <w:t>t'u</w:t>
      </w:r>
      <w:r w:rsidR="00915BD7" w:rsidRPr="00F30350">
        <w:rPr>
          <w:szCs w:val="22"/>
          <w:lang w:val="sq-AL"/>
        </w:rPr>
        <w:t xml:space="preserve"> nënshtrohen detyrimeve të importit ndaj të cilave janë përgjegjëse; ose</w:t>
      </w:r>
    </w:p>
    <w:p w:rsidR="00915BD7" w:rsidRPr="00F30350" w:rsidRDefault="00E069B5" w:rsidP="00915BD7">
      <w:pPr>
        <w:pStyle w:val="Paragrafi"/>
        <w:rPr>
          <w:szCs w:val="22"/>
          <w:lang w:val="sq-AL"/>
        </w:rPr>
      </w:pPr>
      <w:r w:rsidRPr="00F30350">
        <w:rPr>
          <w:szCs w:val="22"/>
          <w:lang w:val="sq-AL"/>
        </w:rPr>
        <w:t>II</w:t>
      </w:r>
      <w:r w:rsidR="00915BD7" w:rsidRPr="00F30350">
        <w:rPr>
          <w:szCs w:val="22"/>
          <w:lang w:val="sq-AL"/>
        </w:rPr>
        <w:t>) të braktisen pa shpenzime për t</w:t>
      </w:r>
      <w:r w:rsidR="00915BD7">
        <w:rPr>
          <w:szCs w:val="22"/>
          <w:lang w:val="sq-AL"/>
        </w:rPr>
        <w:t>hesarin</w:t>
      </w:r>
      <w:r w:rsidR="00915BD7" w:rsidRPr="00F30350">
        <w:rPr>
          <w:szCs w:val="22"/>
          <w:lang w:val="sq-AL"/>
        </w:rPr>
        <w:t xml:space="preserve"> </w:t>
      </w:r>
      <w:r w:rsidR="00915BD7">
        <w:rPr>
          <w:szCs w:val="22"/>
          <w:lang w:val="sq-AL"/>
        </w:rPr>
        <w:t>e</w:t>
      </w:r>
      <w:r w:rsidR="00915BD7" w:rsidRPr="00F30350">
        <w:rPr>
          <w:szCs w:val="22"/>
          <w:lang w:val="sq-AL"/>
        </w:rPr>
        <w:t xml:space="preserve"> vendit në të cilin ato janë importuar përkohësisht;</w:t>
      </w:r>
    </w:p>
    <w:p w:rsidR="00915BD7" w:rsidRPr="00F30350" w:rsidRDefault="00E069B5" w:rsidP="00915BD7">
      <w:pPr>
        <w:pStyle w:val="Paragrafi"/>
        <w:rPr>
          <w:szCs w:val="22"/>
          <w:lang w:val="sq-AL"/>
        </w:rPr>
      </w:pPr>
      <w:r w:rsidRPr="00F30350">
        <w:rPr>
          <w:szCs w:val="22"/>
          <w:lang w:val="sq-AL"/>
        </w:rPr>
        <w:t>III</w:t>
      </w:r>
      <w:r w:rsidR="00915BD7" w:rsidRPr="00F30350">
        <w:rPr>
          <w:szCs w:val="22"/>
          <w:lang w:val="sq-AL"/>
        </w:rPr>
        <w:t>) të shkatërrohen nën mbikëqyrjen zyrtare, pa shpenzime për thesarin e vendit në të cilin ato janë importuar përkohësisht, siç mund të kërkojnë autoritetet doganore. Për më tepër, kërkesat për rieksportim nuk do të zbatohen për mallrat, shkatërrimi i të cilave kërkohet nga Komisioneri i Përgjithshëm i Seksionit të interesuar, por shkatërrimi duhet të bëhet nën mbikëqyrjen zyrtare dhe pa shpenzime nga thesari i vendit në të cilin ato janë importuar përkohësisht.</w:t>
      </w:r>
    </w:p>
    <w:p w:rsidR="00915BD7" w:rsidRPr="00F30350" w:rsidRDefault="00915BD7" w:rsidP="00915BD7">
      <w:pPr>
        <w:pStyle w:val="Paragrafi"/>
        <w:rPr>
          <w:szCs w:val="22"/>
          <w:lang w:val="sq-AL"/>
        </w:rPr>
      </w:pPr>
      <w:r w:rsidRPr="00F30350">
        <w:rPr>
          <w:szCs w:val="22"/>
          <w:lang w:val="sq-AL"/>
        </w:rPr>
        <w:t>b) Mallrat të cilave u është dhënë pranim i përkohshëm</w:t>
      </w:r>
      <w:r>
        <w:rPr>
          <w:szCs w:val="22"/>
          <w:lang w:val="sq-AL"/>
        </w:rPr>
        <w:t>,</w:t>
      </w:r>
      <w:r w:rsidRPr="00F30350">
        <w:rPr>
          <w:szCs w:val="22"/>
          <w:lang w:val="sq-AL"/>
        </w:rPr>
        <w:t xml:space="preserve"> mund të disponohen ndryshe nga rieksportimi dhe veçanërisht mund të merren për përdorim të brendshëm, duke iu nënshtruar pajtueshmërisë me kushtet dhe formalitetet e zbatueshme sipas ligjeve dhe rregulloreve të vendit të importimit të përkohshëm në lidhje me mallra të tilla të importuara drejtpërdrejt nga jashtë.</w:t>
      </w:r>
    </w:p>
    <w:p w:rsidR="00915BD7" w:rsidRPr="00F30350" w:rsidRDefault="00915BD7" w:rsidP="00915BD7">
      <w:pPr>
        <w:pStyle w:val="Paragrafi"/>
        <w:rPr>
          <w:szCs w:val="22"/>
          <w:lang w:val="sq-AL"/>
        </w:rPr>
      </w:pPr>
    </w:p>
    <w:p w:rsidR="00915BD7" w:rsidRPr="00F30350" w:rsidRDefault="00915BD7" w:rsidP="00191A9B">
      <w:pPr>
        <w:pStyle w:val="NeniNr"/>
      </w:pPr>
      <w:r w:rsidRPr="00F30350">
        <w:t>Neni 6</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Produktet e përftuara rastësisht gjatë ekspozimit nga mallrat e importuara përkohësisht, si rrjedhim i demonstrimit të ma</w:t>
      </w:r>
      <w:r>
        <w:rPr>
          <w:szCs w:val="22"/>
          <w:lang w:val="sq-AL"/>
        </w:rPr>
        <w:t>kinerive apo aparaturave, do t’u</w:t>
      </w:r>
      <w:r w:rsidRPr="00F30350">
        <w:rPr>
          <w:szCs w:val="22"/>
          <w:lang w:val="sq-AL"/>
        </w:rPr>
        <w:t xml:space="preserve"> nënshtrohen dispozitave të neneve 4 dhe 5 të kësaj shtese, në të njëjtën mënyrë sikur atyre t’u ishte dhënë pranim i përkohshëm, duke iu nënshtruar rezervave në nenin 7 më poshtë. </w:t>
      </w:r>
    </w:p>
    <w:p w:rsidR="00915BD7" w:rsidRPr="00F30350" w:rsidRDefault="00915BD7" w:rsidP="00915BD7">
      <w:pPr>
        <w:pStyle w:val="Paragrafi"/>
        <w:rPr>
          <w:szCs w:val="22"/>
          <w:lang w:val="sq-AL"/>
        </w:rPr>
      </w:pPr>
    </w:p>
    <w:p w:rsidR="00915BD7" w:rsidRPr="00F30350" w:rsidRDefault="00915BD7" w:rsidP="00191A9B">
      <w:pPr>
        <w:pStyle w:val="NeniNr"/>
      </w:pPr>
      <w:r w:rsidRPr="00F30350">
        <w:t>Neni 7</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Detyrimet doganore nuk do të vendosen dhe ndalimet dhe kufizimet për import do të hiqen, dhe atje ku do të jepet pranim i përkohshëm, nuk do të kërkohet rieksportim në lidhje me mallrat në vijim, nëse vlera dhe sasia e tyre e përgjithshme, sipas mendimit të autoriteteve doganore të vendit të importimit, janë të arsyeshme duke pasur parasysh natyrën e ekspozitës, numrin e vizitorëve në të dhe shtrirjen e pjesëmarrjes së ekspozuesve:</w:t>
      </w:r>
    </w:p>
    <w:p w:rsidR="00915BD7" w:rsidRPr="00F30350" w:rsidRDefault="00915BD7" w:rsidP="00915BD7">
      <w:pPr>
        <w:pStyle w:val="Paragrafi"/>
        <w:rPr>
          <w:szCs w:val="22"/>
          <w:lang w:val="sq-AL"/>
        </w:rPr>
      </w:pPr>
      <w:r w:rsidRPr="00F30350">
        <w:rPr>
          <w:szCs w:val="22"/>
          <w:lang w:val="sq-AL"/>
        </w:rPr>
        <w:t>a) modele të vogla (përveç pijeve alkoolike, mallrave të duhanit dhe lëndëve djegëse)</w:t>
      </w:r>
      <w:r>
        <w:rPr>
          <w:szCs w:val="22"/>
          <w:lang w:val="sq-AL"/>
        </w:rPr>
        <w:t>,</w:t>
      </w:r>
      <w:r w:rsidRPr="00F30350">
        <w:rPr>
          <w:szCs w:val="22"/>
          <w:lang w:val="sq-AL"/>
        </w:rPr>
        <w:t xml:space="preserve"> të cilat janë përfaqësuese të mallrave të huaja të shfaqura në ekspozitë, duke përfshirë edhe modele të tilla të ushqimeve dhe pijeve, qofshin të importuara në formën e modeleve të tilla apo të prodhuara në ekspozitë nga materiale ndërtimi të importuara, me kusht që:</w:t>
      </w:r>
    </w:p>
    <w:p w:rsidR="00915BD7" w:rsidRPr="00F30350" w:rsidRDefault="00E308EB" w:rsidP="00915BD7">
      <w:pPr>
        <w:pStyle w:val="Paragrafi"/>
        <w:rPr>
          <w:szCs w:val="22"/>
          <w:lang w:val="sq-AL"/>
        </w:rPr>
      </w:pPr>
      <w:r w:rsidRPr="00F30350">
        <w:rPr>
          <w:szCs w:val="22"/>
          <w:lang w:val="sq-AL"/>
        </w:rPr>
        <w:t>I</w:t>
      </w:r>
      <w:r w:rsidR="00915BD7" w:rsidRPr="00F30350">
        <w:rPr>
          <w:szCs w:val="22"/>
          <w:lang w:val="sq-AL"/>
        </w:rPr>
        <w:t>) të sillen pa pagesë nga jashtë vendit dhe të përdoren vetëm për shpërndarje pa pagesë për publikun vizitor në ekspozitë, për përdorim apo konsum individual nga personat të cilëve ato u shpërndahe</w:t>
      </w:r>
      <w:r w:rsidR="00915BD7">
        <w:rPr>
          <w:szCs w:val="22"/>
          <w:lang w:val="sq-AL"/>
        </w:rPr>
        <w:t>n;</w:t>
      </w:r>
    </w:p>
    <w:p w:rsidR="00915BD7" w:rsidRPr="00F30350" w:rsidRDefault="00E308EB" w:rsidP="00915BD7">
      <w:pPr>
        <w:pStyle w:val="Paragrafi"/>
        <w:rPr>
          <w:szCs w:val="22"/>
          <w:lang w:val="sq-AL"/>
        </w:rPr>
      </w:pPr>
      <w:r w:rsidRPr="00F30350">
        <w:rPr>
          <w:szCs w:val="22"/>
          <w:lang w:val="sq-AL"/>
        </w:rPr>
        <w:t>II</w:t>
      </w:r>
      <w:r w:rsidR="00915BD7" w:rsidRPr="00F30350">
        <w:rPr>
          <w:szCs w:val="22"/>
          <w:lang w:val="sq-AL"/>
        </w:rPr>
        <w:t>) të jenë të identifikueshme si modele reklamuese dhe individualisht të jenë me vlerë të vogël;</w:t>
      </w:r>
    </w:p>
    <w:p w:rsidR="00915BD7" w:rsidRPr="00F30350" w:rsidRDefault="00E308EB" w:rsidP="00915BD7">
      <w:pPr>
        <w:pStyle w:val="Paragrafi"/>
        <w:rPr>
          <w:szCs w:val="22"/>
          <w:lang w:val="sq-AL"/>
        </w:rPr>
      </w:pPr>
      <w:r w:rsidRPr="00F30350">
        <w:rPr>
          <w:szCs w:val="22"/>
          <w:lang w:val="sq-AL"/>
        </w:rPr>
        <w:t>III)</w:t>
      </w:r>
      <w:r w:rsidR="00915BD7" w:rsidRPr="00F30350">
        <w:rPr>
          <w:szCs w:val="22"/>
          <w:lang w:val="sq-AL"/>
        </w:rPr>
        <w:t xml:space="preserve"> të jenë të papërdorshme për qëllime tregtare dhe të jenë të paketuara, atje ku ë</w:t>
      </w:r>
      <w:r w:rsidR="00915BD7">
        <w:rPr>
          <w:szCs w:val="22"/>
          <w:lang w:val="sq-AL"/>
        </w:rPr>
        <w:t>shtë e zbatueshme, në sasi shumë</w:t>
      </w:r>
      <w:r w:rsidR="00915BD7" w:rsidRPr="00F30350">
        <w:rPr>
          <w:szCs w:val="22"/>
          <w:lang w:val="sq-AL"/>
        </w:rPr>
        <w:t xml:space="preserve"> më të vogla sesa paketa më e vogël e shitjes me pakicë; dhe</w:t>
      </w:r>
    </w:p>
    <w:p w:rsidR="00915BD7" w:rsidRPr="00F30350" w:rsidRDefault="00E308EB" w:rsidP="00915BD7">
      <w:pPr>
        <w:pStyle w:val="Paragrafi"/>
        <w:rPr>
          <w:szCs w:val="22"/>
          <w:lang w:val="sq-AL"/>
        </w:rPr>
      </w:pPr>
      <w:r w:rsidRPr="00F30350">
        <w:rPr>
          <w:szCs w:val="22"/>
          <w:lang w:val="sq-AL"/>
        </w:rPr>
        <w:t>IV</w:t>
      </w:r>
      <w:r w:rsidR="00915BD7" w:rsidRPr="00F30350">
        <w:rPr>
          <w:szCs w:val="22"/>
          <w:lang w:val="sq-AL"/>
        </w:rPr>
        <w:t>) modelet e ushqimeve dhe pijeve që nuk janë shpërndarë të paketuara, siç parashikohet në pikën (iii) më lart, të konsumohen në ekspozitë;</w:t>
      </w:r>
    </w:p>
    <w:p w:rsidR="00915BD7" w:rsidRPr="00F30350" w:rsidRDefault="00915BD7" w:rsidP="00915BD7">
      <w:pPr>
        <w:pStyle w:val="Paragrafi"/>
        <w:rPr>
          <w:szCs w:val="22"/>
          <w:lang w:val="sq-AL"/>
        </w:rPr>
      </w:pPr>
      <w:r w:rsidRPr="00F30350">
        <w:rPr>
          <w:szCs w:val="22"/>
          <w:lang w:val="sq-AL"/>
        </w:rPr>
        <w:t>b) modele të importuara të përdorura apo konsumuara nga juritë në ekspozitë gjatë vlerësimit apo gjykimit për artikujt e shfaqur, duke iu nënshtruar paraqitjes së një certifikate nga Komisioneri i Përgjithshëm i Seksionit, ku të përmendet natyra dhe sasia e modeleve të përdorura apo konsumuara në këtë mënyrë;</w:t>
      </w:r>
    </w:p>
    <w:p w:rsidR="00915BD7" w:rsidRPr="00F30350" w:rsidRDefault="00915BD7" w:rsidP="00915BD7">
      <w:pPr>
        <w:pStyle w:val="Paragrafi"/>
        <w:rPr>
          <w:szCs w:val="22"/>
          <w:lang w:val="sq-AL"/>
        </w:rPr>
      </w:pPr>
      <w:r w:rsidRPr="00F30350">
        <w:rPr>
          <w:szCs w:val="22"/>
          <w:lang w:val="sq-AL"/>
        </w:rPr>
        <w:t>c) mallra të importuara vetëm për të demonstruar apo për qëllimin e demonstrimit të operimit të një makinerie apo aparature të huaj në ekspozitë dhe të konsumuara apo shkatërruara gjatë demonstrimeve të tilla;</w:t>
      </w:r>
    </w:p>
    <w:p w:rsidR="00915BD7" w:rsidRPr="00F30350" w:rsidRDefault="00915BD7" w:rsidP="00915BD7">
      <w:pPr>
        <w:pStyle w:val="Paragrafi"/>
        <w:rPr>
          <w:szCs w:val="22"/>
          <w:lang w:val="sq-AL"/>
        </w:rPr>
      </w:pPr>
      <w:r w:rsidRPr="00F30350">
        <w:rPr>
          <w:szCs w:val="22"/>
          <w:lang w:val="sq-AL"/>
        </w:rPr>
        <w:t xml:space="preserve">d) printime, katalogë, njoftime tregtare, lista çmimesh, reklama, kalendarë, qoftë të ilustruar apo jo, si edhe fotografi pa kornizë, të cilat janë material i dukshëm publicistik për mallrat e huaja të shfaqura ekspozitë, me kusht që ato të sillen pa pagesë nga jashtë vendit për publikun vizitor në ekspozitë. </w:t>
      </w:r>
    </w:p>
    <w:p w:rsidR="00915BD7" w:rsidRPr="00F30350" w:rsidRDefault="00915BD7" w:rsidP="00915BD7">
      <w:pPr>
        <w:pStyle w:val="Paragrafi"/>
        <w:rPr>
          <w:szCs w:val="22"/>
          <w:lang w:val="sq-AL"/>
        </w:rPr>
      </w:pPr>
    </w:p>
    <w:p w:rsidR="00915BD7" w:rsidRPr="00F30350" w:rsidRDefault="00915BD7" w:rsidP="00191A9B">
      <w:pPr>
        <w:pStyle w:val="NeniNr"/>
      </w:pPr>
      <w:r w:rsidRPr="00F30350">
        <w:t xml:space="preserve">Neni 8 </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 xml:space="preserve">Detyrimet doganore nuk do të vendosen dhe ndalimet e kufizimet e importit do të hiqen dhe atje ku do të jepet pranim i përkohshëm, nuk do të kërkohet rieksportim në lidhje me mallrat në vijim: </w:t>
      </w:r>
    </w:p>
    <w:p w:rsidR="00915BD7" w:rsidRPr="00F30350" w:rsidRDefault="00915BD7" w:rsidP="00915BD7">
      <w:pPr>
        <w:pStyle w:val="Paragrafi"/>
        <w:rPr>
          <w:szCs w:val="22"/>
          <w:lang w:val="sq-AL"/>
        </w:rPr>
      </w:pPr>
      <w:r w:rsidRPr="00F30350">
        <w:rPr>
          <w:szCs w:val="22"/>
          <w:lang w:val="sq-AL"/>
        </w:rPr>
        <w:t>a) produkte të cilat janë importuar dhe që përdoren në ndërtimin, montimin, zbukurimin, animacionin (gjallërimin), apo furnizimin e stendave të ekspozuesve të huaj në ekspozitë</w:t>
      </w:r>
      <w:r>
        <w:rPr>
          <w:szCs w:val="22"/>
          <w:lang w:val="sq-AL"/>
        </w:rPr>
        <w:t>,</w:t>
      </w:r>
      <w:r w:rsidRPr="00F30350">
        <w:rPr>
          <w:szCs w:val="22"/>
          <w:lang w:val="sq-AL"/>
        </w:rPr>
        <w:t xml:space="preserve"> të tilla si: bojë, llak, letra për veshje muri, pije alkoolike e përpun</w:t>
      </w:r>
      <w:r>
        <w:rPr>
          <w:szCs w:val="22"/>
          <w:lang w:val="sq-AL"/>
        </w:rPr>
        <w:t>uar, fishekzjarrë, farëra, bimë</w:t>
      </w:r>
      <w:r w:rsidRPr="00F30350">
        <w:rPr>
          <w:szCs w:val="22"/>
          <w:lang w:val="sq-AL"/>
        </w:rPr>
        <w:t xml:space="preserve"> etj</w:t>
      </w:r>
      <w:r>
        <w:rPr>
          <w:szCs w:val="22"/>
          <w:lang w:val="sq-AL"/>
        </w:rPr>
        <w:t>.</w:t>
      </w:r>
      <w:r w:rsidRPr="00F30350">
        <w:rPr>
          <w:szCs w:val="22"/>
          <w:lang w:val="sq-AL"/>
        </w:rPr>
        <w:t>, të cilat disponohen për përdorimin për të cilin ato janë vendosur;</w:t>
      </w:r>
    </w:p>
    <w:p w:rsidR="00915BD7" w:rsidRPr="00F30350" w:rsidRDefault="00915BD7" w:rsidP="00915BD7">
      <w:pPr>
        <w:pStyle w:val="Paragrafi"/>
        <w:rPr>
          <w:szCs w:val="22"/>
          <w:lang w:val="sq-AL"/>
        </w:rPr>
      </w:pPr>
      <w:r w:rsidRPr="00F30350">
        <w:rPr>
          <w:szCs w:val="22"/>
          <w:lang w:val="sq-AL"/>
        </w:rPr>
        <w:t>b) katalogë zyrtarë, fletëpalosje, postera dhe printime të tjera, qoftë apo jo të ilustruara, të cilat publikohen nga vendet pjesëmarrëse në ekspozitë;</w:t>
      </w:r>
    </w:p>
    <w:p w:rsidR="00915BD7" w:rsidRPr="00F30350" w:rsidRDefault="00915BD7" w:rsidP="00915BD7">
      <w:pPr>
        <w:pStyle w:val="Paragrafi"/>
        <w:rPr>
          <w:szCs w:val="22"/>
          <w:lang w:val="sq-AL"/>
        </w:rPr>
      </w:pPr>
      <w:r w:rsidRPr="00F30350">
        <w:rPr>
          <w:szCs w:val="22"/>
          <w:lang w:val="sq-AL"/>
        </w:rPr>
        <w:t xml:space="preserve">c) plane, skicime, dosje, regjistra, </w:t>
      </w:r>
      <w:r>
        <w:rPr>
          <w:szCs w:val="22"/>
          <w:lang w:val="sq-AL"/>
        </w:rPr>
        <w:t>formularë dhe dokumente të tjera</w:t>
      </w:r>
      <w:r w:rsidRPr="00F30350">
        <w:rPr>
          <w:szCs w:val="22"/>
          <w:lang w:val="sq-AL"/>
        </w:rPr>
        <w:t xml:space="preserve"> që importohen për t’u përdorur si të tilla në ekspozitë.</w:t>
      </w:r>
    </w:p>
    <w:p w:rsidR="00915BD7" w:rsidRPr="00F30350" w:rsidRDefault="00915BD7" w:rsidP="00915BD7">
      <w:pPr>
        <w:pStyle w:val="Paragrafi"/>
        <w:rPr>
          <w:szCs w:val="22"/>
          <w:lang w:val="sq-AL"/>
        </w:rPr>
      </w:pPr>
    </w:p>
    <w:p w:rsidR="00915BD7" w:rsidRPr="00F30350" w:rsidRDefault="00915BD7" w:rsidP="00191A9B">
      <w:pPr>
        <w:pStyle w:val="NeniNr"/>
      </w:pPr>
      <w:r w:rsidRPr="00F30350">
        <w:t xml:space="preserve">Neni 9 </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a) Si në hyrje ashtu edhe në dalje, shqyrtimi dhe miratimi i mallrave të cilat do të ekspozohen apo përdoren</w:t>
      </w:r>
      <w:r>
        <w:rPr>
          <w:szCs w:val="22"/>
          <w:lang w:val="sq-AL"/>
        </w:rPr>
        <w:t>,</w:t>
      </w:r>
      <w:r w:rsidRPr="00F30350">
        <w:rPr>
          <w:szCs w:val="22"/>
          <w:lang w:val="sq-AL"/>
        </w:rPr>
        <w:t xml:space="preserve"> apo të cilat janë ekspozuar apo përdorur në një ekspozitë</w:t>
      </w:r>
      <w:r>
        <w:rPr>
          <w:szCs w:val="22"/>
          <w:lang w:val="sq-AL"/>
        </w:rPr>
        <w:t>,</w:t>
      </w:r>
      <w:r w:rsidRPr="00F30350">
        <w:rPr>
          <w:szCs w:val="22"/>
          <w:lang w:val="sq-AL"/>
        </w:rPr>
        <w:t xml:space="preserve"> do të kryhet, kurdoherë që është e mundur dhe e përshtatshme, në vendin e ekspozimit. </w:t>
      </w:r>
    </w:p>
    <w:p w:rsidR="00915BD7" w:rsidRPr="00F30350" w:rsidRDefault="00915BD7" w:rsidP="00915BD7">
      <w:pPr>
        <w:pStyle w:val="Paragrafi"/>
        <w:rPr>
          <w:szCs w:val="22"/>
          <w:lang w:val="sq-AL"/>
        </w:rPr>
      </w:pPr>
      <w:r w:rsidRPr="00F30350">
        <w:rPr>
          <w:szCs w:val="22"/>
          <w:lang w:val="sq-AL"/>
        </w:rPr>
        <w:t>b) Secila Palë Kontraktuese do të bëjë përpjekje, kurdoherë që e çmon të dobishme, duke mbajtur parasysh rëndësinë e ekspozitës, që të hapë për një periudhë të arsyeshme një zyrë doganore në vendin e ekspozitës që mbahet në territorin e saj.</w:t>
      </w:r>
    </w:p>
    <w:p w:rsidR="00915BD7" w:rsidRPr="00F30350" w:rsidRDefault="00915BD7" w:rsidP="00915BD7">
      <w:pPr>
        <w:pStyle w:val="Paragrafi"/>
        <w:rPr>
          <w:szCs w:val="22"/>
          <w:lang w:val="sq-AL"/>
        </w:rPr>
      </w:pPr>
      <w:r w:rsidRPr="00F30350">
        <w:rPr>
          <w:szCs w:val="22"/>
          <w:lang w:val="sq-AL"/>
        </w:rPr>
        <w:t>c) Rieksportimi i mallrave të cilat janë importuar përkohësisht mund të bëhet në një apo disa këste dhe përmes cilësdo zyrë doganore e cila është e hapur për këtë qëllim, edhe nëse ajo është e ndryshme nga zyra e importimit, përveçse kur importuesi ka marrë përsipër që të rieksportojë mallrat përmes zyrës së importimit, me qëllim që të përfitojë një procedurë më të thjeshtuar.</w:t>
      </w:r>
    </w:p>
    <w:p w:rsidR="00915BD7" w:rsidRPr="00F30350" w:rsidRDefault="00915BD7" w:rsidP="00191A9B">
      <w:pPr>
        <w:pStyle w:val="NeniNr"/>
      </w:pPr>
      <w:r w:rsidRPr="00F30350">
        <w:t xml:space="preserve">Neni 10 </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Asgjë në këto rregullore nuk do të pengojë zbatimin e:</w:t>
      </w:r>
    </w:p>
    <w:p w:rsidR="00915BD7" w:rsidRPr="00F30350" w:rsidRDefault="00915BD7" w:rsidP="00915BD7">
      <w:pPr>
        <w:pStyle w:val="Paragrafi"/>
        <w:rPr>
          <w:szCs w:val="22"/>
          <w:lang w:val="sq-AL"/>
        </w:rPr>
      </w:pPr>
      <w:r w:rsidRPr="00F30350">
        <w:rPr>
          <w:szCs w:val="22"/>
          <w:lang w:val="sq-AL"/>
        </w:rPr>
        <w:t>a) lehtësirave të mëtejshme</w:t>
      </w:r>
      <w:r>
        <w:rPr>
          <w:szCs w:val="22"/>
          <w:lang w:val="sq-AL"/>
        </w:rPr>
        <w:t>,</w:t>
      </w:r>
      <w:r w:rsidRPr="00F30350">
        <w:rPr>
          <w:szCs w:val="22"/>
          <w:lang w:val="sq-AL"/>
        </w:rPr>
        <w:t xml:space="preserve"> të cilat jepen nga Palët Kontrak</w:t>
      </w:r>
      <w:r>
        <w:rPr>
          <w:szCs w:val="22"/>
          <w:lang w:val="sq-AL"/>
        </w:rPr>
        <w:t>tuese apo mund të jepen nga ato</w:t>
      </w:r>
      <w:r w:rsidRPr="00F30350">
        <w:rPr>
          <w:szCs w:val="22"/>
          <w:lang w:val="sq-AL"/>
        </w:rPr>
        <w:t xml:space="preserve"> qoftë përmes marrëveshjesh të njëanshme</w:t>
      </w:r>
      <w:r>
        <w:rPr>
          <w:szCs w:val="22"/>
          <w:lang w:val="sq-AL"/>
        </w:rPr>
        <w:t>,</w:t>
      </w:r>
      <w:r w:rsidRPr="00F30350">
        <w:rPr>
          <w:szCs w:val="22"/>
          <w:lang w:val="sq-AL"/>
        </w:rPr>
        <w:t xml:space="preserve"> apo përmes marrëveshjesh  shumëpalëshe;</w:t>
      </w:r>
    </w:p>
    <w:p w:rsidR="00915BD7" w:rsidRPr="00F30350" w:rsidRDefault="00915BD7" w:rsidP="00915BD7">
      <w:pPr>
        <w:pStyle w:val="Paragrafi"/>
        <w:rPr>
          <w:szCs w:val="22"/>
          <w:lang w:val="sq-AL"/>
        </w:rPr>
      </w:pPr>
      <w:r w:rsidRPr="00F30350">
        <w:rPr>
          <w:szCs w:val="22"/>
          <w:lang w:val="sq-AL"/>
        </w:rPr>
        <w:t>b) rregulloreve, qoftë të brendshme apo të arritura përmes marrëveshjesh, në lidhje me organizimin e ekspozitave të cilat nuk merren me çështje doganore;</w:t>
      </w:r>
    </w:p>
    <w:p w:rsidR="00915BD7" w:rsidRPr="00F30350" w:rsidRDefault="00915BD7" w:rsidP="00915BD7">
      <w:pPr>
        <w:pStyle w:val="Paragrafi"/>
        <w:rPr>
          <w:szCs w:val="22"/>
          <w:lang w:val="sq-AL"/>
        </w:rPr>
      </w:pPr>
      <w:r w:rsidRPr="00F30350">
        <w:rPr>
          <w:szCs w:val="22"/>
          <w:lang w:val="sq-AL"/>
        </w:rPr>
        <w:t xml:space="preserve">c) ndalimeve dhe kufizimeve që rrjedhin nga ligjet dhe rregulloret e brendshme në lidhje me moralin dhe sjelljen publike, sigurinë publike, higjienën apo shëndetin publik, apo me çështje veterinare apo fitopatologjike, apo me mbrojtjen e patentave, markave tregtare, të drejtave të autorit dhe të drejtave të pronësisë intelektuale. </w:t>
      </w:r>
    </w:p>
    <w:p w:rsidR="00915BD7" w:rsidRPr="00F30350" w:rsidRDefault="00915BD7" w:rsidP="00915BD7">
      <w:pPr>
        <w:pStyle w:val="Paragrafi"/>
        <w:rPr>
          <w:szCs w:val="22"/>
          <w:lang w:val="sq-AL"/>
        </w:rPr>
      </w:pPr>
    </w:p>
    <w:p w:rsidR="00915BD7" w:rsidRPr="00F30350" w:rsidRDefault="00915BD7" w:rsidP="00191A9B">
      <w:pPr>
        <w:pStyle w:val="NeniNr"/>
      </w:pPr>
      <w:r w:rsidRPr="00F30350">
        <w:t xml:space="preserve">Neni 11 </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 xml:space="preserve">Për qëllime të këtij aneksi, territoret e vendeve kontraktuese të cilat formojnë një bashkim doganor apo ekonomik do të konsiderohen si një territor i vetëm.  </w:t>
      </w:r>
    </w:p>
    <w:p w:rsidR="00915BD7" w:rsidRPr="00F30350" w:rsidRDefault="00915BD7" w:rsidP="00915BD7">
      <w:pPr>
        <w:pStyle w:val="Paragrafi"/>
        <w:rPr>
          <w:szCs w:val="22"/>
          <w:lang w:val="sq-AL"/>
        </w:rPr>
      </w:pPr>
    </w:p>
    <w:p w:rsidR="00915BD7" w:rsidRPr="00F30350" w:rsidRDefault="00915BD7" w:rsidP="00191A9B">
      <w:pPr>
        <w:pStyle w:val="NeniNr"/>
      </w:pPr>
      <w:r w:rsidRPr="00F30350">
        <w:t>Rekomandim</w:t>
      </w:r>
    </w:p>
    <w:p w:rsidR="00915BD7" w:rsidRPr="00F30350" w:rsidRDefault="00915BD7" w:rsidP="00915BD7">
      <w:pPr>
        <w:pStyle w:val="Paragrafi"/>
        <w:rPr>
          <w:szCs w:val="22"/>
          <w:lang w:val="sq-AL"/>
        </w:rPr>
      </w:pPr>
    </w:p>
    <w:p w:rsidR="00915BD7" w:rsidRPr="00F30350" w:rsidRDefault="00915BD7" w:rsidP="00915BD7">
      <w:pPr>
        <w:pStyle w:val="Paragrafi"/>
        <w:rPr>
          <w:szCs w:val="22"/>
          <w:lang w:val="sq-AL"/>
        </w:rPr>
      </w:pPr>
      <w:r w:rsidRPr="00F30350">
        <w:rPr>
          <w:szCs w:val="22"/>
          <w:lang w:val="sq-AL"/>
        </w:rPr>
        <w:t>Asambleja e Përgjithshme rekomandon që detyrimet doganore nuk duhet të vendosen dhe ndalimet e kufizimet e importit do të hiqen dhe atje ku do të jepet pranim i përkohshëm, nuk do të kërkohet rieksportim nëse vlera dhe sasia përmbledhëse e tyre është, sipas mendimit të autoriteteve doganore të vendit të importimit, duke marrë parasysh natyrën e ekspozitës, numrin e vizitorëve dhe shtrirjen e pjesëmarrjes së ekspozuesve për produktet e importuara nga Komisionerët e Përgjithshëm të Seksioneve, për:</w:t>
      </w:r>
    </w:p>
    <w:p w:rsidR="00915BD7" w:rsidRPr="00F30350" w:rsidRDefault="00915BD7" w:rsidP="00915BD7">
      <w:pPr>
        <w:pStyle w:val="Paragrafi"/>
        <w:rPr>
          <w:szCs w:val="22"/>
          <w:lang w:val="sq-AL"/>
        </w:rPr>
      </w:pPr>
      <w:r w:rsidRPr="00F30350">
        <w:rPr>
          <w:szCs w:val="22"/>
          <w:lang w:val="sq-AL"/>
        </w:rPr>
        <w:t>I) përdorimin e tyre vetjak;</w:t>
      </w:r>
    </w:p>
    <w:p w:rsidR="00915BD7" w:rsidRPr="00F30350" w:rsidRDefault="00915BD7" w:rsidP="00915BD7">
      <w:pPr>
        <w:pStyle w:val="Paragrafi"/>
        <w:rPr>
          <w:szCs w:val="22"/>
          <w:lang w:val="sq-AL"/>
        </w:rPr>
      </w:pPr>
      <w:r w:rsidRPr="00F30350">
        <w:rPr>
          <w:szCs w:val="22"/>
          <w:lang w:val="sq-AL"/>
        </w:rPr>
        <w:t>II) përdorimin e tyre gjatë pritjeve zyrtare;</w:t>
      </w:r>
    </w:p>
    <w:p w:rsidR="00915BD7" w:rsidRPr="00F30350" w:rsidRDefault="00915BD7" w:rsidP="00915BD7">
      <w:pPr>
        <w:pStyle w:val="Paragrafi"/>
        <w:rPr>
          <w:szCs w:val="22"/>
          <w:lang w:val="sq-AL"/>
        </w:rPr>
      </w:pPr>
      <w:r w:rsidRPr="00F30350">
        <w:rPr>
          <w:szCs w:val="22"/>
          <w:lang w:val="sq-AL"/>
        </w:rPr>
        <w:t>III) ofrimin  ndaj vizitorëve VIP të vetë vendit të tyre, vendit mikpritës apo të atyre që vijnë nga një vend tjetër.</w:t>
      </w:r>
    </w:p>
    <w:p w:rsidR="00915BD7" w:rsidRPr="00F30350" w:rsidRDefault="00915BD7" w:rsidP="00915BD7">
      <w:pPr>
        <w:pStyle w:val="Paragrafi"/>
        <w:rPr>
          <w:szCs w:val="22"/>
          <w:lang w:val="sq-AL"/>
        </w:rPr>
      </w:pPr>
    </w:p>
    <w:p w:rsidR="00EC0851" w:rsidRDefault="00EC0851" w:rsidP="00EC0851">
      <w:pPr>
        <w:pStyle w:val="Paragrafi"/>
        <w:rPr>
          <w:szCs w:val="22"/>
          <w:lang w:val="sq-AL"/>
        </w:rPr>
      </w:pPr>
    </w:p>
    <w:p w:rsidR="00EC0851" w:rsidRPr="0080638A" w:rsidRDefault="00EC0851" w:rsidP="00EC0851">
      <w:pPr>
        <w:pStyle w:val="Akti"/>
      </w:pPr>
      <w:r>
        <w:t>LIG</w:t>
      </w:r>
      <w:r w:rsidRPr="0080638A">
        <w:t>J</w:t>
      </w:r>
    </w:p>
    <w:p w:rsidR="00EC0851" w:rsidRPr="0080638A" w:rsidRDefault="00EC0851" w:rsidP="00EC0851">
      <w:pPr>
        <w:pStyle w:val="NumriData"/>
      </w:pPr>
      <w:r w:rsidRPr="0080638A">
        <w:t>Nr.9900, datë 10.4.2008</w:t>
      </w:r>
    </w:p>
    <w:p w:rsidR="00EC0851" w:rsidRPr="0080638A" w:rsidRDefault="00EC0851" w:rsidP="00EC0851">
      <w:pPr>
        <w:pStyle w:val="Paragrafi"/>
      </w:pPr>
    </w:p>
    <w:p w:rsidR="00EC0851" w:rsidRPr="0080638A" w:rsidRDefault="00EC0851" w:rsidP="00EC0851">
      <w:pPr>
        <w:pStyle w:val="Titulli"/>
      </w:pPr>
      <w:r w:rsidRPr="0080638A">
        <w:t>PËR REZERVAT MATERIALE TË SHTETIT</w:t>
      </w:r>
    </w:p>
    <w:p w:rsidR="00EC0851" w:rsidRPr="0080638A" w:rsidRDefault="00EC0851" w:rsidP="00EC0851">
      <w:pPr>
        <w:pStyle w:val="Paragrafi"/>
        <w:ind w:firstLine="0"/>
      </w:pPr>
    </w:p>
    <w:p w:rsidR="00EC0851" w:rsidRPr="0080638A" w:rsidRDefault="00EC0851" w:rsidP="00EC0851">
      <w:pPr>
        <w:pStyle w:val="Paragrafi"/>
      </w:pPr>
      <w:r w:rsidRPr="0080638A">
        <w:t xml:space="preserve">Në mbështetje të neneve 78 dhe 83 pika 1 të Kushtetutës, me propozimin e Këshillit të Ministrave, </w:t>
      </w:r>
    </w:p>
    <w:p w:rsidR="00EC0851" w:rsidRPr="005A6617" w:rsidRDefault="00EC0851" w:rsidP="00EC0851">
      <w:pPr>
        <w:pStyle w:val="Paragrafi"/>
        <w:rPr>
          <w:sz w:val="16"/>
        </w:rPr>
      </w:pPr>
    </w:p>
    <w:p w:rsidR="00EC0851" w:rsidRPr="00AB762B" w:rsidRDefault="00EC0851" w:rsidP="00EC0851">
      <w:pPr>
        <w:pStyle w:val="Institucioni"/>
        <w:rPr>
          <w:lang w:val="it-IT"/>
        </w:rPr>
      </w:pPr>
      <w:r w:rsidRPr="00AB762B">
        <w:rPr>
          <w:lang w:val="it-IT"/>
        </w:rPr>
        <w:t>KUVENDI</w:t>
      </w:r>
    </w:p>
    <w:p w:rsidR="00EC0851" w:rsidRPr="00AB762B" w:rsidRDefault="00EC0851" w:rsidP="00EC0851">
      <w:pPr>
        <w:pStyle w:val="Institucioni"/>
        <w:rPr>
          <w:lang w:val="it-IT"/>
        </w:rPr>
      </w:pPr>
      <w:r w:rsidRPr="00AB762B">
        <w:rPr>
          <w:lang w:val="it-IT"/>
        </w:rPr>
        <w:t>I REPUBLIKËS SË SHQIPËRISË</w:t>
      </w:r>
    </w:p>
    <w:p w:rsidR="00EC0851" w:rsidRPr="005A6617" w:rsidRDefault="00EC0851" w:rsidP="00EC0851">
      <w:pPr>
        <w:pStyle w:val="Paragrafi"/>
        <w:rPr>
          <w:sz w:val="18"/>
          <w:lang w:val="it-IT"/>
        </w:rPr>
      </w:pPr>
    </w:p>
    <w:p w:rsidR="00EC0851" w:rsidRPr="00326BE9" w:rsidRDefault="00EC0851" w:rsidP="00EC0851">
      <w:pPr>
        <w:pStyle w:val="VENDOSI"/>
        <w:rPr>
          <w:lang w:val="it-IT"/>
        </w:rPr>
      </w:pPr>
      <w:r w:rsidRPr="00326BE9">
        <w:rPr>
          <w:lang w:val="it-IT"/>
        </w:rPr>
        <w:t>VENDOSI:</w:t>
      </w:r>
    </w:p>
    <w:p w:rsidR="00EC0851" w:rsidRPr="00AB762B" w:rsidRDefault="00EC0851" w:rsidP="00EC0851">
      <w:pPr>
        <w:pStyle w:val="Paragrafi"/>
        <w:rPr>
          <w:lang w:val="it-IT"/>
        </w:rPr>
      </w:pPr>
    </w:p>
    <w:p w:rsidR="00EC0851" w:rsidRPr="00326BE9" w:rsidRDefault="00EC0851" w:rsidP="00EC0851">
      <w:pPr>
        <w:pStyle w:val="KapitulliNr"/>
        <w:rPr>
          <w:lang w:val="it-IT"/>
        </w:rPr>
      </w:pPr>
      <w:r w:rsidRPr="00326BE9">
        <w:rPr>
          <w:lang w:val="it-IT"/>
        </w:rPr>
        <w:t>KREU I</w:t>
      </w:r>
    </w:p>
    <w:p w:rsidR="00EC0851" w:rsidRPr="00326BE9" w:rsidRDefault="00EC0851" w:rsidP="00EC0851">
      <w:pPr>
        <w:pStyle w:val="KapitulliTitull"/>
        <w:rPr>
          <w:lang w:val="it-IT"/>
        </w:rPr>
      </w:pPr>
      <w:r w:rsidRPr="00326BE9">
        <w:rPr>
          <w:lang w:val="it-IT"/>
        </w:rPr>
        <w:t>DISPOZITA TË PËRGJITHSHME</w:t>
      </w:r>
    </w:p>
    <w:p w:rsidR="00EC0851" w:rsidRPr="005A6617" w:rsidRDefault="00EC0851" w:rsidP="00EC0851">
      <w:pPr>
        <w:pStyle w:val="Paragrafi"/>
        <w:rPr>
          <w:sz w:val="16"/>
          <w:lang w:val="it-IT"/>
        </w:rPr>
      </w:pPr>
    </w:p>
    <w:p w:rsidR="00EC0851" w:rsidRPr="00326BE9" w:rsidRDefault="00EC0851" w:rsidP="00EC0851">
      <w:pPr>
        <w:pStyle w:val="NeniNr"/>
        <w:rPr>
          <w:lang w:val="it-IT"/>
        </w:rPr>
      </w:pPr>
      <w:r w:rsidRPr="00326BE9">
        <w:rPr>
          <w:lang w:val="it-IT"/>
        </w:rPr>
        <w:t xml:space="preserve">Neni 1 </w:t>
      </w:r>
    </w:p>
    <w:p w:rsidR="00EC0851" w:rsidRPr="00326BE9" w:rsidRDefault="00EC0851" w:rsidP="00EC0851">
      <w:pPr>
        <w:pStyle w:val="NeniTitull"/>
        <w:rPr>
          <w:lang w:val="it-IT"/>
        </w:rPr>
      </w:pPr>
      <w:r w:rsidRPr="00326BE9">
        <w:rPr>
          <w:lang w:val="it-IT"/>
        </w:rPr>
        <w:t>Qëllimi</w:t>
      </w:r>
    </w:p>
    <w:p w:rsidR="00EC0851" w:rsidRPr="00326BE9" w:rsidRDefault="00EC0851" w:rsidP="00EC0851">
      <w:pPr>
        <w:pStyle w:val="Paragrafi"/>
        <w:rPr>
          <w:lang w:val="it-IT"/>
        </w:rPr>
      </w:pPr>
    </w:p>
    <w:p w:rsidR="00EC0851" w:rsidRPr="00326BE9" w:rsidRDefault="00EC0851" w:rsidP="00EC0851">
      <w:pPr>
        <w:pStyle w:val="Paragrafi"/>
        <w:rPr>
          <w:lang w:val="it-IT"/>
        </w:rPr>
      </w:pPr>
      <w:r w:rsidRPr="00326BE9">
        <w:rPr>
          <w:lang w:val="it-IT"/>
        </w:rPr>
        <w:t>Ky ligj ka për qëllim të vendosë bazat juridike dhe administrative për rregullimin e marrëdhënieve që lindin, ekzistojnë dhe shuhen gjatë administrimit, mirëmbajtjes dhe kontrollit të pronësisë në rezervat materiale të shtetit.</w:t>
      </w:r>
    </w:p>
    <w:p w:rsidR="00EC0851" w:rsidRPr="00326BE9" w:rsidRDefault="00EC0851" w:rsidP="00EC0851">
      <w:pPr>
        <w:pStyle w:val="NeniNr"/>
        <w:rPr>
          <w:lang w:val="it-IT"/>
        </w:rPr>
      </w:pPr>
      <w:r w:rsidRPr="00326BE9">
        <w:rPr>
          <w:lang w:val="it-IT"/>
        </w:rPr>
        <w:t>Neni 2</w:t>
      </w:r>
    </w:p>
    <w:p w:rsidR="00EC0851" w:rsidRPr="00326BE9" w:rsidRDefault="00EC0851" w:rsidP="00EC0851">
      <w:pPr>
        <w:pStyle w:val="NeniTitull"/>
        <w:rPr>
          <w:lang w:val="it-IT"/>
        </w:rPr>
      </w:pPr>
      <w:r w:rsidRPr="00326BE9">
        <w:rPr>
          <w:lang w:val="it-IT"/>
        </w:rPr>
        <w:t>Përkufizime</w:t>
      </w:r>
    </w:p>
    <w:p w:rsidR="00EC0851" w:rsidRPr="00326BE9" w:rsidRDefault="00EC0851" w:rsidP="00EC0851">
      <w:pPr>
        <w:pStyle w:val="Paragrafi"/>
        <w:rPr>
          <w:lang w:val="it-IT"/>
        </w:rPr>
      </w:pPr>
    </w:p>
    <w:p w:rsidR="00EC0851" w:rsidRPr="00326BE9" w:rsidRDefault="00EC0851" w:rsidP="00EC0851">
      <w:pPr>
        <w:pStyle w:val="Paragrafi"/>
        <w:rPr>
          <w:lang w:val="it-IT"/>
        </w:rPr>
      </w:pPr>
      <w:r w:rsidRPr="00326BE9">
        <w:rPr>
          <w:lang w:val="it-IT"/>
        </w:rPr>
        <w:t>Në këtë ligj, termat e mëposhtëm kanë këto kuptime:</w:t>
      </w:r>
    </w:p>
    <w:p w:rsidR="00EC0851" w:rsidRPr="00326BE9" w:rsidRDefault="00EC0851" w:rsidP="00EC0851">
      <w:pPr>
        <w:pStyle w:val="Paragrafi"/>
        <w:rPr>
          <w:lang w:val="it-IT"/>
        </w:rPr>
      </w:pPr>
      <w:r w:rsidRPr="00326BE9">
        <w:rPr>
          <w:lang w:val="it-IT"/>
        </w:rPr>
        <w:t>1. “Rezervat materiale të shtetit” janë lëndët e para, materialet, produktet e gatshme, prodhimet dhe mjetet e tjera të domosdoshme për depozitimin, mirëmbajtjen dhe ruajtjen e tyre.</w:t>
      </w:r>
    </w:p>
    <w:p w:rsidR="00EC0851" w:rsidRPr="00326BE9" w:rsidRDefault="00EC0851" w:rsidP="00EC0851">
      <w:pPr>
        <w:pStyle w:val="Paragrafi"/>
        <w:rPr>
          <w:lang w:val="it-IT"/>
        </w:rPr>
      </w:pPr>
      <w:r w:rsidRPr="00326BE9">
        <w:rPr>
          <w:lang w:val="it-IT"/>
        </w:rPr>
        <w:t>2. “Ministri” është ministri që mbulon fushën përkatëse.</w:t>
      </w:r>
    </w:p>
    <w:p w:rsidR="00EC0851" w:rsidRPr="00326BE9" w:rsidRDefault="00EC0851" w:rsidP="00EC0851">
      <w:pPr>
        <w:pStyle w:val="Paragrafi"/>
        <w:rPr>
          <w:lang w:val="it-IT"/>
        </w:rPr>
      </w:pPr>
      <w:r w:rsidRPr="00326BE9">
        <w:rPr>
          <w:lang w:val="it-IT"/>
        </w:rPr>
        <w:t>3. “Administrim” është lëvrimi, këmbimi, freskimi, plotësimi, ruajtja ose mirëmbajtja, heqja apo seleksionimi, huadhënia, blerja, shitja dhe çdo veprim tjetër, që mund të kryhet me rezervat materiale të shtetit.</w:t>
      </w:r>
    </w:p>
    <w:p w:rsidR="00EC0851" w:rsidRPr="00326BE9" w:rsidRDefault="00EC0851" w:rsidP="00EC0851">
      <w:pPr>
        <w:pStyle w:val="Paragrafi"/>
        <w:rPr>
          <w:lang w:val="it-IT"/>
        </w:rPr>
      </w:pPr>
      <w:r w:rsidRPr="00326BE9">
        <w:rPr>
          <w:lang w:val="it-IT"/>
        </w:rPr>
        <w:t>4. “Lëvrim” është dhënia, falas ose me pagesë, e rezervave materiale të shtetit.</w:t>
      </w:r>
    </w:p>
    <w:p w:rsidR="00EC0851" w:rsidRPr="00326BE9" w:rsidRDefault="00EC0851" w:rsidP="00EC0851">
      <w:pPr>
        <w:pStyle w:val="Paragrafi"/>
        <w:rPr>
          <w:lang w:val="it-IT"/>
        </w:rPr>
      </w:pPr>
      <w:r w:rsidRPr="00326BE9">
        <w:rPr>
          <w:lang w:val="it-IT"/>
        </w:rPr>
        <w:t>5. “Këmbim” është zëvendësimi i vlerës së pronës me një vlerë prone të një lloji tjetër, në cilësinë e kërkuar dhe në sasinë respektive, në varësi të vlerës monetare.</w:t>
      </w:r>
    </w:p>
    <w:p w:rsidR="00EC0851" w:rsidRPr="00326BE9" w:rsidRDefault="00EC0851" w:rsidP="00EC0851">
      <w:pPr>
        <w:pStyle w:val="Paragrafi"/>
        <w:rPr>
          <w:lang w:val="it-IT"/>
        </w:rPr>
      </w:pPr>
      <w:r w:rsidRPr="00326BE9">
        <w:rPr>
          <w:lang w:val="it-IT"/>
        </w:rPr>
        <w:t>6. “Zëvendësim” është zëvendësimi i vlerës së pronës me një vlerë të pronës të një lloji tjetër, të barabartë në cilësi, respektivisht në sasi.</w:t>
      </w:r>
    </w:p>
    <w:p w:rsidR="00EC0851" w:rsidRPr="00326BE9" w:rsidRDefault="00EC0851" w:rsidP="00EC0851">
      <w:pPr>
        <w:pStyle w:val="Paragrafi"/>
        <w:rPr>
          <w:lang w:val="it-IT"/>
        </w:rPr>
      </w:pPr>
      <w:r w:rsidRPr="00326BE9">
        <w:rPr>
          <w:lang w:val="it-IT"/>
        </w:rPr>
        <w:t>7. “Freskim” është zëvendësimi i rezervës materiale të shtetit për produktet, që janë në limitet e kohëruajtjes ose kur ato paraqesin rrezik zhvlerësimi cilësor.</w:t>
      </w:r>
    </w:p>
    <w:p w:rsidR="00EC0851" w:rsidRPr="00326BE9" w:rsidRDefault="00EC0851" w:rsidP="00EC0851">
      <w:pPr>
        <w:pStyle w:val="Paragrafi"/>
        <w:rPr>
          <w:lang w:val="it-IT"/>
        </w:rPr>
      </w:pPr>
      <w:r w:rsidRPr="00326BE9">
        <w:rPr>
          <w:lang w:val="it-IT"/>
        </w:rPr>
        <w:t>8. “Ruajtje apo mirëmbajtje” është bashkësia e të gjithë veprimtarisë së administratës së rezervës dhe të agjentëve ekonomikë gjatë përkujdesjes për rezervat materiale të shtetit.</w:t>
      </w:r>
    </w:p>
    <w:p w:rsidR="00EC0851" w:rsidRPr="00326BE9" w:rsidRDefault="00EC0851" w:rsidP="00EC0851">
      <w:pPr>
        <w:pStyle w:val="Paragrafi"/>
        <w:rPr>
          <w:lang w:val="it-IT"/>
        </w:rPr>
      </w:pPr>
      <w:r w:rsidRPr="00326BE9">
        <w:rPr>
          <w:lang w:val="it-IT"/>
        </w:rPr>
        <w:t>9. “Limiti minimal i artikullit të rezervës materiale të shtetit” është sasia e caktuar, e shprehur në njësi matëse, nën të cilën nuk duhet të bjerë sasia e rezervës materiale të shtetit e këtij artikulli.</w:t>
      </w:r>
    </w:p>
    <w:p w:rsidR="00EC0851" w:rsidRPr="00326BE9" w:rsidRDefault="00EC0851" w:rsidP="00EC0851">
      <w:pPr>
        <w:pStyle w:val="Paragrafi"/>
        <w:rPr>
          <w:lang w:val="it-IT"/>
        </w:rPr>
      </w:pPr>
      <w:r w:rsidRPr="00326BE9">
        <w:rPr>
          <w:lang w:val="it-IT"/>
        </w:rPr>
        <w:t>10.”Gjendja orientuese e rezervës materiale të shtetit” janë sasitë e artikullit, të shprehura në njësi matëse, të cilat vlerësohen si maksimale nga pikëpamja e nevojave në Republikën e Shqipërisë.</w:t>
      </w:r>
    </w:p>
    <w:p w:rsidR="00EC0851" w:rsidRPr="00326BE9" w:rsidRDefault="00EC0851" w:rsidP="00EC0851">
      <w:pPr>
        <w:pStyle w:val="Paragrafi"/>
        <w:rPr>
          <w:lang w:val="it-IT"/>
        </w:rPr>
      </w:pPr>
      <w:r w:rsidRPr="00326BE9">
        <w:rPr>
          <w:lang w:val="it-IT"/>
        </w:rPr>
        <w:t>11. “Plotësim” është shtimi i sasisë së rezervës materiale të shtetit deri në limitet maksimale, të përcaktuara për to.</w:t>
      </w:r>
    </w:p>
    <w:p w:rsidR="00EC0851" w:rsidRPr="00326BE9" w:rsidRDefault="00EC0851" w:rsidP="00EC0851">
      <w:pPr>
        <w:pStyle w:val="Paragrafi"/>
        <w:rPr>
          <w:lang w:val="it-IT"/>
        </w:rPr>
      </w:pPr>
      <w:r w:rsidRPr="00326BE9">
        <w:rPr>
          <w:lang w:val="it-IT"/>
        </w:rPr>
        <w:t>12.”Heqje” apo “seleksionim” është veprimi administrativ, që kryhet kur vlera e pronës nuk mund t'i shërbejë më qëllimit, sipas këtij ligji dhe është e domosdoshme të veprohet në përputhje me aktet nënligjore në fuqi.</w:t>
      </w:r>
    </w:p>
    <w:p w:rsidR="00EC0851" w:rsidRPr="00326BE9" w:rsidRDefault="00EC0851" w:rsidP="00EC0851">
      <w:pPr>
        <w:pStyle w:val="Paragrafi"/>
        <w:rPr>
          <w:lang w:val="it-IT"/>
        </w:rPr>
      </w:pPr>
      <w:r w:rsidRPr="00326BE9">
        <w:rPr>
          <w:lang w:val="it-IT"/>
        </w:rPr>
        <w:t>13.”Agjentë ekonomikë” janë personat juridikë, privatë ose publikë, të cilëve u besohet ruajtja dhe mirëmbajtja e rezervave materiale të shtetit, që kërkojnë kushte të veçanta ruajtjeje.</w:t>
      </w:r>
    </w:p>
    <w:p w:rsidR="00EC0851" w:rsidRPr="00326BE9" w:rsidRDefault="00EC0851" w:rsidP="00EC0851">
      <w:pPr>
        <w:pStyle w:val="Paragrafi"/>
        <w:rPr>
          <w:lang w:val="it-IT"/>
        </w:rPr>
      </w:pPr>
      <w:r w:rsidRPr="00326BE9">
        <w:rPr>
          <w:lang w:val="it-IT"/>
        </w:rPr>
        <w:t>14. “Huadhënie” është lënia në përdorim të përkohshëm dhe kthimi brenda afatit të caktuar.</w:t>
      </w:r>
    </w:p>
    <w:p w:rsidR="00EC0851" w:rsidRPr="00326BE9" w:rsidRDefault="00EC0851" w:rsidP="00EC0851">
      <w:pPr>
        <w:pStyle w:val="Paragrafi"/>
        <w:rPr>
          <w:lang w:val="it-IT"/>
        </w:rPr>
      </w:pPr>
      <w:r w:rsidRPr="00326BE9">
        <w:rPr>
          <w:lang w:val="it-IT"/>
        </w:rPr>
        <w:t>15. “Mallra ndihmë humanitare” janë të gjitha ato mallra, që i jepen shtetit shqiptar si ndihmë humanitare nga shtete, donatorë dhe individë, për rastet e situatave të përshkruara në nenin 3 të këtij ligji.</w:t>
      </w:r>
    </w:p>
    <w:p w:rsidR="00EC0851" w:rsidRPr="00326BE9" w:rsidRDefault="00EC0851" w:rsidP="00EC0851">
      <w:pPr>
        <w:pStyle w:val="Paragrafi"/>
        <w:rPr>
          <w:lang w:val="it-IT"/>
        </w:rPr>
      </w:pPr>
      <w:r w:rsidRPr="00326BE9">
        <w:rPr>
          <w:lang w:val="it-IT"/>
        </w:rPr>
        <w:t>16. “Mallra të konfiskuara” janë mjetet e punës, lëndët e para, materialet, karburantet, produktet e gatshme, vlerat e tjera materiale dhe të gjitha sendet, që kalojnë në pronësi të shtetit, me vendim të formës së prerë të organit kompetent, si rrjedhojë e kundërvajtjeve administrative, veprave penale apo si pasojë e parandalimit dhe goditjes së krimit të organizuar. Këto mallra administrohen nga Drejtoria e Përgjithshme e Rezervave Materiale të Shtetit, në përputhje me legjislacionin në fuqi.</w:t>
      </w:r>
    </w:p>
    <w:p w:rsidR="00EC0851" w:rsidRPr="00326BE9" w:rsidRDefault="00EC0851" w:rsidP="00EC0851">
      <w:pPr>
        <w:pStyle w:val="Paragrafi"/>
        <w:rPr>
          <w:lang w:val="it-IT"/>
        </w:rPr>
      </w:pPr>
    </w:p>
    <w:p w:rsidR="00EC0851" w:rsidRPr="00326BE9" w:rsidRDefault="00EC0851" w:rsidP="00EC0851">
      <w:pPr>
        <w:pStyle w:val="NeniNr"/>
        <w:rPr>
          <w:lang w:val="it-IT"/>
        </w:rPr>
      </w:pPr>
      <w:r w:rsidRPr="00326BE9">
        <w:rPr>
          <w:lang w:val="it-IT"/>
        </w:rPr>
        <w:t xml:space="preserve">Neni 3 </w:t>
      </w:r>
    </w:p>
    <w:p w:rsidR="00EC0851" w:rsidRPr="00326BE9" w:rsidRDefault="00EC0851" w:rsidP="00EC0851">
      <w:pPr>
        <w:pStyle w:val="NeniTitull"/>
        <w:rPr>
          <w:lang w:val="it-IT"/>
        </w:rPr>
      </w:pPr>
      <w:r w:rsidRPr="00326BE9">
        <w:rPr>
          <w:lang w:val="it-IT"/>
        </w:rPr>
        <w:t>Përdorimi</w:t>
      </w:r>
    </w:p>
    <w:p w:rsidR="00EC0851" w:rsidRPr="00326BE9" w:rsidRDefault="00EC0851" w:rsidP="00EC0851">
      <w:pPr>
        <w:pStyle w:val="Paragrafi"/>
        <w:rPr>
          <w:lang w:val="it-IT"/>
        </w:rPr>
      </w:pPr>
    </w:p>
    <w:p w:rsidR="00EC0851" w:rsidRPr="00326BE9" w:rsidRDefault="00EC0851" w:rsidP="00EC0851">
      <w:pPr>
        <w:pStyle w:val="Paragrafi"/>
        <w:rPr>
          <w:lang w:val="it-IT"/>
        </w:rPr>
      </w:pPr>
      <w:r w:rsidRPr="00326BE9">
        <w:rPr>
          <w:lang w:val="it-IT"/>
        </w:rPr>
        <w:t>Rezervat materiale të shtetit krijohen për të ndërhyrë, në mënyrë operative, për mbrojtjen e popullsisë, të ekonomisë dhe mbrojtjen e vendit, në situata të gjendjes së jashtëzakonshme, gjendjes së emergjencës civile, veprimeve terroriste, veprimeve ushtarake ( në gjendje lufte), të cilat sjellin dëme të menjëhershme e të rënda për jetën, për shëndetin e popullatës dhe të gjësë së gjallë, për pasurinë, për trashëgiminë kulturore dhe për mjedisin. Rezervat materiale të shtetit përdoren edhe për dhënien e ndihmave humanitare, në përputhje me normat e së drejtës ndërkombëtare.</w:t>
      </w:r>
    </w:p>
    <w:p w:rsidR="00191A9B" w:rsidRPr="00326BE9" w:rsidRDefault="00191A9B" w:rsidP="005A6617">
      <w:pPr>
        <w:pStyle w:val="Paragrafi"/>
        <w:ind w:firstLine="0"/>
        <w:rPr>
          <w:lang w:val="it-IT"/>
        </w:rPr>
      </w:pPr>
    </w:p>
    <w:p w:rsidR="00EC0851" w:rsidRPr="00326BE9" w:rsidRDefault="00EC0851" w:rsidP="00EC0851">
      <w:pPr>
        <w:pStyle w:val="KapitulliNr"/>
        <w:rPr>
          <w:lang w:val="it-IT"/>
        </w:rPr>
      </w:pPr>
      <w:r w:rsidRPr="00326BE9">
        <w:rPr>
          <w:lang w:val="it-IT"/>
        </w:rPr>
        <w:t xml:space="preserve">KREU II </w:t>
      </w:r>
    </w:p>
    <w:p w:rsidR="00EC0851" w:rsidRPr="00326BE9" w:rsidRDefault="00EC0851" w:rsidP="00EC0851">
      <w:pPr>
        <w:pStyle w:val="KapitulliTitull"/>
        <w:rPr>
          <w:lang w:val="it-IT"/>
        </w:rPr>
      </w:pPr>
      <w:r w:rsidRPr="00326BE9">
        <w:rPr>
          <w:lang w:val="it-IT"/>
        </w:rPr>
        <w:t>PËRBËRJA E REZERVAVE MATERIALE TË SHTETIT</w:t>
      </w:r>
    </w:p>
    <w:p w:rsidR="00EC0851" w:rsidRPr="00AB762B" w:rsidRDefault="00EC0851" w:rsidP="00EC0851">
      <w:pPr>
        <w:pStyle w:val="Paragrafi"/>
        <w:rPr>
          <w:lang w:val="it-IT"/>
        </w:rPr>
      </w:pPr>
    </w:p>
    <w:p w:rsidR="00EC0851" w:rsidRPr="00326BE9" w:rsidRDefault="00EC0851" w:rsidP="00EC0851">
      <w:pPr>
        <w:pStyle w:val="NeniNr"/>
        <w:rPr>
          <w:lang w:val="it-IT"/>
        </w:rPr>
      </w:pPr>
      <w:r w:rsidRPr="00326BE9">
        <w:rPr>
          <w:lang w:val="it-IT"/>
        </w:rPr>
        <w:t xml:space="preserve">Neni 4 </w:t>
      </w:r>
    </w:p>
    <w:p w:rsidR="00EC0851" w:rsidRPr="00326BE9" w:rsidRDefault="00EC0851" w:rsidP="00EC0851">
      <w:pPr>
        <w:pStyle w:val="NeniTitull"/>
        <w:rPr>
          <w:lang w:val="it-IT"/>
        </w:rPr>
      </w:pPr>
      <w:r w:rsidRPr="00326BE9">
        <w:rPr>
          <w:lang w:val="it-IT"/>
        </w:rPr>
        <w:t>Përbërja</w:t>
      </w:r>
    </w:p>
    <w:p w:rsidR="00EC0851" w:rsidRPr="00326BE9" w:rsidRDefault="00EC0851" w:rsidP="00EC0851">
      <w:pPr>
        <w:pStyle w:val="Paragrafi"/>
        <w:rPr>
          <w:lang w:val="it-IT"/>
        </w:rPr>
      </w:pPr>
    </w:p>
    <w:p w:rsidR="00EC0851" w:rsidRPr="00326BE9" w:rsidRDefault="00EC0851" w:rsidP="00EC0851">
      <w:pPr>
        <w:pStyle w:val="Paragrafi"/>
        <w:rPr>
          <w:lang w:val="it-IT"/>
        </w:rPr>
      </w:pPr>
      <w:r w:rsidRPr="00326BE9">
        <w:rPr>
          <w:lang w:val="it-IT"/>
        </w:rPr>
        <w:t>Rezervat materiale të shtetit përbëhen nga:</w:t>
      </w:r>
    </w:p>
    <w:p w:rsidR="00EC0851" w:rsidRPr="00326BE9" w:rsidRDefault="00EC0851" w:rsidP="00EC0851">
      <w:pPr>
        <w:pStyle w:val="Paragrafi"/>
        <w:rPr>
          <w:lang w:val="it-IT"/>
        </w:rPr>
      </w:pPr>
      <w:r w:rsidRPr="00326BE9">
        <w:rPr>
          <w:lang w:val="it-IT"/>
        </w:rPr>
        <w:t>a) mallrat rezervë, që financohen nga Buxheti i Shtetit;</w:t>
      </w:r>
    </w:p>
    <w:p w:rsidR="00EC0851" w:rsidRPr="00326BE9" w:rsidRDefault="00EC0851" w:rsidP="00EC0851">
      <w:pPr>
        <w:pStyle w:val="Paragrafi"/>
        <w:rPr>
          <w:lang w:val="it-IT"/>
        </w:rPr>
      </w:pPr>
      <w:r w:rsidRPr="00326BE9">
        <w:rPr>
          <w:lang w:val="it-IT"/>
        </w:rPr>
        <w:t>b) mallrat, që vijnë si ndihmë humanitare;</w:t>
      </w:r>
    </w:p>
    <w:p w:rsidR="00EC0851" w:rsidRPr="00326BE9" w:rsidRDefault="00EC0851" w:rsidP="00EC0851">
      <w:pPr>
        <w:pStyle w:val="Paragrafi"/>
        <w:rPr>
          <w:lang w:val="it-IT"/>
        </w:rPr>
      </w:pPr>
      <w:r w:rsidRPr="00326BE9">
        <w:rPr>
          <w:lang w:val="it-IT"/>
        </w:rPr>
        <w:t>c) mallrat, që kalojnë në pronësi të shtetit nga kundërvajtjet administrative dhe kryerja e veprave penale;</w:t>
      </w:r>
    </w:p>
    <w:p w:rsidR="00EC0851" w:rsidRPr="00326BE9" w:rsidRDefault="00EC0851" w:rsidP="00EC0851">
      <w:pPr>
        <w:pStyle w:val="Paragrafi"/>
        <w:rPr>
          <w:lang w:val="it-IT"/>
        </w:rPr>
      </w:pPr>
      <w:r w:rsidRPr="00326BE9">
        <w:rPr>
          <w:lang w:val="it-IT"/>
        </w:rPr>
        <w:t>ç) asetet, që ndodhen në territorin e Republikës së Shqipërisë dhe që administrohen nga Drejtoria e Përgjithshme e Rezervave Materiale të Shtetit.</w:t>
      </w:r>
    </w:p>
    <w:p w:rsidR="00EC0851" w:rsidRPr="00326BE9" w:rsidRDefault="00EC0851" w:rsidP="00EC0851">
      <w:pPr>
        <w:pStyle w:val="Paragrafi"/>
        <w:rPr>
          <w:lang w:val="it-IT"/>
        </w:rPr>
      </w:pPr>
    </w:p>
    <w:p w:rsidR="00EC0851" w:rsidRPr="00326BE9" w:rsidRDefault="00EC0851" w:rsidP="00EC0851">
      <w:pPr>
        <w:pStyle w:val="NeniNr"/>
        <w:rPr>
          <w:lang w:val="it-IT"/>
        </w:rPr>
      </w:pPr>
      <w:r w:rsidRPr="00326BE9">
        <w:rPr>
          <w:lang w:val="it-IT"/>
        </w:rPr>
        <w:t>Neni 5</w:t>
      </w:r>
    </w:p>
    <w:p w:rsidR="00EC0851" w:rsidRPr="00326BE9" w:rsidRDefault="00EC0851" w:rsidP="00EC0851">
      <w:pPr>
        <w:pStyle w:val="NeniTitull"/>
        <w:rPr>
          <w:lang w:val="it-IT"/>
        </w:rPr>
      </w:pPr>
      <w:r w:rsidRPr="00326BE9">
        <w:rPr>
          <w:lang w:val="it-IT"/>
        </w:rPr>
        <w:t>Mallrat rezervë</w:t>
      </w:r>
    </w:p>
    <w:p w:rsidR="00EC0851" w:rsidRPr="00326BE9" w:rsidRDefault="00EC0851" w:rsidP="00EC0851">
      <w:pPr>
        <w:pStyle w:val="Paragrafi"/>
        <w:rPr>
          <w:lang w:val="it-IT"/>
        </w:rPr>
      </w:pPr>
    </w:p>
    <w:p w:rsidR="00EC0851" w:rsidRPr="00326BE9" w:rsidRDefault="00EC0851" w:rsidP="00EC0851">
      <w:pPr>
        <w:pStyle w:val="Paragrafi"/>
        <w:rPr>
          <w:lang w:val="it-IT"/>
        </w:rPr>
      </w:pPr>
      <w:r w:rsidRPr="00326BE9">
        <w:rPr>
          <w:lang w:val="it-IT"/>
        </w:rPr>
        <w:t>1. Mallrat rezervë janë mjetet e punës, lëndët e para, materialet, produktet e gatshme, vlerat e tjera materiale, që financohen nga Buxheti i Shtetit, për të përballuar situatat e përshkruara në nenin 3 të këtij ligji.</w:t>
      </w:r>
    </w:p>
    <w:p w:rsidR="00EC0851" w:rsidRPr="00326BE9" w:rsidRDefault="00EC0851" w:rsidP="00EC0851">
      <w:pPr>
        <w:pStyle w:val="Paragrafi"/>
        <w:rPr>
          <w:lang w:val="it-IT"/>
        </w:rPr>
      </w:pPr>
      <w:r w:rsidRPr="00326BE9">
        <w:rPr>
          <w:lang w:val="it-IT"/>
        </w:rPr>
        <w:t>2. Mallrat rezervë ndahen në mallra të grupit A, të grupit B dhe të grupit C.</w:t>
      </w:r>
    </w:p>
    <w:p w:rsidR="00EC0851" w:rsidRPr="00326BE9" w:rsidRDefault="00EC0851" w:rsidP="00EC0851">
      <w:pPr>
        <w:pStyle w:val="Paragrafi"/>
        <w:rPr>
          <w:lang w:val="it-IT"/>
        </w:rPr>
      </w:pPr>
      <w:r w:rsidRPr="00326BE9">
        <w:rPr>
          <w:lang w:val="it-IT"/>
        </w:rPr>
        <w:t>3. Lista përbërëse e mallrave rezervë, në lloje e sasi, e ndarë sipas grupeve, miratohet me vendim të Këshillit të Ministrave.</w:t>
      </w:r>
    </w:p>
    <w:p w:rsidR="00EC0851" w:rsidRPr="00326BE9" w:rsidRDefault="00EC0851" w:rsidP="00EC0851">
      <w:pPr>
        <w:pStyle w:val="Paragrafi"/>
        <w:rPr>
          <w:lang w:val="it-IT"/>
        </w:rPr>
      </w:pPr>
      <w:r w:rsidRPr="00326BE9">
        <w:rPr>
          <w:lang w:val="it-IT"/>
        </w:rPr>
        <w:t>4. Nomenklatura, sasia dhe gjendja e mallrave rezervë shtetërore kanë karakter sekret.</w:t>
      </w:r>
    </w:p>
    <w:p w:rsidR="005A6617" w:rsidRDefault="005A6617" w:rsidP="00EC0851">
      <w:pPr>
        <w:pStyle w:val="Paragrafi"/>
        <w:ind w:firstLine="0"/>
        <w:rPr>
          <w:lang w:val="it-IT"/>
        </w:rPr>
      </w:pPr>
    </w:p>
    <w:p w:rsidR="00EC0851" w:rsidRPr="00326BE9" w:rsidRDefault="00EC0851" w:rsidP="00EC0851">
      <w:pPr>
        <w:pStyle w:val="KapitulliNr"/>
        <w:rPr>
          <w:lang w:val="it-IT"/>
        </w:rPr>
      </w:pPr>
      <w:r w:rsidRPr="00326BE9">
        <w:rPr>
          <w:lang w:val="it-IT"/>
        </w:rPr>
        <w:t>KREU III</w:t>
      </w:r>
    </w:p>
    <w:p w:rsidR="00EC0851" w:rsidRPr="00326BE9" w:rsidRDefault="00EC0851" w:rsidP="00EC0851">
      <w:pPr>
        <w:pStyle w:val="KapitulliTitull"/>
        <w:rPr>
          <w:lang w:val="it-IT"/>
        </w:rPr>
      </w:pPr>
      <w:r w:rsidRPr="00326BE9">
        <w:rPr>
          <w:lang w:val="it-IT"/>
        </w:rPr>
        <w:t>DREJTORIA E PËRGJITHSHME E REZERVAVE MATERIALE TË SHTETIT, DETYRAT DHE PËRGJEGJËSITË</w:t>
      </w:r>
    </w:p>
    <w:p w:rsidR="00EC0851" w:rsidRPr="00326BE9" w:rsidRDefault="00EC0851" w:rsidP="00EC0851">
      <w:pPr>
        <w:pStyle w:val="Paragrafi"/>
        <w:rPr>
          <w:lang w:val="it-IT"/>
        </w:rPr>
      </w:pPr>
    </w:p>
    <w:p w:rsidR="00EC0851" w:rsidRPr="00326BE9" w:rsidRDefault="00EC0851" w:rsidP="00EC0851">
      <w:pPr>
        <w:pStyle w:val="NeniNr"/>
        <w:rPr>
          <w:lang w:val="it-IT"/>
        </w:rPr>
      </w:pPr>
      <w:r w:rsidRPr="00326BE9">
        <w:rPr>
          <w:lang w:val="it-IT"/>
        </w:rPr>
        <w:t>Neni 6</w:t>
      </w:r>
    </w:p>
    <w:p w:rsidR="00EC0851" w:rsidRPr="00326BE9" w:rsidRDefault="00EC0851" w:rsidP="00EC0851">
      <w:pPr>
        <w:pStyle w:val="NeniTitull"/>
        <w:rPr>
          <w:lang w:val="it-IT"/>
        </w:rPr>
      </w:pPr>
      <w:r w:rsidRPr="00326BE9">
        <w:rPr>
          <w:lang w:val="it-IT"/>
        </w:rPr>
        <w:t>Organizimi dhe funksionimi</w:t>
      </w:r>
    </w:p>
    <w:p w:rsidR="00EC0851" w:rsidRPr="00326BE9" w:rsidRDefault="00EC0851" w:rsidP="00EC0851">
      <w:pPr>
        <w:pStyle w:val="Paragrafi"/>
        <w:rPr>
          <w:lang w:val="it-IT"/>
        </w:rPr>
      </w:pPr>
    </w:p>
    <w:p w:rsidR="00EC0851" w:rsidRPr="00326BE9" w:rsidRDefault="00EC0851" w:rsidP="00EC0851">
      <w:pPr>
        <w:pStyle w:val="Paragrafi"/>
        <w:rPr>
          <w:lang w:val="it-IT"/>
        </w:rPr>
      </w:pPr>
      <w:r w:rsidRPr="00326BE9">
        <w:rPr>
          <w:lang w:val="it-IT"/>
        </w:rPr>
        <w:t>1. Rezervat materiale të shtetit administrohen nga ministri, nëpërmjet Drejtorisë së Përgjithshme të Rezervave Materiale të Shtetit, në mënyrat dhe kushtet, që përcaktohen nga ky ligj dhe aktet nënligjore, në zbatim të tij.</w:t>
      </w:r>
    </w:p>
    <w:p w:rsidR="00EC0851" w:rsidRPr="00326BE9" w:rsidRDefault="00EC0851" w:rsidP="00EC0851">
      <w:pPr>
        <w:pStyle w:val="Paragrafi"/>
        <w:rPr>
          <w:lang w:val="it-IT"/>
        </w:rPr>
      </w:pPr>
      <w:r w:rsidRPr="00326BE9">
        <w:rPr>
          <w:lang w:val="it-IT"/>
        </w:rPr>
        <w:t>2. Drejtoria e Përgjithshme e Rezervave Materiale të Shtetit është institucion qendror, që financohet nga Buxheti i Shtetit dhe varet nga ministri, veprimtaria e të cilit bazohet në këtë ligj dhe në akte të tjera nënligjore.</w:t>
      </w:r>
    </w:p>
    <w:p w:rsidR="00EC0851" w:rsidRPr="00326BE9" w:rsidRDefault="00EC0851" w:rsidP="00EC0851">
      <w:pPr>
        <w:pStyle w:val="Paragrafi"/>
        <w:rPr>
          <w:lang w:val="it-IT"/>
        </w:rPr>
      </w:pPr>
      <w:r w:rsidRPr="00326BE9">
        <w:rPr>
          <w:lang w:val="it-IT"/>
        </w:rPr>
        <w:t>3. Drejtoria e Përgjithshme e Rezervave Materiale të Shtetit organizohet në dy nivele: në atë qendror dhe rajonal.</w:t>
      </w:r>
    </w:p>
    <w:p w:rsidR="00EC0851" w:rsidRPr="00326BE9" w:rsidRDefault="00EC0851" w:rsidP="00EC0851">
      <w:pPr>
        <w:pStyle w:val="Paragrafi"/>
        <w:rPr>
          <w:lang w:val="it-IT"/>
        </w:rPr>
      </w:pPr>
      <w:r w:rsidRPr="00326BE9">
        <w:rPr>
          <w:lang w:val="it-IT"/>
        </w:rPr>
        <w:t>4. Struktura dhe organika e Drejtorisë së Përgjithshme të Rezervave Materiale të Shtetit ngrihet në funksion të realizimit të detyrave dhe të përgjegjësive të saj dhe përcaktohet me urdhër të Kryeministrit, me propozimin e ministrit.</w:t>
      </w:r>
    </w:p>
    <w:p w:rsidR="00EC0851" w:rsidRPr="00326BE9" w:rsidRDefault="00EC0851" w:rsidP="00EC0851">
      <w:pPr>
        <w:pStyle w:val="Paragrafi"/>
        <w:rPr>
          <w:lang w:val="it-IT"/>
        </w:rPr>
      </w:pPr>
      <w:r w:rsidRPr="00326BE9">
        <w:rPr>
          <w:lang w:val="it-IT"/>
        </w:rPr>
        <w:t>5. Drejtoria e Përgjithshme e Rezervave Materiale të Shtetit përgjigjet për drejtimin dhe kontrollin e veprimtarisë administrative të degëve të saj rajonale.</w:t>
      </w:r>
    </w:p>
    <w:p w:rsidR="00EC0851" w:rsidRPr="00326BE9" w:rsidRDefault="00EC0851" w:rsidP="00EC0851">
      <w:pPr>
        <w:pStyle w:val="Paragrafi"/>
        <w:rPr>
          <w:lang w:val="it-IT"/>
        </w:rPr>
      </w:pPr>
      <w:r w:rsidRPr="00326BE9">
        <w:rPr>
          <w:lang w:val="it-IT"/>
        </w:rPr>
        <w:t>6. Punonjësit e administratës së Drejtorisë së Përgjithshme të Rezervave Materiale të Shtetit dhe të degëve rajonale të saj gëzojnë statusin e nëpunësit civil.</w:t>
      </w:r>
    </w:p>
    <w:p w:rsidR="00EC0851" w:rsidRPr="00326BE9" w:rsidRDefault="00EC0851" w:rsidP="00EC0851">
      <w:pPr>
        <w:pStyle w:val="Paragrafi"/>
        <w:rPr>
          <w:lang w:val="it-IT"/>
        </w:rPr>
      </w:pPr>
      <w:r w:rsidRPr="00326BE9">
        <w:rPr>
          <w:lang w:val="it-IT"/>
        </w:rPr>
        <w:t>7. Drejtori i Përgjithshëm i Drejtorisë së Përgjithshme të Rezervave Materiale të Shtetit emërohet, lirohet/shkarkohet nga detyra me urdhër të ministrit, që mbulon këtë fushë të veprimtarisë.</w:t>
      </w:r>
    </w:p>
    <w:p w:rsidR="00EC0851" w:rsidRPr="00326BE9" w:rsidRDefault="00EC0851" w:rsidP="00EC0851">
      <w:pPr>
        <w:pStyle w:val="Paragrafi"/>
        <w:rPr>
          <w:lang w:val="it-IT"/>
        </w:rPr>
      </w:pPr>
    </w:p>
    <w:p w:rsidR="00EC0851" w:rsidRPr="00326BE9" w:rsidRDefault="00EC0851" w:rsidP="00EC0851">
      <w:pPr>
        <w:pStyle w:val="NeniNr"/>
        <w:rPr>
          <w:lang w:val="it-IT"/>
        </w:rPr>
      </w:pPr>
      <w:r w:rsidRPr="00326BE9">
        <w:rPr>
          <w:lang w:val="it-IT"/>
        </w:rPr>
        <w:t>Neni 7</w:t>
      </w:r>
    </w:p>
    <w:p w:rsidR="00EC0851" w:rsidRPr="00326BE9" w:rsidRDefault="00EC0851" w:rsidP="00EC0851">
      <w:pPr>
        <w:pStyle w:val="NeniTitull"/>
        <w:rPr>
          <w:lang w:val="it-IT"/>
        </w:rPr>
      </w:pPr>
      <w:r w:rsidRPr="00326BE9">
        <w:rPr>
          <w:lang w:val="it-IT"/>
        </w:rPr>
        <w:t>Drejtori i Përgjithshëm</w:t>
      </w:r>
    </w:p>
    <w:p w:rsidR="00EC0851" w:rsidRPr="00326BE9" w:rsidRDefault="00EC0851" w:rsidP="00EC0851">
      <w:pPr>
        <w:pStyle w:val="Paragrafi"/>
        <w:rPr>
          <w:lang w:val="it-IT"/>
        </w:rPr>
      </w:pPr>
    </w:p>
    <w:p w:rsidR="00EC0851" w:rsidRPr="00326BE9" w:rsidRDefault="00EC0851" w:rsidP="00EC0851">
      <w:pPr>
        <w:pStyle w:val="Paragrafi"/>
        <w:rPr>
          <w:lang w:val="it-IT"/>
        </w:rPr>
      </w:pPr>
      <w:r w:rsidRPr="00326BE9">
        <w:rPr>
          <w:lang w:val="it-IT"/>
        </w:rPr>
        <w:t>Në kuadër të funksioneve dhe detyrave të Drejtorisë së Përgjithshme të Rezervave Materiale të Shtetit, Drejtori i Përgjithshëm i saj ushtron kompetencat si më poshtë:</w:t>
      </w:r>
    </w:p>
    <w:p w:rsidR="00EC0851" w:rsidRPr="00326BE9" w:rsidRDefault="00EC0851" w:rsidP="00EC0851">
      <w:pPr>
        <w:pStyle w:val="Paragrafi"/>
        <w:rPr>
          <w:lang w:val="it-IT"/>
        </w:rPr>
      </w:pPr>
      <w:r w:rsidRPr="00326BE9">
        <w:rPr>
          <w:lang w:val="it-IT"/>
        </w:rPr>
        <w:t>1. Përfaqëson Drejtorinë e Përgjithshme të Rezervave Materiale të Shtetit.</w:t>
      </w:r>
    </w:p>
    <w:p w:rsidR="00EC0851" w:rsidRPr="00326BE9" w:rsidRDefault="00EC0851" w:rsidP="00EC0851">
      <w:pPr>
        <w:pStyle w:val="Paragrafi"/>
        <w:rPr>
          <w:lang w:val="it-IT"/>
        </w:rPr>
      </w:pPr>
      <w:r w:rsidRPr="00326BE9">
        <w:rPr>
          <w:lang w:val="it-IT"/>
        </w:rPr>
        <w:t>2. Emëron dhe liron nga detyra personelin e Drejtorisë së Përgjithshme të Rezervave Materiale të Shtetit dhe të degëve rajonale, në varësi të saj, sipas procedurave të legjislacionit në fuqi për shërbimin civil.</w:t>
      </w:r>
    </w:p>
    <w:p w:rsidR="00EC0851" w:rsidRPr="00326BE9" w:rsidRDefault="00EC0851" w:rsidP="00EC0851">
      <w:pPr>
        <w:pStyle w:val="Paragrafi"/>
        <w:rPr>
          <w:lang w:val="it-IT"/>
        </w:rPr>
      </w:pPr>
      <w:r w:rsidRPr="00326BE9">
        <w:rPr>
          <w:lang w:val="it-IT"/>
        </w:rPr>
        <w:t>3. Zbaton dhe administron buxhetin e miratuar të Drejtorisë së Përgjithshme të Rezervave Materiale të Shtetit, në përputhje me legjislacionin në fuqi dhe përgatit projektbuxhetin për vitin e ardhshëm, të cilin ia përcjell ministrit.</w:t>
      </w:r>
    </w:p>
    <w:p w:rsidR="00EC0851" w:rsidRPr="00326BE9" w:rsidRDefault="00EC0851" w:rsidP="00EC0851">
      <w:pPr>
        <w:pStyle w:val="Paragrafi"/>
        <w:rPr>
          <w:lang w:val="it-IT"/>
        </w:rPr>
      </w:pPr>
      <w:r w:rsidRPr="00326BE9">
        <w:rPr>
          <w:lang w:val="it-IT"/>
        </w:rPr>
        <w:t>4. Nxjerr urdhra dhe udhëzime për veprimtarinë e strukturave të saj, në nivel qendror dhe rajonal, në fushën e rezervave materiale të shtetit.</w:t>
      </w:r>
    </w:p>
    <w:p w:rsidR="00EC0851" w:rsidRPr="00326BE9" w:rsidRDefault="00EC0851" w:rsidP="00EC0851">
      <w:pPr>
        <w:pStyle w:val="Paragrafi"/>
        <w:rPr>
          <w:lang w:val="it-IT"/>
        </w:rPr>
      </w:pPr>
      <w:r w:rsidRPr="00326BE9">
        <w:rPr>
          <w:lang w:val="it-IT"/>
        </w:rPr>
        <w:t>5. Administron fondin e rezervave materiale të shtetit, të planifikuar në buxhetin vjetor të institucionit, si zë më vete, në përputhje me kriteret e përcaktuara në aktet nënligjore.</w:t>
      </w:r>
    </w:p>
    <w:p w:rsidR="00EC0851" w:rsidRPr="00326BE9" w:rsidRDefault="00EC0851" w:rsidP="00EC0851">
      <w:pPr>
        <w:pStyle w:val="Paragrafi"/>
        <w:rPr>
          <w:lang w:val="it-IT"/>
        </w:rPr>
      </w:pPr>
      <w:r w:rsidRPr="00326BE9">
        <w:rPr>
          <w:lang w:val="it-IT"/>
        </w:rPr>
        <w:t>6. Bashkërendon veprimtarinë e Drejtorisë së Përgjithshme të Rezervave Materiale të Shtetit me organet qendrore dhe organet e tjera shtetërore në fushën e rezervave materiale të shtetit.</w:t>
      </w:r>
    </w:p>
    <w:p w:rsidR="00EC0851" w:rsidRPr="00326BE9" w:rsidRDefault="00EC0851" w:rsidP="00EC0851">
      <w:pPr>
        <w:pStyle w:val="Paragrafi"/>
        <w:rPr>
          <w:lang w:val="it-IT"/>
        </w:rPr>
      </w:pPr>
      <w:r w:rsidRPr="00326BE9">
        <w:rPr>
          <w:lang w:val="it-IT"/>
        </w:rPr>
        <w:t>7. Siguron vendvendosjen e rezervave materiale të shtetit.</w:t>
      </w:r>
    </w:p>
    <w:p w:rsidR="00EC0851" w:rsidRPr="00326BE9" w:rsidRDefault="00EC0851" w:rsidP="00EC0851">
      <w:pPr>
        <w:pStyle w:val="Paragrafi"/>
        <w:rPr>
          <w:lang w:val="it-IT"/>
        </w:rPr>
      </w:pPr>
      <w:r w:rsidRPr="00326BE9">
        <w:rPr>
          <w:lang w:val="it-IT"/>
        </w:rPr>
        <w:t>8. Siguron krijimin dhe administrimin e rezervave materiale të shtetit, në përputhje me qëllimin dhe kërkesat e këtij ligji.</w:t>
      </w:r>
    </w:p>
    <w:p w:rsidR="00EC0851" w:rsidRPr="00326BE9" w:rsidRDefault="00EC0851" w:rsidP="00EC0851">
      <w:pPr>
        <w:pStyle w:val="Paragrafi"/>
        <w:rPr>
          <w:lang w:val="it-IT"/>
        </w:rPr>
      </w:pPr>
      <w:r w:rsidRPr="00326BE9">
        <w:rPr>
          <w:lang w:val="it-IT"/>
        </w:rPr>
        <w:t>9. Siguron kontakte me organe homologe dhe organizata të ndryshme, të huaja, për zgjidhjen efektive të problemeve në fushën e rezervave materiale të shtetit, si dhe veprimtari të tjera, për plotësimin e detyrave, të përcaktuara në këtë ligj dhe në aktet nënligjore në zbatim të tij.</w:t>
      </w:r>
    </w:p>
    <w:p w:rsidR="00EC0851" w:rsidRDefault="00EC0851" w:rsidP="00EC0851">
      <w:pPr>
        <w:pStyle w:val="Paragrafi"/>
        <w:rPr>
          <w:lang w:val="it-IT"/>
        </w:rPr>
      </w:pPr>
      <w:r w:rsidRPr="00326BE9">
        <w:rPr>
          <w:lang w:val="it-IT"/>
        </w:rPr>
        <w:t>10. Siguron drejtimin ekonomiko-financiar të degëve rajonale dhe bashkërendimin e veprimtarisë së tyre në rastet e emergjencave civile apo të situatave të veçanta.</w:t>
      </w:r>
    </w:p>
    <w:p w:rsidR="00DC3495" w:rsidRPr="00326BE9" w:rsidRDefault="00DC3495" w:rsidP="00EC0851">
      <w:pPr>
        <w:pStyle w:val="Paragrafi"/>
        <w:rPr>
          <w:lang w:val="it-IT"/>
        </w:rPr>
      </w:pPr>
    </w:p>
    <w:p w:rsidR="00EC0851" w:rsidRPr="00326BE9" w:rsidRDefault="00EC0851" w:rsidP="00EC0851">
      <w:pPr>
        <w:pStyle w:val="Paragrafi"/>
        <w:rPr>
          <w:lang w:val="it-IT"/>
        </w:rPr>
      </w:pPr>
      <w:r w:rsidRPr="00326BE9">
        <w:rPr>
          <w:lang w:val="it-IT"/>
        </w:rPr>
        <w:t>ll. Siguron zbatimin dhe kontrollin e zbatimit të akteve ligjore e nënligjore, që rregullojnë veprimtarinë në fushën e rezervave materiale të shtetit.</w:t>
      </w:r>
    </w:p>
    <w:p w:rsidR="00EC0851" w:rsidRPr="00326BE9" w:rsidRDefault="00EC0851" w:rsidP="00EC0851">
      <w:pPr>
        <w:pStyle w:val="Paragrafi"/>
        <w:rPr>
          <w:lang w:val="it-IT"/>
        </w:rPr>
      </w:pPr>
    </w:p>
    <w:p w:rsidR="00EC0851" w:rsidRPr="00326BE9" w:rsidRDefault="00EC0851" w:rsidP="00EC0851">
      <w:pPr>
        <w:pStyle w:val="KapitulliNr"/>
        <w:rPr>
          <w:lang w:val="it-IT"/>
        </w:rPr>
      </w:pPr>
      <w:r w:rsidRPr="00326BE9">
        <w:rPr>
          <w:lang w:val="it-IT"/>
        </w:rPr>
        <w:t xml:space="preserve">KREU IV </w:t>
      </w:r>
    </w:p>
    <w:p w:rsidR="00EC0851" w:rsidRPr="00326BE9" w:rsidRDefault="00EC0851" w:rsidP="00EC0851">
      <w:pPr>
        <w:pStyle w:val="KapitulliTitull"/>
        <w:rPr>
          <w:lang w:val="it-IT"/>
        </w:rPr>
      </w:pPr>
      <w:r w:rsidRPr="00326BE9">
        <w:rPr>
          <w:lang w:val="it-IT"/>
        </w:rPr>
        <w:t>ADMINISTRIMI I REZERVAVE MATERIALE TË SHTETIT</w:t>
      </w:r>
    </w:p>
    <w:p w:rsidR="00EC0851" w:rsidRPr="00DC3495" w:rsidRDefault="00EC0851" w:rsidP="00EC0851">
      <w:pPr>
        <w:pStyle w:val="Paragrafi"/>
        <w:rPr>
          <w:sz w:val="16"/>
          <w:lang w:val="it-IT"/>
        </w:rPr>
      </w:pPr>
    </w:p>
    <w:p w:rsidR="00EC0851" w:rsidRPr="00326BE9" w:rsidRDefault="00EC0851" w:rsidP="00EC0851">
      <w:pPr>
        <w:pStyle w:val="NeniNr"/>
        <w:rPr>
          <w:lang w:val="it-IT"/>
        </w:rPr>
      </w:pPr>
      <w:r w:rsidRPr="00326BE9">
        <w:rPr>
          <w:lang w:val="it-IT"/>
        </w:rPr>
        <w:t xml:space="preserve">Neni 8 </w:t>
      </w:r>
    </w:p>
    <w:p w:rsidR="00EC0851" w:rsidRPr="00326BE9" w:rsidRDefault="00EC0851" w:rsidP="00EC0851">
      <w:pPr>
        <w:pStyle w:val="NeniTitull"/>
        <w:rPr>
          <w:lang w:val="it-IT"/>
        </w:rPr>
      </w:pPr>
      <w:r w:rsidRPr="00326BE9">
        <w:rPr>
          <w:lang w:val="it-IT"/>
        </w:rPr>
        <w:t>Financimi</w:t>
      </w:r>
    </w:p>
    <w:p w:rsidR="00EC0851" w:rsidRPr="00326BE9" w:rsidRDefault="00EC0851" w:rsidP="00EC0851">
      <w:pPr>
        <w:pStyle w:val="Paragrafi"/>
        <w:rPr>
          <w:lang w:val="it-IT"/>
        </w:rPr>
      </w:pPr>
    </w:p>
    <w:p w:rsidR="00EC0851" w:rsidRPr="00326BE9" w:rsidRDefault="00EC0851" w:rsidP="00EC0851">
      <w:pPr>
        <w:pStyle w:val="Paragrafi"/>
        <w:rPr>
          <w:lang w:val="it-IT"/>
        </w:rPr>
      </w:pPr>
      <w:r w:rsidRPr="00326BE9">
        <w:rPr>
          <w:lang w:val="it-IT"/>
        </w:rPr>
        <w:t>Fondet për krijimin dhe administrimin e rezervave materiale të shtetit përballohen nga Buxheti i Shtetit.</w:t>
      </w:r>
    </w:p>
    <w:p w:rsidR="00EC0851" w:rsidRPr="00326BE9" w:rsidRDefault="00EC0851" w:rsidP="00EC0851">
      <w:pPr>
        <w:pStyle w:val="NeniNr"/>
        <w:rPr>
          <w:lang w:val="it-IT"/>
        </w:rPr>
      </w:pPr>
      <w:r w:rsidRPr="00326BE9">
        <w:rPr>
          <w:lang w:val="it-IT"/>
        </w:rPr>
        <w:t xml:space="preserve">Neni 9 </w:t>
      </w:r>
    </w:p>
    <w:p w:rsidR="00EC0851" w:rsidRPr="00326BE9" w:rsidRDefault="00EC0851" w:rsidP="00EC0851">
      <w:pPr>
        <w:pStyle w:val="NeniTitull"/>
        <w:rPr>
          <w:lang w:val="it-IT"/>
        </w:rPr>
      </w:pPr>
      <w:r w:rsidRPr="00326BE9">
        <w:rPr>
          <w:lang w:val="it-IT"/>
        </w:rPr>
        <w:t>Detyrimi për të informuar</w:t>
      </w:r>
    </w:p>
    <w:p w:rsidR="00EC0851" w:rsidRPr="00326BE9" w:rsidRDefault="00EC0851" w:rsidP="00EC0851">
      <w:pPr>
        <w:pStyle w:val="Paragrafi"/>
        <w:rPr>
          <w:lang w:val="it-IT"/>
        </w:rPr>
      </w:pPr>
    </w:p>
    <w:p w:rsidR="00EC0851" w:rsidRPr="00326BE9" w:rsidRDefault="00EC0851" w:rsidP="00EC0851">
      <w:pPr>
        <w:pStyle w:val="Paragrafi"/>
        <w:rPr>
          <w:lang w:val="it-IT"/>
        </w:rPr>
      </w:pPr>
      <w:r w:rsidRPr="00326BE9">
        <w:rPr>
          <w:lang w:val="it-IT"/>
        </w:rPr>
        <w:t>Drejtoria e Përgjithshme e Rezervave Materiale të Shtetit vë në dijeni, periodikisht, ministrin, Këshillin e Ministrave dhe, kur i kërkohet, Komitetin Ndërministror të Emergjencave Civile, për gjendjen e mallrave rezervë materiale të shtetit.</w:t>
      </w:r>
    </w:p>
    <w:p w:rsidR="00EC0851" w:rsidRPr="00326BE9" w:rsidRDefault="00EC0851" w:rsidP="00EC0851">
      <w:pPr>
        <w:pStyle w:val="Paragrafi"/>
        <w:rPr>
          <w:lang w:val="it-IT"/>
        </w:rPr>
      </w:pPr>
    </w:p>
    <w:p w:rsidR="00EC0851" w:rsidRPr="00326BE9" w:rsidRDefault="00EC0851" w:rsidP="00EC0851">
      <w:pPr>
        <w:pStyle w:val="NeniNr"/>
        <w:rPr>
          <w:lang w:val="it-IT"/>
        </w:rPr>
      </w:pPr>
      <w:r w:rsidRPr="00326BE9">
        <w:rPr>
          <w:lang w:val="it-IT"/>
        </w:rPr>
        <w:t>Neni 10</w:t>
      </w:r>
    </w:p>
    <w:p w:rsidR="00EC0851" w:rsidRPr="00326BE9" w:rsidRDefault="00EC0851" w:rsidP="00EC0851">
      <w:pPr>
        <w:pStyle w:val="NeniTitull"/>
        <w:rPr>
          <w:lang w:val="it-IT"/>
        </w:rPr>
      </w:pPr>
      <w:r w:rsidRPr="00326BE9">
        <w:rPr>
          <w:lang w:val="it-IT"/>
        </w:rPr>
        <w:t>Lëvrimi</w:t>
      </w:r>
    </w:p>
    <w:p w:rsidR="00EC0851" w:rsidRPr="00326BE9" w:rsidRDefault="00EC0851" w:rsidP="00EC0851">
      <w:pPr>
        <w:pStyle w:val="Paragrafi"/>
        <w:rPr>
          <w:lang w:val="it-IT"/>
        </w:rPr>
      </w:pPr>
    </w:p>
    <w:p w:rsidR="00EC0851" w:rsidRPr="00326BE9" w:rsidRDefault="00EC0851" w:rsidP="00EC0851">
      <w:pPr>
        <w:pStyle w:val="Paragrafi"/>
        <w:rPr>
          <w:lang w:val="it-IT"/>
        </w:rPr>
      </w:pPr>
      <w:r w:rsidRPr="00326BE9">
        <w:rPr>
          <w:lang w:val="it-IT"/>
        </w:rPr>
        <w:t>1. Lëvrimi dhe shitja e mallrave rezervë të grupit A bëhet me vendim të Këshillit të Ministrave, me propozimin e ministrit.</w:t>
      </w:r>
    </w:p>
    <w:p w:rsidR="00EC0851" w:rsidRDefault="00EC0851" w:rsidP="00EC0851">
      <w:pPr>
        <w:pStyle w:val="Paragrafi"/>
        <w:rPr>
          <w:lang w:val="it-IT"/>
        </w:rPr>
      </w:pPr>
      <w:r w:rsidRPr="00326BE9">
        <w:rPr>
          <w:lang w:val="it-IT"/>
        </w:rPr>
        <w:t>2. Lëvrimi i mallrave rezervë të grupit B bëhet me urdhër të ministrit, me propozimin e Drejtorit të Përgjithshëm të Rezervave Materiale të Shtetit, në rastet kur:</w:t>
      </w:r>
    </w:p>
    <w:p w:rsidR="00173DD2" w:rsidRPr="00326BE9" w:rsidRDefault="00173DD2" w:rsidP="00EC0851">
      <w:pPr>
        <w:pStyle w:val="Paragrafi"/>
        <w:rPr>
          <w:lang w:val="it-IT"/>
        </w:rPr>
      </w:pPr>
    </w:p>
    <w:p w:rsidR="00EC0851" w:rsidRPr="00326BE9" w:rsidRDefault="00EC0851" w:rsidP="00EC0851">
      <w:pPr>
        <w:pStyle w:val="Paragrafi"/>
        <w:rPr>
          <w:lang w:val="it-IT"/>
        </w:rPr>
      </w:pPr>
      <w:r w:rsidRPr="00326BE9">
        <w:rPr>
          <w:lang w:val="it-IT"/>
        </w:rPr>
        <w:t>a) është shpallur gjendje e jashtëzakonshme, gjendje lufte apo gjendje e emergjencës civile në një pjesë të territorit të vendit;</w:t>
      </w:r>
    </w:p>
    <w:p w:rsidR="00EC0851" w:rsidRPr="00326BE9" w:rsidRDefault="00EC0851" w:rsidP="00EC0851">
      <w:pPr>
        <w:pStyle w:val="Paragrafi"/>
        <w:rPr>
          <w:lang w:val="it-IT"/>
        </w:rPr>
      </w:pPr>
      <w:r w:rsidRPr="00326BE9">
        <w:rPr>
          <w:lang w:val="it-IT"/>
        </w:rPr>
        <w:t>b) si rezultat i kohëzgjatjes së gjendjes së emergjencës civile, mallrat rezervë të grupit B janë prekur deri në limitin minimal.</w:t>
      </w:r>
    </w:p>
    <w:p w:rsidR="00EC0851" w:rsidRPr="00326BE9" w:rsidRDefault="00EC0851" w:rsidP="00EC0851">
      <w:pPr>
        <w:pStyle w:val="Paragrafi"/>
        <w:rPr>
          <w:lang w:val="it-IT"/>
        </w:rPr>
      </w:pPr>
      <w:r w:rsidRPr="00326BE9">
        <w:rPr>
          <w:lang w:val="it-IT"/>
        </w:rPr>
        <w:t>3. Mallrat rezervë të grupit C lëvrohen me urdhër të Drejtorit të Përgjithshëm të Rezervave Materiale të Shtetit:</w:t>
      </w:r>
    </w:p>
    <w:p w:rsidR="00EC0851" w:rsidRPr="00326BE9" w:rsidRDefault="00EC0851" w:rsidP="00EC0851">
      <w:pPr>
        <w:pStyle w:val="Paragrafi"/>
        <w:rPr>
          <w:lang w:val="it-IT"/>
        </w:rPr>
      </w:pPr>
      <w:r w:rsidRPr="00326BE9">
        <w:rPr>
          <w:lang w:val="it-IT"/>
        </w:rPr>
        <w:t>a) kur shpallet gjendje e emergjencës civile të shtetit ose me kërkesë të prefektit të qarkut;</w:t>
      </w:r>
    </w:p>
    <w:p w:rsidR="00EC0851" w:rsidRPr="00326BE9" w:rsidRDefault="00EC0851" w:rsidP="00EC0851">
      <w:pPr>
        <w:pStyle w:val="Paragrafi"/>
        <w:rPr>
          <w:lang w:val="it-IT"/>
        </w:rPr>
      </w:pPr>
      <w:r w:rsidRPr="00326BE9">
        <w:rPr>
          <w:lang w:val="it-IT"/>
        </w:rPr>
        <w:t>b) kur, për kohëzgjatje të gjendjes së emergjencës civile vendore, vlerësohet i pamundur përballimi i situatës së krijuar me mallrat ndihmë humanitare. Në këto raste veprohet me nismën e kryetarit të bashkisë apo të komunës respektive;</w:t>
      </w:r>
    </w:p>
    <w:p w:rsidR="00EC0851" w:rsidRPr="00326BE9" w:rsidRDefault="00EC0851" w:rsidP="00EC0851">
      <w:pPr>
        <w:pStyle w:val="Paragrafi"/>
        <w:rPr>
          <w:lang w:val="it-IT"/>
        </w:rPr>
      </w:pPr>
      <w:r w:rsidRPr="00326BE9">
        <w:rPr>
          <w:lang w:val="it-IT"/>
        </w:rPr>
        <w:t>c) kur, si rezultat i fatkeqësive apo aksidenteve të paparashikuara, rrezikohet ose kërcënohet jeta e pjesëtarëve të disa familjeve;</w:t>
      </w:r>
    </w:p>
    <w:p w:rsidR="00EC0851" w:rsidRPr="00326BE9" w:rsidRDefault="00EC0851" w:rsidP="00EC0851">
      <w:pPr>
        <w:pStyle w:val="Paragrafi"/>
        <w:rPr>
          <w:lang w:val="it-IT"/>
        </w:rPr>
      </w:pPr>
      <w:r w:rsidRPr="00326BE9">
        <w:rPr>
          <w:lang w:val="it-IT"/>
        </w:rPr>
        <w:t>ç) kur mbërrijnë në territorin e Republikës së Shqipërisë kontingjente refugjatësh;</w:t>
      </w:r>
    </w:p>
    <w:p w:rsidR="00EC0851" w:rsidRPr="00326BE9" w:rsidRDefault="00EC0851" w:rsidP="00EC0851">
      <w:pPr>
        <w:pStyle w:val="Paragrafi"/>
        <w:rPr>
          <w:lang w:val="it-IT"/>
        </w:rPr>
      </w:pPr>
      <w:r w:rsidRPr="00326BE9">
        <w:rPr>
          <w:lang w:val="it-IT"/>
        </w:rPr>
        <w:t>d) për realizimin e detyrave, për përballimin e emergjencave civile të strukturave operative, aktive dhe mbështetëse, si dhe të grupeve të vullnetarëve, me kërkesë të prefektit të qarkut;</w:t>
      </w:r>
    </w:p>
    <w:p w:rsidR="00EC0851" w:rsidRPr="00326BE9" w:rsidRDefault="00EC0851" w:rsidP="00EC0851">
      <w:pPr>
        <w:pStyle w:val="Paragrafi"/>
        <w:rPr>
          <w:lang w:val="it-IT"/>
        </w:rPr>
      </w:pPr>
      <w:r w:rsidRPr="00326BE9">
        <w:rPr>
          <w:lang w:val="it-IT"/>
        </w:rPr>
        <w:t>dh) kur, si rezultat i fatkeqësisë, vihet re një rënie masive e niveli ekonomik të shtetasve, pasi dëmi i shkaktuar është i tillë, që ka ulur, në mënyrë të ndjeshme, mundësitë financiare të personave në nevojë;</w:t>
      </w:r>
    </w:p>
    <w:p w:rsidR="00EC0851" w:rsidRPr="00326BE9" w:rsidRDefault="00EC0851" w:rsidP="00EC0851">
      <w:pPr>
        <w:pStyle w:val="Paragrafi"/>
        <w:rPr>
          <w:lang w:val="it-IT"/>
        </w:rPr>
      </w:pPr>
      <w:r w:rsidRPr="00326BE9">
        <w:rPr>
          <w:lang w:val="it-IT"/>
        </w:rPr>
        <w:t>e) kur ndihma do të shërbejë si masë urgjente mbështetëse, paraprake;</w:t>
      </w:r>
    </w:p>
    <w:p w:rsidR="00EC0851" w:rsidRPr="00326BE9" w:rsidRDefault="00EC0851" w:rsidP="00EC0851">
      <w:pPr>
        <w:pStyle w:val="Paragrafi"/>
        <w:rPr>
          <w:lang w:val="it-IT"/>
        </w:rPr>
      </w:pPr>
      <w:r w:rsidRPr="00326BE9">
        <w:rPr>
          <w:lang w:val="it-IT"/>
        </w:rPr>
        <w:t>ë) kur ndihma jepet për refugjatët, që mbërrijnë në territorin e Republikës së Shqipërisë, si masë mbështetëse paraprake;</w:t>
      </w:r>
    </w:p>
    <w:p w:rsidR="00EC0851" w:rsidRPr="00326BE9" w:rsidRDefault="00EC0851" w:rsidP="00EC0851">
      <w:pPr>
        <w:pStyle w:val="Paragrafi"/>
        <w:rPr>
          <w:lang w:val="it-IT"/>
        </w:rPr>
      </w:pPr>
      <w:r w:rsidRPr="00326BE9">
        <w:rPr>
          <w:lang w:val="it-IT"/>
        </w:rPr>
        <w:t>f) kur vlerësohet e nevojshme nga strukturat operative aktive të qarkut për riparimin e infrastrukturës jetike në zonat e dëmtuara;</w:t>
      </w:r>
    </w:p>
    <w:p w:rsidR="00EC0851" w:rsidRPr="00326BE9" w:rsidRDefault="00EC0851" w:rsidP="00EC0851">
      <w:pPr>
        <w:pStyle w:val="Paragrafi"/>
        <w:rPr>
          <w:lang w:val="it-IT"/>
        </w:rPr>
      </w:pPr>
      <w:r w:rsidRPr="00326BE9">
        <w:rPr>
          <w:lang w:val="it-IT"/>
        </w:rPr>
        <w:t>g) kur është e domosdoshme për institucionet e rehabilitimit dhe të përkujdesjes shoqërore, si dhe për grupet e vullnetarëve, pjesëmarrës në përballimin e emergjencës.</w:t>
      </w:r>
    </w:p>
    <w:p w:rsidR="00EC0851" w:rsidRPr="00326BE9" w:rsidRDefault="00EC0851" w:rsidP="00EC0851">
      <w:pPr>
        <w:pStyle w:val="Paragrafi"/>
        <w:rPr>
          <w:lang w:val="it-IT"/>
        </w:rPr>
      </w:pPr>
      <w:r w:rsidRPr="00326BE9">
        <w:rPr>
          <w:lang w:val="it-IT"/>
        </w:rPr>
        <w:t>4. Mallrat ndihmë humanitare, në çdo rast, lëvrohen pa pagesë. Në rast se donatori kërkon shpërndarjen e ndihmës humanitare në një komunitet të përcaktuar nga ai vetë, kërkesa e tij vlerësohet nga Kryeministri, me një udhëzim të veçantë.</w:t>
      </w:r>
    </w:p>
    <w:p w:rsidR="00EC0851" w:rsidRPr="00326BE9" w:rsidRDefault="00EC0851" w:rsidP="00EC0851">
      <w:pPr>
        <w:pStyle w:val="Paragrafi"/>
        <w:rPr>
          <w:lang w:val="it-IT"/>
        </w:rPr>
      </w:pPr>
      <w:r w:rsidRPr="00326BE9">
        <w:rPr>
          <w:lang w:val="it-IT"/>
        </w:rPr>
        <w:t>5. Ndihmat humanitare mjekësore magazinohen në mjediset e Drejtorisë së Përgjithshme të Rezervave Materiale të Shtetit, ndërsa kolaudimi dhe lëvrimi i tyre bëhen nga Ministria e Shëndetësisë.</w:t>
      </w:r>
    </w:p>
    <w:p w:rsidR="00EC0851" w:rsidRPr="00326BE9" w:rsidRDefault="00EC0851" w:rsidP="00EC0851">
      <w:pPr>
        <w:pStyle w:val="Paragrafi"/>
        <w:rPr>
          <w:lang w:val="it-IT"/>
        </w:rPr>
      </w:pPr>
    </w:p>
    <w:p w:rsidR="00EC0851" w:rsidRPr="00326BE9" w:rsidRDefault="00EC0851" w:rsidP="00EC0851">
      <w:pPr>
        <w:pStyle w:val="NeniNr"/>
        <w:rPr>
          <w:lang w:val="it-IT"/>
        </w:rPr>
      </w:pPr>
      <w:r w:rsidRPr="00326BE9">
        <w:rPr>
          <w:lang w:val="it-IT"/>
        </w:rPr>
        <w:t>Neni 11</w:t>
      </w:r>
    </w:p>
    <w:p w:rsidR="00EC0851" w:rsidRPr="00326BE9" w:rsidRDefault="00EC0851" w:rsidP="00EC0851">
      <w:pPr>
        <w:pStyle w:val="NeniTitull"/>
        <w:rPr>
          <w:lang w:val="it-IT"/>
        </w:rPr>
      </w:pPr>
      <w:r w:rsidRPr="00326BE9">
        <w:rPr>
          <w:lang w:val="it-IT"/>
        </w:rPr>
        <w:t>Shitja</w:t>
      </w:r>
    </w:p>
    <w:p w:rsidR="00EC0851" w:rsidRPr="00326BE9" w:rsidRDefault="00EC0851" w:rsidP="00EC0851">
      <w:pPr>
        <w:pStyle w:val="Paragrafi"/>
        <w:rPr>
          <w:lang w:val="it-IT"/>
        </w:rPr>
      </w:pPr>
    </w:p>
    <w:p w:rsidR="00EC0851" w:rsidRPr="00326BE9" w:rsidRDefault="00EC0851" w:rsidP="00EC0851">
      <w:pPr>
        <w:pStyle w:val="Paragrafi"/>
        <w:rPr>
          <w:lang w:val="it-IT"/>
        </w:rPr>
      </w:pPr>
      <w:r w:rsidRPr="00326BE9">
        <w:rPr>
          <w:lang w:val="it-IT"/>
        </w:rPr>
        <w:t>1. Mallrat rezervë të grupit B shiten kur:</w:t>
      </w:r>
    </w:p>
    <w:p w:rsidR="00EC0851" w:rsidRPr="0080638A" w:rsidRDefault="00EC0851" w:rsidP="00EC0851">
      <w:pPr>
        <w:pStyle w:val="Paragrafi"/>
      </w:pPr>
      <w:r w:rsidRPr="0080638A">
        <w:t>a) nuk vendoset lëvrimi falas, sipas nenit 10 të këtij ligji;</w:t>
      </w:r>
    </w:p>
    <w:p w:rsidR="00EC0851" w:rsidRPr="0080638A" w:rsidRDefault="00EC0851" w:rsidP="00EC0851">
      <w:pPr>
        <w:pStyle w:val="Paragrafi"/>
      </w:pPr>
      <w:r w:rsidRPr="0080638A">
        <w:t>b) planifikohet freskimi i tyre.</w:t>
      </w:r>
    </w:p>
    <w:p w:rsidR="00EC0851" w:rsidRPr="0080638A" w:rsidRDefault="00EC0851" w:rsidP="00EC0851">
      <w:pPr>
        <w:pStyle w:val="Paragrafi"/>
      </w:pPr>
      <w:r w:rsidRPr="0080638A">
        <w:t>2. Mallrat rezervë të grupit C shiten:</w:t>
      </w:r>
    </w:p>
    <w:p w:rsidR="00EC0851" w:rsidRPr="0080638A" w:rsidRDefault="00EC0851" w:rsidP="00EC0851">
      <w:pPr>
        <w:pStyle w:val="Paragrafi"/>
      </w:pPr>
      <w:r w:rsidRPr="0080638A">
        <w:t>a) në situatat, që nuk përfshihen në nenin 10 të këtij ligji;</w:t>
      </w:r>
    </w:p>
    <w:p w:rsidR="00EC0851" w:rsidRPr="0080638A" w:rsidRDefault="00EC0851" w:rsidP="00EC0851">
      <w:pPr>
        <w:pStyle w:val="Paragrafi"/>
      </w:pPr>
      <w:r w:rsidRPr="0080638A">
        <w:t>b) kur kërkohet freskimi i tyre;</w:t>
      </w:r>
    </w:p>
    <w:p w:rsidR="00EC0851" w:rsidRPr="0080638A" w:rsidRDefault="00EC0851" w:rsidP="00EC0851">
      <w:pPr>
        <w:pStyle w:val="Paragrafi"/>
      </w:pPr>
      <w:r w:rsidRPr="0080638A">
        <w:t>c) kur kërkohet blerja e tyre nga shtete që ndodhen në situata të emergjencave civile.</w:t>
      </w:r>
    </w:p>
    <w:p w:rsidR="00EC0851" w:rsidRPr="0080638A" w:rsidRDefault="00EC0851" w:rsidP="00EC0851">
      <w:pPr>
        <w:pStyle w:val="Paragrafi"/>
      </w:pPr>
    </w:p>
    <w:p w:rsidR="00EC0851" w:rsidRPr="0080638A" w:rsidRDefault="00EC0851" w:rsidP="00EC0851">
      <w:pPr>
        <w:pStyle w:val="NeniNr"/>
      </w:pPr>
      <w:r w:rsidRPr="0080638A">
        <w:t xml:space="preserve">Neni 12 </w:t>
      </w:r>
    </w:p>
    <w:p w:rsidR="00EC0851" w:rsidRPr="0080638A" w:rsidRDefault="00EC0851" w:rsidP="00EC0851">
      <w:pPr>
        <w:pStyle w:val="NeniTitull"/>
      </w:pPr>
      <w:r w:rsidRPr="0080638A">
        <w:t>Freskimi</w:t>
      </w:r>
    </w:p>
    <w:p w:rsidR="00EC0851" w:rsidRPr="0080638A" w:rsidRDefault="00EC0851" w:rsidP="00EC0851">
      <w:pPr>
        <w:pStyle w:val="Paragrafi"/>
      </w:pPr>
    </w:p>
    <w:p w:rsidR="00EC0851" w:rsidRPr="0080638A" w:rsidRDefault="00EC0851" w:rsidP="00EC0851">
      <w:pPr>
        <w:pStyle w:val="Paragrafi"/>
      </w:pPr>
      <w:r w:rsidRPr="0080638A">
        <w:t>1. Freskimi i mallrave rezervë kryhet sipas planit të propozuar nga Drejtori i Përgjithshëm i Rezervave Materiale të Shtetit, me miratimin e ministrit.</w:t>
      </w:r>
    </w:p>
    <w:p w:rsidR="00EC0851" w:rsidRDefault="00EC0851" w:rsidP="00EC0851">
      <w:pPr>
        <w:pStyle w:val="Paragrafi"/>
      </w:pPr>
      <w:r w:rsidRPr="0080638A">
        <w:t>2. Freskimi i mallrave rezervë bëhet nëpërmjet këmbimit ose huadhënies, me anë të aktmarrëveshjeve, të lidhura me institucione, që financohen nga Buxheti i Shtetit, të kontratave dypalëshe, të lidhura me subjekte private, që kanë kontrata të ngjashme furnizimi për këto mallra, si dhe me anë të shitblerjes.</w:t>
      </w:r>
    </w:p>
    <w:p w:rsidR="00173DD2" w:rsidRPr="0080638A" w:rsidRDefault="00173DD2" w:rsidP="00EC0851">
      <w:pPr>
        <w:pStyle w:val="Paragrafi"/>
      </w:pPr>
    </w:p>
    <w:p w:rsidR="00EC0851" w:rsidRPr="0080638A" w:rsidRDefault="00EC0851" w:rsidP="00EC0851">
      <w:pPr>
        <w:pStyle w:val="Paragrafi"/>
      </w:pPr>
      <w:r w:rsidRPr="0080638A">
        <w:t>3. Të ardhurat, që krijohen nga shitja e mallrave rezervë, mbeten në dispozicion të Drejtorisë së Përgjithshme të Rezervave Materiale të Shtetit, të cilat vijojnë të përdoren për plotësimin e sasive të artikujve të shitur.</w:t>
      </w:r>
    </w:p>
    <w:p w:rsidR="00EC0851" w:rsidRPr="0080638A" w:rsidRDefault="00EC0851" w:rsidP="00EC0851">
      <w:pPr>
        <w:pStyle w:val="Paragrafi"/>
      </w:pPr>
    </w:p>
    <w:p w:rsidR="00EC0851" w:rsidRPr="0080638A" w:rsidRDefault="00EC0851" w:rsidP="00EC0851">
      <w:pPr>
        <w:pStyle w:val="NeniNr"/>
      </w:pPr>
      <w:r w:rsidRPr="0080638A">
        <w:t>Neni 13</w:t>
      </w:r>
    </w:p>
    <w:p w:rsidR="00EC0851" w:rsidRPr="0080638A" w:rsidRDefault="00EC0851" w:rsidP="00EC0851">
      <w:pPr>
        <w:pStyle w:val="NeniTitull"/>
      </w:pPr>
      <w:r w:rsidRPr="0080638A">
        <w:t>Ruajtja e limitit minimum</w:t>
      </w:r>
    </w:p>
    <w:p w:rsidR="00EC0851" w:rsidRPr="0080638A" w:rsidRDefault="00EC0851" w:rsidP="00EC0851">
      <w:pPr>
        <w:pStyle w:val="Paragrafi"/>
      </w:pPr>
    </w:p>
    <w:p w:rsidR="00EC0851" w:rsidRPr="0080638A" w:rsidRDefault="00EC0851" w:rsidP="00EC0851">
      <w:pPr>
        <w:pStyle w:val="Paragrafi"/>
      </w:pPr>
      <w:r w:rsidRPr="0080638A">
        <w:t>1. Kur nuk vendoset ndryshe, freskimi, këmbimi, zëvendësimi, huadhënia ose shitja e mallrave rezervë bëhen duke ruajtur limitin minimum të tyre.</w:t>
      </w:r>
    </w:p>
    <w:p w:rsidR="00EC0851" w:rsidRPr="0080638A" w:rsidRDefault="00EC0851" w:rsidP="00EC0851">
      <w:pPr>
        <w:pStyle w:val="Paragrafi"/>
      </w:pPr>
      <w:r w:rsidRPr="0080638A">
        <w:t>2. Për mallrat “ndihmë humanitare” nuk përcaktohet limiti minimum. Ato administrohen, përdoren dhe lëvrohen me të njëjtat procedura si mallrat rezervë të grupit B.</w:t>
      </w:r>
    </w:p>
    <w:p w:rsidR="00EC0851" w:rsidRPr="0080638A" w:rsidRDefault="00EC0851" w:rsidP="00EC0851">
      <w:pPr>
        <w:pStyle w:val="Paragrafi"/>
      </w:pPr>
    </w:p>
    <w:p w:rsidR="00EC0851" w:rsidRPr="0080638A" w:rsidRDefault="00EC0851" w:rsidP="00EC0851">
      <w:pPr>
        <w:pStyle w:val="NeniNr"/>
      </w:pPr>
      <w:r w:rsidRPr="0080638A">
        <w:t>Neni 14</w:t>
      </w:r>
    </w:p>
    <w:p w:rsidR="00EC0851" w:rsidRPr="0080638A" w:rsidRDefault="00EC0851" w:rsidP="00EC0851">
      <w:pPr>
        <w:pStyle w:val="NeniTitull"/>
      </w:pPr>
      <w:r w:rsidRPr="0080638A">
        <w:t>Marrja në dorëzim</w:t>
      </w:r>
    </w:p>
    <w:p w:rsidR="00EC0851" w:rsidRPr="0080638A" w:rsidRDefault="00EC0851" w:rsidP="00EC0851">
      <w:pPr>
        <w:pStyle w:val="Paragrafi"/>
      </w:pPr>
    </w:p>
    <w:p w:rsidR="00EC0851" w:rsidRPr="0080638A" w:rsidRDefault="00EC0851" w:rsidP="00EC0851">
      <w:pPr>
        <w:pStyle w:val="Paragrafi"/>
      </w:pPr>
      <w:r w:rsidRPr="0080638A">
        <w:t>1. Mënyra e marrjes në dorëzim e mallrave nga Drejtoria e Përgjithshme e Rezervave Materiale të Shtetit rregullohet me udhëzim të Këshillit të Ministrave.</w:t>
      </w:r>
    </w:p>
    <w:p w:rsidR="00EC0851" w:rsidRPr="0080638A" w:rsidRDefault="00EC0851" w:rsidP="00EC0851">
      <w:pPr>
        <w:pStyle w:val="Paragrafi"/>
      </w:pPr>
      <w:r w:rsidRPr="0080638A">
        <w:t>2. Drejtoria e Përgjithshme e Rezervave Materiale të Shtetit nuk merr në dorëzim mallra të skaduara ose në prag të skadimit.</w:t>
      </w:r>
    </w:p>
    <w:p w:rsidR="00EC0851" w:rsidRPr="0080638A" w:rsidRDefault="00EC0851" w:rsidP="00EC0851">
      <w:pPr>
        <w:pStyle w:val="Paragrafi"/>
      </w:pPr>
      <w:r w:rsidRPr="0080638A">
        <w:t>3. Shpenzimet e transportit deri në depot apo magazinat e Drejtorisë së Përgjithshme të Rezervave Materiale të Shtetit përballohen nga organi administrativ, që dorëzon mallin.</w:t>
      </w:r>
    </w:p>
    <w:p w:rsidR="00EC0851" w:rsidRPr="0080638A" w:rsidRDefault="00EC0851" w:rsidP="00EC0851">
      <w:pPr>
        <w:pStyle w:val="Paragrafi"/>
      </w:pPr>
    </w:p>
    <w:p w:rsidR="00EC0851" w:rsidRPr="0080638A" w:rsidRDefault="00EC0851" w:rsidP="00EC0851">
      <w:pPr>
        <w:pStyle w:val="NeniNr"/>
      </w:pPr>
      <w:r w:rsidRPr="0080638A">
        <w:t>Neni 15</w:t>
      </w:r>
    </w:p>
    <w:p w:rsidR="00EC0851" w:rsidRPr="0080638A" w:rsidRDefault="00EC0851" w:rsidP="00EC0851">
      <w:pPr>
        <w:pStyle w:val="NeniTitull"/>
      </w:pPr>
      <w:r w:rsidRPr="0080638A">
        <w:t>Seleksionimi</w:t>
      </w:r>
    </w:p>
    <w:p w:rsidR="00EC0851" w:rsidRPr="0080638A" w:rsidRDefault="00EC0851" w:rsidP="00EC0851">
      <w:pPr>
        <w:pStyle w:val="Paragrafi"/>
      </w:pPr>
    </w:p>
    <w:p w:rsidR="00EC0851" w:rsidRPr="0080638A" w:rsidRDefault="00EC0851" w:rsidP="00EC0851">
      <w:pPr>
        <w:pStyle w:val="Paragrafi"/>
      </w:pPr>
      <w:r w:rsidRPr="0080638A">
        <w:t>1. Seleksionimi i artikullit rezervë materiale të shtetit bëhet vetëm në rastet e avarisë së pakthyeshme ekologjike, të rrezikimit të jetës apo shëndetit, si dhe për mbrojtjen nga zhvlerësimi i menjëhershëm i sasive të rezervës materiale të shtetit. Seleksionimi mund të bëhet edhe për materialet e përdorura apo të dëmtuara, në situatat e përshkruara në nenin 3 të këtij ligji.</w:t>
      </w:r>
    </w:p>
    <w:p w:rsidR="00EC0851" w:rsidRPr="0080638A" w:rsidRDefault="00EC0851" w:rsidP="00EC0851">
      <w:pPr>
        <w:pStyle w:val="Paragrafi"/>
      </w:pPr>
      <w:r w:rsidRPr="0080638A">
        <w:t>2. Kur vëllimi i sasive të artikullit rezervë materiale të shtetit është mbi limitin minimum të përcaktuar për këtë artikull, mund të përdoret në vitin përkatës, për qëllime huadhënieje, zëvendësimi ose këmbimi.</w:t>
      </w:r>
    </w:p>
    <w:p w:rsidR="00EC0851" w:rsidRPr="0080638A" w:rsidRDefault="00EC0851" w:rsidP="00EC0851">
      <w:pPr>
        <w:pStyle w:val="Paragrafi"/>
      </w:pPr>
    </w:p>
    <w:p w:rsidR="00EC0851" w:rsidRPr="0080638A" w:rsidRDefault="00EC0851" w:rsidP="00EC0851">
      <w:pPr>
        <w:pStyle w:val="NeniNr"/>
      </w:pPr>
      <w:r w:rsidRPr="0080638A">
        <w:t>Neni 16</w:t>
      </w:r>
    </w:p>
    <w:p w:rsidR="00EC0851" w:rsidRPr="0080638A" w:rsidRDefault="00EC0851" w:rsidP="00EC0851">
      <w:pPr>
        <w:pStyle w:val="NeniTitull"/>
      </w:pPr>
      <w:r w:rsidRPr="0080638A">
        <w:t>Mirëmbajtja</w:t>
      </w:r>
    </w:p>
    <w:p w:rsidR="00EC0851" w:rsidRPr="0080638A" w:rsidRDefault="00EC0851" w:rsidP="00EC0851">
      <w:pPr>
        <w:pStyle w:val="Paragrafi"/>
      </w:pPr>
    </w:p>
    <w:p w:rsidR="00EC0851" w:rsidRPr="0080638A" w:rsidRDefault="00EC0851" w:rsidP="00EC0851">
      <w:pPr>
        <w:pStyle w:val="Paragrafi"/>
      </w:pPr>
      <w:r w:rsidRPr="0080638A">
        <w:t>1. Për artikujt e rezervave materiale të shtetit, që kërkojnë kushte të veçanta mirëmbajtjeje, Drejtoria e Përgjithshme e Rezervave Materiale të Shtetit mund të kontraktojë për depozitimin e tyre me agjentë ekonomikë, të cilët plotësojnë kushtet teknike, të nevojshme dhe të domosdoshme, për të siguruar pandryshueshmërinë e gjendjes cilësore dhe vëllimore të artikujve rezervë materiale të shtetit.</w:t>
      </w:r>
    </w:p>
    <w:p w:rsidR="00EC0851" w:rsidRPr="0080638A" w:rsidRDefault="00EC0851" w:rsidP="00EC0851">
      <w:pPr>
        <w:pStyle w:val="Paragrafi"/>
      </w:pPr>
      <w:r w:rsidRPr="0080638A">
        <w:t>2. Drejtoria e Përgjithshme e Rezervave Materiale të Shtetit ka të drejtë të vendosë gjoba për agjentin ekonomik, deri në trefishin e shumës së vlerës së sasisë, nëse vëren përdorimin e padrejtë ose uljen e gjendjes cilësore të mallrave, që i janë dhënë në ruajtje e mirëmbajtje.</w:t>
      </w:r>
    </w:p>
    <w:p w:rsidR="00EC0851" w:rsidRPr="0080638A" w:rsidRDefault="00EC0851" w:rsidP="00EC0851">
      <w:pPr>
        <w:pStyle w:val="Paragrafi"/>
      </w:pPr>
      <w:r w:rsidRPr="0080638A">
        <w:t>3. Afati i parashkrimit të gjobës është tre vjet nga koha e marrjes dijeni nga ana e Drejtorisë së Përgjithshme të Rezervave Materiale të Shtetit për përdorimin e padrejtë ose uljen e gjendjes cilësore të mallrave, që ka pasur në ruajtje e mirëmbajtje agjenti ekonomik.</w:t>
      </w:r>
    </w:p>
    <w:p w:rsidR="00EC0851" w:rsidRPr="0080638A" w:rsidRDefault="00EC0851" w:rsidP="00EC0851">
      <w:pPr>
        <w:pStyle w:val="Paragrafi"/>
      </w:pPr>
      <w:r w:rsidRPr="0080638A">
        <w:t>4. Agjenti ekonomik mund të ankohet kundër vendimit të dënimit me gjobë brenda 30 ditëve te Kryeministri.</w:t>
      </w:r>
    </w:p>
    <w:p w:rsidR="00EC0851" w:rsidRPr="00326BE9" w:rsidRDefault="00EC0851" w:rsidP="00EC0851">
      <w:pPr>
        <w:pStyle w:val="Paragrafi"/>
        <w:rPr>
          <w:lang w:val="it-IT"/>
        </w:rPr>
      </w:pPr>
      <w:r w:rsidRPr="00326BE9">
        <w:rPr>
          <w:lang w:val="it-IT"/>
        </w:rPr>
        <w:t>5. Efektet financiare për depozitimin e kësaj kategorie malli përballohen nga Buxheti i Shtetit.</w:t>
      </w:r>
    </w:p>
    <w:p w:rsidR="00EC0851" w:rsidRPr="00326BE9" w:rsidRDefault="00EC0851" w:rsidP="00EC0851">
      <w:pPr>
        <w:pStyle w:val="Paragrafi"/>
        <w:rPr>
          <w:lang w:val="it-IT"/>
        </w:rPr>
      </w:pPr>
    </w:p>
    <w:p w:rsidR="00EC0851" w:rsidRPr="00326BE9" w:rsidRDefault="00EC0851" w:rsidP="00EC0851">
      <w:pPr>
        <w:pStyle w:val="KapitulliNr"/>
        <w:rPr>
          <w:lang w:val="it-IT"/>
        </w:rPr>
      </w:pPr>
      <w:r w:rsidRPr="00326BE9">
        <w:rPr>
          <w:lang w:val="it-IT"/>
        </w:rPr>
        <w:t xml:space="preserve">KREU V </w:t>
      </w:r>
    </w:p>
    <w:p w:rsidR="00EC0851" w:rsidRPr="00326BE9" w:rsidRDefault="00EC0851" w:rsidP="00EC0851">
      <w:pPr>
        <w:pStyle w:val="KapitulliTitull"/>
        <w:rPr>
          <w:lang w:val="it-IT"/>
        </w:rPr>
      </w:pPr>
      <w:r w:rsidRPr="00326BE9">
        <w:rPr>
          <w:lang w:val="it-IT"/>
        </w:rPr>
        <w:t>DISPOZITA TË FUNDIT DHE KALIMTARE</w:t>
      </w:r>
    </w:p>
    <w:p w:rsidR="00EC0851" w:rsidRPr="00C9553B" w:rsidRDefault="00EC0851" w:rsidP="00EC0851">
      <w:pPr>
        <w:pStyle w:val="Paragrafi"/>
        <w:rPr>
          <w:lang w:val="it-IT"/>
        </w:rPr>
      </w:pPr>
    </w:p>
    <w:p w:rsidR="00EC0851" w:rsidRPr="00326BE9" w:rsidRDefault="00EC0851" w:rsidP="00EC0851">
      <w:pPr>
        <w:pStyle w:val="NeniNr"/>
        <w:rPr>
          <w:lang w:val="it-IT"/>
        </w:rPr>
      </w:pPr>
      <w:r w:rsidRPr="00326BE9">
        <w:rPr>
          <w:lang w:val="it-IT"/>
        </w:rPr>
        <w:t>Neni 17</w:t>
      </w:r>
    </w:p>
    <w:p w:rsidR="00EC0851" w:rsidRPr="00326BE9" w:rsidRDefault="00EC0851" w:rsidP="00EC0851">
      <w:pPr>
        <w:pStyle w:val="Paragrafi"/>
        <w:rPr>
          <w:lang w:val="it-IT"/>
        </w:rPr>
      </w:pPr>
    </w:p>
    <w:p w:rsidR="00EC0851" w:rsidRPr="00326BE9" w:rsidRDefault="00EC0851" w:rsidP="00EC0851">
      <w:pPr>
        <w:pStyle w:val="Paragrafi"/>
        <w:rPr>
          <w:lang w:val="it-IT"/>
        </w:rPr>
      </w:pPr>
      <w:r w:rsidRPr="00326BE9">
        <w:rPr>
          <w:lang w:val="it-IT"/>
        </w:rPr>
        <w:t>Drejtoria e Përgjithshme e Rezervave Materiale të Shtetit bashkëpunon me ministritë, institucionet qendrore, prefektët, personat fizikë dhe juridikë, për plotësimin dhe zbatimin e detyrave, për përcaktimin kompleks të rezervave materiale të shtetit, brenda 6 muajve nga hyrja në fuqi e këtij ligji.</w:t>
      </w:r>
    </w:p>
    <w:p w:rsidR="00EC0851" w:rsidRPr="00326BE9" w:rsidRDefault="00EC0851" w:rsidP="00EC0851">
      <w:pPr>
        <w:pStyle w:val="Paragrafi"/>
        <w:rPr>
          <w:lang w:val="it-IT"/>
        </w:rPr>
      </w:pPr>
    </w:p>
    <w:p w:rsidR="00EC0851" w:rsidRPr="00326BE9" w:rsidRDefault="00EC0851" w:rsidP="00EC0851">
      <w:pPr>
        <w:pStyle w:val="NeniNr"/>
        <w:rPr>
          <w:lang w:val="it-IT"/>
        </w:rPr>
      </w:pPr>
      <w:r w:rsidRPr="00326BE9">
        <w:rPr>
          <w:lang w:val="it-IT"/>
        </w:rPr>
        <w:t>Neni 18</w:t>
      </w:r>
    </w:p>
    <w:p w:rsidR="00EC0851" w:rsidRPr="00326BE9" w:rsidRDefault="00EC0851" w:rsidP="00EC0851">
      <w:pPr>
        <w:pStyle w:val="NeniTitull"/>
        <w:rPr>
          <w:lang w:val="it-IT"/>
        </w:rPr>
      </w:pPr>
      <w:r w:rsidRPr="00326BE9">
        <w:rPr>
          <w:lang w:val="it-IT"/>
        </w:rPr>
        <w:t>Nxjerrja e akteve nënligjore</w:t>
      </w:r>
    </w:p>
    <w:p w:rsidR="00EC0851" w:rsidRPr="00326BE9" w:rsidRDefault="00EC0851" w:rsidP="00EC0851">
      <w:pPr>
        <w:pStyle w:val="Paragrafi"/>
        <w:rPr>
          <w:lang w:val="it-IT"/>
        </w:rPr>
      </w:pPr>
    </w:p>
    <w:p w:rsidR="00EC0851" w:rsidRPr="00326BE9" w:rsidRDefault="00EC0851" w:rsidP="00EC0851">
      <w:pPr>
        <w:pStyle w:val="Paragrafi"/>
        <w:rPr>
          <w:lang w:val="it-IT"/>
        </w:rPr>
      </w:pPr>
      <w:r w:rsidRPr="00326BE9">
        <w:rPr>
          <w:lang w:val="it-IT"/>
        </w:rPr>
        <w:t>Ngarkohet Këshilli i Ministrave të nxjerrë aktet nënligjore, në zbatim të neneve 5, 6 e 10, brenda gjashtë muajve nga hyrja në fuqi e këtij ligji.</w:t>
      </w:r>
    </w:p>
    <w:p w:rsidR="00EC0851" w:rsidRPr="00326BE9" w:rsidRDefault="00EC0851" w:rsidP="00EC0851">
      <w:pPr>
        <w:pStyle w:val="Paragrafi"/>
        <w:rPr>
          <w:lang w:val="it-IT"/>
        </w:rPr>
      </w:pPr>
    </w:p>
    <w:p w:rsidR="00EC0851" w:rsidRPr="00326BE9" w:rsidRDefault="00EC0851" w:rsidP="00EC0851">
      <w:pPr>
        <w:pStyle w:val="NeniNr"/>
        <w:rPr>
          <w:lang w:val="it-IT"/>
        </w:rPr>
      </w:pPr>
      <w:r w:rsidRPr="00326BE9">
        <w:rPr>
          <w:lang w:val="it-IT"/>
        </w:rPr>
        <w:t>Neni 19</w:t>
      </w:r>
    </w:p>
    <w:p w:rsidR="00EC0851" w:rsidRPr="00326BE9" w:rsidRDefault="00EC0851" w:rsidP="00EC0851">
      <w:pPr>
        <w:pStyle w:val="NeniTitull"/>
        <w:rPr>
          <w:lang w:val="it-IT"/>
        </w:rPr>
      </w:pPr>
      <w:r w:rsidRPr="00326BE9">
        <w:rPr>
          <w:lang w:val="it-IT"/>
        </w:rPr>
        <w:t>Shfuqizime</w:t>
      </w:r>
    </w:p>
    <w:p w:rsidR="00EC0851" w:rsidRPr="00326BE9" w:rsidRDefault="00EC0851" w:rsidP="00EC0851">
      <w:pPr>
        <w:pStyle w:val="Paragrafi"/>
        <w:rPr>
          <w:lang w:val="it-IT"/>
        </w:rPr>
      </w:pPr>
    </w:p>
    <w:p w:rsidR="00EC0851" w:rsidRPr="00326BE9" w:rsidRDefault="00EC0851" w:rsidP="00EC0851">
      <w:pPr>
        <w:pStyle w:val="Paragrafi"/>
        <w:rPr>
          <w:lang w:val="it-IT"/>
        </w:rPr>
      </w:pPr>
      <w:r w:rsidRPr="00326BE9">
        <w:rPr>
          <w:lang w:val="it-IT"/>
        </w:rPr>
        <w:t>Vendimi nr.372, datë 25.7.1994 i Këshillit të Ministrave “Për administrimin e mallrave rezervë shtetërore”, i ndryshuar, si dhe çdo akt ligjor apo nënligjor, që bie në kundërshtim me këtë ligj, shfuqizohen.</w:t>
      </w:r>
    </w:p>
    <w:p w:rsidR="00EC0851" w:rsidRPr="00326BE9" w:rsidRDefault="00EC0851" w:rsidP="00EC0851">
      <w:pPr>
        <w:pStyle w:val="Paragrafi"/>
        <w:rPr>
          <w:lang w:val="it-IT"/>
        </w:rPr>
      </w:pPr>
    </w:p>
    <w:p w:rsidR="00EC0851" w:rsidRPr="00326BE9" w:rsidRDefault="00EC0851" w:rsidP="00EC0851">
      <w:pPr>
        <w:pStyle w:val="NeniNr"/>
        <w:rPr>
          <w:lang w:val="it-IT"/>
        </w:rPr>
      </w:pPr>
      <w:r w:rsidRPr="00326BE9">
        <w:rPr>
          <w:lang w:val="it-IT"/>
        </w:rPr>
        <w:t xml:space="preserve">Neni 20 </w:t>
      </w:r>
    </w:p>
    <w:p w:rsidR="00EC0851" w:rsidRPr="00326BE9" w:rsidRDefault="00EC0851" w:rsidP="00EC0851">
      <w:pPr>
        <w:pStyle w:val="NeniTitull"/>
        <w:rPr>
          <w:lang w:val="it-IT"/>
        </w:rPr>
      </w:pPr>
      <w:r w:rsidRPr="00326BE9">
        <w:rPr>
          <w:lang w:val="it-IT"/>
        </w:rPr>
        <w:t>Hyrja në fuqi</w:t>
      </w:r>
    </w:p>
    <w:p w:rsidR="00EC0851" w:rsidRPr="00326BE9" w:rsidRDefault="00EC0851" w:rsidP="00EC0851">
      <w:pPr>
        <w:pStyle w:val="Paragrafi"/>
        <w:rPr>
          <w:lang w:val="it-IT"/>
        </w:rPr>
      </w:pPr>
    </w:p>
    <w:p w:rsidR="00EC0851" w:rsidRPr="00326BE9" w:rsidRDefault="00EC0851" w:rsidP="00EC0851">
      <w:pPr>
        <w:pStyle w:val="Paragrafi"/>
        <w:rPr>
          <w:lang w:val="it-IT"/>
        </w:rPr>
      </w:pPr>
      <w:r w:rsidRPr="00326BE9">
        <w:rPr>
          <w:lang w:val="it-IT"/>
        </w:rPr>
        <w:t>Ky ligj hyn në fuqi 15 ditë pas botimit në Fletoren Zyrtare.</w:t>
      </w:r>
    </w:p>
    <w:p w:rsidR="00EC0851" w:rsidRPr="00326BE9" w:rsidRDefault="00EC0851" w:rsidP="00EC0851">
      <w:pPr>
        <w:pStyle w:val="Paragrafi"/>
        <w:rPr>
          <w:lang w:val="it-IT"/>
        </w:rPr>
      </w:pPr>
    </w:p>
    <w:p w:rsidR="00EC0851" w:rsidRPr="004210BB" w:rsidRDefault="00EC0851" w:rsidP="00EC0851">
      <w:pPr>
        <w:pStyle w:val="Shpallja"/>
        <w:rPr>
          <w:sz w:val="23"/>
          <w:szCs w:val="23"/>
        </w:rPr>
      </w:pPr>
      <w:r>
        <w:rPr>
          <w:sz w:val="23"/>
          <w:szCs w:val="23"/>
        </w:rPr>
        <w:t xml:space="preserve">Shpallur me dekretin nr.5692, datë </w:t>
      </w:r>
      <w:r w:rsidRPr="004210BB">
        <w:rPr>
          <w:sz w:val="23"/>
          <w:szCs w:val="23"/>
        </w:rPr>
        <w:t xml:space="preserve"> </w:t>
      </w:r>
      <w:r>
        <w:rPr>
          <w:sz w:val="23"/>
          <w:szCs w:val="23"/>
        </w:rPr>
        <w:t xml:space="preserve">29.4.2008 </w:t>
      </w:r>
      <w:r w:rsidRPr="004210BB">
        <w:rPr>
          <w:sz w:val="23"/>
          <w:szCs w:val="23"/>
        </w:rPr>
        <w:t>të Presidentit të Republikës së Shqipërisë, Bamir Topi</w:t>
      </w:r>
    </w:p>
    <w:p w:rsidR="00172787" w:rsidRDefault="00172787" w:rsidP="00EC0851">
      <w:pPr>
        <w:pStyle w:val="Titulli"/>
        <w:rPr>
          <w:lang w:val="sq-AL"/>
        </w:rPr>
      </w:pPr>
    </w:p>
    <w:p w:rsidR="00172787" w:rsidRDefault="00172787" w:rsidP="00EC0851">
      <w:pPr>
        <w:pStyle w:val="Titulli"/>
        <w:rPr>
          <w:lang w:val="sq-AL"/>
        </w:rPr>
      </w:pPr>
    </w:p>
    <w:p w:rsidR="00EC0851" w:rsidRPr="00DB24F9" w:rsidRDefault="00EC0851" w:rsidP="00EC0851">
      <w:pPr>
        <w:pStyle w:val="Titulli"/>
        <w:rPr>
          <w:lang w:val="sq-AL"/>
        </w:rPr>
      </w:pPr>
      <w:r w:rsidRPr="00DB24F9">
        <w:rPr>
          <w:lang w:val="sq-AL"/>
        </w:rPr>
        <w:t>Rezolutë</w:t>
      </w:r>
    </w:p>
    <w:p w:rsidR="00EC0851" w:rsidRPr="00DB24F9" w:rsidRDefault="00EC0851" w:rsidP="00EC0851">
      <w:pPr>
        <w:pStyle w:val="Titulli"/>
        <w:rPr>
          <w:lang w:val="sq-AL"/>
        </w:rPr>
      </w:pPr>
      <w:r w:rsidRPr="00DB24F9">
        <w:rPr>
          <w:lang w:val="sq-AL"/>
        </w:rPr>
        <w:t xml:space="preserve">Për vlerësimin e veprimtarisë së kontrollit të lartë të shtetit </w:t>
      </w:r>
    </w:p>
    <w:p w:rsidR="00EC0851" w:rsidRPr="00DB24F9" w:rsidRDefault="00EC0851" w:rsidP="00EC0851">
      <w:pPr>
        <w:pStyle w:val="Titulli"/>
        <w:rPr>
          <w:lang w:val="sq-AL"/>
        </w:rPr>
      </w:pPr>
      <w:r w:rsidRPr="00DB24F9">
        <w:rPr>
          <w:lang w:val="sq-AL"/>
        </w:rPr>
        <w:t>për vitin 2007</w:t>
      </w:r>
    </w:p>
    <w:p w:rsidR="00EC0851" w:rsidRDefault="00EC0851" w:rsidP="00EC0851">
      <w:pPr>
        <w:pStyle w:val="Paragrafi"/>
        <w:rPr>
          <w:lang w:val="sq-AL"/>
        </w:rPr>
      </w:pPr>
    </w:p>
    <w:p w:rsidR="00EC0851" w:rsidRDefault="00EC0851" w:rsidP="00EC0851">
      <w:pPr>
        <w:pStyle w:val="Paragrafi"/>
        <w:rPr>
          <w:lang w:val="sq-AL"/>
        </w:rPr>
      </w:pPr>
      <w:r>
        <w:rPr>
          <w:lang w:val="sq-AL"/>
        </w:rPr>
        <w:t>Kuvendi i Republikës së Shqipërisë,</w:t>
      </w:r>
    </w:p>
    <w:p w:rsidR="00EC0851" w:rsidRDefault="00EC0851" w:rsidP="00EC0851">
      <w:pPr>
        <w:pStyle w:val="Paragrafi"/>
        <w:rPr>
          <w:lang w:val="sq-AL"/>
        </w:rPr>
      </w:pPr>
      <w:r>
        <w:rPr>
          <w:lang w:val="sq-AL"/>
        </w:rPr>
        <w:t>- duke nj</w:t>
      </w:r>
      <w:r w:rsidR="00191A9B">
        <w:rPr>
          <w:lang w:val="sq-AL"/>
        </w:rPr>
        <w:t>ohur e vlerësuar rolin kushtetu</w:t>
      </w:r>
      <w:r>
        <w:rPr>
          <w:lang w:val="sq-AL"/>
        </w:rPr>
        <w:t>es të Kontrollit të Lartë të Shtetit për përmirësimin e administrimit të financave publike;</w:t>
      </w:r>
    </w:p>
    <w:p w:rsidR="00EC0851" w:rsidRDefault="00EC0851" w:rsidP="00EC0851">
      <w:pPr>
        <w:pStyle w:val="Paragrafi"/>
        <w:rPr>
          <w:lang w:val="sq-AL"/>
        </w:rPr>
      </w:pPr>
      <w:r>
        <w:rPr>
          <w:lang w:val="sq-AL"/>
        </w:rPr>
        <w:t>- duke vlerësuar punën e këtij institucioni për realizimin e misionit dhe objektivave të tij, në zbatim të planit të zhvillimit strategjik për periudhën 2005-2008, si dhe të kuadrit ligjor;</w:t>
      </w:r>
    </w:p>
    <w:p w:rsidR="00EC0851" w:rsidRDefault="00EC0851" w:rsidP="00EC0851">
      <w:pPr>
        <w:pStyle w:val="Paragrafi"/>
        <w:rPr>
          <w:lang w:val="sq-AL"/>
        </w:rPr>
      </w:pPr>
      <w:r>
        <w:rPr>
          <w:lang w:val="sq-AL"/>
        </w:rPr>
        <w:t>- duke vlerësuar rolin e institucionit për t’i siguruar Kuvendit, drejtuesve të institucioneve shtetërore d</w:t>
      </w:r>
      <w:r w:rsidR="00191A9B">
        <w:rPr>
          <w:lang w:val="sq-AL"/>
        </w:rPr>
        <w:t>he publikut</w:t>
      </w:r>
      <w:r>
        <w:rPr>
          <w:lang w:val="sq-AL"/>
        </w:rPr>
        <w:t xml:space="preserve"> në përgjithësi një informacion cilësor e profesional mbi administrimin e fondeve publike;</w:t>
      </w:r>
    </w:p>
    <w:p w:rsidR="00EC0851" w:rsidRDefault="00EC0851" w:rsidP="00EC0851">
      <w:pPr>
        <w:pStyle w:val="Paragrafi"/>
        <w:rPr>
          <w:lang w:val="sq-AL"/>
        </w:rPr>
      </w:pPr>
      <w:r>
        <w:rPr>
          <w:lang w:val="sq-AL"/>
        </w:rPr>
        <w:t>- duke mbështetur e zhvilluar bashkëpunimin me këtë institucion, si dhe duke nxitur bashkëpunimin e tij me institucionet kombëtare e ndërkombëtare;</w:t>
      </w:r>
    </w:p>
    <w:p w:rsidR="00EC0851" w:rsidRDefault="00EC0851" w:rsidP="00EC0851">
      <w:pPr>
        <w:pStyle w:val="Paragrafi"/>
        <w:rPr>
          <w:lang w:val="sq-AL"/>
        </w:rPr>
      </w:pPr>
      <w:r w:rsidRPr="00191A9B">
        <w:rPr>
          <w:b/>
          <w:lang w:val="sq-AL"/>
        </w:rPr>
        <w:t>Konstaton se gjatë vitit 2007 Kontrolli i Lartë i Shtetit</w:t>
      </w:r>
      <w:r>
        <w:rPr>
          <w:lang w:val="sq-AL"/>
        </w:rPr>
        <w:t>:</w:t>
      </w:r>
    </w:p>
    <w:p w:rsidR="00EC0851" w:rsidRDefault="00EC0851" w:rsidP="00EC0851">
      <w:pPr>
        <w:pStyle w:val="Paragrafi"/>
        <w:rPr>
          <w:lang w:val="sq-AL"/>
        </w:rPr>
      </w:pPr>
      <w:r>
        <w:rPr>
          <w:lang w:val="sq-AL"/>
        </w:rPr>
        <w:t>- ka rritur cilësinë dhe efektivitetin e veprimt</w:t>
      </w:r>
      <w:r w:rsidR="00191A9B">
        <w:rPr>
          <w:lang w:val="sq-AL"/>
        </w:rPr>
        <w:t>arisë kontrolluese, duke e përqe</w:t>
      </w:r>
      <w:r>
        <w:rPr>
          <w:lang w:val="sq-AL"/>
        </w:rPr>
        <w:t xml:space="preserve">ndruar atë në subjektet dhe veprimtaritë ekonomike me kontributin më të madh në të ardhurat e Buxhetit të Shtetit, si dhe </w:t>
      </w:r>
      <w:r w:rsidR="00191A9B">
        <w:rPr>
          <w:lang w:val="sq-AL"/>
        </w:rPr>
        <w:t>në ato më problematike</w:t>
      </w:r>
      <w:r>
        <w:rPr>
          <w:lang w:val="sq-AL"/>
        </w:rPr>
        <w:t xml:space="preserve"> e me risk më të madh, veçanërisht në fushën e investimeve;</w:t>
      </w:r>
    </w:p>
    <w:p w:rsidR="00EC0851" w:rsidRDefault="00EC0851" w:rsidP="00EC0851">
      <w:pPr>
        <w:pStyle w:val="Paragrafi"/>
        <w:rPr>
          <w:lang w:val="sq-AL"/>
        </w:rPr>
      </w:pPr>
      <w:r>
        <w:rPr>
          <w:lang w:val="sq-AL"/>
        </w:rPr>
        <w:t>- ka bërë përpjekje të vazhdueshme dhe ka zbatuar rekomandimet e përcaktuara në rezolutën e Kuvendit të vitit 2007;</w:t>
      </w:r>
    </w:p>
    <w:p w:rsidR="00172787" w:rsidRDefault="00172787" w:rsidP="00EC0851">
      <w:pPr>
        <w:pStyle w:val="Paragrafi"/>
        <w:rPr>
          <w:lang w:val="sq-AL"/>
        </w:rPr>
      </w:pPr>
    </w:p>
    <w:p w:rsidR="00EC0851" w:rsidRDefault="00EC0851" w:rsidP="00EC0851">
      <w:pPr>
        <w:pStyle w:val="Paragrafi"/>
        <w:rPr>
          <w:lang w:val="sq-AL"/>
        </w:rPr>
      </w:pPr>
      <w:r>
        <w:rPr>
          <w:lang w:val="sq-AL"/>
        </w:rPr>
        <w:t xml:space="preserve">-ka rritur shkallën e njohjes dhe zbatimit të kërkesave të metodologjisë së kontrollit, si dhe </w:t>
      </w:r>
      <w:r w:rsidR="00191A9B">
        <w:rPr>
          <w:lang w:val="sq-AL"/>
        </w:rPr>
        <w:t>ka punuar për përmirës</w:t>
      </w:r>
      <w:r>
        <w:rPr>
          <w:lang w:val="sq-AL"/>
        </w:rPr>
        <w:t>imin e saj, bazuar në standardet kombëtare e ndërkombëtare të kontrollit dhe në përvojën e institucioneve të kontrollit në vende të tjera;</w:t>
      </w:r>
    </w:p>
    <w:p w:rsidR="00EC0851" w:rsidRDefault="00EC0851" w:rsidP="00EC0851">
      <w:pPr>
        <w:pStyle w:val="Paragrafi"/>
        <w:rPr>
          <w:lang w:val="sq-AL"/>
        </w:rPr>
      </w:pPr>
      <w:r>
        <w:rPr>
          <w:lang w:val="sq-AL"/>
        </w:rPr>
        <w:t>- ka përmirësuar cilësinë e raporteve të kontrollit, të konkluzioneve e rekomandimeve ndaj subjekteve të kontrolluara, duke ndikuar në rritjen e shkallës së zbatimit të tyre nga këto subjekte, si dhe ka ndjekur periodikisht zb</w:t>
      </w:r>
      <w:r w:rsidR="00191A9B">
        <w:rPr>
          <w:lang w:val="sq-AL"/>
        </w:rPr>
        <w:t>atimin e rekomandimeve të tij nga</w:t>
      </w:r>
      <w:r>
        <w:rPr>
          <w:lang w:val="sq-AL"/>
        </w:rPr>
        <w:t xml:space="preserve"> subjektet e kontrolluara;</w:t>
      </w:r>
    </w:p>
    <w:p w:rsidR="00EC0851" w:rsidRDefault="00EC0851" w:rsidP="00EC0851">
      <w:pPr>
        <w:pStyle w:val="Paragrafi"/>
        <w:rPr>
          <w:lang w:val="sq-AL"/>
        </w:rPr>
      </w:pPr>
      <w:r>
        <w:rPr>
          <w:lang w:val="sq-AL"/>
        </w:rPr>
        <w:t>- ka përmirësuar kapacitetet e veta administrative, duke fuqizuar më shumë sektorët kontrollues, në krahasim me ata mbështetës, si dhe duke rritur kualifikimin e nivelin profesional të punonjësve;</w:t>
      </w:r>
    </w:p>
    <w:p w:rsidR="00EC0851" w:rsidRDefault="00EC0851" w:rsidP="00EC0851">
      <w:pPr>
        <w:pStyle w:val="Paragrafi"/>
        <w:rPr>
          <w:lang w:val="sq-AL"/>
        </w:rPr>
      </w:pPr>
      <w:r>
        <w:rPr>
          <w:lang w:val="sq-AL"/>
        </w:rPr>
        <w:t>- ka rritur bashkëpunimin me organet e kontrollit të brendshëm, duke përmirësuar planifikimin e subjekteve e të tematikave të kontrollit;</w:t>
      </w:r>
    </w:p>
    <w:p w:rsidR="00EC0851" w:rsidRDefault="00EC0851" w:rsidP="00EC0851">
      <w:pPr>
        <w:pStyle w:val="Paragrafi"/>
        <w:rPr>
          <w:lang w:val="sq-AL"/>
        </w:rPr>
      </w:pPr>
      <w:r>
        <w:rPr>
          <w:lang w:val="sq-AL"/>
        </w:rPr>
        <w:t>- ka dhënë kontribut të rëndësishëm për përmirësimin e akteve ligjore e nënligjore;</w:t>
      </w:r>
    </w:p>
    <w:p w:rsidR="00EC0851" w:rsidRDefault="00EC0851" w:rsidP="00EC0851">
      <w:pPr>
        <w:pStyle w:val="Paragrafi"/>
        <w:rPr>
          <w:lang w:val="sq-AL"/>
        </w:rPr>
      </w:pPr>
      <w:r>
        <w:rPr>
          <w:lang w:val="sq-AL"/>
        </w:rPr>
        <w:t>- ka informuar periodikisht institucionet kompetente për rezultatet e veprimtarisë së tij kontrolluese.</w:t>
      </w:r>
    </w:p>
    <w:p w:rsidR="00EC0851" w:rsidRDefault="00EC0851" w:rsidP="00EC0851">
      <w:pPr>
        <w:pStyle w:val="Paragrafi"/>
        <w:rPr>
          <w:lang w:val="sq-AL"/>
        </w:rPr>
      </w:pPr>
      <w:r w:rsidRPr="00191A9B">
        <w:rPr>
          <w:b/>
          <w:lang w:val="sq-AL"/>
        </w:rPr>
        <w:t>Kuvendi kërkon që për vitin 2008 Kontrolli i Lartë i Shtetit të thellojë më tej përvojën e trashëguar për</w:t>
      </w:r>
      <w:r>
        <w:rPr>
          <w:lang w:val="sq-AL"/>
        </w:rPr>
        <w:t>:</w:t>
      </w:r>
    </w:p>
    <w:p w:rsidR="00EC0851" w:rsidRDefault="00EC0851" w:rsidP="00EC0851">
      <w:pPr>
        <w:pStyle w:val="Paragrafi"/>
        <w:rPr>
          <w:lang w:val="sq-AL"/>
        </w:rPr>
      </w:pPr>
      <w:r>
        <w:rPr>
          <w:lang w:val="sq-AL"/>
        </w:rPr>
        <w:t>- rritjen e efektivitetit dhe të cilësisë së veprimtarisë kontrolluese, nëpërmjet kombinimit të kontrolleve</w:t>
      </w:r>
      <w:r w:rsidR="007D40DB">
        <w:rPr>
          <w:lang w:val="sq-AL"/>
        </w:rPr>
        <w:t xml:space="preserve"> të ligjshmërisë e rregullshmërisë me ato vlerësuese, rritjes</w:t>
      </w:r>
      <w:r w:rsidR="000B788E">
        <w:rPr>
          <w:lang w:val="sq-AL"/>
        </w:rPr>
        <w:t xml:space="preserve"> së nivelit profesional të kontrolleve</w:t>
      </w:r>
      <w:r>
        <w:rPr>
          <w:lang w:val="sq-AL"/>
        </w:rPr>
        <w:t xml:space="preserve"> dhe sigurimit të pavarësisë në funksionimin e institucionit;</w:t>
      </w:r>
    </w:p>
    <w:p w:rsidR="00EC0851" w:rsidRDefault="00EC0851" w:rsidP="00EC0851">
      <w:pPr>
        <w:pStyle w:val="Paragrafi"/>
        <w:rPr>
          <w:lang w:val="sq-AL"/>
        </w:rPr>
      </w:pPr>
      <w:r>
        <w:rPr>
          <w:lang w:val="sq-AL"/>
        </w:rPr>
        <w:t>- kontrollin e përdorimit të fondeve buxhetore nga institucionet e admini</w:t>
      </w:r>
      <w:r w:rsidR="007A08F2">
        <w:rPr>
          <w:lang w:val="sq-AL"/>
        </w:rPr>
        <w:t>stratës shtetërore, duke u përqe</w:t>
      </w:r>
      <w:r>
        <w:rPr>
          <w:lang w:val="sq-AL"/>
        </w:rPr>
        <w:t>ndruar në zbatimin e ligjshmërisë për prokurimin e fondeve publike;</w:t>
      </w:r>
    </w:p>
    <w:p w:rsidR="00EC0851" w:rsidRDefault="00EC0851" w:rsidP="00EC0851">
      <w:pPr>
        <w:pStyle w:val="Paragrafi"/>
        <w:rPr>
          <w:lang w:val="sq-AL"/>
        </w:rPr>
      </w:pPr>
      <w:r>
        <w:rPr>
          <w:lang w:val="sq-AL"/>
        </w:rPr>
        <w:t xml:space="preserve">- kontrollin e zbatimit të legjislacionit tatimor dhe doganor, lidhur me detajimin </w:t>
      </w:r>
      <w:r w:rsidR="007A08F2">
        <w:rPr>
          <w:lang w:val="sq-AL"/>
        </w:rPr>
        <w:t>dh</w:t>
      </w:r>
      <w:r>
        <w:rPr>
          <w:lang w:val="sq-AL"/>
        </w:rPr>
        <w:t>e grumbullimin e të ardhurave fiskale, caktimin e detyrimeve fiskale dhe rivlerësimin e tyre gjatë vitit, si dhe marrjen e masave për arkëtimin e borxhit tatimor dhe parandalimin e krijimit të detyrimeve të reja;</w:t>
      </w:r>
    </w:p>
    <w:p w:rsidR="00EC0851" w:rsidRDefault="00EC0851" w:rsidP="00EC0851">
      <w:pPr>
        <w:pStyle w:val="Paragrafi"/>
        <w:rPr>
          <w:lang w:val="sq-AL"/>
        </w:rPr>
      </w:pPr>
      <w:r>
        <w:rPr>
          <w:lang w:val="sq-AL"/>
        </w:rPr>
        <w:t>-thellimin e përvojës së akumuluar gjatë vitit 2007 në sektorin e investimeve, veçanërisht në projektet me financim të huaj, që i përkasin fushës së energjetikës, bujqësisë, ujësjellës-kanalizmeve, ndërtimit të rrugëve etj;</w:t>
      </w:r>
    </w:p>
    <w:p w:rsidR="00EC0851" w:rsidRDefault="00EC0851" w:rsidP="00EC0851">
      <w:pPr>
        <w:pStyle w:val="Paragrafi"/>
        <w:rPr>
          <w:lang w:val="sq-AL"/>
        </w:rPr>
      </w:pPr>
      <w:r>
        <w:rPr>
          <w:lang w:val="sq-AL"/>
        </w:rPr>
        <w:t>- rritjen e bashkëpunimit me Drejtorinë e Përgjithshme të Auditimit dhe me organet e kontrollit të brendshëm në ministri dhe institucione buxhetore, për të siguruar një planifikim më të mirë t</w:t>
      </w:r>
      <w:r w:rsidR="007A08F2">
        <w:rPr>
          <w:lang w:val="sq-AL"/>
        </w:rPr>
        <w:t>ë punës kontrolluese, eliminim të</w:t>
      </w:r>
      <w:r>
        <w:rPr>
          <w:lang w:val="sq-AL"/>
        </w:rPr>
        <w:t xml:space="preserve"> mbivendosjeve e punëve paralele</w:t>
      </w:r>
      <w:r w:rsidR="007A08F2">
        <w:rPr>
          <w:lang w:val="sq-AL"/>
        </w:rPr>
        <w:t>,</w:t>
      </w:r>
      <w:r>
        <w:rPr>
          <w:lang w:val="sq-AL"/>
        </w:rPr>
        <w:t xml:space="preserve"> si dhe përmirësim të sistemeve dhe metodikave të auditimit e të kontrollit të brendshëm;</w:t>
      </w:r>
    </w:p>
    <w:p w:rsidR="00EC0851" w:rsidRDefault="00EC0851" w:rsidP="00EC0851">
      <w:pPr>
        <w:pStyle w:val="Paragrafi"/>
        <w:rPr>
          <w:lang w:val="sq-AL"/>
        </w:rPr>
      </w:pPr>
      <w:r>
        <w:rPr>
          <w:lang w:val="sq-AL"/>
        </w:rPr>
        <w:t>- rritjen e bashkëpuni</w:t>
      </w:r>
      <w:r w:rsidR="007A08F2">
        <w:rPr>
          <w:lang w:val="sq-AL"/>
        </w:rPr>
        <w:t>m</w:t>
      </w:r>
      <w:r>
        <w:rPr>
          <w:lang w:val="sq-AL"/>
        </w:rPr>
        <w:t>it me Prokurorinë e Përgjithshme, për të vënë para përgjegjësisë personat që kanë shpërdoruar fondet publike, ose që kanë kryer vepra penale;</w:t>
      </w:r>
    </w:p>
    <w:p w:rsidR="00EC0851" w:rsidRDefault="00EC0851" w:rsidP="00EC0851">
      <w:pPr>
        <w:pStyle w:val="Paragrafi"/>
        <w:rPr>
          <w:lang w:val="sq-AL"/>
        </w:rPr>
      </w:pPr>
      <w:r>
        <w:rPr>
          <w:lang w:val="sq-AL"/>
        </w:rPr>
        <w:t>-rritjen e bashkëpunimit me Kuvendin dhe me Këshillin e Ministrave për përmirësimin e kuadrit ligjor për investimet e huaja</w:t>
      </w:r>
      <w:r w:rsidR="007A08F2">
        <w:rPr>
          <w:lang w:val="sq-AL"/>
        </w:rPr>
        <w:t>,</w:t>
      </w:r>
      <w:r>
        <w:rPr>
          <w:lang w:val="sq-AL"/>
        </w:rPr>
        <w:t xml:space="preserve"> fushën fiskale etj.</w:t>
      </w:r>
    </w:p>
    <w:p w:rsidR="00EC0851" w:rsidRPr="00434525" w:rsidRDefault="00EC0851" w:rsidP="00EC0851">
      <w:pPr>
        <w:pStyle w:val="Paragrafi"/>
        <w:rPr>
          <w:b/>
          <w:lang w:val="sq-AL"/>
        </w:rPr>
      </w:pPr>
      <w:r w:rsidRPr="00434525">
        <w:rPr>
          <w:b/>
          <w:lang w:val="sq-AL"/>
        </w:rPr>
        <w:t>Kuvendi pë</w:t>
      </w:r>
      <w:r>
        <w:rPr>
          <w:b/>
          <w:lang w:val="sq-AL"/>
        </w:rPr>
        <w:t>rcakton si obj</w:t>
      </w:r>
      <w:r w:rsidRPr="00434525">
        <w:rPr>
          <w:b/>
          <w:lang w:val="sq-AL"/>
        </w:rPr>
        <w:t>ektiva të punës së tij për vitin në vazhdim, në</w:t>
      </w:r>
      <w:r>
        <w:rPr>
          <w:b/>
          <w:lang w:val="sq-AL"/>
        </w:rPr>
        <w:t xml:space="preserve"> raport me Kontrollin e La</w:t>
      </w:r>
      <w:r w:rsidRPr="00434525">
        <w:rPr>
          <w:b/>
          <w:lang w:val="sq-AL"/>
        </w:rPr>
        <w:t>rtë të Shtetit:</w:t>
      </w:r>
    </w:p>
    <w:p w:rsidR="00EC0851" w:rsidRDefault="00EC0851" w:rsidP="00EC0851">
      <w:pPr>
        <w:pStyle w:val="Paragrafi"/>
        <w:rPr>
          <w:lang w:val="sq-AL"/>
        </w:rPr>
      </w:pPr>
      <w:r>
        <w:rPr>
          <w:lang w:val="sq-AL"/>
        </w:rPr>
        <w:t>- realizimin e detyrimit ligjor për auditimin dhe kontrollin e veprimtarisë financiare e administrative të institucionit;</w:t>
      </w:r>
    </w:p>
    <w:p w:rsidR="00EC0851" w:rsidRDefault="00EC0851" w:rsidP="00EC0851">
      <w:pPr>
        <w:pStyle w:val="Paragrafi"/>
        <w:rPr>
          <w:lang w:val="sq-AL"/>
        </w:rPr>
      </w:pPr>
      <w:r>
        <w:rPr>
          <w:lang w:val="sq-AL"/>
        </w:rPr>
        <w:t>- forcimin e rolit mbikëqyrës ndaj veprimtarisë së Prokurorisë së Përgjithshme për hetimin e shkeljeve penale, të paraqitura nga Kontrolli i Lartë i Shtetit.</w:t>
      </w:r>
    </w:p>
    <w:p w:rsidR="00EC0851" w:rsidRDefault="00EC0851" w:rsidP="00EC0851">
      <w:pPr>
        <w:pStyle w:val="Paragrafi"/>
        <w:rPr>
          <w:lang w:val="sq-AL"/>
        </w:rPr>
      </w:pPr>
    </w:p>
    <w:p w:rsidR="00EC0851" w:rsidRDefault="00EC0851" w:rsidP="00EC0851">
      <w:pPr>
        <w:pStyle w:val="Paragrafi"/>
        <w:rPr>
          <w:lang w:val="sq-AL"/>
        </w:rPr>
      </w:pPr>
      <w:r>
        <w:rPr>
          <w:lang w:val="sq-AL"/>
        </w:rPr>
        <w:t>24 prill 2008</w:t>
      </w:r>
    </w:p>
    <w:p w:rsidR="00EC0851" w:rsidRDefault="00EC0851" w:rsidP="00EC0851">
      <w:pPr>
        <w:pStyle w:val="Paragrafi"/>
        <w:rPr>
          <w:lang w:val="sq-AL"/>
        </w:rPr>
      </w:pPr>
    </w:p>
    <w:p w:rsidR="00172787" w:rsidRDefault="00172787" w:rsidP="00EC0851">
      <w:pPr>
        <w:pStyle w:val="Paragrafi"/>
        <w:rPr>
          <w:lang w:val="sq-AL"/>
        </w:rPr>
      </w:pPr>
    </w:p>
    <w:p w:rsidR="00172787" w:rsidRDefault="00172787" w:rsidP="00EC0851">
      <w:pPr>
        <w:pStyle w:val="Paragrafi"/>
        <w:rPr>
          <w:lang w:val="sq-AL"/>
        </w:rPr>
      </w:pPr>
    </w:p>
    <w:p w:rsidR="00172787" w:rsidRDefault="00172787" w:rsidP="00EC0851">
      <w:pPr>
        <w:pStyle w:val="Paragrafi"/>
        <w:rPr>
          <w:lang w:val="sq-AL"/>
        </w:rPr>
      </w:pPr>
    </w:p>
    <w:p w:rsidR="00172787" w:rsidRDefault="00172787" w:rsidP="00EC0851">
      <w:pPr>
        <w:pStyle w:val="Paragrafi"/>
        <w:rPr>
          <w:lang w:val="sq-AL"/>
        </w:rPr>
      </w:pPr>
    </w:p>
    <w:p w:rsidR="00172787" w:rsidRDefault="00172787" w:rsidP="00EC0851">
      <w:pPr>
        <w:pStyle w:val="Paragrafi"/>
        <w:rPr>
          <w:lang w:val="sq-AL"/>
        </w:rPr>
      </w:pPr>
    </w:p>
    <w:p w:rsidR="00172787" w:rsidRDefault="00172787" w:rsidP="00EC0851">
      <w:pPr>
        <w:pStyle w:val="Paragrafi"/>
        <w:rPr>
          <w:lang w:val="sq-AL"/>
        </w:rPr>
      </w:pPr>
    </w:p>
    <w:p w:rsidR="00FC1EF8" w:rsidRDefault="00FC1EF8" w:rsidP="00EC0851">
      <w:pPr>
        <w:pStyle w:val="Paragrafi"/>
        <w:rPr>
          <w:lang w:val="sq-AL"/>
        </w:rPr>
      </w:pPr>
    </w:p>
    <w:p w:rsidR="00EC0851" w:rsidRDefault="00EC0851" w:rsidP="00255EBA">
      <w:pPr>
        <w:pStyle w:val="Akti"/>
      </w:pPr>
      <w:r>
        <w:t>Dekret</w:t>
      </w:r>
    </w:p>
    <w:p w:rsidR="00EC0851" w:rsidRDefault="00EC0851" w:rsidP="00255EBA">
      <w:pPr>
        <w:pStyle w:val="NumriData"/>
      </w:pPr>
      <w:r>
        <w:t>Nr.5683, datë 23.4.2008</w:t>
      </w:r>
    </w:p>
    <w:p w:rsidR="00EC0851" w:rsidRDefault="00EC0851" w:rsidP="00EC0851">
      <w:pPr>
        <w:pStyle w:val="Paragrafi"/>
        <w:rPr>
          <w:lang w:val="sq-AL"/>
        </w:rPr>
      </w:pPr>
    </w:p>
    <w:p w:rsidR="00EC0851" w:rsidRDefault="00EC0851" w:rsidP="00255EBA">
      <w:pPr>
        <w:pStyle w:val="Titulli"/>
      </w:pPr>
      <w:r>
        <w:t>Për dhënie të shtetësisë shqiptare</w:t>
      </w:r>
    </w:p>
    <w:p w:rsidR="00EC0851" w:rsidRDefault="00EC0851" w:rsidP="00EC0851">
      <w:pPr>
        <w:pStyle w:val="Paragrafi"/>
        <w:rPr>
          <w:lang w:val="sq-AL"/>
        </w:rPr>
      </w:pPr>
    </w:p>
    <w:p w:rsidR="00EC0851" w:rsidRDefault="00105471" w:rsidP="00EC0851">
      <w:pPr>
        <w:pStyle w:val="Paragrafi"/>
        <w:rPr>
          <w:lang w:val="sq-AL"/>
        </w:rPr>
      </w:pPr>
      <w:r>
        <w:rPr>
          <w:lang w:val="sq-AL"/>
        </w:rPr>
        <w:t>Në mbështetje të nenit 92 pika c”</w:t>
      </w:r>
      <w:r w:rsidR="00EC0851">
        <w:rPr>
          <w:lang w:val="sq-AL"/>
        </w:rPr>
        <w:t xml:space="preserve"> të Kushtetu</w:t>
      </w:r>
      <w:r>
        <w:rPr>
          <w:lang w:val="sq-AL"/>
        </w:rPr>
        <w:t>tës, të nenit 20 dhe të nenit 9 pika 7</w:t>
      </w:r>
      <w:r w:rsidR="00EC0851">
        <w:rPr>
          <w:lang w:val="sq-AL"/>
        </w:rPr>
        <w:t xml:space="preserve"> të ligjit nr.8389, datë 5.8.1998 </w:t>
      </w:r>
      <w:r>
        <w:rPr>
          <w:lang w:val="sq-AL"/>
        </w:rPr>
        <w:t>“</w:t>
      </w:r>
      <w:r w:rsidR="00EC0851">
        <w:rPr>
          <w:lang w:val="sq-AL"/>
        </w:rPr>
        <w:t>Për shtetësinë shqiptare”,</w:t>
      </w:r>
    </w:p>
    <w:p w:rsidR="00A9169F" w:rsidRDefault="00A9169F" w:rsidP="00255EBA">
      <w:pPr>
        <w:pStyle w:val="VENDOSI"/>
      </w:pPr>
    </w:p>
    <w:p w:rsidR="00EC0851" w:rsidRDefault="00EC0851" w:rsidP="00255EBA">
      <w:pPr>
        <w:pStyle w:val="VENDOSI"/>
      </w:pPr>
      <w:r>
        <w:t>Dekretoj:</w:t>
      </w:r>
    </w:p>
    <w:p w:rsidR="00EC0851" w:rsidRDefault="00EC0851" w:rsidP="00EC0851">
      <w:pPr>
        <w:pStyle w:val="Paragrafi"/>
        <w:rPr>
          <w:lang w:val="sq-AL"/>
        </w:rPr>
      </w:pPr>
    </w:p>
    <w:p w:rsidR="00EC0851" w:rsidRDefault="00EC0851" w:rsidP="00EC0851">
      <w:pPr>
        <w:pStyle w:val="Paragrafi"/>
        <w:rPr>
          <w:lang w:val="sq-AL"/>
        </w:rPr>
      </w:pPr>
      <w:r>
        <w:rPr>
          <w:lang w:val="sq-AL"/>
        </w:rPr>
        <w:t>I jepet shtetësia shqiptare me kërkesë të tij:</w:t>
      </w:r>
    </w:p>
    <w:p w:rsidR="00EC0851" w:rsidRDefault="00EC0851" w:rsidP="00EC0851">
      <w:pPr>
        <w:pStyle w:val="Paragrafi"/>
        <w:rPr>
          <w:lang w:val="sq-AL"/>
        </w:rPr>
      </w:pPr>
    </w:p>
    <w:p w:rsidR="00EC0851" w:rsidRDefault="00EC0851" w:rsidP="00EC0851">
      <w:pPr>
        <w:pStyle w:val="Paragrafi"/>
        <w:rPr>
          <w:lang w:val="sq-AL"/>
        </w:rPr>
      </w:pPr>
      <w:r>
        <w:rPr>
          <w:lang w:val="sq-AL"/>
        </w:rPr>
        <w:t>Michael David Granoff</w:t>
      </w:r>
    </w:p>
    <w:p w:rsidR="00EC0851" w:rsidRDefault="00EC0851" w:rsidP="00EC0851">
      <w:pPr>
        <w:pStyle w:val="Paragrafi"/>
        <w:rPr>
          <w:lang w:val="sq-AL"/>
        </w:rPr>
      </w:pPr>
    </w:p>
    <w:p w:rsidR="00EC0851" w:rsidRDefault="00EC0851" w:rsidP="00255EBA">
      <w:pPr>
        <w:pStyle w:val="NeniNr"/>
      </w:pPr>
      <w:r>
        <w:t>Neni 2</w:t>
      </w:r>
    </w:p>
    <w:p w:rsidR="00EC0851" w:rsidRDefault="00EC0851" w:rsidP="00EC0851">
      <w:pPr>
        <w:pStyle w:val="Paragrafi"/>
        <w:rPr>
          <w:lang w:val="sq-AL"/>
        </w:rPr>
      </w:pPr>
    </w:p>
    <w:p w:rsidR="00EC0851" w:rsidRDefault="00EC0851" w:rsidP="00EC0851">
      <w:pPr>
        <w:pStyle w:val="Paragrafi"/>
        <w:rPr>
          <w:lang w:val="sq-AL"/>
        </w:rPr>
      </w:pPr>
      <w:r>
        <w:rPr>
          <w:lang w:val="sq-AL"/>
        </w:rPr>
        <w:t>Ky dekret hyn në fuqi menjëherë.</w:t>
      </w:r>
    </w:p>
    <w:p w:rsidR="00EC0851" w:rsidRDefault="00EC0851" w:rsidP="00EC0851">
      <w:pPr>
        <w:pStyle w:val="Paragrafi"/>
        <w:rPr>
          <w:lang w:val="sq-AL"/>
        </w:rPr>
      </w:pPr>
    </w:p>
    <w:p w:rsidR="00EC0851" w:rsidRDefault="00EC0851" w:rsidP="00255EBA">
      <w:pPr>
        <w:pStyle w:val="Autoriteti"/>
      </w:pPr>
      <w:r>
        <w:t>Presidenti i Republikës së Shqipërisë</w:t>
      </w:r>
    </w:p>
    <w:p w:rsidR="00EC0851" w:rsidRDefault="00EC0851" w:rsidP="00255EBA">
      <w:pPr>
        <w:pStyle w:val="AutoritetiEmer"/>
      </w:pPr>
      <w:r>
        <w:t>Bamir Topi</w:t>
      </w:r>
    </w:p>
    <w:p w:rsidR="00EC0851" w:rsidRDefault="00EC0851" w:rsidP="00EC0851">
      <w:pPr>
        <w:pStyle w:val="Paragrafi"/>
        <w:rPr>
          <w:lang w:val="sq-AL"/>
        </w:rPr>
      </w:pPr>
    </w:p>
    <w:p w:rsidR="00462CB6" w:rsidRDefault="00462CB6" w:rsidP="00EC0851">
      <w:pPr>
        <w:pStyle w:val="Paragrafi"/>
        <w:rPr>
          <w:lang w:val="sq-AL"/>
        </w:rPr>
      </w:pPr>
    </w:p>
    <w:p w:rsidR="00EC0851" w:rsidRDefault="00EC0851" w:rsidP="00255EBA">
      <w:pPr>
        <w:pStyle w:val="Akti"/>
      </w:pPr>
      <w:r>
        <w:t>Dekret</w:t>
      </w:r>
    </w:p>
    <w:p w:rsidR="00EC0851" w:rsidRDefault="00EC0851" w:rsidP="00255EBA">
      <w:pPr>
        <w:pStyle w:val="NumriData"/>
      </w:pPr>
      <w:r>
        <w:t>Nr.5684, datë 23.4.2008</w:t>
      </w:r>
    </w:p>
    <w:p w:rsidR="00EC0851" w:rsidRDefault="00EC0851" w:rsidP="00EC0851">
      <w:pPr>
        <w:pStyle w:val="Paragrafi"/>
        <w:rPr>
          <w:lang w:val="sq-AL"/>
        </w:rPr>
      </w:pPr>
    </w:p>
    <w:p w:rsidR="00EC0851" w:rsidRPr="00A9169F" w:rsidRDefault="00E76168" w:rsidP="00255EBA">
      <w:pPr>
        <w:pStyle w:val="Titulli"/>
        <w:rPr>
          <w:lang w:val="sq-AL"/>
        </w:rPr>
      </w:pPr>
      <w:r w:rsidRPr="00A9169F">
        <w:rPr>
          <w:lang w:val="sq-AL"/>
        </w:rPr>
        <w:t>Për lënie të shtetë</w:t>
      </w:r>
      <w:r w:rsidR="00EC0851" w:rsidRPr="00A9169F">
        <w:rPr>
          <w:lang w:val="sq-AL"/>
        </w:rPr>
        <w:t>sisë shqiptare</w:t>
      </w:r>
    </w:p>
    <w:p w:rsidR="00EC0851" w:rsidRDefault="00EC0851" w:rsidP="00EC0851">
      <w:pPr>
        <w:pStyle w:val="Paragrafi"/>
        <w:rPr>
          <w:lang w:val="sq-AL"/>
        </w:rPr>
      </w:pPr>
    </w:p>
    <w:p w:rsidR="00EC0851" w:rsidRDefault="00A9169F" w:rsidP="00EC0851">
      <w:pPr>
        <w:pStyle w:val="Paragrafi"/>
        <w:rPr>
          <w:lang w:val="sq-AL"/>
        </w:rPr>
      </w:pPr>
      <w:r>
        <w:rPr>
          <w:lang w:val="sq-AL"/>
        </w:rPr>
        <w:t>Në mbështetje të nenit 92 pika “c”</w:t>
      </w:r>
      <w:r w:rsidR="00EC0851">
        <w:rPr>
          <w:lang w:val="sq-AL"/>
        </w:rPr>
        <w:t xml:space="preserve"> të Kushtetutës, të neneve 15, 19 dhe 20 të ligjit nr.8389, datë 5.8.1998 “Për shtetësinë shqiptare”, bazuar edhe në propozimin e Ministrit të Brendshëm</w:t>
      </w:r>
      <w:r>
        <w:rPr>
          <w:lang w:val="sq-AL"/>
        </w:rPr>
        <w:t>,</w:t>
      </w:r>
    </w:p>
    <w:p w:rsidR="00EC0851" w:rsidRDefault="00EC0851" w:rsidP="00EC0851">
      <w:pPr>
        <w:pStyle w:val="Paragrafi"/>
        <w:rPr>
          <w:lang w:val="sq-AL"/>
        </w:rPr>
      </w:pPr>
    </w:p>
    <w:p w:rsidR="00EC0851" w:rsidRDefault="00EC0851" w:rsidP="00255EBA">
      <w:pPr>
        <w:pStyle w:val="VENDOSI"/>
      </w:pPr>
      <w:r>
        <w:t>Dekretoj:</w:t>
      </w:r>
    </w:p>
    <w:p w:rsidR="00EC0851" w:rsidRDefault="00EC0851" w:rsidP="00EC0851">
      <w:pPr>
        <w:pStyle w:val="Paragrafi"/>
        <w:rPr>
          <w:lang w:val="sq-AL"/>
        </w:rPr>
      </w:pPr>
    </w:p>
    <w:p w:rsidR="00EC0851" w:rsidRDefault="00EC0851" w:rsidP="00255EBA">
      <w:pPr>
        <w:pStyle w:val="NeniNr"/>
      </w:pPr>
      <w:r>
        <w:t>Neni 1</w:t>
      </w:r>
    </w:p>
    <w:p w:rsidR="00EC0851" w:rsidRDefault="00EC0851" w:rsidP="00EC0851">
      <w:pPr>
        <w:pStyle w:val="Paragrafi"/>
        <w:rPr>
          <w:lang w:val="sq-AL"/>
        </w:rPr>
      </w:pPr>
    </w:p>
    <w:p w:rsidR="00EC0851" w:rsidRDefault="00A9169F" w:rsidP="00EC0851">
      <w:pPr>
        <w:pStyle w:val="Paragrafi"/>
        <w:rPr>
          <w:lang w:val="sq-AL"/>
        </w:rPr>
      </w:pPr>
      <w:r>
        <w:rPr>
          <w:lang w:val="sq-AL"/>
        </w:rPr>
        <w:t>I</w:t>
      </w:r>
      <w:r w:rsidR="00EC0851">
        <w:rPr>
          <w:lang w:val="sq-AL"/>
        </w:rPr>
        <w:t xml:space="preserve"> lejohet lënia e shtetësisë shqipt</w:t>
      </w:r>
      <w:r>
        <w:rPr>
          <w:lang w:val="sq-AL"/>
        </w:rPr>
        <w:t>a</w:t>
      </w:r>
      <w:r w:rsidR="00EC0851">
        <w:rPr>
          <w:lang w:val="sq-AL"/>
        </w:rPr>
        <w:t>re me kërkesë të tij:</w:t>
      </w:r>
    </w:p>
    <w:p w:rsidR="00EC0851" w:rsidRDefault="00EC0851" w:rsidP="00EC0851">
      <w:pPr>
        <w:pStyle w:val="Paragrafi"/>
        <w:rPr>
          <w:lang w:val="sq-AL"/>
        </w:rPr>
      </w:pPr>
    </w:p>
    <w:p w:rsidR="00EC0851" w:rsidRDefault="00EC0851" w:rsidP="00EC0851">
      <w:pPr>
        <w:pStyle w:val="Paragrafi"/>
        <w:rPr>
          <w:lang w:val="sq-AL"/>
        </w:rPr>
      </w:pPr>
      <w:r>
        <w:rPr>
          <w:lang w:val="sq-AL"/>
        </w:rPr>
        <w:t>Dhimitër Pandeli Karalliu</w:t>
      </w:r>
    </w:p>
    <w:p w:rsidR="00EC0851" w:rsidRDefault="00EC0851" w:rsidP="00EC0851">
      <w:pPr>
        <w:pStyle w:val="Paragrafi"/>
        <w:rPr>
          <w:lang w:val="sq-AL"/>
        </w:rPr>
      </w:pPr>
    </w:p>
    <w:p w:rsidR="00EC0851" w:rsidRDefault="00EC0851" w:rsidP="00255EBA">
      <w:pPr>
        <w:pStyle w:val="NeniNr"/>
      </w:pPr>
      <w:r>
        <w:t>Neni 2</w:t>
      </w:r>
    </w:p>
    <w:p w:rsidR="00EC0851" w:rsidRDefault="00EC0851" w:rsidP="00EC0851">
      <w:pPr>
        <w:pStyle w:val="Paragrafi"/>
        <w:rPr>
          <w:lang w:val="sq-AL"/>
        </w:rPr>
      </w:pPr>
    </w:p>
    <w:p w:rsidR="00EC0851" w:rsidRDefault="00EC0851" w:rsidP="00EC0851">
      <w:pPr>
        <w:pStyle w:val="Paragrafi"/>
        <w:rPr>
          <w:lang w:val="sq-AL"/>
        </w:rPr>
      </w:pPr>
      <w:r>
        <w:rPr>
          <w:lang w:val="sq-AL"/>
        </w:rPr>
        <w:t>Ky dekret hyn në fuqi menjëherë.</w:t>
      </w:r>
    </w:p>
    <w:p w:rsidR="00EC0851" w:rsidRDefault="00EC0851" w:rsidP="00EC0851">
      <w:pPr>
        <w:pStyle w:val="Paragrafi"/>
        <w:rPr>
          <w:lang w:val="sq-AL"/>
        </w:rPr>
      </w:pPr>
    </w:p>
    <w:p w:rsidR="00EC0851" w:rsidRDefault="00EC0851" w:rsidP="00255EBA">
      <w:pPr>
        <w:pStyle w:val="Autoriteti"/>
      </w:pPr>
      <w:r>
        <w:t>Presidenti i Republikës së Shqipërisë</w:t>
      </w:r>
    </w:p>
    <w:p w:rsidR="00EC0851" w:rsidRDefault="00EC0851" w:rsidP="00255EBA">
      <w:pPr>
        <w:pStyle w:val="AutoritetiEmer"/>
      </w:pPr>
      <w:r>
        <w:t>Bamir Topi</w:t>
      </w:r>
    </w:p>
    <w:p w:rsidR="00EC0851" w:rsidRDefault="00EC0851" w:rsidP="00EC0851">
      <w:pPr>
        <w:pStyle w:val="Paragrafi"/>
        <w:rPr>
          <w:lang w:val="sq-AL"/>
        </w:rPr>
      </w:pPr>
    </w:p>
    <w:p w:rsidR="00462CB6" w:rsidRDefault="00462CB6" w:rsidP="00EC0851">
      <w:pPr>
        <w:pStyle w:val="Paragrafi"/>
        <w:rPr>
          <w:lang w:val="sq-AL"/>
        </w:rPr>
      </w:pPr>
    </w:p>
    <w:p w:rsidR="00172787" w:rsidRDefault="00172787" w:rsidP="00172787">
      <w:pPr>
        <w:pStyle w:val="Akti"/>
        <w:keepNext w:val="0"/>
      </w:pPr>
    </w:p>
    <w:p w:rsidR="00172787" w:rsidRDefault="00172787" w:rsidP="00172787">
      <w:pPr>
        <w:pStyle w:val="Akti"/>
        <w:keepNext w:val="0"/>
      </w:pPr>
    </w:p>
    <w:p w:rsidR="00172787" w:rsidRDefault="00172787" w:rsidP="00172787">
      <w:pPr>
        <w:pStyle w:val="Akti"/>
        <w:keepNext w:val="0"/>
      </w:pPr>
    </w:p>
    <w:p w:rsidR="00172787" w:rsidRDefault="00172787" w:rsidP="00172787">
      <w:pPr>
        <w:pStyle w:val="Akti"/>
        <w:keepNext w:val="0"/>
      </w:pPr>
    </w:p>
    <w:p w:rsidR="00172787" w:rsidRDefault="00172787" w:rsidP="00172787">
      <w:pPr>
        <w:pStyle w:val="Akti"/>
        <w:keepNext w:val="0"/>
      </w:pPr>
    </w:p>
    <w:p w:rsidR="00172787" w:rsidRDefault="00172787" w:rsidP="00172787">
      <w:pPr>
        <w:pStyle w:val="Akti"/>
        <w:keepNext w:val="0"/>
      </w:pPr>
    </w:p>
    <w:p w:rsidR="00EC0851" w:rsidRDefault="00EC0851" w:rsidP="00255EBA">
      <w:pPr>
        <w:pStyle w:val="Akti"/>
      </w:pPr>
      <w:r>
        <w:t>Dekret</w:t>
      </w:r>
    </w:p>
    <w:p w:rsidR="00EC0851" w:rsidRDefault="00EC0851" w:rsidP="00255EBA">
      <w:pPr>
        <w:pStyle w:val="NumriData"/>
      </w:pPr>
      <w:r>
        <w:t>Nr.5685, datë 25.4.2008</w:t>
      </w:r>
    </w:p>
    <w:p w:rsidR="00EC0851" w:rsidRDefault="00EC0851" w:rsidP="00EC0851">
      <w:pPr>
        <w:pStyle w:val="Paragrafi"/>
        <w:rPr>
          <w:lang w:val="sq-AL"/>
        </w:rPr>
      </w:pPr>
    </w:p>
    <w:p w:rsidR="00EC0851" w:rsidRDefault="00EC0851" w:rsidP="00255EBA">
      <w:pPr>
        <w:pStyle w:val="Titulli"/>
      </w:pPr>
      <w:r>
        <w:t>Për lejim lënie të shtetësisë shqiptare</w:t>
      </w:r>
    </w:p>
    <w:p w:rsidR="00EC0851" w:rsidRDefault="00EC0851" w:rsidP="00EC0851">
      <w:pPr>
        <w:pStyle w:val="Paragrafi"/>
        <w:rPr>
          <w:lang w:val="sq-AL"/>
        </w:rPr>
      </w:pPr>
    </w:p>
    <w:p w:rsidR="00EC0851" w:rsidRDefault="00EC0851" w:rsidP="00EC0851">
      <w:pPr>
        <w:pStyle w:val="Paragrafi"/>
        <w:rPr>
          <w:lang w:val="sq-AL"/>
        </w:rPr>
      </w:pPr>
      <w:r>
        <w:rPr>
          <w:lang w:val="sq-AL"/>
        </w:rPr>
        <w:t>Në mbështetje të nenit 92</w:t>
      </w:r>
      <w:r w:rsidR="00A9169F">
        <w:rPr>
          <w:lang w:val="sq-AL"/>
        </w:rPr>
        <w:t xml:space="preserve"> pika “c”</w:t>
      </w:r>
      <w:r>
        <w:rPr>
          <w:lang w:val="sq-AL"/>
        </w:rPr>
        <w:t xml:space="preserve"> të Kushtetutës, të</w:t>
      </w:r>
      <w:r w:rsidR="00A9169F">
        <w:rPr>
          <w:lang w:val="sq-AL"/>
        </w:rPr>
        <w:t xml:space="preserve"> </w:t>
      </w:r>
      <w:r>
        <w:rPr>
          <w:lang w:val="sq-AL"/>
        </w:rPr>
        <w:t>neneve 15,19 dhe 20 t</w:t>
      </w:r>
      <w:r w:rsidR="00A9169F">
        <w:rPr>
          <w:lang w:val="sq-AL"/>
        </w:rPr>
        <w:t>ë ligjit nr.8389, datë 5.8.1998</w:t>
      </w:r>
      <w:r>
        <w:rPr>
          <w:lang w:val="sq-AL"/>
        </w:rPr>
        <w:t xml:space="preserve"> </w:t>
      </w:r>
      <w:r w:rsidR="00A9169F">
        <w:rPr>
          <w:lang w:val="sq-AL"/>
        </w:rPr>
        <w:t>“</w:t>
      </w:r>
      <w:r>
        <w:rPr>
          <w:lang w:val="sq-AL"/>
        </w:rPr>
        <w:t>Për shtetësinë shqiptare</w:t>
      </w:r>
      <w:r w:rsidR="00A9169F">
        <w:rPr>
          <w:lang w:val="sq-AL"/>
        </w:rPr>
        <w:t>”</w:t>
      </w:r>
      <w:r>
        <w:rPr>
          <w:lang w:val="sq-AL"/>
        </w:rPr>
        <w:t>, bazuar edhe në propozimin e Ministrit të Brendshëm,</w:t>
      </w:r>
    </w:p>
    <w:p w:rsidR="00EC0851" w:rsidRDefault="00EC0851" w:rsidP="00EC0851">
      <w:pPr>
        <w:pStyle w:val="Paragrafi"/>
        <w:rPr>
          <w:lang w:val="sq-AL"/>
        </w:rPr>
      </w:pPr>
    </w:p>
    <w:p w:rsidR="00EC0851" w:rsidRDefault="00EC0851" w:rsidP="00255EBA">
      <w:pPr>
        <w:pStyle w:val="VENDOSI"/>
      </w:pPr>
      <w:r>
        <w:t>Dekretoj:</w:t>
      </w:r>
    </w:p>
    <w:p w:rsidR="00EC0851" w:rsidRDefault="00EC0851" w:rsidP="00EC0851">
      <w:pPr>
        <w:pStyle w:val="Paragrafi"/>
        <w:rPr>
          <w:lang w:val="sq-AL"/>
        </w:rPr>
      </w:pPr>
    </w:p>
    <w:p w:rsidR="00EC0851" w:rsidRDefault="00EC0851" w:rsidP="00255EBA">
      <w:pPr>
        <w:pStyle w:val="NeniNr"/>
      </w:pPr>
      <w:r>
        <w:t>Neni 1</w:t>
      </w:r>
    </w:p>
    <w:p w:rsidR="00EC0851" w:rsidRDefault="00EC0851" w:rsidP="00EC0851">
      <w:pPr>
        <w:pStyle w:val="Paragrafi"/>
        <w:rPr>
          <w:lang w:val="sq-AL"/>
        </w:rPr>
      </w:pPr>
    </w:p>
    <w:p w:rsidR="00EC0851" w:rsidRDefault="00EC0851" w:rsidP="00EC0851">
      <w:pPr>
        <w:pStyle w:val="Paragrafi"/>
        <w:rPr>
          <w:lang w:val="sq-AL"/>
        </w:rPr>
      </w:pPr>
      <w:r>
        <w:rPr>
          <w:lang w:val="sq-AL"/>
        </w:rPr>
        <w:t>U lejohet lënia e shtetësisë shqipt</w:t>
      </w:r>
      <w:r w:rsidR="00A9169F">
        <w:rPr>
          <w:lang w:val="sq-AL"/>
        </w:rPr>
        <w:t>are me kërkesë të tyre personav</w:t>
      </w:r>
      <w:r>
        <w:rPr>
          <w:lang w:val="sq-AL"/>
        </w:rPr>
        <w:t>e</w:t>
      </w:r>
      <w:r w:rsidR="00A9169F">
        <w:rPr>
          <w:lang w:val="sq-AL"/>
        </w:rPr>
        <w:t xml:space="preserve"> </w:t>
      </w:r>
      <w:r>
        <w:rPr>
          <w:lang w:val="sq-AL"/>
        </w:rPr>
        <w:t>të mëposhtëm:</w:t>
      </w:r>
    </w:p>
    <w:p w:rsidR="00EC0851" w:rsidRDefault="00EC0851" w:rsidP="00EC0851">
      <w:pPr>
        <w:pStyle w:val="Paragrafi"/>
        <w:rPr>
          <w:lang w:val="sq-AL"/>
        </w:rPr>
      </w:pPr>
    </w:p>
    <w:tbl>
      <w:tblPr>
        <w:tblW w:w="0" w:type="auto"/>
        <w:tblLook w:val="01E0" w:firstRow="1" w:lastRow="1" w:firstColumn="1" w:lastColumn="1" w:noHBand="0" w:noVBand="0"/>
      </w:tblPr>
      <w:tblGrid>
        <w:gridCol w:w="4643"/>
        <w:gridCol w:w="4643"/>
      </w:tblGrid>
      <w:tr w:rsidR="00EC0851" w:rsidTr="007F4496">
        <w:tc>
          <w:tcPr>
            <w:tcW w:w="4643" w:type="dxa"/>
            <w:shd w:val="clear" w:color="auto" w:fill="auto"/>
          </w:tcPr>
          <w:p w:rsidR="00EC0851" w:rsidRPr="007F4496" w:rsidRDefault="00EC0851" w:rsidP="007F4496">
            <w:pPr>
              <w:pStyle w:val="Paragrafi"/>
              <w:ind w:firstLine="0"/>
              <w:rPr>
                <w:lang w:val="sq-AL"/>
              </w:rPr>
            </w:pPr>
            <w:r w:rsidRPr="007F4496">
              <w:rPr>
                <w:lang w:val="sq-AL"/>
              </w:rPr>
              <w:t>1.</w:t>
            </w:r>
            <w:r w:rsidR="00A9169F" w:rsidRPr="007F4496">
              <w:rPr>
                <w:lang w:val="sq-AL"/>
              </w:rPr>
              <w:t xml:space="preserve"> </w:t>
            </w:r>
            <w:r w:rsidRPr="007F4496">
              <w:rPr>
                <w:lang w:val="sq-AL"/>
              </w:rPr>
              <w:t>Gëzim Hasan Kalaja</w:t>
            </w:r>
          </w:p>
        </w:tc>
        <w:tc>
          <w:tcPr>
            <w:tcW w:w="4644" w:type="dxa"/>
            <w:shd w:val="clear" w:color="auto" w:fill="auto"/>
          </w:tcPr>
          <w:p w:rsidR="00EC0851" w:rsidRPr="007F4496" w:rsidRDefault="00EC0851" w:rsidP="007F4496">
            <w:pPr>
              <w:pStyle w:val="Paragrafi"/>
              <w:ind w:firstLine="0"/>
              <w:rPr>
                <w:lang w:val="sq-AL"/>
              </w:rPr>
            </w:pPr>
            <w:r w:rsidRPr="007F4496">
              <w:rPr>
                <w:lang w:val="sq-AL"/>
              </w:rPr>
              <w:t>15.</w:t>
            </w:r>
            <w:r w:rsidR="00A9169F" w:rsidRPr="007F4496">
              <w:rPr>
                <w:lang w:val="sq-AL"/>
              </w:rPr>
              <w:t xml:space="preserve"> </w:t>
            </w:r>
            <w:r w:rsidRPr="007F4496">
              <w:rPr>
                <w:lang w:val="sq-AL"/>
              </w:rPr>
              <w:t>Ilir Gjelosh R</w:t>
            </w:r>
            <w:r w:rsidR="009728C4" w:rsidRPr="007F4496">
              <w:rPr>
                <w:lang w:val="sq-AL"/>
              </w:rPr>
              <w:t>ö</w:t>
            </w:r>
            <w:r w:rsidRPr="007F4496">
              <w:rPr>
                <w:lang w:val="sq-AL"/>
              </w:rPr>
              <w:t>der (Steaj)</w:t>
            </w:r>
          </w:p>
        </w:tc>
      </w:tr>
      <w:tr w:rsidR="00EC0851" w:rsidTr="007F4496">
        <w:tc>
          <w:tcPr>
            <w:tcW w:w="4643" w:type="dxa"/>
            <w:shd w:val="clear" w:color="auto" w:fill="auto"/>
          </w:tcPr>
          <w:p w:rsidR="00EC0851" w:rsidRPr="007F4496" w:rsidRDefault="00EC0851" w:rsidP="007F4496">
            <w:pPr>
              <w:pStyle w:val="Paragrafi"/>
              <w:ind w:firstLine="0"/>
              <w:rPr>
                <w:lang w:val="sq-AL"/>
              </w:rPr>
            </w:pPr>
            <w:r w:rsidRPr="007F4496">
              <w:rPr>
                <w:lang w:val="sq-AL"/>
              </w:rPr>
              <w:t>2.</w:t>
            </w:r>
            <w:r w:rsidR="00A9169F" w:rsidRPr="007F4496">
              <w:rPr>
                <w:lang w:val="sq-AL"/>
              </w:rPr>
              <w:t xml:space="preserve"> </w:t>
            </w:r>
            <w:r w:rsidRPr="007F4496">
              <w:rPr>
                <w:lang w:val="sq-AL"/>
              </w:rPr>
              <w:t>Sanije Muharrem Hoxha (Bardhaj)</w:t>
            </w:r>
          </w:p>
        </w:tc>
        <w:tc>
          <w:tcPr>
            <w:tcW w:w="4644" w:type="dxa"/>
            <w:shd w:val="clear" w:color="auto" w:fill="auto"/>
          </w:tcPr>
          <w:p w:rsidR="00EC0851" w:rsidRPr="007F4496" w:rsidRDefault="00EC0851" w:rsidP="007F4496">
            <w:pPr>
              <w:pStyle w:val="Paragrafi"/>
              <w:ind w:firstLine="0"/>
              <w:rPr>
                <w:lang w:val="sq-AL"/>
              </w:rPr>
            </w:pPr>
            <w:r w:rsidRPr="007F4496">
              <w:rPr>
                <w:lang w:val="sq-AL"/>
              </w:rPr>
              <w:t>16.</w:t>
            </w:r>
            <w:r w:rsidR="00A9169F" w:rsidRPr="007F4496">
              <w:rPr>
                <w:lang w:val="sq-AL"/>
              </w:rPr>
              <w:t xml:space="preserve"> </w:t>
            </w:r>
            <w:r w:rsidR="009728C4" w:rsidRPr="007F4496">
              <w:rPr>
                <w:lang w:val="sq-AL"/>
              </w:rPr>
              <w:t>Ilir Rexho För</w:t>
            </w:r>
            <w:r w:rsidRPr="007F4496">
              <w:rPr>
                <w:lang w:val="sq-AL"/>
              </w:rPr>
              <w:t>ster (Isufi)</w:t>
            </w:r>
          </w:p>
        </w:tc>
      </w:tr>
      <w:tr w:rsidR="00EC0851" w:rsidTr="007F4496">
        <w:tc>
          <w:tcPr>
            <w:tcW w:w="4643" w:type="dxa"/>
            <w:shd w:val="clear" w:color="auto" w:fill="auto"/>
          </w:tcPr>
          <w:p w:rsidR="00EC0851" w:rsidRPr="007F4496" w:rsidRDefault="00EC0851" w:rsidP="007F4496">
            <w:pPr>
              <w:pStyle w:val="Paragrafi"/>
              <w:ind w:firstLine="0"/>
              <w:rPr>
                <w:lang w:val="sq-AL"/>
              </w:rPr>
            </w:pPr>
            <w:r w:rsidRPr="007F4496">
              <w:rPr>
                <w:lang w:val="sq-AL"/>
              </w:rPr>
              <w:t>3. Emiljano Avni Hoxha</w:t>
            </w:r>
          </w:p>
        </w:tc>
        <w:tc>
          <w:tcPr>
            <w:tcW w:w="4644" w:type="dxa"/>
            <w:shd w:val="clear" w:color="auto" w:fill="auto"/>
          </w:tcPr>
          <w:p w:rsidR="00EC0851" w:rsidRPr="007F4496" w:rsidRDefault="00EC0851" w:rsidP="007F4496">
            <w:pPr>
              <w:pStyle w:val="Paragrafi"/>
              <w:ind w:firstLine="0"/>
              <w:rPr>
                <w:lang w:val="sq-AL"/>
              </w:rPr>
            </w:pPr>
            <w:r w:rsidRPr="007F4496">
              <w:rPr>
                <w:lang w:val="sq-AL"/>
              </w:rPr>
              <w:t>17.</w:t>
            </w:r>
            <w:r w:rsidR="00723161" w:rsidRPr="007F4496">
              <w:rPr>
                <w:lang w:val="sq-AL"/>
              </w:rPr>
              <w:t xml:space="preserve"> </w:t>
            </w:r>
            <w:r w:rsidRPr="007F4496">
              <w:rPr>
                <w:lang w:val="sq-AL"/>
              </w:rPr>
              <w:t>Afërdita Novrus Demolli (Çaushaj)</w:t>
            </w:r>
          </w:p>
        </w:tc>
      </w:tr>
      <w:tr w:rsidR="00EC0851" w:rsidTr="007F4496">
        <w:tc>
          <w:tcPr>
            <w:tcW w:w="4643" w:type="dxa"/>
            <w:shd w:val="clear" w:color="auto" w:fill="auto"/>
          </w:tcPr>
          <w:p w:rsidR="00EC0851" w:rsidRPr="007F4496" w:rsidRDefault="00EC0851" w:rsidP="007F4496">
            <w:pPr>
              <w:pStyle w:val="Paragrafi"/>
              <w:ind w:firstLine="0"/>
              <w:rPr>
                <w:lang w:val="sq-AL"/>
              </w:rPr>
            </w:pPr>
            <w:r w:rsidRPr="007F4496">
              <w:rPr>
                <w:lang w:val="sq-AL"/>
              </w:rPr>
              <w:t>4.</w:t>
            </w:r>
            <w:r w:rsidR="00723161" w:rsidRPr="007F4496">
              <w:rPr>
                <w:lang w:val="sq-AL"/>
              </w:rPr>
              <w:t xml:space="preserve"> </w:t>
            </w:r>
            <w:r w:rsidRPr="007F4496">
              <w:rPr>
                <w:lang w:val="sq-AL"/>
              </w:rPr>
              <w:t>Zhuljeta Hysni Alija (Murja)</w:t>
            </w:r>
          </w:p>
        </w:tc>
        <w:tc>
          <w:tcPr>
            <w:tcW w:w="4644" w:type="dxa"/>
            <w:shd w:val="clear" w:color="auto" w:fill="auto"/>
          </w:tcPr>
          <w:p w:rsidR="00EC0851" w:rsidRPr="007F4496" w:rsidRDefault="00EC0851" w:rsidP="007F4496">
            <w:pPr>
              <w:pStyle w:val="Paragrafi"/>
              <w:ind w:firstLine="0"/>
              <w:rPr>
                <w:lang w:val="sq-AL"/>
              </w:rPr>
            </w:pPr>
            <w:r w:rsidRPr="007F4496">
              <w:rPr>
                <w:lang w:val="sq-AL"/>
              </w:rPr>
              <w:t>18.</w:t>
            </w:r>
            <w:r w:rsidR="00723161" w:rsidRPr="007F4496">
              <w:rPr>
                <w:lang w:val="sq-AL"/>
              </w:rPr>
              <w:t xml:space="preserve"> </w:t>
            </w:r>
            <w:r w:rsidRPr="007F4496">
              <w:rPr>
                <w:lang w:val="sq-AL"/>
              </w:rPr>
              <w:t>Dawid Arben Demolli</w:t>
            </w:r>
          </w:p>
        </w:tc>
      </w:tr>
      <w:tr w:rsidR="00EC0851" w:rsidTr="007F4496">
        <w:tc>
          <w:tcPr>
            <w:tcW w:w="4643" w:type="dxa"/>
            <w:shd w:val="clear" w:color="auto" w:fill="auto"/>
          </w:tcPr>
          <w:p w:rsidR="00EC0851" w:rsidRPr="007F4496" w:rsidRDefault="00EC0851" w:rsidP="007F4496">
            <w:pPr>
              <w:pStyle w:val="Paragrafi"/>
              <w:ind w:firstLine="0"/>
              <w:rPr>
                <w:lang w:val="sq-AL"/>
              </w:rPr>
            </w:pPr>
            <w:r w:rsidRPr="007F4496">
              <w:rPr>
                <w:lang w:val="sq-AL"/>
              </w:rPr>
              <w:t>5.</w:t>
            </w:r>
            <w:r w:rsidR="00723161" w:rsidRPr="007F4496">
              <w:rPr>
                <w:lang w:val="sq-AL"/>
              </w:rPr>
              <w:t xml:space="preserve"> </w:t>
            </w:r>
            <w:r w:rsidRPr="007F4496">
              <w:rPr>
                <w:lang w:val="sq-AL"/>
              </w:rPr>
              <w:t>Edlira Zef Brenner (Bushi)</w:t>
            </w:r>
          </w:p>
        </w:tc>
        <w:tc>
          <w:tcPr>
            <w:tcW w:w="4644" w:type="dxa"/>
            <w:shd w:val="clear" w:color="auto" w:fill="auto"/>
          </w:tcPr>
          <w:p w:rsidR="00EC0851" w:rsidRPr="007F4496" w:rsidRDefault="00EC0851" w:rsidP="007F4496">
            <w:pPr>
              <w:pStyle w:val="Paragrafi"/>
              <w:ind w:firstLine="0"/>
              <w:rPr>
                <w:lang w:val="sq-AL"/>
              </w:rPr>
            </w:pPr>
            <w:r w:rsidRPr="007F4496">
              <w:rPr>
                <w:lang w:val="sq-AL"/>
              </w:rPr>
              <w:t>19.</w:t>
            </w:r>
            <w:r w:rsidR="00723161" w:rsidRPr="007F4496">
              <w:rPr>
                <w:lang w:val="sq-AL"/>
              </w:rPr>
              <w:t xml:space="preserve"> </w:t>
            </w:r>
            <w:r w:rsidRPr="007F4496">
              <w:rPr>
                <w:lang w:val="sq-AL"/>
              </w:rPr>
              <w:t>Bujar Xhafer Lamaj</w:t>
            </w:r>
          </w:p>
        </w:tc>
      </w:tr>
      <w:tr w:rsidR="00EC0851" w:rsidTr="007F4496">
        <w:tc>
          <w:tcPr>
            <w:tcW w:w="4643" w:type="dxa"/>
            <w:shd w:val="clear" w:color="auto" w:fill="auto"/>
          </w:tcPr>
          <w:p w:rsidR="00EC0851" w:rsidRPr="007F4496" w:rsidRDefault="00EC0851" w:rsidP="007F4496">
            <w:pPr>
              <w:pStyle w:val="Paragrafi"/>
              <w:ind w:firstLine="0"/>
              <w:rPr>
                <w:lang w:val="sq-AL"/>
              </w:rPr>
            </w:pPr>
            <w:r w:rsidRPr="007F4496">
              <w:rPr>
                <w:lang w:val="sq-AL"/>
              </w:rPr>
              <w:t>6.</w:t>
            </w:r>
            <w:r w:rsidR="00723161" w:rsidRPr="007F4496">
              <w:rPr>
                <w:lang w:val="sq-AL"/>
              </w:rPr>
              <w:t xml:space="preserve"> Skerdil</w:t>
            </w:r>
            <w:r w:rsidRPr="007F4496">
              <w:rPr>
                <w:lang w:val="sq-AL"/>
              </w:rPr>
              <w:t>a</w:t>
            </w:r>
            <w:r w:rsidR="00723161" w:rsidRPr="007F4496">
              <w:rPr>
                <w:lang w:val="sq-AL"/>
              </w:rPr>
              <w:t>i</w:t>
            </w:r>
            <w:r w:rsidRPr="007F4496">
              <w:rPr>
                <w:lang w:val="sq-AL"/>
              </w:rPr>
              <w:t>d Haxhi Hasani</w:t>
            </w:r>
          </w:p>
        </w:tc>
        <w:tc>
          <w:tcPr>
            <w:tcW w:w="4644" w:type="dxa"/>
            <w:shd w:val="clear" w:color="auto" w:fill="auto"/>
          </w:tcPr>
          <w:p w:rsidR="00EC0851" w:rsidRPr="007F4496" w:rsidRDefault="00EC0851" w:rsidP="007F4496">
            <w:pPr>
              <w:pStyle w:val="Paragrafi"/>
              <w:ind w:firstLine="0"/>
              <w:rPr>
                <w:lang w:val="sq-AL"/>
              </w:rPr>
            </w:pPr>
            <w:r w:rsidRPr="007F4496">
              <w:rPr>
                <w:lang w:val="sq-AL"/>
              </w:rPr>
              <w:t>20.</w:t>
            </w:r>
            <w:r w:rsidR="00723161" w:rsidRPr="007F4496">
              <w:rPr>
                <w:lang w:val="sq-AL"/>
              </w:rPr>
              <w:t xml:space="preserve"> </w:t>
            </w:r>
            <w:r w:rsidRPr="007F4496">
              <w:rPr>
                <w:lang w:val="sq-AL"/>
              </w:rPr>
              <w:t>Kozeta Bajram Lamaj (Kurti)</w:t>
            </w:r>
          </w:p>
        </w:tc>
      </w:tr>
      <w:tr w:rsidR="00EC0851" w:rsidTr="007F4496">
        <w:tc>
          <w:tcPr>
            <w:tcW w:w="4643" w:type="dxa"/>
            <w:shd w:val="clear" w:color="auto" w:fill="auto"/>
          </w:tcPr>
          <w:p w:rsidR="00EC0851" w:rsidRPr="007F4496" w:rsidRDefault="00EC0851" w:rsidP="007F4496">
            <w:pPr>
              <w:pStyle w:val="Paragrafi"/>
              <w:ind w:firstLine="0"/>
              <w:rPr>
                <w:lang w:val="sq-AL"/>
              </w:rPr>
            </w:pPr>
            <w:r w:rsidRPr="007F4496">
              <w:rPr>
                <w:lang w:val="sq-AL"/>
              </w:rPr>
              <w:t>7.</w:t>
            </w:r>
            <w:r w:rsidR="00723161" w:rsidRPr="007F4496">
              <w:rPr>
                <w:lang w:val="sq-AL"/>
              </w:rPr>
              <w:t xml:space="preserve"> Dritan Kujtim Kokaj</w:t>
            </w:r>
          </w:p>
        </w:tc>
        <w:tc>
          <w:tcPr>
            <w:tcW w:w="4644" w:type="dxa"/>
            <w:shd w:val="clear" w:color="auto" w:fill="auto"/>
          </w:tcPr>
          <w:p w:rsidR="00EC0851" w:rsidRPr="007F4496" w:rsidRDefault="00723161" w:rsidP="007F4496">
            <w:pPr>
              <w:pStyle w:val="Paragrafi"/>
              <w:ind w:firstLine="0"/>
              <w:rPr>
                <w:lang w:val="sq-AL"/>
              </w:rPr>
            </w:pPr>
            <w:r w:rsidRPr="007F4496">
              <w:rPr>
                <w:lang w:val="sq-AL"/>
              </w:rPr>
              <w:t>21. Enkeled</w:t>
            </w:r>
            <w:r w:rsidR="00EC0851" w:rsidRPr="007F4496">
              <w:rPr>
                <w:lang w:val="sq-AL"/>
              </w:rPr>
              <w:t>a Bujar Lamaj</w:t>
            </w:r>
          </w:p>
        </w:tc>
      </w:tr>
      <w:tr w:rsidR="00EC0851" w:rsidTr="007F4496">
        <w:tc>
          <w:tcPr>
            <w:tcW w:w="4643" w:type="dxa"/>
            <w:shd w:val="clear" w:color="auto" w:fill="auto"/>
          </w:tcPr>
          <w:p w:rsidR="00EC0851" w:rsidRPr="007F4496" w:rsidRDefault="00EC0851" w:rsidP="007F4496">
            <w:pPr>
              <w:pStyle w:val="Paragrafi"/>
              <w:ind w:firstLine="0"/>
              <w:rPr>
                <w:lang w:val="sq-AL"/>
              </w:rPr>
            </w:pPr>
            <w:r w:rsidRPr="007F4496">
              <w:rPr>
                <w:lang w:val="sq-AL"/>
              </w:rPr>
              <w:t>8.</w:t>
            </w:r>
            <w:r w:rsidR="00723161" w:rsidRPr="007F4496">
              <w:rPr>
                <w:lang w:val="sq-AL"/>
              </w:rPr>
              <w:t xml:space="preserve"> </w:t>
            </w:r>
            <w:r w:rsidRPr="007F4496">
              <w:rPr>
                <w:lang w:val="sq-AL"/>
              </w:rPr>
              <w:t>Miranda Njazi Ibro (Gagelmann)</w:t>
            </w:r>
          </w:p>
        </w:tc>
        <w:tc>
          <w:tcPr>
            <w:tcW w:w="4644" w:type="dxa"/>
            <w:shd w:val="clear" w:color="auto" w:fill="auto"/>
          </w:tcPr>
          <w:p w:rsidR="00EC0851" w:rsidRPr="007F4496" w:rsidRDefault="00EC0851" w:rsidP="007F4496">
            <w:pPr>
              <w:pStyle w:val="Paragrafi"/>
              <w:ind w:firstLine="0"/>
              <w:rPr>
                <w:lang w:val="sq-AL"/>
              </w:rPr>
            </w:pPr>
            <w:r w:rsidRPr="007F4496">
              <w:rPr>
                <w:lang w:val="sq-AL"/>
              </w:rPr>
              <w:t>22.</w:t>
            </w:r>
            <w:r w:rsidR="00723161" w:rsidRPr="007F4496">
              <w:rPr>
                <w:lang w:val="sq-AL"/>
              </w:rPr>
              <w:t xml:space="preserve"> </w:t>
            </w:r>
            <w:r w:rsidRPr="007F4496">
              <w:rPr>
                <w:lang w:val="sq-AL"/>
              </w:rPr>
              <w:t>Horald Bujar Lamaj</w:t>
            </w:r>
          </w:p>
        </w:tc>
      </w:tr>
      <w:tr w:rsidR="00EC0851" w:rsidTr="007F4496">
        <w:tc>
          <w:tcPr>
            <w:tcW w:w="4643" w:type="dxa"/>
            <w:shd w:val="clear" w:color="auto" w:fill="auto"/>
          </w:tcPr>
          <w:p w:rsidR="00EC0851" w:rsidRPr="007F4496" w:rsidRDefault="00EC0851" w:rsidP="007F4496">
            <w:pPr>
              <w:pStyle w:val="Paragrafi"/>
              <w:ind w:firstLine="0"/>
              <w:rPr>
                <w:lang w:val="sq-AL"/>
              </w:rPr>
            </w:pPr>
            <w:r w:rsidRPr="007F4496">
              <w:rPr>
                <w:lang w:val="sq-AL"/>
              </w:rPr>
              <w:t>9.</w:t>
            </w:r>
            <w:r w:rsidR="00723161" w:rsidRPr="007F4496">
              <w:rPr>
                <w:lang w:val="sq-AL"/>
              </w:rPr>
              <w:t xml:space="preserve"> </w:t>
            </w:r>
            <w:r w:rsidRPr="007F4496">
              <w:rPr>
                <w:lang w:val="sq-AL"/>
              </w:rPr>
              <w:t>Nesti Gjon Pjetraj</w:t>
            </w:r>
          </w:p>
        </w:tc>
        <w:tc>
          <w:tcPr>
            <w:tcW w:w="4644" w:type="dxa"/>
            <w:shd w:val="clear" w:color="auto" w:fill="auto"/>
          </w:tcPr>
          <w:p w:rsidR="00EC0851" w:rsidRPr="007F4496" w:rsidRDefault="00EC0851" w:rsidP="007F4496">
            <w:pPr>
              <w:pStyle w:val="Paragrafi"/>
              <w:ind w:firstLine="0"/>
              <w:rPr>
                <w:lang w:val="sq-AL"/>
              </w:rPr>
            </w:pPr>
            <w:r w:rsidRPr="007F4496">
              <w:rPr>
                <w:lang w:val="sq-AL"/>
              </w:rPr>
              <w:t>23.</w:t>
            </w:r>
            <w:r w:rsidR="00723161" w:rsidRPr="007F4496">
              <w:rPr>
                <w:lang w:val="sq-AL"/>
              </w:rPr>
              <w:t xml:space="preserve"> </w:t>
            </w:r>
            <w:r w:rsidRPr="007F4496">
              <w:rPr>
                <w:lang w:val="sq-AL"/>
              </w:rPr>
              <w:t>Semm Qetsor Shahin Don Çinari</w:t>
            </w:r>
          </w:p>
        </w:tc>
      </w:tr>
      <w:tr w:rsidR="00EC0851" w:rsidTr="007F4496">
        <w:tc>
          <w:tcPr>
            <w:tcW w:w="4643" w:type="dxa"/>
            <w:shd w:val="clear" w:color="auto" w:fill="auto"/>
          </w:tcPr>
          <w:p w:rsidR="00EC0851" w:rsidRPr="007F4496" w:rsidRDefault="00EC0851" w:rsidP="007F4496">
            <w:pPr>
              <w:pStyle w:val="Paragrafi"/>
              <w:ind w:firstLine="0"/>
              <w:rPr>
                <w:lang w:val="sq-AL"/>
              </w:rPr>
            </w:pPr>
            <w:r w:rsidRPr="007F4496">
              <w:rPr>
                <w:lang w:val="sq-AL"/>
              </w:rPr>
              <w:t>10.</w:t>
            </w:r>
            <w:r w:rsidR="00723161" w:rsidRPr="007F4496">
              <w:rPr>
                <w:lang w:val="sq-AL"/>
              </w:rPr>
              <w:t xml:space="preserve"> </w:t>
            </w:r>
            <w:r w:rsidRPr="007F4496">
              <w:rPr>
                <w:lang w:val="sq-AL"/>
              </w:rPr>
              <w:t>Marinela Nikollë Genci (Bitri)</w:t>
            </w:r>
          </w:p>
        </w:tc>
        <w:tc>
          <w:tcPr>
            <w:tcW w:w="4644" w:type="dxa"/>
            <w:shd w:val="clear" w:color="auto" w:fill="auto"/>
          </w:tcPr>
          <w:p w:rsidR="00EC0851" w:rsidRPr="007F4496" w:rsidRDefault="00723161" w:rsidP="007F4496">
            <w:pPr>
              <w:pStyle w:val="Paragrafi"/>
              <w:ind w:firstLine="0"/>
              <w:rPr>
                <w:lang w:val="sq-AL"/>
              </w:rPr>
            </w:pPr>
            <w:r w:rsidRPr="007F4496">
              <w:rPr>
                <w:lang w:val="sq-AL"/>
              </w:rPr>
              <w:t>24. Julian Apollon Hif</w:t>
            </w:r>
            <w:r w:rsidR="00EC0851" w:rsidRPr="007F4496">
              <w:rPr>
                <w:lang w:val="sq-AL"/>
              </w:rPr>
              <w:t>zi</w:t>
            </w:r>
          </w:p>
        </w:tc>
      </w:tr>
      <w:tr w:rsidR="00EC0851" w:rsidTr="007F4496">
        <w:tc>
          <w:tcPr>
            <w:tcW w:w="4643" w:type="dxa"/>
            <w:shd w:val="clear" w:color="auto" w:fill="auto"/>
          </w:tcPr>
          <w:p w:rsidR="00EC0851" w:rsidRPr="007F4496" w:rsidRDefault="00EC0851" w:rsidP="007F4496">
            <w:pPr>
              <w:pStyle w:val="Paragrafi"/>
              <w:ind w:firstLine="0"/>
              <w:rPr>
                <w:lang w:val="sq-AL"/>
              </w:rPr>
            </w:pPr>
            <w:r w:rsidRPr="007F4496">
              <w:rPr>
                <w:lang w:val="sq-AL"/>
              </w:rPr>
              <w:t>11.</w:t>
            </w:r>
            <w:r w:rsidR="00723161" w:rsidRPr="007F4496">
              <w:rPr>
                <w:lang w:val="sq-AL"/>
              </w:rPr>
              <w:t xml:space="preserve"> </w:t>
            </w:r>
            <w:r w:rsidRPr="007F4496">
              <w:rPr>
                <w:lang w:val="sq-AL"/>
              </w:rPr>
              <w:t>Altin Aleksandër Laho</w:t>
            </w:r>
          </w:p>
        </w:tc>
        <w:tc>
          <w:tcPr>
            <w:tcW w:w="4644" w:type="dxa"/>
            <w:shd w:val="clear" w:color="auto" w:fill="auto"/>
          </w:tcPr>
          <w:p w:rsidR="00EC0851" w:rsidRPr="007F4496" w:rsidRDefault="00EC0851" w:rsidP="007F4496">
            <w:pPr>
              <w:pStyle w:val="Paragrafi"/>
              <w:ind w:firstLine="0"/>
              <w:rPr>
                <w:lang w:val="sq-AL"/>
              </w:rPr>
            </w:pPr>
            <w:r w:rsidRPr="007F4496">
              <w:rPr>
                <w:lang w:val="sq-AL"/>
              </w:rPr>
              <w:t>25.</w:t>
            </w:r>
            <w:r w:rsidR="00723161" w:rsidRPr="007F4496">
              <w:rPr>
                <w:lang w:val="sq-AL"/>
              </w:rPr>
              <w:t xml:space="preserve"> </w:t>
            </w:r>
            <w:r w:rsidRPr="007F4496">
              <w:rPr>
                <w:lang w:val="sq-AL"/>
              </w:rPr>
              <w:t>Vasillaq Niko Polo</w:t>
            </w:r>
          </w:p>
        </w:tc>
      </w:tr>
      <w:tr w:rsidR="00EC0851" w:rsidTr="007F4496">
        <w:tc>
          <w:tcPr>
            <w:tcW w:w="4643" w:type="dxa"/>
            <w:shd w:val="clear" w:color="auto" w:fill="auto"/>
          </w:tcPr>
          <w:p w:rsidR="00EC0851" w:rsidRPr="007F4496" w:rsidRDefault="00EC0851" w:rsidP="007F4496">
            <w:pPr>
              <w:pStyle w:val="Paragrafi"/>
              <w:ind w:firstLine="0"/>
              <w:rPr>
                <w:lang w:val="sq-AL"/>
              </w:rPr>
            </w:pPr>
            <w:r w:rsidRPr="007F4496">
              <w:rPr>
                <w:lang w:val="sq-AL"/>
              </w:rPr>
              <w:t>12.</w:t>
            </w:r>
            <w:r w:rsidR="00723161" w:rsidRPr="007F4496">
              <w:rPr>
                <w:lang w:val="sq-AL"/>
              </w:rPr>
              <w:t xml:space="preserve"> </w:t>
            </w:r>
            <w:r w:rsidRPr="007F4496">
              <w:rPr>
                <w:lang w:val="sq-AL"/>
              </w:rPr>
              <w:t>Dressi Christi Altin Laho</w:t>
            </w:r>
          </w:p>
        </w:tc>
        <w:tc>
          <w:tcPr>
            <w:tcW w:w="4644" w:type="dxa"/>
            <w:shd w:val="clear" w:color="auto" w:fill="auto"/>
          </w:tcPr>
          <w:p w:rsidR="00EC0851" w:rsidRPr="007F4496" w:rsidRDefault="00EC0851" w:rsidP="007F4496">
            <w:pPr>
              <w:pStyle w:val="Paragrafi"/>
              <w:ind w:firstLine="0"/>
              <w:rPr>
                <w:lang w:val="sq-AL"/>
              </w:rPr>
            </w:pPr>
            <w:r w:rsidRPr="007F4496">
              <w:rPr>
                <w:lang w:val="sq-AL"/>
              </w:rPr>
              <w:t>26.</w:t>
            </w:r>
            <w:r w:rsidR="00723161" w:rsidRPr="007F4496">
              <w:rPr>
                <w:lang w:val="sq-AL"/>
              </w:rPr>
              <w:t xml:space="preserve"> </w:t>
            </w:r>
            <w:r w:rsidRPr="007F4496">
              <w:rPr>
                <w:lang w:val="sq-AL"/>
              </w:rPr>
              <w:t>Stefanos Leon Vasillaq Polo</w:t>
            </w:r>
          </w:p>
        </w:tc>
      </w:tr>
      <w:tr w:rsidR="00EC0851" w:rsidTr="007F4496">
        <w:tc>
          <w:tcPr>
            <w:tcW w:w="4643" w:type="dxa"/>
            <w:shd w:val="clear" w:color="auto" w:fill="auto"/>
          </w:tcPr>
          <w:p w:rsidR="00EC0851" w:rsidRPr="007F4496" w:rsidRDefault="00EC0851" w:rsidP="007F4496">
            <w:pPr>
              <w:pStyle w:val="Paragrafi"/>
              <w:ind w:firstLine="0"/>
              <w:rPr>
                <w:lang w:val="sq-AL"/>
              </w:rPr>
            </w:pPr>
            <w:r w:rsidRPr="007F4496">
              <w:rPr>
                <w:lang w:val="sq-AL"/>
              </w:rPr>
              <w:t>13.</w:t>
            </w:r>
            <w:r w:rsidR="00723161" w:rsidRPr="007F4496">
              <w:rPr>
                <w:lang w:val="sq-AL"/>
              </w:rPr>
              <w:t xml:space="preserve"> </w:t>
            </w:r>
            <w:r w:rsidRPr="007F4496">
              <w:rPr>
                <w:lang w:val="sq-AL"/>
              </w:rPr>
              <w:t>Ilda Sali Laho (Neziri)</w:t>
            </w:r>
          </w:p>
        </w:tc>
        <w:tc>
          <w:tcPr>
            <w:tcW w:w="4644" w:type="dxa"/>
            <w:shd w:val="clear" w:color="auto" w:fill="auto"/>
          </w:tcPr>
          <w:p w:rsidR="00EC0851" w:rsidRPr="007F4496" w:rsidRDefault="00EC0851" w:rsidP="007F4496">
            <w:pPr>
              <w:pStyle w:val="Paragrafi"/>
              <w:ind w:firstLine="0"/>
              <w:rPr>
                <w:lang w:val="sq-AL"/>
              </w:rPr>
            </w:pPr>
            <w:r w:rsidRPr="007F4496">
              <w:rPr>
                <w:lang w:val="sq-AL"/>
              </w:rPr>
              <w:t>27.</w:t>
            </w:r>
            <w:r w:rsidR="00723161" w:rsidRPr="007F4496">
              <w:rPr>
                <w:lang w:val="sq-AL"/>
              </w:rPr>
              <w:t xml:space="preserve"> </w:t>
            </w:r>
            <w:r w:rsidRPr="007F4496">
              <w:rPr>
                <w:lang w:val="sq-AL"/>
              </w:rPr>
              <w:t>Sajmir Isuf Hinz (Sokoli)</w:t>
            </w:r>
          </w:p>
        </w:tc>
      </w:tr>
      <w:tr w:rsidR="00EC0851" w:rsidTr="007F4496">
        <w:tc>
          <w:tcPr>
            <w:tcW w:w="4643" w:type="dxa"/>
            <w:shd w:val="clear" w:color="auto" w:fill="auto"/>
          </w:tcPr>
          <w:p w:rsidR="00EC0851" w:rsidRPr="007F4496" w:rsidRDefault="00EC0851" w:rsidP="007F4496">
            <w:pPr>
              <w:pStyle w:val="Paragrafi"/>
              <w:ind w:firstLine="0"/>
              <w:rPr>
                <w:lang w:val="sq-AL"/>
              </w:rPr>
            </w:pPr>
            <w:r w:rsidRPr="007F4496">
              <w:rPr>
                <w:lang w:val="sq-AL"/>
              </w:rPr>
              <w:t>14.</w:t>
            </w:r>
            <w:r w:rsidR="00723161" w:rsidRPr="007F4496">
              <w:rPr>
                <w:lang w:val="sq-AL"/>
              </w:rPr>
              <w:t xml:space="preserve"> Rudina Ramadan</w:t>
            </w:r>
            <w:r w:rsidRPr="007F4496">
              <w:rPr>
                <w:lang w:val="sq-AL"/>
              </w:rPr>
              <w:t xml:space="preserve"> Huber (Muçaj)</w:t>
            </w:r>
          </w:p>
        </w:tc>
        <w:tc>
          <w:tcPr>
            <w:tcW w:w="4644" w:type="dxa"/>
            <w:shd w:val="clear" w:color="auto" w:fill="auto"/>
          </w:tcPr>
          <w:p w:rsidR="00EC0851" w:rsidRPr="007F4496" w:rsidRDefault="00EC0851" w:rsidP="007F4496">
            <w:pPr>
              <w:pStyle w:val="Paragrafi"/>
              <w:ind w:firstLine="0"/>
              <w:rPr>
                <w:lang w:val="sq-AL"/>
              </w:rPr>
            </w:pPr>
            <w:r w:rsidRPr="007F4496">
              <w:rPr>
                <w:lang w:val="sq-AL"/>
              </w:rPr>
              <w:t>28.</w:t>
            </w:r>
            <w:r w:rsidR="00723161" w:rsidRPr="007F4496">
              <w:rPr>
                <w:lang w:val="sq-AL"/>
              </w:rPr>
              <w:t xml:space="preserve"> </w:t>
            </w:r>
            <w:r w:rsidRPr="007F4496">
              <w:rPr>
                <w:lang w:val="sq-AL"/>
              </w:rPr>
              <w:t>Rezana Faruk Zarshat</w:t>
            </w:r>
          </w:p>
        </w:tc>
      </w:tr>
    </w:tbl>
    <w:p w:rsidR="00EC0851" w:rsidRDefault="00EC0851" w:rsidP="00EC0851">
      <w:pPr>
        <w:pStyle w:val="Paragrafi"/>
        <w:rPr>
          <w:lang w:val="sq-AL"/>
        </w:rPr>
      </w:pPr>
    </w:p>
    <w:p w:rsidR="00EC0851" w:rsidRDefault="00EC0851" w:rsidP="00255EBA">
      <w:pPr>
        <w:pStyle w:val="NeniNr"/>
      </w:pPr>
      <w:r>
        <w:t>Neni 2</w:t>
      </w:r>
    </w:p>
    <w:p w:rsidR="00EC0851" w:rsidRDefault="00EC0851" w:rsidP="00EC0851">
      <w:pPr>
        <w:pStyle w:val="Paragrafi"/>
        <w:rPr>
          <w:lang w:val="sq-AL"/>
        </w:rPr>
      </w:pPr>
    </w:p>
    <w:p w:rsidR="00EC0851" w:rsidRDefault="00EC0851" w:rsidP="00EC0851">
      <w:pPr>
        <w:pStyle w:val="Paragrafi"/>
        <w:rPr>
          <w:lang w:val="sq-AL"/>
        </w:rPr>
      </w:pPr>
      <w:r>
        <w:rPr>
          <w:lang w:val="sq-AL"/>
        </w:rPr>
        <w:t>Ky dekret hyn në fuqi menjëherë.</w:t>
      </w:r>
    </w:p>
    <w:p w:rsidR="00EC0851" w:rsidRDefault="00EC0851" w:rsidP="00EC0851">
      <w:pPr>
        <w:pStyle w:val="Paragrafi"/>
        <w:rPr>
          <w:lang w:val="sq-AL"/>
        </w:rPr>
      </w:pPr>
    </w:p>
    <w:p w:rsidR="00EC0851" w:rsidRDefault="00EC0851" w:rsidP="00255EBA">
      <w:pPr>
        <w:pStyle w:val="Autoriteti"/>
      </w:pPr>
      <w:r>
        <w:t>Presidenti i Republikës së Shqipërisë</w:t>
      </w:r>
    </w:p>
    <w:p w:rsidR="00EC0851" w:rsidRDefault="00EC0851" w:rsidP="00255EBA">
      <w:pPr>
        <w:pStyle w:val="AutoritetiEmer"/>
      </w:pPr>
      <w:r>
        <w:t>Bamir Topi</w:t>
      </w:r>
    </w:p>
    <w:p w:rsidR="00EC0851" w:rsidRDefault="00EC0851" w:rsidP="00EC0851">
      <w:pPr>
        <w:pStyle w:val="Paragrafi"/>
        <w:rPr>
          <w:lang w:val="sq-AL"/>
        </w:rPr>
      </w:pPr>
    </w:p>
    <w:p w:rsidR="00462CB6" w:rsidRDefault="00462CB6" w:rsidP="00462CB6">
      <w:pPr>
        <w:pStyle w:val="Akti"/>
        <w:keepNext w:val="0"/>
      </w:pPr>
    </w:p>
    <w:p w:rsidR="00EC0851" w:rsidRDefault="00EC0851" w:rsidP="00255EBA">
      <w:pPr>
        <w:pStyle w:val="Akti"/>
      </w:pPr>
      <w:r>
        <w:t>Dekret</w:t>
      </w:r>
    </w:p>
    <w:p w:rsidR="00EC0851" w:rsidRDefault="00EC0851" w:rsidP="00255EBA">
      <w:pPr>
        <w:pStyle w:val="NumriData"/>
      </w:pPr>
      <w:r>
        <w:t>Nr.5686, datë 25.4.2008</w:t>
      </w:r>
    </w:p>
    <w:p w:rsidR="00EC0851" w:rsidRDefault="00EC0851" w:rsidP="00EC0851">
      <w:pPr>
        <w:pStyle w:val="Paragrafi"/>
        <w:rPr>
          <w:lang w:val="sq-AL"/>
        </w:rPr>
      </w:pPr>
    </w:p>
    <w:p w:rsidR="00EC0851" w:rsidRDefault="00EC0851" w:rsidP="00255EBA">
      <w:pPr>
        <w:pStyle w:val="Titulli"/>
      </w:pPr>
      <w:r>
        <w:t>Për dhënie të shtetësisë shqiptare</w:t>
      </w:r>
    </w:p>
    <w:p w:rsidR="00EC0851" w:rsidRDefault="00EC0851" w:rsidP="00EC0851">
      <w:pPr>
        <w:pStyle w:val="Paragrafi"/>
        <w:rPr>
          <w:lang w:val="sq-AL"/>
        </w:rPr>
      </w:pPr>
    </w:p>
    <w:p w:rsidR="00EC0851" w:rsidRDefault="00BD3B3D" w:rsidP="00EC0851">
      <w:pPr>
        <w:pStyle w:val="Paragrafi"/>
        <w:rPr>
          <w:lang w:val="sq-AL"/>
        </w:rPr>
      </w:pPr>
      <w:r>
        <w:rPr>
          <w:lang w:val="sq-AL"/>
        </w:rPr>
        <w:t>Në mbështetje të nenit 92 pika “c”</w:t>
      </w:r>
      <w:r w:rsidR="00EC0851">
        <w:rPr>
          <w:lang w:val="sq-AL"/>
        </w:rPr>
        <w:t xml:space="preserve"> të Kush</w:t>
      </w:r>
      <w:r>
        <w:rPr>
          <w:lang w:val="sq-AL"/>
        </w:rPr>
        <w:t>t</w:t>
      </w:r>
      <w:r w:rsidR="00EC0851">
        <w:rPr>
          <w:lang w:val="sq-AL"/>
        </w:rPr>
        <w:t>etutës, të nenit 20 dhe të nenit 9 të ligjit nr.8389, datë 5.8.1998 “Për shtetësinë shqiptare”, bazuar edhe në propozimin e Ministrit të Brendshëm</w:t>
      </w:r>
      <w:r>
        <w:rPr>
          <w:lang w:val="sq-AL"/>
        </w:rPr>
        <w:t>,</w:t>
      </w:r>
    </w:p>
    <w:p w:rsidR="00EC0851" w:rsidRDefault="00EC0851" w:rsidP="00EC0851">
      <w:pPr>
        <w:pStyle w:val="Paragrafi"/>
        <w:rPr>
          <w:lang w:val="sq-AL"/>
        </w:rPr>
      </w:pPr>
    </w:p>
    <w:p w:rsidR="00EC0851" w:rsidRDefault="00EC0851" w:rsidP="00255EBA">
      <w:pPr>
        <w:pStyle w:val="VENDOSI"/>
      </w:pPr>
      <w:r>
        <w:t>Dekretoj:</w:t>
      </w:r>
    </w:p>
    <w:p w:rsidR="00EC0851" w:rsidRDefault="00EC0851" w:rsidP="00EC0851">
      <w:pPr>
        <w:pStyle w:val="Paragrafi"/>
        <w:rPr>
          <w:lang w:val="sq-AL"/>
        </w:rPr>
      </w:pPr>
    </w:p>
    <w:p w:rsidR="00EC0851" w:rsidRDefault="00EC0851" w:rsidP="00255EBA">
      <w:pPr>
        <w:pStyle w:val="NeniNr"/>
      </w:pPr>
      <w:r>
        <w:t>Neni 1</w:t>
      </w:r>
    </w:p>
    <w:p w:rsidR="00EC0851" w:rsidRDefault="00EC0851" w:rsidP="00EC0851">
      <w:pPr>
        <w:pStyle w:val="Paragrafi"/>
        <w:rPr>
          <w:lang w:val="sq-AL"/>
        </w:rPr>
      </w:pPr>
    </w:p>
    <w:p w:rsidR="00EC0851" w:rsidRDefault="00EC0851" w:rsidP="00EC0851">
      <w:pPr>
        <w:pStyle w:val="Paragrafi"/>
        <w:rPr>
          <w:lang w:val="sq-AL"/>
        </w:rPr>
      </w:pPr>
      <w:r>
        <w:rPr>
          <w:lang w:val="sq-AL"/>
        </w:rPr>
        <w:t>U jepet shtetësia shqiptare me kërkesë të tyre personave të mëposhtëm:</w:t>
      </w:r>
    </w:p>
    <w:p w:rsidR="007F3F62" w:rsidRDefault="007F3F62" w:rsidP="00EC0851">
      <w:pPr>
        <w:pStyle w:val="Paragrafi"/>
        <w:rPr>
          <w:lang w:val="sq-AL"/>
        </w:rPr>
      </w:pPr>
    </w:p>
    <w:p w:rsidR="00EC0851" w:rsidRDefault="00EC0851" w:rsidP="00EC0851">
      <w:pPr>
        <w:pStyle w:val="Paragrafi"/>
        <w:rPr>
          <w:lang w:val="sq-AL"/>
        </w:rPr>
      </w:pPr>
    </w:p>
    <w:tbl>
      <w:tblPr>
        <w:tblW w:w="0" w:type="auto"/>
        <w:jc w:val="center"/>
        <w:tblLook w:val="01E0" w:firstRow="1" w:lastRow="1" w:firstColumn="1" w:lastColumn="1" w:noHBand="0" w:noVBand="0"/>
      </w:tblPr>
      <w:tblGrid>
        <w:gridCol w:w="3766"/>
        <w:gridCol w:w="3482"/>
      </w:tblGrid>
      <w:tr w:rsidR="00EC0851" w:rsidTr="007F4496">
        <w:trPr>
          <w:jc w:val="center"/>
        </w:trPr>
        <w:tc>
          <w:tcPr>
            <w:tcW w:w="0" w:type="auto"/>
            <w:shd w:val="clear" w:color="auto" w:fill="auto"/>
          </w:tcPr>
          <w:p w:rsidR="00EC0851" w:rsidRDefault="00EC0851" w:rsidP="00EC0851">
            <w:pPr>
              <w:pStyle w:val="Tabele"/>
            </w:pPr>
            <w:r>
              <w:t>1.</w:t>
            </w:r>
            <w:r w:rsidR="00BD3B3D">
              <w:t xml:space="preserve"> </w:t>
            </w:r>
            <w:r>
              <w:t xml:space="preserve">Hasan Ali </w:t>
            </w:r>
            <w:r w:rsidR="0095455F">
              <w:t>Ü</w:t>
            </w:r>
            <w:r>
              <w:t>st</w:t>
            </w:r>
            <w:r w:rsidR="0095455F">
              <w:t>ü</w:t>
            </w:r>
            <w:r>
              <w:t>ndag</w:t>
            </w:r>
          </w:p>
        </w:tc>
        <w:tc>
          <w:tcPr>
            <w:tcW w:w="0" w:type="auto"/>
            <w:shd w:val="clear" w:color="auto" w:fill="auto"/>
          </w:tcPr>
          <w:p w:rsidR="00EC0851" w:rsidRDefault="00EC0851" w:rsidP="00EC0851">
            <w:pPr>
              <w:pStyle w:val="Tabele"/>
            </w:pPr>
            <w:r>
              <w:t>8.</w:t>
            </w:r>
            <w:r w:rsidR="00BD3B3D">
              <w:t xml:space="preserve"> </w:t>
            </w:r>
            <w:r>
              <w:t>Martaneshe Miftar Demi (Ziberi)</w:t>
            </w:r>
          </w:p>
        </w:tc>
      </w:tr>
      <w:tr w:rsidR="00EC0851" w:rsidTr="007F4496">
        <w:trPr>
          <w:jc w:val="center"/>
        </w:trPr>
        <w:tc>
          <w:tcPr>
            <w:tcW w:w="0" w:type="auto"/>
            <w:shd w:val="clear" w:color="auto" w:fill="auto"/>
          </w:tcPr>
          <w:p w:rsidR="00EC0851" w:rsidRDefault="0095455F" w:rsidP="00EC0851">
            <w:pPr>
              <w:pStyle w:val="Tabele"/>
            </w:pPr>
            <w:r>
              <w:t>2. Luc</w:t>
            </w:r>
            <w:r w:rsidR="00EC0851">
              <w:t>ia Ivan Miron (Malaj)</w:t>
            </w:r>
          </w:p>
        </w:tc>
        <w:tc>
          <w:tcPr>
            <w:tcW w:w="0" w:type="auto"/>
            <w:shd w:val="clear" w:color="auto" w:fill="auto"/>
          </w:tcPr>
          <w:p w:rsidR="00EC0851" w:rsidRDefault="00EC0851" w:rsidP="00EC0851">
            <w:pPr>
              <w:pStyle w:val="Tabele"/>
            </w:pPr>
            <w:r>
              <w:t>9.</w:t>
            </w:r>
            <w:r w:rsidR="00BD3B3D">
              <w:t xml:space="preserve"> </w:t>
            </w:r>
            <w:r>
              <w:t>Theresa Antoine Hajjar (Muça)</w:t>
            </w:r>
          </w:p>
        </w:tc>
      </w:tr>
      <w:tr w:rsidR="00EC0851" w:rsidTr="007F4496">
        <w:trPr>
          <w:jc w:val="center"/>
        </w:trPr>
        <w:tc>
          <w:tcPr>
            <w:tcW w:w="0" w:type="auto"/>
            <w:shd w:val="clear" w:color="auto" w:fill="auto"/>
          </w:tcPr>
          <w:p w:rsidR="00EC0851" w:rsidRDefault="00EC0851" w:rsidP="00EC0851">
            <w:pPr>
              <w:pStyle w:val="Tabele"/>
            </w:pPr>
            <w:r>
              <w:t>3.</w:t>
            </w:r>
            <w:r w:rsidR="00BD3B3D">
              <w:t xml:space="preserve"> </w:t>
            </w:r>
            <w:r>
              <w:t>Islam Mohamed Sobhy Gomaa</w:t>
            </w:r>
          </w:p>
        </w:tc>
        <w:tc>
          <w:tcPr>
            <w:tcW w:w="0" w:type="auto"/>
            <w:shd w:val="clear" w:color="auto" w:fill="auto"/>
          </w:tcPr>
          <w:p w:rsidR="00EC0851" w:rsidRDefault="00EC0851" w:rsidP="00EC0851">
            <w:pPr>
              <w:pStyle w:val="Tabele"/>
            </w:pPr>
            <w:r>
              <w:t>10.</w:t>
            </w:r>
            <w:r w:rsidR="00BD3B3D">
              <w:t xml:space="preserve"> </w:t>
            </w:r>
            <w:r>
              <w:t>Nevzat Izzet Yildirim</w:t>
            </w:r>
          </w:p>
        </w:tc>
      </w:tr>
      <w:tr w:rsidR="00EC0851" w:rsidTr="007F4496">
        <w:trPr>
          <w:jc w:val="center"/>
        </w:trPr>
        <w:tc>
          <w:tcPr>
            <w:tcW w:w="0" w:type="auto"/>
            <w:shd w:val="clear" w:color="auto" w:fill="auto"/>
          </w:tcPr>
          <w:p w:rsidR="00EC0851" w:rsidRDefault="00EC0851" w:rsidP="00EC0851">
            <w:pPr>
              <w:pStyle w:val="Tabele"/>
            </w:pPr>
            <w:r>
              <w:t>4.</w:t>
            </w:r>
            <w:r w:rsidR="00BD3B3D">
              <w:t xml:space="preserve"> </w:t>
            </w:r>
            <w:r>
              <w:t>Denisa L’udov</w:t>
            </w:r>
            <w:r w:rsidR="00443A5B">
              <w:t>í</w:t>
            </w:r>
            <w:r>
              <w:t>t Zela (Makakova)</w:t>
            </w:r>
          </w:p>
        </w:tc>
        <w:tc>
          <w:tcPr>
            <w:tcW w:w="0" w:type="auto"/>
            <w:shd w:val="clear" w:color="auto" w:fill="auto"/>
          </w:tcPr>
          <w:p w:rsidR="00EC0851" w:rsidRDefault="00EC0851" w:rsidP="00EC0851">
            <w:pPr>
              <w:pStyle w:val="Tabele"/>
            </w:pPr>
            <w:r>
              <w:t>11.</w:t>
            </w:r>
            <w:r w:rsidR="00BD3B3D">
              <w:t xml:space="preserve"> </w:t>
            </w:r>
            <w:r>
              <w:t>Ha</w:t>
            </w:r>
            <w:r w:rsidR="006F2542" w:rsidRPr="007F4496">
              <w:rPr>
                <w:rFonts w:ascii="Arial" w:hAnsi="Arial" w:cs="Arial"/>
                <w:sz w:val="20"/>
              </w:rPr>
              <w:t>ş</w:t>
            </w:r>
            <w:r>
              <w:t>met Bedii Salim Sitki K</w:t>
            </w:r>
            <w:r w:rsidR="006F2542">
              <w:t>ü</w:t>
            </w:r>
            <w:r>
              <w:t>r</w:t>
            </w:r>
            <w:r w:rsidR="006F2542">
              <w:t>ü</w:t>
            </w:r>
            <w:r>
              <w:t>m</w:t>
            </w:r>
          </w:p>
        </w:tc>
      </w:tr>
      <w:tr w:rsidR="00EC0851" w:rsidTr="007F4496">
        <w:trPr>
          <w:jc w:val="center"/>
        </w:trPr>
        <w:tc>
          <w:tcPr>
            <w:tcW w:w="0" w:type="auto"/>
            <w:shd w:val="clear" w:color="auto" w:fill="auto"/>
          </w:tcPr>
          <w:p w:rsidR="00EC0851" w:rsidRPr="007F4496" w:rsidRDefault="00EC0851" w:rsidP="00EC0851">
            <w:pPr>
              <w:pStyle w:val="Tabele"/>
              <w:rPr>
                <w:lang w:val="it-IT"/>
              </w:rPr>
            </w:pPr>
            <w:r w:rsidRPr="007F4496">
              <w:rPr>
                <w:lang w:val="it-IT"/>
              </w:rPr>
              <w:t>5. Leunora Nazmi Brika-Haxhiu (Brika)</w:t>
            </w:r>
          </w:p>
        </w:tc>
        <w:tc>
          <w:tcPr>
            <w:tcW w:w="0" w:type="auto"/>
            <w:shd w:val="clear" w:color="auto" w:fill="auto"/>
          </w:tcPr>
          <w:p w:rsidR="00EC0851" w:rsidRDefault="00EC0851" w:rsidP="00EC0851">
            <w:pPr>
              <w:pStyle w:val="Tabele"/>
            </w:pPr>
            <w:r>
              <w:t>12.</w:t>
            </w:r>
            <w:r w:rsidR="00BD3B3D">
              <w:t xml:space="preserve"> </w:t>
            </w:r>
            <w:r w:rsidR="00443A5B">
              <w:t>Skënder Bajram Avdi</w:t>
            </w:r>
            <w:r>
              <w:t>i</w:t>
            </w:r>
            <w:r w:rsidR="00443A5B">
              <w:t>j</w:t>
            </w:r>
          </w:p>
        </w:tc>
      </w:tr>
      <w:tr w:rsidR="00EC0851" w:rsidTr="007F4496">
        <w:trPr>
          <w:jc w:val="center"/>
        </w:trPr>
        <w:tc>
          <w:tcPr>
            <w:tcW w:w="0" w:type="auto"/>
            <w:shd w:val="clear" w:color="auto" w:fill="auto"/>
          </w:tcPr>
          <w:p w:rsidR="00EC0851" w:rsidRDefault="00EC0851" w:rsidP="00EC0851">
            <w:pPr>
              <w:pStyle w:val="Tabele"/>
            </w:pPr>
            <w:r>
              <w:t>6.</w:t>
            </w:r>
            <w:r w:rsidR="00BD3B3D">
              <w:t xml:space="preserve"> </w:t>
            </w:r>
            <w:r>
              <w:t>Andi Baton Haxhiu</w:t>
            </w:r>
          </w:p>
        </w:tc>
        <w:tc>
          <w:tcPr>
            <w:tcW w:w="0" w:type="auto"/>
            <w:shd w:val="clear" w:color="auto" w:fill="auto"/>
          </w:tcPr>
          <w:p w:rsidR="00EC0851" w:rsidRDefault="00EC0851" w:rsidP="00EC0851">
            <w:pPr>
              <w:pStyle w:val="Tabele"/>
            </w:pPr>
            <w:r>
              <w:t>13.</w:t>
            </w:r>
            <w:r w:rsidR="00BD3B3D">
              <w:t xml:space="preserve"> </w:t>
            </w:r>
            <w:r>
              <w:t>Xhavit Nimon Halilaj</w:t>
            </w:r>
          </w:p>
        </w:tc>
      </w:tr>
      <w:tr w:rsidR="00EC0851" w:rsidTr="007F4496">
        <w:trPr>
          <w:jc w:val="center"/>
        </w:trPr>
        <w:tc>
          <w:tcPr>
            <w:tcW w:w="0" w:type="auto"/>
            <w:shd w:val="clear" w:color="auto" w:fill="auto"/>
          </w:tcPr>
          <w:p w:rsidR="00EC0851" w:rsidRPr="007F4496" w:rsidRDefault="00BD3B3D" w:rsidP="00EC0851">
            <w:pPr>
              <w:pStyle w:val="Tabele"/>
              <w:rPr>
                <w:lang w:val="sq-AL"/>
              </w:rPr>
            </w:pPr>
            <w:r w:rsidRPr="007F4496">
              <w:rPr>
                <w:lang w:val="sq-AL"/>
              </w:rPr>
              <w:t xml:space="preserve">7. </w:t>
            </w:r>
            <w:r w:rsidR="00EC0851" w:rsidRPr="007F4496">
              <w:rPr>
                <w:lang w:val="sq-AL"/>
              </w:rPr>
              <w:t>Jon Baton Haxhiu</w:t>
            </w:r>
          </w:p>
        </w:tc>
        <w:tc>
          <w:tcPr>
            <w:tcW w:w="0" w:type="auto"/>
            <w:shd w:val="clear" w:color="auto" w:fill="auto"/>
          </w:tcPr>
          <w:p w:rsidR="00EC0851" w:rsidRPr="007F4496" w:rsidRDefault="00EC0851" w:rsidP="00EC0851">
            <w:pPr>
              <w:pStyle w:val="Tabele"/>
              <w:rPr>
                <w:lang w:val="sq-AL"/>
              </w:rPr>
            </w:pPr>
            <w:r w:rsidRPr="007F4496">
              <w:rPr>
                <w:lang w:val="sq-AL"/>
              </w:rPr>
              <w:t>14.</w:t>
            </w:r>
            <w:r w:rsidR="00BD3B3D" w:rsidRPr="007F4496">
              <w:rPr>
                <w:lang w:val="sq-AL"/>
              </w:rPr>
              <w:t xml:space="preserve"> </w:t>
            </w:r>
            <w:r w:rsidRPr="007F4496">
              <w:rPr>
                <w:lang w:val="sq-AL"/>
              </w:rPr>
              <w:t xml:space="preserve">John Rees Alan Eugene Morill </w:t>
            </w:r>
          </w:p>
        </w:tc>
      </w:tr>
    </w:tbl>
    <w:p w:rsidR="00EC0851" w:rsidRDefault="00EC0851" w:rsidP="00EC0851">
      <w:pPr>
        <w:pStyle w:val="Paragrafi"/>
        <w:rPr>
          <w:lang w:val="sq-AL"/>
        </w:rPr>
      </w:pPr>
    </w:p>
    <w:p w:rsidR="00EC0851" w:rsidRPr="00BD3B3D" w:rsidRDefault="00EC0851" w:rsidP="00255EBA">
      <w:pPr>
        <w:pStyle w:val="NeniNr"/>
        <w:rPr>
          <w:lang w:val="sq-AL"/>
        </w:rPr>
      </w:pPr>
      <w:r w:rsidRPr="00BD3B3D">
        <w:rPr>
          <w:lang w:val="sq-AL"/>
        </w:rPr>
        <w:t>Neni 2</w:t>
      </w:r>
    </w:p>
    <w:p w:rsidR="00EC0851" w:rsidRDefault="00EC0851" w:rsidP="00EC0851">
      <w:pPr>
        <w:pStyle w:val="Paragrafi"/>
        <w:rPr>
          <w:lang w:val="sq-AL"/>
        </w:rPr>
      </w:pPr>
    </w:p>
    <w:p w:rsidR="00EC0851" w:rsidRDefault="00EC0851" w:rsidP="00EC0851">
      <w:pPr>
        <w:pStyle w:val="Paragrafi"/>
        <w:rPr>
          <w:lang w:val="sq-AL"/>
        </w:rPr>
      </w:pPr>
      <w:r>
        <w:rPr>
          <w:lang w:val="sq-AL"/>
        </w:rPr>
        <w:t>Ky dekret hyn në fuqi menjëherë.</w:t>
      </w:r>
    </w:p>
    <w:p w:rsidR="00EC0851" w:rsidRDefault="00EC0851" w:rsidP="00EC0851">
      <w:pPr>
        <w:pStyle w:val="Paragrafi"/>
        <w:rPr>
          <w:lang w:val="sq-AL"/>
        </w:rPr>
      </w:pPr>
    </w:p>
    <w:p w:rsidR="00EC0851" w:rsidRPr="00BD3B3D" w:rsidRDefault="00EC0851" w:rsidP="00255EBA">
      <w:pPr>
        <w:pStyle w:val="Autoriteti"/>
        <w:rPr>
          <w:lang w:val="sq-AL"/>
        </w:rPr>
      </w:pPr>
      <w:r w:rsidRPr="00BD3B3D">
        <w:rPr>
          <w:lang w:val="sq-AL"/>
        </w:rPr>
        <w:t>Presidenti i Republikës së Shqipërisë</w:t>
      </w:r>
    </w:p>
    <w:p w:rsidR="00EC0851" w:rsidRPr="00BD3B3D" w:rsidRDefault="00EC0851" w:rsidP="00255EBA">
      <w:pPr>
        <w:pStyle w:val="AutoritetiEmer"/>
        <w:rPr>
          <w:lang w:val="sq-AL"/>
        </w:rPr>
      </w:pPr>
      <w:r w:rsidRPr="00BD3B3D">
        <w:rPr>
          <w:lang w:val="sq-AL"/>
        </w:rPr>
        <w:t>Bamir Topi</w:t>
      </w:r>
    </w:p>
    <w:p w:rsidR="00EC0851" w:rsidRDefault="00EC0851" w:rsidP="00EC0851">
      <w:pPr>
        <w:pStyle w:val="Paragrafi"/>
        <w:rPr>
          <w:lang w:val="sq-AL"/>
        </w:rPr>
      </w:pPr>
    </w:p>
    <w:p w:rsidR="00EC0851" w:rsidRDefault="00EC0851" w:rsidP="00EC0851">
      <w:pPr>
        <w:pStyle w:val="Paragrafi"/>
        <w:rPr>
          <w:lang w:val="sq-AL"/>
        </w:rPr>
      </w:pPr>
    </w:p>
    <w:p w:rsidR="00EC0851" w:rsidRDefault="00EC0851" w:rsidP="00EC0851">
      <w:pPr>
        <w:pStyle w:val="Paragrafi"/>
        <w:rPr>
          <w:lang w:val="sq-AL"/>
        </w:rPr>
      </w:pPr>
    </w:p>
    <w:p w:rsidR="00EC0851" w:rsidRDefault="00EC0851" w:rsidP="00EC0851">
      <w:pPr>
        <w:pStyle w:val="Paragrafi"/>
        <w:rPr>
          <w:lang w:val="sq-AL"/>
        </w:rPr>
      </w:pPr>
    </w:p>
    <w:sectPr w:rsidR="00EC0851" w:rsidSect="00937E2C">
      <w:headerReference w:type="even" r:id="rId7"/>
      <w:headerReference w:type="default" r:id="rId8"/>
      <w:footerReference w:type="even" r:id="rId9"/>
      <w:footerReference w:type="default" r:id="rId10"/>
      <w:pgSz w:w="11906" w:h="16838" w:code="9"/>
      <w:pgMar w:top="1418" w:right="1418" w:bottom="1418" w:left="1418" w:header="1304" w:footer="1134" w:gutter="0"/>
      <w:pgNumType w:start="273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496" w:rsidRDefault="007F4496">
      <w:r>
        <w:separator/>
      </w:r>
    </w:p>
  </w:endnote>
  <w:endnote w:type="continuationSeparator" w:id="0">
    <w:p w:rsidR="007F4496" w:rsidRDefault="007F4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8A0" w:rsidRDefault="00A878A0" w:rsidP="00937E2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878A0" w:rsidRDefault="00A878A0" w:rsidP="008F6A3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8A0" w:rsidRDefault="00A878A0" w:rsidP="008F6A3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496" w:rsidRDefault="007F4496">
      <w:r>
        <w:separator/>
      </w:r>
    </w:p>
  </w:footnote>
  <w:footnote w:type="continuationSeparator" w:id="0">
    <w:p w:rsidR="007F4496" w:rsidRDefault="007F4496">
      <w:r>
        <w:continuationSeparator/>
      </w:r>
    </w:p>
  </w:footnote>
  <w:footnote w:id="1">
    <w:p w:rsidR="00A878A0" w:rsidRDefault="00A878A0" w:rsidP="00915BD7">
      <w:pPr>
        <w:pStyle w:val="FootnoteText"/>
      </w:pPr>
      <w:r>
        <w:rPr>
          <w:rStyle w:val="FootnoteReference"/>
        </w:rPr>
        <w:footnoteRef/>
      </w:r>
      <w:r>
        <w:t xml:space="preserve"> Ky protokoll ka hyrë në fuqi më 9 qershor 1980.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8A0" w:rsidRDefault="00A878A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878A0" w:rsidRDefault="00A878A0">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8A0" w:rsidRDefault="00A878A0" w:rsidP="005B1AAC">
    <w:pPr>
      <w:pStyle w:val="Header"/>
      <w:widowControl w:val="0"/>
      <w:ind w:right="35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lvlText w:val="%1."/>
      <w:lvlJc w:val="left"/>
      <w:pPr>
        <w:tabs>
          <w:tab w:val="num" w:pos="360"/>
        </w:tabs>
        <w:ind w:left="360" w:hanging="360"/>
      </w:pPr>
      <w:rPr>
        <w:rFonts w:hint="default"/>
      </w:rPr>
    </w:lvl>
    <w:lvl w:ilvl="1">
      <w:start w:val="1"/>
      <w:numFmt w:val="decimal"/>
      <w:pStyle w:val="Sub-Para4underXY"/>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29A0F73"/>
    <w:multiLevelType w:val="hybridMultilevel"/>
    <w:tmpl w:val="B6BE2894"/>
    <w:lvl w:ilvl="0" w:tplc="5C6CF1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C37E92"/>
    <w:multiLevelType w:val="hybridMultilevel"/>
    <w:tmpl w:val="E7343D8E"/>
    <w:lvl w:ilvl="0" w:tplc="04090017">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82A7490"/>
    <w:multiLevelType w:val="multilevel"/>
    <w:tmpl w:val="FE827AF8"/>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4">
    <w:nsid w:val="0AEC22DF"/>
    <w:multiLevelType w:val="hybridMultilevel"/>
    <w:tmpl w:val="032E3532"/>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0BC47DBC"/>
    <w:multiLevelType w:val="singleLevel"/>
    <w:tmpl w:val="F62EF808"/>
    <w:lvl w:ilvl="0">
      <w:start w:val="5"/>
      <w:numFmt w:val="upperRoman"/>
      <w:lvlText w:val=""/>
      <w:lvlJc w:val="left"/>
      <w:pPr>
        <w:tabs>
          <w:tab w:val="num" w:pos="360"/>
        </w:tabs>
        <w:ind w:left="360" w:hanging="360"/>
      </w:pPr>
      <w:rPr>
        <w:rFonts w:hint="default"/>
        <w:b/>
        <w:i/>
      </w:rPr>
    </w:lvl>
  </w:abstractNum>
  <w:abstractNum w:abstractNumId="6">
    <w:nsid w:val="0D35564C"/>
    <w:multiLevelType w:val="multilevel"/>
    <w:tmpl w:val="CC5C7E80"/>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1260"/>
        </w:tabs>
        <w:ind w:left="126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7">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17A141AC"/>
    <w:multiLevelType w:val="hybridMultilevel"/>
    <w:tmpl w:val="CB865E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1EA50FC"/>
    <w:multiLevelType w:val="singleLevel"/>
    <w:tmpl w:val="45600992"/>
    <w:lvl w:ilvl="0">
      <w:start w:val="1"/>
      <w:numFmt w:val="lowerLetter"/>
      <w:lvlText w:val="%1)"/>
      <w:lvlJc w:val="left"/>
      <w:pPr>
        <w:tabs>
          <w:tab w:val="num" w:pos="1440"/>
        </w:tabs>
        <w:ind w:left="1440" w:hanging="360"/>
      </w:pPr>
      <w:rPr>
        <w:rFonts w:hint="default"/>
      </w:rPr>
    </w:lvl>
  </w:abstractNum>
  <w:abstractNum w:abstractNumId="10">
    <w:nsid w:val="24BB4330"/>
    <w:multiLevelType w:val="hybridMultilevel"/>
    <w:tmpl w:val="ED940686"/>
    <w:lvl w:ilvl="0" w:tplc="04090017">
      <w:start w:val="1"/>
      <w:numFmt w:val="lowerLetter"/>
      <w:lvlText w:val="%1)"/>
      <w:lvlJc w:val="left"/>
      <w:pPr>
        <w:tabs>
          <w:tab w:val="num" w:pos="720"/>
        </w:tabs>
        <w:ind w:left="720" w:hanging="360"/>
      </w:pPr>
    </w:lvl>
    <w:lvl w:ilvl="1" w:tplc="50A2E624">
      <w:start w:val="1"/>
      <w:numFmt w:val="upperRoman"/>
      <w:lvlText w:val="%2)"/>
      <w:lvlJc w:val="left"/>
      <w:pPr>
        <w:tabs>
          <w:tab w:val="num" w:pos="1296"/>
        </w:tabs>
        <w:ind w:left="1224" w:hanging="432"/>
      </w:pPr>
      <w:rPr>
        <w:rFonts w:ascii="Times New Roman" w:eastAsia="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2A583914"/>
    <w:multiLevelType w:val="hybridMultilevel"/>
    <w:tmpl w:val="E58026C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2E5D628B"/>
    <w:multiLevelType w:val="multilevel"/>
    <w:tmpl w:val="F3F48BBA"/>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4underX"/>
      <w:lvlText w:val="%2."/>
      <w:lvlJc w:val="left"/>
      <w:pPr>
        <w:tabs>
          <w:tab w:val="num" w:pos="720"/>
        </w:tabs>
        <w:ind w:left="720" w:hanging="720"/>
      </w:pPr>
      <w:rPr>
        <w:rFonts w:hint="default"/>
      </w:rPr>
    </w:lvl>
    <w:lvl w:ilvl="2">
      <w:start w:val="1"/>
      <w:numFmt w:val="lowerLetter"/>
      <w:pStyle w:val="PDSHeading2"/>
      <w:lvlText w:val="(%3)"/>
      <w:lvlJc w:val="left"/>
      <w:pPr>
        <w:tabs>
          <w:tab w:val="num" w:pos="1080"/>
        </w:tabs>
        <w:ind w:left="720" w:hanging="360"/>
      </w:pPr>
      <w:rPr>
        <w:rFonts w:hint="default"/>
      </w:rPr>
    </w:lvl>
    <w:lvl w:ilvl="3">
      <w:start w:val="1"/>
      <w:numFmt w:val="lowerRoman"/>
      <w:pStyle w:val="MainParawithChapter"/>
      <w:lvlText w:val="(%4)"/>
      <w:lvlJc w:val="left"/>
      <w:pPr>
        <w:tabs>
          <w:tab w:val="num" w:pos="1800"/>
        </w:tabs>
        <w:ind w:left="1080" w:hanging="360"/>
      </w:pPr>
      <w:rPr>
        <w:rFonts w:hint="default"/>
      </w:rPr>
    </w:lvl>
    <w:lvl w:ilvl="4">
      <w:start w:val="1"/>
      <w:numFmt w:val="lowerLetter"/>
      <w:pStyle w:val="Sub-Para1underXY"/>
      <w:lvlText w:val="%5."/>
      <w:lvlJc w:val="left"/>
      <w:pPr>
        <w:tabs>
          <w:tab w:val="num" w:pos="1440"/>
        </w:tabs>
        <w:ind w:left="1440" w:hanging="360"/>
      </w:pPr>
      <w:rPr>
        <w:rFonts w:hint="default"/>
      </w:rPr>
    </w:lvl>
    <w:lvl w:ilvl="5">
      <w:start w:val="1"/>
      <w:numFmt w:val="lowerRoman"/>
      <w:pStyle w:val="Sub-Para2underXY"/>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3B8068F8"/>
    <w:multiLevelType w:val="hybridMultilevel"/>
    <w:tmpl w:val="33861556"/>
    <w:lvl w:ilvl="0" w:tplc="9D5EC32E">
      <w:start w:val="1"/>
      <w:numFmt w:val="lowerLetter"/>
      <w:lvlText w:val="%1)"/>
      <w:lvlJc w:val="left"/>
      <w:pPr>
        <w:tabs>
          <w:tab w:val="num" w:pos="360"/>
        </w:tabs>
        <w:ind w:left="360" w:hanging="360"/>
      </w:pPr>
    </w:lvl>
    <w:lvl w:ilvl="1" w:tplc="F15C180C">
      <w:start w:val="1"/>
      <w:numFmt w:val="upperRoman"/>
      <w:lvlText w:val="%2)"/>
      <w:lvlJc w:val="left"/>
      <w:pPr>
        <w:tabs>
          <w:tab w:val="num" w:pos="1440"/>
        </w:tabs>
        <w:ind w:left="1440" w:hanging="720"/>
      </w:pPr>
    </w:lvl>
    <w:lvl w:ilvl="2" w:tplc="0409001B">
      <w:start w:val="1"/>
      <w:numFmt w:val="decimal"/>
      <w:lvlText w:val="%3."/>
      <w:lvlJc w:val="left"/>
      <w:pPr>
        <w:tabs>
          <w:tab w:val="num" w:pos="1620"/>
        </w:tabs>
        <w:ind w:left="1620" w:hanging="360"/>
      </w:pPr>
    </w:lvl>
    <w:lvl w:ilvl="3" w:tplc="0409000F">
      <w:start w:val="1"/>
      <w:numFmt w:val="decimal"/>
      <w:lvlText w:val="%4."/>
      <w:lvlJc w:val="left"/>
      <w:pPr>
        <w:tabs>
          <w:tab w:val="num" w:pos="2340"/>
        </w:tabs>
        <w:ind w:left="2340" w:hanging="360"/>
      </w:pPr>
    </w:lvl>
    <w:lvl w:ilvl="4" w:tplc="04090019">
      <w:start w:val="1"/>
      <w:numFmt w:val="decimal"/>
      <w:lvlText w:val="%5."/>
      <w:lvlJc w:val="left"/>
      <w:pPr>
        <w:tabs>
          <w:tab w:val="num" w:pos="3060"/>
        </w:tabs>
        <w:ind w:left="3060" w:hanging="360"/>
      </w:pPr>
    </w:lvl>
    <w:lvl w:ilvl="5" w:tplc="0409001B">
      <w:start w:val="1"/>
      <w:numFmt w:val="decimal"/>
      <w:lvlText w:val="%6."/>
      <w:lvlJc w:val="left"/>
      <w:pPr>
        <w:tabs>
          <w:tab w:val="num" w:pos="3780"/>
        </w:tabs>
        <w:ind w:left="3780" w:hanging="360"/>
      </w:pPr>
    </w:lvl>
    <w:lvl w:ilvl="6" w:tplc="0409000F">
      <w:start w:val="1"/>
      <w:numFmt w:val="decimal"/>
      <w:lvlText w:val="%7."/>
      <w:lvlJc w:val="left"/>
      <w:pPr>
        <w:tabs>
          <w:tab w:val="num" w:pos="4500"/>
        </w:tabs>
        <w:ind w:left="4500" w:hanging="360"/>
      </w:pPr>
    </w:lvl>
    <w:lvl w:ilvl="7" w:tplc="04090019">
      <w:start w:val="1"/>
      <w:numFmt w:val="decimal"/>
      <w:lvlText w:val="%8."/>
      <w:lvlJc w:val="left"/>
      <w:pPr>
        <w:tabs>
          <w:tab w:val="num" w:pos="5220"/>
        </w:tabs>
        <w:ind w:left="5220" w:hanging="360"/>
      </w:pPr>
    </w:lvl>
    <w:lvl w:ilvl="8" w:tplc="0409001B">
      <w:start w:val="1"/>
      <w:numFmt w:val="decimal"/>
      <w:lvlText w:val="%9."/>
      <w:lvlJc w:val="left"/>
      <w:pPr>
        <w:tabs>
          <w:tab w:val="num" w:pos="5940"/>
        </w:tabs>
        <w:ind w:left="5940" w:hanging="360"/>
      </w:pPr>
    </w:lvl>
  </w:abstractNum>
  <w:abstractNum w:abstractNumId="15">
    <w:nsid w:val="3EE10708"/>
    <w:multiLevelType w:val="hybridMultilevel"/>
    <w:tmpl w:val="8BBAE2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198140F"/>
    <w:multiLevelType w:val="hybridMultilevel"/>
    <w:tmpl w:val="FCA875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1FF0E99"/>
    <w:multiLevelType w:val="hybridMultilevel"/>
    <w:tmpl w:val="766C806C"/>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4441413F"/>
    <w:multiLevelType w:val="hybridMultilevel"/>
    <w:tmpl w:val="5816DC44"/>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6655DAC"/>
    <w:multiLevelType w:val="singleLevel"/>
    <w:tmpl w:val="8DF8E8A4"/>
    <w:lvl w:ilvl="0">
      <w:start w:val="1"/>
      <w:numFmt w:val="lowerLetter"/>
      <w:lvlText w:val="%1."/>
      <w:lvlJc w:val="left"/>
      <w:pPr>
        <w:tabs>
          <w:tab w:val="num" w:pos="1170"/>
        </w:tabs>
        <w:ind w:left="1170" w:hanging="360"/>
      </w:pPr>
      <w:rPr>
        <w:rFonts w:hint="default"/>
      </w:rPr>
    </w:lvl>
  </w:abstractNum>
  <w:abstractNum w:abstractNumId="20">
    <w:nsid w:val="4710076E"/>
    <w:multiLevelType w:val="hybridMultilevel"/>
    <w:tmpl w:val="8B408A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8EF3959"/>
    <w:multiLevelType w:val="hybridMultilevel"/>
    <w:tmpl w:val="F3F48BBA"/>
    <w:lvl w:ilvl="0" w:tplc="82B82AE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C4C4911"/>
    <w:multiLevelType w:val="hybridMultilevel"/>
    <w:tmpl w:val="4DB0A6E8"/>
    <w:lvl w:ilvl="0" w:tplc="0DA4B3BA">
      <w:start w:val="1"/>
      <w:numFmt w:val="upperRoman"/>
      <w:pStyle w:val="Heading9"/>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decimal"/>
      <w:lvlText w:val="%3."/>
      <w:lvlJc w:val="left"/>
      <w:pPr>
        <w:tabs>
          <w:tab w:val="num" w:pos="2700"/>
        </w:tabs>
        <w:ind w:left="2700" w:hanging="360"/>
      </w:pPr>
      <w:rPr>
        <w:rFonts w:hint="default"/>
      </w:rPr>
    </w:lvl>
    <w:lvl w:ilvl="3" w:tplc="0409000F">
      <w:start w:val="1"/>
      <w:numFmt w:val="upperLetter"/>
      <w:lvlText w:val="%4."/>
      <w:lvlJc w:val="left"/>
      <w:pPr>
        <w:tabs>
          <w:tab w:val="num" w:pos="3240"/>
        </w:tabs>
        <w:ind w:left="3240" w:hanging="360"/>
      </w:pPr>
      <w:rPr>
        <w:rFonts w:hint="default"/>
      </w:rPr>
    </w:lvl>
    <w:lvl w:ilvl="4" w:tplc="04090019">
      <w:start w:val="1"/>
      <w:numFmt w:val="lowerLetter"/>
      <w:lvlText w:val="%5."/>
      <w:lvlJc w:val="left"/>
      <w:pPr>
        <w:tabs>
          <w:tab w:val="num" w:pos="3960"/>
        </w:tabs>
        <w:ind w:left="3960" w:hanging="360"/>
      </w:pPr>
    </w:lvl>
    <w:lvl w:ilvl="5" w:tplc="0409001B">
      <w:start w:val="1998"/>
      <w:numFmt w:val="decimal"/>
      <w:lvlText w:val="%6"/>
      <w:lvlJc w:val="left"/>
      <w:pPr>
        <w:tabs>
          <w:tab w:val="num" w:pos="5415"/>
        </w:tabs>
        <w:ind w:left="5415" w:hanging="915"/>
      </w:pPr>
      <w:rPr>
        <w:rFonts w:hint="default"/>
      </w:r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EB00CD8"/>
    <w:multiLevelType w:val="hybridMultilevel"/>
    <w:tmpl w:val="346209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40804B0"/>
    <w:multiLevelType w:val="hybridMultilevel"/>
    <w:tmpl w:val="7F00A83E"/>
    <w:lvl w:ilvl="0" w:tplc="8D264D6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99D12E6"/>
    <w:multiLevelType w:val="hybridMultilevel"/>
    <w:tmpl w:val="8D78E102"/>
    <w:lvl w:ilvl="0" w:tplc="EF90FD1A">
      <w:numFmt w:val="bullet"/>
      <w:lvlText w:val="-"/>
      <w:lvlJc w:val="left"/>
      <w:pPr>
        <w:tabs>
          <w:tab w:val="num" w:pos="720"/>
        </w:tabs>
        <w:ind w:left="72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9C806BA"/>
    <w:multiLevelType w:val="hybridMultilevel"/>
    <w:tmpl w:val="64300B24"/>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5FC601C2"/>
    <w:multiLevelType w:val="hybridMultilevel"/>
    <w:tmpl w:val="5E80B882"/>
    <w:lvl w:ilvl="0" w:tplc="18BC4D86">
      <w:start w:val="7"/>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65B173BA"/>
    <w:multiLevelType w:val="multilevel"/>
    <w:tmpl w:val="F0F6BF6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29">
    <w:nsid w:val="6D5D6233"/>
    <w:multiLevelType w:val="singleLevel"/>
    <w:tmpl w:val="13A64E26"/>
    <w:lvl w:ilvl="0">
      <w:start w:val="1"/>
      <w:numFmt w:val="lowerLetter"/>
      <w:lvlText w:val="%1."/>
      <w:lvlJc w:val="left"/>
      <w:pPr>
        <w:tabs>
          <w:tab w:val="num" w:pos="1170"/>
        </w:tabs>
        <w:ind w:left="1170" w:hanging="360"/>
      </w:pPr>
      <w:rPr>
        <w:rFonts w:hint="default"/>
      </w:rPr>
    </w:lvl>
  </w:abstractNum>
  <w:abstractNum w:abstractNumId="30">
    <w:nsid w:val="726F6157"/>
    <w:multiLevelType w:val="hybridMultilevel"/>
    <w:tmpl w:val="1FC4F0BC"/>
    <w:lvl w:ilvl="0" w:tplc="04090017">
      <w:start w:val="1"/>
      <w:numFmt w:val="lowerLetter"/>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31">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Bullet"/>
      <w:lvlText w:val="%1.%2"/>
      <w:lvlJc w:val="left"/>
      <w:pPr>
        <w:tabs>
          <w:tab w:val="num" w:pos="720"/>
        </w:tabs>
        <w:ind w:left="720" w:hanging="720"/>
      </w:pPr>
      <w:rPr>
        <w:rFonts w:hint="default"/>
      </w:rPr>
    </w:lvl>
    <w:lvl w:ilvl="2">
      <w:start w:val="1"/>
      <w:numFmt w:val="lowerLetter"/>
      <w:pStyle w:val="PDSHeading1"/>
      <w:lvlText w:val="(%3)"/>
      <w:lvlJc w:val="left"/>
      <w:pPr>
        <w:tabs>
          <w:tab w:val="num" w:pos="1440"/>
        </w:tabs>
        <w:ind w:left="1080" w:hanging="360"/>
      </w:pPr>
      <w:rPr>
        <w:rFonts w:hint="default"/>
      </w:rPr>
    </w:lvl>
    <w:lvl w:ilvl="3">
      <w:start w:val="1"/>
      <w:numFmt w:val="lowerRoman"/>
      <w:pStyle w:val="ParagraphNumbering"/>
      <w:lvlText w:val="(%4)"/>
      <w:lvlJc w:val="left"/>
      <w:pPr>
        <w:tabs>
          <w:tab w:val="num" w:pos="216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32">
    <w:nsid w:val="74FD6B30"/>
    <w:multiLevelType w:val="hybridMultilevel"/>
    <w:tmpl w:val="A920B2B6"/>
    <w:lvl w:ilvl="0" w:tplc="EF90FD1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50A4E24"/>
    <w:multiLevelType w:val="hybridMultilevel"/>
    <w:tmpl w:val="5BA07618"/>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75994F0D"/>
    <w:multiLevelType w:val="multilevel"/>
    <w:tmpl w:val="1BCCA2F8"/>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5">
    <w:nsid w:val="76BD7D50"/>
    <w:multiLevelType w:val="hybridMultilevel"/>
    <w:tmpl w:val="100627EE"/>
    <w:lvl w:ilvl="0" w:tplc="3A9AA038">
      <w:start w:val="1"/>
      <w:numFmt w:val="decimal"/>
      <w:lvlText w:val="%1."/>
      <w:lvlJc w:val="left"/>
      <w:pPr>
        <w:tabs>
          <w:tab w:val="num" w:pos="360"/>
        </w:tabs>
        <w:ind w:left="360" w:hanging="360"/>
      </w:pPr>
      <w:rPr>
        <w:rFonts w:ascii="Times New Roman" w:eastAsia="Times New Roman" w:hAnsi="Times New Roman" w:cs="Times New Roman"/>
      </w:rPr>
    </w:lvl>
    <w:lvl w:ilvl="1" w:tplc="55D8B634">
      <w:start w:val="1"/>
      <w:numFmt w:val="lowerLetter"/>
      <w:lvlText w:val="%2)"/>
      <w:lvlJc w:val="left"/>
      <w:pPr>
        <w:tabs>
          <w:tab w:val="num" w:pos="1080"/>
        </w:tabs>
        <w:ind w:left="1080" w:hanging="360"/>
      </w:pPr>
      <w:rPr>
        <w:rFonts w:ascii="Times New Roman" w:eastAsia="Times New Roman" w:hAnsi="Times New Roman" w:cs="Times New Roman"/>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7AF84284"/>
    <w:multiLevelType w:val="singleLevel"/>
    <w:tmpl w:val="0FB4AC66"/>
    <w:lvl w:ilvl="0">
      <w:start w:val="1"/>
      <w:numFmt w:val="decimal"/>
      <w:lvlText w:val="%1."/>
      <w:lvlJc w:val="left"/>
      <w:pPr>
        <w:tabs>
          <w:tab w:val="num" w:pos="1080"/>
        </w:tabs>
        <w:ind w:left="1080" w:hanging="360"/>
      </w:pPr>
      <w:rPr>
        <w:rFonts w:hint="default"/>
      </w:rPr>
    </w:lvl>
  </w:abstractNum>
  <w:abstractNum w:abstractNumId="37">
    <w:nsid w:val="7D737748"/>
    <w:multiLevelType w:val="hybridMultilevel"/>
    <w:tmpl w:val="B324FC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EE90568"/>
    <w:multiLevelType w:val="hybridMultilevel"/>
    <w:tmpl w:val="E42C28EA"/>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C976500E" w:tentative="1">
      <w:start w:val="1"/>
      <w:numFmt w:val="bullet"/>
      <w:lvlText w:val="o"/>
      <w:lvlJc w:val="left"/>
      <w:pPr>
        <w:tabs>
          <w:tab w:val="num" w:pos="1440"/>
        </w:tabs>
        <w:ind w:left="1440" w:hanging="360"/>
      </w:pPr>
      <w:rPr>
        <w:rFonts w:ascii="Courier New" w:hAnsi="Courier New" w:hint="default"/>
      </w:rPr>
    </w:lvl>
    <w:lvl w:ilvl="2" w:tplc="0E0093AE" w:tentative="1">
      <w:start w:val="1"/>
      <w:numFmt w:val="bullet"/>
      <w:lvlText w:val=""/>
      <w:lvlJc w:val="left"/>
      <w:pPr>
        <w:tabs>
          <w:tab w:val="num" w:pos="2160"/>
        </w:tabs>
        <w:ind w:left="2160" w:hanging="360"/>
      </w:pPr>
      <w:rPr>
        <w:rFonts w:ascii="Wingdings" w:hAnsi="Wingdings" w:hint="default"/>
      </w:rPr>
    </w:lvl>
    <w:lvl w:ilvl="3" w:tplc="37E4AE4A"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35"/>
  </w:num>
  <w:num w:numId="3">
    <w:abstractNumId w:val="21"/>
  </w:num>
  <w:num w:numId="4">
    <w:abstractNumId w:val="12"/>
  </w:num>
  <w:num w:numId="5">
    <w:abstractNumId w:val="11"/>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4"/>
  </w:num>
  <w:num w:numId="12">
    <w:abstractNumId w:val="26"/>
  </w:num>
  <w:num w:numId="13">
    <w:abstractNumId w:val="17"/>
  </w:num>
  <w:num w:numId="14">
    <w:abstractNumId w:val="13"/>
  </w:num>
  <w:num w:numId="15">
    <w:abstractNumId w:val="22"/>
  </w:num>
  <w:num w:numId="16">
    <w:abstractNumId w:val="31"/>
  </w:num>
  <w:num w:numId="17">
    <w:abstractNumId w:val="39"/>
  </w:num>
  <w:num w:numId="18">
    <w:abstractNumId w:val="0"/>
  </w:num>
  <w:num w:numId="19">
    <w:abstractNumId w:val="7"/>
  </w:num>
  <w:num w:numId="20">
    <w:abstractNumId w:val="25"/>
  </w:num>
  <w:num w:numId="21">
    <w:abstractNumId w:val="32"/>
  </w:num>
  <w:num w:numId="22">
    <w:abstractNumId w:val="24"/>
  </w:num>
  <w:num w:numId="23">
    <w:abstractNumId w:val="5"/>
  </w:num>
  <w:num w:numId="24">
    <w:abstractNumId w:val="36"/>
  </w:num>
  <w:num w:numId="25">
    <w:abstractNumId w:val="9"/>
  </w:num>
  <w:num w:numId="26">
    <w:abstractNumId w:val="29"/>
  </w:num>
  <w:num w:numId="27">
    <w:abstractNumId w:val="19"/>
  </w:num>
  <w:num w:numId="28">
    <w:abstractNumId w:val="1"/>
  </w:num>
  <w:num w:numId="29">
    <w:abstractNumId w:val="37"/>
  </w:num>
  <w:num w:numId="30">
    <w:abstractNumId w:val="15"/>
  </w:num>
  <w:num w:numId="31">
    <w:abstractNumId w:val="16"/>
  </w:num>
  <w:num w:numId="32">
    <w:abstractNumId w:val="8"/>
  </w:num>
  <w:num w:numId="33">
    <w:abstractNumId w:val="23"/>
  </w:num>
  <w:num w:numId="34">
    <w:abstractNumId w:val="20"/>
  </w:num>
  <w:num w:numId="35">
    <w:abstractNumId w:val="18"/>
  </w:num>
  <w:num w:numId="36">
    <w:abstractNumId w:val="3"/>
  </w:num>
  <w:num w:numId="37">
    <w:abstractNumId w:val="34"/>
  </w:num>
  <w:num w:numId="38">
    <w:abstractNumId w:val="28"/>
  </w:num>
  <w:num w:numId="39">
    <w:abstractNumId w:val="6"/>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74552"/>
    <w:rsid w:val="000260A7"/>
    <w:rsid w:val="000510CF"/>
    <w:rsid w:val="00053776"/>
    <w:rsid w:val="000557BD"/>
    <w:rsid w:val="00085419"/>
    <w:rsid w:val="000A07A4"/>
    <w:rsid w:val="000B4E13"/>
    <w:rsid w:val="000B788E"/>
    <w:rsid w:val="000D15D1"/>
    <w:rsid w:val="000D3B34"/>
    <w:rsid w:val="000F0161"/>
    <w:rsid w:val="00100F61"/>
    <w:rsid w:val="00105471"/>
    <w:rsid w:val="00114456"/>
    <w:rsid w:val="001275C2"/>
    <w:rsid w:val="00167D29"/>
    <w:rsid w:val="00172787"/>
    <w:rsid w:val="00173DD2"/>
    <w:rsid w:val="00191A9B"/>
    <w:rsid w:val="001A53C3"/>
    <w:rsid w:val="001B3D1D"/>
    <w:rsid w:val="001C1F94"/>
    <w:rsid w:val="001D7B95"/>
    <w:rsid w:val="001F3C60"/>
    <w:rsid w:val="00255EBA"/>
    <w:rsid w:val="00277383"/>
    <w:rsid w:val="002A2718"/>
    <w:rsid w:val="002D6E5C"/>
    <w:rsid w:val="003500F5"/>
    <w:rsid w:val="00387A2A"/>
    <w:rsid w:val="003B22D8"/>
    <w:rsid w:val="003B76FC"/>
    <w:rsid w:val="003C5CFF"/>
    <w:rsid w:val="00415ADA"/>
    <w:rsid w:val="00442054"/>
    <w:rsid w:val="00443A5B"/>
    <w:rsid w:val="00462CB6"/>
    <w:rsid w:val="00462FB1"/>
    <w:rsid w:val="0046746C"/>
    <w:rsid w:val="004A10D7"/>
    <w:rsid w:val="004D1DC4"/>
    <w:rsid w:val="004E4A8C"/>
    <w:rsid w:val="0054483E"/>
    <w:rsid w:val="00580148"/>
    <w:rsid w:val="00593D56"/>
    <w:rsid w:val="005A6617"/>
    <w:rsid w:val="005B1AAC"/>
    <w:rsid w:val="005C544F"/>
    <w:rsid w:val="005D69CB"/>
    <w:rsid w:val="005E6472"/>
    <w:rsid w:val="005F5ADB"/>
    <w:rsid w:val="006659E4"/>
    <w:rsid w:val="006929F3"/>
    <w:rsid w:val="006C548F"/>
    <w:rsid w:val="006F2542"/>
    <w:rsid w:val="00723161"/>
    <w:rsid w:val="007233F1"/>
    <w:rsid w:val="0073205C"/>
    <w:rsid w:val="00744EEA"/>
    <w:rsid w:val="007510E0"/>
    <w:rsid w:val="007552D2"/>
    <w:rsid w:val="00774552"/>
    <w:rsid w:val="0078135E"/>
    <w:rsid w:val="00792DD7"/>
    <w:rsid w:val="007A08F2"/>
    <w:rsid w:val="007C0D19"/>
    <w:rsid w:val="007C6317"/>
    <w:rsid w:val="007C647E"/>
    <w:rsid w:val="007C65E9"/>
    <w:rsid w:val="007C797E"/>
    <w:rsid w:val="007D40DB"/>
    <w:rsid w:val="007E130F"/>
    <w:rsid w:val="007F3F62"/>
    <w:rsid w:val="007F4496"/>
    <w:rsid w:val="00801517"/>
    <w:rsid w:val="008127FF"/>
    <w:rsid w:val="00825A77"/>
    <w:rsid w:val="00882C0D"/>
    <w:rsid w:val="008B3E4B"/>
    <w:rsid w:val="008F6A3C"/>
    <w:rsid w:val="00912C90"/>
    <w:rsid w:val="00915BD7"/>
    <w:rsid w:val="00922C83"/>
    <w:rsid w:val="00937E2C"/>
    <w:rsid w:val="00941C2F"/>
    <w:rsid w:val="00950564"/>
    <w:rsid w:val="0095455F"/>
    <w:rsid w:val="009728C4"/>
    <w:rsid w:val="00976250"/>
    <w:rsid w:val="009C0600"/>
    <w:rsid w:val="009E593D"/>
    <w:rsid w:val="009F2D37"/>
    <w:rsid w:val="009F546C"/>
    <w:rsid w:val="00A7446B"/>
    <w:rsid w:val="00A878A0"/>
    <w:rsid w:val="00A9169F"/>
    <w:rsid w:val="00AD5C96"/>
    <w:rsid w:val="00AE305C"/>
    <w:rsid w:val="00AF67DB"/>
    <w:rsid w:val="00AF73DF"/>
    <w:rsid w:val="00B03CEC"/>
    <w:rsid w:val="00B63AC6"/>
    <w:rsid w:val="00B6508A"/>
    <w:rsid w:val="00B70871"/>
    <w:rsid w:val="00B71DEB"/>
    <w:rsid w:val="00B84734"/>
    <w:rsid w:val="00B91E55"/>
    <w:rsid w:val="00BC7030"/>
    <w:rsid w:val="00BD3B3D"/>
    <w:rsid w:val="00C5736B"/>
    <w:rsid w:val="00CA0F8E"/>
    <w:rsid w:val="00D33239"/>
    <w:rsid w:val="00DA5BC5"/>
    <w:rsid w:val="00DC3495"/>
    <w:rsid w:val="00E069B5"/>
    <w:rsid w:val="00E308EB"/>
    <w:rsid w:val="00E43A0C"/>
    <w:rsid w:val="00E75AE2"/>
    <w:rsid w:val="00E76168"/>
    <w:rsid w:val="00E818A4"/>
    <w:rsid w:val="00E82242"/>
    <w:rsid w:val="00E87A81"/>
    <w:rsid w:val="00EC0851"/>
    <w:rsid w:val="00EC70C8"/>
    <w:rsid w:val="00ED7B96"/>
    <w:rsid w:val="00F446FF"/>
    <w:rsid w:val="00F66493"/>
    <w:rsid w:val="00FB1870"/>
    <w:rsid w:val="00FC1EF8"/>
    <w:rsid w:val="00FD35D1"/>
    <w:rsid w:val="00FD42D4"/>
    <w:rsid w:val="00FD49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D290B27C-D89E-47E8-8796-654C343CF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76FC"/>
    <w:rPr>
      <w:sz w:val="24"/>
      <w:szCs w:val="30"/>
      <w:lang w:val="sq-AL" w:eastAsia="en-US"/>
    </w:rPr>
  </w:style>
  <w:style w:type="paragraph" w:styleId="Heading1">
    <w:name w:val="heading 1"/>
    <w:aliases w:val=" Carattere,Başlık 1A,Heading 1 Char"/>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aliases w:val="título 2,H2,2,Section 1.1,NonTOCHead2,sl2,Sub-heading,Module Subheading,Headinnormalg 2,subheading,Lettered Heading 1,Chapter,1.Seite,L2,dd heading 2,dh2,sub-sect,PIM2,utihead1,1.1 Heading 2,SubPara,Header 2,Func Header,Sub-Headin,h21"/>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aliases w:val="Heading,H3,3,Section 1.1.1,Paragraph,Subheading,Use Case Name,3heading,Annotationen,L3,dd heading 3,dh3,sub-sub,3 bullet,b,RFP Heading 3,Task,Tsk,Criterion,RFP H3 - Q,RFI H3 (Q),Sub2Para,12 Heading 3,subhead,1.,Subhead B,GE 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aliases w:val="h4,4,Sub-paragraph,Use Case Subheading,4heading,Heading3.5,H4,Map Title"/>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8">
    <w:name w:val="heading 8"/>
    <w:basedOn w:val="Normal"/>
    <w:next w:val="Normal"/>
    <w:qFormat/>
    <w:rsid w:val="000D15D1"/>
    <w:pPr>
      <w:spacing w:before="240" w:after="60"/>
      <w:outlineLvl w:val="7"/>
    </w:pPr>
    <w:rPr>
      <w:i/>
      <w:iCs/>
    </w:rPr>
  </w:style>
  <w:style w:type="paragraph" w:styleId="Heading9">
    <w:name w:val="heading 9"/>
    <w:basedOn w:val="Normal"/>
    <w:next w:val="Normal"/>
    <w:qFormat/>
    <w:rsid w:val="00EC0851"/>
    <w:pPr>
      <w:keepNext/>
      <w:numPr>
        <w:numId w:val="15"/>
      </w:numPr>
      <w:outlineLvl w:val="8"/>
    </w:pPr>
    <w:rPr>
      <w:rFonts w:eastAsia="MS Mincho"/>
      <w:b/>
      <w:bCs/>
      <w:lang w:eastAsia="tr-TR"/>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link w:val="NeniNrChar"/>
    <w:rsid w:val="000D15D1"/>
    <w:pPr>
      <w:keepNext/>
      <w:widowControl w:val="0"/>
      <w:jc w:val="center"/>
    </w:pPr>
    <w:rPr>
      <w:rFonts w:ascii="CG Times" w:hAnsi="CG Times"/>
      <w:sz w:val="22"/>
      <w:lang w:eastAsia="en-US"/>
    </w:rPr>
  </w:style>
  <w:style w:type="character" w:customStyle="1" w:styleId="NeniNrChar">
    <w:name w:val="Neni_Nr Char"/>
    <w:link w:val="NeniNr"/>
    <w:rsid w:val="00EC0851"/>
    <w:rPr>
      <w:rFonts w:ascii="CG Times" w:hAnsi="CG Times"/>
      <w:sz w:val="22"/>
      <w:lang w:val="en-GB" w:eastAsia="en-US" w:bidi="ar-SA"/>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single space,footnote text,FOOTNOTES,fn,ft,ADB,pod carou"/>
    <w:basedOn w:val="Normal"/>
    <w:semiHidden/>
    <w:rsid w:val="000D15D1"/>
    <w:rPr>
      <w:sz w:val="20"/>
      <w:szCs w:val="20"/>
    </w:rPr>
  </w:style>
  <w:style w:type="paragraph" w:styleId="Footer">
    <w:name w:val="footer"/>
    <w:basedOn w:val="Normal"/>
    <w:rsid w:val="00EC70C8"/>
    <w:pPr>
      <w:tabs>
        <w:tab w:val="center" w:pos="4819"/>
        <w:tab w:val="right" w:pos="9638"/>
      </w:tabs>
    </w:pPr>
    <w:rPr>
      <w:lang w:val="it-IT" w:eastAsia="it-IT"/>
    </w:rPr>
  </w:style>
  <w:style w:type="paragraph" w:styleId="BodyText">
    <w:name w:val="Body Text"/>
    <w:aliases w:val="bt,Body Text 12,bold sub heading,ändrad, ändrad"/>
    <w:basedOn w:val="Normal"/>
    <w:autoRedefine/>
    <w:rsid w:val="00EC70C8"/>
    <w:pPr>
      <w:tabs>
        <w:tab w:val="num" w:pos="0"/>
        <w:tab w:val="left" w:pos="480"/>
      </w:tabs>
      <w:spacing w:line="360" w:lineRule="atLeast"/>
      <w:ind w:right="26" w:firstLine="600"/>
      <w:jc w:val="both"/>
    </w:pPr>
    <w:rPr>
      <w:bCs/>
      <w:iCs/>
      <w:noProof/>
      <w:color w:val="000000"/>
      <w:szCs w:val="20"/>
      <w:lang w:val="en-GB" w:eastAsia="it-IT"/>
    </w:rPr>
  </w:style>
  <w:style w:type="paragraph" w:styleId="BodyTextIndent">
    <w:name w:val="Body Text Indent"/>
    <w:basedOn w:val="Normal"/>
    <w:rsid w:val="00EC70C8"/>
    <w:pPr>
      <w:ind w:left="567" w:hanging="567"/>
    </w:pPr>
    <w:rPr>
      <w:szCs w:val="20"/>
      <w:lang w:eastAsia="it-IT"/>
    </w:rPr>
  </w:style>
  <w:style w:type="paragraph" w:styleId="BodyTextIndent3">
    <w:name w:val="Body Text Indent 3"/>
    <w:basedOn w:val="Normal"/>
    <w:rsid w:val="00EC70C8"/>
    <w:pPr>
      <w:tabs>
        <w:tab w:val="left" w:pos="-720"/>
        <w:tab w:val="left" w:pos="284"/>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tLeast"/>
      <w:ind w:left="284"/>
      <w:jc w:val="both"/>
    </w:pPr>
    <w:rPr>
      <w:szCs w:val="20"/>
      <w:lang w:val="en-GB" w:eastAsia="it-IT"/>
    </w:rPr>
  </w:style>
  <w:style w:type="paragraph" w:styleId="BalloonText">
    <w:name w:val="Balloon Text"/>
    <w:basedOn w:val="Normal"/>
    <w:semiHidden/>
    <w:rsid w:val="00EC70C8"/>
    <w:rPr>
      <w:rFonts w:ascii="Tahoma" w:hAnsi="Tahoma" w:cs="Tahoma"/>
      <w:sz w:val="16"/>
      <w:szCs w:val="16"/>
      <w:lang w:val="en-GB"/>
    </w:rPr>
  </w:style>
  <w:style w:type="paragraph" w:styleId="Title">
    <w:name w:val="Title"/>
    <w:basedOn w:val="Normal"/>
    <w:qFormat/>
    <w:rsid w:val="00EC70C8"/>
    <w:pPr>
      <w:overflowPunct w:val="0"/>
      <w:autoSpaceDE w:val="0"/>
      <w:autoSpaceDN w:val="0"/>
      <w:adjustRightInd w:val="0"/>
      <w:jc w:val="center"/>
      <w:textAlignment w:val="baseline"/>
    </w:pPr>
    <w:rPr>
      <w:b/>
      <w:sz w:val="28"/>
      <w:szCs w:val="20"/>
    </w:rPr>
  </w:style>
  <w:style w:type="paragraph" w:styleId="CommentText">
    <w:name w:val="annotation text"/>
    <w:basedOn w:val="Normal"/>
    <w:semiHidden/>
    <w:rsid w:val="00EC70C8"/>
    <w:rPr>
      <w:sz w:val="20"/>
      <w:szCs w:val="20"/>
      <w:lang w:val="en-GB"/>
    </w:rPr>
  </w:style>
  <w:style w:type="paragraph" w:styleId="CommentSubject">
    <w:name w:val="annotation subject"/>
    <w:basedOn w:val="CommentText"/>
    <w:next w:val="CommentText"/>
    <w:semiHidden/>
    <w:rsid w:val="00EC70C8"/>
    <w:rPr>
      <w:b/>
      <w:bCs/>
      <w:lang w:val="en-US"/>
    </w:rPr>
  </w:style>
  <w:style w:type="character" w:customStyle="1" w:styleId="BodyTextIndentChar">
    <w:name w:val="Body Text Indent Char"/>
    <w:rsid w:val="00EC70C8"/>
    <w:rPr>
      <w:sz w:val="24"/>
      <w:lang w:val="sq-AL" w:eastAsia="it-IT" w:bidi="ar-SA"/>
    </w:rPr>
  </w:style>
  <w:style w:type="paragraph" w:styleId="BodyText2">
    <w:name w:val="Body Text 2"/>
    <w:basedOn w:val="Normal"/>
    <w:rsid w:val="00EC70C8"/>
    <w:rPr>
      <w:b/>
      <w:bCs/>
      <w:sz w:val="20"/>
      <w:szCs w:val="20"/>
      <w:lang w:val="en-US"/>
    </w:rPr>
  </w:style>
  <w:style w:type="paragraph" w:styleId="BodyText3">
    <w:name w:val="Body Text 3"/>
    <w:basedOn w:val="Normal"/>
    <w:rsid w:val="00EC70C8"/>
    <w:pPr>
      <w:overflowPunct w:val="0"/>
      <w:autoSpaceDE w:val="0"/>
      <w:autoSpaceDN w:val="0"/>
      <w:adjustRightInd w:val="0"/>
      <w:jc w:val="both"/>
      <w:textAlignment w:val="baseline"/>
    </w:pPr>
    <w:rPr>
      <w:rFonts w:ascii="Bookman Old Style" w:hAnsi="Bookman Old Style"/>
      <w:szCs w:val="20"/>
      <w:lang w:val="en-GB"/>
    </w:rPr>
  </w:style>
  <w:style w:type="paragraph" w:styleId="BlockText">
    <w:name w:val="Block Text"/>
    <w:basedOn w:val="Normal"/>
    <w:rsid w:val="00EC70C8"/>
    <w:pPr>
      <w:autoSpaceDE w:val="0"/>
      <w:autoSpaceDN w:val="0"/>
      <w:adjustRightInd w:val="0"/>
      <w:spacing w:line="360" w:lineRule="atLeast"/>
      <w:ind w:left="240" w:right="26"/>
      <w:jc w:val="both"/>
    </w:pPr>
    <w:rPr>
      <w:sz w:val="28"/>
    </w:rPr>
  </w:style>
  <w:style w:type="paragraph" w:styleId="DocumentMap">
    <w:name w:val="Document Map"/>
    <w:basedOn w:val="Normal"/>
    <w:semiHidden/>
    <w:rsid w:val="00EC70C8"/>
    <w:pPr>
      <w:shd w:val="clear" w:color="auto" w:fill="000080"/>
    </w:pPr>
    <w:rPr>
      <w:rFonts w:ascii="Tahoma" w:hAnsi="Tahoma" w:cs="Tahoma"/>
      <w:sz w:val="20"/>
      <w:szCs w:val="20"/>
    </w:rPr>
  </w:style>
  <w:style w:type="paragraph" w:styleId="Header">
    <w:name w:val="header"/>
    <w:basedOn w:val="Normal"/>
    <w:rsid w:val="00EC70C8"/>
    <w:pPr>
      <w:tabs>
        <w:tab w:val="center" w:pos="4320"/>
        <w:tab w:val="right" w:pos="8640"/>
      </w:tabs>
    </w:pPr>
  </w:style>
  <w:style w:type="character" w:styleId="PageNumber">
    <w:name w:val="page number"/>
    <w:basedOn w:val="DefaultParagraphFont"/>
    <w:rsid w:val="00EC70C8"/>
  </w:style>
  <w:style w:type="paragraph" w:customStyle="1" w:styleId="Char">
    <w:name w:val="Char"/>
    <w:basedOn w:val="Normal"/>
    <w:rsid w:val="005D69CB"/>
    <w:pPr>
      <w:spacing w:after="160" w:line="240" w:lineRule="exact"/>
    </w:pPr>
    <w:rPr>
      <w:rFonts w:ascii="Tahoma" w:eastAsia="MS Mincho" w:hAnsi="Tahoma"/>
      <w:sz w:val="20"/>
      <w:szCs w:val="20"/>
    </w:rPr>
  </w:style>
  <w:style w:type="character" w:customStyle="1" w:styleId="AktiChar">
    <w:name w:val="Akti Char"/>
    <w:rsid w:val="003B76FC"/>
    <w:rPr>
      <w:rFonts w:ascii="CG Times" w:hAnsi="CG Times"/>
      <w:b/>
      <w:caps/>
      <w:color w:val="000000"/>
      <w:sz w:val="22"/>
      <w:szCs w:val="22"/>
      <w:lang w:val="en-GB" w:eastAsia="en-US" w:bidi="ar-SA"/>
    </w:rPr>
  </w:style>
  <w:style w:type="character" w:customStyle="1" w:styleId="NeniTitullChar">
    <w:name w:val="Neni_Titull Char"/>
    <w:rsid w:val="003B76FC"/>
    <w:rPr>
      <w:rFonts w:ascii="CG Times" w:hAnsi="CG Times"/>
      <w:b/>
      <w:sz w:val="22"/>
      <w:lang w:val="en-GB" w:eastAsia="en-US" w:bidi="ar-SA"/>
    </w:rPr>
  </w:style>
  <w:style w:type="paragraph" w:customStyle="1" w:styleId="MainParanoChapter">
    <w:name w:val="Main Para no Chapter #"/>
    <w:basedOn w:val="Normal"/>
    <w:rsid w:val="00EC0851"/>
    <w:pPr>
      <w:numPr>
        <w:ilvl w:val="1"/>
        <w:numId w:val="14"/>
      </w:numPr>
      <w:tabs>
        <w:tab w:val="clear" w:pos="720"/>
      </w:tabs>
      <w:spacing w:after="240"/>
      <w:ind w:left="0" w:firstLine="0"/>
      <w:outlineLvl w:val="1"/>
    </w:pPr>
    <w:rPr>
      <w:rFonts w:eastAsia="MS Mincho"/>
    </w:rPr>
  </w:style>
  <w:style w:type="paragraph" w:customStyle="1" w:styleId="Sub-Para1underX">
    <w:name w:val="Sub-Para 1 under X."/>
    <w:basedOn w:val="Normal"/>
    <w:rsid w:val="00EC0851"/>
    <w:pPr>
      <w:numPr>
        <w:ilvl w:val="2"/>
        <w:numId w:val="14"/>
      </w:numPr>
      <w:tabs>
        <w:tab w:val="clear" w:pos="1080"/>
      </w:tabs>
      <w:spacing w:after="240"/>
      <w:ind w:left="1440" w:hanging="720"/>
      <w:outlineLvl w:val="2"/>
    </w:pPr>
    <w:rPr>
      <w:rFonts w:eastAsia="MS Mincho"/>
    </w:rPr>
  </w:style>
  <w:style w:type="paragraph" w:customStyle="1" w:styleId="Sub-Para2underX">
    <w:name w:val="Sub-Para 2 under X."/>
    <w:basedOn w:val="Normal"/>
    <w:rsid w:val="00EC0851"/>
    <w:pPr>
      <w:numPr>
        <w:ilvl w:val="3"/>
        <w:numId w:val="14"/>
      </w:numPr>
      <w:tabs>
        <w:tab w:val="clear" w:pos="1800"/>
      </w:tabs>
      <w:spacing w:after="240"/>
      <w:ind w:left="2160" w:hanging="720"/>
      <w:outlineLvl w:val="3"/>
    </w:pPr>
    <w:rPr>
      <w:rFonts w:eastAsia="MS Mincho"/>
    </w:rPr>
  </w:style>
  <w:style w:type="paragraph" w:customStyle="1" w:styleId="Sub-Para3underX">
    <w:name w:val="Sub-Para 3 under X."/>
    <w:basedOn w:val="Normal"/>
    <w:rsid w:val="00EC0851"/>
    <w:pPr>
      <w:numPr>
        <w:ilvl w:val="4"/>
        <w:numId w:val="14"/>
      </w:numPr>
      <w:tabs>
        <w:tab w:val="clear" w:pos="1440"/>
      </w:tabs>
      <w:spacing w:after="240"/>
      <w:ind w:left="2880" w:hanging="720"/>
      <w:outlineLvl w:val="4"/>
    </w:pPr>
    <w:rPr>
      <w:rFonts w:eastAsia="MS Mincho"/>
    </w:rPr>
  </w:style>
  <w:style w:type="paragraph" w:customStyle="1" w:styleId="Sub-Para4underX">
    <w:name w:val="Sub-Para 4 under X."/>
    <w:basedOn w:val="Normal"/>
    <w:rsid w:val="00EC0851"/>
    <w:pPr>
      <w:numPr>
        <w:ilvl w:val="5"/>
        <w:numId w:val="14"/>
      </w:numPr>
      <w:tabs>
        <w:tab w:val="clear" w:pos="2160"/>
      </w:tabs>
      <w:spacing w:after="240"/>
      <w:ind w:left="3600" w:hanging="720"/>
      <w:outlineLvl w:val="5"/>
    </w:pPr>
    <w:rPr>
      <w:rFonts w:eastAsia="MS Mincho"/>
    </w:rPr>
  </w:style>
  <w:style w:type="paragraph" w:customStyle="1" w:styleId="PDSHeading2">
    <w:name w:val="PDS Heading 2"/>
    <w:next w:val="Normal"/>
    <w:rsid w:val="00EC0851"/>
    <w:pPr>
      <w:keepNext/>
      <w:numPr>
        <w:ilvl w:val="1"/>
        <w:numId w:val="18"/>
      </w:numPr>
    </w:pPr>
    <w:rPr>
      <w:rFonts w:eastAsia="MS Mincho"/>
      <w:b/>
      <w:sz w:val="24"/>
      <w:lang w:val="en-US" w:eastAsia="en-US"/>
    </w:rPr>
  </w:style>
  <w:style w:type="paragraph" w:customStyle="1" w:styleId="MainParawithChapter">
    <w:name w:val="Main Para with Chapter#"/>
    <w:basedOn w:val="Normal"/>
    <w:rsid w:val="00EC0851"/>
    <w:pPr>
      <w:numPr>
        <w:ilvl w:val="1"/>
        <w:numId w:val="16"/>
      </w:numPr>
      <w:spacing w:after="240"/>
      <w:outlineLvl w:val="1"/>
    </w:pPr>
    <w:rPr>
      <w:rFonts w:eastAsia="MS Mincho"/>
    </w:rPr>
  </w:style>
  <w:style w:type="paragraph" w:customStyle="1" w:styleId="Sub-Para1underXY">
    <w:name w:val="Sub-Para 1 under X.Y"/>
    <w:basedOn w:val="Normal"/>
    <w:rsid w:val="00EC0851"/>
    <w:pPr>
      <w:numPr>
        <w:ilvl w:val="2"/>
        <w:numId w:val="16"/>
      </w:numPr>
      <w:tabs>
        <w:tab w:val="clear" w:pos="1440"/>
      </w:tabs>
      <w:spacing w:after="240"/>
      <w:ind w:left="1440" w:hanging="720"/>
      <w:outlineLvl w:val="2"/>
    </w:pPr>
    <w:rPr>
      <w:rFonts w:eastAsia="MS Mincho"/>
    </w:rPr>
  </w:style>
  <w:style w:type="paragraph" w:customStyle="1" w:styleId="Sub-Para2underXY">
    <w:name w:val="Sub-Para 2 under X.Y"/>
    <w:basedOn w:val="Normal"/>
    <w:rsid w:val="00EC0851"/>
    <w:pPr>
      <w:numPr>
        <w:ilvl w:val="3"/>
        <w:numId w:val="16"/>
      </w:numPr>
      <w:tabs>
        <w:tab w:val="clear" w:pos="2160"/>
      </w:tabs>
      <w:spacing w:after="240"/>
      <w:ind w:left="2160" w:hanging="720"/>
      <w:outlineLvl w:val="3"/>
    </w:pPr>
    <w:rPr>
      <w:rFonts w:eastAsia="MS Mincho"/>
    </w:rPr>
  </w:style>
  <w:style w:type="paragraph" w:customStyle="1" w:styleId="Sub-Para3underXY">
    <w:name w:val="Sub-Para 3 under X.Y"/>
    <w:basedOn w:val="Normal"/>
    <w:rsid w:val="00EC0851"/>
    <w:pPr>
      <w:numPr>
        <w:ilvl w:val="4"/>
        <w:numId w:val="16"/>
      </w:numPr>
      <w:tabs>
        <w:tab w:val="clear" w:pos="1800"/>
      </w:tabs>
      <w:spacing w:after="240"/>
      <w:ind w:left="2880" w:hanging="720"/>
      <w:outlineLvl w:val="4"/>
    </w:pPr>
    <w:rPr>
      <w:rFonts w:eastAsia="MS Mincho"/>
    </w:rPr>
  </w:style>
  <w:style w:type="paragraph" w:customStyle="1" w:styleId="Sub-Para4underXY">
    <w:name w:val="Sub-Para 4 under X.Y"/>
    <w:basedOn w:val="Normal"/>
    <w:rsid w:val="00EC0851"/>
    <w:pPr>
      <w:numPr>
        <w:ilvl w:val="5"/>
        <w:numId w:val="16"/>
      </w:numPr>
      <w:tabs>
        <w:tab w:val="clear" w:pos="2520"/>
      </w:tabs>
      <w:spacing w:after="240"/>
      <w:ind w:left="3600" w:hanging="720"/>
      <w:outlineLvl w:val="5"/>
    </w:pPr>
    <w:rPr>
      <w:rFonts w:eastAsia="MS Mincho"/>
    </w:rPr>
  </w:style>
  <w:style w:type="paragraph" w:customStyle="1" w:styleId="Bullet">
    <w:name w:val="Bullet"/>
    <w:basedOn w:val="Normal"/>
    <w:rsid w:val="00EC0851"/>
    <w:pPr>
      <w:numPr>
        <w:numId w:val="17"/>
      </w:numPr>
      <w:tabs>
        <w:tab w:val="clear" w:pos="1440"/>
      </w:tabs>
    </w:pPr>
    <w:rPr>
      <w:rFonts w:eastAsia="MS Mincho"/>
    </w:rPr>
  </w:style>
  <w:style w:type="paragraph" w:customStyle="1" w:styleId="PDSHeading1">
    <w:name w:val="PDS Heading 1"/>
    <w:next w:val="PDSHeading2"/>
    <w:rsid w:val="00EC0851"/>
    <w:pPr>
      <w:keepNext/>
      <w:numPr>
        <w:numId w:val="18"/>
      </w:numPr>
      <w:outlineLvl w:val="0"/>
    </w:pPr>
    <w:rPr>
      <w:rFonts w:eastAsia="MS Mincho"/>
      <w:b/>
      <w:caps/>
      <w:sz w:val="24"/>
      <w:lang w:val="en-US" w:eastAsia="en-US"/>
    </w:rPr>
  </w:style>
  <w:style w:type="paragraph" w:customStyle="1" w:styleId="ParagraphNumbering">
    <w:name w:val="Paragraph Numbering"/>
    <w:basedOn w:val="Normal"/>
    <w:rsid w:val="00EC0851"/>
    <w:pPr>
      <w:numPr>
        <w:numId w:val="19"/>
      </w:numPr>
      <w:spacing w:after="240"/>
    </w:pPr>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10505</Words>
  <Characters>59883</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QPZ</Company>
  <LinksUpToDate>false</LinksUpToDate>
  <CharactersWithSpaces>70248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Inida Noga</cp:lastModifiedBy>
  <cp:revision>2</cp:revision>
  <cp:lastPrinted>2008-05-08T14:13:00Z</cp:lastPrinted>
  <dcterms:created xsi:type="dcterms:W3CDTF">2019-02-15T15:03:00Z</dcterms:created>
  <dcterms:modified xsi:type="dcterms:W3CDTF">2019-02-15T15:03:00Z</dcterms:modified>
</cp:coreProperties>
</file>