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33B" w:rsidRPr="00C341FB" w:rsidRDefault="00B5233B" w:rsidP="00B5233B">
      <w:pPr>
        <w:pStyle w:val="Akti"/>
      </w:pPr>
      <w:bookmarkStart w:id="0" w:name="_GoBack"/>
      <w:bookmarkEnd w:id="0"/>
      <w:r w:rsidRPr="00C341FB">
        <w:t xml:space="preserve">Vendim </w:t>
      </w:r>
    </w:p>
    <w:p w:rsidR="00B5233B" w:rsidRPr="00C341FB" w:rsidRDefault="00B5233B" w:rsidP="00B5233B">
      <w:pPr>
        <w:pStyle w:val="NumriData"/>
        <w:rPr>
          <w:szCs w:val="22"/>
        </w:rPr>
      </w:pPr>
      <w:r w:rsidRPr="00C341FB">
        <w:rPr>
          <w:szCs w:val="22"/>
        </w:rPr>
        <w:t>Nr.42, datë 16.1.2008</w:t>
      </w:r>
    </w:p>
    <w:p w:rsidR="00B5233B" w:rsidRPr="00C341FB" w:rsidRDefault="00B5233B" w:rsidP="00B5233B">
      <w:pPr>
        <w:pStyle w:val="Paragrafi"/>
        <w:rPr>
          <w:szCs w:val="22"/>
        </w:rPr>
      </w:pPr>
    </w:p>
    <w:p w:rsidR="00B5233B" w:rsidRPr="00C341FB" w:rsidRDefault="00B5233B" w:rsidP="00B5233B">
      <w:pPr>
        <w:pStyle w:val="Titulli"/>
      </w:pPr>
      <w:r w:rsidRPr="00C341FB">
        <w:rPr>
          <w:rFonts w:eastAsia="MS Mincho"/>
        </w:rPr>
        <w:t>PËR</w:t>
      </w:r>
      <w:r w:rsidRPr="00C341FB">
        <w:t xml:space="preserve"> </w:t>
      </w:r>
      <w:r w:rsidRPr="00C341FB">
        <w:rPr>
          <w:rFonts w:eastAsia="MS Mincho"/>
        </w:rPr>
        <w:t>MIRATIMIN E RREGULLORES PËR KRITERET DHE PROCEDURAT E DHËNIES SË LICENCAVE PROFESIONALE TË ZBATIMIT, KLASIFIKIMIT DHE DISIPLINIMIT TË SUBJEKTEVE JURIDIKE, QË USHTROJNË VEPRIMTARI NDËRTIMI</w:t>
      </w:r>
    </w:p>
    <w:p w:rsidR="00B5233B" w:rsidRPr="00C341FB" w:rsidRDefault="00B5233B" w:rsidP="00B5233B">
      <w:pPr>
        <w:pStyle w:val="Paragrafi"/>
        <w:rPr>
          <w:szCs w:val="22"/>
        </w:rPr>
      </w:pPr>
      <w:r w:rsidRPr="00C341FB">
        <w:rPr>
          <w:rFonts w:cs="Arial"/>
          <w:szCs w:val="22"/>
        </w:rPr>
        <w:t> </w:t>
      </w:r>
    </w:p>
    <w:p w:rsidR="00B5233B" w:rsidRPr="00C341FB" w:rsidRDefault="00B5233B" w:rsidP="00B5233B">
      <w:pPr>
        <w:pStyle w:val="BazLigjPropozues"/>
      </w:pPr>
      <w:r w:rsidRPr="00C341FB">
        <w:t>Në mbështetje të nenit 100 të Kushtetutës dhe të neneve 8 e 18 të</w:t>
      </w:r>
      <w:r>
        <w:t xml:space="preserve"> ligjit nr.8402, datë 10.9.1998</w:t>
      </w:r>
      <w:r w:rsidRPr="00C341FB">
        <w:t xml:space="preserve"> “Për kontrollin dhe disiplinimin e punimeve të ndërtimit”,</w:t>
      </w:r>
      <w:r>
        <w:t xml:space="preserve"> të ndryshuar, me propozimin e M</w:t>
      </w:r>
      <w:r w:rsidRPr="00C341FB">
        <w:t>inistrit të Punëve Publike, Transportit dhe Telekomunikacionit, Këshilli i Ministrave</w:t>
      </w:r>
    </w:p>
    <w:p w:rsidR="00B5233B" w:rsidRPr="00C341FB" w:rsidRDefault="00B5233B" w:rsidP="00B5233B">
      <w:pPr>
        <w:pStyle w:val="Paragrafi"/>
        <w:rPr>
          <w:szCs w:val="22"/>
        </w:rPr>
      </w:pPr>
      <w:r w:rsidRPr="00C341FB">
        <w:rPr>
          <w:rFonts w:cs="Arial"/>
          <w:szCs w:val="22"/>
        </w:rPr>
        <w:t>  </w:t>
      </w:r>
    </w:p>
    <w:p w:rsidR="00B5233B" w:rsidRPr="00C341FB" w:rsidRDefault="00B5233B" w:rsidP="00B5233B">
      <w:pPr>
        <w:pStyle w:val="VENDOSI"/>
      </w:pPr>
      <w:r w:rsidRPr="00C341FB">
        <w:rPr>
          <w:rFonts w:eastAsia="MS Mincho"/>
        </w:rPr>
        <w:t>VENDOSI:</w:t>
      </w:r>
    </w:p>
    <w:p w:rsidR="00B5233B" w:rsidRPr="00C341FB" w:rsidRDefault="00B5233B" w:rsidP="00B5233B">
      <w:pPr>
        <w:pStyle w:val="Paragrafi"/>
        <w:rPr>
          <w:szCs w:val="22"/>
        </w:rPr>
      </w:pPr>
      <w:r w:rsidRPr="00C341FB">
        <w:rPr>
          <w:rFonts w:cs="Arial"/>
          <w:szCs w:val="22"/>
        </w:rPr>
        <w:t> </w:t>
      </w:r>
    </w:p>
    <w:p w:rsidR="00B5233B" w:rsidRPr="00C341FB" w:rsidRDefault="00B5233B" w:rsidP="00B5233B">
      <w:pPr>
        <w:pStyle w:val="Paragrafi"/>
        <w:rPr>
          <w:szCs w:val="22"/>
        </w:rPr>
      </w:pPr>
      <w:r w:rsidRPr="00C341FB">
        <w:rPr>
          <w:rFonts w:cs="Arial"/>
          <w:szCs w:val="22"/>
        </w:rPr>
        <w:t>1.</w:t>
      </w:r>
      <w:r w:rsidRPr="00C341FB">
        <w:rPr>
          <w:szCs w:val="22"/>
        </w:rPr>
        <w:t>  </w:t>
      </w:r>
      <w:r w:rsidRPr="00C341FB">
        <w:rPr>
          <w:rFonts w:cs="Arial"/>
          <w:szCs w:val="22"/>
        </w:rPr>
        <w:t xml:space="preserve">Miratimin e rregullores për kriteret dhe procedurat e dhënies së licencave profesionale të zbatimit, klasifikimit dhe disiplinimit të subjekteve juridike, që ushtrojnë veprimtari ndërtimi, sipas tekstit, që </w:t>
      </w:r>
      <w:r w:rsidRPr="00C341FB">
        <w:rPr>
          <w:rFonts w:ascii="Arial" w:hAnsi="Arial" w:cs="Arial"/>
          <w:szCs w:val="22"/>
        </w:rPr>
        <w:t>і</w:t>
      </w:r>
      <w:r w:rsidRPr="00C341FB">
        <w:rPr>
          <w:rFonts w:cs="Arial"/>
          <w:szCs w:val="22"/>
        </w:rPr>
        <w:t xml:space="preserve"> bashkëlidhet këtij vendimi. </w:t>
      </w:r>
    </w:p>
    <w:p w:rsidR="00B5233B" w:rsidRPr="00C341FB" w:rsidRDefault="00B5233B" w:rsidP="00B5233B">
      <w:pPr>
        <w:pStyle w:val="Paragrafi"/>
        <w:rPr>
          <w:szCs w:val="22"/>
          <w:lang w:val="it-IT"/>
        </w:rPr>
      </w:pPr>
      <w:r w:rsidRPr="00B5233B">
        <w:rPr>
          <w:rFonts w:cs="Arial"/>
          <w:szCs w:val="22"/>
        </w:rPr>
        <w:t> </w:t>
      </w:r>
      <w:r w:rsidRPr="00C341FB">
        <w:rPr>
          <w:rFonts w:cs="Arial"/>
          <w:szCs w:val="22"/>
          <w:lang w:val="it-IT"/>
        </w:rPr>
        <w:t>2.</w:t>
      </w:r>
      <w:r w:rsidRPr="00C341FB">
        <w:rPr>
          <w:szCs w:val="22"/>
          <w:lang w:val="it-IT"/>
        </w:rPr>
        <w:t>  </w:t>
      </w:r>
      <w:r w:rsidRPr="00C341FB">
        <w:rPr>
          <w:rFonts w:cs="Arial"/>
          <w:szCs w:val="22"/>
          <w:lang w:val="it-IT"/>
        </w:rPr>
        <w:t>Ngarkohet Ministria e Punëve Publike, Transportit dhe Telekomunikacionit për zbatimin e këtij vendimi.</w:t>
      </w:r>
    </w:p>
    <w:p w:rsidR="00B5233B" w:rsidRPr="00C341FB" w:rsidRDefault="00B5233B" w:rsidP="00B5233B">
      <w:pPr>
        <w:pStyle w:val="Paragrafi"/>
        <w:rPr>
          <w:szCs w:val="22"/>
          <w:lang w:val="it-IT"/>
        </w:rPr>
      </w:pPr>
      <w:r w:rsidRPr="00C341FB">
        <w:rPr>
          <w:rFonts w:cs="Arial"/>
          <w:szCs w:val="22"/>
          <w:lang w:val="it-IT"/>
        </w:rPr>
        <w:t> Ky ven</w:t>
      </w:r>
      <w:r>
        <w:rPr>
          <w:rFonts w:cs="Arial"/>
          <w:szCs w:val="22"/>
          <w:lang w:val="it-IT"/>
        </w:rPr>
        <w:t xml:space="preserve">dim hyn në fuqi pas botimit në </w:t>
      </w:r>
      <w:r w:rsidRPr="00C341FB">
        <w:rPr>
          <w:rFonts w:cs="Arial"/>
          <w:szCs w:val="22"/>
          <w:lang w:val="it-IT"/>
        </w:rPr>
        <w:t>Fletoren Zyrtare.</w:t>
      </w:r>
    </w:p>
    <w:p w:rsidR="00B5233B" w:rsidRPr="00C341FB" w:rsidRDefault="00B5233B" w:rsidP="00B5233B">
      <w:pPr>
        <w:pStyle w:val="Paragrafi"/>
        <w:rPr>
          <w:szCs w:val="22"/>
          <w:lang w:val="it-IT"/>
        </w:rPr>
      </w:pPr>
      <w:r w:rsidRPr="00C341FB">
        <w:rPr>
          <w:szCs w:val="22"/>
          <w:lang w:val="it-IT"/>
        </w:rPr>
        <w:t> </w:t>
      </w:r>
    </w:p>
    <w:p w:rsidR="00B5233B" w:rsidRPr="00B5233B" w:rsidRDefault="00B5233B" w:rsidP="00B5233B">
      <w:pPr>
        <w:pStyle w:val="Autoriteti"/>
        <w:rPr>
          <w:lang w:val="it-IT"/>
        </w:rPr>
      </w:pPr>
      <w:r w:rsidRPr="00B5233B">
        <w:rPr>
          <w:rFonts w:eastAsia="MS Mincho"/>
          <w:lang w:val="it-IT"/>
        </w:rPr>
        <w:t>KRYEMINISTRI</w:t>
      </w:r>
    </w:p>
    <w:p w:rsidR="00B5233B" w:rsidRPr="00B5233B" w:rsidRDefault="00B5233B" w:rsidP="00B5233B">
      <w:pPr>
        <w:pStyle w:val="AutoritetiEmer"/>
        <w:rPr>
          <w:lang w:val="it-IT"/>
        </w:rPr>
      </w:pPr>
      <w:r w:rsidRPr="00B5233B">
        <w:rPr>
          <w:rFonts w:eastAsia="MS Mincho"/>
          <w:lang w:val="it-IT"/>
        </w:rPr>
        <w:t>Sali Berisha</w:t>
      </w:r>
    </w:p>
    <w:p w:rsidR="00B5233B" w:rsidRPr="00C341FB" w:rsidRDefault="00B5233B" w:rsidP="00B5233B">
      <w:pPr>
        <w:pStyle w:val="TitulliTitull"/>
        <w:rPr>
          <w:lang w:val="it-IT"/>
        </w:rPr>
      </w:pPr>
    </w:p>
    <w:p w:rsidR="00B5233B" w:rsidRPr="00B5233B" w:rsidRDefault="00B5233B" w:rsidP="00B5233B">
      <w:pPr>
        <w:pStyle w:val="TitulliTitull"/>
        <w:rPr>
          <w:b/>
          <w:lang w:val="it-IT"/>
        </w:rPr>
      </w:pPr>
    </w:p>
    <w:p w:rsidR="00B5233B" w:rsidRPr="00B5233B" w:rsidRDefault="00B5233B" w:rsidP="00B5233B">
      <w:pPr>
        <w:pStyle w:val="TitulliTitull"/>
        <w:rPr>
          <w:b/>
          <w:lang w:val="it-IT"/>
        </w:rPr>
      </w:pPr>
      <w:r w:rsidRPr="00B5233B">
        <w:rPr>
          <w:b/>
          <w:lang w:val="it-IT"/>
        </w:rPr>
        <w:t>RREGULLORE</w:t>
      </w:r>
    </w:p>
    <w:p w:rsidR="00B5233B" w:rsidRPr="00B5233B" w:rsidRDefault="00B5233B" w:rsidP="00B5233B">
      <w:pPr>
        <w:pStyle w:val="TitulliTitull"/>
        <w:rPr>
          <w:lang w:val="it-IT"/>
        </w:rPr>
      </w:pPr>
      <w:r w:rsidRPr="00B5233B">
        <w:rPr>
          <w:lang w:val="it-IT"/>
        </w:rPr>
        <w:t>PËR KRITERET, PROCEDURAT E DHËNIES SË LICENCAVE PROFESIONALE TË ZBATIMIT, KLASIFIKIMIT DHE DISIPLINIMIT TË SUBJEKTEVE JURIDIKE QË USHTROJNË VEPRIMTARI NDËRTIMI</w:t>
      </w:r>
    </w:p>
    <w:p w:rsidR="00B5233B" w:rsidRPr="00B5233B" w:rsidRDefault="00B5233B" w:rsidP="00B5233B">
      <w:pPr>
        <w:pStyle w:val="Paragrafi"/>
        <w:rPr>
          <w:szCs w:val="22"/>
          <w:lang w:val="it-IT"/>
        </w:rPr>
      </w:pPr>
    </w:p>
    <w:p w:rsidR="00B5233B" w:rsidRPr="00B5233B" w:rsidRDefault="00B5233B" w:rsidP="00B5233B">
      <w:pPr>
        <w:pStyle w:val="KreuNr"/>
        <w:rPr>
          <w:lang w:val="it-IT"/>
        </w:rPr>
      </w:pPr>
      <w:r w:rsidRPr="00B5233B">
        <w:rPr>
          <w:lang w:val="it-IT"/>
        </w:rPr>
        <w:t>kreu I</w:t>
      </w:r>
    </w:p>
    <w:p w:rsidR="00B5233B" w:rsidRPr="00B5233B" w:rsidRDefault="00B5233B" w:rsidP="00B5233B">
      <w:pPr>
        <w:pStyle w:val="KreuTitull"/>
        <w:rPr>
          <w:lang w:val="it-IT"/>
        </w:rPr>
      </w:pPr>
      <w:r w:rsidRPr="00B5233B">
        <w:rPr>
          <w:lang w:val="it-IT"/>
        </w:rPr>
        <w:t xml:space="preserve">QËLLIMI, FUSHA E VEPRIMIT TË </w:t>
      </w:r>
      <w:r w:rsidRPr="00B5233B">
        <w:rPr>
          <w:bCs/>
          <w:lang w:val="it-IT"/>
        </w:rPr>
        <w:t xml:space="preserve">RREGULLORES DHE PËRKUFIZIME </w:t>
      </w:r>
    </w:p>
    <w:p w:rsidR="00B5233B" w:rsidRPr="00B5233B" w:rsidRDefault="00B5233B" w:rsidP="00B5233B">
      <w:pPr>
        <w:pStyle w:val="Paragrafi"/>
        <w:rPr>
          <w:szCs w:val="22"/>
          <w:lang w:val="it-IT"/>
        </w:rPr>
      </w:pPr>
    </w:p>
    <w:p w:rsidR="00B5233B" w:rsidRPr="00B5233B" w:rsidRDefault="00B5233B" w:rsidP="00B5233B">
      <w:pPr>
        <w:pStyle w:val="Paragrafi"/>
        <w:rPr>
          <w:bCs/>
          <w:szCs w:val="22"/>
          <w:lang w:val="it-IT"/>
        </w:rPr>
      </w:pPr>
      <w:r w:rsidRPr="00B5233B">
        <w:rPr>
          <w:szCs w:val="22"/>
          <w:lang w:val="it-IT"/>
        </w:rPr>
        <w:t>1. Qëllimi dhe fusha e veprimit:</w:t>
      </w:r>
    </w:p>
    <w:p w:rsidR="00B5233B" w:rsidRPr="00B5233B" w:rsidRDefault="00B5233B" w:rsidP="00B5233B">
      <w:pPr>
        <w:pStyle w:val="Paragrafi"/>
        <w:rPr>
          <w:bCs/>
          <w:szCs w:val="22"/>
          <w:lang w:val="it-IT"/>
        </w:rPr>
      </w:pPr>
      <w:r w:rsidRPr="00B5233B">
        <w:rPr>
          <w:bCs/>
          <w:szCs w:val="22"/>
          <w:lang w:val="it-IT"/>
        </w:rPr>
        <w:t xml:space="preserve">Qëllimi i kësaj rregulloreje është përcaktimi i organit përgjegjës, procedurave, kritereve për </w:t>
      </w:r>
      <w:r w:rsidRPr="00B5233B">
        <w:rPr>
          <w:szCs w:val="22"/>
          <w:lang w:val="it-IT"/>
        </w:rPr>
        <w:t xml:space="preserve">licencimin profesional për subjektet juridike që kryejnë veprimtari zbatuese ndërtimi, </w:t>
      </w:r>
      <w:r w:rsidRPr="00B5233B">
        <w:rPr>
          <w:bCs/>
          <w:szCs w:val="22"/>
          <w:lang w:val="it-IT"/>
        </w:rPr>
        <w:t>kategorizimi i punimeve për këto subjekte, klasifikimi i tyre, si dhe përcaktimi i të drejtave e përgjegjësive që ka subjekti i pajisur me licencë.</w:t>
      </w:r>
    </w:p>
    <w:p w:rsidR="00B5233B" w:rsidRPr="00B5233B" w:rsidRDefault="00B5233B" w:rsidP="00B5233B">
      <w:pPr>
        <w:pStyle w:val="Paragrafi"/>
        <w:rPr>
          <w:bCs/>
          <w:szCs w:val="22"/>
          <w:lang w:val="it-IT"/>
        </w:rPr>
      </w:pPr>
      <w:r w:rsidRPr="00B5233B">
        <w:rPr>
          <w:bCs/>
          <w:szCs w:val="22"/>
          <w:lang w:val="it-IT"/>
        </w:rPr>
        <w:t>Licencimi, sipas kësaj rregulloreje, është i detyrueshëm për çdo subjekt juridik ose fizik vendas ose të huaj, që ushtron veprimtari ndërtimore zbatuese në Republikën e Shqipërisë pavarësisht formës së organizimit të tij.</w:t>
      </w:r>
    </w:p>
    <w:p w:rsidR="00B5233B" w:rsidRPr="00B5233B" w:rsidRDefault="00B5233B" w:rsidP="00B5233B">
      <w:pPr>
        <w:pStyle w:val="Paragrafi"/>
        <w:rPr>
          <w:bCs/>
          <w:szCs w:val="22"/>
          <w:lang w:val="it-IT"/>
        </w:rPr>
      </w:pPr>
      <w:r w:rsidRPr="00B5233B">
        <w:rPr>
          <w:bCs/>
          <w:szCs w:val="22"/>
          <w:lang w:val="it-IT"/>
        </w:rPr>
        <w:t xml:space="preserve">Subjekte private a publike që kryejnë investime në ndërtime me fonde private ose prokurojnë me fonde publike kanë detyrimin për kontraktim vetëm me subjekte të licencuar, sipas kësaj rregulloreje. </w:t>
      </w:r>
    </w:p>
    <w:p w:rsidR="00B5233B" w:rsidRPr="00C341FB" w:rsidRDefault="00B5233B" w:rsidP="00B5233B">
      <w:pPr>
        <w:pStyle w:val="Paragrafi"/>
        <w:rPr>
          <w:bCs/>
          <w:szCs w:val="22"/>
          <w:lang w:val="it-IT"/>
        </w:rPr>
      </w:pPr>
      <w:r w:rsidRPr="00C341FB">
        <w:rPr>
          <w:bCs/>
          <w:szCs w:val="22"/>
          <w:lang w:val="it-IT"/>
        </w:rPr>
        <w:t>2. Përkufizime:</w:t>
      </w:r>
    </w:p>
    <w:p w:rsidR="00B5233B" w:rsidRPr="00C341FB" w:rsidRDefault="00B5233B" w:rsidP="00B5233B">
      <w:pPr>
        <w:pStyle w:val="Paragrafi"/>
        <w:rPr>
          <w:bCs/>
          <w:szCs w:val="22"/>
          <w:lang w:val="it-IT"/>
        </w:rPr>
      </w:pPr>
      <w:r w:rsidRPr="00C341FB">
        <w:rPr>
          <w:bCs/>
          <w:szCs w:val="22"/>
          <w:lang w:val="it-IT"/>
        </w:rPr>
        <w:t>Në kuptim të kësaj rregullor</w:t>
      </w:r>
      <w:r>
        <w:rPr>
          <w:bCs/>
          <w:szCs w:val="22"/>
          <w:lang w:val="it-IT"/>
        </w:rPr>
        <w:t>e</w:t>
      </w:r>
      <w:r w:rsidRPr="00C341FB">
        <w:rPr>
          <w:bCs/>
          <w:szCs w:val="22"/>
          <w:lang w:val="it-IT"/>
        </w:rPr>
        <w:t>je termat kanë këto kuptime:</w:t>
      </w:r>
    </w:p>
    <w:p w:rsidR="00B5233B" w:rsidRDefault="00B5233B" w:rsidP="00B5233B">
      <w:pPr>
        <w:pStyle w:val="Paragrafi"/>
        <w:rPr>
          <w:bCs/>
          <w:szCs w:val="22"/>
          <w:lang w:val="it-IT"/>
        </w:rPr>
      </w:pPr>
      <w:r w:rsidRPr="00C341FB">
        <w:rPr>
          <w:bCs/>
          <w:szCs w:val="22"/>
          <w:lang w:val="it-IT"/>
        </w:rPr>
        <w:t>“Komision”</w:t>
      </w:r>
      <w:r>
        <w:rPr>
          <w:szCs w:val="22"/>
          <w:lang w:val="it-IT"/>
        </w:rPr>
        <w:t xml:space="preserve"> </w:t>
      </w:r>
      <w:r w:rsidRPr="00C341FB">
        <w:rPr>
          <w:szCs w:val="22"/>
          <w:lang w:val="it-IT"/>
        </w:rPr>
        <w:t>është struktura e posaçme administrative</w:t>
      </w:r>
      <w:r>
        <w:rPr>
          <w:szCs w:val="22"/>
          <w:lang w:val="it-IT"/>
        </w:rPr>
        <w:t>,</w:t>
      </w:r>
      <w:r w:rsidRPr="00C341FB">
        <w:rPr>
          <w:szCs w:val="22"/>
          <w:lang w:val="it-IT"/>
        </w:rPr>
        <w:t xml:space="preserve"> q</w:t>
      </w:r>
      <w:r w:rsidRPr="00C341FB">
        <w:rPr>
          <w:bCs/>
          <w:szCs w:val="22"/>
          <w:lang w:val="it-IT"/>
        </w:rPr>
        <w:t xml:space="preserve">ë krijohet nga </w:t>
      </w:r>
      <w:smartTag w:uri="urn:schemas-microsoft-com:office:smarttags" w:element="PersonName">
        <w:r w:rsidRPr="003D1B71">
          <w:rPr>
            <w:bCs/>
            <w:szCs w:val="22"/>
            <w:lang w:val="it-IT"/>
          </w:rPr>
          <w:t>Ministri</w:t>
        </w:r>
      </w:smartTag>
      <w:r w:rsidRPr="003D1B71">
        <w:rPr>
          <w:bCs/>
          <w:szCs w:val="22"/>
          <w:lang w:val="it-IT"/>
        </w:rPr>
        <w:t xml:space="preserve"> i Punëve Publike, Transportit dhe Telekomunikacionit e asistohet nga stafi përgjegjës për veprimtaritë e ndërtimit në ministri, që ka autoritetin e vetëm për dhënien,  ndryshimin a revokimin e li</w:t>
      </w:r>
      <w:r>
        <w:rPr>
          <w:bCs/>
          <w:szCs w:val="22"/>
          <w:lang w:val="it-IT"/>
        </w:rPr>
        <w:t>c</w:t>
      </w:r>
      <w:r w:rsidRPr="003D1B71">
        <w:rPr>
          <w:bCs/>
          <w:szCs w:val="22"/>
          <w:lang w:val="it-IT"/>
        </w:rPr>
        <w:t>encave profesionale të shoqërive apo vendosjen e penaliteteve për subjekte që kryejnë veprimtari në kundërshtim me aktet ligjore dhe nënligjore në fuqi</w:t>
      </w:r>
      <w:r>
        <w:rPr>
          <w:bCs/>
          <w:szCs w:val="22"/>
          <w:lang w:val="it-IT"/>
        </w:rPr>
        <w:t>,</w:t>
      </w:r>
      <w:r w:rsidRPr="003D1B71">
        <w:rPr>
          <w:bCs/>
          <w:szCs w:val="22"/>
          <w:lang w:val="it-IT"/>
        </w:rPr>
        <w:t xml:space="preserve"> brenda sferës së përgjegjësive që i janë dhënë sipas kësaj rregulloreje</w:t>
      </w:r>
      <w:r>
        <w:rPr>
          <w:bCs/>
          <w:szCs w:val="22"/>
          <w:lang w:val="it-IT"/>
        </w:rPr>
        <w:t>,</w:t>
      </w:r>
      <w:r w:rsidRPr="003D1B71">
        <w:rPr>
          <w:bCs/>
          <w:szCs w:val="22"/>
          <w:lang w:val="it-IT"/>
        </w:rPr>
        <w:t xml:space="preserve"> në fushën e zbatimit në ndërtim.</w:t>
      </w:r>
    </w:p>
    <w:p w:rsidR="00653971" w:rsidRDefault="00653971" w:rsidP="00B5233B">
      <w:pPr>
        <w:pStyle w:val="Paragrafi"/>
        <w:rPr>
          <w:bCs/>
          <w:szCs w:val="22"/>
          <w:lang w:val="it-IT"/>
        </w:rPr>
      </w:pPr>
    </w:p>
    <w:p w:rsidR="00653971" w:rsidRPr="003D1B71" w:rsidRDefault="00653971" w:rsidP="00B5233B">
      <w:pPr>
        <w:pStyle w:val="Paragrafi"/>
        <w:rPr>
          <w:szCs w:val="22"/>
          <w:lang w:val="it-IT"/>
        </w:rPr>
      </w:pPr>
    </w:p>
    <w:p w:rsidR="00B5233B" w:rsidRPr="003D1B71" w:rsidRDefault="00B5233B" w:rsidP="00B5233B">
      <w:pPr>
        <w:pStyle w:val="Paragrafi"/>
        <w:rPr>
          <w:szCs w:val="22"/>
          <w:lang w:val="it-IT"/>
        </w:rPr>
      </w:pPr>
      <w:r w:rsidRPr="003D1B71">
        <w:rPr>
          <w:szCs w:val="22"/>
          <w:lang w:val="it-IT"/>
        </w:rPr>
        <w:t>“Licencë profesionale”</w:t>
      </w:r>
      <w:r w:rsidRPr="003D1B71">
        <w:rPr>
          <w:bCs/>
          <w:szCs w:val="22"/>
          <w:lang w:val="it-IT"/>
        </w:rPr>
        <w:t xml:space="preserve"> është leja për ushtrimin e aktivitetit në fushën e zbatimit të punimeve </w:t>
      </w:r>
      <w:r w:rsidRPr="003D1B71">
        <w:rPr>
          <w:bCs/>
          <w:szCs w:val="22"/>
          <w:lang w:val="it-IT"/>
        </w:rPr>
        <w:lastRenderedPageBreak/>
        <w:t xml:space="preserve">në ndërtim </w:t>
      </w:r>
      <w:r w:rsidRPr="003D1B71">
        <w:rPr>
          <w:szCs w:val="22"/>
          <w:lang w:val="it-IT"/>
        </w:rPr>
        <w:t>me të cilin ka detyrimin të pajiset çdo subjekt juridik/fizik</w:t>
      </w:r>
      <w:r>
        <w:rPr>
          <w:szCs w:val="22"/>
          <w:lang w:val="it-IT"/>
        </w:rPr>
        <w:t>,</w:t>
      </w:r>
      <w:r w:rsidRPr="003D1B71">
        <w:rPr>
          <w:szCs w:val="22"/>
          <w:lang w:val="it-IT"/>
        </w:rPr>
        <w:t xml:space="preserve"> privat ose publik</w:t>
      </w:r>
      <w:r>
        <w:rPr>
          <w:szCs w:val="22"/>
          <w:lang w:val="it-IT"/>
        </w:rPr>
        <w:t>,</w:t>
      </w:r>
      <w:r w:rsidRPr="003D1B71">
        <w:rPr>
          <w:szCs w:val="22"/>
          <w:lang w:val="it-IT"/>
        </w:rPr>
        <w:t xml:space="preserve"> që dëshiron të ushtrojë veprimtari në fushën e zbatimit të punimeve në ndërtim dhe plotëson kushtet për t’u pajisur me një të tillë. </w:t>
      </w:r>
    </w:p>
    <w:p w:rsidR="00B5233B" w:rsidRPr="003D1B71" w:rsidRDefault="00B5233B" w:rsidP="00B5233B">
      <w:pPr>
        <w:pStyle w:val="Paragrafi"/>
        <w:rPr>
          <w:szCs w:val="22"/>
          <w:lang w:val="it-IT"/>
        </w:rPr>
      </w:pPr>
      <w:r w:rsidRPr="003D1B71">
        <w:rPr>
          <w:szCs w:val="22"/>
          <w:lang w:val="it-IT"/>
        </w:rPr>
        <w:t xml:space="preserve">“Formati i lejes” miratohet me urdhër të </w:t>
      </w:r>
      <w:smartTag w:uri="urn:schemas-microsoft-com:office:smarttags" w:element="PersonName">
        <w:r w:rsidRPr="003D1B71">
          <w:rPr>
            <w:szCs w:val="22"/>
            <w:lang w:val="it-IT"/>
          </w:rPr>
          <w:t>Ministri</w:t>
        </w:r>
      </w:smartTag>
      <w:r w:rsidRPr="003D1B71">
        <w:rPr>
          <w:szCs w:val="22"/>
          <w:lang w:val="it-IT"/>
        </w:rPr>
        <w:t xml:space="preserve">t të Punëve Publike, Transportit dhe </w:t>
      </w:r>
      <w:r>
        <w:rPr>
          <w:szCs w:val="22"/>
          <w:lang w:val="it-IT"/>
        </w:rPr>
        <w:t>Telekomunikacionit dhe njoftohen</w:t>
      </w:r>
      <w:r w:rsidRPr="003D1B71">
        <w:rPr>
          <w:szCs w:val="22"/>
          <w:lang w:val="it-IT"/>
        </w:rPr>
        <w:t xml:space="preserve"> menjëherë m</w:t>
      </w:r>
      <w:r>
        <w:rPr>
          <w:szCs w:val="22"/>
          <w:lang w:val="it-IT"/>
        </w:rPr>
        <w:t xml:space="preserve">e shkrim të gjithë institucionet </w:t>
      </w:r>
      <w:r w:rsidRPr="003D1B71">
        <w:rPr>
          <w:szCs w:val="22"/>
          <w:lang w:val="it-IT"/>
        </w:rPr>
        <w:t>qendrore në varësi të ministrit a Kryeministrit, institucione</w:t>
      </w:r>
      <w:r>
        <w:rPr>
          <w:szCs w:val="22"/>
          <w:lang w:val="it-IT"/>
        </w:rPr>
        <w:t>t</w:t>
      </w:r>
      <w:r w:rsidRPr="003D1B71">
        <w:rPr>
          <w:szCs w:val="22"/>
          <w:lang w:val="it-IT"/>
        </w:rPr>
        <w:t xml:space="preserve"> të pavaruara, kryesi</w:t>
      </w:r>
      <w:r>
        <w:rPr>
          <w:szCs w:val="22"/>
          <w:lang w:val="it-IT"/>
        </w:rPr>
        <w:t>së</w:t>
      </w:r>
      <w:r w:rsidRPr="003D1B71">
        <w:rPr>
          <w:szCs w:val="22"/>
          <w:lang w:val="it-IT"/>
        </w:rPr>
        <w:t xml:space="preserve"> </w:t>
      </w:r>
      <w:r>
        <w:rPr>
          <w:szCs w:val="22"/>
          <w:lang w:val="it-IT"/>
        </w:rPr>
        <w:t>së</w:t>
      </w:r>
      <w:r w:rsidRPr="003D1B71">
        <w:rPr>
          <w:szCs w:val="22"/>
          <w:lang w:val="it-IT"/>
        </w:rPr>
        <w:t xml:space="preserve"> qarqeve</w:t>
      </w:r>
      <w:r>
        <w:rPr>
          <w:szCs w:val="22"/>
          <w:lang w:val="it-IT"/>
        </w:rPr>
        <w:t>, si dhe publiku</w:t>
      </w:r>
      <w:r w:rsidRPr="003D1B71">
        <w:rPr>
          <w:szCs w:val="22"/>
          <w:lang w:val="it-IT"/>
        </w:rPr>
        <w:t xml:space="preserve"> nëpërmjet publikimit në faqen zyrtare të ministrisë.  </w:t>
      </w:r>
    </w:p>
    <w:p w:rsidR="00B5233B" w:rsidRPr="003D1B71" w:rsidRDefault="00B5233B" w:rsidP="00B5233B">
      <w:pPr>
        <w:pStyle w:val="Paragrafi"/>
        <w:rPr>
          <w:szCs w:val="22"/>
          <w:lang w:val="it-IT"/>
        </w:rPr>
      </w:pPr>
      <w:r w:rsidRPr="003D1B71">
        <w:rPr>
          <w:bCs/>
          <w:szCs w:val="22"/>
          <w:lang w:val="it-IT"/>
        </w:rPr>
        <w:t>“Arsimi universitar përkatës” është a</w:t>
      </w:r>
      <w:r w:rsidRPr="003D1B71">
        <w:rPr>
          <w:szCs w:val="22"/>
          <w:lang w:val="it-IT"/>
        </w:rPr>
        <w:t xml:space="preserve">rsimi në degën dhe specialitetin e caktuar në diplomën e </w:t>
      </w:r>
      <w:r>
        <w:rPr>
          <w:szCs w:val="22"/>
          <w:lang w:val="it-IT"/>
        </w:rPr>
        <w:t>u</w:t>
      </w:r>
      <w:r w:rsidRPr="003D1B71">
        <w:rPr>
          <w:szCs w:val="22"/>
          <w:lang w:val="it-IT"/>
        </w:rPr>
        <w:t>niversitetin përkatës.</w:t>
      </w:r>
    </w:p>
    <w:p w:rsidR="00B5233B" w:rsidRPr="003D1B71" w:rsidRDefault="00B5233B" w:rsidP="00B5233B">
      <w:pPr>
        <w:pStyle w:val="Paragrafi"/>
        <w:rPr>
          <w:szCs w:val="22"/>
          <w:lang w:val="it-IT"/>
        </w:rPr>
      </w:pPr>
      <w:r w:rsidRPr="003D1B71">
        <w:rPr>
          <w:bCs/>
          <w:szCs w:val="22"/>
          <w:lang w:val="it-IT"/>
        </w:rPr>
        <w:t xml:space="preserve">“K.T.Z” </w:t>
      </w:r>
      <w:r>
        <w:rPr>
          <w:bCs/>
          <w:szCs w:val="22"/>
          <w:lang w:val="it-IT"/>
        </w:rPr>
        <w:t xml:space="preserve">- </w:t>
      </w:r>
      <w:r>
        <w:rPr>
          <w:szCs w:val="22"/>
          <w:lang w:val="it-IT"/>
        </w:rPr>
        <w:t>k</w:t>
      </w:r>
      <w:r w:rsidRPr="003D1B71">
        <w:rPr>
          <w:szCs w:val="22"/>
          <w:lang w:val="it-IT"/>
        </w:rPr>
        <w:t>ushte teknike të zbatimit të punimeve.</w:t>
      </w:r>
    </w:p>
    <w:p w:rsidR="00B5233B" w:rsidRPr="003D1B71" w:rsidRDefault="00B5233B" w:rsidP="00B5233B">
      <w:pPr>
        <w:pStyle w:val="Paragrafi"/>
        <w:rPr>
          <w:szCs w:val="22"/>
          <w:lang w:val="it-IT"/>
        </w:rPr>
      </w:pPr>
      <w:r w:rsidRPr="003D1B71">
        <w:rPr>
          <w:bCs/>
          <w:szCs w:val="22"/>
          <w:lang w:val="it-IT"/>
        </w:rPr>
        <w:t>“STASH</w:t>
      </w:r>
      <w:r w:rsidR="00296D4F">
        <w:rPr>
          <w:bCs/>
          <w:szCs w:val="22"/>
          <w:lang w:val="it-IT"/>
        </w:rPr>
        <w:t>”</w:t>
      </w:r>
      <w:r w:rsidRPr="003D1B71">
        <w:rPr>
          <w:bCs/>
          <w:szCs w:val="22"/>
          <w:lang w:val="it-IT"/>
        </w:rPr>
        <w:t xml:space="preserve"> </w:t>
      </w:r>
      <w:r>
        <w:rPr>
          <w:bCs/>
          <w:szCs w:val="22"/>
          <w:lang w:val="it-IT"/>
        </w:rPr>
        <w:t xml:space="preserve">- </w:t>
      </w:r>
      <w:r w:rsidRPr="003D1B71">
        <w:rPr>
          <w:bCs/>
          <w:szCs w:val="22"/>
          <w:lang w:val="it-IT"/>
        </w:rPr>
        <w:t>s</w:t>
      </w:r>
      <w:r w:rsidRPr="003D1B71">
        <w:rPr>
          <w:szCs w:val="22"/>
          <w:lang w:val="it-IT"/>
        </w:rPr>
        <w:t>tandarde shtetërore.</w:t>
      </w:r>
    </w:p>
    <w:p w:rsidR="00B5233B" w:rsidRPr="003D1B71" w:rsidRDefault="00B5233B" w:rsidP="00B5233B">
      <w:pPr>
        <w:pStyle w:val="Paragrafi"/>
        <w:rPr>
          <w:szCs w:val="22"/>
          <w:lang w:val="it-IT"/>
        </w:rPr>
      </w:pPr>
      <w:r w:rsidRPr="003D1B71">
        <w:rPr>
          <w:bCs/>
          <w:szCs w:val="22"/>
          <w:lang w:val="it-IT"/>
        </w:rPr>
        <w:t>“Punë Publike</w:t>
      </w:r>
      <w:r>
        <w:rPr>
          <w:bCs/>
          <w:szCs w:val="22"/>
          <w:lang w:val="it-IT"/>
        </w:rPr>
        <w:t>”</w:t>
      </w:r>
      <w:r w:rsidRPr="003D1B71">
        <w:rPr>
          <w:bCs/>
          <w:szCs w:val="22"/>
          <w:lang w:val="it-IT"/>
        </w:rPr>
        <w:t xml:space="preserve"> k</w:t>
      </w:r>
      <w:r w:rsidRPr="003D1B71">
        <w:rPr>
          <w:szCs w:val="22"/>
          <w:lang w:val="it-IT"/>
        </w:rPr>
        <w:t>onsiderohet veprimtaria për realizimin e një vepre publike në përputhje me përcaktimin e ligjit për prokurimin publik.</w:t>
      </w:r>
    </w:p>
    <w:p w:rsidR="00B5233B" w:rsidRPr="00C341FB" w:rsidRDefault="00B5233B" w:rsidP="00B5233B">
      <w:pPr>
        <w:pStyle w:val="Paragrafi"/>
        <w:rPr>
          <w:szCs w:val="22"/>
          <w:lang w:val="it-IT"/>
        </w:rPr>
      </w:pPr>
      <w:r>
        <w:rPr>
          <w:bCs/>
          <w:szCs w:val="22"/>
          <w:lang w:val="it-IT"/>
        </w:rPr>
        <w:t>“QKR”</w:t>
      </w:r>
      <w:r w:rsidRPr="00C341FB">
        <w:rPr>
          <w:bCs/>
          <w:szCs w:val="22"/>
          <w:lang w:val="it-IT"/>
        </w:rPr>
        <w:t xml:space="preserve"> </w:t>
      </w:r>
      <w:r>
        <w:rPr>
          <w:bCs/>
          <w:szCs w:val="22"/>
          <w:lang w:val="it-IT"/>
        </w:rPr>
        <w:t xml:space="preserve">- </w:t>
      </w:r>
      <w:r w:rsidRPr="00C341FB">
        <w:rPr>
          <w:bCs/>
          <w:szCs w:val="22"/>
          <w:lang w:val="it-IT"/>
        </w:rPr>
        <w:t>Qendra Kombëtare e Regjistrimit të subjekteve tregtare</w:t>
      </w:r>
      <w:r w:rsidRPr="00C341FB">
        <w:rPr>
          <w:szCs w:val="22"/>
          <w:lang w:val="it-IT"/>
        </w:rPr>
        <w:t>.</w:t>
      </w:r>
    </w:p>
    <w:p w:rsidR="00B5233B" w:rsidRPr="00C341FB" w:rsidRDefault="00B5233B" w:rsidP="00B5233B">
      <w:pPr>
        <w:pStyle w:val="Paragrafi"/>
        <w:rPr>
          <w:szCs w:val="22"/>
          <w:lang w:val="it-IT"/>
        </w:rPr>
      </w:pPr>
      <w:r w:rsidRPr="00C341FB">
        <w:rPr>
          <w:bCs/>
          <w:szCs w:val="22"/>
          <w:lang w:val="it-IT"/>
        </w:rPr>
        <w:t xml:space="preserve">“Kategori” </w:t>
      </w:r>
      <w:r>
        <w:rPr>
          <w:bCs/>
          <w:szCs w:val="22"/>
          <w:lang w:val="it-IT"/>
        </w:rPr>
        <w:t>- p</w:t>
      </w:r>
      <w:r w:rsidRPr="00C341FB">
        <w:rPr>
          <w:szCs w:val="22"/>
          <w:lang w:val="it-IT"/>
        </w:rPr>
        <w:t>una në zbatim sipas llojit dhe nënllojit të objekteve</w:t>
      </w:r>
      <w:r>
        <w:rPr>
          <w:szCs w:val="22"/>
          <w:lang w:val="it-IT"/>
        </w:rPr>
        <w:t>,</w:t>
      </w:r>
      <w:r w:rsidRPr="00C341FB">
        <w:rPr>
          <w:szCs w:val="22"/>
          <w:lang w:val="it-IT"/>
        </w:rPr>
        <w:t xml:space="preserve"> që ndërtohen ose që i shërbejnë objektit të ndërtuar.</w:t>
      </w:r>
    </w:p>
    <w:p w:rsidR="00B5233B" w:rsidRPr="00C341FB" w:rsidRDefault="00B5233B" w:rsidP="00B5233B">
      <w:pPr>
        <w:pStyle w:val="Paragrafi"/>
        <w:rPr>
          <w:szCs w:val="22"/>
          <w:lang w:val="it-IT"/>
        </w:rPr>
      </w:pPr>
      <w:r w:rsidRPr="00C341FB">
        <w:rPr>
          <w:bCs/>
          <w:szCs w:val="22"/>
          <w:lang w:val="it-IT"/>
        </w:rPr>
        <w:t>“Klasifikim”</w:t>
      </w:r>
      <w:r>
        <w:rPr>
          <w:szCs w:val="22"/>
          <w:lang w:val="it-IT"/>
        </w:rPr>
        <w:t xml:space="preserve"> k</w:t>
      </w:r>
      <w:r w:rsidRPr="00C341FB">
        <w:rPr>
          <w:szCs w:val="22"/>
          <w:lang w:val="it-IT"/>
        </w:rPr>
        <w:t>lasifikimi i subjekteve juridik</w:t>
      </w:r>
      <w:r>
        <w:rPr>
          <w:szCs w:val="22"/>
          <w:lang w:val="it-IT"/>
        </w:rPr>
        <w:t>ë</w:t>
      </w:r>
      <w:r w:rsidRPr="00C341FB">
        <w:rPr>
          <w:szCs w:val="22"/>
          <w:lang w:val="it-IT"/>
        </w:rPr>
        <w:t>/fizik</w:t>
      </w:r>
      <w:r>
        <w:rPr>
          <w:szCs w:val="22"/>
          <w:lang w:val="it-IT"/>
        </w:rPr>
        <w:t>ë</w:t>
      </w:r>
      <w:r w:rsidRPr="00C341FB">
        <w:rPr>
          <w:szCs w:val="22"/>
          <w:lang w:val="it-IT"/>
        </w:rPr>
        <w:t xml:space="preserve"> në nivele për çdo kategori punimesh.</w:t>
      </w:r>
    </w:p>
    <w:p w:rsidR="00B5233B" w:rsidRPr="00C341FB" w:rsidRDefault="00B5233B" w:rsidP="00B5233B">
      <w:pPr>
        <w:pStyle w:val="Paragrafi"/>
        <w:rPr>
          <w:bCs/>
          <w:szCs w:val="22"/>
          <w:lang w:val="it-IT"/>
        </w:rPr>
      </w:pPr>
      <w:r>
        <w:rPr>
          <w:szCs w:val="22"/>
          <w:lang w:val="it-IT"/>
        </w:rPr>
        <w:t>“Drejtues ligjor”-</w:t>
      </w:r>
      <w:r w:rsidRPr="00C341FB">
        <w:rPr>
          <w:szCs w:val="22"/>
          <w:lang w:val="it-IT"/>
        </w:rPr>
        <w:t>personi fizik apo personat fiz</w:t>
      </w:r>
      <w:r>
        <w:rPr>
          <w:szCs w:val="22"/>
          <w:lang w:val="it-IT"/>
        </w:rPr>
        <w:t>i</w:t>
      </w:r>
      <w:r w:rsidRPr="00C341FB">
        <w:rPr>
          <w:szCs w:val="22"/>
          <w:lang w:val="it-IT"/>
        </w:rPr>
        <w:t>k</w:t>
      </w:r>
      <w:r>
        <w:rPr>
          <w:szCs w:val="22"/>
          <w:lang w:val="it-IT"/>
        </w:rPr>
        <w:t>ë</w:t>
      </w:r>
      <w:r w:rsidRPr="00C341FB">
        <w:rPr>
          <w:szCs w:val="22"/>
          <w:lang w:val="it-IT"/>
        </w:rPr>
        <w:t xml:space="preserve"> (administrator për sh.p.k</w:t>
      </w:r>
      <w:r>
        <w:rPr>
          <w:szCs w:val="22"/>
          <w:lang w:val="it-IT"/>
        </w:rPr>
        <w:t>.</w:t>
      </w:r>
      <w:r w:rsidRPr="00C341FB">
        <w:rPr>
          <w:szCs w:val="22"/>
          <w:lang w:val="it-IT"/>
        </w:rPr>
        <w:t>, drejtor, presidenti për sh.a</w:t>
      </w:r>
      <w:r>
        <w:rPr>
          <w:szCs w:val="22"/>
          <w:lang w:val="it-IT"/>
        </w:rPr>
        <w:t>.</w:t>
      </w:r>
      <w:r w:rsidRPr="00C341FB">
        <w:rPr>
          <w:szCs w:val="22"/>
          <w:lang w:val="it-IT"/>
        </w:rPr>
        <w:t xml:space="preserve">, personi fizik) të </w:t>
      </w:r>
      <w:r w:rsidRPr="00C341FB">
        <w:rPr>
          <w:bCs/>
          <w:szCs w:val="22"/>
          <w:lang w:val="it-IT"/>
        </w:rPr>
        <w:t>përcaktuar si të tillë nga vendimi i regjistrimit në Q</w:t>
      </w:r>
      <w:r>
        <w:rPr>
          <w:bCs/>
          <w:szCs w:val="22"/>
          <w:lang w:val="it-IT"/>
        </w:rPr>
        <w:t>e</w:t>
      </w:r>
      <w:r w:rsidRPr="00C341FB">
        <w:rPr>
          <w:bCs/>
          <w:szCs w:val="22"/>
          <w:lang w:val="it-IT"/>
        </w:rPr>
        <w:t>ndrën Kombëtare të Regjistrimit/ ose në gjykatë.</w:t>
      </w:r>
    </w:p>
    <w:p w:rsidR="00B5233B" w:rsidRPr="00C341FB" w:rsidRDefault="00B5233B" w:rsidP="00B5233B">
      <w:pPr>
        <w:pStyle w:val="Paragrafi"/>
        <w:rPr>
          <w:szCs w:val="22"/>
          <w:lang w:val="it-IT"/>
        </w:rPr>
      </w:pPr>
      <w:r w:rsidRPr="00C341FB">
        <w:rPr>
          <w:szCs w:val="22"/>
          <w:lang w:val="it-IT"/>
        </w:rPr>
        <w:t>“Drejtues tekni</w:t>
      </w:r>
      <w:r>
        <w:rPr>
          <w:szCs w:val="22"/>
          <w:lang w:val="it-IT"/>
        </w:rPr>
        <w:t xml:space="preserve">k”- </w:t>
      </w:r>
      <w:r w:rsidRPr="00C341FB">
        <w:rPr>
          <w:szCs w:val="22"/>
          <w:lang w:val="it-IT"/>
        </w:rPr>
        <w:t>individi/ët e diplomuar në degët përkatëse të universitetit që është/janë përgjegjës/a për ndërtimin e objekteve sipas projektit dhe në përputhje me kushtet teknike të zbatimit, sigurimin teknik dhe mbrojtjen në punë brenda kushteve të kontratës.</w:t>
      </w:r>
    </w:p>
    <w:p w:rsidR="00B5233B" w:rsidRPr="00C341FB" w:rsidRDefault="00B5233B" w:rsidP="00B5233B">
      <w:pPr>
        <w:pStyle w:val="Paragrafi"/>
        <w:rPr>
          <w:bCs/>
          <w:szCs w:val="22"/>
          <w:lang w:val="it-IT"/>
        </w:rPr>
      </w:pPr>
    </w:p>
    <w:p w:rsidR="00B5233B" w:rsidRPr="00C341FB" w:rsidRDefault="00B5233B" w:rsidP="00B5233B">
      <w:pPr>
        <w:pStyle w:val="KreuNr"/>
        <w:rPr>
          <w:lang w:val="it-IT"/>
        </w:rPr>
      </w:pPr>
      <w:r w:rsidRPr="00C341FB">
        <w:rPr>
          <w:lang w:val="it-IT"/>
        </w:rPr>
        <w:t>KREU II</w:t>
      </w:r>
    </w:p>
    <w:p w:rsidR="00B5233B" w:rsidRPr="00C341FB" w:rsidRDefault="00B5233B" w:rsidP="00B5233B">
      <w:pPr>
        <w:pStyle w:val="KreuTitull"/>
        <w:rPr>
          <w:lang w:val="it-IT"/>
        </w:rPr>
      </w:pPr>
      <w:r w:rsidRPr="00C341FB">
        <w:rPr>
          <w:lang w:val="it-IT"/>
        </w:rPr>
        <w:t>ORGANIZIMI DHE FUNKSIONIMI I STRUKTURËS PËRGJEGJËSE PËR DHËNIEN, NDRYSHIMIN APO REVOKIMIN E LI</w:t>
      </w:r>
      <w:r>
        <w:rPr>
          <w:lang w:val="it-IT"/>
        </w:rPr>
        <w:t>c</w:t>
      </w:r>
      <w:r w:rsidRPr="00C341FB">
        <w:rPr>
          <w:lang w:val="it-IT"/>
        </w:rPr>
        <w:t>ENCAVE PROFESIONALE</w:t>
      </w:r>
    </w:p>
    <w:p w:rsidR="00B5233B" w:rsidRPr="00C341FB" w:rsidRDefault="00B5233B" w:rsidP="00B5233B">
      <w:pPr>
        <w:pStyle w:val="Paragrafi"/>
        <w:rPr>
          <w:bCs/>
          <w:szCs w:val="22"/>
          <w:lang w:val="it-IT"/>
        </w:rPr>
      </w:pPr>
    </w:p>
    <w:p w:rsidR="00B5233B" w:rsidRPr="00C341FB" w:rsidRDefault="00B5233B" w:rsidP="00B5233B">
      <w:pPr>
        <w:pStyle w:val="Paragrafi"/>
        <w:rPr>
          <w:bCs/>
          <w:szCs w:val="22"/>
          <w:lang w:val="it-IT"/>
        </w:rPr>
      </w:pPr>
      <w:r w:rsidRPr="00C341FB">
        <w:rPr>
          <w:bCs/>
          <w:szCs w:val="22"/>
          <w:lang w:val="it-IT"/>
        </w:rPr>
        <w:t xml:space="preserve">1. Krijimi i strukturës përgjegjëse </w:t>
      </w:r>
    </w:p>
    <w:p w:rsidR="00B5233B" w:rsidRPr="00C341FB" w:rsidRDefault="00B5233B" w:rsidP="00B5233B">
      <w:pPr>
        <w:pStyle w:val="Paragrafi"/>
        <w:rPr>
          <w:bCs/>
          <w:szCs w:val="22"/>
          <w:lang w:val="it-IT"/>
        </w:rPr>
      </w:pPr>
      <w:r w:rsidRPr="00C341FB">
        <w:rPr>
          <w:bCs/>
          <w:szCs w:val="22"/>
          <w:lang w:val="it-IT"/>
        </w:rPr>
        <w:t xml:space="preserve">a) Me urdhër të ministrit përgjegjës për punët publike krijohet </w:t>
      </w:r>
      <w:r>
        <w:rPr>
          <w:bCs/>
          <w:szCs w:val="22"/>
          <w:lang w:val="it-IT"/>
        </w:rPr>
        <w:t>struktuara e posaçme e quajtur k</w:t>
      </w:r>
      <w:r w:rsidRPr="00C341FB">
        <w:rPr>
          <w:bCs/>
          <w:szCs w:val="22"/>
          <w:lang w:val="it-IT"/>
        </w:rPr>
        <w:t>om</w:t>
      </w:r>
      <w:r>
        <w:rPr>
          <w:bCs/>
          <w:szCs w:val="22"/>
          <w:lang w:val="it-IT"/>
        </w:rPr>
        <w:t>isioni i p</w:t>
      </w:r>
      <w:r w:rsidRPr="00C341FB">
        <w:rPr>
          <w:bCs/>
          <w:szCs w:val="22"/>
          <w:lang w:val="it-IT"/>
        </w:rPr>
        <w:t xml:space="preserve">osaçëm i </w:t>
      </w:r>
      <w:r>
        <w:rPr>
          <w:bCs/>
          <w:szCs w:val="22"/>
          <w:lang w:val="it-IT"/>
        </w:rPr>
        <w:t>d</w:t>
      </w:r>
      <w:r w:rsidRPr="00C341FB">
        <w:rPr>
          <w:bCs/>
          <w:szCs w:val="22"/>
          <w:lang w:val="it-IT"/>
        </w:rPr>
        <w:t xml:space="preserve">hënies së </w:t>
      </w:r>
      <w:r>
        <w:rPr>
          <w:bCs/>
          <w:szCs w:val="22"/>
          <w:lang w:val="it-IT"/>
        </w:rPr>
        <w:t>l</w:t>
      </w:r>
      <w:r w:rsidRPr="00C341FB">
        <w:rPr>
          <w:bCs/>
          <w:szCs w:val="22"/>
          <w:lang w:val="it-IT"/>
        </w:rPr>
        <w:t>i</w:t>
      </w:r>
      <w:r>
        <w:rPr>
          <w:bCs/>
          <w:szCs w:val="22"/>
          <w:lang w:val="it-IT"/>
        </w:rPr>
        <w:t>cencave profesionale.</w:t>
      </w:r>
    </w:p>
    <w:p w:rsidR="00B5233B" w:rsidRPr="00C341FB" w:rsidRDefault="00B5233B" w:rsidP="00B5233B">
      <w:pPr>
        <w:pStyle w:val="Paragrafi"/>
        <w:rPr>
          <w:bCs/>
          <w:szCs w:val="22"/>
          <w:lang w:val="it-IT"/>
        </w:rPr>
      </w:pPr>
      <w:r w:rsidRPr="00C341FB">
        <w:rPr>
          <w:bCs/>
          <w:szCs w:val="22"/>
          <w:lang w:val="it-IT"/>
        </w:rPr>
        <w:t>b) Komisioni ka autoritetin përgjegjës për shqyrtimin, miratimin e licen</w:t>
      </w:r>
      <w:r>
        <w:rPr>
          <w:bCs/>
          <w:szCs w:val="22"/>
          <w:lang w:val="it-IT"/>
        </w:rPr>
        <w:t>c</w:t>
      </w:r>
      <w:r w:rsidRPr="00C341FB">
        <w:rPr>
          <w:bCs/>
          <w:szCs w:val="22"/>
          <w:lang w:val="it-IT"/>
        </w:rPr>
        <w:t>imit, ndryshimit të klasifikimit të lejes profesionale dhe sipas rastit revokimit të kësaj leje</w:t>
      </w:r>
      <w:r>
        <w:rPr>
          <w:bCs/>
          <w:szCs w:val="22"/>
          <w:lang w:val="it-IT"/>
        </w:rPr>
        <w:t>je</w:t>
      </w:r>
      <w:r w:rsidRPr="00C341FB">
        <w:rPr>
          <w:bCs/>
          <w:szCs w:val="22"/>
          <w:lang w:val="it-IT"/>
        </w:rPr>
        <w:t xml:space="preserve">.  </w:t>
      </w:r>
    </w:p>
    <w:p w:rsidR="00B5233B" w:rsidRPr="00C341FB" w:rsidRDefault="00B5233B" w:rsidP="00B5233B">
      <w:pPr>
        <w:pStyle w:val="Paragrafi"/>
        <w:rPr>
          <w:bCs/>
          <w:szCs w:val="22"/>
          <w:lang w:val="it-IT"/>
        </w:rPr>
      </w:pPr>
      <w:r w:rsidRPr="00C341FB">
        <w:rPr>
          <w:bCs/>
          <w:szCs w:val="22"/>
          <w:lang w:val="it-IT"/>
        </w:rPr>
        <w:t>Përjashtim kryhet vetëm për përditësimin e ndryshimeve apo shtesave të drejtuesit ligjor, kohëzgjatjes, emërtimit, selisë apo mbylljes së subjektit. Përditë</w:t>
      </w:r>
      <w:r>
        <w:rPr>
          <w:bCs/>
          <w:szCs w:val="22"/>
          <w:lang w:val="it-IT"/>
        </w:rPr>
        <w:t>simi kryhet nga sektori i licenc</w:t>
      </w:r>
      <w:r w:rsidRPr="00C341FB">
        <w:rPr>
          <w:bCs/>
          <w:szCs w:val="22"/>
          <w:lang w:val="it-IT"/>
        </w:rPr>
        <w:t>imit në përputhje me afatet dhe p</w:t>
      </w:r>
      <w:r>
        <w:rPr>
          <w:bCs/>
          <w:szCs w:val="22"/>
          <w:lang w:val="it-IT"/>
        </w:rPr>
        <w:t>rocedurat e kësaj rregulloreje.</w:t>
      </w:r>
    </w:p>
    <w:p w:rsidR="00B5233B" w:rsidRPr="00C341FB" w:rsidRDefault="00B5233B" w:rsidP="00B5233B">
      <w:pPr>
        <w:pStyle w:val="Paragrafi"/>
        <w:rPr>
          <w:bCs/>
          <w:szCs w:val="22"/>
          <w:lang w:val="it-IT"/>
        </w:rPr>
      </w:pPr>
      <w:r w:rsidRPr="00C341FB">
        <w:rPr>
          <w:bCs/>
          <w:szCs w:val="22"/>
          <w:lang w:val="it-IT"/>
        </w:rPr>
        <w:t>c) Në urdhrin e krijimit të komisionit përcaktohet përbërja (kryetar, nënkryetar, sekretar dhe anëtarë), kohëzgjatja e ushtrimit të veprimtarisë sipas kësaj përbërje</w:t>
      </w:r>
      <w:r>
        <w:rPr>
          <w:bCs/>
          <w:szCs w:val="22"/>
          <w:lang w:val="it-IT"/>
        </w:rPr>
        <w:t>je</w:t>
      </w:r>
      <w:r w:rsidRPr="00C341FB">
        <w:rPr>
          <w:bCs/>
          <w:szCs w:val="22"/>
          <w:lang w:val="it-IT"/>
        </w:rPr>
        <w:t xml:space="preserve">, masa e shpërblimit për pjesëmarrje dhe mënyra e informimit/raportimit te ministri. Detyrën e sekretarisë </w:t>
      </w:r>
      <w:r>
        <w:rPr>
          <w:bCs/>
          <w:szCs w:val="22"/>
          <w:lang w:val="it-IT"/>
        </w:rPr>
        <w:t>s</w:t>
      </w:r>
      <w:r w:rsidRPr="00C341FB">
        <w:rPr>
          <w:bCs/>
          <w:szCs w:val="22"/>
          <w:lang w:val="it-IT"/>
        </w:rPr>
        <w:t>ë komisionit e kry</w:t>
      </w:r>
      <w:r>
        <w:rPr>
          <w:bCs/>
          <w:szCs w:val="22"/>
          <w:lang w:val="it-IT"/>
        </w:rPr>
        <w:t>en sektori përgjegjës për licencimet në ministri;</w:t>
      </w:r>
      <w:r w:rsidRPr="00C341FB">
        <w:rPr>
          <w:bCs/>
          <w:szCs w:val="22"/>
          <w:lang w:val="it-IT"/>
        </w:rPr>
        <w:t xml:space="preserve">   </w:t>
      </w:r>
    </w:p>
    <w:p w:rsidR="00B5233B" w:rsidRPr="00C341FB" w:rsidRDefault="00B5233B" w:rsidP="00B5233B">
      <w:pPr>
        <w:pStyle w:val="Paragrafi"/>
        <w:rPr>
          <w:bCs/>
          <w:szCs w:val="22"/>
          <w:lang w:val="it-IT"/>
        </w:rPr>
      </w:pPr>
      <w:r w:rsidRPr="00C341FB">
        <w:rPr>
          <w:bCs/>
          <w:szCs w:val="22"/>
          <w:lang w:val="it-IT"/>
        </w:rPr>
        <w:t>ç) Shpërblimi për pjesëmarrjen e anëtarit në mbledhjen e komisionit të jetë nga 3 deri 5% të pagës së Sekretarit të Përgjithshëm në ministri. Kur, brenda të njëjtit muaj kalendarik</w:t>
      </w:r>
      <w:r>
        <w:rPr>
          <w:bCs/>
          <w:szCs w:val="22"/>
          <w:lang w:val="it-IT"/>
        </w:rPr>
        <w:t>,</w:t>
      </w:r>
      <w:r w:rsidRPr="00C341FB">
        <w:rPr>
          <w:bCs/>
          <w:szCs w:val="22"/>
          <w:lang w:val="it-IT"/>
        </w:rPr>
        <w:t xml:space="preserve"> anëtarët e </w:t>
      </w:r>
      <w:r>
        <w:rPr>
          <w:bCs/>
          <w:szCs w:val="22"/>
          <w:lang w:val="it-IT"/>
        </w:rPr>
        <w:t>k</w:t>
      </w:r>
      <w:r w:rsidRPr="00C341FB">
        <w:rPr>
          <w:bCs/>
          <w:szCs w:val="22"/>
          <w:lang w:val="it-IT"/>
        </w:rPr>
        <w:t>omisionit ndjekin më shumë se 1 mbledhje shpërblimi mujor për anëtarin pjesëmarrës caktohet nga 6% deri 9%</w:t>
      </w:r>
      <w:r>
        <w:rPr>
          <w:bCs/>
          <w:szCs w:val="22"/>
          <w:lang w:val="it-IT"/>
        </w:rPr>
        <w:t xml:space="preserve"> të </w:t>
      </w:r>
      <w:r w:rsidRPr="00C341FB">
        <w:rPr>
          <w:bCs/>
          <w:szCs w:val="22"/>
          <w:lang w:val="it-IT"/>
        </w:rPr>
        <w:t xml:space="preserve"> pagës së Sekretarit të Përgjithshëm. Kryetari shpërblehet me një</w:t>
      </w:r>
      <w:r>
        <w:rPr>
          <w:bCs/>
          <w:szCs w:val="22"/>
          <w:lang w:val="it-IT"/>
        </w:rPr>
        <w:t xml:space="preserve"> shtesë të barabartë me 20%-30%</w:t>
      </w:r>
      <w:r w:rsidRPr="00C341FB">
        <w:rPr>
          <w:bCs/>
          <w:szCs w:val="22"/>
          <w:lang w:val="it-IT"/>
        </w:rPr>
        <w:t xml:space="preserve"> të shpërblimit të anëtarit. Në çdo rast shpërblimi është i lidhur me pjesëmarrjen.</w:t>
      </w:r>
    </w:p>
    <w:p w:rsidR="00B5233B" w:rsidRPr="00C341FB" w:rsidRDefault="00B5233B" w:rsidP="00B5233B">
      <w:pPr>
        <w:pStyle w:val="Paragrafi"/>
        <w:rPr>
          <w:bCs/>
          <w:szCs w:val="22"/>
          <w:lang w:val="it-IT"/>
        </w:rPr>
      </w:pPr>
      <w:r w:rsidRPr="00C341FB">
        <w:rPr>
          <w:bCs/>
          <w:szCs w:val="22"/>
          <w:lang w:val="it-IT"/>
        </w:rPr>
        <w:t>2. Funksionimi</w:t>
      </w:r>
    </w:p>
    <w:p w:rsidR="00B5233B" w:rsidRDefault="00B5233B" w:rsidP="00B5233B">
      <w:pPr>
        <w:pStyle w:val="Paragrafi"/>
        <w:rPr>
          <w:bCs/>
          <w:szCs w:val="22"/>
          <w:lang w:val="it-IT"/>
        </w:rPr>
      </w:pPr>
      <w:r w:rsidRPr="00C341FB">
        <w:rPr>
          <w:bCs/>
          <w:szCs w:val="22"/>
          <w:lang w:val="it-IT"/>
        </w:rPr>
        <w:t>a) Komisioni kryen përgjegjësitë në përputhje me këtë rregullore dhe aktet ligjore e nënligjore në fuqi, që përcaktojnë kriteret në këtë fushë. Si rregull brenda 20 ditëve kalendarike nga depozitimi i kërkesës në protokollin e ministrisë</w:t>
      </w:r>
      <w:r>
        <w:rPr>
          <w:bCs/>
          <w:szCs w:val="22"/>
          <w:lang w:val="it-IT"/>
        </w:rPr>
        <w:t>,</w:t>
      </w:r>
      <w:r w:rsidRPr="00C341FB">
        <w:rPr>
          <w:bCs/>
          <w:szCs w:val="22"/>
          <w:lang w:val="it-IT"/>
        </w:rPr>
        <w:t xml:space="preserve"> </w:t>
      </w:r>
      <w:r>
        <w:rPr>
          <w:bCs/>
          <w:szCs w:val="22"/>
          <w:lang w:val="it-IT"/>
        </w:rPr>
        <w:t>k</w:t>
      </w:r>
      <w:r w:rsidRPr="00C341FB">
        <w:rPr>
          <w:bCs/>
          <w:szCs w:val="22"/>
          <w:lang w:val="it-IT"/>
        </w:rPr>
        <w:t>omisioni duhet të shprehet me vendim për aplikim. Përjashtim nga afati bëhet vetëm për rastet e caktuara sipas pr</w:t>
      </w:r>
      <w:r>
        <w:rPr>
          <w:bCs/>
          <w:szCs w:val="22"/>
          <w:lang w:val="it-IT"/>
        </w:rPr>
        <w:t>ocedurës së kësaj rregulloreje.</w:t>
      </w:r>
    </w:p>
    <w:p w:rsidR="00653971" w:rsidRPr="00C341FB" w:rsidRDefault="00653971" w:rsidP="00B5233B">
      <w:pPr>
        <w:pStyle w:val="Paragrafi"/>
        <w:rPr>
          <w:bCs/>
          <w:szCs w:val="22"/>
          <w:lang w:val="it-IT"/>
        </w:rPr>
      </w:pPr>
    </w:p>
    <w:p w:rsidR="00B5233B" w:rsidRDefault="00B5233B" w:rsidP="00B5233B">
      <w:pPr>
        <w:pStyle w:val="Paragrafi"/>
        <w:rPr>
          <w:bCs/>
          <w:szCs w:val="22"/>
          <w:lang w:val="it-IT"/>
        </w:rPr>
      </w:pPr>
      <w:r w:rsidRPr="00C341FB">
        <w:rPr>
          <w:bCs/>
          <w:szCs w:val="22"/>
          <w:lang w:val="it-IT"/>
        </w:rPr>
        <w:t>b) Komisioni mblidhet të hënën e parë dhe të tretë të çdo muaji. Komisioni shqyrton dhe vendos për kërkesat, ankesat, informacionet në përputhje m</w:t>
      </w:r>
      <w:r>
        <w:rPr>
          <w:bCs/>
          <w:szCs w:val="22"/>
          <w:lang w:val="it-IT"/>
        </w:rPr>
        <w:t>e kërkesat e kësaj rregulloreje.</w:t>
      </w:r>
    </w:p>
    <w:p w:rsidR="00B5233B" w:rsidRPr="00C341FB" w:rsidRDefault="00B5233B" w:rsidP="00B5233B">
      <w:pPr>
        <w:pStyle w:val="Paragrafi"/>
        <w:rPr>
          <w:bCs/>
          <w:szCs w:val="22"/>
          <w:lang w:val="it-IT"/>
        </w:rPr>
      </w:pPr>
      <w:r w:rsidRPr="00C341FB">
        <w:rPr>
          <w:bCs/>
          <w:szCs w:val="22"/>
          <w:lang w:val="it-IT"/>
        </w:rPr>
        <w:t xml:space="preserve">c) Sekretaria ka detyrimin t’i përcjellë kryetarit për </w:t>
      </w:r>
      <w:r>
        <w:rPr>
          <w:bCs/>
          <w:szCs w:val="22"/>
          <w:lang w:val="it-IT"/>
        </w:rPr>
        <w:t>k</w:t>
      </w:r>
      <w:r w:rsidRPr="00C341FB">
        <w:rPr>
          <w:bCs/>
          <w:szCs w:val="22"/>
          <w:lang w:val="it-IT"/>
        </w:rPr>
        <w:t xml:space="preserve">omision në afatet e caktuara sipas kësaj </w:t>
      </w:r>
      <w:r w:rsidRPr="00C341FB">
        <w:rPr>
          <w:bCs/>
          <w:szCs w:val="22"/>
          <w:lang w:val="it-IT"/>
        </w:rPr>
        <w:lastRenderedPageBreak/>
        <w:t>rregullore</w:t>
      </w:r>
      <w:r>
        <w:rPr>
          <w:bCs/>
          <w:szCs w:val="22"/>
          <w:lang w:val="it-IT"/>
        </w:rPr>
        <w:t>je</w:t>
      </w:r>
      <w:r w:rsidRPr="00C341FB">
        <w:rPr>
          <w:bCs/>
          <w:szCs w:val="22"/>
          <w:lang w:val="it-IT"/>
        </w:rPr>
        <w:t xml:space="preserve"> çdo aplikim të dorëzuar deri 7 ditë kalendarike para </w:t>
      </w:r>
      <w:r>
        <w:rPr>
          <w:bCs/>
          <w:szCs w:val="22"/>
          <w:lang w:val="it-IT"/>
        </w:rPr>
        <w:t>fillimit të mbledhjes.</w:t>
      </w:r>
    </w:p>
    <w:p w:rsidR="00B5233B" w:rsidRPr="00C341FB" w:rsidRDefault="00B5233B" w:rsidP="00B5233B">
      <w:pPr>
        <w:pStyle w:val="Paragrafi"/>
        <w:rPr>
          <w:bCs/>
          <w:szCs w:val="22"/>
          <w:lang w:val="it-IT"/>
        </w:rPr>
      </w:pPr>
      <w:r w:rsidRPr="00C341FB">
        <w:rPr>
          <w:bCs/>
          <w:szCs w:val="22"/>
          <w:lang w:val="it-IT"/>
        </w:rPr>
        <w:t>ç) Kryetari, në përputhje me afatet e shqyrtimit të aplikimeve sipas kësaj rregulloreje</w:t>
      </w:r>
      <w:r>
        <w:rPr>
          <w:bCs/>
          <w:szCs w:val="22"/>
          <w:lang w:val="it-IT"/>
        </w:rPr>
        <w:t>,</w:t>
      </w:r>
      <w:r w:rsidRPr="00C341FB">
        <w:rPr>
          <w:bCs/>
          <w:szCs w:val="22"/>
          <w:lang w:val="it-IT"/>
        </w:rPr>
        <w:t xml:space="preserve"> cakton dhe nënshkruan rendin e ditës brenda ditës së premte paraardhëse të së hënës së parë dhe të tretë të çdo muaji. Rendi i ditës u shpërndahet anëtarëve brenda orës 14:00 të kësaj dite. Rendit të ditës i bashkëlidhen propozimet dhe rekomandimet e sekretarisë për çështjet në shqyrtim.</w:t>
      </w:r>
    </w:p>
    <w:p w:rsidR="00B5233B" w:rsidRPr="00C341FB" w:rsidRDefault="00B5233B" w:rsidP="00B5233B">
      <w:pPr>
        <w:pStyle w:val="Paragrafi"/>
        <w:rPr>
          <w:bCs/>
          <w:szCs w:val="22"/>
          <w:lang w:val="it-IT"/>
        </w:rPr>
      </w:pPr>
      <w:r w:rsidRPr="00C341FB">
        <w:rPr>
          <w:bCs/>
          <w:szCs w:val="22"/>
          <w:lang w:val="it-IT"/>
        </w:rPr>
        <w:t>3. Procedura e shqyrtimit dhe vendimmarrjes në komision</w:t>
      </w:r>
    </w:p>
    <w:p w:rsidR="00B5233B" w:rsidRPr="00C341FB" w:rsidRDefault="00B5233B" w:rsidP="00B5233B">
      <w:pPr>
        <w:pStyle w:val="Paragrafi"/>
        <w:rPr>
          <w:bCs/>
          <w:szCs w:val="22"/>
          <w:lang w:val="it-IT"/>
        </w:rPr>
      </w:pPr>
      <w:r w:rsidRPr="00C341FB">
        <w:rPr>
          <w:bCs/>
          <w:szCs w:val="22"/>
          <w:lang w:val="it-IT"/>
        </w:rPr>
        <w:t>a) Komisioni administron materialin e paraqitur nga sekretari</w:t>
      </w:r>
      <w:r>
        <w:rPr>
          <w:bCs/>
          <w:szCs w:val="22"/>
          <w:lang w:val="it-IT"/>
        </w:rPr>
        <w:t>a</w:t>
      </w:r>
      <w:r w:rsidRPr="00C341FB">
        <w:rPr>
          <w:bCs/>
          <w:szCs w:val="22"/>
          <w:lang w:val="it-IT"/>
        </w:rPr>
        <w:t xml:space="preserve">ti teknik, shqyrton propozimet dhe rekomandimet e sekretariatit teknik, verifikon dokumentacionin sipas rastit dhe vendos për kërkesat. Kur gjykon </w:t>
      </w:r>
      <w:r>
        <w:rPr>
          <w:bCs/>
          <w:szCs w:val="22"/>
          <w:lang w:val="it-IT"/>
        </w:rPr>
        <w:t>k</w:t>
      </w:r>
      <w:r w:rsidRPr="00C341FB">
        <w:rPr>
          <w:bCs/>
          <w:szCs w:val="22"/>
          <w:lang w:val="it-IT"/>
        </w:rPr>
        <w:t xml:space="preserve">omisioni, ka të drejtë të </w:t>
      </w:r>
      <w:r>
        <w:rPr>
          <w:bCs/>
          <w:szCs w:val="22"/>
          <w:lang w:val="it-IT"/>
        </w:rPr>
        <w:t>kërkojë nga aplikantët dokumente</w:t>
      </w:r>
      <w:r w:rsidRPr="00C341FB">
        <w:rPr>
          <w:bCs/>
          <w:szCs w:val="22"/>
          <w:lang w:val="it-IT"/>
        </w:rPr>
        <w:t xml:space="preserve"> plotësues</w:t>
      </w:r>
      <w:r>
        <w:rPr>
          <w:bCs/>
          <w:szCs w:val="22"/>
          <w:lang w:val="it-IT"/>
        </w:rPr>
        <w:t xml:space="preserve">e, </w:t>
      </w:r>
      <w:r w:rsidRPr="00C341FB">
        <w:rPr>
          <w:bCs/>
          <w:szCs w:val="22"/>
          <w:lang w:val="it-IT"/>
        </w:rPr>
        <w:t>por kjo nuk ndikon në zgjatjen e afatit të trajtimit të aplikimit. Për këtë çështje disponohet me vendim.</w:t>
      </w:r>
    </w:p>
    <w:p w:rsidR="00B5233B" w:rsidRPr="00C341FB" w:rsidRDefault="00B5233B" w:rsidP="00B5233B">
      <w:pPr>
        <w:pStyle w:val="Paragrafi"/>
        <w:rPr>
          <w:bCs/>
          <w:szCs w:val="22"/>
          <w:lang w:val="it-IT"/>
        </w:rPr>
      </w:pPr>
      <w:r w:rsidRPr="00C341FB">
        <w:rPr>
          <w:bCs/>
          <w:szCs w:val="22"/>
          <w:lang w:val="it-IT"/>
        </w:rPr>
        <w:t xml:space="preserve">b) Mbledhjet e komisionit drejtohen nga </w:t>
      </w:r>
      <w:r>
        <w:rPr>
          <w:bCs/>
          <w:szCs w:val="22"/>
          <w:lang w:val="it-IT"/>
        </w:rPr>
        <w:t>k</w:t>
      </w:r>
      <w:r w:rsidRPr="00C341FB">
        <w:rPr>
          <w:bCs/>
          <w:szCs w:val="22"/>
          <w:lang w:val="it-IT"/>
        </w:rPr>
        <w:t>ryetari ose zëvendësk</w:t>
      </w:r>
      <w:r>
        <w:rPr>
          <w:bCs/>
          <w:szCs w:val="22"/>
          <w:lang w:val="it-IT"/>
        </w:rPr>
        <w:t>ryetari në mungesë të kryetarit.</w:t>
      </w:r>
    </w:p>
    <w:p w:rsidR="00B5233B" w:rsidRPr="00C341FB" w:rsidRDefault="00B5233B" w:rsidP="00B5233B">
      <w:pPr>
        <w:pStyle w:val="Paragrafi"/>
        <w:rPr>
          <w:bCs/>
          <w:szCs w:val="22"/>
          <w:lang w:val="it-IT"/>
        </w:rPr>
      </w:pPr>
      <w:r w:rsidRPr="00C341FB">
        <w:rPr>
          <w:bCs/>
          <w:szCs w:val="22"/>
          <w:lang w:val="it-IT"/>
        </w:rPr>
        <w:t xml:space="preserve">c) Kur konstatohen se ka aplikime të shumta në numër me autorizim të ministrit, brenda 2 </w:t>
      </w:r>
      <w:r>
        <w:rPr>
          <w:bCs/>
          <w:szCs w:val="22"/>
          <w:lang w:val="it-IT"/>
        </w:rPr>
        <w:t>ditëve</w:t>
      </w:r>
      <w:r w:rsidRPr="00C341FB">
        <w:rPr>
          <w:bCs/>
          <w:szCs w:val="22"/>
          <w:lang w:val="it-IT"/>
        </w:rPr>
        <w:t xml:space="preserve"> pune, kryetari</w:t>
      </w:r>
      <w:r>
        <w:rPr>
          <w:bCs/>
          <w:szCs w:val="22"/>
          <w:lang w:val="it-IT"/>
        </w:rPr>
        <w:t>,</w:t>
      </w:r>
      <w:r w:rsidRPr="00C341FB">
        <w:rPr>
          <w:bCs/>
          <w:szCs w:val="22"/>
          <w:lang w:val="it-IT"/>
        </w:rPr>
        <w:t xml:space="preserve"> ose në mungesë të kryetar</w:t>
      </w:r>
      <w:r>
        <w:rPr>
          <w:bCs/>
          <w:szCs w:val="22"/>
          <w:lang w:val="it-IT"/>
        </w:rPr>
        <w:t xml:space="preserve">it nënkryetari, thërret jashtë </w:t>
      </w:r>
      <w:r w:rsidRPr="00C341FB">
        <w:rPr>
          <w:bCs/>
          <w:szCs w:val="22"/>
          <w:lang w:val="it-IT"/>
        </w:rPr>
        <w:t>radhe mbledhjen për shqyrtimin e materialit të depozituar deri 7 ditë kalendarike para fillimit të mbledhjes. Në çdo rast</w:t>
      </w:r>
      <w:r>
        <w:rPr>
          <w:bCs/>
          <w:szCs w:val="22"/>
          <w:lang w:val="it-IT"/>
        </w:rPr>
        <w:t xml:space="preserve">, zhvillimi i mbledhjes jashtë </w:t>
      </w:r>
      <w:r w:rsidRPr="00C341FB">
        <w:rPr>
          <w:bCs/>
          <w:szCs w:val="22"/>
          <w:lang w:val="it-IT"/>
        </w:rPr>
        <w:t>radhe nuk përjashton mbledhjet e së hënës së parë dhe të tretë të muajit të cak</w:t>
      </w:r>
      <w:r>
        <w:rPr>
          <w:bCs/>
          <w:szCs w:val="22"/>
          <w:lang w:val="it-IT"/>
        </w:rPr>
        <w:t>tuar sipas kësaj rregulloreje.</w:t>
      </w:r>
    </w:p>
    <w:p w:rsidR="00B5233B" w:rsidRPr="00C341FB" w:rsidRDefault="00B5233B" w:rsidP="00B5233B">
      <w:pPr>
        <w:pStyle w:val="Paragrafi"/>
        <w:rPr>
          <w:bCs/>
          <w:szCs w:val="22"/>
          <w:lang w:val="it-IT"/>
        </w:rPr>
      </w:pPr>
      <w:r>
        <w:rPr>
          <w:bCs/>
          <w:szCs w:val="22"/>
          <w:lang w:val="it-IT"/>
        </w:rPr>
        <w:t>ç) Mbledhjet e k</w:t>
      </w:r>
      <w:r w:rsidRPr="00C341FB">
        <w:rPr>
          <w:bCs/>
          <w:szCs w:val="22"/>
          <w:lang w:val="it-IT"/>
        </w:rPr>
        <w:t>omisionit zhvillohen të mbyllura dhe janë të vlefshme kur marrin pjesë më shumë se gjysma e anëtarëve. An</w:t>
      </w:r>
      <w:r>
        <w:rPr>
          <w:bCs/>
          <w:szCs w:val="22"/>
          <w:lang w:val="it-IT"/>
        </w:rPr>
        <w:t>ëtari ka të drejtën e votimit “</w:t>
      </w:r>
      <w:r w:rsidRPr="00C341FB">
        <w:rPr>
          <w:bCs/>
          <w:szCs w:val="22"/>
          <w:lang w:val="it-IT"/>
        </w:rPr>
        <w:t>pro</w:t>
      </w:r>
      <w:r>
        <w:rPr>
          <w:bCs/>
          <w:szCs w:val="22"/>
          <w:lang w:val="it-IT"/>
        </w:rPr>
        <w:t>”</w:t>
      </w:r>
      <w:r w:rsidRPr="00C341FB">
        <w:rPr>
          <w:bCs/>
          <w:szCs w:val="22"/>
          <w:lang w:val="it-IT"/>
        </w:rPr>
        <w:t xml:space="preserve"> ose </w:t>
      </w:r>
      <w:r>
        <w:rPr>
          <w:bCs/>
          <w:szCs w:val="22"/>
          <w:lang w:val="it-IT"/>
        </w:rPr>
        <w:t>“</w:t>
      </w:r>
      <w:r w:rsidRPr="00C341FB">
        <w:rPr>
          <w:bCs/>
          <w:szCs w:val="22"/>
          <w:lang w:val="it-IT"/>
        </w:rPr>
        <w:t>kun</w:t>
      </w:r>
      <w:r>
        <w:rPr>
          <w:bCs/>
          <w:szCs w:val="22"/>
          <w:lang w:val="it-IT"/>
        </w:rPr>
        <w:t>dër”</w:t>
      </w:r>
      <w:r w:rsidRPr="00C341FB">
        <w:rPr>
          <w:bCs/>
          <w:szCs w:val="22"/>
          <w:lang w:val="it-IT"/>
        </w:rPr>
        <w:t xml:space="preserve">, abstenimi nuk lejohet. </w:t>
      </w:r>
    </w:p>
    <w:p w:rsidR="00B5233B" w:rsidRPr="00C341FB" w:rsidRDefault="00B5233B" w:rsidP="00B5233B">
      <w:pPr>
        <w:pStyle w:val="Paragrafi"/>
        <w:rPr>
          <w:bCs/>
          <w:szCs w:val="22"/>
          <w:lang w:val="it-IT"/>
        </w:rPr>
      </w:pPr>
      <w:r w:rsidRPr="00C341FB">
        <w:rPr>
          <w:bCs/>
          <w:szCs w:val="22"/>
          <w:lang w:val="it-IT"/>
        </w:rPr>
        <w:t>d) Në mbledhjet e Komisionit mbahet procesverbal, i cili nënshkruhet nga të gjithë anëtarët pjesëmarrës dhe çdo njëri prej tyre ka të drejtë</w:t>
      </w:r>
      <w:r>
        <w:rPr>
          <w:bCs/>
          <w:szCs w:val="22"/>
          <w:lang w:val="it-IT"/>
        </w:rPr>
        <w:t xml:space="preserve"> të njihet me një kopje të tij.</w:t>
      </w:r>
    </w:p>
    <w:p w:rsidR="00B5233B" w:rsidRPr="00C341FB" w:rsidRDefault="00B5233B" w:rsidP="00B5233B">
      <w:pPr>
        <w:pStyle w:val="Paragrafi"/>
        <w:rPr>
          <w:bCs/>
          <w:szCs w:val="22"/>
          <w:lang w:val="it-IT"/>
        </w:rPr>
      </w:pPr>
      <w:r w:rsidRPr="00C341FB">
        <w:rPr>
          <w:bCs/>
          <w:szCs w:val="22"/>
          <w:lang w:val="it-IT"/>
        </w:rPr>
        <w:t xml:space="preserve">dh) Vendimi në komision merret me shumicën e votave të pjesëmarrësve. Si rregull kryetari voton i fundit. Kur votimi rezulton i barabartë, vota e </w:t>
      </w:r>
      <w:r>
        <w:rPr>
          <w:bCs/>
          <w:szCs w:val="22"/>
          <w:lang w:val="it-IT"/>
        </w:rPr>
        <w:t>kryetarit është përcaktuese.</w:t>
      </w:r>
    </w:p>
    <w:p w:rsidR="00B5233B" w:rsidRPr="00C341FB" w:rsidRDefault="00B5233B" w:rsidP="00B5233B">
      <w:pPr>
        <w:pStyle w:val="Paragrafi"/>
        <w:rPr>
          <w:szCs w:val="22"/>
          <w:lang w:val="it-IT"/>
        </w:rPr>
      </w:pPr>
      <w:r w:rsidRPr="00C341FB">
        <w:rPr>
          <w:bCs/>
          <w:szCs w:val="22"/>
          <w:lang w:val="it-IT"/>
        </w:rPr>
        <w:t>e) Sekretaria brenda 2 ditëve pune zbardh vendimet të cilat nënshkruhen, në çdo fletë, nga anëtarët e pranishëm në mbledhje, n</w:t>
      </w:r>
      <w:r w:rsidRPr="00C341FB">
        <w:rPr>
          <w:szCs w:val="22"/>
          <w:lang w:val="it-IT"/>
        </w:rPr>
        <w:t>ë 2 kopje, ku njëra dorëzohet në zyrën e protokollit</w:t>
      </w:r>
      <w:r>
        <w:rPr>
          <w:szCs w:val="22"/>
          <w:lang w:val="it-IT"/>
        </w:rPr>
        <w:t>,</w:t>
      </w:r>
      <w:r w:rsidRPr="00C341FB">
        <w:rPr>
          <w:szCs w:val="22"/>
          <w:lang w:val="it-IT"/>
        </w:rPr>
        <w:t xml:space="preserve"> në përputhje me rregullat e parashikuara nga ligji nr.9154, datë 6.11.2003 </w:t>
      </w:r>
      <w:r>
        <w:rPr>
          <w:szCs w:val="22"/>
          <w:lang w:val="it-IT"/>
        </w:rPr>
        <w:t>“</w:t>
      </w:r>
      <w:r w:rsidRPr="00C341FB">
        <w:rPr>
          <w:szCs w:val="22"/>
          <w:lang w:val="it-IT"/>
        </w:rPr>
        <w:t>Për arkivat</w:t>
      </w:r>
      <w:r>
        <w:rPr>
          <w:szCs w:val="22"/>
          <w:lang w:val="it-IT"/>
        </w:rPr>
        <w:t>”</w:t>
      </w:r>
      <w:r w:rsidRPr="00C341FB">
        <w:rPr>
          <w:szCs w:val="22"/>
          <w:lang w:val="it-IT"/>
        </w:rPr>
        <w:t xml:space="preserve">,  dhe rregulloret në zbatim të tij, ndërsa kopja tjetër në </w:t>
      </w:r>
      <w:r>
        <w:rPr>
          <w:szCs w:val="22"/>
          <w:lang w:val="it-IT"/>
        </w:rPr>
        <w:t>s</w:t>
      </w:r>
      <w:r w:rsidRPr="00C341FB">
        <w:rPr>
          <w:szCs w:val="22"/>
          <w:lang w:val="it-IT"/>
        </w:rPr>
        <w:t>ektorin përkatës për li</w:t>
      </w:r>
      <w:r>
        <w:rPr>
          <w:szCs w:val="22"/>
          <w:lang w:val="it-IT"/>
        </w:rPr>
        <w:t>cencimin në ndërtim.</w:t>
      </w:r>
    </w:p>
    <w:p w:rsidR="00B5233B" w:rsidRPr="00C341FB" w:rsidRDefault="00B5233B" w:rsidP="00B5233B">
      <w:pPr>
        <w:pStyle w:val="Paragrafi"/>
        <w:rPr>
          <w:bCs/>
          <w:szCs w:val="22"/>
          <w:lang w:val="it-IT"/>
        </w:rPr>
      </w:pPr>
      <w:r>
        <w:rPr>
          <w:szCs w:val="22"/>
          <w:lang w:val="it-IT"/>
        </w:rPr>
        <w:t>ë) Sektori i licenc</w:t>
      </w:r>
      <w:r w:rsidRPr="00C341FB">
        <w:rPr>
          <w:szCs w:val="22"/>
          <w:lang w:val="it-IT"/>
        </w:rPr>
        <w:t>imit</w:t>
      </w:r>
      <w:r>
        <w:rPr>
          <w:szCs w:val="22"/>
          <w:lang w:val="it-IT"/>
        </w:rPr>
        <w:t>,</w:t>
      </w:r>
      <w:r w:rsidRPr="00C341FB">
        <w:rPr>
          <w:szCs w:val="22"/>
          <w:lang w:val="it-IT"/>
        </w:rPr>
        <w:t xml:space="preserve"> përgatit lejet brenda 1 dite pune për subjektet  dhe kryetari i firmos ato brenda ditës. Në mungesë të kryetarit leja nënshkruhet nga nënkryetari. </w:t>
      </w:r>
    </w:p>
    <w:p w:rsidR="00B5233B" w:rsidRPr="00C341FB" w:rsidRDefault="00B5233B" w:rsidP="00B5233B">
      <w:pPr>
        <w:pStyle w:val="Paragrafi"/>
        <w:rPr>
          <w:bCs/>
          <w:iCs/>
          <w:szCs w:val="22"/>
          <w:lang w:val="it-IT"/>
        </w:rPr>
      </w:pPr>
      <w:r w:rsidRPr="00C341FB">
        <w:rPr>
          <w:bCs/>
          <w:iCs/>
          <w:szCs w:val="22"/>
          <w:lang w:val="it-IT"/>
        </w:rPr>
        <w:t xml:space="preserve">4. Përgjegjësitë e </w:t>
      </w:r>
      <w:r>
        <w:rPr>
          <w:bCs/>
          <w:szCs w:val="22"/>
          <w:lang w:val="it-IT"/>
        </w:rPr>
        <w:t>sekretarisë së k</w:t>
      </w:r>
      <w:r w:rsidRPr="00C341FB">
        <w:rPr>
          <w:bCs/>
          <w:szCs w:val="22"/>
          <w:lang w:val="it-IT"/>
        </w:rPr>
        <w:t xml:space="preserve">omisionit </w:t>
      </w:r>
    </w:p>
    <w:p w:rsidR="00B5233B" w:rsidRPr="00C341FB" w:rsidRDefault="00B5233B" w:rsidP="00B5233B">
      <w:pPr>
        <w:pStyle w:val="Paragrafi"/>
        <w:rPr>
          <w:bCs/>
          <w:szCs w:val="22"/>
          <w:lang w:val="it-IT"/>
        </w:rPr>
      </w:pPr>
      <w:r w:rsidRPr="00C341FB">
        <w:rPr>
          <w:bCs/>
          <w:szCs w:val="22"/>
          <w:lang w:val="it-IT"/>
        </w:rPr>
        <w:t xml:space="preserve">a) Përgjegjësitë e </w:t>
      </w:r>
      <w:r>
        <w:rPr>
          <w:bCs/>
          <w:szCs w:val="22"/>
          <w:lang w:val="it-IT"/>
        </w:rPr>
        <w:t>sekretarisë së k</w:t>
      </w:r>
      <w:r w:rsidRPr="00C341FB">
        <w:rPr>
          <w:bCs/>
          <w:szCs w:val="22"/>
          <w:lang w:val="it-IT"/>
        </w:rPr>
        <w:t xml:space="preserve">omisionit kryhen nga </w:t>
      </w:r>
      <w:r>
        <w:rPr>
          <w:bCs/>
          <w:szCs w:val="22"/>
          <w:lang w:val="it-IT"/>
        </w:rPr>
        <w:t>s</w:t>
      </w:r>
      <w:r w:rsidRPr="00C341FB">
        <w:rPr>
          <w:bCs/>
          <w:szCs w:val="22"/>
          <w:lang w:val="it-IT"/>
        </w:rPr>
        <w:t>ektori përgjegjës për li</w:t>
      </w:r>
      <w:r>
        <w:rPr>
          <w:bCs/>
          <w:szCs w:val="22"/>
          <w:lang w:val="it-IT"/>
        </w:rPr>
        <w:t>c</w:t>
      </w:r>
      <w:r w:rsidRPr="00C341FB">
        <w:rPr>
          <w:bCs/>
          <w:szCs w:val="22"/>
          <w:lang w:val="it-IT"/>
        </w:rPr>
        <w:t xml:space="preserve">encimin në ndërtim që funksionon në strukturën përgjegjëse për licencimin në </w:t>
      </w:r>
      <w:smartTag w:uri="urn:schemas-microsoft-com:office:smarttags" w:element="PersonName">
        <w:r w:rsidRPr="00C341FB">
          <w:rPr>
            <w:bCs/>
            <w:szCs w:val="22"/>
            <w:lang w:val="it-IT"/>
          </w:rPr>
          <w:t>Ministri</w:t>
        </w:r>
      </w:smartTag>
      <w:r w:rsidRPr="00C341FB">
        <w:rPr>
          <w:bCs/>
          <w:szCs w:val="22"/>
          <w:lang w:val="it-IT"/>
        </w:rPr>
        <w:t xml:space="preserve">në e Punëve Publike, Transportit dhe Telekomunikacionit. Sekretaria ka këto përgjegjësi: </w:t>
      </w:r>
    </w:p>
    <w:p w:rsidR="00B5233B" w:rsidRPr="00C341FB" w:rsidRDefault="00B5233B" w:rsidP="00B5233B">
      <w:pPr>
        <w:pStyle w:val="Paragrafi"/>
        <w:rPr>
          <w:bCs/>
          <w:szCs w:val="22"/>
          <w:lang w:val="it-IT"/>
        </w:rPr>
      </w:pPr>
      <w:r w:rsidRPr="00C341FB">
        <w:rPr>
          <w:bCs/>
          <w:szCs w:val="22"/>
          <w:lang w:val="it-IT"/>
        </w:rPr>
        <w:t xml:space="preserve">I. Brenda orës 11:00 të </w:t>
      </w:r>
      <w:r w:rsidRPr="00C341FB">
        <w:rPr>
          <w:szCs w:val="22"/>
          <w:lang w:val="it-IT"/>
        </w:rPr>
        <w:t>ç</w:t>
      </w:r>
      <w:r w:rsidRPr="00C341FB">
        <w:rPr>
          <w:bCs/>
          <w:szCs w:val="22"/>
          <w:lang w:val="it-IT"/>
        </w:rPr>
        <w:t xml:space="preserve">do dite, në </w:t>
      </w:r>
      <w:r w:rsidRPr="00C341FB">
        <w:rPr>
          <w:szCs w:val="22"/>
          <w:lang w:val="it-IT"/>
        </w:rPr>
        <w:t>përputhje me rregullat e parashikuara ng</w:t>
      </w:r>
      <w:r>
        <w:rPr>
          <w:szCs w:val="22"/>
          <w:lang w:val="it-IT"/>
        </w:rPr>
        <w:t>a ligji nr.9154, datë 6.11.2003 “</w:t>
      </w:r>
      <w:r w:rsidRPr="00C341FB">
        <w:rPr>
          <w:szCs w:val="22"/>
          <w:lang w:val="it-IT"/>
        </w:rPr>
        <w:t>Për arkivat</w:t>
      </w:r>
      <w:r>
        <w:rPr>
          <w:szCs w:val="22"/>
          <w:lang w:val="it-IT"/>
        </w:rPr>
        <w:t>”</w:t>
      </w:r>
      <w:r w:rsidRPr="00C341FB">
        <w:rPr>
          <w:szCs w:val="22"/>
          <w:lang w:val="it-IT"/>
        </w:rPr>
        <w:t xml:space="preserve">  dhe rregulloret në zbatim të tij, </w:t>
      </w:r>
      <w:r w:rsidRPr="00C341FB">
        <w:rPr>
          <w:bCs/>
          <w:szCs w:val="22"/>
          <w:lang w:val="it-IT"/>
        </w:rPr>
        <w:t xml:space="preserve"> merr në dorëzim nga sektori i protokollit dhe administron të g</w:t>
      </w:r>
      <w:r>
        <w:rPr>
          <w:bCs/>
          <w:szCs w:val="22"/>
          <w:lang w:val="it-IT"/>
        </w:rPr>
        <w:t>jitha aplikimet e drejtuara në k</w:t>
      </w:r>
      <w:r w:rsidRPr="00C341FB">
        <w:rPr>
          <w:bCs/>
          <w:szCs w:val="22"/>
          <w:lang w:val="it-IT"/>
        </w:rPr>
        <w:t>omisionin e dhënies së licen</w:t>
      </w:r>
      <w:r>
        <w:rPr>
          <w:bCs/>
          <w:szCs w:val="22"/>
          <w:lang w:val="it-IT"/>
        </w:rPr>
        <w:t>cave.</w:t>
      </w:r>
    </w:p>
    <w:p w:rsidR="00B5233B" w:rsidRPr="00C341FB" w:rsidRDefault="00B5233B" w:rsidP="00B5233B">
      <w:pPr>
        <w:pStyle w:val="Paragrafi"/>
        <w:rPr>
          <w:bCs/>
          <w:szCs w:val="22"/>
          <w:lang w:val="it-IT"/>
        </w:rPr>
      </w:pPr>
      <w:r w:rsidRPr="00C341FB">
        <w:rPr>
          <w:bCs/>
          <w:szCs w:val="22"/>
          <w:lang w:val="it-IT"/>
        </w:rPr>
        <w:t>II. Regjistron në regjistra të posa</w:t>
      </w:r>
      <w:r w:rsidRPr="00C341FB">
        <w:rPr>
          <w:szCs w:val="22"/>
          <w:lang w:val="it-IT"/>
        </w:rPr>
        <w:t>ç</w:t>
      </w:r>
      <w:r w:rsidRPr="00C341FB">
        <w:rPr>
          <w:bCs/>
          <w:szCs w:val="22"/>
          <w:lang w:val="it-IT"/>
        </w:rPr>
        <w:t xml:space="preserve">ëm në formë shkresore dhe elektronike </w:t>
      </w:r>
      <w:r w:rsidRPr="00C341FB">
        <w:rPr>
          <w:szCs w:val="22"/>
          <w:lang w:val="it-IT"/>
        </w:rPr>
        <w:t>ç</w:t>
      </w:r>
      <w:r w:rsidRPr="00C341FB">
        <w:rPr>
          <w:bCs/>
          <w:szCs w:val="22"/>
          <w:lang w:val="it-IT"/>
        </w:rPr>
        <w:t>do aplikim të ndarë sipas objektit. Licen</w:t>
      </w:r>
      <w:r>
        <w:rPr>
          <w:bCs/>
          <w:szCs w:val="22"/>
          <w:lang w:val="it-IT"/>
        </w:rPr>
        <w:t>c</w:t>
      </w:r>
      <w:r w:rsidRPr="00C341FB">
        <w:rPr>
          <w:bCs/>
          <w:szCs w:val="22"/>
          <w:lang w:val="it-IT"/>
        </w:rPr>
        <w:t>im fillestar, shtesa,</w:t>
      </w:r>
      <w:r>
        <w:rPr>
          <w:bCs/>
          <w:szCs w:val="22"/>
          <w:lang w:val="it-IT"/>
        </w:rPr>
        <w:t xml:space="preserve"> revokim, kërkesa për sanksione.</w:t>
      </w:r>
    </w:p>
    <w:p w:rsidR="00B5233B" w:rsidRPr="00C341FB" w:rsidRDefault="00B5233B" w:rsidP="00B5233B">
      <w:pPr>
        <w:pStyle w:val="Paragrafi"/>
        <w:rPr>
          <w:bCs/>
          <w:szCs w:val="22"/>
          <w:lang w:val="it-IT"/>
        </w:rPr>
      </w:pPr>
      <w:r w:rsidRPr="00C341FB">
        <w:rPr>
          <w:bCs/>
          <w:szCs w:val="22"/>
          <w:lang w:val="it-IT"/>
        </w:rPr>
        <w:t>III. Verifikon dokumentacionin e nevojshëm provues të çdo aplikimi dhe e inventarizon sipas formularëve standar</w:t>
      </w:r>
      <w:r>
        <w:rPr>
          <w:bCs/>
          <w:szCs w:val="22"/>
          <w:lang w:val="it-IT"/>
        </w:rPr>
        <w:t>d.</w:t>
      </w:r>
    </w:p>
    <w:p w:rsidR="00B5233B" w:rsidRPr="00C341FB" w:rsidRDefault="00B5233B" w:rsidP="00B5233B">
      <w:pPr>
        <w:pStyle w:val="Paragrafi"/>
        <w:rPr>
          <w:bCs/>
          <w:szCs w:val="22"/>
          <w:lang w:val="it-IT"/>
        </w:rPr>
      </w:pPr>
      <w:r w:rsidRPr="00C341FB">
        <w:rPr>
          <w:bCs/>
          <w:szCs w:val="22"/>
          <w:lang w:val="it-IT"/>
        </w:rPr>
        <w:t>IV. Kur aplikimi nuk shoqrohet me dokumentacionin provues</w:t>
      </w:r>
      <w:r>
        <w:rPr>
          <w:bCs/>
          <w:szCs w:val="22"/>
          <w:lang w:val="it-IT"/>
        </w:rPr>
        <w:t>,</w:t>
      </w:r>
      <w:r w:rsidRPr="00C341FB">
        <w:rPr>
          <w:bCs/>
          <w:szCs w:val="22"/>
          <w:lang w:val="it-IT"/>
        </w:rPr>
        <w:t xml:space="preserve"> sipas kësaj rregulloreje apo dokumentin justifikues që provon kryerjen e pagesës sipas tarifës së miratuar (sipas </w:t>
      </w:r>
      <w:r w:rsidRPr="00EC274F">
        <w:rPr>
          <w:szCs w:val="22"/>
          <w:lang w:val="it-IT"/>
        </w:rPr>
        <w:t>lidhjes nr.1</w:t>
      </w:r>
      <w:r w:rsidRPr="00C341FB">
        <w:rPr>
          <w:bCs/>
          <w:szCs w:val="22"/>
          <w:lang w:val="it-IT"/>
        </w:rPr>
        <w:t>), sekretariati brenda 5 ditëve nga marrja në dorëzim</w:t>
      </w:r>
      <w:r>
        <w:rPr>
          <w:bCs/>
          <w:szCs w:val="22"/>
          <w:lang w:val="it-IT"/>
        </w:rPr>
        <w:t>,</w:t>
      </w:r>
      <w:r w:rsidRPr="00C341FB">
        <w:rPr>
          <w:bCs/>
          <w:szCs w:val="22"/>
          <w:lang w:val="it-IT"/>
        </w:rPr>
        <w:t xml:space="preserve"> sipas pikës I të kësaj shkronje, i komunikon me shkrim aplikuesit kërkesën për plotësim dokumentacioni. Komunikimi kryhet në adresën e dhënë nga subjekti aplikues. Komunikimi me shkrim pezullon afatet e shqyrtimit të kërkesës. Njoftimi për plotësim dokumentacioni botohet dhe </w:t>
      </w:r>
      <w:r>
        <w:rPr>
          <w:bCs/>
          <w:szCs w:val="22"/>
          <w:lang w:val="it-IT"/>
        </w:rPr>
        <w:t>në faqen zyrtare të ministrisë.</w:t>
      </w:r>
    </w:p>
    <w:p w:rsidR="00B5233B" w:rsidRPr="00C341FB" w:rsidRDefault="00B5233B" w:rsidP="00B5233B">
      <w:pPr>
        <w:pStyle w:val="Paragrafi"/>
        <w:rPr>
          <w:bCs/>
          <w:szCs w:val="22"/>
          <w:lang w:val="it-IT"/>
        </w:rPr>
      </w:pPr>
      <w:r w:rsidRPr="00C341FB">
        <w:rPr>
          <w:bCs/>
          <w:szCs w:val="22"/>
          <w:lang w:val="it-IT"/>
        </w:rPr>
        <w:t>V. Kur aplikimi rezulton se shoqërohet me dokumentacionin provues</w:t>
      </w:r>
      <w:r>
        <w:rPr>
          <w:bCs/>
          <w:szCs w:val="22"/>
          <w:lang w:val="it-IT"/>
        </w:rPr>
        <w:t>,</w:t>
      </w:r>
      <w:r w:rsidRPr="00C341FB">
        <w:rPr>
          <w:bCs/>
          <w:szCs w:val="22"/>
          <w:lang w:val="it-IT"/>
        </w:rPr>
        <w:t xml:space="preserve"> sipas kësaj rregulloreje</w:t>
      </w:r>
      <w:r>
        <w:rPr>
          <w:bCs/>
          <w:szCs w:val="22"/>
          <w:lang w:val="it-IT"/>
        </w:rPr>
        <w:t>,</w:t>
      </w:r>
      <w:r w:rsidRPr="00C341FB">
        <w:rPr>
          <w:bCs/>
          <w:szCs w:val="22"/>
          <w:lang w:val="it-IT"/>
        </w:rPr>
        <w:t xml:space="preserve"> brenda 7 ditëve nga marrja në d</w:t>
      </w:r>
      <w:r>
        <w:rPr>
          <w:bCs/>
          <w:szCs w:val="22"/>
          <w:lang w:val="it-IT"/>
        </w:rPr>
        <w:t>orëzim e kërkesës sipas pikës I</w:t>
      </w:r>
      <w:r w:rsidRPr="00C341FB">
        <w:rPr>
          <w:bCs/>
          <w:szCs w:val="22"/>
          <w:lang w:val="it-IT"/>
        </w:rPr>
        <w:t xml:space="preserve"> të kësaj shkronje, sektori shqyrton kërkesën dhe sipas rastit i propozon </w:t>
      </w:r>
      <w:r>
        <w:rPr>
          <w:bCs/>
          <w:szCs w:val="22"/>
          <w:lang w:val="it-IT"/>
        </w:rPr>
        <w:t>k</w:t>
      </w:r>
      <w:r w:rsidRPr="00C341FB">
        <w:rPr>
          <w:bCs/>
          <w:szCs w:val="22"/>
          <w:lang w:val="it-IT"/>
        </w:rPr>
        <w:t>omisionit:</w:t>
      </w:r>
    </w:p>
    <w:p w:rsidR="00B5233B" w:rsidRPr="00C341FB" w:rsidRDefault="00B5233B" w:rsidP="00B5233B">
      <w:pPr>
        <w:pStyle w:val="Paragrafi"/>
        <w:rPr>
          <w:bCs/>
          <w:szCs w:val="22"/>
          <w:lang w:val="it-IT"/>
        </w:rPr>
      </w:pPr>
      <w:r>
        <w:rPr>
          <w:bCs/>
          <w:szCs w:val="22"/>
          <w:lang w:val="it-IT"/>
        </w:rPr>
        <w:t>- m</w:t>
      </w:r>
      <w:r w:rsidRPr="00C341FB">
        <w:rPr>
          <w:bCs/>
          <w:szCs w:val="22"/>
          <w:lang w:val="it-IT"/>
        </w:rPr>
        <w:t xml:space="preserve">iratimin e kërkesës; </w:t>
      </w:r>
    </w:p>
    <w:p w:rsidR="00B5233B" w:rsidRPr="00C341FB" w:rsidRDefault="00B5233B" w:rsidP="00B5233B">
      <w:pPr>
        <w:pStyle w:val="Paragrafi"/>
        <w:rPr>
          <w:bCs/>
          <w:szCs w:val="22"/>
          <w:lang w:val="it-IT"/>
        </w:rPr>
      </w:pPr>
      <w:r w:rsidRPr="00C341FB">
        <w:rPr>
          <w:bCs/>
          <w:szCs w:val="22"/>
          <w:lang w:val="it-IT"/>
        </w:rPr>
        <w:t>-</w:t>
      </w:r>
      <w:r>
        <w:rPr>
          <w:bCs/>
          <w:szCs w:val="22"/>
          <w:lang w:val="it-IT"/>
        </w:rPr>
        <w:t xml:space="preserve"> m</w:t>
      </w:r>
      <w:r w:rsidRPr="00C341FB">
        <w:rPr>
          <w:bCs/>
          <w:szCs w:val="22"/>
          <w:lang w:val="it-IT"/>
        </w:rPr>
        <w:t>iratimin me ndryshime të kërkesës;</w:t>
      </w:r>
    </w:p>
    <w:p w:rsidR="00B5233B" w:rsidRPr="00C341FB" w:rsidRDefault="00B5233B" w:rsidP="00B5233B">
      <w:pPr>
        <w:pStyle w:val="Paragrafi"/>
        <w:rPr>
          <w:bCs/>
          <w:szCs w:val="22"/>
          <w:lang w:val="it-IT"/>
        </w:rPr>
      </w:pPr>
      <w:r w:rsidRPr="00C341FB">
        <w:rPr>
          <w:bCs/>
          <w:szCs w:val="22"/>
          <w:lang w:val="it-IT"/>
        </w:rPr>
        <w:t>-</w:t>
      </w:r>
      <w:r>
        <w:rPr>
          <w:bCs/>
          <w:szCs w:val="22"/>
          <w:lang w:val="it-IT"/>
        </w:rPr>
        <w:t xml:space="preserve"> r</w:t>
      </w:r>
      <w:r w:rsidRPr="00C341FB">
        <w:rPr>
          <w:bCs/>
          <w:szCs w:val="22"/>
          <w:lang w:val="it-IT"/>
        </w:rPr>
        <w:t>efuzimin e kërkesës.</w:t>
      </w:r>
    </w:p>
    <w:p w:rsidR="00B5233B" w:rsidRPr="00C341FB" w:rsidRDefault="00B5233B" w:rsidP="00B5233B">
      <w:pPr>
        <w:pStyle w:val="Paragrafi"/>
        <w:rPr>
          <w:bCs/>
          <w:szCs w:val="22"/>
          <w:lang w:val="it-IT"/>
        </w:rPr>
      </w:pPr>
      <w:r w:rsidRPr="00C341FB">
        <w:rPr>
          <w:bCs/>
          <w:szCs w:val="22"/>
          <w:lang w:val="it-IT"/>
        </w:rPr>
        <w:t xml:space="preserve">Rekomandimi duhet të përmbajë shkakun ligjor dhe rrethanat apo argumentet në të cilat mbështetet. Ai nënshkruhet nga </w:t>
      </w:r>
      <w:r>
        <w:rPr>
          <w:bCs/>
          <w:szCs w:val="22"/>
          <w:lang w:val="it-IT"/>
        </w:rPr>
        <w:t>sekretari i k</w:t>
      </w:r>
      <w:r w:rsidRPr="00C341FB">
        <w:rPr>
          <w:bCs/>
          <w:szCs w:val="22"/>
          <w:lang w:val="it-IT"/>
        </w:rPr>
        <w:t xml:space="preserve">omisionit dhe miratohet nga drejtori i drejtorisë </w:t>
      </w:r>
      <w:r w:rsidRPr="00C341FB">
        <w:rPr>
          <w:bCs/>
          <w:szCs w:val="22"/>
          <w:lang w:val="it-IT"/>
        </w:rPr>
        <w:lastRenderedPageBreak/>
        <w:t>përgjegjëse për li</w:t>
      </w:r>
      <w:r>
        <w:rPr>
          <w:bCs/>
          <w:szCs w:val="22"/>
          <w:lang w:val="it-IT"/>
        </w:rPr>
        <w:t>c</w:t>
      </w:r>
      <w:r w:rsidRPr="00C341FB">
        <w:rPr>
          <w:bCs/>
          <w:szCs w:val="22"/>
          <w:lang w:val="it-IT"/>
        </w:rPr>
        <w:t>encimin.</w:t>
      </w:r>
    </w:p>
    <w:p w:rsidR="00B5233B" w:rsidRPr="00C341FB" w:rsidRDefault="00B5233B" w:rsidP="00B5233B">
      <w:pPr>
        <w:pStyle w:val="Paragrafi"/>
        <w:rPr>
          <w:bCs/>
          <w:szCs w:val="22"/>
          <w:lang w:val="it-IT"/>
        </w:rPr>
      </w:pPr>
      <w:r>
        <w:rPr>
          <w:bCs/>
          <w:szCs w:val="22"/>
          <w:lang w:val="it-IT"/>
        </w:rPr>
        <w:t>VI. Përgatit projektrendin e ditës.</w:t>
      </w:r>
    </w:p>
    <w:p w:rsidR="00B5233B" w:rsidRPr="00C341FB" w:rsidRDefault="00B5233B" w:rsidP="00B5233B">
      <w:pPr>
        <w:pStyle w:val="Paragrafi"/>
        <w:rPr>
          <w:bCs/>
          <w:szCs w:val="22"/>
          <w:lang w:val="it-IT"/>
        </w:rPr>
      </w:pPr>
      <w:r w:rsidRPr="00C341FB">
        <w:rPr>
          <w:bCs/>
          <w:szCs w:val="22"/>
          <w:lang w:val="it-IT"/>
        </w:rPr>
        <w:t>VII. Mban procesverbalet e mbledhjeve dhe i zbardh ato jo më vonë se 2 ditë pune.</w:t>
      </w:r>
    </w:p>
    <w:p w:rsidR="00B5233B" w:rsidRPr="00C341FB" w:rsidRDefault="00B5233B" w:rsidP="00B5233B">
      <w:pPr>
        <w:pStyle w:val="Paragrafi"/>
        <w:rPr>
          <w:bCs/>
          <w:szCs w:val="22"/>
          <w:lang w:val="it-IT"/>
        </w:rPr>
      </w:pPr>
      <w:r>
        <w:rPr>
          <w:bCs/>
          <w:szCs w:val="22"/>
          <w:lang w:val="it-IT"/>
        </w:rPr>
        <w:t>VIII.</w:t>
      </w:r>
      <w:r w:rsidR="00C26E1E">
        <w:rPr>
          <w:bCs/>
          <w:szCs w:val="22"/>
          <w:lang w:val="it-IT"/>
        </w:rPr>
        <w:t xml:space="preserve"> </w:t>
      </w:r>
      <w:r>
        <w:rPr>
          <w:bCs/>
          <w:szCs w:val="22"/>
          <w:lang w:val="it-IT"/>
        </w:rPr>
        <w:t>Përgatit vendimet e k</w:t>
      </w:r>
      <w:r w:rsidRPr="00C341FB">
        <w:rPr>
          <w:bCs/>
          <w:szCs w:val="22"/>
          <w:lang w:val="it-IT"/>
        </w:rPr>
        <w:t>omisionit në përputhje me konkluzionet e mbledhjeve.</w:t>
      </w:r>
    </w:p>
    <w:p w:rsidR="00B5233B" w:rsidRPr="00C341FB" w:rsidRDefault="00B5233B" w:rsidP="00B5233B">
      <w:pPr>
        <w:pStyle w:val="Paragrafi"/>
        <w:rPr>
          <w:bCs/>
          <w:szCs w:val="22"/>
          <w:lang w:val="it-IT"/>
        </w:rPr>
      </w:pPr>
      <w:r w:rsidRPr="00C341FB">
        <w:rPr>
          <w:bCs/>
          <w:szCs w:val="22"/>
          <w:lang w:val="it-IT"/>
        </w:rPr>
        <w:t>IX.</w:t>
      </w:r>
      <w:r w:rsidR="00C26E1E">
        <w:rPr>
          <w:bCs/>
          <w:szCs w:val="22"/>
          <w:lang w:val="it-IT"/>
        </w:rPr>
        <w:t xml:space="preserve"> </w:t>
      </w:r>
      <w:r w:rsidRPr="00C341FB">
        <w:rPr>
          <w:bCs/>
          <w:szCs w:val="22"/>
          <w:lang w:val="it-IT"/>
        </w:rPr>
        <w:t xml:space="preserve">Kryen plotësimin e formularëve të licencave </w:t>
      </w:r>
      <w:r>
        <w:rPr>
          <w:bCs/>
          <w:szCs w:val="22"/>
          <w:lang w:val="it-IT"/>
        </w:rPr>
        <w:t>në dy kopje sipas vendimeve të k</w:t>
      </w:r>
      <w:r w:rsidRPr="00C341FB">
        <w:rPr>
          <w:bCs/>
          <w:szCs w:val="22"/>
          <w:lang w:val="it-IT"/>
        </w:rPr>
        <w:t>omisionit dhe dërgimin nëpërmjet</w:t>
      </w:r>
      <w:r>
        <w:rPr>
          <w:bCs/>
          <w:szCs w:val="22"/>
          <w:lang w:val="it-IT"/>
        </w:rPr>
        <w:t xml:space="preserve"> postës në adresën e aplikuesit.</w:t>
      </w:r>
    </w:p>
    <w:p w:rsidR="00B5233B" w:rsidRPr="00C341FB" w:rsidRDefault="00B5233B" w:rsidP="00B5233B">
      <w:pPr>
        <w:pStyle w:val="Paragrafi"/>
        <w:rPr>
          <w:bCs/>
          <w:szCs w:val="22"/>
          <w:lang w:val="it-IT"/>
        </w:rPr>
      </w:pPr>
      <w:r w:rsidRPr="00C341FB">
        <w:rPr>
          <w:bCs/>
          <w:szCs w:val="22"/>
          <w:lang w:val="it-IT"/>
        </w:rPr>
        <w:t>X.</w:t>
      </w:r>
      <w:r w:rsidR="00C26E1E">
        <w:rPr>
          <w:bCs/>
          <w:szCs w:val="22"/>
          <w:lang w:val="it-IT"/>
        </w:rPr>
        <w:t xml:space="preserve"> </w:t>
      </w:r>
      <w:r w:rsidRPr="00C341FB">
        <w:rPr>
          <w:bCs/>
          <w:szCs w:val="22"/>
          <w:lang w:val="it-IT"/>
        </w:rPr>
        <w:t xml:space="preserve">Bën mbajtjen, përditësimin dhe publikimin e të dhënave të </w:t>
      </w:r>
      <w:r>
        <w:rPr>
          <w:bCs/>
          <w:szCs w:val="22"/>
          <w:lang w:val="it-IT"/>
        </w:rPr>
        <w:t>r</w:t>
      </w:r>
      <w:r w:rsidRPr="00C341FB">
        <w:rPr>
          <w:bCs/>
          <w:szCs w:val="22"/>
          <w:lang w:val="it-IT"/>
        </w:rPr>
        <w:t>egjistrave të subjekteve të licencuar</w:t>
      </w:r>
      <w:r>
        <w:rPr>
          <w:bCs/>
          <w:szCs w:val="22"/>
          <w:lang w:val="it-IT"/>
        </w:rPr>
        <w:t>a</w:t>
      </w:r>
      <w:r w:rsidRPr="00C341FB">
        <w:rPr>
          <w:bCs/>
          <w:szCs w:val="22"/>
          <w:lang w:val="it-IT"/>
        </w:rPr>
        <w:t xml:space="preserve"> </w:t>
      </w:r>
      <w:r>
        <w:rPr>
          <w:bCs/>
          <w:szCs w:val="22"/>
          <w:lang w:val="it-IT"/>
        </w:rPr>
        <w:t>dhe regjistrave të posaçëm.</w:t>
      </w:r>
    </w:p>
    <w:p w:rsidR="00B5233B" w:rsidRPr="00C341FB" w:rsidRDefault="00B5233B" w:rsidP="00B5233B">
      <w:pPr>
        <w:pStyle w:val="Paragrafi"/>
        <w:rPr>
          <w:bCs/>
          <w:szCs w:val="22"/>
          <w:lang w:val="it-IT"/>
        </w:rPr>
      </w:pPr>
      <w:r w:rsidRPr="00C341FB">
        <w:rPr>
          <w:bCs/>
          <w:szCs w:val="22"/>
          <w:lang w:val="it-IT"/>
        </w:rPr>
        <w:t>XI.</w:t>
      </w:r>
      <w:r w:rsidR="00C26E1E">
        <w:rPr>
          <w:bCs/>
          <w:szCs w:val="22"/>
          <w:lang w:val="it-IT"/>
        </w:rPr>
        <w:t xml:space="preserve"> </w:t>
      </w:r>
      <w:r w:rsidRPr="00C341FB">
        <w:rPr>
          <w:bCs/>
          <w:szCs w:val="22"/>
          <w:lang w:val="it-IT"/>
        </w:rPr>
        <w:t>Arkivimin e dokumentacionit të aplikantëve shoqëruar me li</w:t>
      </w:r>
      <w:r>
        <w:rPr>
          <w:bCs/>
          <w:szCs w:val="22"/>
          <w:lang w:val="it-IT"/>
        </w:rPr>
        <w:t>c</w:t>
      </w:r>
      <w:r w:rsidRPr="00C341FB">
        <w:rPr>
          <w:bCs/>
          <w:szCs w:val="22"/>
          <w:lang w:val="it-IT"/>
        </w:rPr>
        <w:t xml:space="preserve">encën e miratuar që përmban siglat e konceptuesit, miratuesit dhe </w:t>
      </w:r>
      <w:r>
        <w:rPr>
          <w:bCs/>
          <w:szCs w:val="22"/>
          <w:lang w:val="it-IT"/>
        </w:rPr>
        <w:t>kryetarit të k</w:t>
      </w:r>
      <w:r w:rsidRPr="00C341FB">
        <w:rPr>
          <w:bCs/>
          <w:szCs w:val="22"/>
          <w:lang w:val="it-IT"/>
        </w:rPr>
        <w:t>omisionit</w:t>
      </w:r>
      <w:r>
        <w:rPr>
          <w:bCs/>
          <w:szCs w:val="22"/>
          <w:lang w:val="it-IT"/>
        </w:rPr>
        <w:t>, në</w:t>
      </w:r>
      <w:r w:rsidRPr="00C341FB">
        <w:rPr>
          <w:bCs/>
          <w:szCs w:val="22"/>
          <w:lang w:val="it-IT"/>
        </w:rPr>
        <w:t xml:space="preserve"> </w:t>
      </w:r>
      <w:r w:rsidRPr="00C341FB">
        <w:rPr>
          <w:szCs w:val="22"/>
          <w:lang w:val="it-IT"/>
        </w:rPr>
        <w:t>përputhje me rregullat e parashikuara ng</w:t>
      </w:r>
      <w:r>
        <w:rPr>
          <w:szCs w:val="22"/>
          <w:lang w:val="it-IT"/>
        </w:rPr>
        <w:t>a ligji nr.9154, datë 6.11.2003</w:t>
      </w:r>
      <w:r w:rsidRPr="00C341FB">
        <w:rPr>
          <w:szCs w:val="22"/>
          <w:lang w:val="it-IT"/>
        </w:rPr>
        <w:t xml:space="preserve"> </w:t>
      </w:r>
      <w:r>
        <w:rPr>
          <w:szCs w:val="22"/>
          <w:lang w:val="it-IT"/>
        </w:rPr>
        <w:t>“</w:t>
      </w:r>
      <w:r w:rsidRPr="00C341FB">
        <w:rPr>
          <w:szCs w:val="22"/>
          <w:lang w:val="it-IT"/>
        </w:rPr>
        <w:t>Për arkivat</w:t>
      </w:r>
      <w:r>
        <w:rPr>
          <w:szCs w:val="22"/>
          <w:lang w:val="it-IT"/>
        </w:rPr>
        <w:t>”</w:t>
      </w:r>
      <w:r w:rsidRPr="00C341FB">
        <w:rPr>
          <w:szCs w:val="22"/>
          <w:lang w:val="it-IT"/>
        </w:rPr>
        <w:t xml:space="preserve">  d</w:t>
      </w:r>
      <w:r>
        <w:rPr>
          <w:szCs w:val="22"/>
          <w:lang w:val="it-IT"/>
        </w:rPr>
        <w:t>he rregulloret në zbatim të tij</w:t>
      </w:r>
      <w:r w:rsidRPr="00C341FB">
        <w:rPr>
          <w:bCs/>
          <w:szCs w:val="22"/>
          <w:lang w:val="it-IT"/>
        </w:rPr>
        <w:t xml:space="preserve">. </w:t>
      </w:r>
    </w:p>
    <w:p w:rsidR="00B5233B" w:rsidRPr="00C341FB" w:rsidRDefault="00B5233B" w:rsidP="00B5233B">
      <w:pPr>
        <w:pStyle w:val="Paragrafi"/>
        <w:rPr>
          <w:bCs/>
          <w:szCs w:val="22"/>
          <w:lang w:val="it-IT"/>
        </w:rPr>
      </w:pPr>
      <w:r w:rsidRPr="00C341FB">
        <w:rPr>
          <w:bCs/>
          <w:szCs w:val="22"/>
          <w:lang w:val="it-IT"/>
        </w:rPr>
        <w:t>XII.</w:t>
      </w:r>
      <w:r w:rsidR="00C26E1E">
        <w:rPr>
          <w:bCs/>
          <w:szCs w:val="22"/>
          <w:lang w:val="it-IT"/>
        </w:rPr>
        <w:t xml:space="preserve"> </w:t>
      </w:r>
      <w:r w:rsidRPr="00C341FB">
        <w:rPr>
          <w:bCs/>
          <w:szCs w:val="22"/>
          <w:lang w:val="it-IT"/>
        </w:rPr>
        <w:t>Çdo detyrë tjetër të caktuar me ligj, këtë rregullore apo urdhër të ministrit</w:t>
      </w:r>
      <w:r>
        <w:rPr>
          <w:bCs/>
          <w:szCs w:val="22"/>
          <w:lang w:val="it-IT"/>
        </w:rPr>
        <w:t>.</w:t>
      </w:r>
    </w:p>
    <w:p w:rsidR="00B5233B" w:rsidRPr="00C341FB" w:rsidRDefault="00B5233B" w:rsidP="00B5233B">
      <w:pPr>
        <w:pStyle w:val="Paragrafi"/>
        <w:rPr>
          <w:szCs w:val="22"/>
          <w:lang w:val="it-IT"/>
        </w:rPr>
      </w:pPr>
      <w:r w:rsidRPr="00C341FB">
        <w:rPr>
          <w:bCs/>
          <w:iCs/>
          <w:szCs w:val="22"/>
          <w:lang w:val="it-IT"/>
        </w:rPr>
        <w:t>5. Përgjegjësitë, procedura</w:t>
      </w:r>
      <w:r>
        <w:rPr>
          <w:bCs/>
          <w:iCs/>
          <w:szCs w:val="22"/>
          <w:lang w:val="it-IT"/>
        </w:rPr>
        <w:t>t</w:t>
      </w:r>
      <w:r w:rsidRPr="00C341FB">
        <w:rPr>
          <w:bCs/>
          <w:iCs/>
          <w:szCs w:val="22"/>
          <w:lang w:val="it-IT"/>
        </w:rPr>
        <w:t xml:space="preserve"> dhe afatet për përditësimin e të dhënave në regjistër që nuk sjellin ndryshime në klasifikim pë</w:t>
      </w:r>
      <w:r>
        <w:rPr>
          <w:bCs/>
          <w:iCs/>
          <w:szCs w:val="22"/>
          <w:lang w:val="it-IT"/>
        </w:rPr>
        <w:t>r subjektet juridike.</w:t>
      </w:r>
      <w:r w:rsidRPr="00C341FB">
        <w:rPr>
          <w:bCs/>
          <w:iCs/>
          <w:szCs w:val="22"/>
          <w:lang w:val="it-IT"/>
        </w:rPr>
        <w:t xml:space="preserve"> </w:t>
      </w:r>
    </w:p>
    <w:p w:rsidR="00B5233B" w:rsidRPr="00C341FB" w:rsidRDefault="00B5233B" w:rsidP="00B5233B">
      <w:pPr>
        <w:pStyle w:val="Paragrafi"/>
        <w:rPr>
          <w:bCs/>
          <w:szCs w:val="22"/>
          <w:lang w:val="it-IT"/>
        </w:rPr>
      </w:pPr>
      <w:r w:rsidRPr="00C341FB">
        <w:rPr>
          <w:bCs/>
          <w:szCs w:val="22"/>
          <w:lang w:val="it-IT"/>
        </w:rPr>
        <w:t>a) Brenda 30 ditëve</w:t>
      </w:r>
      <w:r>
        <w:rPr>
          <w:bCs/>
          <w:szCs w:val="22"/>
          <w:lang w:val="it-IT"/>
        </w:rPr>
        <w:t>,</w:t>
      </w:r>
      <w:r w:rsidRPr="00C341FB">
        <w:rPr>
          <w:bCs/>
          <w:szCs w:val="22"/>
          <w:lang w:val="it-IT"/>
        </w:rPr>
        <w:t xml:space="preserve"> çdo subjekt i licen</w:t>
      </w:r>
      <w:r>
        <w:rPr>
          <w:bCs/>
          <w:szCs w:val="22"/>
          <w:lang w:val="it-IT"/>
        </w:rPr>
        <w:t>cuar në zbatim</w:t>
      </w:r>
      <w:r w:rsidRPr="00C341FB">
        <w:rPr>
          <w:bCs/>
          <w:szCs w:val="22"/>
          <w:lang w:val="it-IT"/>
        </w:rPr>
        <w:t xml:space="preserve"> ka detyrimin të depozitojë aplikimin për përditësimin e të dhënave që nuk sjellin ndryshim në klasifikim. I njëjti afat, me përjashtim të rastit kur përcaktohen afate të posaçme sipas kësaj rregulloreje, është i detyrueshëm  dhe për aplikime të cilat sjellin ndryshime në klasifikimin e lejes. Aplikimet që nuk sjellin ndryshim</w:t>
      </w:r>
      <w:r>
        <w:rPr>
          <w:bCs/>
          <w:szCs w:val="22"/>
          <w:lang w:val="it-IT"/>
        </w:rPr>
        <w:t>e në klasifikim</w:t>
      </w:r>
      <w:r w:rsidRPr="00C341FB">
        <w:rPr>
          <w:bCs/>
          <w:szCs w:val="22"/>
          <w:lang w:val="it-IT"/>
        </w:rPr>
        <w:t xml:space="preserve"> së bashku me dokumentacionin provues shqyrtohen dhe miratohen nga sektori i licen</w:t>
      </w:r>
      <w:r>
        <w:rPr>
          <w:bCs/>
          <w:szCs w:val="22"/>
          <w:lang w:val="it-IT"/>
        </w:rPr>
        <w:t>cimit.</w:t>
      </w:r>
    </w:p>
    <w:p w:rsidR="00B5233B" w:rsidRPr="00C341FB" w:rsidRDefault="00B5233B" w:rsidP="00B5233B">
      <w:pPr>
        <w:pStyle w:val="Paragrafi"/>
        <w:rPr>
          <w:bCs/>
          <w:szCs w:val="22"/>
          <w:lang w:val="it-IT"/>
        </w:rPr>
      </w:pPr>
      <w:r w:rsidRPr="00C341FB">
        <w:rPr>
          <w:bCs/>
          <w:szCs w:val="22"/>
          <w:lang w:val="it-IT"/>
        </w:rPr>
        <w:t>b)</w:t>
      </w:r>
      <w:r w:rsidR="00C26E1E">
        <w:rPr>
          <w:bCs/>
          <w:szCs w:val="22"/>
          <w:lang w:val="it-IT"/>
        </w:rPr>
        <w:t xml:space="preserve"> </w:t>
      </w:r>
      <w:r w:rsidRPr="00C341FB">
        <w:rPr>
          <w:bCs/>
          <w:szCs w:val="22"/>
          <w:lang w:val="it-IT"/>
        </w:rPr>
        <w:t>Kur aplikimi është në mbështetje të kësaj rregulloreje, brenda 10 ditëve, subjektit i dërgohet njoftimi për pranimin e përditësim</w:t>
      </w:r>
      <w:r>
        <w:rPr>
          <w:bCs/>
          <w:szCs w:val="22"/>
          <w:lang w:val="it-IT"/>
        </w:rPr>
        <w:t>it për një ose më shumë elemente</w:t>
      </w:r>
      <w:r w:rsidRPr="00C341FB">
        <w:rPr>
          <w:bCs/>
          <w:szCs w:val="22"/>
          <w:lang w:val="it-IT"/>
        </w:rPr>
        <w:t>:</w:t>
      </w:r>
    </w:p>
    <w:p w:rsidR="00B5233B" w:rsidRPr="00C341FB" w:rsidRDefault="00B5233B" w:rsidP="00B5233B">
      <w:pPr>
        <w:pStyle w:val="Paragrafi"/>
        <w:rPr>
          <w:bCs/>
          <w:szCs w:val="22"/>
          <w:lang w:val="it-IT"/>
        </w:rPr>
      </w:pPr>
      <w:r>
        <w:rPr>
          <w:bCs/>
          <w:szCs w:val="22"/>
          <w:lang w:val="it-IT"/>
        </w:rPr>
        <w:t xml:space="preserve">I. </w:t>
      </w:r>
      <w:r w:rsidRPr="00C341FB">
        <w:rPr>
          <w:bCs/>
          <w:szCs w:val="22"/>
          <w:lang w:val="it-IT"/>
        </w:rPr>
        <w:t>Ndryshim apo shtesë të drejtuesit /ve ligjor të shoqërisë;</w:t>
      </w:r>
    </w:p>
    <w:p w:rsidR="00B5233B" w:rsidRPr="00C341FB" w:rsidRDefault="00B5233B" w:rsidP="00B5233B">
      <w:pPr>
        <w:pStyle w:val="Paragrafi"/>
        <w:rPr>
          <w:bCs/>
          <w:szCs w:val="22"/>
          <w:lang w:val="it-IT"/>
        </w:rPr>
      </w:pPr>
      <w:r>
        <w:rPr>
          <w:bCs/>
          <w:szCs w:val="22"/>
          <w:lang w:val="it-IT"/>
        </w:rPr>
        <w:t xml:space="preserve">II. </w:t>
      </w:r>
      <w:r w:rsidRPr="00C341FB">
        <w:rPr>
          <w:bCs/>
          <w:szCs w:val="22"/>
          <w:lang w:val="it-IT"/>
        </w:rPr>
        <w:t>Ndryshim emërtim shoqërie;</w:t>
      </w:r>
    </w:p>
    <w:p w:rsidR="00B5233B" w:rsidRPr="00C341FB" w:rsidRDefault="00B5233B" w:rsidP="00B5233B">
      <w:pPr>
        <w:pStyle w:val="Paragrafi"/>
        <w:rPr>
          <w:szCs w:val="22"/>
          <w:lang w:val="it-IT"/>
        </w:rPr>
      </w:pPr>
      <w:r>
        <w:rPr>
          <w:szCs w:val="22"/>
          <w:lang w:val="it-IT"/>
        </w:rPr>
        <w:t xml:space="preserve">III. </w:t>
      </w:r>
      <w:r w:rsidRPr="00C341FB">
        <w:rPr>
          <w:szCs w:val="22"/>
          <w:lang w:val="it-IT"/>
        </w:rPr>
        <w:t>Zgjatjen e afatit të li</w:t>
      </w:r>
      <w:r>
        <w:rPr>
          <w:szCs w:val="22"/>
          <w:lang w:val="it-IT"/>
        </w:rPr>
        <w:t>c</w:t>
      </w:r>
      <w:r w:rsidRPr="00C341FB">
        <w:rPr>
          <w:szCs w:val="22"/>
          <w:lang w:val="it-IT"/>
        </w:rPr>
        <w:t>encës së shoqërisë</w:t>
      </w:r>
      <w:r>
        <w:rPr>
          <w:szCs w:val="22"/>
          <w:lang w:val="it-IT"/>
        </w:rPr>
        <w:t>,</w:t>
      </w:r>
      <w:r w:rsidRPr="00C341FB">
        <w:rPr>
          <w:szCs w:val="22"/>
          <w:lang w:val="it-IT"/>
        </w:rPr>
        <w:t xml:space="preserve"> kur apli</w:t>
      </w:r>
      <w:r>
        <w:rPr>
          <w:szCs w:val="22"/>
          <w:lang w:val="it-IT"/>
        </w:rPr>
        <w:t>kohet me të njëjtin staf inxhini</w:t>
      </w:r>
      <w:r w:rsidRPr="00C341FB">
        <w:rPr>
          <w:szCs w:val="22"/>
          <w:lang w:val="it-IT"/>
        </w:rPr>
        <w:t>erik;</w:t>
      </w:r>
    </w:p>
    <w:p w:rsidR="00B5233B" w:rsidRPr="00C341FB" w:rsidRDefault="00B5233B" w:rsidP="00B5233B">
      <w:pPr>
        <w:pStyle w:val="Paragrafi"/>
        <w:rPr>
          <w:szCs w:val="22"/>
          <w:lang w:val="it-IT"/>
        </w:rPr>
      </w:pPr>
      <w:r>
        <w:rPr>
          <w:bCs/>
          <w:szCs w:val="22"/>
          <w:lang w:val="it-IT"/>
        </w:rPr>
        <w:t xml:space="preserve">IV. </w:t>
      </w:r>
      <w:r w:rsidRPr="00C341FB">
        <w:rPr>
          <w:bCs/>
          <w:szCs w:val="22"/>
          <w:lang w:val="it-IT"/>
        </w:rPr>
        <w:t>Mbyllj</w:t>
      </w:r>
      <w:r>
        <w:rPr>
          <w:bCs/>
          <w:szCs w:val="22"/>
          <w:lang w:val="it-IT"/>
        </w:rPr>
        <w:t>a e aktivitetit të shoqërisë (ç</w:t>
      </w:r>
      <w:r w:rsidRPr="00C341FB">
        <w:rPr>
          <w:bCs/>
          <w:szCs w:val="22"/>
          <w:lang w:val="it-IT"/>
        </w:rPr>
        <w:t>regjistrim i tyre), bashkime apo përthithje (që nuk shoqërohen me ndryshimin e grupit të drejtuesve teknik</w:t>
      </w:r>
      <w:r>
        <w:rPr>
          <w:bCs/>
          <w:szCs w:val="22"/>
          <w:lang w:val="it-IT"/>
        </w:rPr>
        <w:t>ë</w:t>
      </w:r>
      <w:r w:rsidRPr="00C341FB">
        <w:rPr>
          <w:bCs/>
          <w:szCs w:val="22"/>
          <w:lang w:val="it-IT"/>
        </w:rPr>
        <w:t>).</w:t>
      </w:r>
    </w:p>
    <w:p w:rsidR="00B5233B" w:rsidRPr="00C341FB" w:rsidRDefault="00B5233B" w:rsidP="00B5233B">
      <w:pPr>
        <w:pStyle w:val="Paragrafi"/>
        <w:rPr>
          <w:szCs w:val="22"/>
          <w:lang w:val="it-IT"/>
        </w:rPr>
      </w:pPr>
      <w:r w:rsidRPr="00C341FB">
        <w:rPr>
          <w:szCs w:val="22"/>
          <w:lang w:val="it-IT"/>
        </w:rPr>
        <w:t>Njoftimit për pranim i bashkëlidhet leja e përditësua</w:t>
      </w:r>
      <w:r>
        <w:rPr>
          <w:szCs w:val="22"/>
          <w:lang w:val="it-IT"/>
        </w:rPr>
        <w:t>r, e nënshkruar nga kryetari i komisionit në detyrë.</w:t>
      </w:r>
      <w:r w:rsidRPr="00C341FB">
        <w:rPr>
          <w:szCs w:val="22"/>
          <w:lang w:val="it-IT"/>
        </w:rPr>
        <w:t xml:space="preserve"> </w:t>
      </w:r>
    </w:p>
    <w:p w:rsidR="00B5233B" w:rsidRPr="00C341FB" w:rsidRDefault="00B5233B" w:rsidP="00B5233B">
      <w:pPr>
        <w:pStyle w:val="Paragrafi"/>
        <w:rPr>
          <w:szCs w:val="22"/>
          <w:lang w:val="it-IT"/>
        </w:rPr>
      </w:pPr>
      <w:r w:rsidRPr="00C341FB">
        <w:rPr>
          <w:szCs w:val="22"/>
          <w:lang w:val="it-IT"/>
        </w:rPr>
        <w:t xml:space="preserve">c) Kur aplikimi ka të meta ose dokumentacioni provues nuk është në formën e kërkuar ligjore </w:t>
      </w:r>
      <w:r w:rsidRPr="00C341FB">
        <w:rPr>
          <w:bCs/>
          <w:szCs w:val="22"/>
          <w:lang w:val="it-IT"/>
        </w:rPr>
        <w:t>brenda 10 ditëve</w:t>
      </w:r>
      <w:r>
        <w:rPr>
          <w:bCs/>
          <w:szCs w:val="22"/>
          <w:lang w:val="it-IT"/>
        </w:rPr>
        <w:t>,</w:t>
      </w:r>
      <w:r w:rsidRPr="00C341FB">
        <w:rPr>
          <w:bCs/>
          <w:szCs w:val="22"/>
          <w:lang w:val="it-IT"/>
        </w:rPr>
        <w:t xml:space="preserve"> subjektit i dërgohet njoftimi</w:t>
      </w:r>
      <w:r w:rsidRPr="00C341FB">
        <w:rPr>
          <w:szCs w:val="22"/>
          <w:lang w:val="it-IT"/>
        </w:rPr>
        <w:t xml:space="preserve"> me shkrim, për plotësim sipas rastit të dokumentacionit dhe/ose kërkesës. Kur subjekti nuk plotëson dokumentacionin dhe/ose kërkesën brenda 30 ditëve kalendarike nga njoftimi</w:t>
      </w:r>
      <w:r>
        <w:rPr>
          <w:szCs w:val="22"/>
          <w:lang w:val="it-IT"/>
        </w:rPr>
        <w:t>,</w:t>
      </w:r>
      <w:r w:rsidRPr="00C341FB">
        <w:rPr>
          <w:szCs w:val="22"/>
          <w:lang w:val="it-IT"/>
        </w:rPr>
        <w:t xml:space="preserve"> aplikimi konsideroh</w:t>
      </w:r>
      <w:r>
        <w:rPr>
          <w:szCs w:val="22"/>
          <w:lang w:val="it-IT"/>
        </w:rPr>
        <w:t>e</w:t>
      </w:r>
      <w:r w:rsidRPr="00C341FB">
        <w:rPr>
          <w:szCs w:val="22"/>
          <w:lang w:val="it-IT"/>
        </w:rPr>
        <w:t xml:space="preserve">t si i paqenë, kërkesa arkivohet dhe ndaj subjektit ose sipas rastit drejtuesit teknik në rastin e përgjegjësisë solidare </w:t>
      </w:r>
      <w:r>
        <w:rPr>
          <w:szCs w:val="22"/>
          <w:lang w:val="it-IT"/>
        </w:rPr>
        <w:t>k</w:t>
      </w:r>
      <w:r w:rsidRPr="00C341FB">
        <w:rPr>
          <w:szCs w:val="22"/>
          <w:lang w:val="it-IT"/>
        </w:rPr>
        <w:t>omisioni fillon kryesisht procedimin</w:t>
      </w:r>
      <w:r>
        <w:rPr>
          <w:szCs w:val="22"/>
          <w:lang w:val="it-IT"/>
        </w:rPr>
        <w:t>,</w:t>
      </w:r>
      <w:r w:rsidRPr="00C341FB">
        <w:rPr>
          <w:szCs w:val="22"/>
          <w:lang w:val="it-IT"/>
        </w:rPr>
        <w:t xml:space="preserve"> sipas kreut sanksione të kësaj rregulloreje.</w:t>
      </w:r>
    </w:p>
    <w:p w:rsidR="00B5233B" w:rsidRPr="00C341FB" w:rsidRDefault="00B5233B" w:rsidP="00B5233B">
      <w:pPr>
        <w:pStyle w:val="Paragrafi"/>
        <w:rPr>
          <w:szCs w:val="22"/>
          <w:lang w:val="it-IT"/>
        </w:rPr>
      </w:pPr>
      <w:r w:rsidRPr="00C341FB">
        <w:rPr>
          <w:szCs w:val="22"/>
          <w:lang w:val="it-IT"/>
        </w:rPr>
        <w:t xml:space="preserve"> 6. Lëshimi i </w:t>
      </w:r>
      <w:r>
        <w:rPr>
          <w:szCs w:val="22"/>
          <w:lang w:val="it-IT"/>
        </w:rPr>
        <w:t>dublikatës</w:t>
      </w:r>
    </w:p>
    <w:p w:rsidR="00B5233B" w:rsidRPr="00C341FB" w:rsidRDefault="00B5233B" w:rsidP="00B5233B">
      <w:pPr>
        <w:pStyle w:val="Paragrafi"/>
        <w:rPr>
          <w:szCs w:val="22"/>
          <w:lang w:val="it-IT"/>
        </w:rPr>
      </w:pPr>
      <w:r w:rsidRPr="00C341FB">
        <w:rPr>
          <w:szCs w:val="22"/>
          <w:lang w:val="it-IT"/>
        </w:rPr>
        <w:t xml:space="preserve">Kërkesat për lëshim dublikate trajtohen brenda 3 </w:t>
      </w:r>
      <w:r>
        <w:rPr>
          <w:szCs w:val="22"/>
          <w:lang w:val="it-IT"/>
        </w:rPr>
        <w:t>ditëve pune nga sektori i licenc</w:t>
      </w:r>
      <w:r w:rsidRPr="00C341FB">
        <w:rPr>
          <w:szCs w:val="22"/>
          <w:lang w:val="it-IT"/>
        </w:rPr>
        <w:t xml:space="preserve">imit. Dublikata lëshohet me shënimin </w:t>
      </w:r>
      <w:r>
        <w:rPr>
          <w:szCs w:val="22"/>
          <w:lang w:val="it-IT"/>
        </w:rPr>
        <w:t>“</w:t>
      </w:r>
      <w:r w:rsidRPr="00C341FB">
        <w:rPr>
          <w:szCs w:val="22"/>
          <w:lang w:val="it-IT"/>
        </w:rPr>
        <w:t>Dublikatë</w:t>
      </w:r>
      <w:r>
        <w:rPr>
          <w:szCs w:val="22"/>
          <w:lang w:val="it-IT"/>
        </w:rPr>
        <w:t>”</w:t>
      </w:r>
      <w:r w:rsidRPr="00C341FB">
        <w:rPr>
          <w:szCs w:val="22"/>
          <w:lang w:val="it-IT"/>
        </w:rPr>
        <w:t>.</w:t>
      </w:r>
    </w:p>
    <w:p w:rsidR="00B5233B" w:rsidRDefault="00B5233B" w:rsidP="00B5233B">
      <w:pPr>
        <w:pStyle w:val="Paragrafi"/>
        <w:rPr>
          <w:szCs w:val="22"/>
          <w:lang w:val="it-IT"/>
        </w:rPr>
      </w:pPr>
    </w:p>
    <w:p w:rsidR="00653971" w:rsidRDefault="00653971" w:rsidP="00B5233B">
      <w:pPr>
        <w:pStyle w:val="Paragrafi"/>
        <w:rPr>
          <w:szCs w:val="22"/>
          <w:lang w:val="it-IT"/>
        </w:rPr>
      </w:pPr>
    </w:p>
    <w:p w:rsidR="00653971" w:rsidRDefault="00653971" w:rsidP="00B5233B">
      <w:pPr>
        <w:pStyle w:val="Paragrafi"/>
        <w:rPr>
          <w:szCs w:val="22"/>
          <w:lang w:val="it-IT"/>
        </w:rPr>
      </w:pPr>
    </w:p>
    <w:p w:rsidR="00653971" w:rsidRDefault="00653971" w:rsidP="00B5233B">
      <w:pPr>
        <w:pStyle w:val="Paragrafi"/>
        <w:rPr>
          <w:szCs w:val="22"/>
          <w:lang w:val="it-IT"/>
        </w:rPr>
      </w:pPr>
    </w:p>
    <w:p w:rsidR="00653971" w:rsidRDefault="00653971" w:rsidP="00B5233B">
      <w:pPr>
        <w:pStyle w:val="Paragrafi"/>
        <w:rPr>
          <w:szCs w:val="22"/>
          <w:lang w:val="it-IT"/>
        </w:rPr>
      </w:pPr>
    </w:p>
    <w:p w:rsidR="00653971" w:rsidRDefault="00653971" w:rsidP="00B5233B">
      <w:pPr>
        <w:pStyle w:val="Paragrafi"/>
        <w:rPr>
          <w:szCs w:val="22"/>
          <w:lang w:val="it-IT"/>
        </w:rPr>
      </w:pPr>
    </w:p>
    <w:p w:rsidR="00653971" w:rsidRDefault="00653971" w:rsidP="00B5233B">
      <w:pPr>
        <w:pStyle w:val="Paragrafi"/>
        <w:rPr>
          <w:szCs w:val="22"/>
          <w:lang w:val="it-IT"/>
        </w:rPr>
      </w:pPr>
    </w:p>
    <w:p w:rsidR="00653971" w:rsidRDefault="00653971" w:rsidP="00B5233B">
      <w:pPr>
        <w:pStyle w:val="Paragrafi"/>
        <w:rPr>
          <w:szCs w:val="22"/>
          <w:lang w:val="it-IT"/>
        </w:rPr>
      </w:pPr>
    </w:p>
    <w:p w:rsidR="00653971" w:rsidRPr="00C341FB" w:rsidRDefault="00653971" w:rsidP="00B5233B">
      <w:pPr>
        <w:pStyle w:val="Paragrafi"/>
        <w:rPr>
          <w:szCs w:val="22"/>
          <w:lang w:val="it-IT"/>
        </w:rPr>
      </w:pPr>
    </w:p>
    <w:p w:rsidR="00B5233B" w:rsidRPr="00C341FB" w:rsidRDefault="00B5233B" w:rsidP="00B5233B">
      <w:pPr>
        <w:pStyle w:val="KreuNr"/>
        <w:rPr>
          <w:lang w:val="it-IT"/>
        </w:rPr>
      </w:pPr>
      <w:r w:rsidRPr="00C341FB">
        <w:rPr>
          <w:lang w:val="it-IT"/>
        </w:rPr>
        <w:t>KREU III</w:t>
      </w:r>
    </w:p>
    <w:p w:rsidR="00B5233B" w:rsidRPr="00C341FB" w:rsidRDefault="00B5233B" w:rsidP="00B5233B">
      <w:pPr>
        <w:pStyle w:val="KreuTitull"/>
        <w:rPr>
          <w:lang w:val="it-IT"/>
        </w:rPr>
      </w:pPr>
      <w:r w:rsidRPr="00C341FB">
        <w:rPr>
          <w:lang w:val="it-IT"/>
        </w:rPr>
        <w:t>KATEGORIZIMI DHE KLASIFIKIMI I LICEN</w:t>
      </w:r>
      <w:r>
        <w:rPr>
          <w:lang w:val="it-IT"/>
        </w:rPr>
        <w:t>C</w:t>
      </w:r>
      <w:r w:rsidRPr="00C341FB">
        <w:rPr>
          <w:lang w:val="it-IT"/>
        </w:rPr>
        <w:t>ËS, ELEMENT</w:t>
      </w:r>
      <w:r>
        <w:rPr>
          <w:lang w:val="it-IT"/>
        </w:rPr>
        <w:t>E</w:t>
      </w:r>
      <w:r w:rsidRPr="00C341FB">
        <w:rPr>
          <w:lang w:val="it-IT"/>
        </w:rPr>
        <w:t>T E SAJ, KUSHTET, KRITERET DHE KUFIZIMET</w:t>
      </w:r>
    </w:p>
    <w:p w:rsidR="00B5233B" w:rsidRPr="00C341FB" w:rsidRDefault="00B5233B" w:rsidP="00B5233B">
      <w:pPr>
        <w:pStyle w:val="Paragrafi"/>
        <w:rPr>
          <w:szCs w:val="22"/>
          <w:lang w:val="it-IT"/>
        </w:rPr>
      </w:pPr>
    </w:p>
    <w:p w:rsidR="00B5233B" w:rsidRPr="00C341FB" w:rsidRDefault="00B5233B" w:rsidP="00B5233B">
      <w:pPr>
        <w:pStyle w:val="Paragrafi"/>
        <w:rPr>
          <w:bCs/>
          <w:szCs w:val="22"/>
          <w:lang w:val="it-IT"/>
        </w:rPr>
      </w:pPr>
      <w:r w:rsidRPr="00C341FB">
        <w:rPr>
          <w:bCs/>
          <w:szCs w:val="22"/>
          <w:lang w:val="it-IT"/>
        </w:rPr>
        <w:t>1. Kategorizimi dhe klasifikimi i licen</w:t>
      </w:r>
      <w:r>
        <w:rPr>
          <w:bCs/>
          <w:szCs w:val="22"/>
          <w:lang w:val="it-IT"/>
        </w:rPr>
        <w:t>cë</w:t>
      </w:r>
      <w:r w:rsidRPr="00C341FB">
        <w:rPr>
          <w:bCs/>
          <w:szCs w:val="22"/>
          <w:lang w:val="it-IT"/>
        </w:rPr>
        <w:t xml:space="preserve">s, garanci  </w:t>
      </w:r>
    </w:p>
    <w:p w:rsidR="00B5233B" w:rsidRPr="00C341FB" w:rsidRDefault="00B5233B" w:rsidP="00B5233B">
      <w:pPr>
        <w:pStyle w:val="Paragrafi"/>
        <w:rPr>
          <w:bCs/>
          <w:szCs w:val="22"/>
          <w:lang w:val="it-IT"/>
        </w:rPr>
      </w:pPr>
      <w:r w:rsidRPr="00C341FB">
        <w:rPr>
          <w:bCs/>
          <w:szCs w:val="22"/>
          <w:lang w:val="it-IT"/>
        </w:rPr>
        <w:t>a) Li</w:t>
      </w:r>
      <w:r>
        <w:rPr>
          <w:bCs/>
          <w:szCs w:val="22"/>
          <w:lang w:val="it-IT"/>
        </w:rPr>
        <w:t>c</w:t>
      </w:r>
      <w:r w:rsidRPr="00C341FB">
        <w:rPr>
          <w:bCs/>
          <w:szCs w:val="22"/>
          <w:lang w:val="it-IT"/>
        </w:rPr>
        <w:t>enca është dokument juridik e profesional, që i jep të drejtë disponuesit të saj të</w:t>
      </w:r>
      <w:r>
        <w:rPr>
          <w:bCs/>
          <w:szCs w:val="22"/>
          <w:lang w:val="it-IT"/>
        </w:rPr>
        <w:t xml:space="preserve"> ushtrojë veprimtari të caktuar,</w:t>
      </w:r>
      <w:r w:rsidRPr="00C341FB">
        <w:rPr>
          <w:bCs/>
          <w:szCs w:val="22"/>
          <w:lang w:val="it-IT"/>
        </w:rPr>
        <w:t xml:space="preserve"> sipas:</w:t>
      </w:r>
    </w:p>
    <w:p w:rsidR="00B5233B" w:rsidRPr="00C341FB" w:rsidRDefault="00B5233B" w:rsidP="00B5233B">
      <w:pPr>
        <w:pStyle w:val="Paragrafi"/>
        <w:rPr>
          <w:bCs/>
          <w:szCs w:val="22"/>
          <w:lang w:val="it-IT"/>
        </w:rPr>
      </w:pPr>
      <w:r w:rsidRPr="00C341FB">
        <w:rPr>
          <w:bCs/>
          <w:szCs w:val="22"/>
          <w:lang w:val="it-IT"/>
        </w:rPr>
        <w:t>I. Kategorive të punimeve të zbatimit duke u mbështetur në:</w:t>
      </w:r>
    </w:p>
    <w:p w:rsidR="00B5233B" w:rsidRPr="00C341FB" w:rsidRDefault="00B5233B" w:rsidP="00B5233B">
      <w:pPr>
        <w:pStyle w:val="Paragrafi"/>
        <w:rPr>
          <w:bCs/>
          <w:szCs w:val="22"/>
          <w:lang w:val="it-IT"/>
        </w:rPr>
      </w:pPr>
      <w:r w:rsidRPr="00C341FB">
        <w:rPr>
          <w:bCs/>
          <w:szCs w:val="22"/>
          <w:lang w:val="it-IT"/>
        </w:rPr>
        <w:lastRenderedPageBreak/>
        <w:t>- profilin e diplomës universitare të individëve që punësohen në rolin e drejtuesit teknik të shoqërisë.</w:t>
      </w:r>
    </w:p>
    <w:p w:rsidR="00B5233B" w:rsidRPr="00C341FB" w:rsidRDefault="00B5233B" w:rsidP="00B5233B">
      <w:pPr>
        <w:pStyle w:val="Paragrafi"/>
        <w:rPr>
          <w:bCs/>
          <w:szCs w:val="22"/>
          <w:lang w:val="it-IT"/>
        </w:rPr>
      </w:pPr>
      <w:r w:rsidRPr="00C341FB">
        <w:rPr>
          <w:bCs/>
          <w:szCs w:val="22"/>
          <w:lang w:val="it-IT"/>
        </w:rPr>
        <w:t>II.Klasifikimit të kategorive të përfituara duke u mbështetur në 3 element</w:t>
      </w:r>
      <w:r>
        <w:rPr>
          <w:bCs/>
          <w:szCs w:val="22"/>
          <w:lang w:val="it-IT"/>
        </w:rPr>
        <w:t>e</w:t>
      </w:r>
      <w:r w:rsidRPr="00C341FB">
        <w:rPr>
          <w:bCs/>
          <w:szCs w:val="22"/>
          <w:lang w:val="it-IT"/>
        </w:rPr>
        <w:t xml:space="preserve">: </w:t>
      </w:r>
    </w:p>
    <w:p w:rsidR="00B5233B" w:rsidRPr="00C341FB" w:rsidRDefault="00B5233B" w:rsidP="00B5233B">
      <w:pPr>
        <w:pStyle w:val="Paragrafi"/>
        <w:rPr>
          <w:bCs/>
          <w:szCs w:val="22"/>
          <w:lang w:val="it-IT"/>
        </w:rPr>
      </w:pPr>
      <w:r w:rsidRPr="00C341FB">
        <w:rPr>
          <w:bCs/>
          <w:szCs w:val="22"/>
          <w:lang w:val="it-IT"/>
        </w:rPr>
        <w:t>- Vlerën e punëve të ngjashme të kryera 4 vitet e fundit si shoqëri;</w:t>
      </w:r>
    </w:p>
    <w:p w:rsidR="00B5233B" w:rsidRPr="00C341FB" w:rsidRDefault="00B5233B" w:rsidP="00B5233B">
      <w:pPr>
        <w:pStyle w:val="Paragrafi"/>
        <w:rPr>
          <w:bCs/>
          <w:szCs w:val="22"/>
          <w:lang w:val="it-IT"/>
        </w:rPr>
      </w:pPr>
      <w:r w:rsidRPr="00C341FB">
        <w:rPr>
          <w:bCs/>
          <w:szCs w:val="22"/>
          <w:lang w:val="it-IT"/>
        </w:rPr>
        <w:t>- Përvojën në punë të individit/ëve që punësohen në rolin e drejtuesit teknik të shoqërisë;</w:t>
      </w:r>
    </w:p>
    <w:p w:rsidR="00B5233B" w:rsidRPr="00C341FB" w:rsidRDefault="00B5233B" w:rsidP="00B5233B">
      <w:pPr>
        <w:pStyle w:val="Paragrafi"/>
        <w:rPr>
          <w:bCs/>
          <w:szCs w:val="22"/>
          <w:lang w:val="it-IT"/>
        </w:rPr>
      </w:pPr>
      <w:r>
        <w:rPr>
          <w:bCs/>
          <w:szCs w:val="22"/>
          <w:lang w:val="it-IT"/>
        </w:rPr>
        <w:t>- Kapacitetet financiare</w:t>
      </w:r>
      <w:r w:rsidRPr="00C341FB">
        <w:rPr>
          <w:bCs/>
          <w:szCs w:val="22"/>
          <w:lang w:val="it-IT"/>
        </w:rPr>
        <w:t>.</w:t>
      </w:r>
    </w:p>
    <w:p w:rsidR="00B5233B" w:rsidRPr="00C341FB" w:rsidRDefault="00B5233B" w:rsidP="00B5233B">
      <w:pPr>
        <w:pStyle w:val="Paragrafi"/>
        <w:rPr>
          <w:bCs/>
          <w:szCs w:val="22"/>
          <w:lang w:val="it-IT"/>
        </w:rPr>
      </w:pPr>
      <w:r w:rsidRPr="00C341FB">
        <w:rPr>
          <w:bCs/>
          <w:szCs w:val="22"/>
          <w:lang w:val="it-IT"/>
        </w:rPr>
        <w:t>b) Subjekte</w:t>
      </w:r>
      <w:r>
        <w:rPr>
          <w:bCs/>
          <w:szCs w:val="22"/>
          <w:lang w:val="it-IT"/>
        </w:rPr>
        <w:t>t</w:t>
      </w:r>
      <w:r w:rsidRPr="00C341FB">
        <w:rPr>
          <w:bCs/>
          <w:szCs w:val="22"/>
          <w:lang w:val="it-IT"/>
        </w:rPr>
        <w:t xml:space="preserve"> e</w:t>
      </w:r>
      <w:r>
        <w:rPr>
          <w:bCs/>
          <w:szCs w:val="22"/>
          <w:lang w:val="it-IT"/>
        </w:rPr>
        <w:t xml:space="preserve"> licencuara </w:t>
      </w:r>
      <w:r w:rsidRPr="00C341FB">
        <w:rPr>
          <w:bCs/>
          <w:szCs w:val="22"/>
          <w:lang w:val="it-IT"/>
        </w:rPr>
        <w:t>në zbatim nuk mund të kualifiko</w:t>
      </w:r>
      <w:r>
        <w:rPr>
          <w:bCs/>
          <w:szCs w:val="22"/>
          <w:lang w:val="it-IT"/>
        </w:rPr>
        <w:t>hen si fituese për punë</w:t>
      </w:r>
      <w:r w:rsidRPr="00C341FB">
        <w:rPr>
          <w:bCs/>
          <w:szCs w:val="22"/>
          <w:lang w:val="it-IT"/>
        </w:rPr>
        <w:t xml:space="preserve"> publike të prokuruara sipas ligjit të prokurimit publik nëse janë fitues dhe/apo kanë në proces në të njëjtën kohë si kontraktor/nënkontraktor një investim sipas një kontrate të lidhur/apo në proces për t’u lidhur sipas ligjit për prokurimin publik me vlerë të përbashkët ose të veçantë që tejkalon vlerën e kategorisë që mban subjekti sipas lidhjes 4. Subjektet e</w:t>
      </w:r>
      <w:r>
        <w:rPr>
          <w:bCs/>
          <w:szCs w:val="22"/>
          <w:lang w:val="it-IT"/>
        </w:rPr>
        <w:t xml:space="preserve"> licencura </w:t>
      </w:r>
      <w:r w:rsidRPr="00C341FB">
        <w:rPr>
          <w:bCs/>
          <w:szCs w:val="22"/>
          <w:lang w:val="it-IT"/>
        </w:rPr>
        <w:t>kanë të drejtë të marrin pjesë/apo të shpallen fitues</w:t>
      </w:r>
      <w:r>
        <w:rPr>
          <w:bCs/>
          <w:szCs w:val="22"/>
          <w:lang w:val="it-IT"/>
        </w:rPr>
        <w:t>e</w:t>
      </w:r>
      <w:r w:rsidRPr="00C341FB">
        <w:rPr>
          <w:bCs/>
          <w:szCs w:val="22"/>
          <w:lang w:val="it-IT"/>
        </w:rPr>
        <w:t xml:space="preserve"> në prokurime publike, brenda të njëjtës per</w:t>
      </w:r>
      <w:r>
        <w:rPr>
          <w:bCs/>
          <w:szCs w:val="22"/>
          <w:lang w:val="it-IT"/>
        </w:rPr>
        <w:t>iudhë deri në vlerën e licenc</w:t>
      </w:r>
      <w:r w:rsidRPr="00C341FB">
        <w:rPr>
          <w:bCs/>
          <w:szCs w:val="22"/>
          <w:lang w:val="it-IT"/>
        </w:rPr>
        <w:t>ës së përcaktuar sipas lidhjes 4. Në kuptim të</w:t>
      </w:r>
      <w:r>
        <w:rPr>
          <w:bCs/>
          <w:szCs w:val="22"/>
          <w:lang w:val="it-IT"/>
        </w:rPr>
        <w:t xml:space="preserve"> kësaj shkronje fjala “periudhë” kupton kohëzgjatjen</w:t>
      </w:r>
      <w:r w:rsidRPr="00C341FB">
        <w:rPr>
          <w:bCs/>
          <w:szCs w:val="22"/>
          <w:lang w:val="it-IT"/>
        </w:rPr>
        <w:t xml:space="preserve"> e investimit të kryer sipas ligjit për prokurimin publik nga momenti i shpalljes fitues deri në kolaudim të objektit/investimit. Agjencia e Prokurimit Publik dhe autoritetet kontraktore, sipas ligjit për proku</w:t>
      </w:r>
      <w:r>
        <w:rPr>
          <w:bCs/>
          <w:szCs w:val="22"/>
          <w:lang w:val="it-IT"/>
        </w:rPr>
        <w:t>rimin publik, hartojnë dokumentet standarde</w:t>
      </w:r>
      <w:r w:rsidRPr="00C341FB">
        <w:rPr>
          <w:bCs/>
          <w:szCs w:val="22"/>
          <w:lang w:val="it-IT"/>
        </w:rPr>
        <w:t xml:space="preserve"> të tenderit dhe dokument</w:t>
      </w:r>
      <w:r>
        <w:rPr>
          <w:bCs/>
          <w:szCs w:val="22"/>
          <w:lang w:val="it-IT"/>
        </w:rPr>
        <w:t>e</w:t>
      </w:r>
      <w:r w:rsidRPr="00C341FB">
        <w:rPr>
          <w:bCs/>
          <w:szCs w:val="22"/>
          <w:lang w:val="it-IT"/>
        </w:rPr>
        <w:t>t e tenderit në përputhje me këtë rregullore dhe garancitë e caktuara këtu me detyrimin që kur verifikohet se subjekti përfshihet në investime që tejkalojnë klasën e kategorisë së</w:t>
      </w:r>
      <w:r>
        <w:rPr>
          <w:bCs/>
          <w:szCs w:val="22"/>
          <w:lang w:val="it-IT"/>
        </w:rPr>
        <w:t xml:space="preserve"> licencuar </w:t>
      </w:r>
      <w:r w:rsidRPr="00C341FB">
        <w:rPr>
          <w:bCs/>
          <w:szCs w:val="22"/>
          <w:lang w:val="it-IT"/>
        </w:rPr>
        <w:t xml:space="preserve">sipas lidhjes 4, kontrata të shpallet absolutisht e pavlefshme me detyrimin për njoftim për nisje të procedurës për heqje licence. </w:t>
      </w:r>
    </w:p>
    <w:p w:rsidR="00B5233B" w:rsidRPr="00C341FB" w:rsidRDefault="00B5233B" w:rsidP="00B5233B">
      <w:pPr>
        <w:pStyle w:val="Paragrafi"/>
        <w:rPr>
          <w:bCs/>
          <w:szCs w:val="22"/>
          <w:lang w:val="it-IT"/>
        </w:rPr>
      </w:pPr>
      <w:r w:rsidRPr="00C341FB">
        <w:rPr>
          <w:bCs/>
          <w:szCs w:val="22"/>
          <w:lang w:val="it-IT"/>
        </w:rPr>
        <w:t>c)</w:t>
      </w:r>
      <w:r>
        <w:rPr>
          <w:bCs/>
          <w:szCs w:val="22"/>
          <w:lang w:val="it-IT"/>
        </w:rPr>
        <w:t xml:space="preserve"> </w:t>
      </w:r>
      <w:r w:rsidRPr="00C341FB">
        <w:rPr>
          <w:bCs/>
          <w:szCs w:val="22"/>
          <w:lang w:val="it-IT"/>
        </w:rPr>
        <w:t>Autoritetet kontraktore, në përcaktimin e grafikëve dhe afateve për përfun</w:t>
      </w:r>
      <w:r>
        <w:rPr>
          <w:bCs/>
          <w:szCs w:val="22"/>
          <w:lang w:val="it-IT"/>
        </w:rPr>
        <w:t>d</w:t>
      </w:r>
      <w:r w:rsidRPr="00C341FB">
        <w:rPr>
          <w:bCs/>
          <w:szCs w:val="22"/>
          <w:lang w:val="it-IT"/>
        </w:rPr>
        <w:t>imin e punimeve të ndërtimit, në dokume</w:t>
      </w:r>
      <w:r>
        <w:rPr>
          <w:bCs/>
          <w:szCs w:val="22"/>
          <w:lang w:val="it-IT"/>
        </w:rPr>
        <w:t>n</w:t>
      </w:r>
      <w:r w:rsidRPr="00C341FB">
        <w:rPr>
          <w:bCs/>
          <w:szCs w:val="22"/>
          <w:lang w:val="it-IT"/>
        </w:rPr>
        <w:t>tet e tenderit të prokurimit dhe në kontratën e zbatimit të</w:t>
      </w:r>
      <w:r>
        <w:rPr>
          <w:bCs/>
          <w:szCs w:val="22"/>
          <w:lang w:val="it-IT"/>
        </w:rPr>
        <w:t xml:space="preserve"> veprave publike, ndërtimore, de</w:t>
      </w:r>
      <w:r w:rsidRPr="00C341FB">
        <w:rPr>
          <w:bCs/>
          <w:szCs w:val="22"/>
          <w:lang w:val="it-IT"/>
        </w:rPr>
        <w:t>tyrohen të llogarisin kryerje</w:t>
      </w:r>
      <w:r>
        <w:rPr>
          <w:bCs/>
          <w:szCs w:val="22"/>
          <w:lang w:val="it-IT"/>
        </w:rPr>
        <w:t>n e punimeve, për periudhën 22 mars – 23 t</w:t>
      </w:r>
      <w:r w:rsidRPr="00C341FB">
        <w:rPr>
          <w:bCs/>
          <w:szCs w:val="22"/>
          <w:lang w:val="it-IT"/>
        </w:rPr>
        <w:t>etor me 2(dy) turne, për ndërtim</w:t>
      </w:r>
      <w:r>
        <w:rPr>
          <w:bCs/>
          <w:szCs w:val="22"/>
          <w:lang w:val="it-IT"/>
        </w:rPr>
        <w:t>in e objek</w:t>
      </w:r>
      <w:r w:rsidRPr="00C341FB">
        <w:rPr>
          <w:bCs/>
          <w:szCs w:val="22"/>
          <w:lang w:val="it-IT"/>
        </w:rPr>
        <w:t>teve në lartësi, dhe me 3(tri) turne, për ndërtimin e rrugëve dhe ndërtimeve të tjera.</w:t>
      </w:r>
    </w:p>
    <w:p w:rsidR="00B5233B" w:rsidRPr="00C341FB" w:rsidRDefault="00B5233B" w:rsidP="00B5233B">
      <w:pPr>
        <w:pStyle w:val="Paragrafi"/>
        <w:rPr>
          <w:bCs/>
          <w:szCs w:val="22"/>
          <w:lang w:val="it-IT"/>
        </w:rPr>
      </w:pPr>
      <w:r w:rsidRPr="00C341FB">
        <w:rPr>
          <w:bCs/>
          <w:szCs w:val="22"/>
          <w:lang w:val="it-IT"/>
        </w:rPr>
        <w:t>ç) Autoritetet kontraktore për moszbatimin e kërkesave të përcakua</w:t>
      </w:r>
      <w:r>
        <w:rPr>
          <w:bCs/>
          <w:szCs w:val="22"/>
          <w:lang w:val="it-IT"/>
        </w:rPr>
        <w:t>ra në shkronjën “c” dhe për mos</w:t>
      </w:r>
      <w:r w:rsidRPr="00C341FB">
        <w:rPr>
          <w:bCs/>
          <w:szCs w:val="22"/>
          <w:lang w:val="it-IT"/>
        </w:rPr>
        <w:t>ndjekjen e zbatimin e këtyre kushteve (kryerjen e punimeve me dy e tri turne), të përcaktuara në kontratën e nënshkruar, ngarkohen me përgjegjësi administrative dhe/ose me për</w:t>
      </w:r>
      <w:r>
        <w:rPr>
          <w:bCs/>
          <w:szCs w:val="22"/>
          <w:lang w:val="it-IT"/>
        </w:rPr>
        <w:t>g</w:t>
      </w:r>
      <w:r w:rsidRPr="00C341FB">
        <w:rPr>
          <w:bCs/>
          <w:szCs w:val="22"/>
          <w:lang w:val="it-IT"/>
        </w:rPr>
        <w:t>jegjësi, sipas legjislacionit për prokurimin publik.</w:t>
      </w:r>
    </w:p>
    <w:p w:rsidR="00B5233B" w:rsidRPr="00C341FB" w:rsidRDefault="00B5233B" w:rsidP="00B5233B">
      <w:pPr>
        <w:pStyle w:val="Paragrafi"/>
        <w:rPr>
          <w:bCs/>
          <w:szCs w:val="22"/>
          <w:lang w:val="it-IT"/>
        </w:rPr>
      </w:pPr>
      <w:r w:rsidRPr="00C341FB">
        <w:rPr>
          <w:bCs/>
          <w:szCs w:val="22"/>
          <w:lang w:val="it-IT"/>
        </w:rPr>
        <w:t>d)Autoriteti kontraktues kërkon ndërprej</w:t>
      </w:r>
      <w:r>
        <w:rPr>
          <w:bCs/>
          <w:szCs w:val="22"/>
          <w:lang w:val="it-IT"/>
        </w:rPr>
        <w:t>e</w:t>
      </w:r>
      <w:r w:rsidRPr="00C341FB">
        <w:rPr>
          <w:bCs/>
          <w:szCs w:val="22"/>
          <w:lang w:val="it-IT"/>
        </w:rPr>
        <w:t xml:space="preserve">jen e punimeve dhe prishjen e kontratës për </w:t>
      </w:r>
      <w:r>
        <w:rPr>
          <w:bCs/>
          <w:szCs w:val="22"/>
          <w:lang w:val="it-IT"/>
        </w:rPr>
        <w:t>ç</w:t>
      </w:r>
      <w:r w:rsidRPr="00C341FB">
        <w:rPr>
          <w:bCs/>
          <w:szCs w:val="22"/>
          <w:lang w:val="it-IT"/>
        </w:rPr>
        <w:t xml:space="preserve">do </w:t>
      </w:r>
      <w:r>
        <w:rPr>
          <w:bCs/>
          <w:szCs w:val="22"/>
          <w:lang w:val="it-IT"/>
        </w:rPr>
        <w:t xml:space="preserve">vonesë në grafikun e punimeve, </w:t>
      </w:r>
      <w:r w:rsidRPr="00C341FB">
        <w:rPr>
          <w:bCs/>
          <w:szCs w:val="22"/>
          <w:lang w:val="it-IT"/>
        </w:rPr>
        <w:t>që rrezikon përfundimin e punimeve në afatin përfundimtar, të përcaktuar në kontratën e nënshkruar. Në këtë rast edhe për moskryerje të punimeve sipas kushteve të përcaktuara në shkronjën “c” kërkohet heqja e l</w:t>
      </w:r>
      <w:r>
        <w:rPr>
          <w:bCs/>
          <w:szCs w:val="22"/>
          <w:lang w:val="it-IT"/>
        </w:rPr>
        <w:t>ic</w:t>
      </w:r>
      <w:r w:rsidRPr="00C341FB">
        <w:rPr>
          <w:bCs/>
          <w:szCs w:val="22"/>
          <w:lang w:val="it-IT"/>
        </w:rPr>
        <w:t>encës për shoqëri ndërtuese, në përputhje me këtë vendim dhe përjashtimin e saj nga prokurimet publike, në përputhje me ligjin d</w:t>
      </w:r>
      <w:r>
        <w:rPr>
          <w:bCs/>
          <w:szCs w:val="22"/>
          <w:lang w:val="it-IT"/>
        </w:rPr>
        <w:t>he rregullat e prokurimit publik</w:t>
      </w:r>
      <w:r w:rsidRPr="00C341FB">
        <w:rPr>
          <w:bCs/>
          <w:szCs w:val="22"/>
          <w:lang w:val="it-IT"/>
        </w:rPr>
        <w:t>.</w:t>
      </w:r>
    </w:p>
    <w:p w:rsidR="00B5233B" w:rsidRPr="00C341FB" w:rsidRDefault="00B5233B" w:rsidP="00B5233B">
      <w:pPr>
        <w:pStyle w:val="Paragrafi"/>
        <w:rPr>
          <w:iCs/>
          <w:szCs w:val="22"/>
          <w:lang w:val="it-IT"/>
        </w:rPr>
      </w:pPr>
      <w:r>
        <w:rPr>
          <w:iCs/>
          <w:szCs w:val="22"/>
          <w:lang w:val="it-IT"/>
        </w:rPr>
        <w:t>2. Elemente</w:t>
      </w:r>
      <w:r w:rsidRPr="00C341FB">
        <w:rPr>
          <w:iCs/>
          <w:szCs w:val="22"/>
          <w:lang w:val="it-IT"/>
        </w:rPr>
        <w:t>t e licen</w:t>
      </w:r>
      <w:r>
        <w:rPr>
          <w:iCs/>
          <w:szCs w:val="22"/>
          <w:lang w:val="it-IT"/>
        </w:rPr>
        <w:t>c</w:t>
      </w:r>
      <w:r w:rsidRPr="00C341FB">
        <w:rPr>
          <w:iCs/>
          <w:szCs w:val="22"/>
          <w:lang w:val="it-IT"/>
        </w:rPr>
        <w:t>ës:</w:t>
      </w:r>
    </w:p>
    <w:p w:rsidR="00B5233B" w:rsidRPr="00C341FB" w:rsidRDefault="00B5233B" w:rsidP="00B5233B">
      <w:pPr>
        <w:pStyle w:val="Paragrafi"/>
        <w:rPr>
          <w:bCs/>
          <w:szCs w:val="22"/>
          <w:lang w:val="it-IT"/>
        </w:rPr>
      </w:pPr>
      <w:r w:rsidRPr="00C341FB">
        <w:rPr>
          <w:bCs/>
          <w:szCs w:val="22"/>
          <w:lang w:val="it-IT"/>
        </w:rPr>
        <w:t>a) Li</w:t>
      </w:r>
      <w:r>
        <w:rPr>
          <w:bCs/>
          <w:szCs w:val="22"/>
          <w:lang w:val="it-IT"/>
        </w:rPr>
        <w:t>c</w:t>
      </w:r>
      <w:r w:rsidRPr="00C341FB">
        <w:rPr>
          <w:bCs/>
          <w:szCs w:val="22"/>
          <w:lang w:val="it-IT"/>
        </w:rPr>
        <w:t>enca përmban këto element</w:t>
      </w:r>
      <w:r>
        <w:rPr>
          <w:bCs/>
          <w:szCs w:val="22"/>
          <w:lang w:val="it-IT"/>
        </w:rPr>
        <w:t>e</w:t>
      </w:r>
      <w:r w:rsidRPr="00C341FB">
        <w:rPr>
          <w:bCs/>
          <w:szCs w:val="22"/>
          <w:lang w:val="it-IT"/>
        </w:rPr>
        <w:t>:</w:t>
      </w:r>
    </w:p>
    <w:p w:rsidR="00B5233B" w:rsidRPr="00C341FB" w:rsidRDefault="00B5233B" w:rsidP="00B5233B">
      <w:pPr>
        <w:pStyle w:val="Paragrafi"/>
        <w:rPr>
          <w:bCs/>
          <w:szCs w:val="22"/>
          <w:lang w:val="it-IT"/>
        </w:rPr>
      </w:pPr>
      <w:r w:rsidRPr="00C341FB">
        <w:rPr>
          <w:bCs/>
          <w:szCs w:val="22"/>
          <w:lang w:val="it-IT"/>
        </w:rPr>
        <w:t>I.</w:t>
      </w:r>
      <w:r w:rsidR="00C26E1E">
        <w:rPr>
          <w:bCs/>
          <w:szCs w:val="22"/>
          <w:lang w:val="it-IT"/>
        </w:rPr>
        <w:t xml:space="preserve"> </w:t>
      </w:r>
      <w:r w:rsidRPr="00C341FB">
        <w:rPr>
          <w:bCs/>
          <w:szCs w:val="22"/>
          <w:lang w:val="it-IT"/>
        </w:rPr>
        <w:t xml:space="preserve">Kategoritë e punimeve të ndërtimit (përcaktuar në </w:t>
      </w:r>
      <w:r w:rsidRPr="005E2089">
        <w:rPr>
          <w:szCs w:val="22"/>
          <w:lang w:val="it-IT"/>
        </w:rPr>
        <w:t>lidhjen nr.2</w:t>
      </w:r>
      <w:r w:rsidRPr="00C341FB">
        <w:rPr>
          <w:bCs/>
          <w:szCs w:val="22"/>
          <w:lang w:val="it-IT"/>
        </w:rPr>
        <w:t>);</w:t>
      </w:r>
    </w:p>
    <w:p w:rsidR="00B5233B" w:rsidRPr="00C341FB" w:rsidRDefault="00B5233B" w:rsidP="00B5233B">
      <w:pPr>
        <w:pStyle w:val="Paragrafi"/>
        <w:rPr>
          <w:bCs/>
          <w:szCs w:val="22"/>
          <w:lang w:val="it-IT"/>
        </w:rPr>
      </w:pPr>
      <w:r w:rsidRPr="00C341FB">
        <w:rPr>
          <w:bCs/>
          <w:szCs w:val="22"/>
          <w:lang w:val="it-IT"/>
        </w:rPr>
        <w:t>II.</w:t>
      </w:r>
      <w:r w:rsidR="00C26E1E">
        <w:rPr>
          <w:bCs/>
          <w:szCs w:val="22"/>
          <w:lang w:val="it-IT"/>
        </w:rPr>
        <w:t xml:space="preserve"> </w:t>
      </w:r>
      <w:r w:rsidRPr="00C341FB">
        <w:rPr>
          <w:bCs/>
          <w:szCs w:val="22"/>
          <w:lang w:val="it-IT"/>
        </w:rPr>
        <w:t xml:space="preserve">Klasifikimin me nivele për çdo kategori (përcaktuar në </w:t>
      </w:r>
      <w:r w:rsidRPr="005E2089">
        <w:rPr>
          <w:szCs w:val="22"/>
          <w:lang w:val="it-IT"/>
        </w:rPr>
        <w:t>lidhjen mr.4);</w:t>
      </w:r>
    </w:p>
    <w:p w:rsidR="00B5233B" w:rsidRPr="00C341FB" w:rsidRDefault="00B5233B" w:rsidP="00B5233B">
      <w:pPr>
        <w:pStyle w:val="Paragrafi"/>
        <w:rPr>
          <w:bCs/>
          <w:szCs w:val="22"/>
          <w:lang w:val="it-IT"/>
        </w:rPr>
      </w:pPr>
      <w:r w:rsidRPr="00C341FB">
        <w:rPr>
          <w:bCs/>
          <w:szCs w:val="22"/>
          <w:lang w:val="it-IT"/>
        </w:rPr>
        <w:t>III.</w:t>
      </w:r>
      <w:r w:rsidR="00C26E1E">
        <w:rPr>
          <w:bCs/>
          <w:szCs w:val="22"/>
          <w:lang w:val="it-IT"/>
        </w:rPr>
        <w:t xml:space="preserve"> </w:t>
      </w:r>
      <w:r w:rsidRPr="00C341FB">
        <w:rPr>
          <w:bCs/>
          <w:szCs w:val="22"/>
          <w:lang w:val="it-IT"/>
        </w:rPr>
        <w:t>Numrin e identifikimit;</w:t>
      </w:r>
    </w:p>
    <w:p w:rsidR="00B5233B" w:rsidRPr="00C341FB" w:rsidRDefault="00B5233B" w:rsidP="00B5233B">
      <w:pPr>
        <w:pStyle w:val="Paragrafi"/>
        <w:rPr>
          <w:bCs/>
          <w:szCs w:val="22"/>
          <w:lang w:val="it-IT"/>
        </w:rPr>
      </w:pPr>
      <w:r w:rsidRPr="00C341FB">
        <w:rPr>
          <w:bCs/>
          <w:szCs w:val="22"/>
          <w:lang w:val="it-IT"/>
        </w:rPr>
        <w:t>IV.</w:t>
      </w:r>
      <w:r w:rsidR="00C26E1E">
        <w:rPr>
          <w:bCs/>
          <w:szCs w:val="22"/>
          <w:lang w:val="it-IT"/>
        </w:rPr>
        <w:t xml:space="preserve"> </w:t>
      </w:r>
      <w:r w:rsidRPr="00C341FB">
        <w:rPr>
          <w:bCs/>
          <w:szCs w:val="22"/>
          <w:lang w:val="it-IT"/>
        </w:rPr>
        <w:t>Datën e regjistrimit në Regjistrin Themeltar (e njëjtë me d</w:t>
      </w:r>
      <w:r>
        <w:rPr>
          <w:bCs/>
          <w:szCs w:val="22"/>
          <w:lang w:val="it-IT"/>
        </w:rPr>
        <w:t>atën e marrjes së vendimit nga k</w:t>
      </w:r>
      <w:r w:rsidRPr="00C341FB">
        <w:rPr>
          <w:bCs/>
          <w:szCs w:val="22"/>
          <w:lang w:val="it-IT"/>
        </w:rPr>
        <w:t>omisioni);</w:t>
      </w:r>
    </w:p>
    <w:p w:rsidR="00B5233B" w:rsidRPr="00C341FB" w:rsidRDefault="00B5233B" w:rsidP="00B5233B">
      <w:pPr>
        <w:pStyle w:val="Paragrafi"/>
        <w:rPr>
          <w:bCs/>
          <w:szCs w:val="22"/>
          <w:lang w:val="it-IT"/>
        </w:rPr>
      </w:pPr>
      <w:r w:rsidRPr="00C341FB">
        <w:rPr>
          <w:bCs/>
          <w:szCs w:val="22"/>
          <w:lang w:val="it-IT"/>
        </w:rPr>
        <w:t>V.</w:t>
      </w:r>
      <w:r w:rsidR="00C26E1E">
        <w:rPr>
          <w:bCs/>
          <w:szCs w:val="22"/>
          <w:lang w:val="it-IT"/>
        </w:rPr>
        <w:t xml:space="preserve"> </w:t>
      </w:r>
      <w:r w:rsidRPr="00C341FB">
        <w:rPr>
          <w:bCs/>
          <w:szCs w:val="22"/>
          <w:lang w:val="it-IT"/>
        </w:rPr>
        <w:t>Emrat e drejtuesve ligjor</w:t>
      </w:r>
      <w:r>
        <w:rPr>
          <w:bCs/>
          <w:szCs w:val="22"/>
          <w:lang w:val="it-IT"/>
        </w:rPr>
        <w:t>ë</w:t>
      </w:r>
      <w:r w:rsidRPr="00C341FB">
        <w:rPr>
          <w:bCs/>
          <w:szCs w:val="22"/>
          <w:lang w:val="it-IT"/>
        </w:rPr>
        <w:t xml:space="preserve"> e teknik</w:t>
      </w:r>
      <w:r>
        <w:rPr>
          <w:bCs/>
          <w:szCs w:val="22"/>
          <w:lang w:val="it-IT"/>
        </w:rPr>
        <w:t>ë</w:t>
      </w:r>
      <w:r w:rsidRPr="00C341FB">
        <w:rPr>
          <w:bCs/>
          <w:szCs w:val="22"/>
          <w:lang w:val="it-IT"/>
        </w:rPr>
        <w:t>;</w:t>
      </w:r>
    </w:p>
    <w:p w:rsidR="00B5233B" w:rsidRPr="00C341FB" w:rsidRDefault="00B5233B" w:rsidP="00B5233B">
      <w:pPr>
        <w:pStyle w:val="Paragrafi"/>
        <w:rPr>
          <w:bCs/>
          <w:szCs w:val="22"/>
          <w:lang w:val="it-IT"/>
        </w:rPr>
      </w:pPr>
      <w:r w:rsidRPr="00C341FB">
        <w:rPr>
          <w:bCs/>
          <w:szCs w:val="22"/>
          <w:lang w:val="it-IT"/>
        </w:rPr>
        <w:t>VI.</w:t>
      </w:r>
      <w:r w:rsidR="00C26E1E">
        <w:rPr>
          <w:bCs/>
          <w:szCs w:val="22"/>
          <w:lang w:val="it-IT"/>
        </w:rPr>
        <w:t xml:space="preserve"> </w:t>
      </w:r>
      <w:r w:rsidRPr="00C341FB">
        <w:rPr>
          <w:bCs/>
          <w:szCs w:val="22"/>
          <w:lang w:val="it-IT"/>
        </w:rPr>
        <w:t>Selinë;</w:t>
      </w:r>
    </w:p>
    <w:p w:rsidR="00B5233B" w:rsidRPr="00C341FB" w:rsidRDefault="00B5233B" w:rsidP="00B5233B">
      <w:pPr>
        <w:pStyle w:val="Paragrafi"/>
        <w:rPr>
          <w:bCs/>
          <w:szCs w:val="22"/>
          <w:lang w:val="it-IT"/>
        </w:rPr>
      </w:pPr>
      <w:r w:rsidRPr="00C341FB">
        <w:rPr>
          <w:bCs/>
          <w:szCs w:val="22"/>
          <w:lang w:val="it-IT"/>
        </w:rPr>
        <w:t>VI</w:t>
      </w:r>
      <w:r>
        <w:rPr>
          <w:bCs/>
          <w:szCs w:val="22"/>
          <w:lang w:val="it-IT"/>
        </w:rPr>
        <w:t>I</w:t>
      </w:r>
      <w:r w:rsidRPr="00C341FB">
        <w:rPr>
          <w:bCs/>
          <w:szCs w:val="22"/>
          <w:lang w:val="it-IT"/>
        </w:rPr>
        <w:t>.</w:t>
      </w:r>
      <w:r w:rsidR="00C26E1E">
        <w:rPr>
          <w:bCs/>
          <w:szCs w:val="22"/>
          <w:lang w:val="it-IT"/>
        </w:rPr>
        <w:t xml:space="preserve"> </w:t>
      </w:r>
      <w:r w:rsidRPr="00C341FB">
        <w:rPr>
          <w:bCs/>
          <w:szCs w:val="22"/>
          <w:lang w:val="it-IT"/>
        </w:rPr>
        <w:t>Afatin e vlefshmërisë;</w:t>
      </w:r>
    </w:p>
    <w:p w:rsidR="00B5233B" w:rsidRPr="00C341FB" w:rsidRDefault="00B5233B" w:rsidP="00B5233B">
      <w:pPr>
        <w:pStyle w:val="Paragrafi"/>
        <w:rPr>
          <w:bCs/>
          <w:szCs w:val="22"/>
          <w:lang w:val="it-IT"/>
        </w:rPr>
      </w:pPr>
      <w:r>
        <w:rPr>
          <w:bCs/>
          <w:szCs w:val="22"/>
          <w:lang w:val="it-IT"/>
        </w:rPr>
        <w:t>VIII.</w:t>
      </w:r>
      <w:r w:rsidR="00C26E1E">
        <w:rPr>
          <w:bCs/>
          <w:szCs w:val="22"/>
          <w:lang w:val="it-IT"/>
        </w:rPr>
        <w:t xml:space="preserve"> </w:t>
      </w:r>
      <w:r>
        <w:rPr>
          <w:bCs/>
          <w:szCs w:val="22"/>
          <w:lang w:val="it-IT"/>
        </w:rPr>
        <w:t>Elemente</w:t>
      </w:r>
      <w:r w:rsidRPr="00C341FB">
        <w:rPr>
          <w:bCs/>
          <w:szCs w:val="22"/>
          <w:lang w:val="it-IT"/>
        </w:rPr>
        <w:t>t e sigurisë të përcaktuar</w:t>
      </w:r>
      <w:r>
        <w:rPr>
          <w:bCs/>
          <w:szCs w:val="22"/>
          <w:lang w:val="it-IT"/>
        </w:rPr>
        <w:t>a</w:t>
      </w:r>
      <w:r w:rsidRPr="00C341FB">
        <w:rPr>
          <w:bCs/>
          <w:szCs w:val="22"/>
          <w:lang w:val="it-IT"/>
        </w:rPr>
        <w:t xml:space="preserve"> me urdhër të ministrit;</w:t>
      </w:r>
    </w:p>
    <w:p w:rsidR="00B5233B" w:rsidRPr="00C341FB" w:rsidRDefault="00B5233B" w:rsidP="00B5233B">
      <w:pPr>
        <w:pStyle w:val="Paragrafi"/>
        <w:rPr>
          <w:bCs/>
          <w:szCs w:val="22"/>
          <w:lang w:val="it-IT"/>
        </w:rPr>
      </w:pPr>
      <w:r>
        <w:rPr>
          <w:bCs/>
          <w:szCs w:val="22"/>
          <w:lang w:val="it-IT"/>
        </w:rPr>
        <w:t>IX</w:t>
      </w:r>
      <w:r w:rsidRPr="00C341FB">
        <w:rPr>
          <w:bCs/>
          <w:szCs w:val="22"/>
          <w:lang w:val="it-IT"/>
        </w:rPr>
        <w:t>.</w:t>
      </w:r>
      <w:r w:rsidR="00C26E1E">
        <w:rPr>
          <w:bCs/>
          <w:szCs w:val="22"/>
          <w:lang w:val="it-IT"/>
        </w:rPr>
        <w:t xml:space="preserve"> </w:t>
      </w:r>
      <w:r w:rsidRPr="00C341FB">
        <w:rPr>
          <w:bCs/>
          <w:szCs w:val="22"/>
          <w:lang w:val="it-IT"/>
        </w:rPr>
        <w:t>Të dhënat e plota të kategorive dhe klasifikimit, në pjesën e pasme të licencës (Lidhjet 2 e 4 të kësaj rregulloreje).</w:t>
      </w:r>
    </w:p>
    <w:p w:rsidR="00B5233B" w:rsidRPr="00C341FB" w:rsidRDefault="00B5233B" w:rsidP="00B5233B">
      <w:pPr>
        <w:pStyle w:val="Paragrafi"/>
        <w:rPr>
          <w:bCs/>
          <w:szCs w:val="22"/>
          <w:lang w:val="it-IT"/>
        </w:rPr>
      </w:pPr>
      <w:r w:rsidRPr="00C341FB">
        <w:rPr>
          <w:bCs/>
          <w:szCs w:val="22"/>
          <w:lang w:val="it-IT"/>
        </w:rPr>
        <w:t>b) Formulari i li</w:t>
      </w:r>
      <w:r>
        <w:rPr>
          <w:bCs/>
          <w:szCs w:val="22"/>
          <w:lang w:val="it-IT"/>
        </w:rPr>
        <w:t>c</w:t>
      </w:r>
      <w:r w:rsidRPr="00C341FB">
        <w:rPr>
          <w:bCs/>
          <w:szCs w:val="22"/>
          <w:lang w:val="it-IT"/>
        </w:rPr>
        <w:t xml:space="preserve">encës miratohet nga </w:t>
      </w:r>
      <w:smartTag w:uri="urn:schemas-microsoft-com:office:smarttags" w:element="PersonName">
        <w:r w:rsidRPr="00C341FB">
          <w:rPr>
            <w:bCs/>
            <w:szCs w:val="22"/>
            <w:lang w:val="it-IT"/>
          </w:rPr>
          <w:t>Ministri</w:t>
        </w:r>
      </w:smartTag>
      <w:r w:rsidRPr="00C341FB">
        <w:rPr>
          <w:bCs/>
          <w:szCs w:val="22"/>
          <w:lang w:val="it-IT"/>
        </w:rPr>
        <w:t xml:space="preserve"> i Punëve Publike, Transportit dhe Telekomunikacionit.</w:t>
      </w:r>
    </w:p>
    <w:p w:rsidR="00B5233B" w:rsidRPr="00C341FB" w:rsidRDefault="00B5233B" w:rsidP="00B5233B">
      <w:pPr>
        <w:pStyle w:val="Paragrafi"/>
        <w:rPr>
          <w:szCs w:val="22"/>
          <w:lang w:val="it-IT"/>
        </w:rPr>
      </w:pPr>
      <w:r w:rsidRPr="00C341FB">
        <w:rPr>
          <w:szCs w:val="22"/>
          <w:lang w:val="it-IT"/>
        </w:rPr>
        <w:t>3. Kushtet, kriteret dhe kufizimet</w:t>
      </w:r>
    </w:p>
    <w:p w:rsidR="00B5233B" w:rsidRPr="00C341FB" w:rsidRDefault="00B5233B" w:rsidP="00B5233B">
      <w:pPr>
        <w:pStyle w:val="Paragrafi"/>
        <w:rPr>
          <w:bCs/>
          <w:szCs w:val="22"/>
          <w:lang w:val="it-IT"/>
        </w:rPr>
      </w:pPr>
      <w:r w:rsidRPr="00C341FB">
        <w:rPr>
          <w:bCs/>
          <w:szCs w:val="22"/>
          <w:lang w:val="it-IT"/>
        </w:rPr>
        <w:t>a) Aplikimi për li</w:t>
      </w:r>
      <w:r>
        <w:rPr>
          <w:bCs/>
          <w:szCs w:val="22"/>
          <w:lang w:val="it-IT"/>
        </w:rPr>
        <w:t>c</w:t>
      </w:r>
      <w:r w:rsidRPr="00C341FB">
        <w:rPr>
          <w:bCs/>
          <w:szCs w:val="22"/>
          <w:lang w:val="it-IT"/>
        </w:rPr>
        <w:t>encë dhe dokument</w:t>
      </w:r>
      <w:r>
        <w:rPr>
          <w:bCs/>
          <w:szCs w:val="22"/>
          <w:lang w:val="it-IT"/>
        </w:rPr>
        <w:t>e</w:t>
      </w:r>
      <w:r w:rsidRPr="00C341FB">
        <w:rPr>
          <w:bCs/>
          <w:szCs w:val="22"/>
          <w:lang w:val="it-IT"/>
        </w:rPr>
        <w:t>t shoqërues</w:t>
      </w:r>
      <w:r>
        <w:rPr>
          <w:bCs/>
          <w:szCs w:val="22"/>
          <w:lang w:val="it-IT"/>
        </w:rPr>
        <w:t>e</w:t>
      </w:r>
      <w:r w:rsidRPr="00C341FB">
        <w:rPr>
          <w:bCs/>
          <w:szCs w:val="22"/>
          <w:lang w:val="it-IT"/>
        </w:rPr>
        <w:t xml:space="preserve"> të saj</w:t>
      </w:r>
      <w:r>
        <w:rPr>
          <w:bCs/>
          <w:szCs w:val="22"/>
          <w:lang w:val="it-IT"/>
        </w:rPr>
        <w:t>,</w:t>
      </w:r>
      <w:r w:rsidRPr="00C341FB">
        <w:rPr>
          <w:bCs/>
          <w:szCs w:val="22"/>
          <w:lang w:val="it-IT"/>
        </w:rPr>
        <w:t xml:space="preserve"> sipas kësaj rregulloreje</w:t>
      </w:r>
      <w:r>
        <w:rPr>
          <w:bCs/>
          <w:szCs w:val="22"/>
          <w:lang w:val="it-IT"/>
        </w:rPr>
        <w:t>,</w:t>
      </w:r>
      <w:r w:rsidRPr="00C341FB">
        <w:rPr>
          <w:bCs/>
          <w:szCs w:val="22"/>
          <w:lang w:val="it-IT"/>
        </w:rPr>
        <w:t xml:space="preserve"> dërgohen </w:t>
      </w:r>
      <w:r>
        <w:rPr>
          <w:bCs/>
          <w:szCs w:val="22"/>
          <w:lang w:val="it-IT"/>
        </w:rPr>
        <w:t>me postë rekomande dhe lajmërim</w:t>
      </w:r>
      <w:r w:rsidRPr="00C341FB">
        <w:rPr>
          <w:bCs/>
          <w:szCs w:val="22"/>
          <w:lang w:val="it-IT"/>
        </w:rPr>
        <w:t>marrje</w:t>
      </w:r>
      <w:r>
        <w:rPr>
          <w:bCs/>
          <w:szCs w:val="22"/>
          <w:lang w:val="it-IT"/>
        </w:rPr>
        <w:t>je</w:t>
      </w:r>
      <w:r w:rsidRPr="00C341FB">
        <w:rPr>
          <w:bCs/>
          <w:szCs w:val="22"/>
          <w:lang w:val="it-IT"/>
        </w:rPr>
        <w:t xml:space="preserve"> në emër të komisio</w:t>
      </w:r>
      <w:r>
        <w:rPr>
          <w:bCs/>
          <w:szCs w:val="22"/>
          <w:lang w:val="it-IT"/>
        </w:rPr>
        <w:t>nit. Dokumentacioni duhet të jet</w:t>
      </w:r>
      <w:r w:rsidRPr="00C341FB">
        <w:rPr>
          <w:bCs/>
          <w:szCs w:val="22"/>
          <w:lang w:val="it-IT"/>
        </w:rPr>
        <w:t xml:space="preserve">ë origjinal ose i njësuar me origjinalin. Në aplikim shënohet dhe adresa e saktë për komunikim mes subjektit dhe </w:t>
      </w:r>
      <w:r>
        <w:rPr>
          <w:bCs/>
          <w:szCs w:val="22"/>
          <w:lang w:val="it-IT"/>
        </w:rPr>
        <w:t>k</w:t>
      </w:r>
      <w:r w:rsidRPr="00C341FB">
        <w:rPr>
          <w:bCs/>
          <w:szCs w:val="22"/>
          <w:lang w:val="it-IT"/>
        </w:rPr>
        <w:t xml:space="preserve">omisionit.  </w:t>
      </w:r>
    </w:p>
    <w:p w:rsidR="00B5233B" w:rsidRPr="00C341FB" w:rsidRDefault="00B5233B" w:rsidP="00B5233B">
      <w:pPr>
        <w:pStyle w:val="Paragrafi"/>
        <w:rPr>
          <w:bCs/>
          <w:szCs w:val="22"/>
          <w:lang w:val="it-IT"/>
        </w:rPr>
      </w:pPr>
      <w:r w:rsidRPr="00C341FB">
        <w:rPr>
          <w:bCs/>
          <w:szCs w:val="22"/>
          <w:lang w:val="it-IT"/>
        </w:rPr>
        <w:lastRenderedPageBreak/>
        <w:t>Shoqëritë e huaja që aplikojnë për li</w:t>
      </w:r>
      <w:r>
        <w:rPr>
          <w:bCs/>
          <w:szCs w:val="22"/>
          <w:lang w:val="it-IT"/>
        </w:rPr>
        <w:t>c</w:t>
      </w:r>
      <w:r w:rsidRPr="00C341FB">
        <w:rPr>
          <w:bCs/>
          <w:szCs w:val="22"/>
          <w:lang w:val="it-IT"/>
        </w:rPr>
        <w:t>encim njehsojnë li</w:t>
      </w:r>
      <w:r>
        <w:rPr>
          <w:bCs/>
          <w:szCs w:val="22"/>
          <w:lang w:val="it-IT"/>
        </w:rPr>
        <w:t>c</w:t>
      </w:r>
      <w:r w:rsidRPr="00C341FB">
        <w:rPr>
          <w:bCs/>
          <w:szCs w:val="22"/>
          <w:lang w:val="it-IT"/>
        </w:rPr>
        <w:t>encën që disponojnë nga vendi i origjinës duke zbatuar të njëjtat procedura për kategorizimin dhe klasifikimin</w:t>
      </w:r>
      <w:r>
        <w:rPr>
          <w:bCs/>
          <w:szCs w:val="22"/>
          <w:lang w:val="it-IT"/>
        </w:rPr>
        <w:t>,</w:t>
      </w:r>
      <w:r w:rsidRPr="00C341FB">
        <w:rPr>
          <w:bCs/>
          <w:szCs w:val="22"/>
          <w:lang w:val="it-IT"/>
        </w:rPr>
        <w:t xml:space="preserve"> si dhe shoqëritë shqiptare.  </w:t>
      </w:r>
    </w:p>
    <w:p w:rsidR="00B5233B" w:rsidRPr="00C341FB" w:rsidRDefault="00B5233B" w:rsidP="00B5233B">
      <w:pPr>
        <w:pStyle w:val="Paragrafi"/>
        <w:rPr>
          <w:bCs/>
          <w:szCs w:val="22"/>
          <w:lang w:val="it-IT"/>
        </w:rPr>
      </w:pPr>
      <w:r w:rsidRPr="00C341FB">
        <w:rPr>
          <w:bCs/>
          <w:szCs w:val="22"/>
          <w:lang w:val="it-IT"/>
        </w:rPr>
        <w:t>b) Për të vlerësuar/demostruar aftësinë e mjaftueshme profesionale, financiare dhe kapacitetin profesional të drejtuesit teknik të shoqërisë, gjykohet mbi dokumentacionin e plotësuar nga aplikuesi</w:t>
      </w:r>
      <w:r>
        <w:rPr>
          <w:bCs/>
          <w:szCs w:val="22"/>
          <w:lang w:val="it-IT"/>
        </w:rPr>
        <w:t>,</w:t>
      </w:r>
      <w:r w:rsidRPr="00C341FB">
        <w:rPr>
          <w:bCs/>
          <w:szCs w:val="22"/>
          <w:lang w:val="it-IT"/>
        </w:rPr>
        <w:t xml:space="preserve"> sipas procedurave dhe kritereve të përcaktuara në këtë rregullo</w:t>
      </w:r>
      <w:r>
        <w:rPr>
          <w:bCs/>
          <w:szCs w:val="22"/>
          <w:lang w:val="it-IT"/>
        </w:rPr>
        <w:t>re. Në rastet kur gjykohet nga komisioni kërkohen edhe dokumente</w:t>
      </w:r>
      <w:r w:rsidRPr="00C341FB">
        <w:rPr>
          <w:bCs/>
          <w:szCs w:val="22"/>
          <w:lang w:val="it-IT"/>
        </w:rPr>
        <w:t xml:space="preserve"> apo informacione plotësuese nga ente publike ose private.</w:t>
      </w:r>
    </w:p>
    <w:p w:rsidR="00B5233B" w:rsidRPr="00C341FB" w:rsidRDefault="00B5233B" w:rsidP="00B5233B">
      <w:pPr>
        <w:pStyle w:val="Paragrafi"/>
        <w:rPr>
          <w:bCs/>
          <w:szCs w:val="22"/>
          <w:lang w:val="it-IT"/>
        </w:rPr>
      </w:pPr>
      <w:r w:rsidRPr="00C341FB">
        <w:rPr>
          <w:bCs/>
          <w:szCs w:val="22"/>
          <w:lang w:val="it-IT"/>
        </w:rPr>
        <w:t>c) Li</w:t>
      </w:r>
      <w:r>
        <w:rPr>
          <w:bCs/>
          <w:szCs w:val="22"/>
          <w:lang w:val="it-IT"/>
        </w:rPr>
        <w:t>c</w:t>
      </w:r>
      <w:r w:rsidRPr="00C341FB">
        <w:rPr>
          <w:bCs/>
          <w:szCs w:val="22"/>
          <w:lang w:val="it-IT"/>
        </w:rPr>
        <w:t xml:space="preserve">encat e shoqërive jepen me afat të njëjtë me atë për të cilin janë regjistruar për të ushtruar veprimtari në QKR apo gjykatë. Ndalohet ushtrimi i veprimtarisë zbatuese në ndërtim në mungesë të </w:t>
      </w:r>
      <w:r>
        <w:rPr>
          <w:bCs/>
          <w:szCs w:val="22"/>
          <w:lang w:val="it-IT"/>
        </w:rPr>
        <w:t>drejtuesit/ve t</w:t>
      </w:r>
      <w:r w:rsidRPr="00C341FB">
        <w:rPr>
          <w:bCs/>
          <w:szCs w:val="22"/>
          <w:lang w:val="it-IT"/>
        </w:rPr>
        <w:t xml:space="preserve">eknikë të shoqërisë. </w:t>
      </w:r>
    </w:p>
    <w:p w:rsidR="00B5233B" w:rsidRPr="00C341FB" w:rsidRDefault="00B5233B" w:rsidP="00B5233B">
      <w:pPr>
        <w:pStyle w:val="Paragrafi"/>
        <w:rPr>
          <w:bCs/>
          <w:szCs w:val="22"/>
          <w:lang w:val="it-IT"/>
        </w:rPr>
      </w:pPr>
      <w:r w:rsidRPr="00C341FB">
        <w:rPr>
          <w:bCs/>
          <w:szCs w:val="22"/>
          <w:lang w:val="it-IT"/>
        </w:rPr>
        <w:t>Shoqëritë e</w:t>
      </w:r>
      <w:r>
        <w:rPr>
          <w:bCs/>
          <w:szCs w:val="22"/>
          <w:lang w:val="it-IT"/>
        </w:rPr>
        <w:t xml:space="preserve"> licencura </w:t>
      </w:r>
      <w:r w:rsidRPr="00C341FB">
        <w:rPr>
          <w:bCs/>
          <w:szCs w:val="22"/>
          <w:lang w:val="it-IT"/>
        </w:rPr>
        <w:t>jo më vonë se 10 ditë kalendarike, kur drejtuesi teknik është dorëhequr ose ka pamundësi fizike për ushtrimin e de</w:t>
      </w:r>
      <w:r>
        <w:rPr>
          <w:bCs/>
          <w:szCs w:val="22"/>
          <w:lang w:val="it-IT"/>
        </w:rPr>
        <w:t>tyrës (aksident, sëmundje me pa</w:t>
      </w:r>
      <w:r w:rsidRPr="00C341FB">
        <w:rPr>
          <w:bCs/>
          <w:szCs w:val="22"/>
          <w:lang w:val="it-IT"/>
        </w:rPr>
        <w:t>a</w:t>
      </w:r>
      <w:r>
        <w:rPr>
          <w:bCs/>
          <w:szCs w:val="22"/>
          <w:lang w:val="it-IT"/>
        </w:rPr>
        <w:t>f</w:t>
      </w:r>
      <w:r w:rsidRPr="00C341FB">
        <w:rPr>
          <w:bCs/>
          <w:szCs w:val="22"/>
          <w:lang w:val="it-IT"/>
        </w:rPr>
        <w:t>tësi ushtrimi detyre mbi 14 ditë, invaliditet, ndarje nga jeta)</w:t>
      </w:r>
      <w:r>
        <w:rPr>
          <w:bCs/>
          <w:szCs w:val="22"/>
          <w:lang w:val="it-IT"/>
        </w:rPr>
        <w:t>,</w:t>
      </w:r>
      <w:r w:rsidRPr="00C341FB">
        <w:rPr>
          <w:bCs/>
          <w:szCs w:val="22"/>
          <w:lang w:val="it-IT"/>
        </w:rPr>
        <w:t xml:space="preserve"> kanë detyrimin të paraqesin njoftim së bashku me kërkesën për drejtuesin e ri teknik të shoqërisë. </w:t>
      </w:r>
    </w:p>
    <w:p w:rsidR="00B5233B" w:rsidRPr="00C341FB" w:rsidRDefault="00B5233B" w:rsidP="00B5233B">
      <w:pPr>
        <w:pStyle w:val="Paragrafi"/>
        <w:rPr>
          <w:bCs/>
          <w:szCs w:val="22"/>
          <w:lang w:val="it-IT"/>
        </w:rPr>
      </w:pPr>
      <w:r w:rsidRPr="00C341FB">
        <w:rPr>
          <w:bCs/>
          <w:szCs w:val="22"/>
          <w:lang w:val="it-IT"/>
        </w:rPr>
        <w:t xml:space="preserve">Si rregull përgjegjësitë e drejtuesit teknik të shoqërisë për këtë periudhë (nga kontraktimi deri në shqyrtimin e kërkesës) mbulohen nga </w:t>
      </w:r>
      <w:r>
        <w:rPr>
          <w:bCs/>
          <w:szCs w:val="22"/>
          <w:lang w:val="it-IT"/>
        </w:rPr>
        <w:t>d</w:t>
      </w:r>
      <w:r w:rsidRPr="00C341FB">
        <w:rPr>
          <w:bCs/>
          <w:szCs w:val="22"/>
          <w:lang w:val="it-IT"/>
        </w:rPr>
        <w:t xml:space="preserve">rejtuesi i ri i kontraktuar deri në vendimmarrjen e </w:t>
      </w:r>
      <w:r>
        <w:rPr>
          <w:bCs/>
          <w:szCs w:val="22"/>
          <w:lang w:val="it-IT"/>
        </w:rPr>
        <w:t>k</w:t>
      </w:r>
      <w:r w:rsidRPr="00C341FB">
        <w:rPr>
          <w:bCs/>
          <w:szCs w:val="22"/>
          <w:lang w:val="it-IT"/>
        </w:rPr>
        <w:t xml:space="preserve">omisionit.  </w:t>
      </w:r>
    </w:p>
    <w:p w:rsidR="00B5233B" w:rsidRPr="00C341FB" w:rsidRDefault="00B5233B" w:rsidP="00B5233B">
      <w:pPr>
        <w:pStyle w:val="Paragrafi"/>
        <w:rPr>
          <w:bCs/>
          <w:szCs w:val="22"/>
          <w:lang w:val="it-IT"/>
        </w:rPr>
      </w:pPr>
      <w:r w:rsidRPr="00C341FB">
        <w:rPr>
          <w:bCs/>
          <w:szCs w:val="22"/>
          <w:lang w:val="it-IT"/>
        </w:rPr>
        <w:t>Kur komisioni vendos mospranim të kërkesës ose në mungesë të dokumentacionit të plotë sekretariati teknik dërgon njoftim për plotësim dokumentacioni</w:t>
      </w:r>
      <w:r>
        <w:rPr>
          <w:bCs/>
          <w:szCs w:val="22"/>
          <w:lang w:val="it-IT"/>
        </w:rPr>
        <w:t>,</w:t>
      </w:r>
      <w:r w:rsidRPr="00C341FB">
        <w:rPr>
          <w:bCs/>
          <w:szCs w:val="22"/>
          <w:lang w:val="it-IT"/>
        </w:rPr>
        <w:t xml:space="preserve"> sipas paragrafit VI, shkronja </w:t>
      </w:r>
      <w:r>
        <w:rPr>
          <w:bCs/>
          <w:szCs w:val="22"/>
          <w:lang w:val="it-IT"/>
        </w:rPr>
        <w:t>“</w:t>
      </w:r>
      <w:r w:rsidRPr="00C341FB">
        <w:rPr>
          <w:bCs/>
          <w:szCs w:val="22"/>
          <w:lang w:val="it-IT"/>
        </w:rPr>
        <w:t>a</w:t>
      </w:r>
      <w:r>
        <w:rPr>
          <w:bCs/>
          <w:szCs w:val="22"/>
          <w:lang w:val="it-IT"/>
        </w:rPr>
        <w:t>”, pika 4 e kreut II</w:t>
      </w:r>
      <w:r w:rsidRPr="00C341FB">
        <w:rPr>
          <w:bCs/>
          <w:szCs w:val="22"/>
          <w:lang w:val="it-IT"/>
        </w:rPr>
        <w:t xml:space="preserve"> të kësaj rregulloreje, shoqëria detyrohet të pezullojë punimet menjëherë deri në licen</w:t>
      </w:r>
      <w:r>
        <w:rPr>
          <w:bCs/>
          <w:szCs w:val="22"/>
          <w:lang w:val="it-IT"/>
        </w:rPr>
        <w:t>c</w:t>
      </w:r>
      <w:r w:rsidRPr="00C341FB">
        <w:rPr>
          <w:bCs/>
          <w:szCs w:val="22"/>
          <w:lang w:val="it-IT"/>
        </w:rPr>
        <w:t>imin sipas rregullave dhe procedurave të caktuara në këtë rregullore.</w:t>
      </w:r>
    </w:p>
    <w:p w:rsidR="00B5233B" w:rsidRPr="00C341FB" w:rsidRDefault="00B5233B" w:rsidP="00B5233B">
      <w:pPr>
        <w:pStyle w:val="Paragrafi"/>
        <w:rPr>
          <w:bCs/>
          <w:szCs w:val="22"/>
          <w:lang w:val="it-IT"/>
        </w:rPr>
      </w:pPr>
      <w:r w:rsidRPr="00C341FB">
        <w:rPr>
          <w:bCs/>
          <w:szCs w:val="22"/>
          <w:lang w:val="it-IT"/>
        </w:rPr>
        <w:t>Kur shoqëria dhe drejtuesi kanë kontratë me afat të caktuar, shoqëria jo më vonë se 30 ditë p</w:t>
      </w:r>
      <w:r>
        <w:rPr>
          <w:bCs/>
          <w:szCs w:val="22"/>
          <w:lang w:val="it-IT"/>
        </w:rPr>
        <w:t>ara mbarimit të afatit njofton k</w:t>
      </w:r>
      <w:r w:rsidRPr="00C341FB">
        <w:rPr>
          <w:bCs/>
          <w:szCs w:val="22"/>
          <w:lang w:val="it-IT"/>
        </w:rPr>
        <w:t xml:space="preserve">omisionin për drejtuesin e ri teknik ose zgjatjen e kontratës për një afat të ri. Bashkëlidhur njoftimit aplikimi dhe dokumentacioni provues sipas kësaj rregulloreje. Kur në </w:t>
      </w:r>
      <w:r>
        <w:rPr>
          <w:bCs/>
          <w:szCs w:val="22"/>
          <w:lang w:val="it-IT"/>
        </w:rPr>
        <w:t>K</w:t>
      </w:r>
      <w:r w:rsidRPr="00C341FB">
        <w:rPr>
          <w:bCs/>
          <w:szCs w:val="22"/>
          <w:lang w:val="it-IT"/>
        </w:rPr>
        <w:t>omision nuk ka njoftim nga shoqëria apo drejtuesi teknik nuk njofton për mbarimin e kontratës sipas afatit, kontrata për periudhën në vijim do të quhet si pa afat të caktuar. Përgjegjës sipas ligjit mbetet drejtues</w:t>
      </w:r>
      <w:r>
        <w:rPr>
          <w:bCs/>
          <w:szCs w:val="22"/>
          <w:lang w:val="it-IT"/>
        </w:rPr>
        <w:t>i</w:t>
      </w:r>
      <w:r w:rsidRPr="00C341FB">
        <w:rPr>
          <w:bCs/>
          <w:szCs w:val="22"/>
          <w:lang w:val="it-IT"/>
        </w:rPr>
        <w:t xml:space="preserve"> teknik i shoqërisë.</w:t>
      </w:r>
    </w:p>
    <w:p w:rsidR="00B5233B" w:rsidRPr="00C341FB" w:rsidRDefault="00B5233B" w:rsidP="00B5233B">
      <w:pPr>
        <w:pStyle w:val="Paragrafi"/>
        <w:rPr>
          <w:bCs/>
          <w:szCs w:val="22"/>
          <w:lang w:val="it-IT"/>
        </w:rPr>
      </w:pPr>
      <w:r w:rsidRPr="00C341FB">
        <w:rPr>
          <w:bCs/>
          <w:szCs w:val="22"/>
          <w:lang w:val="it-IT"/>
        </w:rPr>
        <w:t>ç) Afati kohor për të kërkuar shtesë të kategorive apo rritje të klasifikimit me të njëjtët drejtues teknik</w:t>
      </w:r>
      <w:r>
        <w:rPr>
          <w:bCs/>
          <w:szCs w:val="22"/>
          <w:lang w:val="it-IT"/>
        </w:rPr>
        <w:t>ë</w:t>
      </w:r>
      <w:r w:rsidRPr="00C341FB">
        <w:rPr>
          <w:bCs/>
          <w:szCs w:val="22"/>
          <w:lang w:val="it-IT"/>
        </w:rPr>
        <w:t xml:space="preserve"> me të cilët shoqëria disponon li</w:t>
      </w:r>
      <w:r>
        <w:rPr>
          <w:bCs/>
          <w:szCs w:val="22"/>
          <w:lang w:val="it-IT"/>
        </w:rPr>
        <w:t>c</w:t>
      </w:r>
      <w:r w:rsidRPr="00C341FB">
        <w:rPr>
          <w:bCs/>
          <w:szCs w:val="22"/>
          <w:lang w:val="it-IT"/>
        </w:rPr>
        <w:t>encë është jo më parë se një vit nga aplikimi paraardhës.</w:t>
      </w:r>
    </w:p>
    <w:p w:rsidR="00B5233B" w:rsidRPr="00C341FB" w:rsidRDefault="00B5233B" w:rsidP="00B5233B">
      <w:pPr>
        <w:pStyle w:val="Paragrafi"/>
        <w:rPr>
          <w:bCs/>
          <w:szCs w:val="22"/>
          <w:lang w:val="it-IT"/>
        </w:rPr>
      </w:pPr>
    </w:p>
    <w:p w:rsidR="00B5233B" w:rsidRPr="00C341FB" w:rsidRDefault="00B5233B" w:rsidP="00B5233B">
      <w:pPr>
        <w:pStyle w:val="KreuNr"/>
        <w:rPr>
          <w:lang w:val="it-IT"/>
        </w:rPr>
      </w:pPr>
      <w:r w:rsidRPr="00C341FB">
        <w:rPr>
          <w:lang w:val="it-IT"/>
        </w:rPr>
        <w:t>KREU IV</w:t>
      </w:r>
    </w:p>
    <w:p w:rsidR="00B5233B" w:rsidRPr="00C341FB" w:rsidRDefault="00B5233B" w:rsidP="00B5233B">
      <w:pPr>
        <w:pStyle w:val="KreuTitull"/>
        <w:rPr>
          <w:lang w:val="it-IT"/>
        </w:rPr>
      </w:pPr>
      <w:r w:rsidRPr="00C341FB">
        <w:rPr>
          <w:lang w:val="it-IT"/>
        </w:rPr>
        <w:t xml:space="preserve">DREJTUESI TEKNIK I SHOQËRISË DHE PAPAJTUESHMËRIA ME KËTË DETYRË </w:t>
      </w:r>
    </w:p>
    <w:p w:rsidR="00B5233B" w:rsidRPr="00C341FB" w:rsidRDefault="00B5233B" w:rsidP="00B5233B">
      <w:pPr>
        <w:pStyle w:val="Paragrafi"/>
        <w:rPr>
          <w:i/>
          <w:iCs/>
          <w:szCs w:val="22"/>
          <w:u w:val="single"/>
          <w:lang w:val="it-IT"/>
        </w:rPr>
      </w:pPr>
    </w:p>
    <w:p w:rsidR="00B5233B" w:rsidRPr="00C341FB" w:rsidRDefault="00B5233B" w:rsidP="00B5233B">
      <w:pPr>
        <w:pStyle w:val="Paragrafi"/>
        <w:rPr>
          <w:i/>
          <w:iCs/>
          <w:szCs w:val="22"/>
          <w:u w:val="single"/>
          <w:lang w:val="it-IT"/>
        </w:rPr>
      </w:pPr>
      <w:r w:rsidRPr="00C341FB">
        <w:rPr>
          <w:szCs w:val="22"/>
          <w:lang w:val="it-IT"/>
        </w:rPr>
        <w:t>1. Drejtuesi teknik i shoqërisë</w:t>
      </w:r>
    </w:p>
    <w:p w:rsidR="00B5233B" w:rsidRPr="00C341FB" w:rsidRDefault="00B5233B" w:rsidP="00B5233B">
      <w:pPr>
        <w:pStyle w:val="Paragrafi"/>
        <w:rPr>
          <w:bCs/>
          <w:szCs w:val="22"/>
          <w:lang w:val="it-IT"/>
        </w:rPr>
      </w:pPr>
      <w:r w:rsidRPr="00C341FB">
        <w:rPr>
          <w:bCs/>
          <w:szCs w:val="22"/>
          <w:lang w:val="it-IT"/>
        </w:rPr>
        <w:t xml:space="preserve">a) Drejtuesi teknik i shoqërisë është personi me arsimin universitar përkatës (përcaktuar në </w:t>
      </w:r>
      <w:r>
        <w:rPr>
          <w:szCs w:val="22"/>
          <w:lang w:val="it-IT"/>
        </w:rPr>
        <w:t>l</w:t>
      </w:r>
      <w:r w:rsidRPr="00C341FB">
        <w:rPr>
          <w:szCs w:val="22"/>
          <w:lang w:val="it-IT"/>
        </w:rPr>
        <w:t>idhjen nr.5</w:t>
      </w:r>
      <w:r>
        <w:rPr>
          <w:bCs/>
          <w:szCs w:val="22"/>
          <w:lang w:val="it-IT"/>
        </w:rPr>
        <w:t>) dhe me përvojë pune</w:t>
      </w:r>
      <w:r w:rsidRPr="00C341FB">
        <w:rPr>
          <w:bCs/>
          <w:szCs w:val="22"/>
          <w:lang w:val="it-IT"/>
        </w:rPr>
        <w:t xml:space="preserve"> jo më pak se 5 vjet nga diplomimi. Për personat që kanë mbaruar universitetin </w:t>
      </w:r>
      <w:r>
        <w:rPr>
          <w:bCs/>
          <w:szCs w:val="22"/>
          <w:lang w:val="it-IT"/>
        </w:rPr>
        <w:t>me mesatare note nga 9.0 e lart</w:t>
      </w:r>
      <w:r w:rsidRPr="00C341FB">
        <w:rPr>
          <w:bCs/>
          <w:szCs w:val="22"/>
          <w:lang w:val="it-IT"/>
        </w:rPr>
        <w:t xml:space="preserve"> ose ekuivalent (për stu</w:t>
      </w:r>
      <w:r>
        <w:rPr>
          <w:bCs/>
          <w:szCs w:val="22"/>
          <w:lang w:val="it-IT"/>
        </w:rPr>
        <w:t>dime të përfunduara në shtete të</w:t>
      </w:r>
      <w:r w:rsidRPr="00C341FB">
        <w:rPr>
          <w:bCs/>
          <w:szCs w:val="22"/>
          <w:lang w:val="it-IT"/>
        </w:rPr>
        <w:t xml:space="preserve"> huaja) afati të jetë jo më pak se 3 vjet nga diplomimi.</w:t>
      </w:r>
    </w:p>
    <w:p w:rsidR="00B5233B" w:rsidRDefault="00B5233B" w:rsidP="00B5233B">
      <w:pPr>
        <w:pStyle w:val="Paragrafi"/>
        <w:rPr>
          <w:bCs/>
          <w:szCs w:val="22"/>
          <w:lang w:val="it-IT"/>
        </w:rPr>
      </w:pPr>
      <w:r w:rsidRPr="00C341FB">
        <w:rPr>
          <w:bCs/>
          <w:szCs w:val="22"/>
          <w:lang w:val="it-IT"/>
        </w:rPr>
        <w:t>b) Licen</w:t>
      </w:r>
      <w:r>
        <w:rPr>
          <w:bCs/>
          <w:szCs w:val="22"/>
          <w:lang w:val="it-IT"/>
        </w:rPr>
        <w:t>c</w:t>
      </w:r>
      <w:r w:rsidRPr="00C341FB">
        <w:rPr>
          <w:bCs/>
          <w:szCs w:val="22"/>
          <w:lang w:val="it-IT"/>
        </w:rPr>
        <w:t>a profesionale e shoqërisë kategorizohet mbështetur në diplomimin dhe përvojën personale të drejtuesit/drejtuesve teknikë, kërkesave të tjera që caktohen në kët</w:t>
      </w:r>
      <w:r>
        <w:rPr>
          <w:bCs/>
          <w:szCs w:val="22"/>
          <w:lang w:val="it-IT"/>
        </w:rPr>
        <w:t>ë rregullore dhe vlerësimit të k</w:t>
      </w:r>
      <w:r w:rsidRPr="00C341FB">
        <w:rPr>
          <w:bCs/>
          <w:szCs w:val="22"/>
          <w:lang w:val="it-IT"/>
        </w:rPr>
        <w:t xml:space="preserve">omisionit për dokumentacionin e paraqitur. </w:t>
      </w:r>
    </w:p>
    <w:p w:rsidR="00653971" w:rsidRPr="00C341FB" w:rsidRDefault="00653971" w:rsidP="00B5233B">
      <w:pPr>
        <w:pStyle w:val="Paragrafi"/>
        <w:rPr>
          <w:bCs/>
          <w:szCs w:val="22"/>
          <w:lang w:val="it-IT"/>
        </w:rPr>
      </w:pPr>
    </w:p>
    <w:p w:rsidR="00B5233B" w:rsidRPr="00C341FB" w:rsidRDefault="00B5233B" w:rsidP="00B5233B">
      <w:pPr>
        <w:pStyle w:val="Paragrafi"/>
        <w:rPr>
          <w:bCs/>
          <w:szCs w:val="22"/>
          <w:lang w:val="it-IT"/>
        </w:rPr>
      </w:pPr>
      <w:r w:rsidRPr="00C341FB">
        <w:rPr>
          <w:bCs/>
          <w:szCs w:val="22"/>
          <w:lang w:val="it-IT"/>
        </w:rPr>
        <w:t>c) Mar</w:t>
      </w:r>
      <w:r>
        <w:rPr>
          <w:bCs/>
          <w:szCs w:val="22"/>
          <w:lang w:val="it-IT"/>
        </w:rPr>
        <w:t>r</w:t>
      </w:r>
      <w:r w:rsidRPr="00C341FB">
        <w:rPr>
          <w:bCs/>
          <w:szCs w:val="22"/>
          <w:lang w:val="it-IT"/>
        </w:rPr>
        <w:t xml:space="preserve">ëdhëniet e drejtuesit teknik me </w:t>
      </w:r>
      <w:r>
        <w:rPr>
          <w:bCs/>
          <w:szCs w:val="22"/>
          <w:lang w:val="it-IT"/>
        </w:rPr>
        <w:t>s</w:t>
      </w:r>
      <w:r w:rsidRPr="00C341FB">
        <w:rPr>
          <w:bCs/>
          <w:szCs w:val="22"/>
          <w:lang w:val="it-IT"/>
        </w:rPr>
        <w:t>hoqërinë rregullohen sipas kontratës individuale të punës.</w:t>
      </w:r>
    </w:p>
    <w:p w:rsidR="00B5233B" w:rsidRPr="00C341FB" w:rsidRDefault="00B5233B" w:rsidP="00B5233B">
      <w:pPr>
        <w:pStyle w:val="Paragrafi"/>
        <w:rPr>
          <w:bCs/>
          <w:szCs w:val="22"/>
          <w:lang w:val="it-IT"/>
        </w:rPr>
      </w:pPr>
      <w:r w:rsidRPr="00C341FB">
        <w:rPr>
          <w:bCs/>
          <w:szCs w:val="22"/>
          <w:lang w:val="it-IT"/>
        </w:rPr>
        <w:t>2.</w:t>
      </w:r>
      <w:r w:rsidR="00653971">
        <w:rPr>
          <w:bCs/>
          <w:szCs w:val="22"/>
          <w:lang w:val="it-IT"/>
        </w:rPr>
        <w:t xml:space="preserve"> </w:t>
      </w:r>
      <w:r w:rsidRPr="00C341FB">
        <w:rPr>
          <w:bCs/>
          <w:szCs w:val="22"/>
          <w:lang w:val="it-IT"/>
        </w:rPr>
        <w:t>Papajtueshmëritë me detyrën e drejtuesit teknik të shoqërisë së zbatimit</w:t>
      </w:r>
    </w:p>
    <w:p w:rsidR="00B5233B" w:rsidRPr="00C341FB" w:rsidRDefault="00B5233B" w:rsidP="00B5233B">
      <w:pPr>
        <w:pStyle w:val="Paragrafi"/>
        <w:rPr>
          <w:bCs/>
          <w:szCs w:val="22"/>
          <w:lang w:val="it-IT"/>
        </w:rPr>
      </w:pPr>
      <w:r w:rsidRPr="00C341FB">
        <w:rPr>
          <w:bCs/>
          <w:szCs w:val="22"/>
          <w:lang w:val="it-IT"/>
        </w:rPr>
        <w:t>Drejtuesit teknik</w:t>
      </w:r>
      <w:r>
        <w:rPr>
          <w:bCs/>
          <w:szCs w:val="22"/>
          <w:lang w:val="it-IT"/>
        </w:rPr>
        <w:t>ë</w:t>
      </w:r>
      <w:r w:rsidRPr="00C341FB">
        <w:rPr>
          <w:bCs/>
          <w:szCs w:val="22"/>
          <w:lang w:val="it-IT"/>
        </w:rPr>
        <w:t xml:space="preserve"> të shoqërisë nuk mund të jenë personat që janë të angazhuar në çdo punëmarrje tjetër publike. </w:t>
      </w:r>
    </w:p>
    <w:p w:rsidR="00B5233B" w:rsidRPr="00C341FB" w:rsidRDefault="00B5233B" w:rsidP="00B5233B">
      <w:pPr>
        <w:pStyle w:val="Paragrafi"/>
        <w:rPr>
          <w:bCs/>
          <w:szCs w:val="22"/>
          <w:lang w:val="it-IT"/>
        </w:rPr>
      </w:pPr>
      <w:r w:rsidRPr="00C341FB">
        <w:rPr>
          <w:bCs/>
          <w:szCs w:val="22"/>
          <w:lang w:val="it-IT"/>
        </w:rPr>
        <w:t xml:space="preserve">Drejtuesi teknik i </w:t>
      </w:r>
      <w:r>
        <w:rPr>
          <w:bCs/>
          <w:szCs w:val="22"/>
          <w:lang w:val="it-IT"/>
        </w:rPr>
        <w:t>s</w:t>
      </w:r>
      <w:r w:rsidRPr="00C341FB">
        <w:rPr>
          <w:bCs/>
          <w:szCs w:val="22"/>
          <w:lang w:val="it-IT"/>
        </w:rPr>
        <w:t xml:space="preserve">hoqërisë nuk mund të jetë njëkohësisht i punësuar në dy apo më shumë </w:t>
      </w:r>
      <w:r>
        <w:rPr>
          <w:bCs/>
          <w:szCs w:val="22"/>
          <w:lang w:val="it-IT"/>
        </w:rPr>
        <w:t>s</w:t>
      </w:r>
      <w:r w:rsidRPr="00C341FB">
        <w:rPr>
          <w:bCs/>
          <w:szCs w:val="22"/>
          <w:lang w:val="it-IT"/>
        </w:rPr>
        <w:t>hoqëri ndërtimi dhe ndalohet të disponojnë</w:t>
      </w:r>
      <w:r>
        <w:rPr>
          <w:bCs/>
          <w:szCs w:val="22"/>
          <w:lang w:val="it-IT"/>
        </w:rPr>
        <w:t xml:space="preserve"> licencë </w:t>
      </w:r>
      <w:r w:rsidRPr="00C341FB">
        <w:rPr>
          <w:bCs/>
          <w:szCs w:val="22"/>
          <w:lang w:val="it-IT"/>
        </w:rPr>
        <w:t>për mbikëqyrje e kolaudim të punimeve të zbatimit.</w:t>
      </w:r>
    </w:p>
    <w:p w:rsidR="00B5233B" w:rsidRPr="00C341FB" w:rsidRDefault="00B5233B" w:rsidP="00B5233B">
      <w:pPr>
        <w:pStyle w:val="Paragrafi"/>
        <w:rPr>
          <w:szCs w:val="22"/>
          <w:lang w:val="it-IT" w:eastAsia="ja-JP"/>
        </w:rPr>
      </w:pPr>
      <w:r w:rsidRPr="00C341FB">
        <w:rPr>
          <w:szCs w:val="22"/>
          <w:lang w:val="it-IT" w:eastAsia="ja-JP"/>
        </w:rPr>
        <w:t>Kur personat që pranojnë të kryejnë detyrën e drejtuesit teknik të shoqërisë për zbatim disponojnë</w:t>
      </w:r>
      <w:r>
        <w:rPr>
          <w:szCs w:val="22"/>
          <w:lang w:val="it-IT" w:eastAsia="ja-JP"/>
        </w:rPr>
        <w:t xml:space="preserve"> licencë </w:t>
      </w:r>
      <w:r w:rsidRPr="00C341FB">
        <w:rPr>
          <w:szCs w:val="22"/>
          <w:lang w:val="it-IT" w:eastAsia="ja-JP"/>
        </w:rPr>
        <w:t>profesionale mbikëqyrje</w:t>
      </w:r>
      <w:r>
        <w:rPr>
          <w:szCs w:val="22"/>
          <w:lang w:val="it-IT" w:eastAsia="ja-JP"/>
        </w:rPr>
        <w:t>je</w:t>
      </w:r>
      <w:r w:rsidRPr="00C341FB">
        <w:rPr>
          <w:szCs w:val="22"/>
          <w:lang w:val="it-IT" w:eastAsia="ja-JP"/>
        </w:rPr>
        <w:t xml:space="preserve"> e kolaudim punimesh zbatimi, ata kanë detyrimin për evidentimin e këtij fakti në dokumentacionin e paraqitur për aplikim</w:t>
      </w:r>
      <w:r>
        <w:rPr>
          <w:szCs w:val="22"/>
          <w:lang w:val="it-IT" w:eastAsia="ja-JP"/>
        </w:rPr>
        <w:t>,</w:t>
      </w:r>
      <w:r w:rsidRPr="00C341FB">
        <w:rPr>
          <w:szCs w:val="22"/>
          <w:lang w:val="it-IT" w:eastAsia="ja-JP"/>
        </w:rPr>
        <w:t xml:space="preserve"> si dhe dorëzimin e kopjes origjinale të këtyre</w:t>
      </w:r>
      <w:r>
        <w:rPr>
          <w:szCs w:val="22"/>
          <w:lang w:val="it-IT" w:eastAsia="ja-JP"/>
        </w:rPr>
        <w:t xml:space="preserve"> licencave </w:t>
      </w:r>
      <w:r w:rsidRPr="00C341FB">
        <w:rPr>
          <w:szCs w:val="22"/>
          <w:lang w:val="it-IT" w:eastAsia="ja-JP"/>
        </w:rPr>
        <w:t>pranë arkivë</w:t>
      </w:r>
      <w:r>
        <w:rPr>
          <w:szCs w:val="22"/>
          <w:lang w:val="it-IT" w:eastAsia="ja-JP"/>
        </w:rPr>
        <w:t>s së sektorit përgjegjës për lic</w:t>
      </w:r>
      <w:r w:rsidRPr="00C341FB">
        <w:rPr>
          <w:szCs w:val="22"/>
          <w:lang w:val="it-IT" w:eastAsia="ja-JP"/>
        </w:rPr>
        <w:t xml:space="preserve">encimin, </w:t>
      </w:r>
      <w:r w:rsidRPr="00C341FB">
        <w:rPr>
          <w:szCs w:val="22"/>
          <w:lang w:val="it-IT"/>
        </w:rPr>
        <w:t>përpara ose në çasti</w:t>
      </w:r>
      <w:r>
        <w:rPr>
          <w:szCs w:val="22"/>
          <w:lang w:val="it-IT"/>
        </w:rPr>
        <w:t>n kur shoqëria në fjalë merr lic</w:t>
      </w:r>
      <w:r w:rsidRPr="00C341FB">
        <w:rPr>
          <w:szCs w:val="22"/>
          <w:lang w:val="it-IT"/>
        </w:rPr>
        <w:t>encën</w:t>
      </w:r>
      <w:r w:rsidRPr="00C341FB">
        <w:rPr>
          <w:szCs w:val="22"/>
          <w:lang w:val="it-IT" w:eastAsia="ja-JP"/>
        </w:rPr>
        <w:t xml:space="preserve">. </w:t>
      </w:r>
    </w:p>
    <w:p w:rsidR="00B5233B" w:rsidRPr="00C341FB" w:rsidRDefault="00B5233B" w:rsidP="00B5233B">
      <w:pPr>
        <w:pStyle w:val="Paragrafi"/>
        <w:rPr>
          <w:szCs w:val="22"/>
          <w:lang w:val="it-IT" w:eastAsia="ja-JP"/>
        </w:rPr>
      </w:pPr>
      <w:r w:rsidRPr="00C341FB">
        <w:rPr>
          <w:szCs w:val="22"/>
          <w:lang w:val="it-IT" w:eastAsia="ja-JP"/>
        </w:rPr>
        <w:t>Licen</w:t>
      </w:r>
      <w:r w:rsidR="00C26E1E">
        <w:rPr>
          <w:szCs w:val="22"/>
          <w:lang w:val="it-IT" w:eastAsia="ja-JP"/>
        </w:rPr>
        <w:t>c</w:t>
      </w:r>
      <w:r w:rsidRPr="00C341FB">
        <w:rPr>
          <w:szCs w:val="22"/>
          <w:lang w:val="it-IT" w:eastAsia="ja-JP"/>
        </w:rPr>
        <w:t>at profesionale për mbikëqyrje e kolaudim punimesh zbatimi, i kthehet personit sapo ai shkëput marrëdhëniet si drejtues teknik me shoqërinë.</w:t>
      </w:r>
    </w:p>
    <w:p w:rsidR="00B5233B" w:rsidRPr="00C341FB" w:rsidRDefault="00B5233B" w:rsidP="00B5233B">
      <w:pPr>
        <w:pStyle w:val="Paragrafi"/>
        <w:rPr>
          <w:szCs w:val="22"/>
          <w:lang w:val="it-IT" w:eastAsia="ja-JP"/>
        </w:rPr>
      </w:pPr>
    </w:p>
    <w:p w:rsidR="00B5233B" w:rsidRPr="00C341FB" w:rsidRDefault="00B5233B" w:rsidP="00B5233B">
      <w:pPr>
        <w:pStyle w:val="KreuNr"/>
        <w:rPr>
          <w:lang w:val="it-IT"/>
        </w:rPr>
      </w:pPr>
      <w:r w:rsidRPr="00C341FB">
        <w:rPr>
          <w:lang w:val="it-IT"/>
        </w:rPr>
        <w:t>KREU V</w:t>
      </w:r>
    </w:p>
    <w:p w:rsidR="00B5233B" w:rsidRPr="00C341FB" w:rsidRDefault="00B5233B" w:rsidP="00B5233B">
      <w:pPr>
        <w:pStyle w:val="KreuTitull"/>
        <w:rPr>
          <w:lang w:val="it-IT"/>
        </w:rPr>
      </w:pPr>
      <w:r w:rsidRPr="00C341FB">
        <w:rPr>
          <w:lang w:val="it-IT"/>
        </w:rPr>
        <w:t>MËNYRA E KLASIFIKIMIT TË SHOQËRIVE</w:t>
      </w:r>
    </w:p>
    <w:p w:rsidR="00B5233B" w:rsidRPr="00C341FB" w:rsidRDefault="00B5233B" w:rsidP="00B5233B">
      <w:pPr>
        <w:pStyle w:val="Paragrafi"/>
        <w:rPr>
          <w:bCs/>
          <w:szCs w:val="22"/>
          <w:lang w:val="it-IT"/>
        </w:rPr>
      </w:pPr>
    </w:p>
    <w:p w:rsidR="00B5233B" w:rsidRPr="00C341FB" w:rsidRDefault="00B5233B" w:rsidP="00B5233B">
      <w:pPr>
        <w:pStyle w:val="Paragrafi"/>
        <w:rPr>
          <w:bCs/>
          <w:szCs w:val="22"/>
          <w:lang w:val="it-IT"/>
        </w:rPr>
      </w:pPr>
      <w:r w:rsidRPr="00C341FB">
        <w:rPr>
          <w:bCs/>
          <w:szCs w:val="22"/>
          <w:lang w:val="it-IT"/>
        </w:rPr>
        <w:t>1. Klasifikimi i shoqërive</w:t>
      </w:r>
    </w:p>
    <w:p w:rsidR="00B5233B" w:rsidRPr="00C341FB" w:rsidRDefault="00B5233B" w:rsidP="00B5233B">
      <w:pPr>
        <w:pStyle w:val="Paragrafi"/>
        <w:rPr>
          <w:bCs/>
          <w:szCs w:val="22"/>
          <w:lang w:val="it-IT"/>
        </w:rPr>
      </w:pPr>
      <w:r w:rsidRPr="00C341FB">
        <w:rPr>
          <w:bCs/>
          <w:szCs w:val="22"/>
          <w:lang w:val="it-IT"/>
        </w:rPr>
        <w:t xml:space="preserve">a) Shoqëria vendoset paraprakisht në nivelin (klasën) e pasqyruar në </w:t>
      </w:r>
      <w:r>
        <w:rPr>
          <w:bCs/>
          <w:szCs w:val="22"/>
          <w:lang w:val="it-IT"/>
        </w:rPr>
        <w:t>l</w:t>
      </w:r>
      <w:r w:rsidRPr="00C341FB">
        <w:rPr>
          <w:bCs/>
          <w:szCs w:val="22"/>
          <w:lang w:val="it-IT"/>
        </w:rPr>
        <w:t>idhjen nr.4, ku përfshihet vlera e punimeve të kryera gjatë 4 viteve të fundit për kategorinë që klasifikohet. Shoqëria qëndron në të njëjtin nivel klasifikimi apo zbret në një më të ulët në varësi të pikëve që përfiton nga përvoja e drejtuesit teknik të shoqërisë për kategorinë që klasifikohet dhe pikët nga kapaciteti financiar nëpërmjet bilanceve, të llogaritura si në vijim.</w:t>
      </w:r>
    </w:p>
    <w:p w:rsidR="00B5233B" w:rsidRPr="00C341FB" w:rsidRDefault="00B5233B" w:rsidP="00B5233B">
      <w:pPr>
        <w:pStyle w:val="Paragrafi"/>
        <w:rPr>
          <w:bCs/>
          <w:szCs w:val="22"/>
          <w:lang w:val="it-IT"/>
        </w:rPr>
      </w:pPr>
      <w:r w:rsidRPr="00C341FB">
        <w:rPr>
          <w:bCs/>
          <w:szCs w:val="22"/>
          <w:lang w:val="it-IT"/>
        </w:rPr>
        <w:t>I.</w:t>
      </w:r>
      <w:r w:rsidR="00347919">
        <w:rPr>
          <w:bCs/>
          <w:szCs w:val="22"/>
          <w:lang w:val="it-IT"/>
        </w:rPr>
        <w:t xml:space="preserve"> </w:t>
      </w:r>
      <w:r w:rsidRPr="00C341FB">
        <w:rPr>
          <w:bCs/>
          <w:szCs w:val="22"/>
          <w:lang w:val="it-IT"/>
        </w:rPr>
        <w:t>Llogaritja e pikëve për përvojën e drejtuesit teknik, (vlerësimi maksimal 20 pik</w:t>
      </w:r>
      <w:r>
        <w:rPr>
          <w:bCs/>
          <w:szCs w:val="22"/>
          <w:lang w:val="it-IT"/>
        </w:rPr>
        <w:t>ë) për çdo kategori kryhet nga k</w:t>
      </w:r>
      <w:r w:rsidRPr="00C341FB">
        <w:rPr>
          <w:bCs/>
          <w:szCs w:val="22"/>
          <w:lang w:val="it-IT"/>
        </w:rPr>
        <w:t xml:space="preserve">omisioni mbështetur në: </w:t>
      </w:r>
    </w:p>
    <w:p w:rsidR="00B5233B" w:rsidRPr="00C341FB" w:rsidRDefault="00B5233B" w:rsidP="00B5233B">
      <w:pPr>
        <w:pStyle w:val="Paragrafi"/>
        <w:rPr>
          <w:bCs/>
          <w:szCs w:val="22"/>
          <w:lang w:val="it-IT"/>
        </w:rPr>
      </w:pPr>
      <w:r w:rsidRPr="00C341FB">
        <w:rPr>
          <w:bCs/>
          <w:szCs w:val="22"/>
          <w:lang w:val="it-IT"/>
        </w:rPr>
        <w:t>-</w:t>
      </w:r>
      <w:r w:rsidR="00347919">
        <w:rPr>
          <w:bCs/>
          <w:szCs w:val="22"/>
          <w:lang w:val="it-IT"/>
        </w:rPr>
        <w:t xml:space="preserve"> </w:t>
      </w:r>
      <w:r w:rsidRPr="00C341FB">
        <w:rPr>
          <w:bCs/>
          <w:szCs w:val="22"/>
          <w:lang w:val="it-IT"/>
        </w:rPr>
        <w:t>Vitet e punës mbas diplomimit në degën universitare me 1 pikë për çdo 5 vjet përvojë (nga viti</w:t>
      </w:r>
      <w:r>
        <w:rPr>
          <w:bCs/>
          <w:szCs w:val="22"/>
          <w:lang w:val="it-IT"/>
        </w:rPr>
        <w:t xml:space="preserve"> i</w:t>
      </w:r>
      <w:r w:rsidRPr="00C341FB">
        <w:rPr>
          <w:bCs/>
          <w:szCs w:val="22"/>
          <w:lang w:val="it-IT"/>
        </w:rPr>
        <w:t xml:space="preserve"> diplomimit deri në atë të aplikimit) </w:t>
      </w:r>
      <w:r>
        <w:rPr>
          <w:bCs/>
          <w:szCs w:val="22"/>
          <w:lang w:val="it-IT"/>
        </w:rPr>
        <w:t>dhe jo më shumë se 5 pikë gjith</w:t>
      </w:r>
      <w:r w:rsidRPr="00C341FB">
        <w:rPr>
          <w:bCs/>
          <w:szCs w:val="22"/>
          <w:lang w:val="it-IT"/>
        </w:rPr>
        <w:t xml:space="preserve">sej. </w:t>
      </w:r>
    </w:p>
    <w:p w:rsidR="00B5233B" w:rsidRPr="00C341FB" w:rsidRDefault="00B5233B" w:rsidP="00B5233B">
      <w:pPr>
        <w:pStyle w:val="Paragrafi"/>
        <w:rPr>
          <w:bCs/>
          <w:szCs w:val="22"/>
          <w:lang w:val="it-IT"/>
        </w:rPr>
      </w:pPr>
      <w:r w:rsidRPr="00C341FB">
        <w:rPr>
          <w:bCs/>
          <w:szCs w:val="22"/>
          <w:lang w:val="it-IT"/>
        </w:rPr>
        <w:t>-</w:t>
      </w:r>
      <w:r w:rsidR="00347919">
        <w:rPr>
          <w:bCs/>
          <w:szCs w:val="22"/>
          <w:lang w:val="it-IT"/>
        </w:rPr>
        <w:t xml:space="preserve"> </w:t>
      </w:r>
      <w:r w:rsidRPr="00C341FB">
        <w:rPr>
          <w:bCs/>
          <w:szCs w:val="22"/>
          <w:lang w:val="it-IT"/>
        </w:rPr>
        <w:t>Punët e kryera në zbatim të objekteve ndërtimore</w:t>
      </w:r>
      <w:r>
        <w:rPr>
          <w:bCs/>
          <w:szCs w:val="22"/>
          <w:lang w:val="it-IT"/>
        </w:rPr>
        <w:t>,</w:t>
      </w:r>
      <w:r w:rsidRPr="00C341FB">
        <w:rPr>
          <w:bCs/>
          <w:szCs w:val="22"/>
          <w:lang w:val="it-IT"/>
        </w:rPr>
        <w:t xml:space="preserve"> </w:t>
      </w:r>
      <w:r>
        <w:rPr>
          <w:bCs/>
          <w:szCs w:val="22"/>
          <w:lang w:val="it-IT"/>
        </w:rPr>
        <w:t>të</w:t>
      </w:r>
      <w:r w:rsidRPr="00C341FB">
        <w:rPr>
          <w:bCs/>
          <w:szCs w:val="22"/>
          <w:lang w:val="it-IT"/>
        </w:rPr>
        <w:t xml:space="preserve"> cila</w:t>
      </w:r>
      <w:r>
        <w:rPr>
          <w:bCs/>
          <w:szCs w:val="22"/>
          <w:lang w:val="it-IT"/>
        </w:rPr>
        <w:t>t vlerësohen nga k</w:t>
      </w:r>
      <w:r w:rsidRPr="00C341FB">
        <w:rPr>
          <w:bCs/>
          <w:szCs w:val="22"/>
          <w:lang w:val="it-IT"/>
        </w:rPr>
        <w:t>omisioni (jo më shumë se 15 pikë).</w:t>
      </w:r>
    </w:p>
    <w:p w:rsidR="00B5233B" w:rsidRPr="00C341FB" w:rsidRDefault="00B5233B" w:rsidP="00B5233B">
      <w:pPr>
        <w:pStyle w:val="Paragrafi"/>
        <w:rPr>
          <w:bCs/>
          <w:szCs w:val="22"/>
          <w:lang w:val="it-IT"/>
        </w:rPr>
      </w:pPr>
      <w:r w:rsidRPr="00C341FB">
        <w:rPr>
          <w:bCs/>
          <w:szCs w:val="22"/>
          <w:lang w:val="it-IT"/>
        </w:rPr>
        <w:t>Kur e njëjta shoqëri ka më shumë se 1 drejtues teknik për të njëjtin kategori punimesh për efekt të kategorizimit vlen pikësimi i d</w:t>
      </w:r>
      <w:r>
        <w:rPr>
          <w:bCs/>
          <w:szCs w:val="22"/>
          <w:lang w:val="it-IT"/>
        </w:rPr>
        <w:t>rejtuesit teknik me pikësimin më</w:t>
      </w:r>
      <w:r w:rsidRPr="00C341FB">
        <w:rPr>
          <w:bCs/>
          <w:szCs w:val="22"/>
          <w:lang w:val="it-IT"/>
        </w:rPr>
        <w:t xml:space="preserve"> të madh :</w:t>
      </w:r>
    </w:p>
    <w:p w:rsidR="00B5233B" w:rsidRPr="00C341FB" w:rsidRDefault="00B5233B" w:rsidP="00B5233B">
      <w:pPr>
        <w:pStyle w:val="Paragrafi"/>
        <w:rPr>
          <w:bCs/>
          <w:i/>
          <w:szCs w:val="22"/>
          <w:lang w:val="it-IT"/>
        </w:rPr>
      </w:pPr>
      <w:r w:rsidRPr="00C341FB">
        <w:rPr>
          <w:bCs/>
          <w:i/>
          <w:szCs w:val="22"/>
          <w:lang w:val="it-IT"/>
        </w:rPr>
        <w:t xml:space="preserve">Shembull: Kur  drejtuesi teknik me eksperiencën më të madhe për atë kategori ka 14 vjet që është diplomuar, ai merr 2.8 pikë dhe i shtohen pikët (nga 1 deri 15) që </w:t>
      </w:r>
      <w:r>
        <w:rPr>
          <w:bCs/>
          <w:i/>
          <w:szCs w:val="22"/>
          <w:lang w:val="it-IT"/>
        </w:rPr>
        <w:t>k</w:t>
      </w:r>
      <w:r w:rsidRPr="00C341FB">
        <w:rPr>
          <w:bCs/>
          <w:i/>
          <w:szCs w:val="22"/>
          <w:lang w:val="it-IT"/>
        </w:rPr>
        <w:t>omisioni vlerëson për eksperiencën e tij</w:t>
      </w:r>
      <w:r>
        <w:rPr>
          <w:bCs/>
          <w:i/>
          <w:szCs w:val="22"/>
          <w:lang w:val="it-IT"/>
        </w:rPr>
        <w:t>,</w:t>
      </w:r>
      <w:r w:rsidRPr="00C341FB">
        <w:rPr>
          <w:bCs/>
          <w:i/>
          <w:szCs w:val="22"/>
          <w:lang w:val="it-IT"/>
        </w:rPr>
        <w:t xml:space="preserve"> bazuar në punët që ka kryer. </w:t>
      </w:r>
    </w:p>
    <w:p w:rsidR="00B5233B" w:rsidRPr="00C341FB" w:rsidRDefault="00B5233B" w:rsidP="00B5233B">
      <w:pPr>
        <w:pStyle w:val="Paragrafi"/>
        <w:rPr>
          <w:bCs/>
          <w:szCs w:val="22"/>
          <w:lang w:val="it-IT"/>
        </w:rPr>
      </w:pPr>
      <w:r w:rsidRPr="00C341FB">
        <w:rPr>
          <w:bCs/>
          <w:szCs w:val="22"/>
          <w:lang w:val="it-IT"/>
        </w:rPr>
        <w:t>II.</w:t>
      </w:r>
      <w:r w:rsidR="00347919">
        <w:rPr>
          <w:bCs/>
          <w:szCs w:val="22"/>
          <w:lang w:val="it-IT"/>
        </w:rPr>
        <w:t xml:space="preserve"> </w:t>
      </w:r>
      <w:r w:rsidRPr="00C341FB">
        <w:rPr>
          <w:bCs/>
          <w:szCs w:val="22"/>
          <w:lang w:val="it-IT"/>
        </w:rPr>
        <w:t>Llogaritja e pikëve për kapacitetin financiar kryhet bazuar në bilancet “pozitiv</w:t>
      </w:r>
      <w:r>
        <w:rPr>
          <w:bCs/>
          <w:szCs w:val="22"/>
          <w:lang w:val="it-IT"/>
        </w:rPr>
        <w:t>e</w:t>
      </w:r>
      <w:r w:rsidRPr="00C341FB">
        <w:rPr>
          <w:bCs/>
          <w:szCs w:val="22"/>
          <w:lang w:val="it-IT"/>
        </w:rPr>
        <w:t>” (kur shoqëria ka rezultuar me fitim). Pikët llogariten si mesatare e pikëve për 4 vitet e fundit</w:t>
      </w:r>
      <w:r>
        <w:rPr>
          <w:bCs/>
          <w:szCs w:val="22"/>
          <w:lang w:val="it-IT"/>
        </w:rPr>
        <w:t>,</w:t>
      </w:r>
      <w:r w:rsidRPr="00C341FB">
        <w:rPr>
          <w:bCs/>
          <w:szCs w:val="22"/>
          <w:lang w:val="it-IT"/>
        </w:rPr>
        <w:t xml:space="preserve"> ku për secilin vit “pozitiv” përfitohen 20 pikë (vlerësimi maksimal 20 pikë)</w:t>
      </w:r>
      <w:r>
        <w:rPr>
          <w:bCs/>
          <w:szCs w:val="22"/>
          <w:lang w:val="it-IT"/>
        </w:rPr>
        <w:t>.</w:t>
      </w:r>
    </w:p>
    <w:p w:rsidR="00B5233B" w:rsidRPr="00C341FB" w:rsidRDefault="00B5233B" w:rsidP="00B5233B">
      <w:pPr>
        <w:pStyle w:val="Paragrafi"/>
        <w:rPr>
          <w:bCs/>
          <w:i/>
          <w:szCs w:val="22"/>
          <w:lang w:val="it-IT"/>
        </w:rPr>
      </w:pPr>
      <w:r>
        <w:rPr>
          <w:bCs/>
          <w:i/>
          <w:szCs w:val="22"/>
          <w:lang w:val="it-IT"/>
        </w:rPr>
        <w:t>Shembull: N</w:t>
      </w:r>
      <w:r w:rsidRPr="00C341FB">
        <w:rPr>
          <w:bCs/>
          <w:i/>
          <w:szCs w:val="22"/>
          <w:lang w:val="it-IT"/>
        </w:rPr>
        <w:t>ë rast se shoqëria ka 2 vjet që është krijuar dhe vetëm për 1 vit nga këto ka pa</w:t>
      </w:r>
      <w:r>
        <w:rPr>
          <w:bCs/>
          <w:i/>
          <w:szCs w:val="22"/>
          <w:lang w:val="it-IT"/>
        </w:rPr>
        <w:t>s</w:t>
      </w:r>
      <w:r w:rsidRPr="00C341FB">
        <w:rPr>
          <w:bCs/>
          <w:i/>
          <w:szCs w:val="22"/>
          <w:lang w:val="it-IT"/>
        </w:rPr>
        <w:t>ur bilanc me fitim</w:t>
      </w:r>
      <w:r>
        <w:rPr>
          <w:bCs/>
          <w:i/>
          <w:szCs w:val="22"/>
          <w:lang w:val="it-IT"/>
        </w:rPr>
        <w:t>,</w:t>
      </w:r>
      <w:r w:rsidRPr="00C341FB">
        <w:rPr>
          <w:bCs/>
          <w:i/>
          <w:szCs w:val="22"/>
          <w:lang w:val="it-IT"/>
        </w:rPr>
        <w:t xml:space="preserve"> atëherë ajo do të përfitojë ; 1x(20 pikë) / 2 vitet = 10 pikë.</w:t>
      </w:r>
    </w:p>
    <w:p w:rsidR="00B5233B" w:rsidRPr="00C341FB" w:rsidRDefault="00B5233B" w:rsidP="00B5233B">
      <w:pPr>
        <w:pStyle w:val="Paragrafi"/>
        <w:rPr>
          <w:bCs/>
          <w:szCs w:val="22"/>
          <w:lang w:val="it-IT"/>
        </w:rPr>
      </w:pPr>
      <w:r w:rsidRPr="00C341FB">
        <w:rPr>
          <w:bCs/>
          <w:szCs w:val="22"/>
          <w:lang w:val="it-IT"/>
        </w:rPr>
        <w:t>Shoqëria qëndron në të njëjtin kategori</w:t>
      </w:r>
      <w:r>
        <w:rPr>
          <w:bCs/>
          <w:szCs w:val="22"/>
          <w:lang w:val="it-IT"/>
        </w:rPr>
        <w:t>,</w:t>
      </w:r>
      <w:r w:rsidRPr="00C341FB">
        <w:rPr>
          <w:bCs/>
          <w:szCs w:val="22"/>
          <w:lang w:val="it-IT"/>
        </w:rPr>
        <w:t xml:space="preserve"> vetëm kur vlerësohet nga 21 pikë e lart me kusht që nga drejtuesi teknik të ketë përfituar të paktën 11 pikë. Në rast të kundërt ajo zbret në një nivel klasifikimi më të ulët.</w:t>
      </w:r>
    </w:p>
    <w:p w:rsidR="00B5233B" w:rsidRDefault="00B5233B" w:rsidP="00B5233B">
      <w:pPr>
        <w:pStyle w:val="Paragrafi"/>
        <w:rPr>
          <w:bCs/>
          <w:szCs w:val="22"/>
          <w:lang w:val="it-IT"/>
        </w:rPr>
      </w:pPr>
    </w:p>
    <w:p w:rsidR="00653971" w:rsidRDefault="00653971" w:rsidP="00B5233B">
      <w:pPr>
        <w:pStyle w:val="Paragrafi"/>
        <w:rPr>
          <w:bCs/>
          <w:szCs w:val="22"/>
          <w:lang w:val="it-IT"/>
        </w:rPr>
      </w:pPr>
    </w:p>
    <w:p w:rsidR="00653971" w:rsidRDefault="00653971" w:rsidP="00B5233B">
      <w:pPr>
        <w:pStyle w:val="Paragrafi"/>
        <w:rPr>
          <w:bCs/>
          <w:szCs w:val="22"/>
          <w:lang w:val="it-IT"/>
        </w:rPr>
      </w:pPr>
    </w:p>
    <w:p w:rsidR="00653971" w:rsidRDefault="00653971" w:rsidP="00B5233B">
      <w:pPr>
        <w:pStyle w:val="Paragrafi"/>
        <w:rPr>
          <w:bCs/>
          <w:szCs w:val="22"/>
          <w:lang w:val="it-IT"/>
        </w:rPr>
      </w:pPr>
    </w:p>
    <w:p w:rsidR="00653971" w:rsidRDefault="00653971" w:rsidP="00B5233B">
      <w:pPr>
        <w:pStyle w:val="Paragrafi"/>
        <w:rPr>
          <w:bCs/>
          <w:szCs w:val="22"/>
          <w:lang w:val="it-IT"/>
        </w:rPr>
      </w:pPr>
    </w:p>
    <w:p w:rsidR="00653971" w:rsidRDefault="00653971" w:rsidP="00B5233B">
      <w:pPr>
        <w:pStyle w:val="Paragrafi"/>
        <w:rPr>
          <w:bCs/>
          <w:szCs w:val="22"/>
          <w:lang w:val="it-IT"/>
        </w:rPr>
      </w:pPr>
    </w:p>
    <w:p w:rsidR="00653971" w:rsidRDefault="00653971" w:rsidP="00B5233B">
      <w:pPr>
        <w:pStyle w:val="Paragrafi"/>
        <w:rPr>
          <w:bCs/>
          <w:szCs w:val="22"/>
          <w:lang w:val="it-IT"/>
        </w:rPr>
      </w:pPr>
    </w:p>
    <w:p w:rsidR="00653971" w:rsidRPr="00C341FB" w:rsidRDefault="00653971" w:rsidP="00B5233B">
      <w:pPr>
        <w:pStyle w:val="Paragrafi"/>
        <w:rPr>
          <w:bCs/>
          <w:szCs w:val="22"/>
          <w:lang w:val="it-IT"/>
        </w:rPr>
      </w:pPr>
    </w:p>
    <w:p w:rsidR="00B5233B" w:rsidRPr="00C341FB" w:rsidRDefault="00B5233B" w:rsidP="00B5233B">
      <w:pPr>
        <w:pStyle w:val="KreuNr"/>
        <w:rPr>
          <w:lang w:val="it-IT"/>
        </w:rPr>
      </w:pPr>
      <w:r w:rsidRPr="00C341FB">
        <w:rPr>
          <w:lang w:val="it-IT"/>
        </w:rPr>
        <w:t>KREU  VI</w:t>
      </w:r>
    </w:p>
    <w:p w:rsidR="00B5233B" w:rsidRPr="00C341FB" w:rsidRDefault="00B5233B" w:rsidP="00B5233B">
      <w:pPr>
        <w:pStyle w:val="KreuTitull"/>
        <w:rPr>
          <w:lang w:val="it-IT"/>
        </w:rPr>
      </w:pPr>
      <w:r w:rsidRPr="00C341FB">
        <w:rPr>
          <w:lang w:val="it-IT"/>
        </w:rPr>
        <w:t>DOKUMENTET QË SHOQËROJNË APLIKIMIN PËR</w:t>
      </w:r>
      <w:r>
        <w:rPr>
          <w:lang w:val="it-IT"/>
        </w:rPr>
        <w:t xml:space="preserve"> licencë </w:t>
      </w:r>
      <w:r w:rsidRPr="00C341FB">
        <w:rPr>
          <w:lang w:val="it-IT"/>
        </w:rPr>
        <w:t xml:space="preserve">PROFESIONALE, NDRYSHIME DHE PËRDITËSIME </w:t>
      </w:r>
    </w:p>
    <w:p w:rsidR="00B5233B" w:rsidRPr="00C341FB" w:rsidRDefault="00B5233B" w:rsidP="00B5233B">
      <w:pPr>
        <w:pStyle w:val="Paragrafi"/>
        <w:rPr>
          <w:bCs/>
          <w:i/>
          <w:iCs/>
          <w:szCs w:val="22"/>
          <w:lang w:val="it-IT"/>
        </w:rPr>
      </w:pPr>
    </w:p>
    <w:p w:rsidR="00B5233B" w:rsidRPr="00C341FB" w:rsidRDefault="00B5233B" w:rsidP="00B5233B">
      <w:pPr>
        <w:pStyle w:val="Paragrafi"/>
        <w:rPr>
          <w:szCs w:val="22"/>
          <w:lang w:val="it-IT"/>
        </w:rPr>
      </w:pPr>
      <w:r w:rsidRPr="00C341FB">
        <w:rPr>
          <w:szCs w:val="22"/>
          <w:lang w:val="it-IT"/>
        </w:rPr>
        <w:t>1. Dokumentacionin për pajisje me</w:t>
      </w:r>
      <w:r>
        <w:rPr>
          <w:szCs w:val="22"/>
          <w:lang w:val="it-IT"/>
        </w:rPr>
        <w:t xml:space="preserve"> licencë </w:t>
      </w:r>
      <w:r w:rsidRPr="00C341FB">
        <w:rPr>
          <w:szCs w:val="22"/>
          <w:lang w:val="it-IT"/>
        </w:rPr>
        <w:t xml:space="preserve">shoqërie për herë të parë </w:t>
      </w:r>
    </w:p>
    <w:p w:rsidR="00B5233B" w:rsidRDefault="00B5233B" w:rsidP="00B5233B">
      <w:pPr>
        <w:pStyle w:val="Paragrafi"/>
        <w:rPr>
          <w:szCs w:val="22"/>
          <w:lang w:val="it-IT"/>
        </w:rPr>
      </w:pPr>
      <w:r w:rsidRPr="00C341FB">
        <w:rPr>
          <w:szCs w:val="22"/>
          <w:lang w:val="it-IT"/>
        </w:rPr>
        <w:t xml:space="preserve">a) Kërkesa e shoqërisë për pajisje me licensë sipas formularit të paraqitur në </w:t>
      </w:r>
      <w:r>
        <w:rPr>
          <w:szCs w:val="22"/>
          <w:lang w:val="it-IT"/>
        </w:rPr>
        <w:t>l</w:t>
      </w:r>
      <w:r w:rsidRPr="00C341FB">
        <w:rPr>
          <w:szCs w:val="22"/>
          <w:lang w:val="it-IT"/>
        </w:rPr>
        <w:t>idhjen nr.6. Kërkesës i bashkëlidhet dhe dokumentacioni i mëposhtëm provues:</w:t>
      </w:r>
    </w:p>
    <w:p w:rsidR="00B5233B" w:rsidRPr="00C341FB" w:rsidRDefault="00B5233B" w:rsidP="00B5233B">
      <w:pPr>
        <w:pStyle w:val="Paragrafi"/>
        <w:rPr>
          <w:szCs w:val="22"/>
          <w:lang w:val="it-IT"/>
        </w:rPr>
      </w:pPr>
      <w:r w:rsidRPr="00C341FB">
        <w:rPr>
          <w:szCs w:val="22"/>
          <w:lang w:val="it-IT"/>
        </w:rPr>
        <w:t>I.</w:t>
      </w:r>
      <w:r w:rsidR="00347919">
        <w:rPr>
          <w:szCs w:val="22"/>
          <w:lang w:val="it-IT"/>
        </w:rPr>
        <w:t xml:space="preserve"> </w:t>
      </w:r>
      <w:r w:rsidRPr="00C341FB">
        <w:rPr>
          <w:szCs w:val="22"/>
          <w:lang w:val="it-IT"/>
        </w:rPr>
        <w:t>Kopje e njësuar e vendimit të regjistrimit në Qendrën Kombëtare të Regjistrimit/gjykatë dhe (aktit të themelimit + status</w:t>
      </w:r>
      <w:r>
        <w:rPr>
          <w:szCs w:val="22"/>
          <w:lang w:val="it-IT"/>
        </w:rPr>
        <w:t>it</w:t>
      </w:r>
      <w:r w:rsidRPr="00C341FB">
        <w:rPr>
          <w:szCs w:val="22"/>
          <w:lang w:val="it-IT"/>
        </w:rPr>
        <w:t>).</w:t>
      </w:r>
    </w:p>
    <w:p w:rsidR="00B5233B" w:rsidRPr="00C341FB" w:rsidRDefault="00B5233B" w:rsidP="00B5233B">
      <w:pPr>
        <w:pStyle w:val="Paragrafi"/>
        <w:rPr>
          <w:szCs w:val="22"/>
          <w:lang w:val="it-IT"/>
        </w:rPr>
      </w:pPr>
      <w:r w:rsidRPr="00C341FB">
        <w:rPr>
          <w:szCs w:val="22"/>
          <w:lang w:val="it-IT"/>
        </w:rPr>
        <w:t>II.</w:t>
      </w:r>
      <w:r w:rsidR="00347919">
        <w:rPr>
          <w:szCs w:val="22"/>
          <w:lang w:val="it-IT"/>
        </w:rPr>
        <w:t xml:space="preserve"> </w:t>
      </w:r>
      <w:r w:rsidRPr="00C341FB">
        <w:rPr>
          <w:szCs w:val="22"/>
          <w:lang w:val="it-IT"/>
        </w:rPr>
        <w:t>Kopje e njësuar e diplomës së drejtuesit apo drejtuesve teknik</w:t>
      </w:r>
      <w:r>
        <w:rPr>
          <w:szCs w:val="22"/>
          <w:lang w:val="it-IT"/>
        </w:rPr>
        <w:t>ë</w:t>
      </w:r>
      <w:r w:rsidRPr="00C341FB">
        <w:rPr>
          <w:szCs w:val="22"/>
          <w:lang w:val="it-IT"/>
        </w:rPr>
        <w:t xml:space="preserve"> të shoqërisë. </w:t>
      </w:r>
    </w:p>
    <w:p w:rsidR="00B5233B" w:rsidRPr="00C341FB" w:rsidRDefault="00B5233B" w:rsidP="00B5233B">
      <w:pPr>
        <w:pStyle w:val="Paragrafi"/>
        <w:rPr>
          <w:szCs w:val="22"/>
          <w:lang w:val="it-IT"/>
        </w:rPr>
      </w:pPr>
      <w:r w:rsidRPr="00C341FB">
        <w:rPr>
          <w:szCs w:val="22"/>
          <w:lang w:val="it-IT"/>
        </w:rPr>
        <w:t>III.</w:t>
      </w:r>
      <w:r w:rsidR="00347919">
        <w:rPr>
          <w:szCs w:val="22"/>
          <w:lang w:val="it-IT"/>
        </w:rPr>
        <w:t xml:space="preserve"> </w:t>
      </w:r>
      <w:r w:rsidRPr="00C341FB">
        <w:rPr>
          <w:szCs w:val="22"/>
          <w:lang w:val="it-IT"/>
        </w:rPr>
        <w:t xml:space="preserve">Kur drejtuesi teknik është diplomuar </w:t>
      </w:r>
      <w:r>
        <w:rPr>
          <w:szCs w:val="22"/>
          <w:lang w:val="it-IT"/>
        </w:rPr>
        <w:t>me mesatare note nga 9:0 e lart</w:t>
      </w:r>
      <w:r w:rsidRPr="00C341FB">
        <w:rPr>
          <w:szCs w:val="22"/>
          <w:lang w:val="it-IT"/>
        </w:rPr>
        <w:t xml:space="preserve"> </w:t>
      </w:r>
      <w:r w:rsidRPr="00C341FB">
        <w:rPr>
          <w:bCs/>
          <w:szCs w:val="22"/>
          <w:lang w:val="it-IT"/>
        </w:rPr>
        <w:t xml:space="preserve">ose ekuivalent </w:t>
      </w:r>
      <w:r w:rsidRPr="00C341FB">
        <w:rPr>
          <w:szCs w:val="22"/>
          <w:lang w:val="it-IT"/>
        </w:rPr>
        <w:t>dhe kërkon të vendoset si drejtues teknik 3 vjet nga diplomimi kopje e njësuar e listës së notave.</w:t>
      </w:r>
    </w:p>
    <w:p w:rsidR="00B5233B" w:rsidRPr="00C341FB" w:rsidRDefault="00B5233B" w:rsidP="00B5233B">
      <w:pPr>
        <w:pStyle w:val="Paragrafi"/>
        <w:rPr>
          <w:szCs w:val="22"/>
          <w:lang w:val="it-IT"/>
        </w:rPr>
      </w:pPr>
      <w:r w:rsidRPr="00C341FB">
        <w:rPr>
          <w:szCs w:val="22"/>
          <w:lang w:val="it-IT"/>
        </w:rPr>
        <w:t>IV.</w:t>
      </w:r>
      <w:r w:rsidR="00347919">
        <w:rPr>
          <w:szCs w:val="22"/>
          <w:lang w:val="it-IT"/>
        </w:rPr>
        <w:t xml:space="preserve"> </w:t>
      </w:r>
      <w:r w:rsidRPr="00C341FB">
        <w:rPr>
          <w:szCs w:val="22"/>
          <w:lang w:val="it-IT"/>
        </w:rPr>
        <w:t>Dokumentacion teknik justifikues (origjinal ose i njësuar</w:t>
      </w:r>
      <w:r>
        <w:rPr>
          <w:szCs w:val="22"/>
          <w:lang w:val="it-IT"/>
        </w:rPr>
        <w:t>)</w:t>
      </w:r>
      <w:r w:rsidRPr="00C341FB">
        <w:rPr>
          <w:szCs w:val="22"/>
          <w:lang w:val="it-IT"/>
        </w:rPr>
        <w:t xml:space="preserve"> për veprimtarinë e kryer nga drejtuesi teknik, vërtetime nga subjekte, institucione apo organizma publik</w:t>
      </w:r>
      <w:r>
        <w:rPr>
          <w:szCs w:val="22"/>
          <w:lang w:val="it-IT"/>
        </w:rPr>
        <w:t>ë</w:t>
      </w:r>
      <w:r w:rsidRPr="00C341FB">
        <w:rPr>
          <w:szCs w:val="22"/>
          <w:lang w:val="it-IT"/>
        </w:rPr>
        <w:t xml:space="preserve"> ose privat</w:t>
      </w:r>
      <w:r>
        <w:rPr>
          <w:szCs w:val="22"/>
          <w:lang w:val="it-IT"/>
        </w:rPr>
        <w:t>ë</w:t>
      </w:r>
      <w:r w:rsidRPr="00C341FB">
        <w:rPr>
          <w:szCs w:val="22"/>
          <w:lang w:val="it-IT"/>
        </w:rPr>
        <w:t>. Kur vërtetimi lëshohet nga institucion privat bashkëshoqërohet dhe me vërtetim të subjektit publik që konfirmon faktin.</w:t>
      </w:r>
    </w:p>
    <w:p w:rsidR="00B5233B" w:rsidRPr="00C341FB" w:rsidRDefault="00B5233B" w:rsidP="00B5233B">
      <w:pPr>
        <w:pStyle w:val="Paragrafi"/>
        <w:rPr>
          <w:szCs w:val="22"/>
        </w:rPr>
      </w:pPr>
      <w:r w:rsidRPr="00C341FB">
        <w:rPr>
          <w:szCs w:val="22"/>
        </w:rPr>
        <w:t>V.</w:t>
      </w:r>
      <w:r w:rsidR="00347919">
        <w:rPr>
          <w:szCs w:val="22"/>
        </w:rPr>
        <w:t xml:space="preserve"> </w:t>
      </w:r>
      <w:r w:rsidRPr="00C341FB">
        <w:rPr>
          <w:szCs w:val="22"/>
        </w:rPr>
        <w:t>Kontrata midis drejtuesit ligjor dhe drejtuesit teknik.</w:t>
      </w:r>
    </w:p>
    <w:p w:rsidR="00B5233B" w:rsidRDefault="00B5233B" w:rsidP="00B5233B">
      <w:pPr>
        <w:pStyle w:val="Paragrafi"/>
        <w:rPr>
          <w:szCs w:val="22"/>
        </w:rPr>
      </w:pPr>
      <w:r w:rsidRPr="00C341FB">
        <w:rPr>
          <w:szCs w:val="22"/>
        </w:rPr>
        <w:t>VI.Vetëdeklarim</w:t>
      </w:r>
      <w:r>
        <w:rPr>
          <w:szCs w:val="22"/>
        </w:rPr>
        <w:t>i</w:t>
      </w:r>
      <w:r w:rsidRPr="00C341FB">
        <w:rPr>
          <w:szCs w:val="22"/>
        </w:rPr>
        <w:t xml:space="preserve"> i drejtuesve ligjor</w:t>
      </w:r>
      <w:r>
        <w:rPr>
          <w:szCs w:val="22"/>
        </w:rPr>
        <w:t>ë,</w:t>
      </w:r>
      <w:r w:rsidRPr="00C341FB">
        <w:rPr>
          <w:szCs w:val="22"/>
        </w:rPr>
        <w:t xml:space="preserve"> nëse është në hetim apo procedim penal me cilësinë e të pandehurit për vepra penale që kan</w:t>
      </w:r>
      <w:r>
        <w:rPr>
          <w:szCs w:val="22"/>
        </w:rPr>
        <w:t>ë lidhje me ushtrimin e detyrës,</w:t>
      </w:r>
      <w:r w:rsidRPr="00C341FB">
        <w:rPr>
          <w:szCs w:val="22"/>
        </w:rPr>
        <w:t xml:space="preserve"> (sipas formatit të lidhjes nr.7/1)</w:t>
      </w:r>
      <w:r>
        <w:rPr>
          <w:szCs w:val="22"/>
        </w:rPr>
        <w:t>.</w:t>
      </w:r>
    </w:p>
    <w:p w:rsidR="00B5233B" w:rsidRPr="00C341FB" w:rsidRDefault="00B5233B" w:rsidP="00B5233B">
      <w:pPr>
        <w:pStyle w:val="Paragrafi"/>
        <w:rPr>
          <w:szCs w:val="22"/>
        </w:rPr>
      </w:pPr>
      <w:r w:rsidRPr="00C341FB">
        <w:rPr>
          <w:szCs w:val="22"/>
        </w:rPr>
        <w:t>VII.Vetëdeklarim i drejtuesit/ve teknik</w:t>
      </w:r>
      <w:r>
        <w:rPr>
          <w:szCs w:val="22"/>
        </w:rPr>
        <w:t>,</w:t>
      </w:r>
      <w:r w:rsidRPr="00C341FB">
        <w:rPr>
          <w:szCs w:val="22"/>
        </w:rPr>
        <w:t xml:space="preserve"> nëse është në hetim apo procedim penal me cilësinë e të pandehurit për vepra penale që kanë lidhje me ushtrimin e detyrës apo ka qen</w:t>
      </w:r>
      <w:r>
        <w:rPr>
          <w:szCs w:val="22"/>
        </w:rPr>
        <w:t>ë i dë</w:t>
      </w:r>
      <w:r w:rsidRPr="00C341FB">
        <w:rPr>
          <w:szCs w:val="22"/>
        </w:rPr>
        <w:t>nuar, si dhe për gjendjen n</w:t>
      </w:r>
      <w:r>
        <w:rPr>
          <w:szCs w:val="22"/>
        </w:rPr>
        <w:t>ë lidhje me punëmarrje të tjera,</w:t>
      </w:r>
      <w:r w:rsidRPr="00C341FB">
        <w:rPr>
          <w:szCs w:val="22"/>
        </w:rPr>
        <w:t xml:space="preserve"> (sipas formatit të lidhjes nr.7/2).</w:t>
      </w:r>
    </w:p>
    <w:p w:rsidR="00B5233B" w:rsidRPr="00C341FB" w:rsidRDefault="00B5233B" w:rsidP="00B5233B">
      <w:pPr>
        <w:pStyle w:val="Paragrafi"/>
        <w:rPr>
          <w:bCs/>
          <w:szCs w:val="22"/>
        </w:rPr>
      </w:pPr>
      <w:r w:rsidRPr="00C341FB">
        <w:rPr>
          <w:bCs/>
          <w:szCs w:val="22"/>
        </w:rPr>
        <w:t>2. Dokumentacioni për ndryshim ose shtesë të drejtuesit ligjor</w:t>
      </w:r>
      <w:r>
        <w:rPr>
          <w:bCs/>
          <w:szCs w:val="22"/>
        </w:rPr>
        <w:t>:</w:t>
      </w:r>
    </w:p>
    <w:p w:rsidR="00B5233B" w:rsidRPr="00C341FB" w:rsidRDefault="00B5233B" w:rsidP="00B5233B">
      <w:pPr>
        <w:pStyle w:val="Paragrafi"/>
        <w:rPr>
          <w:szCs w:val="22"/>
        </w:rPr>
      </w:pPr>
      <w:r w:rsidRPr="00C341FB">
        <w:rPr>
          <w:szCs w:val="22"/>
        </w:rPr>
        <w:t>a)</w:t>
      </w:r>
      <w:r>
        <w:rPr>
          <w:szCs w:val="22"/>
        </w:rPr>
        <w:t xml:space="preserve"> </w:t>
      </w:r>
      <w:r w:rsidRPr="00C341FB">
        <w:rPr>
          <w:szCs w:val="22"/>
        </w:rPr>
        <w:t xml:space="preserve">Kërkesa për ndryshimin e drejtuesit ligjor apo shtesë të tij sipas formularit të paraqitur në </w:t>
      </w:r>
      <w:r>
        <w:rPr>
          <w:szCs w:val="22"/>
        </w:rPr>
        <w:t>l</w:t>
      </w:r>
      <w:r w:rsidRPr="00C341FB">
        <w:rPr>
          <w:szCs w:val="22"/>
        </w:rPr>
        <w:t>idhjen nr.6, shoqërohet edhe me:</w:t>
      </w:r>
    </w:p>
    <w:p w:rsidR="00B5233B" w:rsidRPr="00C341FB" w:rsidRDefault="00B5233B" w:rsidP="00B5233B">
      <w:pPr>
        <w:pStyle w:val="Paragrafi"/>
        <w:rPr>
          <w:szCs w:val="22"/>
        </w:rPr>
      </w:pPr>
      <w:r w:rsidRPr="00C341FB">
        <w:rPr>
          <w:szCs w:val="22"/>
        </w:rPr>
        <w:t>I.</w:t>
      </w:r>
      <w:r w:rsidR="00347919">
        <w:rPr>
          <w:szCs w:val="22"/>
        </w:rPr>
        <w:t xml:space="preserve"> </w:t>
      </w:r>
      <w:r w:rsidRPr="00C341FB">
        <w:rPr>
          <w:szCs w:val="22"/>
        </w:rPr>
        <w:t>Kopje të noterizuar të vendimit të gjykatës ose të QKR</w:t>
      </w:r>
      <w:r>
        <w:rPr>
          <w:szCs w:val="22"/>
        </w:rPr>
        <w:t>,</w:t>
      </w:r>
      <w:r w:rsidRPr="00C341FB">
        <w:rPr>
          <w:szCs w:val="22"/>
        </w:rPr>
        <w:t xml:space="preserve"> ku përcaktohet ndryshimi i drejtuesit ligjor.</w:t>
      </w:r>
    </w:p>
    <w:p w:rsidR="00B5233B" w:rsidRPr="00C341FB" w:rsidRDefault="00B5233B" w:rsidP="00B5233B">
      <w:pPr>
        <w:pStyle w:val="Paragrafi"/>
        <w:rPr>
          <w:szCs w:val="22"/>
        </w:rPr>
      </w:pPr>
      <w:r w:rsidRPr="00C341FB">
        <w:rPr>
          <w:szCs w:val="22"/>
        </w:rPr>
        <w:t>II.</w:t>
      </w:r>
      <w:r w:rsidR="00347919">
        <w:rPr>
          <w:szCs w:val="22"/>
        </w:rPr>
        <w:t xml:space="preserve"> </w:t>
      </w:r>
      <w:r w:rsidRPr="00C341FB">
        <w:rPr>
          <w:szCs w:val="22"/>
        </w:rPr>
        <w:t>Vetëdeklarim</w:t>
      </w:r>
      <w:r>
        <w:rPr>
          <w:szCs w:val="22"/>
        </w:rPr>
        <w:t>i</w:t>
      </w:r>
      <w:r w:rsidRPr="00C341FB">
        <w:rPr>
          <w:szCs w:val="22"/>
        </w:rPr>
        <w:t xml:space="preserve"> i drejtuesit/ve teknik</w:t>
      </w:r>
      <w:r>
        <w:rPr>
          <w:szCs w:val="22"/>
        </w:rPr>
        <w:t>,</w:t>
      </w:r>
      <w:r w:rsidRPr="00C341FB">
        <w:rPr>
          <w:szCs w:val="22"/>
        </w:rPr>
        <w:t xml:space="preserve"> nëse është në hetim apo procedim penal me cilësinë e të pandehurit për vepra penale që kanë lidhje me ushtrimin e detyrës apo ka qenë i dënuar, si dhe për gjendjen në lidhje me punëmarrje të tjer</w:t>
      </w:r>
      <w:r>
        <w:rPr>
          <w:szCs w:val="22"/>
        </w:rPr>
        <w:t>a,</w:t>
      </w:r>
      <w:r w:rsidRPr="00C341FB">
        <w:rPr>
          <w:szCs w:val="22"/>
        </w:rPr>
        <w:t xml:space="preserve"> (sipas formatit të lidhjes nr.7/2).</w:t>
      </w:r>
    </w:p>
    <w:p w:rsidR="00B5233B" w:rsidRPr="00C341FB" w:rsidRDefault="00B5233B" w:rsidP="00B5233B">
      <w:pPr>
        <w:pStyle w:val="Paragrafi"/>
        <w:rPr>
          <w:bCs/>
          <w:szCs w:val="22"/>
        </w:rPr>
      </w:pPr>
      <w:r w:rsidRPr="00C341FB">
        <w:rPr>
          <w:bCs/>
          <w:szCs w:val="22"/>
        </w:rPr>
        <w:t>3. Dokumentacioni për ndryshim të drejtuesit teknik</w:t>
      </w:r>
      <w:r>
        <w:rPr>
          <w:bCs/>
          <w:szCs w:val="22"/>
        </w:rPr>
        <w:t>:</w:t>
      </w:r>
    </w:p>
    <w:p w:rsidR="00B5233B" w:rsidRPr="00C341FB" w:rsidRDefault="00B5233B" w:rsidP="00B5233B">
      <w:pPr>
        <w:pStyle w:val="Paragrafi"/>
        <w:rPr>
          <w:szCs w:val="22"/>
        </w:rPr>
      </w:pPr>
      <w:r w:rsidRPr="00C341FB">
        <w:rPr>
          <w:szCs w:val="22"/>
        </w:rPr>
        <w:t>a) Kërkesa për ndryshimin e drejtuesit teknik apo shtesë të tij si</w:t>
      </w:r>
      <w:r>
        <w:rPr>
          <w:szCs w:val="22"/>
        </w:rPr>
        <w:t>pas formularit të paraqitur në l</w:t>
      </w:r>
      <w:r w:rsidRPr="00C341FB">
        <w:rPr>
          <w:szCs w:val="22"/>
        </w:rPr>
        <w:t>idhjen nr.6, shoqërohet edhe me:</w:t>
      </w:r>
    </w:p>
    <w:p w:rsidR="00B5233B" w:rsidRPr="00C341FB" w:rsidRDefault="00B5233B" w:rsidP="00B5233B">
      <w:pPr>
        <w:pStyle w:val="Paragrafi"/>
        <w:rPr>
          <w:szCs w:val="22"/>
        </w:rPr>
      </w:pPr>
      <w:r w:rsidRPr="00C341FB">
        <w:rPr>
          <w:szCs w:val="22"/>
        </w:rPr>
        <w:t>I.</w:t>
      </w:r>
      <w:r w:rsidR="00347919">
        <w:rPr>
          <w:szCs w:val="22"/>
        </w:rPr>
        <w:t xml:space="preserve"> </w:t>
      </w:r>
      <w:r w:rsidRPr="00C341FB">
        <w:rPr>
          <w:szCs w:val="22"/>
        </w:rPr>
        <w:t>Kopje të njësuar të diplomës së drejtuesit apo drejtuesve teknik</w:t>
      </w:r>
      <w:r>
        <w:rPr>
          <w:szCs w:val="22"/>
        </w:rPr>
        <w:t>ë</w:t>
      </w:r>
      <w:r w:rsidRPr="00C341FB">
        <w:rPr>
          <w:szCs w:val="22"/>
        </w:rPr>
        <w:t xml:space="preserve"> që shtohen në shoqëri. Kur drejtuesi teknik është diplomuar me mesatare note nga 9:0 e lartë dhe kërkon të vendoset si drejtues teknik 3 vjet nga diplomimi, diplomës t’i bashkëlidhet kopje e njësuar e listës së notave.</w:t>
      </w:r>
    </w:p>
    <w:p w:rsidR="00B5233B" w:rsidRPr="00C341FB" w:rsidRDefault="00B5233B" w:rsidP="00B5233B">
      <w:pPr>
        <w:pStyle w:val="Paragrafi"/>
        <w:rPr>
          <w:szCs w:val="22"/>
        </w:rPr>
      </w:pPr>
      <w:r w:rsidRPr="00C341FB">
        <w:rPr>
          <w:szCs w:val="22"/>
        </w:rPr>
        <w:t>II.</w:t>
      </w:r>
      <w:r w:rsidR="00347919">
        <w:rPr>
          <w:szCs w:val="22"/>
        </w:rPr>
        <w:t xml:space="preserve"> </w:t>
      </w:r>
      <w:r w:rsidRPr="00C341FB">
        <w:rPr>
          <w:szCs w:val="22"/>
        </w:rPr>
        <w:t>Kontrata/t midis drejtuesit ligjor dhe drejtuesit teknik të ri.</w:t>
      </w:r>
    </w:p>
    <w:p w:rsidR="00B5233B" w:rsidRPr="00C341FB" w:rsidRDefault="00B5233B" w:rsidP="00B5233B">
      <w:pPr>
        <w:pStyle w:val="Paragrafi"/>
        <w:rPr>
          <w:szCs w:val="22"/>
        </w:rPr>
      </w:pPr>
      <w:r w:rsidRPr="00C341FB">
        <w:rPr>
          <w:szCs w:val="22"/>
        </w:rPr>
        <w:t>III.</w:t>
      </w:r>
      <w:r w:rsidR="00347919">
        <w:rPr>
          <w:szCs w:val="22"/>
        </w:rPr>
        <w:t xml:space="preserve"> </w:t>
      </w:r>
      <w:r w:rsidRPr="00C341FB">
        <w:rPr>
          <w:szCs w:val="22"/>
        </w:rPr>
        <w:t>Vetëdeklarim</w:t>
      </w:r>
      <w:r>
        <w:rPr>
          <w:szCs w:val="22"/>
        </w:rPr>
        <w:t>i</w:t>
      </w:r>
      <w:r w:rsidRPr="00C341FB">
        <w:rPr>
          <w:szCs w:val="22"/>
        </w:rPr>
        <w:t xml:space="preserve"> i drejtuesit/ve teknik</w:t>
      </w:r>
      <w:r>
        <w:rPr>
          <w:szCs w:val="22"/>
        </w:rPr>
        <w:t>,</w:t>
      </w:r>
      <w:r w:rsidRPr="00C341FB">
        <w:rPr>
          <w:szCs w:val="22"/>
        </w:rPr>
        <w:t xml:space="preserve"> nëse është në hetim apo procedim penal me cilësinë e të pandehurit për vepra penale që kanë lidhje me ushtrimin e detyrës apo ka qen</w:t>
      </w:r>
      <w:r>
        <w:rPr>
          <w:szCs w:val="22"/>
        </w:rPr>
        <w:t>ë i dë</w:t>
      </w:r>
      <w:r w:rsidRPr="00C341FB">
        <w:rPr>
          <w:szCs w:val="22"/>
        </w:rPr>
        <w:t>nuar, si dhe për gjendjen n</w:t>
      </w:r>
      <w:r>
        <w:rPr>
          <w:szCs w:val="22"/>
        </w:rPr>
        <w:t>ë lidhje me punëmarrje të tjera,</w:t>
      </w:r>
      <w:r w:rsidRPr="00C341FB">
        <w:rPr>
          <w:szCs w:val="22"/>
        </w:rPr>
        <w:t xml:space="preserve"> (sipas formatit të lidhjes nr.7/2).</w:t>
      </w:r>
    </w:p>
    <w:p w:rsidR="00B5233B" w:rsidRPr="00C341FB" w:rsidRDefault="00B5233B" w:rsidP="00B5233B">
      <w:pPr>
        <w:pStyle w:val="Paragrafi"/>
        <w:rPr>
          <w:szCs w:val="22"/>
        </w:rPr>
      </w:pPr>
      <w:r w:rsidRPr="00C341FB">
        <w:rPr>
          <w:szCs w:val="22"/>
        </w:rPr>
        <w:t>IV.</w:t>
      </w:r>
      <w:r w:rsidR="00347919">
        <w:rPr>
          <w:szCs w:val="22"/>
        </w:rPr>
        <w:t xml:space="preserve"> </w:t>
      </w:r>
      <w:r w:rsidRPr="00C341FB">
        <w:rPr>
          <w:szCs w:val="22"/>
        </w:rPr>
        <w:t>Dokumentacion teknik justifikues (origjinal ose i njësuar për veprimtarinë e kryer nga drejtuesi teknik), vërtetime nga subjekte, institucione apo organizma publik</w:t>
      </w:r>
      <w:r>
        <w:rPr>
          <w:szCs w:val="22"/>
        </w:rPr>
        <w:t>e</w:t>
      </w:r>
      <w:r w:rsidRPr="00C341FB">
        <w:rPr>
          <w:szCs w:val="22"/>
        </w:rPr>
        <w:t xml:space="preserve"> ose privat</w:t>
      </w:r>
      <w:r>
        <w:rPr>
          <w:szCs w:val="22"/>
        </w:rPr>
        <w:t>e</w:t>
      </w:r>
      <w:r w:rsidRPr="00C341FB">
        <w:rPr>
          <w:szCs w:val="22"/>
        </w:rPr>
        <w:t>. Kur vërtetimi lëshohet nga institucion privat bashkëshoqërohet dhe me vërtetim të subjektit publik që konfirmon faktin.</w:t>
      </w:r>
    </w:p>
    <w:p w:rsidR="00B5233B" w:rsidRPr="00C341FB" w:rsidRDefault="00B5233B" w:rsidP="00B5233B">
      <w:pPr>
        <w:pStyle w:val="Paragrafi"/>
        <w:rPr>
          <w:szCs w:val="22"/>
        </w:rPr>
      </w:pPr>
      <w:r w:rsidRPr="00C341FB">
        <w:rPr>
          <w:szCs w:val="22"/>
        </w:rPr>
        <w:t>V.</w:t>
      </w:r>
      <w:r w:rsidR="00347919">
        <w:rPr>
          <w:szCs w:val="22"/>
        </w:rPr>
        <w:t xml:space="preserve"> </w:t>
      </w:r>
      <w:r w:rsidRPr="00C341FB">
        <w:rPr>
          <w:szCs w:val="22"/>
        </w:rPr>
        <w:t>Bil</w:t>
      </w:r>
      <w:r>
        <w:rPr>
          <w:szCs w:val="22"/>
        </w:rPr>
        <w:t>ancet e katër viteve të fundit</w:t>
      </w:r>
    </w:p>
    <w:p w:rsidR="00B5233B" w:rsidRPr="00C341FB" w:rsidRDefault="00B5233B" w:rsidP="00B5233B">
      <w:pPr>
        <w:pStyle w:val="Paragrafi"/>
        <w:rPr>
          <w:szCs w:val="22"/>
        </w:rPr>
      </w:pPr>
      <w:r>
        <w:rPr>
          <w:szCs w:val="22"/>
        </w:rPr>
        <w:t>Kur k</w:t>
      </w:r>
      <w:r w:rsidRPr="00C341FB">
        <w:rPr>
          <w:szCs w:val="22"/>
        </w:rPr>
        <w:t>omisioni njoftohet nga drejtuesi teknik që largohet, brenda 7 ditëve njoftohet shoqëria me shkrim  për këtë largim dhe për detyrimin për plotësim sipas kësaj rregullore</w:t>
      </w:r>
      <w:r>
        <w:rPr>
          <w:szCs w:val="22"/>
        </w:rPr>
        <w:t>je</w:t>
      </w:r>
      <w:r w:rsidRPr="00C341FB">
        <w:rPr>
          <w:szCs w:val="22"/>
        </w:rPr>
        <w:t>.</w:t>
      </w:r>
    </w:p>
    <w:p w:rsidR="00B5233B" w:rsidRPr="00C341FB" w:rsidRDefault="00B5233B" w:rsidP="00B5233B">
      <w:pPr>
        <w:pStyle w:val="Paragrafi"/>
        <w:rPr>
          <w:szCs w:val="22"/>
        </w:rPr>
      </w:pPr>
      <w:r w:rsidRPr="00C341FB">
        <w:rPr>
          <w:szCs w:val="22"/>
        </w:rPr>
        <w:t xml:space="preserve"> 4.</w:t>
      </w:r>
      <w:r w:rsidR="00347919">
        <w:rPr>
          <w:szCs w:val="22"/>
        </w:rPr>
        <w:t xml:space="preserve"> </w:t>
      </w:r>
      <w:r w:rsidRPr="00C341FB">
        <w:rPr>
          <w:szCs w:val="22"/>
        </w:rPr>
        <w:t>Dokumentacioni për ndryshim emërtim shoqërie</w:t>
      </w:r>
      <w:r>
        <w:rPr>
          <w:szCs w:val="22"/>
        </w:rPr>
        <w:t>:</w:t>
      </w:r>
      <w:r w:rsidRPr="00C341FB">
        <w:rPr>
          <w:szCs w:val="22"/>
        </w:rPr>
        <w:t xml:space="preserve"> </w:t>
      </w:r>
    </w:p>
    <w:p w:rsidR="00B5233B" w:rsidRDefault="00B5233B" w:rsidP="00B5233B">
      <w:pPr>
        <w:pStyle w:val="Paragrafi"/>
        <w:rPr>
          <w:szCs w:val="22"/>
        </w:rPr>
      </w:pPr>
      <w:r w:rsidRPr="00C341FB">
        <w:rPr>
          <w:szCs w:val="22"/>
        </w:rPr>
        <w:t>a) Kërkesa për ndryshimin e emrit të shoqërisë, kryhet</w:t>
      </w:r>
      <w:r>
        <w:rPr>
          <w:szCs w:val="22"/>
        </w:rPr>
        <w:t xml:space="preserve"> brenda 30 ditëve nga marrja e c</w:t>
      </w:r>
      <w:r w:rsidRPr="00C341FB">
        <w:rPr>
          <w:szCs w:val="22"/>
        </w:rPr>
        <w:t>ertifikatës nga QKR</w:t>
      </w:r>
      <w:r>
        <w:rPr>
          <w:szCs w:val="22"/>
        </w:rPr>
        <w:t>-ja</w:t>
      </w:r>
      <w:r w:rsidRPr="00C341FB">
        <w:rPr>
          <w:szCs w:val="22"/>
        </w:rPr>
        <w:t xml:space="preserve"> për këtë ndryshim, hartohet sipas formularit të paraqitur në </w:t>
      </w:r>
      <w:r>
        <w:rPr>
          <w:szCs w:val="22"/>
        </w:rPr>
        <w:t>l</w:t>
      </w:r>
      <w:r w:rsidRPr="00C341FB">
        <w:rPr>
          <w:szCs w:val="22"/>
        </w:rPr>
        <w:t>idhjen nr.6 dhe shoqërohet me kopjen e njësuar ose origjinal  të aktit.</w:t>
      </w:r>
    </w:p>
    <w:p w:rsidR="00347919" w:rsidRPr="00C341FB" w:rsidRDefault="00347919" w:rsidP="00B5233B">
      <w:pPr>
        <w:pStyle w:val="Paragrafi"/>
        <w:rPr>
          <w:szCs w:val="22"/>
        </w:rPr>
      </w:pPr>
    </w:p>
    <w:p w:rsidR="00B5233B" w:rsidRPr="00C341FB" w:rsidRDefault="00B5233B" w:rsidP="00B5233B">
      <w:pPr>
        <w:pStyle w:val="Paragrafi"/>
        <w:rPr>
          <w:bCs/>
          <w:szCs w:val="22"/>
        </w:rPr>
      </w:pPr>
      <w:r w:rsidRPr="00C341FB">
        <w:rPr>
          <w:bCs/>
          <w:szCs w:val="22"/>
        </w:rPr>
        <w:t>5. Dokumentacioni për mbylljen</w:t>
      </w:r>
      <w:r>
        <w:rPr>
          <w:bCs/>
          <w:szCs w:val="22"/>
        </w:rPr>
        <w:t xml:space="preserve"> e aktivitetit të shoqërisë, çr</w:t>
      </w:r>
      <w:r w:rsidRPr="00C341FB">
        <w:rPr>
          <w:bCs/>
          <w:szCs w:val="22"/>
        </w:rPr>
        <w:t xml:space="preserve">egjistrimi </w:t>
      </w:r>
    </w:p>
    <w:p w:rsidR="00B5233B" w:rsidRPr="00C341FB" w:rsidRDefault="00B5233B" w:rsidP="00B5233B">
      <w:pPr>
        <w:pStyle w:val="Paragrafi"/>
        <w:rPr>
          <w:bCs/>
          <w:szCs w:val="22"/>
        </w:rPr>
      </w:pPr>
      <w:r w:rsidRPr="00C341FB">
        <w:rPr>
          <w:szCs w:val="22"/>
        </w:rPr>
        <w:t>Kur shoqëria ndërtimore nuk kryen veprimtari</w:t>
      </w:r>
      <w:r>
        <w:rPr>
          <w:szCs w:val="22"/>
        </w:rPr>
        <w:t>,</w:t>
      </w:r>
      <w:r w:rsidRPr="00C341FB">
        <w:rPr>
          <w:szCs w:val="22"/>
        </w:rPr>
        <w:t xml:space="preserve"> sipas ligjit në fuqi, brenda 30 ditëve nga marrja e vendimit në QKR apo gjykatë për mbyllje subjekti</w:t>
      </w:r>
      <w:r>
        <w:rPr>
          <w:szCs w:val="22"/>
        </w:rPr>
        <w:t>,</w:t>
      </w:r>
      <w:r w:rsidRPr="00C341FB">
        <w:rPr>
          <w:szCs w:val="22"/>
        </w:rPr>
        <w:t xml:space="preserve"> ka detyrimin të paraqesë pranë </w:t>
      </w:r>
      <w:r>
        <w:rPr>
          <w:szCs w:val="22"/>
        </w:rPr>
        <w:t>s</w:t>
      </w:r>
      <w:r w:rsidRPr="00C341FB">
        <w:rPr>
          <w:szCs w:val="22"/>
        </w:rPr>
        <w:t>ektorit përgjegjës për li</w:t>
      </w:r>
      <w:r>
        <w:rPr>
          <w:szCs w:val="22"/>
        </w:rPr>
        <w:t>c</w:t>
      </w:r>
      <w:r w:rsidRPr="00C341FB">
        <w:rPr>
          <w:szCs w:val="22"/>
        </w:rPr>
        <w:t>en</w:t>
      </w:r>
      <w:r>
        <w:rPr>
          <w:szCs w:val="22"/>
        </w:rPr>
        <w:t>c</w:t>
      </w:r>
      <w:r w:rsidRPr="00C341FB">
        <w:rPr>
          <w:szCs w:val="22"/>
        </w:rPr>
        <w:t>imin, kërkesën shoqëruar me vendimin e QKR</w:t>
      </w:r>
      <w:r>
        <w:rPr>
          <w:szCs w:val="22"/>
        </w:rPr>
        <w:t>-së</w:t>
      </w:r>
      <w:r w:rsidRPr="00C341FB">
        <w:rPr>
          <w:szCs w:val="22"/>
        </w:rPr>
        <w:t xml:space="preserve"> apo </w:t>
      </w:r>
      <w:r w:rsidRPr="00C341FB">
        <w:rPr>
          <w:bCs/>
          <w:szCs w:val="22"/>
        </w:rPr>
        <w:t xml:space="preserve">gjykatës. Në këtë rast drejtuesi ligjor dhe drejtuesi teknik kanë përgjegjësi solidare për njoftimin. </w:t>
      </w:r>
    </w:p>
    <w:p w:rsidR="00B5233B" w:rsidRPr="00C341FB" w:rsidRDefault="00B5233B" w:rsidP="00B5233B">
      <w:pPr>
        <w:pStyle w:val="Paragrafi"/>
        <w:rPr>
          <w:bCs/>
          <w:szCs w:val="22"/>
        </w:rPr>
      </w:pPr>
      <w:r w:rsidRPr="00C341FB">
        <w:rPr>
          <w:bCs/>
          <w:szCs w:val="22"/>
        </w:rPr>
        <w:t>6.Ndarjet apo bashkimet e shoqërive</w:t>
      </w:r>
      <w:r>
        <w:rPr>
          <w:bCs/>
          <w:szCs w:val="22"/>
        </w:rPr>
        <w:t>:</w:t>
      </w:r>
    </w:p>
    <w:p w:rsidR="00B5233B" w:rsidRPr="00C341FB" w:rsidRDefault="00B5233B" w:rsidP="00B5233B">
      <w:pPr>
        <w:pStyle w:val="Paragrafi"/>
        <w:rPr>
          <w:szCs w:val="22"/>
        </w:rPr>
      </w:pPr>
      <w:r w:rsidRPr="00C341FB">
        <w:rPr>
          <w:szCs w:val="22"/>
        </w:rPr>
        <w:t>a) Ndarja:</w:t>
      </w:r>
    </w:p>
    <w:p w:rsidR="00B5233B" w:rsidRPr="00C341FB" w:rsidRDefault="00B5233B" w:rsidP="00B5233B">
      <w:pPr>
        <w:pStyle w:val="Paragrafi"/>
        <w:rPr>
          <w:szCs w:val="22"/>
        </w:rPr>
      </w:pPr>
      <w:r w:rsidRPr="00C341FB">
        <w:rPr>
          <w:szCs w:val="22"/>
        </w:rPr>
        <w:t>Kur shoqëria ndërtimore ndahet</w:t>
      </w:r>
      <w:r>
        <w:rPr>
          <w:szCs w:val="22"/>
        </w:rPr>
        <w:t>,</w:t>
      </w:r>
      <w:r w:rsidRPr="00C341FB">
        <w:rPr>
          <w:szCs w:val="22"/>
        </w:rPr>
        <w:t xml:space="preserve"> akti i ndarjes i depozituar në QKR përcakton dhe çështje të të drejtave dhe detyrimeve që trashëgojnë subjektet e reja të krijuara për element</w:t>
      </w:r>
      <w:r>
        <w:rPr>
          <w:szCs w:val="22"/>
        </w:rPr>
        <w:t>e</w:t>
      </w:r>
      <w:r w:rsidRPr="00C341FB">
        <w:rPr>
          <w:szCs w:val="22"/>
        </w:rPr>
        <w:t>t</w:t>
      </w:r>
      <w:r>
        <w:rPr>
          <w:szCs w:val="22"/>
        </w:rPr>
        <w:t>,</w:t>
      </w:r>
      <w:r w:rsidRPr="00C341FB">
        <w:rPr>
          <w:szCs w:val="22"/>
        </w:rPr>
        <w:t xml:space="preserve"> punime të kryera nga shoqëria</w:t>
      </w:r>
      <w:r>
        <w:rPr>
          <w:szCs w:val="22"/>
        </w:rPr>
        <w:t xml:space="preserve"> mëmë, kapacitetet inxhinierike</w:t>
      </w:r>
      <w:r w:rsidRPr="00C341FB">
        <w:rPr>
          <w:szCs w:val="22"/>
        </w:rPr>
        <w:t xml:space="preserve"> dhe ato financiare. Dokumentacioni që duhet të dorëzohet në </w:t>
      </w:r>
      <w:r>
        <w:rPr>
          <w:szCs w:val="22"/>
        </w:rPr>
        <w:t>k</w:t>
      </w:r>
      <w:r w:rsidRPr="00C341FB">
        <w:rPr>
          <w:szCs w:val="22"/>
        </w:rPr>
        <w:t>omision nga përfaqësuesit ligjor</w:t>
      </w:r>
      <w:r>
        <w:rPr>
          <w:szCs w:val="22"/>
        </w:rPr>
        <w:t>ë</w:t>
      </w:r>
      <w:r w:rsidRPr="00C341FB">
        <w:rPr>
          <w:szCs w:val="22"/>
        </w:rPr>
        <w:t xml:space="preserve"> të subjektit përbëhet nga:</w:t>
      </w:r>
    </w:p>
    <w:p w:rsidR="00B5233B" w:rsidRPr="00C341FB" w:rsidRDefault="00B5233B" w:rsidP="00B5233B">
      <w:pPr>
        <w:pStyle w:val="Paragrafi"/>
        <w:rPr>
          <w:szCs w:val="22"/>
        </w:rPr>
      </w:pPr>
      <w:r w:rsidRPr="00C341FB">
        <w:rPr>
          <w:szCs w:val="22"/>
        </w:rPr>
        <w:t>I. Aplikimi për licen</w:t>
      </w:r>
      <w:r>
        <w:rPr>
          <w:szCs w:val="22"/>
        </w:rPr>
        <w:t>c</w:t>
      </w:r>
      <w:r w:rsidRPr="00C341FB">
        <w:rPr>
          <w:szCs w:val="22"/>
        </w:rPr>
        <w:t>imin e shoqërisë/ve d</w:t>
      </w:r>
      <w:r>
        <w:rPr>
          <w:szCs w:val="22"/>
        </w:rPr>
        <w:t>he shpalljen pa veprim të licenc</w:t>
      </w:r>
      <w:r w:rsidRPr="00C341FB">
        <w:rPr>
          <w:szCs w:val="22"/>
        </w:rPr>
        <w:t>ës së shoqërisë mëmë së cilit i bashkëlidhet.</w:t>
      </w:r>
    </w:p>
    <w:p w:rsidR="00B5233B" w:rsidRPr="00C341FB" w:rsidRDefault="00B5233B" w:rsidP="00B5233B">
      <w:pPr>
        <w:pStyle w:val="Paragrafi"/>
        <w:rPr>
          <w:szCs w:val="22"/>
          <w:lang w:val="it-IT"/>
        </w:rPr>
      </w:pPr>
      <w:r w:rsidRPr="00C341FB">
        <w:rPr>
          <w:szCs w:val="22"/>
          <w:lang w:val="it-IT"/>
        </w:rPr>
        <w:t>-</w:t>
      </w:r>
      <w:r w:rsidR="008B7C84">
        <w:rPr>
          <w:szCs w:val="22"/>
          <w:lang w:val="it-IT"/>
        </w:rPr>
        <w:t xml:space="preserve"> </w:t>
      </w:r>
      <w:r w:rsidRPr="00C341FB">
        <w:rPr>
          <w:szCs w:val="22"/>
          <w:lang w:val="it-IT"/>
        </w:rPr>
        <w:t xml:space="preserve">Akti i ndarjes i depozituar </w:t>
      </w:r>
      <w:r>
        <w:rPr>
          <w:szCs w:val="22"/>
          <w:lang w:val="it-IT"/>
        </w:rPr>
        <w:t>në QKR;</w:t>
      </w:r>
    </w:p>
    <w:p w:rsidR="00B5233B" w:rsidRPr="00C341FB" w:rsidRDefault="00B5233B" w:rsidP="00B5233B">
      <w:pPr>
        <w:pStyle w:val="Paragrafi"/>
        <w:rPr>
          <w:szCs w:val="22"/>
          <w:lang w:val="it-IT"/>
        </w:rPr>
      </w:pPr>
      <w:r>
        <w:rPr>
          <w:szCs w:val="22"/>
          <w:lang w:val="it-IT"/>
        </w:rPr>
        <w:t>-</w:t>
      </w:r>
      <w:r w:rsidR="008B7C84">
        <w:rPr>
          <w:szCs w:val="22"/>
          <w:lang w:val="it-IT"/>
        </w:rPr>
        <w:t xml:space="preserve"> </w:t>
      </w:r>
      <w:r>
        <w:rPr>
          <w:szCs w:val="22"/>
          <w:lang w:val="it-IT"/>
        </w:rPr>
        <w:t>Vendimi i ndarjes në QKR;</w:t>
      </w:r>
    </w:p>
    <w:p w:rsidR="00B5233B" w:rsidRPr="00C341FB" w:rsidRDefault="00B5233B" w:rsidP="00B5233B">
      <w:pPr>
        <w:pStyle w:val="Paragrafi"/>
        <w:rPr>
          <w:szCs w:val="22"/>
          <w:lang w:val="it-IT"/>
        </w:rPr>
      </w:pPr>
      <w:r w:rsidRPr="00C341FB">
        <w:rPr>
          <w:szCs w:val="22"/>
          <w:lang w:val="it-IT"/>
        </w:rPr>
        <w:t>-</w:t>
      </w:r>
      <w:r w:rsidR="008B7C84">
        <w:rPr>
          <w:szCs w:val="22"/>
          <w:lang w:val="it-IT"/>
        </w:rPr>
        <w:t xml:space="preserve"> </w:t>
      </w:r>
      <w:r w:rsidRPr="00C341FB">
        <w:rPr>
          <w:szCs w:val="22"/>
          <w:lang w:val="it-IT"/>
        </w:rPr>
        <w:t>Kontrata midis drejtuesve ligjor</w:t>
      </w:r>
      <w:r>
        <w:rPr>
          <w:szCs w:val="22"/>
          <w:lang w:val="it-IT"/>
        </w:rPr>
        <w:t>ë</w:t>
      </w:r>
      <w:r w:rsidRPr="00C341FB">
        <w:rPr>
          <w:szCs w:val="22"/>
          <w:lang w:val="it-IT"/>
        </w:rPr>
        <w:t xml:space="preserve"> dhe drejtuesve teknik</w:t>
      </w:r>
      <w:r>
        <w:rPr>
          <w:szCs w:val="22"/>
          <w:lang w:val="it-IT"/>
        </w:rPr>
        <w:t>ë</w:t>
      </w:r>
      <w:r w:rsidRPr="00C341FB">
        <w:rPr>
          <w:szCs w:val="22"/>
          <w:lang w:val="it-IT"/>
        </w:rPr>
        <w:t xml:space="preserve"> përkatës.</w:t>
      </w:r>
    </w:p>
    <w:p w:rsidR="00B5233B" w:rsidRPr="00C341FB" w:rsidRDefault="00B5233B" w:rsidP="00B5233B">
      <w:pPr>
        <w:pStyle w:val="Paragrafi"/>
        <w:rPr>
          <w:szCs w:val="22"/>
          <w:lang w:val="it-IT"/>
        </w:rPr>
      </w:pPr>
      <w:r w:rsidRPr="00C341FB">
        <w:rPr>
          <w:szCs w:val="22"/>
          <w:lang w:val="it-IT"/>
        </w:rPr>
        <w:t>Dokumentacioni i mësipërm paraqitet në origjinal ose i njësuar me origjinalin.</w:t>
      </w:r>
    </w:p>
    <w:p w:rsidR="00B5233B" w:rsidRPr="00C341FB" w:rsidRDefault="00B5233B" w:rsidP="00B5233B">
      <w:pPr>
        <w:pStyle w:val="Paragrafi"/>
        <w:rPr>
          <w:szCs w:val="22"/>
          <w:lang w:val="it-IT"/>
        </w:rPr>
      </w:pPr>
      <w:r w:rsidRPr="00C341FB">
        <w:rPr>
          <w:szCs w:val="22"/>
          <w:lang w:val="it-IT"/>
        </w:rPr>
        <w:t>Kur kontrata lidhet me drejt</w:t>
      </w:r>
      <w:r>
        <w:rPr>
          <w:szCs w:val="22"/>
          <w:lang w:val="it-IT"/>
        </w:rPr>
        <w:t>ues të ri teknik dokumentacionit</w:t>
      </w:r>
      <w:r w:rsidRPr="00C341FB">
        <w:rPr>
          <w:szCs w:val="22"/>
          <w:lang w:val="it-IT"/>
        </w:rPr>
        <w:t xml:space="preserve"> të mësipërm i bashkëlidhen vetëdeklarimi i drejtuesi</w:t>
      </w:r>
      <w:r>
        <w:rPr>
          <w:szCs w:val="22"/>
          <w:lang w:val="it-IT"/>
        </w:rPr>
        <w:t>t</w:t>
      </w:r>
      <w:r w:rsidRPr="00C341FB">
        <w:rPr>
          <w:szCs w:val="22"/>
          <w:lang w:val="it-IT"/>
        </w:rPr>
        <w:t xml:space="preserve"> teknik</w:t>
      </w:r>
      <w:r>
        <w:rPr>
          <w:szCs w:val="22"/>
          <w:lang w:val="it-IT"/>
        </w:rPr>
        <w:t>,</w:t>
      </w:r>
      <w:r w:rsidRPr="00C341FB">
        <w:rPr>
          <w:szCs w:val="22"/>
          <w:lang w:val="it-IT"/>
        </w:rPr>
        <w:t xml:space="preserve"> nëse është në hetim apo procedim penal me cilësinë e të pandehurit për vepra penale që kanë lidhje me ushtrimin e detyrës apo ka q</w:t>
      </w:r>
      <w:r>
        <w:rPr>
          <w:szCs w:val="22"/>
          <w:lang w:val="it-IT"/>
        </w:rPr>
        <w:t>enë</w:t>
      </w:r>
      <w:r w:rsidRPr="00C341FB">
        <w:rPr>
          <w:szCs w:val="22"/>
          <w:lang w:val="it-IT"/>
        </w:rPr>
        <w:t xml:space="preserve"> i denuar, si dhe për gjendjen n</w:t>
      </w:r>
      <w:r>
        <w:rPr>
          <w:szCs w:val="22"/>
          <w:lang w:val="it-IT"/>
        </w:rPr>
        <w:t>ë lidhje me punëmarrje të tjera</w:t>
      </w:r>
      <w:r w:rsidRPr="00C341FB">
        <w:rPr>
          <w:szCs w:val="22"/>
          <w:lang w:val="it-IT"/>
        </w:rPr>
        <w:t xml:space="preserve"> (sipas formatit </w:t>
      </w:r>
      <w:r>
        <w:rPr>
          <w:szCs w:val="22"/>
          <w:lang w:val="it-IT"/>
        </w:rPr>
        <w:t xml:space="preserve">të lidhjes nr.7/2) së bashku me </w:t>
      </w:r>
    </w:p>
    <w:p w:rsidR="00B5233B" w:rsidRPr="00C341FB" w:rsidRDefault="00B5233B" w:rsidP="00B5233B">
      <w:pPr>
        <w:pStyle w:val="Paragrafi"/>
        <w:rPr>
          <w:szCs w:val="22"/>
          <w:lang w:val="it-IT"/>
        </w:rPr>
      </w:pPr>
      <w:r w:rsidRPr="00C341FB">
        <w:rPr>
          <w:szCs w:val="22"/>
          <w:lang w:val="it-IT"/>
        </w:rPr>
        <w:t>Dokumentacion teknik justifikues (origjinal ose i njësuar për veprimtarinë e kryer nga drejtuesi teknik), vërtetime nga subjekte, institucione apo organizma publik</w:t>
      </w:r>
      <w:r>
        <w:rPr>
          <w:szCs w:val="22"/>
          <w:lang w:val="it-IT"/>
        </w:rPr>
        <w:t>ë</w:t>
      </w:r>
      <w:r w:rsidRPr="00C341FB">
        <w:rPr>
          <w:szCs w:val="22"/>
          <w:lang w:val="it-IT"/>
        </w:rPr>
        <w:t xml:space="preserve"> ose privat</w:t>
      </w:r>
      <w:r>
        <w:rPr>
          <w:szCs w:val="22"/>
          <w:lang w:val="it-IT"/>
        </w:rPr>
        <w:t>ë</w:t>
      </w:r>
      <w:r w:rsidRPr="00C341FB">
        <w:rPr>
          <w:szCs w:val="22"/>
          <w:lang w:val="it-IT"/>
        </w:rPr>
        <w:t>. Kur vërtet</w:t>
      </w:r>
      <w:r>
        <w:rPr>
          <w:szCs w:val="22"/>
          <w:lang w:val="it-IT"/>
        </w:rPr>
        <w:t>imi lëshohet nga institucion pri</w:t>
      </w:r>
      <w:r w:rsidRPr="00C341FB">
        <w:rPr>
          <w:szCs w:val="22"/>
          <w:lang w:val="it-IT"/>
        </w:rPr>
        <w:t>vat bashkëshoqërohet dhe me vërtetim të subjektit publik që konfirmon faktin.</w:t>
      </w:r>
    </w:p>
    <w:p w:rsidR="00B5233B" w:rsidRPr="00C341FB" w:rsidRDefault="00B5233B" w:rsidP="00B5233B">
      <w:pPr>
        <w:pStyle w:val="Paragrafi"/>
        <w:rPr>
          <w:szCs w:val="22"/>
          <w:lang w:val="it-IT"/>
        </w:rPr>
      </w:pPr>
      <w:r w:rsidRPr="00C341FB">
        <w:rPr>
          <w:szCs w:val="22"/>
          <w:lang w:val="it-IT"/>
        </w:rPr>
        <w:t>b) Bashkimi:</w:t>
      </w:r>
    </w:p>
    <w:p w:rsidR="00B5233B" w:rsidRPr="00C341FB" w:rsidRDefault="00B5233B" w:rsidP="00B5233B">
      <w:pPr>
        <w:pStyle w:val="Paragrafi"/>
        <w:rPr>
          <w:szCs w:val="22"/>
          <w:lang w:val="it-IT"/>
        </w:rPr>
      </w:pPr>
      <w:r w:rsidRPr="00C341FB">
        <w:rPr>
          <w:szCs w:val="22"/>
          <w:lang w:val="it-IT"/>
        </w:rPr>
        <w:t>Bashkimi i shoqërive i vendos automatikisht shoqërisë së re që krijohet shumatoren e kategorive që kanë shoqëritë që bashkohen dhe secilën kategori në niveli</w:t>
      </w:r>
      <w:r>
        <w:rPr>
          <w:szCs w:val="22"/>
          <w:lang w:val="it-IT"/>
        </w:rPr>
        <w:t>n</w:t>
      </w:r>
      <w:r w:rsidRPr="00C341FB">
        <w:rPr>
          <w:szCs w:val="22"/>
          <w:lang w:val="it-IT"/>
        </w:rPr>
        <w:t xml:space="preserve"> </w:t>
      </w:r>
      <w:r>
        <w:rPr>
          <w:szCs w:val="22"/>
          <w:lang w:val="it-IT"/>
        </w:rPr>
        <w:t>e</w:t>
      </w:r>
      <w:r w:rsidRPr="00C341FB">
        <w:rPr>
          <w:szCs w:val="22"/>
          <w:lang w:val="it-IT"/>
        </w:rPr>
        <w:t xml:space="preserve"> klasifikimit bazuar në shumën e punimeve të ngjashme dhe pikësimin e drejtuesve teknik</w:t>
      </w:r>
      <w:r>
        <w:rPr>
          <w:szCs w:val="22"/>
          <w:lang w:val="it-IT"/>
        </w:rPr>
        <w:t>ë</w:t>
      </w:r>
      <w:r w:rsidRPr="00C341FB">
        <w:rPr>
          <w:szCs w:val="22"/>
          <w:lang w:val="it-IT"/>
        </w:rPr>
        <w:t xml:space="preserve"> me pikësim më të lartë. Pikësimi për bilancet llogaritet si mesatare e pikësimit nga bilancet të </w:t>
      </w:r>
      <w:r>
        <w:rPr>
          <w:szCs w:val="22"/>
          <w:lang w:val="it-IT"/>
        </w:rPr>
        <w:t>ç</w:t>
      </w:r>
      <w:r w:rsidRPr="00C341FB">
        <w:rPr>
          <w:szCs w:val="22"/>
          <w:lang w:val="it-IT"/>
        </w:rPr>
        <w:t xml:space="preserve">do shoqërie që bashkohet.  Dokumentacioni që duhet të dorëzohet në </w:t>
      </w:r>
      <w:r>
        <w:rPr>
          <w:szCs w:val="22"/>
          <w:lang w:val="it-IT"/>
        </w:rPr>
        <w:t>k</w:t>
      </w:r>
      <w:r w:rsidRPr="00C341FB">
        <w:rPr>
          <w:szCs w:val="22"/>
          <w:lang w:val="it-IT"/>
        </w:rPr>
        <w:t>omision përbëhet nga:</w:t>
      </w:r>
    </w:p>
    <w:p w:rsidR="00B5233B" w:rsidRPr="00C341FB" w:rsidRDefault="00B5233B" w:rsidP="00B5233B">
      <w:pPr>
        <w:pStyle w:val="Paragrafi"/>
        <w:rPr>
          <w:szCs w:val="22"/>
          <w:lang w:val="it-IT"/>
        </w:rPr>
      </w:pPr>
      <w:r w:rsidRPr="00C341FB">
        <w:rPr>
          <w:szCs w:val="22"/>
          <w:lang w:val="it-IT"/>
        </w:rPr>
        <w:t>I.</w:t>
      </w:r>
      <w:r w:rsidR="008B7C84">
        <w:rPr>
          <w:szCs w:val="22"/>
          <w:lang w:val="it-IT"/>
        </w:rPr>
        <w:t xml:space="preserve"> </w:t>
      </w:r>
      <w:r w:rsidRPr="00C341FB">
        <w:rPr>
          <w:szCs w:val="22"/>
          <w:lang w:val="it-IT"/>
        </w:rPr>
        <w:t>Aplikimi për licen</w:t>
      </w:r>
      <w:r>
        <w:rPr>
          <w:szCs w:val="22"/>
          <w:lang w:val="it-IT"/>
        </w:rPr>
        <w:t>c</w:t>
      </w:r>
      <w:r w:rsidRPr="00C341FB">
        <w:rPr>
          <w:szCs w:val="22"/>
          <w:lang w:val="it-IT"/>
        </w:rPr>
        <w:t>imin e shoqërisë së re të krijuar dhe mbylljen e licen</w:t>
      </w:r>
      <w:r>
        <w:rPr>
          <w:szCs w:val="22"/>
          <w:lang w:val="it-IT"/>
        </w:rPr>
        <w:t>c</w:t>
      </w:r>
      <w:r w:rsidRPr="00C341FB">
        <w:rPr>
          <w:szCs w:val="22"/>
          <w:lang w:val="it-IT"/>
        </w:rPr>
        <w:t>ave për shoqërinë së cilës i bashkëlidhen:</w:t>
      </w:r>
    </w:p>
    <w:p w:rsidR="00B5233B" w:rsidRPr="00C341FB" w:rsidRDefault="00B5233B" w:rsidP="00B5233B">
      <w:pPr>
        <w:pStyle w:val="Paragrafi"/>
        <w:rPr>
          <w:szCs w:val="22"/>
          <w:lang w:val="it-IT"/>
        </w:rPr>
      </w:pPr>
      <w:r w:rsidRPr="00C341FB">
        <w:rPr>
          <w:szCs w:val="22"/>
          <w:lang w:val="it-IT"/>
        </w:rPr>
        <w:t>-</w:t>
      </w:r>
      <w:r>
        <w:rPr>
          <w:szCs w:val="22"/>
          <w:lang w:val="it-IT"/>
        </w:rPr>
        <w:t xml:space="preserve"> a</w:t>
      </w:r>
      <w:r w:rsidRPr="00C341FB">
        <w:rPr>
          <w:szCs w:val="22"/>
          <w:lang w:val="it-IT"/>
        </w:rPr>
        <w:t>kti i bashkimit të shoqërisë i depozituar</w:t>
      </w:r>
      <w:r>
        <w:rPr>
          <w:szCs w:val="22"/>
          <w:lang w:val="it-IT"/>
        </w:rPr>
        <w:t xml:space="preserve"> në QKR;</w:t>
      </w:r>
    </w:p>
    <w:p w:rsidR="00B5233B" w:rsidRPr="00C341FB" w:rsidRDefault="00B5233B" w:rsidP="00B5233B">
      <w:pPr>
        <w:pStyle w:val="Paragrafi"/>
        <w:rPr>
          <w:szCs w:val="22"/>
          <w:lang w:val="it-IT"/>
        </w:rPr>
      </w:pPr>
      <w:r w:rsidRPr="00C341FB">
        <w:rPr>
          <w:szCs w:val="22"/>
          <w:lang w:val="it-IT"/>
        </w:rPr>
        <w:t>-</w:t>
      </w:r>
      <w:r w:rsidR="008B7C84">
        <w:rPr>
          <w:szCs w:val="22"/>
          <w:lang w:val="it-IT"/>
        </w:rPr>
        <w:t xml:space="preserve"> </w:t>
      </w:r>
      <w:r w:rsidRPr="00C341FB">
        <w:rPr>
          <w:szCs w:val="22"/>
          <w:lang w:val="it-IT"/>
        </w:rPr>
        <w:t xml:space="preserve">Vendimi i bashkimit në QKR. </w:t>
      </w:r>
    </w:p>
    <w:p w:rsidR="00B5233B" w:rsidRPr="00C341FB" w:rsidRDefault="00B5233B" w:rsidP="00B5233B">
      <w:pPr>
        <w:pStyle w:val="Paragrafi"/>
        <w:rPr>
          <w:szCs w:val="22"/>
          <w:lang w:val="it-IT"/>
        </w:rPr>
      </w:pPr>
      <w:r w:rsidRPr="00C341FB">
        <w:rPr>
          <w:szCs w:val="22"/>
          <w:lang w:val="it-IT"/>
        </w:rPr>
        <w:t>Dokumentacioni i mësipërm paraqitet në origjinal ose i njësuar me origjinalin.</w:t>
      </w:r>
    </w:p>
    <w:p w:rsidR="00B5233B" w:rsidRPr="00C341FB" w:rsidRDefault="00B5233B" w:rsidP="00B5233B">
      <w:pPr>
        <w:pStyle w:val="Paragrafi"/>
        <w:rPr>
          <w:szCs w:val="22"/>
          <w:lang w:val="it-IT"/>
        </w:rPr>
      </w:pPr>
      <w:r w:rsidRPr="00C341FB">
        <w:rPr>
          <w:szCs w:val="22"/>
          <w:lang w:val="it-IT"/>
        </w:rPr>
        <w:t>7. Rilicencimi i shoqërive ekzistuese në përputhje m</w:t>
      </w:r>
      <w:r>
        <w:rPr>
          <w:szCs w:val="22"/>
          <w:lang w:val="it-IT"/>
        </w:rPr>
        <w:t>e kërkesat e kësaj rregulloreje.</w:t>
      </w:r>
    </w:p>
    <w:p w:rsidR="00B5233B" w:rsidRPr="00B5233B" w:rsidRDefault="00B5233B" w:rsidP="00B5233B">
      <w:pPr>
        <w:pStyle w:val="Paragrafi"/>
        <w:rPr>
          <w:szCs w:val="22"/>
          <w:lang w:val="en-GB"/>
        </w:rPr>
      </w:pPr>
      <w:r>
        <w:rPr>
          <w:szCs w:val="22"/>
          <w:lang w:val="it-IT"/>
        </w:rPr>
        <w:t>Brenda periudhës 6-</w:t>
      </w:r>
      <w:r w:rsidRPr="00C341FB">
        <w:rPr>
          <w:szCs w:val="22"/>
          <w:lang w:val="it-IT"/>
        </w:rPr>
        <w:t>mujore nga hyrja në fuqi e kësaj rregulloreje shoqëritë që disponojnë licencë përpara miratimit të rregullores, duhet të ndjekin të njëjtat procedura kategorizimi e klasifikimi</w:t>
      </w:r>
      <w:r>
        <w:rPr>
          <w:szCs w:val="22"/>
          <w:lang w:val="it-IT"/>
        </w:rPr>
        <w:t>,</w:t>
      </w:r>
      <w:r w:rsidRPr="00C341FB">
        <w:rPr>
          <w:szCs w:val="22"/>
          <w:lang w:val="it-IT"/>
        </w:rPr>
        <w:t xml:space="preserve"> si edhe ato që aplikojnë për herë të parë. </w:t>
      </w:r>
      <w:r w:rsidRPr="00B5233B">
        <w:rPr>
          <w:szCs w:val="22"/>
          <w:lang w:val="en-GB"/>
        </w:rPr>
        <w:t>Kërkesa e hartuar sipas formularit të paraqitur në lidhjen nr.6. shoqërohen me:</w:t>
      </w:r>
    </w:p>
    <w:p w:rsidR="00B5233B" w:rsidRPr="00B5233B" w:rsidRDefault="00B5233B" w:rsidP="00B5233B">
      <w:pPr>
        <w:pStyle w:val="Paragrafi"/>
        <w:rPr>
          <w:szCs w:val="22"/>
          <w:lang w:val="en-GB"/>
        </w:rPr>
      </w:pPr>
      <w:r w:rsidRPr="00B5233B">
        <w:rPr>
          <w:szCs w:val="22"/>
          <w:lang w:val="en-GB"/>
        </w:rPr>
        <w:t>I.</w:t>
      </w:r>
      <w:r w:rsidR="008B7C84">
        <w:rPr>
          <w:szCs w:val="22"/>
          <w:lang w:val="en-GB"/>
        </w:rPr>
        <w:t xml:space="preserve"> </w:t>
      </w:r>
      <w:r w:rsidRPr="00B5233B">
        <w:rPr>
          <w:szCs w:val="22"/>
          <w:lang w:val="en-GB"/>
        </w:rPr>
        <w:t>Vendimin e regjistrimit në QKR në rast se kanë marrë një të tillë nga koha e aplikimit parardhës për licencë.</w:t>
      </w:r>
    </w:p>
    <w:p w:rsidR="00B5233B" w:rsidRPr="00B5233B" w:rsidRDefault="00B5233B" w:rsidP="00B5233B">
      <w:pPr>
        <w:pStyle w:val="Paragrafi"/>
        <w:rPr>
          <w:szCs w:val="22"/>
          <w:lang w:val="en-GB"/>
        </w:rPr>
      </w:pPr>
      <w:r w:rsidRPr="00B5233B">
        <w:rPr>
          <w:szCs w:val="22"/>
          <w:lang w:val="en-GB"/>
        </w:rPr>
        <w:t>II.</w:t>
      </w:r>
      <w:r w:rsidR="008B7C84">
        <w:rPr>
          <w:szCs w:val="22"/>
          <w:lang w:val="en-GB"/>
        </w:rPr>
        <w:t xml:space="preserve"> </w:t>
      </w:r>
      <w:r w:rsidRPr="00B5233B">
        <w:rPr>
          <w:szCs w:val="22"/>
          <w:lang w:val="en-GB"/>
        </w:rPr>
        <w:t>Vetëdeklarimin e drejtuesit/ve teknik, nëse është në hetim apo procedim penal me cilësinë e të pandehurit për vepra penale që kanë lidhje me ushtrimin e detyrës apo ka qenë i dënuar, si dhe për gjendjen në lidhje me punëmarrje të tjera. (sipas formatit të lidhje</w:t>
      </w:r>
      <w:r w:rsidR="00296D4F">
        <w:rPr>
          <w:szCs w:val="22"/>
          <w:lang w:val="en-GB"/>
        </w:rPr>
        <w:t>s nr.7/2) së bashku me</w:t>
      </w:r>
      <w:r w:rsidRPr="00B5233B">
        <w:rPr>
          <w:szCs w:val="22"/>
          <w:lang w:val="en-GB"/>
        </w:rPr>
        <w:t>.</w:t>
      </w:r>
    </w:p>
    <w:p w:rsidR="00B5233B" w:rsidRDefault="00B5233B" w:rsidP="00B5233B">
      <w:pPr>
        <w:pStyle w:val="Paragrafi"/>
        <w:rPr>
          <w:szCs w:val="22"/>
          <w:lang w:val="en-GB"/>
        </w:rPr>
      </w:pPr>
      <w:r w:rsidRPr="00B5233B">
        <w:rPr>
          <w:szCs w:val="22"/>
          <w:lang w:val="en-GB"/>
        </w:rPr>
        <w:t>III.</w:t>
      </w:r>
      <w:r w:rsidR="008B7C84">
        <w:rPr>
          <w:szCs w:val="22"/>
          <w:lang w:val="en-GB"/>
        </w:rPr>
        <w:t xml:space="preserve"> </w:t>
      </w:r>
      <w:r w:rsidRPr="00B5233B">
        <w:rPr>
          <w:szCs w:val="22"/>
          <w:lang w:val="en-GB"/>
        </w:rPr>
        <w:t>Dokumentacion teknik justifikues (origjinal ose i njësuar për veprimtarinë e kryer nga drejtuesi teknik), vërtetime nga subjekte, institucione apo organizma publikë ose privatë. Kur vërtetimi lëshohet nga institucion privat bashkëshoqërohet dhe me vërtetim të subjektit publik që konfirmon faktin.</w:t>
      </w:r>
    </w:p>
    <w:p w:rsidR="002D200A" w:rsidRDefault="002D200A" w:rsidP="00B5233B">
      <w:pPr>
        <w:pStyle w:val="Paragrafi"/>
        <w:rPr>
          <w:szCs w:val="22"/>
          <w:lang w:val="en-GB"/>
        </w:rPr>
      </w:pPr>
    </w:p>
    <w:p w:rsidR="002D200A" w:rsidRPr="00B5233B" w:rsidRDefault="002D200A" w:rsidP="00B5233B">
      <w:pPr>
        <w:pStyle w:val="Paragrafi"/>
        <w:rPr>
          <w:szCs w:val="22"/>
          <w:lang w:val="en-GB"/>
        </w:rPr>
      </w:pPr>
    </w:p>
    <w:p w:rsidR="00B5233B" w:rsidRPr="00C341FB" w:rsidRDefault="00B5233B" w:rsidP="00B5233B">
      <w:pPr>
        <w:pStyle w:val="Paragrafi"/>
        <w:rPr>
          <w:szCs w:val="22"/>
          <w:lang w:val="it-IT"/>
        </w:rPr>
      </w:pPr>
      <w:r w:rsidRPr="00C341FB">
        <w:rPr>
          <w:szCs w:val="22"/>
          <w:lang w:val="it-IT"/>
        </w:rPr>
        <w:t>IV.</w:t>
      </w:r>
      <w:r w:rsidR="008B7C84">
        <w:rPr>
          <w:szCs w:val="22"/>
          <w:lang w:val="it-IT"/>
        </w:rPr>
        <w:t xml:space="preserve"> </w:t>
      </w:r>
      <w:r w:rsidRPr="00C341FB">
        <w:rPr>
          <w:szCs w:val="22"/>
          <w:lang w:val="it-IT"/>
        </w:rPr>
        <w:t>Informacion nga shoqëria në lidhje me punët e kryera për 4 vitet e fundit</w:t>
      </w:r>
      <w:r w:rsidRPr="00C341FB">
        <w:rPr>
          <w:bCs/>
          <w:szCs w:val="22"/>
          <w:lang w:val="it-IT"/>
        </w:rPr>
        <w:t>.</w:t>
      </w:r>
      <w:r w:rsidRPr="00C341FB">
        <w:rPr>
          <w:szCs w:val="22"/>
          <w:lang w:val="it-IT"/>
        </w:rPr>
        <w:t xml:space="preserve"> Informacioni shoqërohet edhe me:</w:t>
      </w:r>
    </w:p>
    <w:p w:rsidR="00B5233B" w:rsidRPr="00C341FB" w:rsidRDefault="00B5233B" w:rsidP="00B5233B">
      <w:pPr>
        <w:pStyle w:val="Paragrafi"/>
        <w:rPr>
          <w:szCs w:val="22"/>
          <w:lang w:val="it-IT"/>
        </w:rPr>
      </w:pPr>
      <w:r>
        <w:rPr>
          <w:szCs w:val="22"/>
          <w:lang w:val="it-IT"/>
        </w:rPr>
        <w:t>-</w:t>
      </w:r>
      <w:r w:rsidR="008B7C84">
        <w:rPr>
          <w:szCs w:val="22"/>
          <w:lang w:val="it-IT"/>
        </w:rPr>
        <w:t xml:space="preserve"> </w:t>
      </w:r>
      <w:r>
        <w:rPr>
          <w:szCs w:val="22"/>
          <w:lang w:val="it-IT"/>
        </w:rPr>
        <w:t>Situacione të punimeve të likui</w:t>
      </w:r>
      <w:r w:rsidRPr="00C341FB">
        <w:rPr>
          <w:szCs w:val="22"/>
          <w:lang w:val="it-IT"/>
        </w:rPr>
        <w:t>duara, të vulosura nga entet publike shtetërore apo private. (orgjinale ose kopje të njësuara)</w:t>
      </w:r>
      <w:r>
        <w:rPr>
          <w:szCs w:val="22"/>
          <w:lang w:val="it-IT"/>
        </w:rPr>
        <w:t>;</w:t>
      </w:r>
    </w:p>
    <w:p w:rsidR="00B5233B" w:rsidRPr="00C341FB" w:rsidRDefault="00B5233B" w:rsidP="00B5233B">
      <w:pPr>
        <w:pStyle w:val="Paragrafi"/>
        <w:rPr>
          <w:szCs w:val="22"/>
          <w:lang w:val="it-IT"/>
        </w:rPr>
      </w:pPr>
      <w:r>
        <w:rPr>
          <w:szCs w:val="22"/>
          <w:lang w:val="it-IT"/>
        </w:rPr>
        <w:t>-</w:t>
      </w:r>
      <w:r w:rsidR="008B7C84">
        <w:rPr>
          <w:szCs w:val="22"/>
          <w:lang w:val="it-IT"/>
        </w:rPr>
        <w:t xml:space="preserve"> </w:t>
      </w:r>
      <w:r>
        <w:rPr>
          <w:szCs w:val="22"/>
          <w:lang w:val="it-IT"/>
        </w:rPr>
        <w:t>Bilance të 4 viteve të fundit,</w:t>
      </w:r>
      <w:r w:rsidRPr="00C341FB">
        <w:rPr>
          <w:szCs w:val="22"/>
          <w:lang w:val="it-IT"/>
        </w:rPr>
        <w:t xml:space="preserve"> (orgjinale ose kopje të njësuar</w:t>
      </w:r>
      <w:r>
        <w:rPr>
          <w:szCs w:val="22"/>
          <w:lang w:val="it-IT"/>
        </w:rPr>
        <w:t>a</w:t>
      </w:r>
      <w:r w:rsidRPr="00C341FB">
        <w:rPr>
          <w:szCs w:val="22"/>
          <w:lang w:val="it-IT"/>
        </w:rPr>
        <w:t>)</w:t>
      </w:r>
    </w:p>
    <w:p w:rsidR="00B5233B" w:rsidRPr="00C341FB" w:rsidRDefault="00B5233B" w:rsidP="00B5233B">
      <w:pPr>
        <w:pStyle w:val="Paragrafi"/>
        <w:rPr>
          <w:szCs w:val="22"/>
          <w:lang w:val="it-IT"/>
        </w:rPr>
      </w:pPr>
      <w:r w:rsidRPr="00C341FB">
        <w:rPr>
          <w:szCs w:val="22"/>
          <w:lang w:val="it-IT"/>
        </w:rPr>
        <w:t>-</w:t>
      </w:r>
      <w:r w:rsidR="008B7C84">
        <w:rPr>
          <w:szCs w:val="22"/>
          <w:lang w:val="it-IT"/>
        </w:rPr>
        <w:t xml:space="preserve"> </w:t>
      </w:r>
      <w:r w:rsidRPr="00C341FB">
        <w:rPr>
          <w:szCs w:val="22"/>
          <w:lang w:val="it-IT"/>
        </w:rPr>
        <w:t xml:space="preserve">Akteve të kolaudimit apo </w:t>
      </w:r>
      <w:r>
        <w:rPr>
          <w:szCs w:val="22"/>
          <w:lang w:val="it-IT"/>
        </w:rPr>
        <w:t>marrjes në dorëzim të objekteve</w:t>
      </w:r>
      <w:r w:rsidRPr="00C341FB">
        <w:rPr>
          <w:szCs w:val="22"/>
          <w:lang w:val="it-IT"/>
        </w:rPr>
        <w:t xml:space="preserve"> (orgjinale ose kopje të njësuar</w:t>
      </w:r>
      <w:r>
        <w:rPr>
          <w:szCs w:val="22"/>
          <w:lang w:val="it-IT"/>
        </w:rPr>
        <w:t>a</w:t>
      </w:r>
      <w:r w:rsidRPr="00C341FB">
        <w:rPr>
          <w:szCs w:val="22"/>
          <w:lang w:val="it-IT"/>
        </w:rPr>
        <w:t>)</w:t>
      </w:r>
    </w:p>
    <w:p w:rsidR="00B5233B" w:rsidRPr="00C341FB" w:rsidRDefault="00B5233B" w:rsidP="00B5233B">
      <w:pPr>
        <w:pStyle w:val="Paragrafi"/>
        <w:rPr>
          <w:szCs w:val="22"/>
          <w:lang w:val="it-IT"/>
        </w:rPr>
      </w:pPr>
      <w:r w:rsidRPr="00C341FB">
        <w:rPr>
          <w:szCs w:val="22"/>
          <w:lang w:val="it-IT"/>
        </w:rPr>
        <w:t>8. Ndryshimi i shkallës së klasifikimit për kategoritë e li</w:t>
      </w:r>
      <w:r>
        <w:rPr>
          <w:szCs w:val="22"/>
          <w:lang w:val="it-IT"/>
        </w:rPr>
        <w:t>cenc</w:t>
      </w:r>
      <w:r w:rsidRPr="00C341FB">
        <w:rPr>
          <w:szCs w:val="22"/>
          <w:lang w:val="it-IT"/>
        </w:rPr>
        <w:t>ës që disponon</w:t>
      </w:r>
      <w:r>
        <w:rPr>
          <w:szCs w:val="22"/>
          <w:lang w:val="it-IT"/>
        </w:rPr>
        <w:t>:</w:t>
      </w:r>
    </w:p>
    <w:p w:rsidR="00B5233B" w:rsidRPr="00C341FB" w:rsidRDefault="00B5233B" w:rsidP="00B5233B">
      <w:pPr>
        <w:pStyle w:val="Paragrafi"/>
        <w:rPr>
          <w:szCs w:val="22"/>
          <w:lang w:val="it-IT" w:eastAsia="ja-JP"/>
        </w:rPr>
      </w:pPr>
      <w:r w:rsidRPr="00C341FB">
        <w:rPr>
          <w:szCs w:val="22"/>
          <w:lang w:val="it-IT" w:eastAsia="ja-JP"/>
        </w:rPr>
        <w:t>a) Kërkesa për ndryshim të shkallës së klasifikimit shqyrtohet në rastet kur:</w:t>
      </w:r>
    </w:p>
    <w:p w:rsidR="00B5233B" w:rsidRPr="00C341FB" w:rsidRDefault="00B5233B" w:rsidP="00B5233B">
      <w:pPr>
        <w:pStyle w:val="Paragrafi"/>
        <w:rPr>
          <w:szCs w:val="22"/>
          <w:lang w:val="it-IT" w:eastAsia="ja-JP"/>
        </w:rPr>
      </w:pPr>
      <w:r w:rsidRPr="00C341FB">
        <w:rPr>
          <w:szCs w:val="22"/>
          <w:lang w:val="it-IT" w:eastAsia="ja-JP"/>
        </w:rPr>
        <w:t>I.</w:t>
      </w:r>
      <w:r>
        <w:rPr>
          <w:szCs w:val="22"/>
          <w:lang w:val="it-IT" w:eastAsia="ja-JP"/>
        </w:rPr>
        <w:t xml:space="preserve"> </w:t>
      </w:r>
      <w:r w:rsidRPr="00C341FB">
        <w:rPr>
          <w:szCs w:val="22"/>
          <w:lang w:val="it-IT" w:eastAsia="ja-JP"/>
        </w:rPr>
        <w:t>Ndryshohen drejtuesit teknik</w:t>
      </w:r>
      <w:r>
        <w:rPr>
          <w:szCs w:val="22"/>
          <w:lang w:val="it-IT" w:eastAsia="ja-JP"/>
        </w:rPr>
        <w:t>ë</w:t>
      </w:r>
      <w:r w:rsidRPr="00C341FB">
        <w:rPr>
          <w:szCs w:val="22"/>
          <w:lang w:val="it-IT" w:eastAsia="ja-JP"/>
        </w:rPr>
        <w:t xml:space="preserve"> gjë që çon në llogaritjen e pikësimit për drejtuesin teknik të ri apo shtimin/heqjen e nivelit</w:t>
      </w:r>
      <w:r>
        <w:rPr>
          <w:szCs w:val="22"/>
          <w:lang w:val="it-IT" w:eastAsia="ja-JP"/>
        </w:rPr>
        <w:t>,</w:t>
      </w:r>
      <w:r w:rsidRPr="00C341FB">
        <w:rPr>
          <w:szCs w:val="22"/>
          <w:lang w:val="it-IT" w:eastAsia="ja-JP"/>
        </w:rPr>
        <w:t xml:space="preserve"> si edhe kategorisë që përfitohej si rezultat i këtij drejtuesi. Në këtë rast plotësohen dokumen</w:t>
      </w:r>
      <w:r>
        <w:rPr>
          <w:szCs w:val="22"/>
          <w:lang w:val="it-IT" w:eastAsia="ja-JP"/>
        </w:rPr>
        <w:t>te</w:t>
      </w:r>
      <w:r w:rsidRPr="00C341FB">
        <w:rPr>
          <w:szCs w:val="22"/>
          <w:lang w:val="it-IT" w:eastAsia="ja-JP"/>
        </w:rPr>
        <w:t>t sipas kërkesave të pikës 3.</w:t>
      </w:r>
    </w:p>
    <w:p w:rsidR="00B5233B" w:rsidRPr="00C341FB" w:rsidRDefault="00B5233B" w:rsidP="00B5233B">
      <w:pPr>
        <w:pStyle w:val="Paragrafi"/>
        <w:rPr>
          <w:szCs w:val="22"/>
          <w:lang w:val="it-IT" w:eastAsia="ja-JP"/>
        </w:rPr>
      </w:pPr>
      <w:r w:rsidRPr="00C341FB">
        <w:rPr>
          <w:szCs w:val="22"/>
          <w:lang w:val="it-IT" w:eastAsia="ja-JP"/>
        </w:rPr>
        <w:t>II.</w:t>
      </w:r>
      <w:r>
        <w:rPr>
          <w:szCs w:val="22"/>
          <w:lang w:val="it-IT" w:eastAsia="ja-JP"/>
        </w:rPr>
        <w:t xml:space="preserve"> </w:t>
      </w:r>
      <w:r w:rsidRPr="00C341FB">
        <w:rPr>
          <w:szCs w:val="22"/>
          <w:lang w:val="it-IT" w:eastAsia="ja-JP"/>
        </w:rPr>
        <w:t>Kërkohet rritje nga vetë shoqëria me të njëjtët drejtues teknik</w:t>
      </w:r>
      <w:r>
        <w:rPr>
          <w:szCs w:val="22"/>
          <w:lang w:val="it-IT" w:eastAsia="ja-JP"/>
        </w:rPr>
        <w:t>ë</w:t>
      </w:r>
      <w:r w:rsidRPr="00C341FB">
        <w:rPr>
          <w:szCs w:val="22"/>
          <w:lang w:val="it-IT" w:eastAsia="ja-JP"/>
        </w:rPr>
        <w:t xml:space="preserve"> si rezultat i punimeve të ngjashme që ka kryer ndërkohë, rritjes së eksperiencës së drejtuesve teknik</w:t>
      </w:r>
      <w:r>
        <w:rPr>
          <w:szCs w:val="22"/>
          <w:lang w:val="it-IT" w:eastAsia="ja-JP"/>
        </w:rPr>
        <w:t>ë</w:t>
      </w:r>
      <w:r w:rsidRPr="00C341FB">
        <w:rPr>
          <w:szCs w:val="22"/>
          <w:lang w:val="it-IT" w:eastAsia="ja-JP"/>
        </w:rPr>
        <w:t xml:space="preserve"> si në vite</w:t>
      </w:r>
      <w:r>
        <w:rPr>
          <w:szCs w:val="22"/>
          <w:lang w:val="it-IT" w:eastAsia="ja-JP"/>
        </w:rPr>
        <w:t>,</w:t>
      </w:r>
      <w:r w:rsidRPr="00C341FB">
        <w:rPr>
          <w:szCs w:val="22"/>
          <w:lang w:val="it-IT" w:eastAsia="ja-JP"/>
        </w:rPr>
        <w:t xml:space="preserve"> ashtu edhe në punë.</w:t>
      </w:r>
    </w:p>
    <w:p w:rsidR="00B5233B" w:rsidRPr="00C341FB" w:rsidRDefault="00B5233B" w:rsidP="00B5233B">
      <w:pPr>
        <w:pStyle w:val="Paragrafi"/>
        <w:rPr>
          <w:szCs w:val="22"/>
          <w:lang w:val="it-IT" w:eastAsia="ja-JP"/>
        </w:rPr>
      </w:pPr>
      <w:r>
        <w:rPr>
          <w:szCs w:val="22"/>
          <w:lang w:val="it-IT" w:eastAsia="ja-JP"/>
        </w:rPr>
        <w:t>b) Dokumente</w:t>
      </w:r>
      <w:r w:rsidRPr="00C341FB">
        <w:rPr>
          <w:szCs w:val="22"/>
          <w:lang w:val="it-IT" w:eastAsia="ja-JP"/>
        </w:rPr>
        <w:t>t që duhet të plotësojë shoqëria, për këtë rast janë, kërkesa sipas formularit të përcaktuar në lidhjen nr.6, shoqëruar edhe me:</w:t>
      </w:r>
    </w:p>
    <w:p w:rsidR="00B5233B" w:rsidRPr="00C341FB" w:rsidRDefault="00B5233B" w:rsidP="00B5233B">
      <w:pPr>
        <w:pStyle w:val="Paragrafi"/>
        <w:rPr>
          <w:szCs w:val="22"/>
          <w:lang w:val="it-IT"/>
        </w:rPr>
      </w:pPr>
      <w:r w:rsidRPr="00C341FB">
        <w:rPr>
          <w:szCs w:val="22"/>
          <w:lang w:val="it-IT"/>
        </w:rPr>
        <w:t>I.</w:t>
      </w:r>
      <w:r>
        <w:rPr>
          <w:szCs w:val="22"/>
          <w:lang w:val="it-IT"/>
        </w:rPr>
        <w:t xml:space="preserve"> </w:t>
      </w:r>
      <w:r w:rsidRPr="00C341FB">
        <w:rPr>
          <w:szCs w:val="22"/>
          <w:lang w:val="it-IT"/>
        </w:rPr>
        <w:t>Informacion në lidhje me punët e kryera gjatë vitit/viteve të fundit, nisur nga aplikimi para</w:t>
      </w:r>
      <w:r>
        <w:rPr>
          <w:szCs w:val="22"/>
          <w:lang w:val="it-IT"/>
        </w:rPr>
        <w:t>ar</w:t>
      </w:r>
      <w:r w:rsidRPr="00C341FB">
        <w:rPr>
          <w:szCs w:val="22"/>
          <w:lang w:val="it-IT"/>
        </w:rPr>
        <w:t>dhës</w:t>
      </w:r>
      <w:r w:rsidRPr="00C341FB">
        <w:rPr>
          <w:bCs/>
          <w:szCs w:val="22"/>
          <w:lang w:val="it-IT"/>
        </w:rPr>
        <w:t>.</w:t>
      </w:r>
      <w:r w:rsidRPr="00C341FB">
        <w:rPr>
          <w:szCs w:val="22"/>
          <w:lang w:val="it-IT"/>
        </w:rPr>
        <w:t xml:space="preserve"> Informacioni shoqërohet me:</w:t>
      </w:r>
    </w:p>
    <w:p w:rsidR="00B5233B" w:rsidRPr="00C341FB" w:rsidRDefault="00B5233B" w:rsidP="00B5233B">
      <w:pPr>
        <w:pStyle w:val="Paragrafi"/>
        <w:rPr>
          <w:szCs w:val="22"/>
          <w:lang w:val="it-IT"/>
        </w:rPr>
      </w:pPr>
      <w:r w:rsidRPr="00C341FB">
        <w:rPr>
          <w:szCs w:val="22"/>
          <w:lang w:val="it-IT"/>
        </w:rPr>
        <w:t>-</w:t>
      </w:r>
      <w:r>
        <w:rPr>
          <w:szCs w:val="22"/>
          <w:lang w:val="it-IT"/>
        </w:rPr>
        <w:t xml:space="preserve"> </w:t>
      </w:r>
      <w:r w:rsidRPr="00C341FB">
        <w:rPr>
          <w:szCs w:val="22"/>
          <w:lang w:val="it-IT"/>
        </w:rPr>
        <w:t>Kopje të situacioneve të punimeve të liku</w:t>
      </w:r>
      <w:r>
        <w:rPr>
          <w:szCs w:val="22"/>
          <w:lang w:val="it-IT"/>
        </w:rPr>
        <w:t>i</w:t>
      </w:r>
      <w:r w:rsidRPr="00C341FB">
        <w:rPr>
          <w:szCs w:val="22"/>
          <w:lang w:val="it-IT"/>
        </w:rPr>
        <w:t>duara, të vulosura nga entet publike shtetërore apo private</w:t>
      </w:r>
      <w:r>
        <w:rPr>
          <w:szCs w:val="22"/>
          <w:lang w:val="it-IT"/>
        </w:rPr>
        <w:t>,</w:t>
      </w:r>
      <w:r w:rsidRPr="00C341FB">
        <w:rPr>
          <w:szCs w:val="22"/>
          <w:lang w:val="it-IT"/>
        </w:rPr>
        <w:t xml:space="preserve"> (orgjinale ose kopje të noterizuara)</w:t>
      </w:r>
      <w:r>
        <w:rPr>
          <w:szCs w:val="22"/>
          <w:lang w:val="it-IT"/>
        </w:rPr>
        <w:t>;</w:t>
      </w:r>
    </w:p>
    <w:p w:rsidR="00B5233B" w:rsidRPr="00C341FB" w:rsidRDefault="00B5233B" w:rsidP="00B5233B">
      <w:pPr>
        <w:pStyle w:val="Paragrafi"/>
        <w:rPr>
          <w:szCs w:val="22"/>
          <w:lang w:val="it-IT"/>
        </w:rPr>
      </w:pPr>
      <w:r w:rsidRPr="00C341FB">
        <w:rPr>
          <w:szCs w:val="22"/>
          <w:lang w:val="it-IT"/>
        </w:rPr>
        <w:t>-</w:t>
      </w:r>
      <w:r>
        <w:rPr>
          <w:szCs w:val="22"/>
          <w:lang w:val="it-IT"/>
        </w:rPr>
        <w:t xml:space="preserve"> Kopje bilancesh</w:t>
      </w:r>
      <w:r w:rsidRPr="00C341FB">
        <w:rPr>
          <w:szCs w:val="22"/>
          <w:lang w:val="it-IT"/>
        </w:rPr>
        <w:t xml:space="preserve"> (orgjinale ose kopje të noterizuara)</w:t>
      </w:r>
      <w:r>
        <w:rPr>
          <w:szCs w:val="22"/>
          <w:lang w:val="it-IT"/>
        </w:rPr>
        <w:t>;</w:t>
      </w:r>
    </w:p>
    <w:p w:rsidR="00B5233B" w:rsidRPr="00C341FB" w:rsidRDefault="00B5233B" w:rsidP="00B5233B">
      <w:pPr>
        <w:pStyle w:val="Paragrafi"/>
        <w:rPr>
          <w:szCs w:val="22"/>
          <w:lang w:val="it-IT"/>
        </w:rPr>
      </w:pPr>
      <w:r w:rsidRPr="00C341FB">
        <w:rPr>
          <w:szCs w:val="22"/>
          <w:lang w:val="it-IT"/>
        </w:rPr>
        <w:t>-</w:t>
      </w:r>
      <w:r>
        <w:rPr>
          <w:szCs w:val="22"/>
          <w:lang w:val="it-IT"/>
        </w:rPr>
        <w:t xml:space="preserve"> </w:t>
      </w:r>
      <w:r w:rsidRPr="00C341FB">
        <w:rPr>
          <w:szCs w:val="22"/>
          <w:lang w:val="it-IT"/>
        </w:rPr>
        <w:t xml:space="preserve">Akte kolaudimi apo </w:t>
      </w:r>
      <w:r>
        <w:rPr>
          <w:szCs w:val="22"/>
          <w:lang w:val="it-IT"/>
        </w:rPr>
        <w:t>marrjes në dorëzim të objekteve</w:t>
      </w:r>
      <w:r w:rsidRPr="00C341FB">
        <w:rPr>
          <w:szCs w:val="22"/>
          <w:lang w:val="it-IT"/>
        </w:rPr>
        <w:t xml:space="preserve"> (orgjinale ose kopje të noterizuara)</w:t>
      </w:r>
      <w:r>
        <w:rPr>
          <w:szCs w:val="22"/>
          <w:lang w:val="it-IT"/>
        </w:rPr>
        <w:t>;</w:t>
      </w:r>
    </w:p>
    <w:p w:rsidR="00B5233B" w:rsidRDefault="00B5233B" w:rsidP="00B5233B">
      <w:pPr>
        <w:pStyle w:val="Paragrafi"/>
        <w:rPr>
          <w:szCs w:val="22"/>
          <w:lang w:val="it-IT" w:eastAsia="ja-JP"/>
        </w:rPr>
      </w:pPr>
      <w:r w:rsidRPr="00C341FB">
        <w:rPr>
          <w:szCs w:val="22"/>
          <w:lang w:val="it-IT" w:eastAsia="ja-JP"/>
        </w:rPr>
        <w:t>Ky informacion vlen edhe për pikësimin e eksperiencës së drejtuesit/drejtuesve teknik</w:t>
      </w:r>
      <w:r>
        <w:rPr>
          <w:szCs w:val="22"/>
          <w:lang w:val="it-IT" w:eastAsia="ja-JP"/>
        </w:rPr>
        <w:t>ë</w:t>
      </w:r>
      <w:r w:rsidRPr="00C341FB">
        <w:rPr>
          <w:szCs w:val="22"/>
          <w:lang w:val="it-IT" w:eastAsia="ja-JP"/>
        </w:rPr>
        <w:t xml:space="preserve"> ekzistues. </w:t>
      </w:r>
    </w:p>
    <w:p w:rsidR="002D200A" w:rsidRPr="00C341FB" w:rsidRDefault="002D200A" w:rsidP="00B5233B">
      <w:pPr>
        <w:pStyle w:val="Paragrafi"/>
        <w:rPr>
          <w:szCs w:val="22"/>
          <w:lang w:val="it-IT" w:eastAsia="ja-JP"/>
        </w:rPr>
      </w:pPr>
    </w:p>
    <w:p w:rsidR="00B5233B" w:rsidRPr="00C341FB" w:rsidRDefault="00B5233B" w:rsidP="00B5233B">
      <w:pPr>
        <w:pStyle w:val="KreuNr"/>
        <w:rPr>
          <w:lang w:val="it-IT"/>
        </w:rPr>
      </w:pPr>
      <w:r w:rsidRPr="00C341FB">
        <w:rPr>
          <w:lang w:val="it-IT"/>
        </w:rPr>
        <w:t xml:space="preserve">KREU VII </w:t>
      </w:r>
    </w:p>
    <w:p w:rsidR="00B5233B" w:rsidRPr="00C341FB" w:rsidRDefault="00B5233B" w:rsidP="00B5233B">
      <w:pPr>
        <w:pStyle w:val="KreuTitull"/>
        <w:rPr>
          <w:lang w:val="it-IT"/>
        </w:rPr>
      </w:pPr>
      <w:r w:rsidRPr="00C341FB">
        <w:rPr>
          <w:lang w:val="it-IT"/>
        </w:rPr>
        <w:t xml:space="preserve">SANKSIONE  </w:t>
      </w:r>
    </w:p>
    <w:p w:rsidR="00B5233B" w:rsidRPr="00C341FB" w:rsidRDefault="00B5233B" w:rsidP="00B5233B">
      <w:pPr>
        <w:pStyle w:val="Paragrafi"/>
        <w:rPr>
          <w:bCs/>
          <w:i/>
          <w:iCs/>
          <w:szCs w:val="22"/>
          <w:lang w:val="it-IT"/>
        </w:rPr>
      </w:pPr>
    </w:p>
    <w:p w:rsidR="00B5233B" w:rsidRPr="00C341FB" w:rsidRDefault="00B5233B" w:rsidP="00B5233B">
      <w:pPr>
        <w:pStyle w:val="Paragrafi"/>
        <w:rPr>
          <w:szCs w:val="22"/>
          <w:lang w:val="it-IT"/>
        </w:rPr>
      </w:pPr>
      <w:r w:rsidRPr="00C341FB">
        <w:rPr>
          <w:bCs/>
          <w:szCs w:val="22"/>
          <w:lang w:val="it-IT"/>
        </w:rPr>
        <w:t>1. Ndaj subjekteve të</w:t>
      </w:r>
      <w:r>
        <w:rPr>
          <w:bCs/>
          <w:szCs w:val="22"/>
          <w:lang w:val="it-IT"/>
        </w:rPr>
        <w:t xml:space="preserve"> licencuara </w:t>
      </w:r>
      <w:r w:rsidRPr="00C341FB">
        <w:rPr>
          <w:bCs/>
          <w:szCs w:val="22"/>
          <w:lang w:val="it-IT"/>
        </w:rPr>
        <w:t xml:space="preserve">për shkelje të legjislacionit në fuqi apo kësaj rregulloreje aplikohen </w:t>
      </w:r>
      <w:r w:rsidRPr="00C341FB">
        <w:rPr>
          <w:szCs w:val="22"/>
          <w:lang w:val="it-IT"/>
        </w:rPr>
        <w:t xml:space="preserve">nga </w:t>
      </w:r>
      <w:r>
        <w:rPr>
          <w:szCs w:val="22"/>
          <w:lang w:val="it-IT"/>
        </w:rPr>
        <w:t>k</w:t>
      </w:r>
      <w:r w:rsidRPr="00C341FB">
        <w:rPr>
          <w:szCs w:val="22"/>
          <w:lang w:val="it-IT"/>
        </w:rPr>
        <w:t xml:space="preserve">omisioni </w:t>
      </w:r>
      <w:r w:rsidRPr="00C341FB">
        <w:rPr>
          <w:bCs/>
          <w:szCs w:val="22"/>
          <w:lang w:val="it-IT"/>
        </w:rPr>
        <w:t>këto masa administrative :</w:t>
      </w:r>
      <w:r w:rsidRPr="00C341FB">
        <w:rPr>
          <w:szCs w:val="22"/>
          <w:lang w:val="it-IT"/>
        </w:rPr>
        <w:t xml:space="preserve"> </w:t>
      </w:r>
    </w:p>
    <w:p w:rsidR="00B5233B" w:rsidRPr="00C341FB" w:rsidRDefault="00B5233B" w:rsidP="00B5233B">
      <w:pPr>
        <w:pStyle w:val="Paragrafi"/>
        <w:rPr>
          <w:szCs w:val="22"/>
          <w:lang w:val="it-IT"/>
        </w:rPr>
      </w:pPr>
      <w:r>
        <w:rPr>
          <w:szCs w:val="22"/>
          <w:lang w:val="it-IT"/>
        </w:rPr>
        <w:t>a) Heqja e s</w:t>
      </w:r>
      <w:r w:rsidRPr="00C341FB">
        <w:rPr>
          <w:szCs w:val="22"/>
          <w:lang w:val="it-IT"/>
        </w:rPr>
        <w:t>ë drejtës për ushtrimin e aktivitetit ose pezullimin e përkohshëm në zbatim, për periudha të ndryshme të shoqërive apo kategori të drejtuesve teknik</w:t>
      </w:r>
      <w:r>
        <w:rPr>
          <w:szCs w:val="22"/>
          <w:lang w:val="it-IT"/>
        </w:rPr>
        <w:t>ë</w:t>
      </w:r>
      <w:r w:rsidRPr="00C341FB">
        <w:rPr>
          <w:szCs w:val="22"/>
          <w:lang w:val="it-IT"/>
        </w:rPr>
        <w:t xml:space="preserve"> të shoqërive, në rastet kur:</w:t>
      </w:r>
    </w:p>
    <w:p w:rsidR="00B5233B" w:rsidRPr="00C341FB" w:rsidRDefault="00B5233B" w:rsidP="00B5233B">
      <w:pPr>
        <w:pStyle w:val="Paragrafi"/>
        <w:rPr>
          <w:bCs/>
          <w:szCs w:val="22"/>
          <w:lang w:val="it-IT"/>
        </w:rPr>
      </w:pPr>
      <w:r w:rsidRPr="00C341FB">
        <w:rPr>
          <w:szCs w:val="22"/>
          <w:lang w:val="it-IT" w:eastAsia="ja-JP"/>
        </w:rPr>
        <w:t>I.</w:t>
      </w:r>
      <w:r>
        <w:rPr>
          <w:szCs w:val="22"/>
          <w:lang w:val="it-IT" w:eastAsia="ja-JP"/>
        </w:rPr>
        <w:t xml:space="preserve"> </w:t>
      </w:r>
      <w:r w:rsidRPr="00C341FB">
        <w:rPr>
          <w:szCs w:val="22"/>
          <w:lang w:val="it-IT" w:eastAsia="ja-JP"/>
        </w:rPr>
        <w:t>Konstatohen ose provohen deklarime</w:t>
      </w:r>
      <w:r>
        <w:rPr>
          <w:szCs w:val="22"/>
          <w:lang w:val="it-IT" w:eastAsia="ja-JP"/>
        </w:rPr>
        <w:t xml:space="preserve"> (sipas parashikimeve në këtë r</w:t>
      </w:r>
      <w:r w:rsidRPr="00C341FB">
        <w:rPr>
          <w:szCs w:val="22"/>
          <w:lang w:val="it-IT" w:eastAsia="ja-JP"/>
        </w:rPr>
        <w:t xml:space="preserve">regullore) të </w:t>
      </w:r>
      <w:r w:rsidR="00296D4F">
        <w:rPr>
          <w:szCs w:val="22"/>
          <w:lang w:val="it-IT" w:eastAsia="ja-JP"/>
        </w:rPr>
        <w:t>rreme, dokumente të pavërteta të</w:t>
      </w:r>
      <w:r w:rsidRPr="00C341FB">
        <w:rPr>
          <w:szCs w:val="22"/>
          <w:lang w:val="it-IT" w:eastAsia="ja-JP"/>
        </w:rPr>
        <w:t xml:space="preserve"> sub</w:t>
      </w:r>
      <w:r>
        <w:rPr>
          <w:szCs w:val="22"/>
          <w:lang w:val="it-IT" w:eastAsia="ja-JP"/>
        </w:rPr>
        <w:t>jektit deklarues. Në këtë rast komisioni heq licenc</w:t>
      </w:r>
      <w:r w:rsidRPr="00C341FB">
        <w:rPr>
          <w:szCs w:val="22"/>
          <w:lang w:val="it-IT" w:eastAsia="ja-JP"/>
        </w:rPr>
        <w:t>ën për një periudhë 5 vjet.</w:t>
      </w:r>
    </w:p>
    <w:p w:rsidR="00B5233B" w:rsidRPr="00C341FB" w:rsidRDefault="00B5233B" w:rsidP="00B5233B">
      <w:pPr>
        <w:pStyle w:val="Paragrafi"/>
        <w:rPr>
          <w:bCs/>
          <w:szCs w:val="22"/>
          <w:lang w:val="it-IT"/>
        </w:rPr>
      </w:pPr>
      <w:r w:rsidRPr="00C341FB">
        <w:rPr>
          <w:bCs/>
          <w:szCs w:val="22"/>
          <w:lang w:val="it-IT"/>
        </w:rPr>
        <w:t>II.</w:t>
      </w:r>
      <w:r>
        <w:rPr>
          <w:bCs/>
          <w:szCs w:val="22"/>
          <w:lang w:val="it-IT"/>
        </w:rPr>
        <w:t xml:space="preserve"> </w:t>
      </w:r>
      <w:r w:rsidRPr="00C341FB">
        <w:rPr>
          <w:bCs/>
          <w:szCs w:val="22"/>
          <w:lang w:val="it-IT"/>
        </w:rPr>
        <w:t xml:space="preserve">Shoqëria kryen veprimtari pa drejtues teknik </w:t>
      </w:r>
      <w:r>
        <w:rPr>
          <w:bCs/>
          <w:szCs w:val="22"/>
          <w:lang w:val="it-IT"/>
        </w:rPr>
        <w:t>ose shkel afatet e njoftimit të</w:t>
      </w:r>
      <w:r w:rsidRPr="00C341FB">
        <w:rPr>
          <w:bCs/>
          <w:szCs w:val="22"/>
          <w:lang w:val="it-IT"/>
        </w:rPr>
        <w:t xml:space="preserve"> caktuar</w:t>
      </w:r>
      <w:r>
        <w:rPr>
          <w:bCs/>
          <w:szCs w:val="22"/>
          <w:lang w:val="it-IT"/>
        </w:rPr>
        <w:t>a</w:t>
      </w:r>
      <w:r w:rsidRPr="00C341FB">
        <w:rPr>
          <w:bCs/>
          <w:szCs w:val="22"/>
          <w:lang w:val="it-IT"/>
        </w:rPr>
        <w:t xml:space="preserve"> n</w:t>
      </w:r>
      <w:r>
        <w:rPr>
          <w:bCs/>
          <w:szCs w:val="22"/>
          <w:lang w:val="it-IT"/>
        </w:rPr>
        <w:t>ë</w:t>
      </w:r>
      <w:r w:rsidRPr="00C341FB">
        <w:rPr>
          <w:bCs/>
          <w:szCs w:val="22"/>
          <w:lang w:val="it-IT"/>
        </w:rPr>
        <w:t xml:space="preserve"> k</w:t>
      </w:r>
      <w:r>
        <w:rPr>
          <w:bCs/>
          <w:szCs w:val="22"/>
          <w:lang w:val="it-IT"/>
        </w:rPr>
        <w:t>ëtë</w:t>
      </w:r>
      <w:r w:rsidRPr="00C341FB">
        <w:rPr>
          <w:bCs/>
          <w:szCs w:val="22"/>
          <w:lang w:val="it-IT"/>
        </w:rPr>
        <w:t xml:space="preserve"> rregullore. </w:t>
      </w:r>
      <w:r w:rsidRPr="00C341FB">
        <w:rPr>
          <w:szCs w:val="22"/>
          <w:lang w:val="it-IT" w:eastAsia="ja-JP"/>
        </w:rPr>
        <w:t>Në</w:t>
      </w:r>
      <w:r>
        <w:rPr>
          <w:szCs w:val="22"/>
          <w:lang w:val="it-IT" w:eastAsia="ja-JP"/>
        </w:rPr>
        <w:t xml:space="preserve"> këtë rast komisioni  heq licenc</w:t>
      </w:r>
      <w:r w:rsidRPr="00C341FB">
        <w:rPr>
          <w:szCs w:val="22"/>
          <w:lang w:val="it-IT" w:eastAsia="ja-JP"/>
        </w:rPr>
        <w:t>ën  për shoqërinë/drejtuesit për një periudhë 3 vjet.</w:t>
      </w:r>
    </w:p>
    <w:p w:rsidR="00B5233B" w:rsidRPr="00C341FB" w:rsidRDefault="00B5233B" w:rsidP="00B5233B">
      <w:pPr>
        <w:pStyle w:val="Paragrafi"/>
        <w:rPr>
          <w:bCs/>
          <w:szCs w:val="22"/>
          <w:lang w:val="it-IT"/>
        </w:rPr>
      </w:pPr>
      <w:r w:rsidRPr="00C341FB">
        <w:rPr>
          <w:bCs/>
          <w:szCs w:val="22"/>
          <w:lang w:val="it-IT"/>
        </w:rPr>
        <w:t>III.</w:t>
      </w:r>
      <w:r>
        <w:rPr>
          <w:bCs/>
          <w:szCs w:val="22"/>
          <w:lang w:val="it-IT"/>
        </w:rPr>
        <w:t xml:space="preserve"> </w:t>
      </w:r>
      <w:r w:rsidRPr="00C341FB">
        <w:rPr>
          <w:bCs/>
          <w:szCs w:val="22"/>
          <w:lang w:val="it-IT"/>
        </w:rPr>
        <w:t>Ka propozime të motivuara nga institucionet që kanë lidhje me procesin e ndërtimit, organet e qeverisjes q</w:t>
      </w:r>
      <w:r>
        <w:rPr>
          <w:bCs/>
          <w:szCs w:val="22"/>
          <w:lang w:val="it-IT"/>
        </w:rPr>
        <w:t>e</w:t>
      </w:r>
      <w:r w:rsidRPr="00C341FB">
        <w:rPr>
          <w:bCs/>
          <w:szCs w:val="22"/>
          <w:lang w:val="it-IT"/>
        </w:rPr>
        <w:t>ndrore apo vendore, për shkelje të ligjshmërisë në ndërtim</w:t>
      </w:r>
      <w:r w:rsidRPr="00C341FB">
        <w:rPr>
          <w:szCs w:val="22"/>
          <w:lang w:val="it-IT" w:eastAsia="ja-JP"/>
        </w:rPr>
        <w:t xml:space="preserve"> hiqet për një periudhë 3 vjet.</w:t>
      </w:r>
      <w:r w:rsidRPr="00C341FB">
        <w:rPr>
          <w:bCs/>
          <w:szCs w:val="22"/>
          <w:lang w:val="it-IT"/>
        </w:rPr>
        <w:t xml:space="preserve"> </w:t>
      </w:r>
      <w:r w:rsidRPr="00C341FB">
        <w:rPr>
          <w:szCs w:val="22"/>
          <w:lang w:val="it-IT" w:eastAsia="ja-JP"/>
        </w:rPr>
        <w:t xml:space="preserve">Në këtë rast </w:t>
      </w:r>
      <w:r>
        <w:rPr>
          <w:szCs w:val="22"/>
          <w:lang w:val="it-IT" w:eastAsia="ja-JP"/>
        </w:rPr>
        <w:t>k</w:t>
      </w:r>
      <w:r w:rsidRPr="00C341FB">
        <w:rPr>
          <w:szCs w:val="22"/>
          <w:lang w:val="it-IT" w:eastAsia="ja-JP"/>
        </w:rPr>
        <w:t>omisioni heq licen</w:t>
      </w:r>
      <w:r>
        <w:rPr>
          <w:szCs w:val="22"/>
          <w:lang w:val="it-IT" w:eastAsia="ja-JP"/>
        </w:rPr>
        <w:t>c</w:t>
      </w:r>
      <w:r w:rsidRPr="00C341FB">
        <w:rPr>
          <w:szCs w:val="22"/>
          <w:lang w:val="it-IT" w:eastAsia="ja-JP"/>
        </w:rPr>
        <w:t xml:space="preserve">ën e shoqërisë për një periudhë 3 vjet. </w:t>
      </w:r>
      <w:r>
        <w:rPr>
          <w:bCs/>
          <w:szCs w:val="22"/>
          <w:lang w:val="it-IT"/>
        </w:rPr>
        <w:t>Për këtë rast ngarkohen</w:t>
      </w:r>
      <w:r w:rsidRPr="00C341FB">
        <w:rPr>
          <w:bCs/>
          <w:szCs w:val="22"/>
          <w:lang w:val="it-IT"/>
        </w:rPr>
        <w:t xml:space="preserve"> struktura të ministrisë për të verifikuar propozimin, të cilat b</w:t>
      </w:r>
      <w:r>
        <w:rPr>
          <w:bCs/>
          <w:szCs w:val="22"/>
          <w:lang w:val="it-IT"/>
        </w:rPr>
        <w:t>renda 30 ditëve hartojnë raport</w:t>
      </w:r>
      <w:r w:rsidRPr="00C341FB">
        <w:rPr>
          <w:bCs/>
          <w:szCs w:val="22"/>
          <w:lang w:val="it-IT"/>
        </w:rPr>
        <w:t>vlerësimin që shqyrt</w:t>
      </w:r>
      <w:r>
        <w:rPr>
          <w:bCs/>
          <w:szCs w:val="22"/>
          <w:lang w:val="it-IT"/>
        </w:rPr>
        <w:t>ohet në mbledhjen e radhës së k</w:t>
      </w:r>
      <w:r w:rsidRPr="00C341FB">
        <w:rPr>
          <w:bCs/>
          <w:szCs w:val="22"/>
          <w:lang w:val="it-IT"/>
        </w:rPr>
        <w:t xml:space="preserve">omisionit. </w:t>
      </w:r>
    </w:p>
    <w:p w:rsidR="00B5233B" w:rsidRPr="00C341FB" w:rsidRDefault="00B5233B" w:rsidP="00B5233B">
      <w:pPr>
        <w:pStyle w:val="Paragrafi"/>
        <w:rPr>
          <w:bCs/>
          <w:szCs w:val="22"/>
          <w:lang w:val="it-IT"/>
        </w:rPr>
      </w:pPr>
      <w:r w:rsidRPr="00C341FB">
        <w:rPr>
          <w:szCs w:val="22"/>
          <w:lang w:val="it-IT" w:eastAsia="ja-JP"/>
        </w:rPr>
        <w:t>b) Për masat e marra njoftohet subjekti përkatës dhe institucionet që kanë lidhje me procesin e zbatimit të punimeve të ndërtimit. Gjithashtu për rastet e</w:t>
      </w:r>
      <w:r>
        <w:rPr>
          <w:szCs w:val="22"/>
          <w:lang w:val="it-IT" w:eastAsia="ja-JP"/>
        </w:rPr>
        <w:t xml:space="preserve"> deklarimeve të rreme sanksioni</w:t>
      </w:r>
      <w:r w:rsidRPr="00C341FB">
        <w:rPr>
          <w:szCs w:val="22"/>
          <w:lang w:val="it-IT" w:eastAsia="ja-JP"/>
        </w:rPr>
        <w:t xml:space="preserve"> administrativ  shoqërohet dhe me kallëzim në organin e akuzës</w:t>
      </w:r>
      <w:r w:rsidRPr="00C341FB">
        <w:rPr>
          <w:bCs/>
          <w:szCs w:val="22"/>
          <w:lang w:val="it-IT"/>
        </w:rPr>
        <w:t>.</w:t>
      </w:r>
    </w:p>
    <w:p w:rsidR="00B5233B" w:rsidRDefault="00B5233B" w:rsidP="00B5233B">
      <w:pPr>
        <w:pStyle w:val="Paragrafi"/>
        <w:rPr>
          <w:bCs/>
          <w:szCs w:val="22"/>
          <w:lang w:val="it-IT"/>
        </w:rPr>
      </w:pPr>
    </w:p>
    <w:p w:rsidR="002D200A" w:rsidRDefault="002D200A" w:rsidP="00B5233B">
      <w:pPr>
        <w:pStyle w:val="Paragrafi"/>
        <w:rPr>
          <w:bCs/>
          <w:szCs w:val="22"/>
          <w:lang w:val="it-IT"/>
        </w:rPr>
      </w:pPr>
    </w:p>
    <w:p w:rsidR="002D200A" w:rsidRDefault="002D200A" w:rsidP="00B5233B">
      <w:pPr>
        <w:pStyle w:val="Paragrafi"/>
        <w:rPr>
          <w:bCs/>
          <w:szCs w:val="22"/>
          <w:lang w:val="it-IT"/>
        </w:rPr>
      </w:pPr>
    </w:p>
    <w:p w:rsidR="002D200A" w:rsidRDefault="002D200A" w:rsidP="00B5233B">
      <w:pPr>
        <w:pStyle w:val="Paragrafi"/>
        <w:rPr>
          <w:bCs/>
          <w:szCs w:val="22"/>
          <w:lang w:val="it-IT"/>
        </w:rPr>
      </w:pPr>
    </w:p>
    <w:p w:rsidR="002D200A" w:rsidRDefault="002D200A" w:rsidP="00B5233B">
      <w:pPr>
        <w:pStyle w:val="Paragrafi"/>
        <w:rPr>
          <w:bCs/>
          <w:szCs w:val="22"/>
          <w:lang w:val="it-IT"/>
        </w:rPr>
      </w:pPr>
    </w:p>
    <w:p w:rsidR="002D200A" w:rsidRPr="00C341FB" w:rsidRDefault="002D200A" w:rsidP="00B5233B">
      <w:pPr>
        <w:pStyle w:val="Paragrafi"/>
        <w:rPr>
          <w:bCs/>
          <w:szCs w:val="22"/>
          <w:lang w:val="it-IT"/>
        </w:rPr>
      </w:pPr>
    </w:p>
    <w:p w:rsidR="00B5233B" w:rsidRPr="00C341FB" w:rsidRDefault="00B5233B" w:rsidP="00B5233B">
      <w:pPr>
        <w:pStyle w:val="KreuNr"/>
        <w:rPr>
          <w:lang w:val="it-IT"/>
        </w:rPr>
      </w:pPr>
      <w:r w:rsidRPr="00C341FB">
        <w:rPr>
          <w:lang w:val="it-IT"/>
        </w:rPr>
        <w:t>KREU VIII</w:t>
      </w:r>
    </w:p>
    <w:p w:rsidR="00B5233B" w:rsidRPr="00C341FB" w:rsidRDefault="00B5233B" w:rsidP="00B5233B">
      <w:pPr>
        <w:pStyle w:val="KreuTitull"/>
        <w:rPr>
          <w:lang w:val="it-IT"/>
        </w:rPr>
      </w:pPr>
      <w:r w:rsidRPr="00C341FB">
        <w:rPr>
          <w:lang w:val="it-IT"/>
        </w:rPr>
        <w:t>ANKIMI</w:t>
      </w:r>
    </w:p>
    <w:p w:rsidR="00B5233B" w:rsidRPr="00C341FB" w:rsidRDefault="00B5233B" w:rsidP="00B5233B">
      <w:pPr>
        <w:pStyle w:val="Paragrafi"/>
        <w:rPr>
          <w:bCs/>
          <w:szCs w:val="22"/>
          <w:lang w:val="it-IT"/>
        </w:rPr>
      </w:pPr>
    </w:p>
    <w:p w:rsidR="00B5233B" w:rsidRPr="00C341FB" w:rsidRDefault="00B5233B" w:rsidP="00B5233B">
      <w:pPr>
        <w:pStyle w:val="Paragrafi"/>
        <w:rPr>
          <w:bCs/>
          <w:szCs w:val="22"/>
          <w:lang w:val="it-IT"/>
        </w:rPr>
      </w:pPr>
      <w:r>
        <w:rPr>
          <w:bCs/>
          <w:szCs w:val="22"/>
          <w:lang w:val="it-IT"/>
        </w:rPr>
        <w:t>A) Për çdo vendim të k</w:t>
      </w:r>
      <w:r w:rsidRPr="00C341FB">
        <w:rPr>
          <w:bCs/>
          <w:szCs w:val="22"/>
          <w:lang w:val="it-IT"/>
        </w:rPr>
        <w:t>omisionit, subjektet e interesuar</w:t>
      </w:r>
      <w:r>
        <w:rPr>
          <w:bCs/>
          <w:szCs w:val="22"/>
          <w:lang w:val="it-IT"/>
        </w:rPr>
        <w:t>a, kanë të drejtën e ankimit te</w:t>
      </w:r>
      <w:r w:rsidRPr="00C341FB">
        <w:rPr>
          <w:bCs/>
          <w:szCs w:val="22"/>
          <w:lang w:val="it-IT"/>
        </w:rPr>
        <w:t xml:space="preserve"> </w:t>
      </w:r>
      <w:smartTag w:uri="urn:schemas-microsoft-com:office:smarttags" w:element="PersonName">
        <w:r w:rsidRPr="00C341FB">
          <w:rPr>
            <w:bCs/>
            <w:szCs w:val="22"/>
            <w:lang w:val="it-IT"/>
          </w:rPr>
          <w:t>Ministri</w:t>
        </w:r>
      </w:smartTag>
      <w:r w:rsidRPr="00C341FB">
        <w:rPr>
          <w:bCs/>
          <w:szCs w:val="22"/>
          <w:lang w:val="it-IT"/>
        </w:rPr>
        <w:t xml:space="preserve"> </w:t>
      </w:r>
      <w:r>
        <w:rPr>
          <w:bCs/>
          <w:szCs w:val="22"/>
          <w:lang w:val="it-IT"/>
        </w:rPr>
        <w:t xml:space="preserve">i </w:t>
      </w:r>
      <w:r w:rsidRPr="00C341FB">
        <w:rPr>
          <w:bCs/>
          <w:szCs w:val="22"/>
          <w:lang w:val="it-IT"/>
        </w:rPr>
        <w:t>Punëve Publike, Transportit dhe Telekomunikacionit, brenda 30 ditëve, nga data e njoftimit. Ti</w:t>
      </w:r>
      <w:r>
        <w:rPr>
          <w:bCs/>
          <w:szCs w:val="22"/>
          <w:lang w:val="it-IT"/>
        </w:rPr>
        <w:t>tullari i m</w:t>
      </w:r>
      <w:r w:rsidRPr="00C341FB">
        <w:rPr>
          <w:bCs/>
          <w:szCs w:val="22"/>
          <w:lang w:val="it-IT"/>
        </w:rPr>
        <w:t>inistrisë</w:t>
      </w:r>
      <w:r>
        <w:rPr>
          <w:bCs/>
          <w:szCs w:val="22"/>
          <w:lang w:val="it-IT"/>
        </w:rPr>
        <w:t>,</w:t>
      </w:r>
      <w:r w:rsidRPr="00C341FB">
        <w:rPr>
          <w:bCs/>
          <w:szCs w:val="22"/>
          <w:lang w:val="it-IT"/>
        </w:rPr>
        <w:t xml:space="preserve"> pasi merr në shqyrtim ankesën e paraqitur nga subjekti</w:t>
      </w:r>
      <w:r>
        <w:rPr>
          <w:bCs/>
          <w:szCs w:val="22"/>
          <w:lang w:val="it-IT"/>
        </w:rPr>
        <w:t>,</w:t>
      </w:r>
      <w:r w:rsidRPr="00C341FB">
        <w:rPr>
          <w:bCs/>
          <w:szCs w:val="22"/>
          <w:lang w:val="it-IT"/>
        </w:rPr>
        <w:t xml:space="preserve"> vendos brenda 10 ditëve:</w:t>
      </w:r>
    </w:p>
    <w:p w:rsidR="00B5233B" w:rsidRPr="00C341FB" w:rsidRDefault="00B5233B" w:rsidP="00B5233B">
      <w:pPr>
        <w:pStyle w:val="Paragrafi"/>
        <w:rPr>
          <w:bCs/>
          <w:szCs w:val="22"/>
          <w:lang w:val="it-IT"/>
        </w:rPr>
      </w:pPr>
      <w:r w:rsidRPr="00C341FB">
        <w:rPr>
          <w:bCs/>
          <w:szCs w:val="22"/>
          <w:lang w:val="it-IT"/>
        </w:rPr>
        <w:t xml:space="preserve">- </w:t>
      </w:r>
      <w:r>
        <w:rPr>
          <w:bCs/>
          <w:szCs w:val="22"/>
          <w:lang w:val="it-IT"/>
        </w:rPr>
        <w:t>m</w:t>
      </w:r>
      <w:r w:rsidRPr="00C341FB">
        <w:rPr>
          <w:bCs/>
          <w:szCs w:val="22"/>
          <w:lang w:val="it-IT"/>
        </w:rPr>
        <w:t>ospranimin e kërkesës dhe lënien në</w:t>
      </w:r>
      <w:r>
        <w:rPr>
          <w:bCs/>
          <w:szCs w:val="22"/>
          <w:lang w:val="it-IT"/>
        </w:rPr>
        <w:t xml:space="preserve"> fuqi të vendimit të marrë nga k</w:t>
      </w:r>
      <w:r w:rsidRPr="00C341FB">
        <w:rPr>
          <w:bCs/>
          <w:szCs w:val="22"/>
          <w:lang w:val="it-IT"/>
        </w:rPr>
        <w:t xml:space="preserve">omisioni. </w:t>
      </w:r>
    </w:p>
    <w:p w:rsidR="00B5233B" w:rsidRPr="00C341FB" w:rsidRDefault="00B5233B" w:rsidP="00B5233B">
      <w:pPr>
        <w:pStyle w:val="Paragrafi"/>
        <w:rPr>
          <w:bCs/>
          <w:szCs w:val="22"/>
          <w:lang w:val="it-IT"/>
        </w:rPr>
      </w:pPr>
      <w:r>
        <w:rPr>
          <w:bCs/>
          <w:szCs w:val="22"/>
          <w:lang w:val="it-IT"/>
        </w:rPr>
        <w:t>- k</w:t>
      </w:r>
      <w:r w:rsidRPr="00C341FB">
        <w:rPr>
          <w:bCs/>
          <w:szCs w:val="22"/>
          <w:lang w:val="it-IT"/>
        </w:rPr>
        <w:t xml:space="preserve">then për </w:t>
      </w:r>
      <w:r>
        <w:rPr>
          <w:bCs/>
          <w:szCs w:val="22"/>
          <w:lang w:val="it-IT"/>
        </w:rPr>
        <w:t>rishqyrtim vendimin e marrë në k</w:t>
      </w:r>
      <w:r w:rsidRPr="00C341FB">
        <w:rPr>
          <w:bCs/>
          <w:szCs w:val="22"/>
          <w:lang w:val="it-IT"/>
        </w:rPr>
        <w:t>omision.</w:t>
      </w:r>
    </w:p>
    <w:p w:rsidR="00B5233B" w:rsidRPr="00C341FB" w:rsidRDefault="00B5233B" w:rsidP="00B5233B">
      <w:pPr>
        <w:pStyle w:val="Paragrafi"/>
        <w:rPr>
          <w:szCs w:val="22"/>
          <w:lang w:val="it-IT"/>
        </w:rPr>
      </w:pPr>
    </w:p>
    <w:p w:rsidR="00B5233B" w:rsidRPr="00C341FB" w:rsidRDefault="00B5233B" w:rsidP="00B5233B">
      <w:pPr>
        <w:pStyle w:val="KreuNr"/>
        <w:rPr>
          <w:lang w:val="it-IT"/>
        </w:rPr>
      </w:pPr>
      <w:r w:rsidRPr="00C341FB">
        <w:rPr>
          <w:lang w:val="it-IT"/>
        </w:rPr>
        <w:t>KREU  IX</w:t>
      </w:r>
    </w:p>
    <w:p w:rsidR="00B5233B" w:rsidRPr="00C341FB" w:rsidRDefault="00B5233B" w:rsidP="00B5233B">
      <w:pPr>
        <w:pStyle w:val="KreuTitull"/>
        <w:rPr>
          <w:lang w:val="it-IT"/>
        </w:rPr>
      </w:pPr>
      <w:r w:rsidRPr="00C341FB">
        <w:rPr>
          <w:lang w:val="it-IT"/>
        </w:rPr>
        <w:t>DISPOZITA KALIMTARE DHE TË FUNDIT</w:t>
      </w:r>
    </w:p>
    <w:p w:rsidR="00B5233B" w:rsidRPr="00C341FB" w:rsidRDefault="00B5233B" w:rsidP="00B5233B">
      <w:pPr>
        <w:pStyle w:val="Paragrafi"/>
        <w:rPr>
          <w:bCs/>
          <w:i/>
          <w:iCs/>
          <w:szCs w:val="22"/>
          <w:lang w:val="it-IT"/>
        </w:rPr>
      </w:pPr>
    </w:p>
    <w:p w:rsidR="00B5233B" w:rsidRPr="00C341FB" w:rsidRDefault="00B5233B" w:rsidP="00B5233B">
      <w:pPr>
        <w:pStyle w:val="Paragrafi"/>
        <w:rPr>
          <w:bCs/>
          <w:szCs w:val="22"/>
          <w:lang w:val="it-IT"/>
        </w:rPr>
      </w:pPr>
      <w:r w:rsidRPr="00C341FB">
        <w:rPr>
          <w:bCs/>
          <w:szCs w:val="22"/>
          <w:lang w:val="it-IT"/>
        </w:rPr>
        <w:t>1. Pjesë e kësaj rregullore</w:t>
      </w:r>
      <w:r>
        <w:rPr>
          <w:bCs/>
          <w:szCs w:val="22"/>
          <w:lang w:val="it-IT"/>
        </w:rPr>
        <w:t>je janë l</w:t>
      </w:r>
      <w:r w:rsidRPr="00C341FB">
        <w:rPr>
          <w:bCs/>
          <w:szCs w:val="22"/>
          <w:lang w:val="it-IT"/>
        </w:rPr>
        <w:t>idhjet 1, 2, 3, 4, 5, 6 dhe 7.</w:t>
      </w:r>
    </w:p>
    <w:p w:rsidR="00B5233B" w:rsidRPr="00C341FB" w:rsidRDefault="00B5233B" w:rsidP="00B5233B">
      <w:pPr>
        <w:pStyle w:val="Paragrafi"/>
        <w:rPr>
          <w:bCs/>
          <w:szCs w:val="22"/>
          <w:lang w:val="it-IT"/>
        </w:rPr>
      </w:pPr>
      <w:r w:rsidRPr="00C341FB">
        <w:rPr>
          <w:bCs/>
          <w:szCs w:val="22"/>
          <w:lang w:val="it-IT"/>
        </w:rPr>
        <w:t xml:space="preserve">2. Pjesë të </w:t>
      </w:r>
      <w:r>
        <w:rPr>
          <w:bCs/>
          <w:szCs w:val="22"/>
          <w:lang w:val="it-IT"/>
        </w:rPr>
        <w:t>r</w:t>
      </w:r>
      <w:r w:rsidRPr="00C341FB">
        <w:rPr>
          <w:bCs/>
          <w:szCs w:val="22"/>
          <w:lang w:val="it-IT"/>
        </w:rPr>
        <w:t xml:space="preserve">regullores së miratuar me </w:t>
      </w:r>
      <w:r>
        <w:rPr>
          <w:bCs/>
          <w:szCs w:val="22"/>
          <w:lang w:val="it-IT"/>
        </w:rPr>
        <w:t>urdhrin nr.84, datë 8.0.2006 të m</w:t>
      </w:r>
      <w:r w:rsidRPr="00C341FB">
        <w:rPr>
          <w:bCs/>
          <w:szCs w:val="22"/>
          <w:lang w:val="it-IT"/>
        </w:rPr>
        <w:t>inistri</w:t>
      </w:r>
      <w:r>
        <w:rPr>
          <w:bCs/>
          <w:szCs w:val="22"/>
          <w:lang w:val="it-IT"/>
        </w:rPr>
        <w:t>t p</w:t>
      </w:r>
      <w:r w:rsidRPr="00C341FB">
        <w:rPr>
          <w:bCs/>
          <w:szCs w:val="22"/>
          <w:lang w:val="it-IT"/>
        </w:rPr>
        <w:t>ër miratimin e rregullores “P</w:t>
      </w:r>
      <w:r>
        <w:rPr>
          <w:bCs/>
          <w:szCs w:val="22"/>
          <w:lang w:val="it-IT"/>
        </w:rPr>
        <w:t xml:space="preserve">ër kriteret dhe procedurat e dhënies së licencave </w:t>
      </w:r>
      <w:r w:rsidRPr="00C341FB">
        <w:rPr>
          <w:bCs/>
          <w:szCs w:val="22"/>
          <w:lang w:val="it-IT"/>
        </w:rPr>
        <w:t>profesionale për punët publike”, që kanë të bëjnë me li</w:t>
      </w:r>
      <w:r>
        <w:rPr>
          <w:bCs/>
          <w:szCs w:val="22"/>
          <w:lang w:val="it-IT"/>
        </w:rPr>
        <w:t>c</w:t>
      </w:r>
      <w:r w:rsidRPr="00C341FB">
        <w:rPr>
          <w:bCs/>
          <w:szCs w:val="22"/>
          <w:lang w:val="it-IT"/>
        </w:rPr>
        <w:t>encimin në fushën e zbatimit të individëve apo shoqërive të ndërtimit, shfuqizohen.</w:t>
      </w:r>
    </w:p>
    <w:p w:rsidR="00B5233B" w:rsidRPr="00C341FB" w:rsidRDefault="00B5233B" w:rsidP="00B5233B">
      <w:pPr>
        <w:pStyle w:val="Paragrafi"/>
        <w:rPr>
          <w:szCs w:val="22"/>
          <w:lang w:val="it-IT" w:eastAsia="ja-JP"/>
        </w:rPr>
      </w:pPr>
      <w:r w:rsidRPr="00C341FB">
        <w:rPr>
          <w:bCs/>
          <w:szCs w:val="22"/>
          <w:lang w:val="it-IT"/>
        </w:rPr>
        <w:t>3.</w:t>
      </w:r>
      <w:r w:rsidRPr="00C341FB">
        <w:rPr>
          <w:szCs w:val="22"/>
          <w:lang w:val="it-IT" w:eastAsia="ja-JP"/>
        </w:rPr>
        <w:t>Verifi</w:t>
      </w:r>
      <w:r>
        <w:rPr>
          <w:szCs w:val="22"/>
          <w:lang w:val="it-IT" w:eastAsia="ja-JP"/>
        </w:rPr>
        <w:t>kimi i deklarimeve apo dokumente</w:t>
      </w:r>
      <w:r w:rsidRPr="00C341FB">
        <w:rPr>
          <w:szCs w:val="22"/>
          <w:lang w:val="it-IT" w:eastAsia="ja-JP"/>
        </w:rPr>
        <w:t>ve kryhet rast pas rasti.</w:t>
      </w:r>
    </w:p>
    <w:p w:rsidR="00B5233B" w:rsidRPr="00C341FB" w:rsidRDefault="00B5233B" w:rsidP="00B5233B">
      <w:pPr>
        <w:pStyle w:val="Paragrafi"/>
        <w:rPr>
          <w:bCs/>
          <w:szCs w:val="22"/>
          <w:lang w:val="it-IT"/>
        </w:rPr>
      </w:pPr>
      <w:r w:rsidRPr="00C341FB">
        <w:rPr>
          <w:szCs w:val="22"/>
          <w:lang w:val="it-IT" w:eastAsia="ja-JP"/>
        </w:rPr>
        <w:t>4. Me përjashtim të rastit k</w:t>
      </w:r>
      <w:r w:rsidRPr="00C341FB">
        <w:rPr>
          <w:bCs/>
          <w:szCs w:val="22"/>
          <w:lang w:val="it-IT"/>
        </w:rPr>
        <w:t xml:space="preserve">ur parashikohet ndryshe në dizpozitat e kësaj rregulloreje, </w:t>
      </w:r>
      <w:r w:rsidRPr="00C341FB">
        <w:rPr>
          <w:szCs w:val="22"/>
          <w:lang w:val="it-IT" w:eastAsia="ja-JP"/>
        </w:rPr>
        <w:t>l</w:t>
      </w:r>
      <w:r w:rsidRPr="00C341FB">
        <w:rPr>
          <w:bCs/>
          <w:szCs w:val="22"/>
          <w:lang w:val="it-IT"/>
        </w:rPr>
        <w:t>icen</w:t>
      </w:r>
      <w:r>
        <w:rPr>
          <w:bCs/>
          <w:szCs w:val="22"/>
          <w:lang w:val="it-IT"/>
        </w:rPr>
        <w:t>c</w:t>
      </w:r>
      <w:r w:rsidRPr="00C341FB">
        <w:rPr>
          <w:bCs/>
          <w:szCs w:val="22"/>
          <w:lang w:val="it-IT"/>
        </w:rPr>
        <w:t>at e dhëna sipas kritereve të përcaktuara në</w:t>
      </w:r>
      <w:r>
        <w:rPr>
          <w:bCs/>
          <w:szCs w:val="22"/>
          <w:lang w:val="it-IT"/>
        </w:rPr>
        <w:t xml:space="preserve"> rregulloren e mir</w:t>
      </w:r>
      <w:r w:rsidR="00F26C7A">
        <w:rPr>
          <w:bCs/>
          <w:szCs w:val="22"/>
          <w:lang w:val="it-IT"/>
        </w:rPr>
        <w:t>atuar me urdhrin nr.84, datë 8.9</w:t>
      </w:r>
      <w:r>
        <w:rPr>
          <w:bCs/>
          <w:szCs w:val="22"/>
          <w:lang w:val="it-IT"/>
        </w:rPr>
        <w:t>.2006 të m</w:t>
      </w:r>
      <w:r w:rsidRPr="00C341FB">
        <w:rPr>
          <w:bCs/>
          <w:szCs w:val="22"/>
          <w:lang w:val="it-IT"/>
        </w:rPr>
        <w:t>inistri</w:t>
      </w:r>
      <w:r>
        <w:rPr>
          <w:bCs/>
          <w:szCs w:val="22"/>
          <w:lang w:val="it-IT"/>
        </w:rPr>
        <w:t>t p</w:t>
      </w:r>
      <w:r w:rsidRPr="00C341FB">
        <w:rPr>
          <w:bCs/>
          <w:szCs w:val="22"/>
          <w:lang w:val="it-IT"/>
        </w:rPr>
        <w:t>ër miratimin e rregullores “Për kriteret dhe procedurat e dhënies së</w:t>
      </w:r>
      <w:r>
        <w:rPr>
          <w:bCs/>
          <w:szCs w:val="22"/>
          <w:lang w:val="it-IT"/>
        </w:rPr>
        <w:t xml:space="preserve"> licencave </w:t>
      </w:r>
      <w:r w:rsidRPr="00C341FB">
        <w:rPr>
          <w:bCs/>
          <w:szCs w:val="22"/>
          <w:lang w:val="it-IT"/>
        </w:rPr>
        <w:t>profesionale për punët publike”, mbeten në fuqi deri në paraqitjen për rivlerësim e konvertim në kategoritë dhe klasifikimin e përcaktuar në këtë rregullore.</w:t>
      </w:r>
    </w:p>
    <w:p w:rsidR="00B5233B" w:rsidRPr="00C341FB" w:rsidRDefault="00B5233B" w:rsidP="00B5233B">
      <w:pPr>
        <w:pStyle w:val="Paragrafi"/>
        <w:rPr>
          <w:bCs/>
          <w:szCs w:val="22"/>
          <w:lang w:val="it-IT"/>
        </w:rPr>
      </w:pPr>
      <w:r w:rsidRPr="00C341FB">
        <w:rPr>
          <w:bCs/>
          <w:szCs w:val="22"/>
          <w:lang w:val="it-IT"/>
        </w:rPr>
        <w:t>5.Rikategor</w:t>
      </w:r>
      <w:r>
        <w:rPr>
          <w:bCs/>
          <w:szCs w:val="22"/>
          <w:lang w:val="it-IT"/>
        </w:rPr>
        <w:t>izimi dhe riklasifikimi i licenc</w:t>
      </w:r>
      <w:r w:rsidRPr="00C341FB">
        <w:rPr>
          <w:bCs/>
          <w:szCs w:val="22"/>
          <w:lang w:val="it-IT"/>
        </w:rPr>
        <w:t>ave t</w:t>
      </w:r>
      <w:r>
        <w:rPr>
          <w:bCs/>
          <w:szCs w:val="22"/>
          <w:lang w:val="it-IT"/>
        </w:rPr>
        <w:t>ë</w:t>
      </w:r>
      <w:r w:rsidRPr="00C341FB">
        <w:rPr>
          <w:bCs/>
          <w:szCs w:val="22"/>
          <w:lang w:val="it-IT"/>
        </w:rPr>
        <w:t xml:space="preserve"> dh</w:t>
      </w:r>
      <w:r>
        <w:rPr>
          <w:bCs/>
          <w:szCs w:val="22"/>
          <w:lang w:val="it-IT"/>
        </w:rPr>
        <w:t>ë</w:t>
      </w:r>
      <w:r w:rsidRPr="00C341FB">
        <w:rPr>
          <w:bCs/>
          <w:szCs w:val="22"/>
          <w:lang w:val="it-IT"/>
        </w:rPr>
        <w:t>na deri 1 dit</w:t>
      </w:r>
      <w:r>
        <w:rPr>
          <w:bCs/>
          <w:szCs w:val="22"/>
          <w:lang w:val="it-IT"/>
        </w:rPr>
        <w:t>ë</w:t>
      </w:r>
      <w:r w:rsidRPr="00C341FB">
        <w:rPr>
          <w:bCs/>
          <w:szCs w:val="22"/>
          <w:lang w:val="it-IT"/>
        </w:rPr>
        <w:t xml:space="preserve"> para h</w:t>
      </w:r>
      <w:r>
        <w:rPr>
          <w:bCs/>
          <w:szCs w:val="22"/>
          <w:lang w:val="it-IT"/>
        </w:rPr>
        <w:t>yrjes në</w:t>
      </w:r>
      <w:r w:rsidRPr="00C341FB">
        <w:rPr>
          <w:bCs/>
          <w:szCs w:val="22"/>
          <w:lang w:val="it-IT"/>
        </w:rPr>
        <w:t xml:space="preserve"> fuqi t</w:t>
      </w:r>
      <w:r>
        <w:rPr>
          <w:bCs/>
          <w:szCs w:val="22"/>
          <w:lang w:val="it-IT"/>
        </w:rPr>
        <w:t>ë</w:t>
      </w:r>
      <w:r w:rsidRPr="00C341FB">
        <w:rPr>
          <w:bCs/>
          <w:szCs w:val="22"/>
          <w:lang w:val="it-IT"/>
        </w:rPr>
        <w:t xml:space="preserve"> k</w:t>
      </w:r>
      <w:r>
        <w:rPr>
          <w:bCs/>
          <w:szCs w:val="22"/>
          <w:lang w:val="it-IT"/>
        </w:rPr>
        <w:t>ë</w:t>
      </w:r>
      <w:r w:rsidRPr="00C341FB">
        <w:rPr>
          <w:bCs/>
          <w:szCs w:val="22"/>
          <w:lang w:val="it-IT"/>
        </w:rPr>
        <w:t>saj rregullore</w:t>
      </w:r>
      <w:r>
        <w:rPr>
          <w:bCs/>
          <w:szCs w:val="22"/>
          <w:lang w:val="it-IT"/>
        </w:rPr>
        <w:t>je</w:t>
      </w:r>
      <w:r w:rsidRPr="00C341FB">
        <w:rPr>
          <w:bCs/>
          <w:szCs w:val="22"/>
          <w:lang w:val="it-IT"/>
        </w:rPr>
        <w:t xml:space="preserve"> duhet</w:t>
      </w:r>
      <w:r w:rsidR="00BE6838">
        <w:rPr>
          <w:bCs/>
          <w:szCs w:val="22"/>
          <w:lang w:val="it-IT"/>
        </w:rPr>
        <w:t xml:space="preserve"> të kryhet për kategoritë N.P-4, N.P-5 dhe N.P-</w:t>
      </w:r>
      <w:r w:rsidRPr="00C341FB">
        <w:rPr>
          <w:bCs/>
          <w:szCs w:val="22"/>
          <w:lang w:val="it-IT"/>
        </w:rPr>
        <w:t>6</w:t>
      </w:r>
      <w:r w:rsidRPr="00C341FB">
        <w:rPr>
          <w:szCs w:val="22"/>
          <w:lang w:val="it-IT"/>
        </w:rPr>
        <w:t xml:space="preserve"> </w:t>
      </w:r>
      <w:r w:rsidRPr="00C341FB">
        <w:rPr>
          <w:bCs/>
          <w:szCs w:val="22"/>
          <w:lang w:val="it-IT"/>
        </w:rPr>
        <w:t>brenda periudhës 31.6.2008 ndërsa aplikimet nga subjektet juridike të përfundojnë brenda datës 1 prill 2008 . Për s</w:t>
      </w:r>
      <w:r>
        <w:rPr>
          <w:bCs/>
          <w:szCs w:val="22"/>
          <w:lang w:val="it-IT"/>
        </w:rPr>
        <w:t>ubjektet e tjera zbatuese licenc</w:t>
      </w:r>
      <w:r w:rsidRPr="00C341FB">
        <w:rPr>
          <w:bCs/>
          <w:szCs w:val="22"/>
          <w:lang w:val="it-IT"/>
        </w:rPr>
        <w:t>imi përfundon m</w:t>
      </w:r>
      <w:r>
        <w:rPr>
          <w:bCs/>
          <w:szCs w:val="22"/>
          <w:lang w:val="it-IT"/>
        </w:rPr>
        <w:t>ë</w:t>
      </w:r>
      <w:r w:rsidRPr="00C341FB">
        <w:rPr>
          <w:bCs/>
          <w:szCs w:val="22"/>
          <w:lang w:val="it-IT"/>
        </w:rPr>
        <w:t xml:space="preserve"> datë 25 dhjetor 2008</w:t>
      </w:r>
      <w:r>
        <w:rPr>
          <w:bCs/>
          <w:szCs w:val="22"/>
          <w:lang w:val="it-IT"/>
        </w:rPr>
        <w:t>,</w:t>
      </w:r>
      <w:r w:rsidRPr="00C341FB">
        <w:rPr>
          <w:bCs/>
          <w:szCs w:val="22"/>
          <w:lang w:val="it-IT"/>
        </w:rPr>
        <w:t xml:space="preserve"> ndërsa aplikimet të përfundojnë më datë 25 korrik 2008.</w:t>
      </w:r>
    </w:p>
    <w:p w:rsidR="00B5233B" w:rsidRDefault="007638F9" w:rsidP="00B5233B">
      <w:pPr>
        <w:pStyle w:val="Paragrafi"/>
        <w:rPr>
          <w:szCs w:val="22"/>
          <w:u w:val="single"/>
          <w:lang w:val="it-IT"/>
        </w:rPr>
      </w:pPr>
      <w:r w:rsidRPr="00C341FB">
        <w:rPr>
          <w:noProof/>
          <w:szCs w:val="22"/>
          <w:lang w:val="en-GB" w:eastAsia="en-GB"/>
        </w:rPr>
        <mc:AlternateContent>
          <mc:Choice Requires="wps">
            <w:drawing>
              <wp:anchor distT="0" distB="0" distL="114300" distR="114300" simplePos="0" relativeHeight="251638784" behindDoc="0" locked="0" layoutInCell="1" allowOverlap="1">
                <wp:simplePos x="0" y="0"/>
                <wp:positionH relativeFrom="column">
                  <wp:posOffset>226695</wp:posOffset>
                </wp:positionH>
                <wp:positionV relativeFrom="paragraph">
                  <wp:posOffset>196850</wp:posOffset>
                </wp:positionV>
                <wp:extent cx="6056630" cy="8915400"/>
                <wp:effectExtent l="7620" t="6350" r="12700" b="12700"/>
                <wp:wrapSquare wrapText="bothSides"/>
                <wp:docPr id="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8915400"/>
                        </a:xfrm>
                        <a:prstGeom prst="rect">
                          <a:avLst/>
                        </a:prstGeom>
                        <a:solidFill>
                          <a:srgbClr val="FFFFFF"/>
                        </a:solidFill>
                        <a:ln w="0">
                          <a:solidFill>
                            <a:srgbClr val="000000"/>
                          </a:solidFill>
                          <a:miter lim="800000"/>
                          <a:headEnd/>
                          <a:tailEnd/>
                        </a:ln>
                      </wps:spPr>
                      <wps:txbx>
                        <w:txbxContent>
                          <w:p w:rsidR="00B5233B" w:rsidRDefault="00B5233B" w:rsidP="00B5233B">
                            <w:pPr>
                              <w:pStyle w:val="Figure"/>
                            </w:pPr>
                          </w:p>
                          <w:p w:rsidR="00B5233B" w:rsidRDefault="00B5233B" w:rsidP="002D200A">
                            <w:pPr>
                              <w:pStyle w:val="BodyText2"/>
                              <w:spacing w:line="360" w:lineRule="auto"/>
                              <w:jc w:val="both"/>
                              <w:rPr>
                                <w:rFonts w:ascii="Monotype Corsiva" w:hAnsi="Monotype Corsiva"/>
                                <w:b/>
                                <w:bCs/>
                                <w:color w:val="C0C0C0"/>
                                <w:sz w:val="32"/>
                              </w:rPr>
                            </w:pPr>
                          </w:p>
                          <w:p w:rsidR="00B5233B" w:rsidRDefault="00B5233B" w:rsidP="00B5233B">
                            <w:pPr>
                              <w:pStyle w:val="Heading2"/>
                              <w:ind w:left="3600"/>
                              <w:jc w:val="left"/>
                              <w:rPr>
                                <w:rFonts w:ascii="Monotype Corsiva" w:hAnsi="Monotype Corsiva"/>
                                <w:bCs/>
                                <w:sz w:val="52"/>
                              </w:rPr>
                            </w:pPr>
                            <w:r>
                              <w:rPr>
                                <w:rFonts w:ascii="Monotype Corsiva" w:hAnsi="Monotype Corsiva"/>
                                <w:bCs/>
                                <w:sz w:val="52"/>
                              </w:rPr>
                              <w:t>ANEKS</w:t>
                            </w:r>
                          </w:p>
                          <w:p w:rsidR="00B5233B" w:rsidRDefault="00B5233B" w:rsidP="00B5233B">
                            <w:pPr>
                              <w:spacing w:line="360" w:lineRule="auto"/>
                              <w:jc w:val="both"/>
                              <w:rPr>
                                <w:rFonts w:ascii="Monotype Corsiva" w:hAnsi="Monotype Corsiva"/>
                                <w:bCs/>
                                <w:sz w:val="32"/>
                              </w:rPr>
                            </w:pPr>
                          </w:p>
                          <w:p w:rsidR="00B5233B" w:rsidRDefault="00B5233B" w:rsidP="00B5233B">
                            <w:pPr>
                              <w:pStyle w:val="BodyText3"/>
                              <w:rPr>
                                <w:rFonts w:ascii="Monotype Corsiva" w:hAnsi="Monotype Corsiva"/>
                                <w:b/>
                                <w:sz w:val="32"/>
                              </w:rPr>
                            </w:pPr>
                            <w:r>
                              <w:rPr>
                                <w:rFonts w:ascii="Monotype Corsiva" w:hAnsi="Monotype Corsiva"/>
                                <w:b/>
                                <w:sz w:val="32"/>
                              </w:rPr>
                              <w:t xml:space="preserve">Lidhja 1 </w:t>
                            </w:r>
                            <w:r>
                              <w:rPr>
                                <w:rFonts w:ascii="Monotype Corsiva" w:hAnsi="Monotype Corsiva"/>
                                <w:b/>
                                <w:sz w:val="32"/>
                              </w:rPr>
                              <w:tab/>
                              <w:t xml:space="preserve"> Tarifat</w:t>
                            </w:r>
                          </w:p>
                          <w:p w:rsidR="00B5233B" w:rsidRDefault="00B5233B" w:rsidP="00B5233B">
                            <w:pPr>
                              <w:pStyle w:val="BodyText3"/>
                              <w:rPr>
                                <w:rFonts w:ascii="Monotype Corsiva" w:hAnsi="Monotype Corsiva"/>
                                <w:b/>
                                <w:sz w:val="32"/>
                              </w:rPr>
                            </w:pPr>
                            <w:r>
                              <w:rPr>
                                <w:rFonts w:ascii="Monotype Corsiva" w:hAnsi="Monotype Corsiva"/>
                                <w:b/>
                                <w:sz w:val="32"/>
                              </w:rPr>
                              <w:t>Lidhja 2 Kategoritë e punimeve të zbatimit</w:t>
                            </w:r>
                          </w:p>
                          <w:p w:rsidR="00B5233B" w:rsidRDefault="00B5233B" w:rsidP="00B5233B">
                            <w:pPr>
                              <w:pStyle w:val="BodyText3"/>
                              <w:rPr>
                                <w:rFonts w:ascii="Monotype Corsiva" w:hAnsi="Monotype Corsiva"/>
                                <w:b/>
                                <w:sz w:val="32"/>
                              </w:rPr>
                            </w:pPr>
                            <w:r>
                              <w:rPr>
                                <w:rFonts w:ascii="Monotype Corsiva" w:hAnsi="Monotype Corsiva"/>
                                <w:b/>
                                <w:sz w:val="32"/>
                              </w:rPr>
                              <w:t>Lidhja 3 Shpjegime në lidhje me punimet e ndërtimit që përfshihen në secilën kategori</w:t>
                            </w:r>
                          </w:p>
                          <w:p w:rsidR="00B5233B" w:rsidRDefault="00B5233B" w:rsidP="00B5233B">
                            <w:pPr>
                              <w:pStyle w:val="BodyText3"/>
                              <w:rPr>
                                <w:rFonts w:ascii="Monotype Corsiva" w:hAnsi="Monotype Corsiva"/>
                                <w:b/>
                                <w:sz w:val="32"/>
                              </w:rPr>
                            </w:pPr>
                            <w:r>
                              <w:rPr>
                                <w:rFonts w:ascii="Monotype Corsiva" w:hAnsi="Monotype Corsiva"/>
                                <w:b/>
                                <w:sz w:val="32"/>
                              </w:rPr>
                              <w:t>Lidhja 4 Klasifikimi i Shoqërive ndërtimore sipas niveleve</w:t>
                            </w:r>
                          </w:p>
                          <w:p w:rsidR="00B5233B" w:rsidRDefault="00B5233B" w:rsidP="00B5233B">
                            <w:pPr>
                              <w:pStyle w:val="BodyText3"/>
                              <w:rPr>
                                <w:rFonts w:ascii="Monotype Corsiva" w:hAnsi="Monotype Corsiva"/>
                                <w:b/>
                                <w:sz w:val="32"/>
                              </w:rPr>
                            </w:pPr>
                            <w:r>
                              <w:rPr>
                                <w:rFonts w:ascii="Monotype Corsiva" w:hAnsi="Monotype Corsiva"/>
                                <w:b/>
                                <w:sz w:val="32"/>
                              </w:rPr>
                              <w:t xml:space="preserve">Lidhja 5 Arsimet universitare përkatëse që duhet të ketë drejtuesi/it teknik </w:t>
                            </w:r>
                          </w:p>
                          <w:p w:rsidR="00B5233B" w:rsidRDefault="00B5233B" w:rsidP="00B5233B">
                            <w:pPr>
                              <w:pStyle w:val="BodyText3"/>
                              <w:rPr>
                                <w:rFonts w:ascii="Monotype Corsiva" w:hAnsi="Monotype Corsiva"/>
                                <w:b/>
                                <w:sz w:val="32"/>
                              </w:rPr>
                            </w:pPr>
                            <w:r>
                              <w:rPr>
                                <w:rFonts w:ascii="Monotype Corsiva" w:hAnsi="Monotype Corsiva"/>
                                <w:b/>
                                <w:sz w:val="32"/>
                              </w:rPr>
                              <w:t>Lidhja 6 Formularët që duhet të plotësojnë shoqëritë që aplikojnë</w:t>
                            </w:r>
                          </w:p>
                          <w:p w:rsidR="00B5233B" w:rsidRDefault="00B5233B" w:rsidP="00B5233B">
                            <w:pPr>
                              <w:pStyle w:val="BodyText3"/>
                              <w:rPr>
                                <w:rFonts w:ascii="Monotype Corsiva" w:hAnsi="Monotype Corsiva"/>
                                <w:b/>
                                <w:sz w:val="32"/>
                              </w:rPr>
                            </w:pPr>
                            <w:r>
                              <w:rPr>
                                <w:rFonts w:ascii="Monotype Corsiva" w:hAnsi="Monotype Corsiva"/>
                                <w:b/>
                                <w:sz w:val="32"/>
                              </w:rPr>
                              <w:t>Lidhja 7  Deklarimet e personave.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7.85pt;margin-top:15.5pt;width:476.9pt;height:70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" strokeweight="0">
                <v:textbox>
                  <w:txbxContent>
                    <w:p w:rsidR="00B5233B" w:rsidRDefault="00B5233B" w:rsidP="00B5233B">
                      <w:pPr>
                        <w:pStyle w:val="Figure"/>
                      </w:pPr>
                    </w:p>
                    <w:p w:rsidR="00B5233B" w:rsidRDefault="00B5233B" w:rsidP="002D200A">
                      <w:pPr>
                        <w:pStyle w:val="BodyText2"/>
                        <w:spacing w:line="360" w:lineRule="auto"/>
                        <w:jc w:val="both"/>
                        <w:rPr>
                          <w:rFonts w:ascii="Monotype Corsiva" w:hAnsi="Monotype Corsiva"/>
                          <w:b/>
                          <w:bCs/>
                          <w:color w:val="C0C0C0"/>
                          <w:sz w:val="32"/>
                        </w:rPr>
                      </w:pPr>
                    </w:p>
                    <w:p w:rsidR="00B5233B" w:rsidRDefault="00B5233B" w:rsidP="00B5233B">
                      <w:pPr>
                        <w:pStyle w:val="Heading2"/>
                        <w:ind w:left="3600"/>
                        <w:jc w:val="left"/>
                        <w:rPr>
                          <w:rFonts w:ascii="Monotype Corsiva" w:hAnsi="Monotype Corsiva"/>
                          <w:bCs/>
                          <w:sz w:val="52"/>
                        </w:rPr>
                      </w:pPr>
                      <w:r>
                        <w:rPr>
                          <w:rFonts w:ascii="Monotype Corsiva" w:hAnsi="Monotype Corsiva"/>
                          <w:bCs/>
                          <w:sz w:val="52"/>
                        </w:rPr>
                        <w:t>ANEKS</w:t>
                      </w:r>
                    </w:p>
                    <w:p w:rsidR="00B5233B" w:rsidRDefault="00B5233B" w:rsidP="00B5233B">
                      <w:pPr>
                        <w:spacing w:line="360" w:lineRule="auto"/>
                        <w:jc w:val="both"/>
                        <w:rPr>
                          <w:rFonts w:ascii="Monotype Corsiva" w:hAnsi="Monotype Corsiva"/>
                          <w:bCs/>
                          <w:sz w:val="32"/>
                        </w:rPr>
                      </w:pPr>
                    </w:p>
                    <w:p w:rsidR="00B5233B" w:rsidRDefault="00B5233B" w:rsidP="00B5233B">
                      <w:pPr>
                        <w:pStyle w:val="BodyText3"/>
                        <w:rPr>
                          <w:rFonts w:ascii="Monotype Corsiva" w:hAnsi="Monotype Corsiva"/>
                          <w:b/>
                          <w:sz w:val="32"/>
                        </w:rPr>
                      </w:pPr>
                      <w:r>
                        <w:rPr>
                          <w:rFonts w:ascii="Monotype Corsiva" w:hAnsi="Monotype Corsiva"/>
                          <w:b/>
                          <w:sz w:val="32"/>
                        </w:rPr>
                        <w:t xml:space="preserve">Lidhja 1 </w:t>
                      </w:r>
                      <w:r>
                        <w:rPr>
                          <w:rFonts w:ascii="Monotype Corsiva" w:hAnsi="Monotype Corsiva"/>
                          <w:b/>
                          <w:sz w:val="32"/>
                        </w:rPr>
                        <w:tab/>
                        <w:t xml:space="preserve"> Tarifat</w:t>
                      </w:r>
                    </w:p>
                    <w:p w:rsidR="00B5233B" w:rsidRDefault="00B5233B" w:rsidP="00B5233B">
                      <w:pPr>
                        <w:pStyle w:val="BodyText3"/>
                        <w:rPr>
                          <w:rFonts w:ascii="Monotype Corsiva" w:hAnsi="Monotype Corsiva"/>
                          <w:b/>
                          <w:sz w:val="32"/>
                        </w:rPr>
                      </w:pPr>
                      <w:r>
                        <w:rPr>
                          <w:rFonts w:ascii="Monotype Corsiva" w:hAnsi="Monotype Corsiva"/>
                          <w:b/>
                          <w:sz w:val="32"/>
                        </w:rPr>
                        <w:t>Lidhja 2 Kategoritë e punimeve të zbatimit</w:t>
                      </w:r>
                    </w:p>
                    <w:p w:rsidR="00B5233B" w:rsidRDefault="00B5233B" w:rsidP="00B5233B">
                      <w:pPr>
                        <w:pStyle w:val="BodyText3"/>
                        <w:rPr>
                          <w:rFonts w:ascii="Monotype Corsiva" w:hAnsi="Monotype Corsiva"/>
                          <w:b/>
                          <w:sz w:val="32"/>
                        </w:rPr>
                      </w:pPr>
                      <w:r>
                        <w:rPr>
                          <w:rFonts w:ascii="Monotype Corsiva" w:hAnsi="Monotype Corsiva"/>
                          <w:b/>
                          <w:sz w:val="32"/>
                        </w:rPr>
                        <w:t>Lidhja 3 Shpjegime në lidhje me punimet e ndërtimit që përfshihen në secilën kategori</w:t>
                      </w:r>
                    </w:p>
                    <w:p w:rsidR="00B5233B" w:rsidRDefault="00B5233B" w:rsidP="00B5233B">
                      <w:pPr>
                        <w:pStyle w:val="BodyText3"/>
                        <w:rPr>
                          <w:rFonts w:ascii="Monotype Corsiva" w:hAnsi="Monotype Corsiva"/>
                          <w:b/>
                          <w:sz w:val="32"/>
                        </w:rPr>
                      </w:pPr>
                      <w:r>
                        <w:rPr>
                          <w:rFonts w:ascii="Monotype Corsiva" w:hAnsi="Monotype Corsiva"/>
                          <w:b/>
                          <w:sz w:val="32"/>
                        </w:rPr>
                        <w:t>Lidhja 4 Klasifikimi i Shoqërive ndërtimore sipas niveleve</w:t>
                      </w:r>
                    </w:p>
                    <w:p w:rsidR="00B5233B" w:rsidRDefault="00B5233B" w:rsidP="00B5233B">
                      <w:pPr>
                        <w:pStyle w:val="BodyText3"/>
                        <w:rPr>
                          <w:rFonts w:ascii="Monotype Corsiva" w:hAnsi="Monotype Corsiva"/>
                          <w:b/>
                          <w:sz w:val="32"/>
                        </w:rPr>
                      </w:pPr>
                      <w:r>
                        <w:rPr>
                          <w:rFonts w:ascii="Monotype Corsiva" w:hAnsi="Monotype Corsiva"/>
                          <w:b/>
                          <w:sz w:val="32"/>
                        </w:rPr>
                        <w:t xml:space="preserve">Lidhja 5 Arsimet universitare përkatëse që duhet të ketë drejtuesi/it teknik </w:t>
                      </w:r>
                    </w:p>
                    <w:p w:rsidR="00B5233B" w:rsidRDefault="00B5233B" w:rsidP="00B5233B">
                      <w:pPr>
                        <w:pStyle w:val="BodyText3"/>
                        <w:rPr>
                          <w:rFonts w:ascii="Monotype Corsiva" w:hAnsi="Monotype Corsiva"/>
                          <w:b/>
                          <w:sz w:val="32"/>
                        </w:rPr>
                      </w:pPr>
                      <w:r>
                        <w:rPr>
                          <w:rFonts w:ascii="Monotype Corsiva" w:hAnsi="Monotype Corsiva"/>
                          <w:b/>
                          <w:sz w:val="32"/>
                        </w:rPr>
                        <w:t>Lidhja 6 Formularët që duhet të plotësojnë shoqëritë që aplikojnë</w:t>
                      </w:r>
                    </w:p>
                    <w:p w:rsidR="00B5233B" w:rsidRDefault="00B5233B" w:rsidP="00B5233B">
                      <w:pPr>
                        <w:pStyle w:val="BodyText3"/>
                        <w:rPr>
                          <w:rFonts w:ascii="Monotype Corsiva" w:hAnsi="Monotype Corsiva"/>
                          <w:b/>
                          <w:sz w:val="32"/>
                        </w:rPr>
                      </w:pPr>
                      <w:r>
                        <w:rPr>
                          <w:rFonts w:ascii="Monotype Corsiva" w:hAnsi="Monotype Corsiva"/>
                          <w:b/>
                          <w:sz w:val="32"/>
                        </w:rPr>
                        <w:t>Lidhja 7  Deklarimet e personave.</w:t>
                      </w:r>
                    </w:p>
                  </w:txbxContent>
                </v:textbox>
                <w10:wrap type="square"/>
              </v:shape>
            </w:pict>
          </mc:Fallback>
        </mc:AlternateContent>
      </w:r>
    </w:p>
    <w:p w:rsidR="00B5233B" w:rsidRPr="00F0616E" w:rsidRDefault="00B5233B" w:rsidP="00B5233B">
      <w:pPr>
        <w:pStyle w:val="Paragrafi"/>
        <w:jc w:val="right"/>
        <w:rPr>
          <w:szCs w:val="22"/>
          <w:lang w:val="it-IT"/>
        </w:rPr>
      </w:pPr>
      <w:r w:rsidRPr="00F0616E">
        <w:rPr>
          <w:szCs w:val="22"/>
          <w:lang w:val="it-IT"/>
        </w:rPr>
        <w:t>LIDHJA 1</w:t>
      </w:r>
    </w:p>
    <w:p w:rsidR="00B5233B" w:rsidRDefault="00B5233B" w:rsidP="00B5233B">
      <w:pPr>
        <w:pStyle w:val="Paragrafi"/>
        <w:jc w:val="center"/>
        <w:rPr>
          <w:b/>
          <w:szCs w:val="22"/>
          <w:lang w:val="it-IT"/>
        </w:rPr>
      </w:pPr>
    </w:p>
    <w:p w:rsidR="00B5233B" w:rsidRPr="00C341FB" w:rsidRDefault="00B5233B" w:rsidP="00B5233B">
      <w:pPr>
        <w:pStyle w:val="Paragrafi"/>
        <w:jc w:val="center"/>
        <w:rPr>
          <w:b/>
          <w:szCs w:val="22"/>
          <w:lang w:val="it-IT"/>
        </w:rPr>
      </w:pPr>
      <w:r w:rsidRPr="00C341FB">
        <w:rPr>
          <w:b/>
          <w:szCs w:val="22"/>
          <w:lang w:val="it-IT"/>
        </w:rPr>
        <w:t>TARIFA</w: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r w:rsidRPr="00C341FB">
        <w:rPr>
          <w:szCs w:val="22"/>
          <w:lang w:val="it-IT"/>
        </w:rPr>
        <w:t>Për personat juridikë që pajisen me li</w:t>
      </w:r>
      <w:r>
        <w:rPr>
          <w:szCs w:val="22"/>
          <w:lang w:val="it-IT"/>
        </w:rPr>
        <w:t>cenc</w:t>
      </w:r>
      <w:r w:rsidRPr="00C341FB">
        <w:rPr>
          <w:szCs w:val="22"/>
          <w:lang w:val="it-IT"/>
        </w:rPr>
        <w:t>ë profesionale zbatohen këto tarifa:</w: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r w:rsidRPr="00C341FB">
        <w:rPr>
          <w:szCs w:val="22"/>
          <w:lang w:val="it-IT"/>
        </w:rPr>
        <w:t>1.</w:t>
      </w:r>
      <w:r>
        <w:rPr>
          <w:szCs w:val="22"/>
          <w:lang w:val="it-IT"/>
        </w:rPr>
        <w:t xml:space="preserve"> Licencë </w:t>
      </w:r>
      <w:r w:rsidRPr="00C341FB">
        <w:rPr>
          <w:szCs w:val="22"/>
          <w:lang w:val="it-IT"/>
        </w:rPr>
        <w:t>për herë të parë shoqërie</w:t>
      </w:r>
      <w:r w:rsidRPr="00C341FB">
        <w:rPr>
          <w:szCs w:val="22"/>
          <w:lang w:val="it-IT"/>
        </w:rPr>
        <w:tab/>
      </w:r>
      <w:r w:rsidRPr="00C341FB">
        <w:rPr>
          <w:szCs w:val="22"/>
          <w:lang w:val="it-IT"/>
        </w:rPr>
        <w:tab/>
      </w:r>
      <w:r w:rsidRPr="00C341FB">
        <w:rPr>
          <w:szCs w:val="22"/>
          <w:lang w:val="it-IT"/>
        </w:rPr>
        <w:tab/>
        <w:t xml:space="preserve">                               </w:t>
      </w:r>
      <w:r w:rsidRPr="00C341FB">
        <w:rPr>
          <w:szCs w:val="22"/>
          <w:lang w:val="it-IT"/>
        </w:rPr>
        <w:tab/>
        <w:t xml:space="preserve"> 1 (një) </w:t>
      </w:r>
      <w:r w:rsidRPr="00C341FB">
        <w:rPr>
          <w:rFonts w:ascii="Times New Roman" w:hAnsi="Times New Roman"/>
          <w:szCs w:val="22"/>
          <w:lang w:val="it-IT"/>
        </w:rPr>
        <w:t>€</w:t>
      </w:r>
      <w:r>
        <w:rPr>
          <w:rFonts w:ascii="Times New Roman" w:hAnsi="Times New Roman"/>
          <w:szCs w:val="22"/>
          <w:lang w:val="it-IT"/>
        </w:rPr>
        <w:t>;</w:t>
      </w:r>
    </w:p>
    <w:p w:rsidR="00B5233B" w:rsidRPr="00C341FB" w:rsidRDefault="00B5233B" w:rsidP="00B5233B">
      <w:pPr>
        <w:pStyle w:val="Paragrafi"/>
        <w:rPr>
          <w:szCs w:val="22"/>
          <w:lang w:val="it-IT"/>
        </w:rPr>
      </w:pPr>
      <w:r w:rsidRPr="00C341FB">
        <w:rPr>
          <w:szCs w:val="22"/>
          <w:lang w:val="it-IT"/>
        </w:rPr>
        <w:t>2. Shtesë në</w:t>
      </w:r>
      <w:r>
        <w:rPr>
          <w:szCs w:val="22"/>
          <w:lang w:val="it-IT"/>
        </w:rPr>
        <w:t xml:space="preserve"> licencë </w:t>
      </w:r>
      <w:r w:rsidRPr="00C341FB">
        <w:rPr>
          <w:szCs w:val="22"/>
          <w:lang w:val="it-IT"/>
        </w:rPr>
        <w:t xml:space="preserve">(kategori apo rritje të shkallës së klasifikimit)  </w:t>
      </w:r>
      <w:r w:rsidRPr="00C341FB">
        <w:rPr>
          <w:szCs w:val="22"/>
          <w:lang w:val="it-IT"/>
        </w:rPr>
        <w:tab/>
      </w:r>
      <w:r w:rsidRPr="00C341FB">
        <w:rPr>
          <w:szCs w:val="22"/>
          <w:lang w:val="it-IT"/>
        </w:rPr>
        <w:tab/>
        <w:t xml:space="preserve"> 1 (një) </w:t>
      </w:r>
      <w:r w:rsidRPr="00C341FB">
        <w:rPr>
          <w:rFonts w:ascii="Times New Roman" w:hAnsi="Times New Roman"/>
          <w:szCs w:val="22"/>
          <w:lang w:val="it-IT"/>
        </w:rPr>
        <w:t>€</w:t>
      </w:r>
      <w:r>
        <w:rPr>
          <w:szCs w:val="22"/>
          <w:lang w:val="it-IT"/>
        </w:rPr>
        <w:t>;</w:t>
      </w:r>
      <w:r w:rsidRPr="00C341FB">
        <w:rPr>
          <w:szCs w:val="22"/>
          <w:lang w:val="it-IT"/>
        </w:rPr>
        <w:t xml:space="preserve">       </w:t>
      </w:r>
    </w:p>
    <w:p w:rsidR="00B5233B" w:rsidRPr="00C341FB" w:rsidRDefault="00B5233B" w:rsidP="00B5233B">
      <w:pPr>
        <w:pStyle w:val="Paragrafi"/>
        <w:rPr>
          <w:szCs w:val="22"/>
          <w:lang w:val="it-IT"/>
        </w:rPr>
      </w:pPr>
      <w:r w:rsidRPr="00C341FB">
        <w:rPr>
          <w:szCs w:val="22"/>
          <w:lang w:val="it-IT"/>
        </w:rPr>
        <w:t>3. Zgjatje afati</w:t>
      </w:r>
      <w:r>
        <w:rPr>
          <w:szCs w:val="22"/>
          <w:lang w:val="it-IT"/>
        </w:rPr>
        <w:t xml:space="preserve"> licencë </w:t>
      </w:r>
      <w:r w:rsidRPr="00C341FB">
        <w:rPr>
          <w:szCs w:val="22"/>
          <w:lang w:val="it-IT"/>
        </w:rPr>
        <w:t xml:space="preserve">shoqërie </w:t>
      </w:r>
      <w:r w:rsidRPr="00C341FB">
        <w:rPr>
          <w:szCs w:val="22"/>
          <w:lang w:val="it-IT"/>
        </w:rPr>
        <w:tab/>
        <w:t xml:space="preserve">                                  </w:t>
      </w:r>
      <w:r w:rsidRPr="00C341FB">
        <w:rPr>
          <w:szCs w:val="22"/>
          <w:lang w:val="it-IT"/>
        </w:rPr>
        <w:tab/>
      </w:r>
      <w:r w:rsidRPr="00C341FB">
        <w:rPr>
          <w:szCs w:val="22"/>
          <w:lang w:val="it-IT"/>
        </w:rPr>
        <w:tab/>
        <w:t xml:space="preserve"> 1 (një) </w:t>
      </w:r>
      <w:r w:rsidRPr="00C341FB">
        <w:rPr>
          <w:rFonts w:ascii="Times New Roman" w:hAnsi="Times New Roman"/>
          <w:szCs w:val="22"/>
          <w:lang w:val="it-IT"/>
        </w:rPr>
        <w:t>€</w:t>
      </w:r>
      <w:r>
        <w:rPr>
          <w:rFonts w:ascii="Times New Roman" w:hAnsi="Times New Roman"/>
          <w:szCs w:val="22"/>
          <w:lang w:val="it-IT"/>
        </w:rPr>
        <w:t>;</w:t>
      </w:r>
    </w:p>
    <w:p w:rsidR="00B5233B" w:rsidRPr="00C341FB" w:rsidRDefault="00B5233B" w:rsidP="00B5233B">
      <w:pPr>
        <w:pStyle w:val="Paragrafi"/>
        <w:rPr>
          <w:szCs w:val="22"/>
          <w:lang w:val="it-IT"/>
        </w:rPr>
      </w:pPr>
      <w:r w:rsidRPr="00C341FB">
        <w:rPr>
          <w:szCs w:val="22"/>
          <w:lang w:val="it-IT"/>
        </w:rPr>
        <w:t>4. Ndryshim dhe shtesë drejtuesi ligjor e teknik</w:t>
      </w:r>
      <w:r w:rsidRPr="00C341FB">
        <w:rPr>
          <w:szCs w:val="22"/>
          <w:lang w:val="it-IT"/>
        </w:rPr>
        <w:tab/>
      </w:r>
      <w:r w:rsidRPr="00C341FB">
        <w:rPr>
          <w:szCs w:val="22"/>
          <w:lang w:val="it-IT"/>
        </w:rPr>
        <w:tab/>
      </w:r>
      <w:r w:rsidRPr="00C341FB">
        <w:rPr>
          <w:szCs w:val="22"/>
          <w:lang w:val="it-IT"/>
        </w:rPr>
        <w:tab/>
        <w:t xml:space="preserve">                     </w:t>
      </w:r>
      <w:r w:rsidRPr="00C341FB">
        <w:rPr>
          <w:szCs w:val="22"/>
          <w:lang w:val="it-IT"/>
        </w:rPr>
        <w:tab/>
        <w:t xml:space="preserve"> 1 (një) </w:t>
      </w:r>
      <w:r w:rsidRPr="00C341FB">
        <w:rPr>
          <w:rFonts w:ascii="Times New Roman" w:hAnsi="Times New Roman"/>
          <w:szCs w:val="22"/>
          <w:lang w:val="it-IT"/>
        </w:rPr>
        <w:t>€</w:t>
      </w:r>
      <w:r>
        <w:rPr>
          <w:rFonts w:cs="CG Times"/>
          <w:szCs w:val="22"/>
          <w:lang w:val="it-IT"/>
        </w:rPr>
        <w:t>;</w:t>
      </w:r>
    </w:p>
    <w:p w:rsidR="00B5233B" w:rsidRPr="00C341FB" w:rsidRDefault="00B5233B" w:rsidP="00B5233B">
      <w:pPr>
        <w:pStyle w:val="Paragrafi"/>
        <w:rPr>
          <w:szCs w:val="22"/>
          <w:lang w:val="it-IT"/>
        </w:rPr>
      </w:pPr>
      <w:r w:rsidRPr="00C341FB">
        <w:rPr>
          <w:szCs w:val="22"/>
          <w:lang w:val="it-IT"/>
        </w:rPr>
        <w:t>5. Ndryshim i emrit të shoqërisë</w:t>
      </w:r>
      <w:r w:rsidRPr="00C341FB">
        <w:rPr>
          <w:szCs w:val="22"/>
          <w:lang w:val="it-IT"/>
        </w:rPr>
        <w:tab/>
      </w:r>
      <w:r w:rsidRPr="00C341FB">
        <w:rPr>
          <w:szCs w:val="22"/>
          <w:lang w:val="it-IT"/>
        </w:rPr>
        <w:tab/>
      </w:r>
      <w:r w:rsidRPr="00C341FB">
        <w:rPr>
          <w:szCs w:val="22"/>
          <w:lang w:val="it-IT"/>
        </w:rPr>
        <w:tab/>
      </w:r>
      <w:r w:rsidRPr="00C341FB">
        <w:rPr>
          <w:szCs w:val="22"/>
          <w:lang w:val="it-IT"/>
        </w:rPr>
        <w:tab/>
      </w:r>
      <w:r w:rsidRPr="00C341FB">
        <w:rPr>
          <w:szCs w:val="22"/>
          <w:lang w:val="it-IT"/>
        </w:rPr>
        <w:tab/>
        <w:t xml:space="preserve">            1 (një) </w:t>
      </w:r>
      <w:r w:rsidRPr="00C341FB">
        <w:rPr>
          <w:rFonts w:ascii="Times New Roman" w:hAnsi="Times New Roman"/>
          <w:szCs w:val="22"/>
          <w:lang w:val="it-IT"/>
        </w:rPr>
        <w:t>€</w:t>
      </w:r>
      <w:r>
        <w:rPr>
          <w:rFonts w:ascii="Times New Roman" w:hAnsi="Times New Roman"/>
          <w:szCs w:val="22"/>
          <w:lang w:val="it-IT"/>
        </w:rPr>
        <w:t>;</w:t>
      </w:r>
    </w:p>
    <w:p w:rsidR="00B5233B" w:rsidRPr="00C341FB" w:rsidRDefault="00B5233B" w:rsidP="00B5233B">
      <w:pPr>
        <w:pStyle w:val="Paragrafi"/>
        <w:rPr>
          <w:szCs w:val="22"/>
          <w:lang w:val="it-IT"/>
        </w:rPr>
      </w:pPr>
      <w:r w:rsidRPr="00C341FB">
        <w:rPr>
          <w:szCs w:val="22"/>
          <w:lang w:val="it-IT"/>
        </w:rPr>
        <w:t>6. Nxjerrje të dhëna nga Regjistri Themeltar</w:t>
      </w:r>
      <w:r w:rsidRPr="00C341FB">
        <w:rPr>
          <w:szCs w:val="22"/>
          <w:lang w:val="it-IT"/>
        </w:rPr>
        <w:tab/>
      </w:r>
      <w:r w:rsidRPr="00C341FB">
        <w:rPr>
          <w:szCs w:val="22"/>
          <w:lang w:val="it-IT"/>
        </w:rPr>
        <w:tab/>
      </w:r>
      <w:r w:rsidRPr="00C341FB">
        <w:rPr>
          <w:szCs w:val="22"/>
          <w:lang w:val="it-IT"/>
        </w:rPr>
        <w:tab/>
        <w:t xml:space="preserve">                        1 (një) </w:t>
      </w:r>
      <w:r w:rsidRPr="00C341FB">
        <w:rPr>
          <w:rFonts w:ascii="Times New Roman" w:hAnsi="Times New Roman"/>
          <w:szCs w:val="22"/>
          <w:lang w:val="it-IT"/>
        </w:rPr>
        <w:t>€</w:t>
      </w:r>
      <w:r>
        <w:rPr>
          <w:rFonts w:ascii="Times New Roman" w:hAnsi="Times New Roman"/>
          <w:szCs w:val="22"/>
          <w:lang w:val="it-IT"/>
        </w:rPr>
        <w:t>;</w:t>
      </w:r>
    </w:p>
    <w:p w:rsidR="00B5233B" w:rsidRPr="00C341FB" w:rsidRDefault="00B5233B" w:rsidP="00B5233B">
      <w:pPr>
        <w:pStyle w:val="Paragrafi"/>
        <w:rPr>
          <w:szCs w:val="22"/>
          <w:lang w:val="it-IT"/>
        </w:rPr>
      </w:pPr>
      <w:r w:rsidRPr="00C341FB">
        <w:rPr>
          <w:szCs w:val="22"/>
          <w:lang w:val="it-IT"/>
        </w:rPr>
        <w:t>7. Dublikatë personave juridikë</w:t>
      </w:r>
      <w:r w:rsidRPr="00C341FB">
        <w:rPr>
          <w:szCs w:val="22"/>
          <w:lang w:val="it-IT"/>
        </w:rPr>
        <w:tab/>
      </w:r>
      <w:r w:rsidRPr="00C341FB">
        <w:rPr>
          <w:szCs w:val="22"/>
          <w:lang w:val="it-IT"/>
        </w:rPr>
        <w:tab/>
      </w:r>
      <w:r w:rsidRPr="00C341FB">
        <w:rPr>
          <w:szCs w:val="22"/>
          <w:lang w:val="it-IT"/>
        </w:rPr>
        <w:tab/>
        <w:t xml:space="preserve">                                           </w:t>
      </w:r>
      <w:r w:rsidRPr="00C341FB">
        <w:rPr>
          <w:szCs w:val="22"/>
          <w:lang w:val="it-IT"/>
        </w:rPr>
        <w:tab/>
        <w:t xml:space="preserve"> 1 (një) </w:t>
      </w:r>
      <w:r w:rsidRPr="00C341FB">
        <w:rPr>
          <w:rFonts w:ascii="Times New Roman" w:hAnsi="Times New Roman"/>
          <w:szCs w:val="22"/>
          <w:lang w:val="it-IT"/>
        </w:rPr>
        <w:t>€</w:t>
      </w:r>
      <w:r>
        <w:rPr>
          <w:rFonts w:ascii="Times New Roman" w:hAnsi="Times New Roman"/>
          <w:szCs w:val="22"/>
          <w:lang w:val="it-IT"/>
        </w:rPr>
        <w:t>;</w:t>
      </w:r>
    </w:p>
    <w:p w:rsidR="00B5233B" w:rsidRPr="00C341FB" w:rsidRDefault="00B5233B" w:rsidP="00B5233B">
      <w:pPr>
        <w:pStyle w:val="Paragrafi"/>
        <w:rPr>
          <w:szCs w:val="22"/>
          <w:lang w:val="it-IT"/>
        </w:rPr>
      </w:pPr>
      <w:r w:rsidRPr="00C341FB">
        <w:rPr>
          <w:szCs w:val="22"/>
          <w:lang w:val="it-IT"/>
        </w:rPr>
        <w:t xml:space="preserve">8. Rilicencimi                                                                       </w:t>
      </w:r>
      <w:r w:rsidRPr="00C341FB">
        <w:rPr>
          <w:szCs w:val="22"/>
          <w:lang w:val="it-IT"/>
        </w:rPr>
        <w:tab/>
      </w:r>
      <w:r w:rsidRPr="00C341FB">
        <w:rPr>
          <w:szCs w:val="22"/>
          <w:lang w:val="it-IT"/>
        </w:rPr>
        <w:tab/>
        <w:t xml:space="preserve"> 1 (një) </w:t>
      </w:r>
      <w:r w:rsidRPr="00C341FB">
        <w:rPr>
          <w:rFonts w:ascii="Times New Roman" w:hAnsi="Times New Roman"/>
          <w:szCs w:val="22"/>
          <w:lang w:val="it-IT"/>
        </w:rPr>
        <w:t>€</w:t>
      </w:r>
      <w:r>
        <w:rPr>
          <w:rFonts w:ascii="Times New Roman" w:hAnsi="Times New Roman"/>
          <w:szCs w:val="22"/>
          <w:lang w:val="it-IT"/>
        </w:rPr>
        <w:t>;</w:t>
      </w:r>
    </w:p>
    <w:p w:rsidR="00B5233B" w:rsidRPr="00C341FB" w:rsidRDefault="00B5233B" w:rsidP="00B5233B">
      <w:pPr>
        <w:pStyle w:val="Paragrafi"/>
        <w:rPr>
          <w:szCs w:val="22"/>
          <w:lang w:val="it-IT"/>
        </w:rPr>
      </w:pPr>
      <w:r w:rsidRPr="00C341FB">
        <w:rPr>
          <w:szCs w:val="22"/>
          <w:lang w:val="it-IT"/>
        </w:rPr>
        <w:t>Subjekti aplikues sipas rastit, liku</w:t>
      </w:r>
      <w:r>
        <w:rPr>
          <w:szCs w:val="22"/>
          <w:lang w:val="it-IT"/>
        </w:rPr>
        <w:t>i</w:t>
      </w:r>
      <w:r w:rsidRPr="00C341FB">
        <w:rPr>
          <w:szCs w:val="22"/>
          <w:lang w:val="it-IT"/>
        </w:rPr>
        <w:t xml:space="preserve">don tarifën e mësipërme në një nga bankat e nivelit të dytë/postës shqiptare në llogari të ministrisë përgjegjëse për punët publike dhe ja bashkëlidh aplikimit. </w: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F0616E" w:rsidRDefault="00B5233B" w:rsidP="002D200A">
      <w:pPr>
        <w:pStyle w:val="Paragrafi"/>
        <w:jc w:val="right"/>
        <w:rPr>
          <w:szCs w:val="22"/>
          <w:lang w:val="it-IT"/>
        </w:rPr>
      </w:pPr>
      <w:r w:rsidRPr="00C341FB">
        <w:rPr>
          <w:szCs w:val="22"/>
          <w:lang w:val="it-IT"/>
        </w:rPr>
        <w:br w:type="page"/>
      </w:r>
      <w:r w:rsidRPr="00F0616E">
        <w:rPr>
          <w:szCs w:val="22"/>
          <w:lang w:val="it-IT"/>
        </w:rPr>
        <w:t>LIDHJA 2</w:t>
      </w:r>
      <w:r w:rsidRPr="00F0616E">
        <w:rPr>
          <w:szCs w:val="22"/>
          <w:lang w:val="it-IT"/>
        </w:rPr>
        <w:tab/>
      </w:r>
    </w:p>
    <w:p w:rsidR="002D200A" w:rsidRDefault="002D200A" w:rsidP="00B5233B">
      <w:pPr>
        <w:pStyle w:val="Paragrafi"/>
        <w:jc w:val="center"/>
        <w:rPr>
          <w:szCs w:val="22"/>
          <w:lang w:val="it-IT"/>
        </w:rPr>
      </w:pPr>
    </w:p>
    <w:p w:rsidR="00B5233B" w:rsidRPr="00C472E9" w:rsidRDefault="00B5233B" w:rsidP="00B5233B">
      <w:pPr>
        <w:pStyle w:val="Paragrafi"/>
        <w:jc w:val="center"/>
        <w:rPr>
          <w:szCs w:val="22"/>
          <w:lang w:val="it-IT"/>
        </w:rPr>
      </w:pPr>
      <w:r w:rsidRPr="00C472E9">
        <w:rPr>
          <w:szCs w:val="22"/>
          <w:lang w:val="it-IT"/>
        </w:rPr>
        <w:t>TABELA</w:t>
      </w:r>
    </w:p>
    <w:p w:rsidR="00B5233B" w:rsidRPr="00F0616E" w:rsidRDefault="00B5233B" w:rsidP="00B5233B">
      <w:pPr>
        <w:pStyle w:val="Paragrafi"/>
        <w:jc w:val="center"/>
        <w:rPr>
          <w:szCs w:val="22"/>
          <w:lang w:val="it-IT"/>
        </w:rPr>
      </w:pPr>
      <w:r w:rsidRPr="00F0616E">
        <w:rPr>
          <w:szCs w:val="22"/>
          <w:lang w:val="it-IT"/>
        </w:rPr>
        <w:t>Kategorizimi sipas punimeve të zbatimit në ndërtim</w:t>
      </w:r>
    </w:p>
    <w:p w:rsidR="00B5233B" w:rsidRPr="00C341FB" w:rsidRDefault="00B5233B" w:rsidP="00B5233B">
      <w:pPr>
        <w:pStyle w:val="Paragrafi"/>
        <w:jc w:val="center"/>
        <w:rPr>
          <w:szCs w:val="22"/>
          <w:lang w:val="it-IT"/>
        </w:rPr>
      </w:pPr>
    </w:p>
    <w:p w:rsidR="00B5233B" w:rsidRPr="00F0616E" w:rsidRDefault="00B5233B" w:rsidP="00B5233B">
      <w:pPr>
        <w:pStyle w:val="Paragrafi"/>
        <w:jc w:val="center"/>
        <w:rPr>
          <w:szCs w:val="22"/>
          <w:lang w:val="it-IT"/>
        </w:rPr>
      </w:pPr>
      <w:r w:rsidRPr="00F0616E">
        <w:rPr>
          <w:szCs w:val="22"/>
          <w:lang w:val="it-IT"/>
        </w:rPr>
        <w:t>PUNIME TË PËRGJITHSHME NDËRTIMI</w: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r>
        <w:rPr>
          <w:bCs/>
          <w:szCs w:val="22"/>
          <w:lang w:val="it-IT"/>
        </w:rPr>
        <w:t xml:space="preserve">N.P – 1 </w:t>
      </w:r>
      <w:r w:rsidRPr="00C341FB">
        <w:rPr>
          <w:bCs/>
          <w:szCs w:val="22"/>
          <w:lang w:val="it-IT"/>
        </w:rPr>
        <w:tab/>
      </w:r>
      <w:r w:rsidRPr="00C341FB">
        <w:rPr>
          <w:szCs w:val="22"/>
          <w:lang w:val="it-IT"/>
        </w:rPr>
        <w:t xml:space="preserve">Punime gërmimi në tokë. </w:t>
      </w:r>
    </w:p>
    <w:p w:rsidR="00B5233B" w:rsidRPr="00C341FB" w:rsidRDefault="00B5233B" w:rsidP="00B5233B">
      <w:pPr>
        <w:pStyle w:val="Paragrafi"/>
        <w:rPr>
          <w:szCs w:val="22"/>
          <w:lang w:val="it-IT"/>
        </w:rPr>
      </w:pPr>
      <w:r w:rsidRPr="00C341FB">
        <w:rPr>
          <w:bCs/>
          <w:szCs w:val="22"/>
          <w:lang w:val="it-IT"/>
        </w:rPr>
        <w:t>N.P – 2</w:t>
      </w:r>
      <w:r>
        <w:rPr>
          <w:szCs w:val="22"/>
          <w:lang w:val="it-IT"/>
        </w:rPr>
        <w:t xml:space="preserve"> </w:t>
      </w:r>
      <w:r w:rsidRPr="00C341FB">
        <w:rPr>
          <w:szCs w:val="22"/>
          <w:lang w:val="it-IT"/>
        </w:rPr>
        <w:tab/>
        <w:t>Ndërtime civile dhe industriale.</w:t>
      </w:r>
    </w:p>
    <w:p w:rsidR="00B5233B" w:rsidRPr="00C341FB" w:rsidRDefault="00B5233B" w:rsidP="00B5233B">
      <w:pPr>
        <w:pStyle w:val="Paragrafi"/>
        <w:rPr>
          <w:szCs w:val="22"/>
          <w:lang w:val="it-IT"/>
        </w:rPr>
      </w:pPr>
      <w:r w:rsidRPr="00C341FB">
        <w:rPr>
          <w:bCs/>
          <w:szCs w:val="22"/>
          <w:lang w:val="it-IT"/>
        </w:rPr>
        <w:t>N.P – 3</w:t>
      </w:r>
      <w:r>
        <w:rPr>
          <w:szCs w:val="22"/>
          <w:lang w:val="it-IT"/>
        </w:rPr>
        <w:t xml:space="preserve"> </w:t>
      </w:r>
      <w:r w:rsidRPr="00C341FB">
        <w:rPr>
          <w:szCs w:val="22"/>
          <w:lang w:val="it-IT"/>
        </w:rPr>
        <w:t xml:space="preserve"> </w:t>
      </w:r>
      <w:r w:rsidRPr="00C341FB">
        <w:rPr>
          <w:szCs w:val="22"/>
          <w:lang w:val="it-IT"/>
        </w:rPr>
        <w:tab/>
        <w:t xml:space="preserve">Rikonstruksion dhe mirëmbajtje godinash civile e industriale, veshje fasada. </w:t>
      </w:r>
    </w:p>
    <w:p w:rsidR="00B5233B" w:rsidRPr="00C341FB" w:rsidRDefault="00B5233B" w:rsidP="00B5233B">
      <w:pPr>
        <w:pStyle w:val="Paragrafi"/>
        <w:rPr>
          <w:szCs w:val="22"/>
          <w:lang w:val="it-IT"/>
        </w:rPr>
      </w:pPr>
      <w:r w:rsidRPr="00C341FB">
        <w:rPr>
          <w:bCs/>
          <w:szCs w:val="22"/>
          <w:lang w:val="it-IT"/>
        </w:rPr>
        <w:t>N.P – 4</w:t>
      </w:r>
      <w:r w:rsidRPr="00C341FB">
        <w:rPr>
          <w:szCs w:val="22"/>
          <w:lang w:val="it-IT"/>
        </w:rPr>
        <w:t xml:space="preserve"> </w:t>
      </w:r>
      <w:r w:rsidRPr="00C341FB">
        <w:rPr>
          <w:szCs w:val="22"/>
          <w:lang w:val="it-IT"/>
        </w:rPr>
        <w:tab/>
        <w:t xml:space="preserve">Rrugë, autostrada, mbikalime, hekurudha, tramvai, metro, pista aeroportuale. </w:t>
      </w:r>
    </w:p>
    <w:p w:rsidR="00B5233B" w:rsidRPr="00C341FB" w:rsidRDefault="00B5233B" w:rsidP="00B5233B">
      <w:pPr>
        <w:pStyle w:val="Paragrafi"/>
        <w:rPr>
          <w:szCs w:val="22"/>
          <w:lang w:val="it-IT"/>
        </w:rPr>
      </w:pPr>
      <w:r w:rsidRPr="00C341FB">
        <w:rPr>
          <w:bCs/>
          <w:szCs w:val="22"/>
          <w:lang w:val="it-IT"/>
        </w:rPr>
        <w:t>N.P – 5</w:t>
      </w:r>
      <w:r w:rsidRPr="00C341FB">
        <w:rPr>
          <w:szCs w:val="22"/>
          <w:lang w:val="it-IT"/>
        </w:rPr>
        <w:t xml:space="preserve"> </w:t>
      </w:r>
      <w:r w:rsidRPr="00C341FB">
        <w:rPr>
          <w:szCs w:val="22"/>
          <w:lang w:val="it-IT"/>
        </w:rPr>
        <w:tab/>
        <w:t>Punime nëntok</w:t>
      </w:r>
      <w:r>
        <w:rPr>
          <w:szCs w:val="22"/>
          <w:lang w:val="it-IT"/>
        </w:rPr>
        <w:t>ë</w:t>
      </w:r>
      <w:r w:rsidRPr="00C341FB">
        <w:rPr>
          <w:szCs w:val="22"/>
          <w:lang w:val="it-IT"/>
        </w:rPr>
        <w:t xml:space="preserve">sore, ura e vepra arti. </w:t>
      </w:r>
    </w:p>
    <w:p w:rsidR="00B5233B" w:rsidRPr="00B5233B" w:rsidRDefault="00B5233B" w:rsidP="00B5233B">
      <w:pPr>
        <w:pStyle w:val="Paragrafi"/>
        <w:rPr>
          <w:szCs w:val="22"/>
          <w:lang w:val="en-GB"/>
        </w:rPr>
      </w:pPr>
      <w:r w:rsidRPr="00B5233B">
        <w:rPr>
          <w:bCs/>
          <w:szCs w:val="22"/>
          <w:lang w:val="en-GB"/>
        </w:rPr>
        <w:t xml:space="preserve">N.P – 6 </w:t>
      </w:r>
      <w:r w:rsidRPr="00B5233B">
        <w:rPr>
          <w:szCs w:val="22"/>
          <w:lang w:val="en-GB"/>
        </w:rPr>
        <w:tab/>
        <w:t xml:space="preserve"> Diga dhe tunele hidroteknike. </w:t>
      </w:r>
    </w:p>
    <w:p w:rsidR="00B5233B" w:rsidRPr="00B5233B" w:rsidRDefault="00B5233B" w:rsidP="00B5233B">
      <w:pPr>
        <w:pStyle w:val="Paragrafi"/>
        <w:rPr>
          <w:szCs w:val="22"/>
          <w:lang w:val="en-GB"/>
        </w:rPr>
      </w:pPr>
      <w:r w:rsidRPr="00B5233B">
        <w:rPr>
          <w:bCs/>
          <w:szCs w:val="22"/>
          <w:lang w:val="en-GB"/>
        </w:rPr>
        <w:t>N.P -  7</w:t>
      </w:r>
      <w:r w:rsidRPr="00B5233B">
        <w:rPr>
          <w:szCs w:val="22"/>
          <w:lang w:val="en-GB"/>
        </w:rPr>
        <w:t xml:space="preserve"> </w:t>
      </w:r>
      <w:r w:rsidRPr="00B5233B">
        <w:rPr>
          <w:szCs w:val="22"/>
          <w:lang w:val="en-GB"/>
        </w:rPr>
        <w:tab/>
        <w:t xml:space="preserve">Ujsjellësa, gazsjellësa, vajsjellësa, vepra kullimi e vaditje. </w:t>
      </w:r>
    </w:p>
    <w:p w:rsidR="00B5233B" w:rsidRPr="00C341FB" w:rsidRDefault="00B5233B" w:rsidP="00B5233B">
      <w:pPr>
        <w:pStyle w:val="Paragrafi"/>
        <w:rPr>
          <w:szCs w:val="22"/>
          <w:lang w:val="it-IT"/>
        </w:rPr>
      </w:pPr>
      <w:r w:rsidRPr="00C341FB">
        <w:rPr>
          <w:bCs/>
          <w:szCs w:val="22"/>
          <w:lang w:val="it-IT"/>
        </w:rPr>
        <w:t>N.P – 8</w:t>
      </w:r>
      <w:r w:rsidRPr="00C341FB">
        <w:rPr>
          <w:szCs w:val="22"/>
          <w:lang w:val="it-IT"/>
        </w:rPr>
        <w:t xml:space="preserve">  </w:t>
      </w:r>
      <w:r w:rsidRPr="00C341FB">
        <w:rPr>
          <w:szCs w:val="22"/>
          <w:lang w:val="it-IT"/>
        </w:rPr>
        <w:tab/>
        <w:t xml:space="preserve">Ndërtime  detare dhe punime thellimi në ujë. </w:t>
      </w:r>
    </w:p>
    <w:p w:rsidR="00B5233B" w:rsidRPr="00C341FB" w:rsidRDefault="00B5233B" w:rsidP="00B5233B">
      <w:pPr>
        <w:pStyle w:val="Paragrafi"/>
        <w:rPr>
          <w:szCs w:val="22"/>
          <w:lang w:val="it-IT"/>
        </w:rPr>
      </w:pPr>
      <w:r w:rsidRPr="00C341FB">
        <w:rPr>
          <w:bCs/>
          <w:szCs w:val="22"/>
          <w:lang w:val="it-IT"/>
        </w:rPr>
        <w:t>N.P - 9</w:t>
      </w:r>
      <w:r w:rsidRPr="00C341FB">
        <w:rPr>
          <w:szCs w:val="22"/>
          <w:lang w:val="it-IT"/>
        </w:rPr>
        <w:t xml:space="preserve">  </w:t>
      </w:r>
      <w:r w:rsidRPr="00C341FB">
        <w:rPr>
          <w:szCs w:val="22"/>
          <w:lang w:val="it-IT"/>
        </w:rPr>
        <w:tab/>
        <w:t xml:space="preserve">Punime dhe mbrojtje lumore sistemime hidraulike dhe bonifikime. </w:t>
      </w:r>
    </w:p>
    <w:p w:rsidR="00B5233B" w:rsidRPr="00C341FB" w:rsidRDefault="00B5233B" w:rsidP="00B5233B">
      <w:pPr>
        <w:pStyle w:val="Paragrafi"/>
        <w:rPr>
          <w:szCs w:val="22"/>
          <w:lang w:val="it-IT"/>
        </w:rPr>
      </w:pPr>
      <w:r w:rsidRPr="00C341FB">
        <w:rPr>
          <w:bCs/>
          <w:szCs w:val="22"/>
          <w:lang w:val="it-IT"/>
        </w:rPr>
        <w:t>N.P - 10</w:t>
      </w:r>
      <w:r w:rsidRPr="00C341FB">
        <w:rPr>
          <w:szCs w:val="22"/>
          <w:lang w:val="it-IT"/>
        </w:rPr>
        <w:t xml:space="preserve"> </w:t>
      </w:r>
      <w:r w:rsidRPr="00C341FB">
        <w:rPr>
          <w:szCs w:val="22"/>
          <w:lang w:val="it-IT"/>
        </w:rPr>
        <w:tab/>
        <w:t>Ndërtimi i impiantev</w:t>
      </w:r>
      <w:r>
        <w:rPr>
          <w:szCs w:val="22"/>
          <w:lang w:val="it-IT"/>
        </w:rPr>
        <w:t>e</w:t>
      </w:r>
      <w:r w:rsidRPr="00C341FB">
        <w:rPr>
          <w:szCs w:val="22"/>
          <w:lang w:val="it-IT"/>
        </w:rPr>
        <w:t xml:space="preserve"> për prodhimin e energjisë elektrike. </w:t>
      </w:r>
    </w:p>
    <w:p w:rsidR="00B5233B" w:rsidRPr="00C341FB" w:rsidRDefault="00B5233B" w:rsidP="00B5233B">
      <w:pPr>
        <w:pStyle w:val="Paragrafi"/>
        <w:rPr>
          <w:szCs w:val="22"/>
          <w:lang w:val="it-IT"/>
        </w:rPr>
      </w:pPr>
      <w:r w:rsidRPr="00C341FB">
        <w:rPr>
          <w:bCs/>
          <w:szCs w:val="22"/>
          <w:lang w:val="it-IT"/>
        </w:rPr>
        <w:t>N.P – 11</w:t>
      </w:r>
      <w:r w:rsidRPr="00C341FB">
        <w:rPr>
          <w:szCs w:val="22"/>
          <w:lang w:val="it-IT"/>
        </w:rPr>
        <w:t xml:space="preserve"> </w:t>
      </w:r>
      <w:r w:rsidRPr="00C341FB">
        <w:rPr>
          <w:szCs w:val="22"/>
          <w:lang w:val="it-IT"/>
        </w:rPr>
        <w:tab/>
        <w:t xml:space="preserve">Ndërtime për </w:t>
      </w:r>
      <w:r>
        <w:rPr>
          <w:szCs w:val="22"/>
          <w:lang w:val="it-IT"/>
        </w:rPr>
        <w:t>n</w:t>
      </w:r>
      <w:r w:rsidRPr="00C341FB">
        <w:rPr>
          <w:szCs w:val="22"/>
          <w:lang w:val="it-IT"/>
        </w:rPr>
        <w:t xml:space="preserve">/stacionet, kabinat e transformatorëve linja e TN e të mesëm dhe shpërndarjen e energjisë. </w:t>
      </w:r>
    </w:p>
    <w:p w:rsidR="00B5233B" w:rsidRPr="00C341FB" w:rsidRDefault="00B5233B" w:rsidP="00B5233B">
      <w:pPr>
        <w:pStyle w:val="Paragrafi"/>
        <w:rPr>
          <w:szCs w:val="22"/>
          <w:lang w:val="it-IT"/>
        </w:rPr>
      </w:pPr>
      <w:r w:rsidRPr="00C341FB">
        <w:rPr>
          <w:szCs w:val="22"/>
          <w:lang w:val="it-IT"/>
        </w:rPr>
        <w:t xml:space="preserve"> </w:t>
      </w:r>
      <w:r w:rsidRPr="00C341FB">
        <w:rPr>
          <w:bCs/>
          <w:szCs w:val="22"/>
          <w:lang w:val="it-IT"/>
        </w:rPr>
        <w:t>N.P – 12</w:t>
      </w:r>
      <w:r w:rsidRPr="00C341FB">
        <w:rPr>
          <w:szCs w:val="22"/>
          <w:lang w:val="it-IT"/>
        </w:rPr>
        <w:t xml:space="preserve"> </w:t>
      </w:r>
      <w:r w:rsidRPr="00C341FB">
        <w:rPr>
          <w:szCs w:val="22"/>
          <w:lang w:val="it-IT"/>
        </w:rPr>
        <w:tab/>
        <w:t xml:space="preserve">Punime të inxhinierisë së mjedisit. </w:t>
      </w:r>
    </w:p>
    <w:p w:rsidR="00B5233B" w:rsidRPr="00C341FB" w:rsidRDefault="00B5233B" w:rsidP="00B5233B">
      <w:pPr>
        <w:pStyle w:val="Paragrafi"/>
        <w:rPr>
          <w:szCs w:val="22"/>
          <w:lang w:val="it-IT"/>
        </w:rPr>
      </w:pPr>
    </w:p>
    <w:p w:rsidR="00B5233B" w:rsidRPr="00F0616E" w:rsidRDefault="00B5233B" w:rsidP="00B5233B">
      <w:pPr>
        <w:pStyle w:val="Paragrafi"/>
        <w:jc w:val="center"/>
        <w:rPr>
          <w:szCs w:val="22"/>
          <w:lang w:val="it-IT"/>
        </w:rPr>
      </w:pPr>
      <w:r w:rsidRPr="00F0616E">
        <w:rPr>
          <w:szCs w:val="22"/>
          <w:lang w:val="it-IT"/>
        </w:rPr>
        <w:t>PUNIME SPECIALE NDËRTIMI</w: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r>
        <w:rPr>
          <w:bCs/>
          <w:szCs w:val="22"/>
          <w:lang w:val="it-IT"/>
        </w:rPr>
        <w:t>N.S – 1</w:t>
      </w:r>
      <w:r w:rsidRPr="00C341FB">
        <w:rPr>
          <w:szCs w:val="22"/>
          <w:lang w:val="it-IT"/>
        </w:rPr>
        <w:t xml:space="preserve"> </w:t>
      </w:r>
      <w:r w:rsidRPr="00C341FB">
        <w:rPr>
          <w:szCs w:val="22"/>
          <w:lang w:val="it-IT"/>
        </w:rPr>
        <w:tab/>
        <w:t>Punime për prishjen e ndërtimeve</w:t>
      </w:r>
      <w:r>
        <w:rPr>
          <w:szCs w:val="22"/>
          <w:lang w:val="it-IT"/>
        </w:rPr>
        <w:t>.</w:t>
      </w:r>
      <w:r w:rsidRPr="00C341FB">
        <w:rPr>
          <w:szCs w:val="22"/>
          <w:lang w:val="it-IT"/>
        </w:rPr>
        <w:t xml:space="preserve"> </w:t>
      </w:r>
    </w:p>
    <w:p w:rsidR="00B5233B" w:rsidRPr="00C341FB" w:rsidRDefault="00B5233B" w:rsidP="00B5233B">
      <w:pPr>
        <w:pStyle w:val="Paragrafi"/>
        <w:rPr>
          <w:szCs w:val="22"/>
          <w:lang w:val="it-IT"/>
        </w:rPr>
      </w:pPr>
      <w:r w:rsidRPr="00C341FB">
        <w:rPr>
          <w:bCs/>
          <w:szCs w:val="22"/>
          <w:lang w:val="it-IT"/>
        </w:rPr>
        <w:t>N.S- 2</w:t>
      </w:r>
      <w:r w:rsidRPr="00C341FB">
        <w:rPr>
          <w:szCs w:val="22"/>
          <w:lang w:val="it-IT"/>
        </w:rPr>
        <w:tab/>
      </w:r>
      <w:r w:rsidRPr="00C341FB">
        <w:rPr>
          <w:szCs w:val="22"/>
          <w:lang w:val="it-IT"/>
        </w:rPr>
        <w:tab/>
        <w:t>Impiante hidro-sanitare, kuzhina, lavanteri, mirëmbajtja e tyre</w:t>
      </w:r>
      <w:r>
        <w:rPr>
          <w:szCs w:val="22"/>
          <w:lang w:val="it-IT"/>
        </w:rPr>
        <w:t>.</w:t>
      </w:r>
      <w:r w:rsidRPr="00C341FB">
        <w:rPr>
          <w:szCs w:val="22"/>
          <w:lang w:val="it-IT"/>
        </w:rPr>
        <w:t xml:space="preserve"> </w:t>
      </w:r>
    </w:p>
    <w:p w:rsidR="00B5233B" w:rsidRPr="00A61F47" w:rsidRDefault="00B5233B" w:rsidP="002D200A">
      <w:pPr>
        <w:pStyle w:val="Paragrafi"/>
        <w:ind w:left="2160" w:hanging="1440"/>
        <w:rPr>
          <w:szCs w:val="22"/>
          <w:lang w:val="es-CL"/>
        </w:rPr>
      </w:pPr>
      <w:r w:rsidRPr="00A61F47">
        <w:rPr>
          <w:bCs/>
          <w:szCs w:val="22"/>
          <w:lang w:val="es-CL"/>
        </w:rPr>
        <w:t xml:space="preserve">N.S- 3 </w:t>
      </w:r>
      <w:r w:rsidRPr="00A61F47">
        <w:rPr>
          <w:szCs w:val="22"/>
          <w:lang w:val="es-CL"/>
        </w:rPr>
        <w:t xml:space="preserve"> </w:t>
      </w:r>
      <w:r w:rsidRPr="00A61F47">
        <w:rPr>
          <w:szCs w:val="22"/>
          <w:lang w:val="es-CL"/>
        </w:rPr>
        <w:tab/>
        <w:t>Impiante ngritëse dhe transportuese (ashensorë, shkallë levizëse, transportues).</w:t>
      </w:r>
    </w:p>
    <w:p w:rsidR="00B5233B" w:rsidRPr="00A61F47" w:rsidRDefault="00B5233B" w:rsidP="002D200A">
      <w:pPr>
        <w:pStyle w:val="Paragrafi"/>
        <w:ind w:left="2160" w:hanging="1440"/>
        <w:rPr>
          <w:szCs w:val="22"/>
          <w:lang w:val="es-CL"/>
        </w:rPr>
      </w:pPr>
      <w:r w:rsidRPr="00A61F47">
        <w:rPr>
          <w:bCs/>
          <w:szCs w:val="22"/>
          <w:lang w:val="es-CL"/>
        </w:rPr>
        <w:t>N.S.- 4</w:t>
      </w:r>
      <w:r w:rsidRPr="00A61F47">
        <w:rPr>
          <w:szCs w:val="22"/>
          <w:lang w:val="es-CL"/>
        </w:rPr>
        <w:t xml:space="preserve"> </w:t>
      </w:r>
      <w:r w:rsidRPr="00A61F47">
        <w:rPr>
          <w:szCs w:val="22"/>
          <w:lang w:val="es-CL"/>
        </w:rPr>
        <w:tab/>
        <w:t xml:space="preserve">Punime rifiniture të muraturës </w:t>
      </w:r>
      <w:r>
        <w:rPr>
          <w:szCs w:val="22"/>
          <w:lang w:val="es-CL"/>
        </w:rPr>
        <w:t>dhe të lidhura me to, rifiniturë</w:t>
      </w:r>
      <w:r w:rsidRPr="00A61F47">
        <w:rPr>
          <w:szCs w:val="22"/>
          <w:lang w:val="es-CL"/>
        </w:rPr>
        <w:t xml:space="preserve"> me materiale druri, plastik, metalik dhe xhami dhe rifinitur</w:t>
      </w:r>
      <w:r>
        <w:rPr>
          <w:szCs w:val="22"/>
          <w:lang w:val="es-CL"/>
        </w:rPr>
        <w:t>ë</w:t>
      </w:r>
      <w:r w:rsidRPr="00A61F47">
        <w:rPr>
          <w:szCs w:val="22"/>
          <w:lang w:val="es-CL"/>
        </w:rPr>
        <w:t xml:space="preserve"> të natyrës teknike ndërtuese. </w:t>
      </w:r>
    </w:p>
    <w:p w:rsidR="00B5233B" w:rsidRPr="00B5233B" w:rsidRDefault="00B5233B" w:rsidP="00B5233B">
      <w:pPr>
        <w:pStyle w:val="Paragrafi"/>
        <w:rPr>
          <w:szCs w:val="22"/>
          <w:lang w:val="es-CL"/>
        </w:rPr>
      </w:pPr>
      <w:r w:rsidRPr="00B5233B">
        <w:rPr>
          <w:bCs/>
          <w:szCs w:val="22"/>
          <w:lang w:val="es-CL"/>
        </w:rPr>
        <w:t>N.S -  5</w:t>
      </w:r>
      <w:r w:rsidRPr="00B5233B">
        <w:rPr>
          <w:szCs w:val="22"/>
          <w:lang w:val="es-CL"/>
        </w:rPr>
        <w:t xml:space="preserve"> </w:t>
      </w:r>
      <w:r w:rsidRPr="00B5233B">
        <w:rPr>
          <w:szCs w:val="22"/>
          <w:lang w:val="es-CL"/>
        </w:rPr>
        <w:tab/>
        <w:t xml:space="preserve">Impiante të sinjalistikës ndriçuese të trafikut. </w:t>
      </w:r>
    </w:p>
    <w:p w:rsidR="00B5233B" w:rsidRPr="00B5233B" w:rsidRDefault="00B5233B" w:rsidP="00B5233B">
      <w:pPr>
        <w:pStyle w:val="Paragrafi"/>
        <w:rPr>
          <w:szCs w:val="22"/>
          <w:lang w:val="es-CL"/>
        </w:rPr>
      </w:pPr>
      <w:r w:rsidRPr="00B5233B">
        <w:rPr>
          <w:bCs/>
          <w:szCs w:val="22"/>
          <w:lang w:val="es-CL"/>
        </w:rPr>
        <w:t xml:space="preserve">N.S – 6 </w:t>
      </w:r>
      <w:r w:rsidRPr="00B5233B">
        <w:rPr>
          <w:szCs w:val="22"/>
          <w:lang w:val="es-CL"/>
        </w:rPr>
        <w:tab/>
        <w:t xml:space="preserve">Sinjalistika rrugore jondriçuese. </w:t>
      </w:r>
    </w:p>
    <w:p w:rsidR="00B5233B" w:rsidRPr="00B5233B" w:rsidRDefault="00B5233B" w:rsidP="00B5233B">
      <w:pPr>
        <w:pStyle w:val="Paragrafi"/>
        <w:rPr>
          <w:szCs w:val="22"/>
          <w:lang w:val="es-CL"/>
        </w:rPr>
      </w:pPr>
      <w:r w:rsidRPr="00B5233B">
        <w:rPr>
          <w:bCs/>
          <w:szCs w:val="22"/>
          <w:lang w:val="es-CL"/>
        </w:rPr>
        <w:t>N.S –7</w:t>
      </w:r>
      <w:r w:rsidRPr="00B5233B">
        <w:rPr>
          <w:szCs w:val="22"/>
          <w:lang w:val="es-CL"/>
        </w:rPr>
        <w:t xml:space="preserve">  </w:t>
      </w:r>
      <w:r w:rsidRPr="00B5233B">
        <w:rPr>
          <w:szCs w:val="22"/>
          <w:lang w:val="es-CL"/>
        </w:rPr>
        <w:tab/>
        <w:t>Barriera dhe mbrojtje rrugore.</w:t>
      </w:r>
    </w:p>
    <w:p w:rsidR="00B5233B" w:rsidRPr="00C341FB" w:rsidRDefault="00B5233B" w:rsidP="00B5233B">
      <w:pPr>
        <w:pStyle w:val="Paragrafi"/>
        <w:rPr>
          <w:szCs w:val="22"/>
          <w:lang w:val="it-IT"/>
        </w:rPr>
      </w:pPr>
      <w:r w:rsidRPr="00C341FB">
        <w:rPr>
          <w:bCs/>
          <w:szCs w:val="22"/>
          <w:lang w:val="it-IT"/>
        </w:rPr>
        <w:t>N.S – 8</w:t>
      </w:r>
      <w:r>
        <w:rPr>
          <w:szCs w:val="22"/>
          <w:lang w:val="it-IT"/>
        </w:rPr>
        <w:t xml:space="preserve"> </w:t>
      </w:r>
      <w:r>
        <w:rPr>
          <w:szCs w:val="22"/>
          <w:lang w:val="it-IT"/>
        </w:rPr>
        <w:tab/>
        <w:t>Ndërtime parafabrikat beton</w:t>
      </w:r>
      <w:r w:rsidRPr="00C341FB">
        <w:rPr>
          <w:szCs w:val="22"/>
          <w:lang w:val="it-IT"/>
        </w:rPr>
        <w:t xml:space="preserve">arme, struktura metalike dhe druri. </w:t>
      </w:r>
    </w:p>
    <w:p w:rsidR="00B5233B" w:rsidRPr="00C341FB" w:rsidRDefault="00B5233B" w:rsidP="00B5233B">
      <w:pPr>
        <w:pStyle w:val="Paragrafi"/>
        <w:rPr>
          <w:szCs w:val="22"/>
          <w:lang w:val="it-IT"/>
        </w:rPr>
      </w:pPr>
      <w:r w:rsidRPr="00C341FB">
        <w:rPr>
          <w:bCs/>
          <w:szCs w:val="22"/>
          <w:lang w:val="it-IT"/>
        </w:rPr>
        <w:t>N.S – 9</w:t>
      </w:r>
      <w:r>
        <w:rPr>
          <w:bCs/>
          <w:szCs w:val="22"/>
          <w:lang w:val="it-IT"/>
        </w:rPr>
        <w:t xml:space="preserve"> </w:t>
      </w:r>
      <w:r>
        <w:rPr>
          <w:szCs w:val="22"/>
          <w:lang w:val="it-IT"/>
        </w:rPr>
        <w:tab/>
        <w:t>Punime strukturore</w:t>
      </w:r>
      <w:r w:rsidRPr="00C341FB">
        <w:rPr>
          <w:szCs w:val="22"/>
          <w:lang w:val="it-IT"/>
        </w:rPr>
        <w:t xml:space="preserve"> speciale.  </w:t>
      </w:r>
    </w:p>
    <w:p w:rsidR="00B5233B" w:rsidRPr="00C341FB" w:rsidRDefault="00B5233B" w:rsidP="00B5233B">
      <w:pPr>
        <w:pStyle w:val="Paragrafi"/>
        <w:rPr>
          <w:szCs w:val="22"/>
          <w:lang w:val="it-IT"/>
        </w:rPr>
      </w:pPr>
      <w:r w:rsidRPr="00C341FB">
        <w:rPr>
          <w:bCs/>
          <w:szCs w:val="22"/>
          <w:lang w:val="it-IT"/>
        </w:rPr>
        <w:t>N.S – 10</w:t>
      </w:r>
      <w:r w:rsidRPr="00C341FB">
        <w:rPr>
          <w:szCs w:val="22"/>
          <w:lang w:val="it-IT"/>
        </w:rPr>
        <w:t xml:space="preserve"> </w:t>
      </w:r>
      <w:r w:rsidRPr="00C341FB">
        <w:rPr>
          <w:szCs w:val="22"/>
          <w:lang w:val="it-IT"/>
        </w:rPr>
        <w:tab/>
        <w:t xml:space="preserve">Shtresa dhe mbistruktura speciale. </w:t>
      </w:r>
    </w:p>
    <w:p w:rsidR="00B5233B" w:rsidRPr="00C341FB" w:rsidRDefault="00B5233B" w:rsidP="00B5233B">
      <w:pPr>
        <w:pStyle w:val="Paragrafi"/>
        <w:rPr>
          <w:szCs w:val="22"/>
          <w:lang w:val="it-IT"/>
        </w:rPr>
      </w:pPr>
      <w:r w:rsidRPr="00C341FB">
        <w:rPr>
          <w:bCs/>
          <w:szCs w:val="22"/>
          <w:lang w:val="it-IT"/>
        </w:rPr>
        <w:t>N.S – 11</w:t>
      </w:r>
      <w:r w:rsidRPr="00C341FB">
        <w:rPr>
          <w:szCs w:val="22"/>
          <w:lang w:val="it-IT"/>
        </w:rPr>
        <w:tab/>
        <w:t xml:space="preserve">Punime mbi shina dhe traversa. </w:t>
      </w:r>
    </w:p>
    <w:p w:rsidR="00B5233B" w:rsidRPr="00C341FB" w:rsidRDefault="00B5233B" w:rsidP="00B5233B">
      <w:pPr>
        <w:pStyle w:val="Paragrafi"/>
        <w:rPr>
          <w:szCs w:val="22"/>
          <w:lang w:val="it-IT"/>
        </w:rPr>
      </w:pPr>
      <w:r w:rsidRPr="00C341FB">
        <w:rPr>
          <w:bCs/>
          <w:szCs w:val="22"/>
          <w:lang w:val="it-IT"/>
        </w:rPr>
        <w:t>N.S - 12</w:t>
      </w:r>
      <w:r w:rsidRPr="00C341FB">
        <w:rPr>
          <w:szCs w:val="22"/>
          <w:lang w:val="it-IT"/>
        </w:rPr>
        <w:tab/>
        <w:t xml:space="preserve">Impiante teknologjik, termike dhe të kondicionimit. </w:t>
      </w:r>
    </w:p>
    <w:p w:rsidR="00B5233B" w:rsidRPr="00C341FB" w:rsidRDefault="00B5233B" w:rsidP="00B5233B">
      <w:pPr>
        <w:pStyle w:val="Paragrafi"/>
        <w:rPr>
          <w:szCs w:val="22"/>
          <w:lang w:val="it-IT"/>
        </w:rPr>
      </w:pPr>
      <w:r w:rsidRPr="00C341FB">
        <w:rPr>
          <w:bCs/>
          <w:szCs w:val="22"/>
          <w:lang w:val="it-IT"/>
        </w:rPr>
        <w:t>N.S - 13</w:t>
      </w:r>
      <w:r w:rsidRPr="00C341FB">
        <w:rPr>
          <w:szCs w:val="22"/>
          <w:lang w:val="it-IT"/>
        </w:rPr>
        <w:tab/>
        <w:t xml:space="preserve">Impiante dhe linja telefonie dhe telekomunikacioni. </w:t>
      </w:r>
    </w:p>
    <w:p w:rsidR="00B5233B" w:rsidRPr="00C341FB" w:rsidRDefault="00B5233B" w:rsidP="00B5233B">
      <w:pPr>
        <w:pStyle w:val="Paragrafi"/>
        <w:rPr>
          <w:szCs w:val="22"/>
          <w:lang w:val="it-IT"/>
        </w:rPr>
      </w:pPr>
      <w:r w:rsidRPr="00C341FB">
        <w:rPr>
          <w:bCs/>
          <w:szCs w:val="22"/>
          <w:lang w:val="it-IT"/>
        </w:rPr>
        <w:t>N.S – 14</w:t>
      </w:r>
      <w:r w:rsidRPr="00C341FB">
        <w:rPr>
          <w:szCs w:val="22"/>
          <w:lang w:val="it-IT"/>
        </w:rPr>
        <w:t xml:space="preserve"> </w:t>
      </w:r>
      <w:r w:rsidRPr="00C341FB">
        <w:rPr>
          <w:szCs w:val="22"/>
          <w:lang w:val="it-IT"/>
        </w:rPr>
        <w:tab/>
        <w:t xml:space="preserve">Impiante të brendshme, elektrike, telefoni, radiotelefoni TV etj. </w:t>
      </w:r>
    </w:p>
    <w:p w:rsidR="00B5233B" w:rsidRPr="00C341FB" w:rsidRDefault="00B5233B" w:rsidP="00B5233B">
      <w:pPr>
        <w:pStyle w:val="Paragrafi"/>
        <w:rPr>
          <w:szCs w:val="22"/>
          <w:lang w:val="it-IT"/>
        </w:rPr>
      </w:pPr>
      <w:r w:rsidRPr="00C341FB">
        <w:rPr>
          <w:bCs/>
          <w:szCs w:val="22"/>
          <w:lang w:val="it-IT"/>
        </w:rPr>
        <w:t>N.S- 15</w:t>
      </w:r>
      <w:r w:rsidRPr="00C341FB">
        <w:rPr>
          <w:szCs w:val="22"/>
          <w:lang w:val="it-IT"/>
        </w:rPr>
        <w:t xml:space="preserve"> </w:t>
      </w:r>
      <w:r w:rsidRPr="00C341FB">
        <w:rPr>
          <w:szCs w:val="22"/>
          <w:lang w:val="it-IT"/>
        </w:rPr>
        <w:tab/>
        <w:t>Pastrimi i uj</w:t>
      </w:r>
      <w:r>
        <w:rPr>
          <w:szCs w:val="22"/>
          <w:lang w:val="it-IT"/>
        </w:rPr>
        <w:t>ërave detare</w:t>
      </w:r>
      <w:r w:rsidRPr="00C341FB">
        <w:rPr>
          <w:szCs w:val="22"/>
          <w:lang w:val="it-IT"/>
        </w:rPr>
        <w:t>, liqenor</w:t>
      </w:r>
      <w:r>
        <w:rPr>
          <w:szCs w:val="22"/>
          <w:lang w:val="it-IT"/>
        </w:rPr>
        <w:t>e</w:t>
      </w:r>
      <w:r w:rsidRPr="00C341FB">
        <w:rPr>
          <w:szCs w:val="22"/>
          <w:lang w:val="it-IT"/>
        </w:rPr>
        <w:t xml:space="preserve"> dhe lumor</w:t>
      </w:r>
      <w:r>
        <w:rPr>
          <w:szCs w:val="22"/>
          <w:lang w:val="it-IT"/>
        </w:rPr>
        <w:t>e</w:t>
      </w:r>
      <w:r w:rsidRPr="00C341FB">
        <w:rPr>
          <w:szCs w:val="22"/>
          <w:lang w:val="it-IT"/>
        </w:rPr>
        <w:t xml:space="preserve">. </w:t>
      </w:r>
    </w:p>
    <w:p w:rsidR="00B5233B" w:rsidRPr="00C341FB" w:rsidRDefault="00B5233B" w:rsidP="00B5233B">
      <w:pPr>
        <w:pStyle w:val="Paragrafi"/>
        <w:rPr>
          <w:szCs w:val="22"/>
          <w:lang w:val="it-IT"/>
        </w:rPr>
      </w:pPr>
      <w:r w:rsidRPr="00C341FB">
        <w:rPr>
          <w:bCs/>
          <w:szCs w:val="22"/>
          <w:lang w:val="it-IT"/>
        </w:rPr>
        <w:t>N.S – 16</w:t>
      </w:r>
      <w:r w:rsidRPr="00C341FB">
        <w:rPr>
          <w:szCs w:val="22"/>
          <w:lang w:val="it-IT"/>
        </w:rPr>
        <w:t xml:space="preserve"> </w:t>
      </w:r>
      <w:r w:rsidRPr="00C341FB">
        <w:rPr>
          <w:szCs w:val="22"/>
          <w:lang w:val="it-IT"/>
        </w:rPr>
        <w:tab/>
        <w:t>Ndërtimi i impianteve të</w:t>
      </w:r>
      <w:r>
        <w:rPr>
          <w:szCs w:val="22"/>
          <w:lang w:val="it-IT"/>
        </w:rPr>
        <w:t xml:space="preserve"> ujit të pijshëm dhe pastrimit të</w:t>
      </w:r>
      <w:r w:rsidRPr="00C341FB">
        <w:rPr>
          <w:szCs w:val="22"/>
          <w:lang w:val="it-IT"/>
        </w:rPr>
        <w:t xml:space="preserve"> tij. </w:t>
      </w:r>
    </w:p>
    <w:p w:rsidR="00B5233B" w:rsidRPr="00C341FB" w:rsidRDefault="00B5233B" w:rsidP="00B5233B">
      <w:pPr>
        <w:pStyle w:val="Paragrafi"/>
        <w:rPr>
          <w:szCs w:val="22"/>
          <w:lang w:val="it-IT"/>
        </w:rPr>
      </w:pPr>
      <w:r w:rsidRPr="00C341FB">
        <w:rPr>
          <w:bCs/>
          <w:szCs w:val="22"/>
          <w:lang w:val="it-IT"/>
        </w:rPr>
        <w:t>N.S –  17</w:t>
      </w:r>
      <w:r w:rsidRPr="00C341FB">
        <w:rPr>
          <w:szCs w:val="22"/>
          <w:lang w:val="it-IT"/>
        </w:rPr>
        <w:t xml:space="preserve"> </w:t>
      </w:r>
      <w:r w:rsidRPr="00C341FB">
        <w:rPr>
          <w:szCs w:val="22"/>
          <w:lang w:val="it-IT"/>
        </w:rPr>
        <w:tab/>
        <w:t xml:space="preserve">Ndërtimi i impianteve të grumbullimit dhe trajtimit të mbetjeve urbane. </w:t>
      </w:r>
    </w:p>
    <w:p w:rsidR="00B5233B" w:rsidRPr="00C341FB" w:rsidRDefault="00B5233B" w:rsidP="00B5233B">
      <w:pPr>
        <w:pStyle w:val="Paragrafi"/>
        <w:rPr>
          <w:szCs w:val="22"/>
          <w:lang w:val="it-IT"/>
        </w:rPr>
      </w:pPr>
      <w:r w:rsidRPr="00C341FB">
        <w:rPr>
          <w:bCs/>
          <w:szCs w:val="22"/>
          <w:lang w:val="it-IT"/>
        </w:rPr>
        <w:t>N.S – 18</w:t>
      </w:r>
      <w:r w:rsidRPr="00C341FB">
        <w:rPr>
          <w:szCs w:val="22"/>
          <w:lang w:val="it-IT"/>
        </w:rPr>
        <w:t xml:space="preserve"> </w:t>
      </w:r>
      <w:r w:rsidRPr="00C341FB">
        <w:rPr>
          <w:szCs w:val="22"/>
          <w:lang w:val="it-IT"/>
        </w:rPr>
        <w:tab/>
        <w:t xml:space="preserve">Punime topogjeodezike. </w:t>
      </w:r>
    </w:p>
    <w:p w:rsidR="00B5233B" w:rsidRPr="00C341FB" w:rsidRDefault="00B5233B" w:rsidP="00B5233B">
      <w:pPr>
        <w:pStyle w:val="Paragrafi"/>
        <w:rPr>
          <w:szCs w:val="22"/>
          <w:lang w:val="it-IT"/>
        </w:rPr>
      </w:pPr>
      <w:r w:rsidRPr="00C341FB">
        <w:rPr>
          <w:szCs w:val="22"/>
          <w:lang w:val="it-IT"/>
        </w:rPr>
        <w:t xml:space="preserve">N.S.- 19  </w:t>
      </w:r>
      <w:r w:rsidRPr="00C341FB">
        <w:rPr>
          <w:szCs w:val="22"/>
          <w:lang w:val="it-IT"/>
        </w:rPr>
        <w:tab/>
        <w:t>Sistemet kund</w:t>
      </w:r>
      <w:r>
        <w:rPr>
          <w:szCs w:val="22"/>
          <w:lang w:val="it-IT"/>
        </w:rPr>
        <w:t>ë</w:t>
      </w:r>
      <w:r w:rsidRPr="00C341FB">
        <w:rPr>
          <w:szCs w:val="22"/>
          <w:lang w:val="it-IT"/>
        </w:rPr>
        <w:t>r zhurmës për infrastrukturë</w:t>
      </w:r>
      <w:r>
        <w:rPr>
          <w:szCs w:val="22"/>
          <w:lang w:val="it-IT"/>
        </w:rPr>
        <w:t>.</w:t>
      </w:r>
      <w:r w:rsidRPr="00C341FB">
        <w:rPr>
          <w:szCs w:val="22"/>
          <w:lang w:val="it-IT"/>
        </w:rPr>
        <w:t xml:space="preserve"> </w:t>
      </w:r>
    </w:p>
    <w:p w:rsidR="00B5233B" w:rsidRPr="00C341FB" w:rsidRDefault="00B5233B" w:rsidP="00B5233B">
      <w:pPr>
        <w:pStyle w:val="Paragrafi"/>
        <w:rPr>
          <w:szCs w:val="22"/>
          <w:lang w:val="it-IT"/>
        </w:rPr>
      </w:pPr>
      <w:r w:rsidRPr="00C341FB">
        <w:rPr>
          <w:szCs w:val="22"/>
          <w:lang w:val="it-IT"/>
        </w:rPr>
        <w:t xml:space="preserve">N.S.- 20  </w:t>
      </w:r>
      <w:r w:rsidRPr="00C341FB">
        <w:rPr>
          <w:szCs w:val="22"/>
          <w:lang w:val="it-IT"/>
        </w:rPr>
        <w:tab/>
        <w:t>Shpime gjeologo-inxh</w:t>
      </w:r>
      <w:r>
        <w:rPr>
          <w:szCs w:val="22"/>
          <w:lang w:val="it-IT"/>
        </w:rPr>
        <w:t>inierike, puse e shpime për ujë.</w: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Default="00B5233B" w:rsidP="00B5233B">
      <w:pPr>
        <w:pStyle w:val="Paragrafi"/>
        <w:jc w:val="right"/>
        <w:rPr>
          <w:szCs w:val="22"/>
          <w:u w:val="single"/>
          <w:lang w:val="it-IT"/>
        </w:rPr>
      </w:pPr>
    </w:p>
    <w:p w:rsidR="00B5233B" w:rsidRPr="00F0616E" w:rsidRDefault="00B5233B" w:rsidP="00B5233B">
      <w:pPr>
        <w:pStyle w:val="Paragrafi"/>
        <w:jc w:val="right"/>
        <w:rPr>
          <w:szCs w:val="22"/>
          <w:lang w:val="it-IT"/>
        </w:rPr>
      </w:pPr>
      <w:r w:rsidRPr="00F0616E">
        <w:rPr>
          <w:szCs w:val="22"/>
          <w:lang w:val="it-IT"/>
        </w:rPr>
        <w:t>LIDHJA 3</w:t>
      </w:r>
    </w:p>
    <w:p w:rsidR="00B5233B" w:rsidRPr="00C341FB" w:rsidRDefault="00B5233B" w:rsidP="00B5233B">
      <w:pPr>
        <w:pStyle w:val="Paragrafi"/>
        <w:jc w:val="center"/>
        <w:rPr>
          <w:szCs w:val="22"/>
          <w:u w:val="single"/>
          <w:lang w:val="it-IT"/>
        </w:rPr>
      </w:pPr>
    </w:p>
    <w:p w:rsidR="00B5233B" w:rsidRPr="00F0616E" w:rsidRDefault="00B5233B" w:rsidP="00B5233B">
      <w:pPr>
        <w:pStyle w:val="Paragrafi"/>
        <w:jc w:val="center"/>
        <w:rPr>
          <w:szCs w:val="22"/>
          <w:lang w:val="it-IT"/>
        </w:rPr>
      </w:pPr>
      <w:r w:rsidRPr="00F0616E">
        <w:rPr>
          <w:szCs w:val="22"/>
          <w:lang w:val="it-IT"/>
        </w:rPr>
        <w:t>Shpjegime për kategoritë e ndërtimeve (punimeve) të përgjithshme</w:t>
      </w:r>
    </w:p>
    <w:p w:rsidR="00B5233B" w:rsidRPr="00C341FB" w:rsidRDefault="00B5233B" w:rsidP="00B5233B">
      <w:pPr>
        <w:pStyle w:val="Paragrafi"/>
        <w:rPr>
          <w:szCs w:val="22"/>
          <w:lang w:val="it-IT"/>
        </w:rPr>
      </w:pPr>
    </w:p>
    <w:p w:rsidR="00B5233B" w:rsidRPr="00C341FB" w:rsidRDefault="00B5233B" w:rsidP="00B5233B">
      <w:pPr>
        <w:pStyle w:val="Paragrafi"/>
        <w:rPr>
          <w:bCs/>
          <w:szCs w:val="22"/>
          <w:lang w:val="it-IT"/>
        </w:rPr>
      </w:pPr>
      <w:r>
        <w:rPr>
          <w:bCs/>
          <w:szCs w:val="22"/>
          <w:lang w:val="it-IT"/>
        </w:rPr>
        <w:t>N.P. 1</w:t>
      </w:r>
      <w:r w:rsidRPr="00C341FB">
        <w:rPr>
          <w:bCs/>
          <w:szCs w:val="22"/>
          <w:lang w:val="it-IT"/>
        </w:rPr>
        <w:t xml:space="preserve"> Punime gërmimi në tokë</w:t>
      </w:r>
    </w:p>
    <w:p w:rsidR="00B5233B" w:rsidRPr="00C341FB" w:rsidRDefault="00B5233B" w:rsidP="00B5233B">
      <w:pPr>
        <w:pStyle w:val="Paragrafi"/>
        <w:rPr>
          <w:szCs w:val="22"/>
          <w:lang w:val="it-IT"/>
        </w:rPr>
      </w:pPr>
      <w:r w:rsidRPr="00C341FB">
        <w:rPr>
          <w:szCs w:val="22"/>
          <w:lang w:val="it-IT"/>
        </w:rPr>
        <w:t>Konsiderohen gërmimet, sistemimet dhe ndryshimet në volum të tokës, të realizuara me çfar</w:t>
      </w:r>
      <w:r>
        <w:rPr>
          <w:szCs w:val="22"/>
          <w:lang w:val="it-IT"/>
        </w:rPr>
        <w:t>ë</w:t>
      </w:r>
      <w:r w:rsidRPr="00C341FB">
        <w:rPr>
          <w:szCs w:val="22"/>
          <w:lang w:val="it-IT"/>
        </w:rPr>
        <w:t>do lloj mjeti</w:t>
      </w:r>
      <w:r>
        <w:rPr>
          <w:szCs w:val="22"/>
          <w:lang w:val="it-IT"/>
        </w:rPr>
        <w:t>,</w:t>
      </w:r>
      <w:r w:rsidRPr="00C341FB">
        <w:rPr>
          <w:szCs w:val="22"/>
          <w:lang w:val="it-IT"/>
        </w:rPr>
        <w:t xml:space="preserve"> pavarësisht nga natyra e terrenit q</w:t>
      </w:r>
      <w:r>
        <w:rPr>
          <w:szCs w:val="22"/>
          <w:lang w:val="it-IT"/>
        </w:rPr>
        <w:t>ë do të gërmohet ose sistemohet</w:t>
      </w:r>
      <w:r w:rsidRPr="00C341FB">
        <w:rPr>
          <w:szCs w:val="22"/>
          <w:lang w:val="it-IT"/>
        </w:rPr>
        <w:t xml:space="preserve"> vegjetale, argjilore, ranore, zhavorishte ose shkëmbore.</w:t>
      </w:r>
    </w:p>
    <w:p w:rsidR="00B5233B" w:rsidRPr="00C341FB" w:rsidRDefault="00B5233B" w:rsidP="00B5233B">
      <w:pPr>
        <w:pStyle w:val="Paragrafi"/>
        <w:rPr>
          <w:szCs w:val="22"/>
          <w:lang w:val="it-IT"/>
        </w:rPr>
      </w:pPr>
      <w:r>
        <w:rPr>
          <w:szCs w:val="22"/>
          <w:lang w:val="it-IT"/>
        </w:rPr>
        <w:t>N.P. 2</w:t>
      </w:r>
      <w:r w:rsidRPr="00C341FB">
        <w:rPr>
          <w:szCs w:val="22"/>
          <w:lang w:val="it-IT"/>
        </w:rPr>
        <w:t xml:space="preserve">  Ndërtime civile e ind</w:t>
      </w:r>
      <w:r>
        <w:rPr>
          <w:szCs w:val="22"/>
          <w:lang w:val="it-IT"/>
        </w:rPr>
        <w:t>ustriale</w:t>
      </w:r>
      <w:r w:rsidRPr="00C341FB">
        <w:rPr>
          <w:szCs w:val="22"/>
          <w:lang w:val="it-IT"/>
        </w:rPr>
        <w:t xml:space="preserve"> </w:t>
      </w:r>
    </w:p>
    <w:p w:rsidR="00B5233B" w:rsidRPr="00C341FB" w:rsidRDefault="00B5233B" w:rsidP="00B5233B">
      <w:pPr>
        <w:pStyle w:val="Paragrafi"/>
        <w:rPr>
          <w:szCs w:val="22"/>
          <w:lang w:val="it-IT"/>
        </w:rPr>
      </w:pPr>
      <w:r w:rsidRPr="00C341FB">
        <w:rPr>
          <w:szCs w:val="22"/>
          <w:lang w:val="it-IT"/>
        </w:rPr>
        <w:t>Konsiderohen ndërtime, mirëmbajtje ose ristrukturime me ndërhyrje të sakta në objekte ku zhvillohen aktivitete njerëzore të drejtëpërdrejta ose jo, kompletimi me strukturat e nevojshme dhe finitura të llojeve të ndryshme që lidhen me objektin, punime plotësuese dhe pa</w:t>
      </w:r>
      <w:r>
        <w:rPr>
          <w:szCs w:val="22"/>
          <w:lang w:val="it-IT"/>
        </w:rPr>
        <w:t>j</w:t>
      </w:r>
      <w:r w:rsidRPr="00C341FB">
        <w:rPr>
          <w:szCs w:val="22"/>
          <w:lang w:val="it-IT"/>
        </w:rPr>
        <w:t>isje.</w:t>
      </w:r>
    </w:p>
    <w:p w:rsidR="00B5233B" w:rsidRPr="00C341FB" w:rsidRDefault="00B5233B" w:rsidP="00B5233B">
      <w:pPr>
        <w:pStyle w:val="Paragrafi"/>
        <w:rPr>
          <w:szCs w:val="22"/>
          <w:lang w:val="it-IT"/>
        </w:rPr>
      </w:pPr>
      <w:r w:rsidRPr="00C341FB">
        <w:rPr>
          <w:szCs w:val="22"/>
          <w:lang w:val="it-IT"/>
        </w:rPr>
        <w:t>Përfshin në mënyr</w:t>
      </w:r>
      <w:r>
        <w:rPr>
          <w:szCs w:val="22"/>
          <w:lang w:val="it-IT"/>
        </w:rPr>
        <w:t>ë</w:t>
      </w:r>
      <w:r w:rsidRPr="00C341FB">
        <w:rPr>
          <w:szCs w:val="22"/>
          <w:lang w:val="it-IT"/>
        </w:rPr>
        <w:t xml:space="preserve"> të thjeshtuar godina banimi, shkolla, zyra, kazerma ushtrie, teatro, stadiume, godina industriale, godina për parkim, burgje, stacione hekurudhore dhe metroje, godina aeroporti me ndonjë punim special në betonarme të thjeshtë ose të paranderur, betonim të tavaneve të hollë, membrana, kupola, depozita të varura, sillos dhe ndërtime të larta me strukturë me karakteristika të veçanta e komplekse.</w:t>
      </w:r>
    </w:p>
    <w:p w:rsidR="00B5233B" w:rsidRPr="00C341FB" w:rsidRDefault="00B5233B" w:rsidP="00B5233B">
      <w:pPr>
        <w:pStyle w:val="Paragrafi"/>
        <w:rPr>
          <w:szCs w:val="22"/>
          <w:lang w:val="it-IT"/>
        </w:rPr>
      </w:pPr>
      <w:r>
        <w:rPr>
          <w:bCs/>
          <w:szCs w:val="22"/>
          <w:lang w:val="it-IT"/>
        </w:rPr>
        <w:t>N.P. 3</w:t>
      </w:r>
      <w:r w:rsidRPr="00C341FB">
        <w:rPr>
          <w:bCs/>
          <w:szCs w:val="22"/>
          <w:lang w:val="it-IT"/>
        </w:rPr>
        <w:t xml:space="preserve"> Rikonstruksion dhe mirëmbajtje godinash civile e industri</w:t>
      </w:r>
      <w:r>
        <w:rPr>
          <w:bCs/>
          <w:szCs w:val="22"/>
          <w:lang w:val="it-IT"/>
        </w:rPr>
        <w:t>ale, veshje fasadash</w:t>
      </w:r>
      <w:r w:rsidRPr="00C341FB">
        <w:rPr>
          <w:szCs w:val="22"/>
          <w:lang w:val="it-IT"/>
        </w:rPr>
        <w:t xml:space="preserve"> </w:t>
      </w:r>
    </w:p>
    <w:p w:rsidR="00B5233B" w:rsidRPr="00C341FB" w:rsidRDefault="00B5233B" w:rsidP="00B5233B">
      <w:pPr>
        <w:pStyle w:val="Paragrafi"/>
        <w:rPr>
          <w:szCs w:val="22"/>
          <w:lang w:val="it-IT"/>
        </w:rPr>
      </w:pPr>
      <w:r w:rsidRPr="00C341FB">
        <w:rPr>
          <w:szCs w:val="22"/>
          <w:lang w:val="it-IT"/>
        </w:rPr>
        <w:t xml:space="preserve">Konsiderohen zgjidhjet dhe koordinimi i punimeve të </w:t>
      </w:r>
      <w:r>
        <w:rPr>
          <w:szCs w:val="22"/>
          <w:lang w:val="it-IT"/>
        </w:rPr>
        <w:t>specialiteteve të nevojshme për</w:t>
      </w:r>
      <w:r w:rsidRPr="00C341FB">
        <w:rPr>
          <w:szCs w:val="22"/>
          <w:lang w:val="it-IT"/>
        </w:rPr>
        <w:t xml:space="preserve"> riaftësim, konservim, konsolidim, transformim, rivlerësim, ristrukturim. Konsiderohen gjithashtu dhe finitura të llojeve të ndryshme që lidhen me objektin, punime plotësuese dhe pa</w:t>
      </w:r>
      <w:r>
        <w:rPr>
          <w:szCs w:val="22"/>
          <w:lang w:val="it-IT"/>
        </w:rPr>
        <w:t>j</w:t>
      </w:r>
      <w:r w:rsidRPr="00C341FB">
        <w:rPr>
          <w:szCs w:val="22"/>
          <w:lang w:val="it-IT"/>
        </w:rPr>
        <w:t>isje.</w:t>
      </w:r>
    </w:p>
    <w:p w:rsidR="00B5233B" w:rsidRPr="00C341FB" w:rsidRDefault="00B5233B" w:rsidP="00B5233B">
      <w:pPr>
        <w:pStyle w:val="Paragrafi"/>
        <w:rPr>
          <w:bCs/>
          <w:szCs w:val="22"/>
          <w:lang w:val="it-IT"/>
        </w:rPr>
      </w:pPr>
      <w:r>
        <w:rPr>
          <w:bCs/>
          <w:szCs w:val="22"/>
          <w:lang w:val="it-IT"/>
        </w:rPr>
        <w:t>N.P. 4</w:t>
      </w:r>
      <w:r w:rsidRPr="00C341FB">
        <w:rPr>
          <w:bCs/>
          <w:szCs w:val="22"/>
          <w:lang w:val="it-IT"/>
        </w:rPr>
        <w:t xml:space="preserve">  Rrugë autostrada, ura, </w:t>
      </w:r>
      <w:r>
        <w:rPr>
          <w:bCs/>
          <w:szCs w:val="22"/>
          <w:lang w:val="it-IT"/>
        </w:rPr>
        <w:t>mbikalime, hekurudha, linja tram</w:t>
      </w:r>
      <w:r w:rsidRPr="00C341FB">
        <w:rPr>
          <w:bCs/>
          <w:szCs w:val="22"/>
          <w:lang w:val="it-IT"/>
        </w:rPr>
        <w:t>vai, metro, hekurudhë me kavo dhe pista aeroportuale.</w:t>
      </w:r>
    </w:p>
    <w:p w:rsidR="00B5233B" w:rsidRPr="00C341FB" w:rsidRDefault="00B5233B" w:rsidP="00B5233B">
      <w:pPr>
        <w:pStyle w:val="Paragrafi"/>
        <w:rPr>
          <w:szCs w:val="22"/>
          <w:lang w:val="it-IT"/>
        </w:rPr>
      </w:pPr>
      <w:r w:rsidRPr="00C341FB">
        <w:rPr>
          <w:szCs w:val="22"/>
          <w:lang w:val="it-IT"/>
        </w:rPr>
        <w:t>Përfshin në mënyrë të thjeshtuar rrugët, pavarësisht nga shkalla e tyre e rëndësisë, autostradat, superstradat përfshirë ndërhyrjet në pika të veçanta, tunelet, devijimet nën nivele dhe në lartësi, parkimet, punime të mureve mbajtëse, hekurudha, metro, hekurudhë me kavo, tranvai, pista aeroportuale, sheshet e helikopterëve, sheshet të realizuar</w:t>
      </w:r>
      <w:r>
        <w:rPr>
          <w:szCs w:val="22"/>
          <w:lang w:val="it-IT"/>
        </w:rPr>
        <w:t>a</w:t>
      </w:r>
      <w:r w:rsidRPr="00C341FB">
        <w:rPr>
          <w:szCs w:val="22"/>
          <w:lang w:val="it-IT"/>
        </w:rPr>
        <w:t xml:space="preserve"> me materiale të veçanta, natyrale dhe artificiale, urat, si dhe kompleks</w:t>
      </w:r>
      <w:r>
        <w:rPr>
          <w:szCs w:val="22"/>
          <w:lang w:val="it-IT"/>
        </w:rPr>
        <w:t>e</w:t>
      </w:r>
      <w:r w:rsidRPr="00C341FB">
        <w:rPr>
          <w:szCs w:val="22"/>
          <w:lang w:val="it-IT"/>
        </w:rPr>
        <w:t xml:space="preserve"> karakteristikash teknike, në hekur, betonarme të thjeshtë dhe të paranderur, parafabrikat ose të prodhuar në objekt.</w:t>
      </w:r>
    </w:p>
    <w:p w:rsidR="00B5233B" w:rsidRPr="00C341FB" w:rsidRDefault="00B5233B" w:rsidP="00B5233B">
      <w:pPr>
        <w:pStyle w:val="Paragrafi"/>
        <w:rPr>
          <w:i/>
          <w:szCs w:val="22"/>
          <w:lang w:val="it-IT"/>
        </w:rPr>
      </w:pPr>
      <w:r w:rsidRPr="00C341FB">
        <w:rPr>
          <w:szCs w:val="22"/>
          <w:lang w:val="it-IT"/>
        </w:rPr>
        <w:t>Kon</w:t>
      </w:r>
      <w:r>
        <w:rPr>
          <w:szCs w:val="22"/>
          <w:lang w:val="it-IT"/>
        </w:rPr>
        <w:t>siderohen ndërtime, mirëmbajtje</w:t>
      </w:r>
      <w:r w:rsidRPr="00C341FB">
        <w:rPr>
          <w:szCs w:val="22"/>
          <w:lang w:val="it-IT"/>
        </w:rPr>
        <w:t xml:space="preserve"> ose ristrukturim i ndërhyrjeve në rrjetin rrugor të nevojshëm për të ndjerë paqëndru</w:t>
      </w:r>
      <w:r>
        <w:rPr>
          <w:szCs w:val="22"/>
          <w:lang w:val="it-IT"/>
        </w:rPr>
        <w:t>eshmërinë mbi “goma”, “hekur”, “z</w:t>
      </w:r>
      <w:r w:rsidRPr="00C341FB">
        <w:rPr>
          <w:szCs w:val="22"/>
          <w:lang w:val="it-IT"/>
        </w:rPr>
        <w:t>ona”, kushdo që të jetë shkalla e rëndësisë, kompletimi i çdo vepre lidhëse, plotësuese ose pa</w:t>
      </w:r>
      <w:r>
        <w:rPr>
          <w:szCs w:val="22"/>
          <w:lang w:val="it-IT"/>
        </w:rPr>
        <w:t>j</w:t>
      </w:r>
      <w:r w:rsidRPr="00C341FB">
        <w:rPr>
          <w:szCs w:val="22"/>
          <w:lang w:val="it-IT"/>
        </w:rPr>
        <w:t>isje edhe e tipit të veçantë, të linjës hekurudhore.</w:t>
      </w:r>
      <w:r w:rsidRPr="00C341FB">
        <w:rPr>
          <w:i/>
          <w:szCs w:val="22"/>
          <w:lang w:val="it-IT"/>
        </w:rPr>
        <w:t xml:space="preserve"> </w:t>
      </w:r>
    </w:p>
    <w:p w:rsidR="00B5233B" w:rsidRPr="00C341FB" w:rsidRDefault="00B5233B" w:rsidP="00B5233B">
      <w:pPr>
        <w:pStyle w:val="Paragrafi"/>
        <w:rPr>
          <w:bCs/>
          <w:szCs w:val="22"/>
          <w:lang w:val="it-IT"/>
        </w:rPr>
      </w:pPr>
      <w:r>
        <w:rPr>
          <w:bCs/>
          <w:szCs w:val="22"/>
          <w:lang w:val="it-IT"/>
        </w:rPr>
        <w:t>N.P. 5 Punime nëntokësore</w:t>
      </w:r>
      <w:r w:rsidRPr="00C341FB">
        <w:rPr>
          <w:bCs/>
          <w:szCs w:val="22"/>
          <w:lang w:val="it-IT"/>
        </w:rPr>
        <w:t xml:space="preserve">       </w:t>
      </w:r>
    </w:p>
    <w:p w:rsidR="00B5233B" w:rsidRPr="00C341FB" w:rsidRDefault="00B5233B" w:rsidP="00B5233B">
      <w:pPr>
        <w:pStyle w:val="Paragrafi"/>
        <w:rPr>
          <w:i/>
          <w:szCs w:val="22"/>
          <w:lang w:val="it-IT"/>
        </w:rPr>
      </w:pPr>
      <w:r w:rsidRPr="00C341FB">
        <w:rPr>
          <w:szCs w:val="22"/>
          <w:lang w:val="it-IT"/>
        </w:rPr>
        <w:t>Konsiderohen. Ndërtime</w:t>
      </w:r>
      <w:r>
        <w:rPr>
          <w:szCs w:val="22"/>
          <w:lang w:val="it-IT"/>
        </w:rPr>
        <w:t>,</w:t>
      </w:r>
      <w:r w:rsidRPr="00C341FB">
        <w:rPr>
          <w:szCs w:val="22"/>
          <w:lang w:val="it-IT"/>
        </w:rPr>
        <w:t xml:space="preserve"> mirëmbajtje ose ristrukturim</w:t>
      </w:r>
      <w:r>
        <w:rPr>
          <w:szCs w:val="22"/>
          <w:lang w:val="it-IT"/>
        </w:rPr>
        <w:t>e</w:t>
      </w:r>
      <w:r w:rsidRPr="00C341FB">
        <w:rPr>
          <w:szCs w:val="22"/>
          <w:lang w:val="it-IT"/>
        </w:rPr>
        <w:t xml:space="preserve">, me anë të përdorimit të mjeteve teknike speciale, të ndëhyrjeve nëntoke që janë të lidhura me ndjeshmërine e lëvizshmërisë mbi “goma” ose mbi “hekur”, kushdo që të jetë shkalla e rëndësisë, kompletimi i çdo vepre lidhëse, plotësime ose pajisje, në pika të veçanta ose në rrjet, rrugët hyrëse të çdo shkalle rëndësie, </w:t>
      </w:r>
      <w:r>
        <w:rPr>
          <w:szCs w:val="22"/>
          <w:lang w:val="it-IT"/>
        </w:rPr>
        <w:t>devijimet në nivele dhe në lartë</w:t>
      </w:r>
      <w:r w:rsidRPr="00C341FB">
        <w:rPr>
          <w:szCs w:val="22"/>
          <w:lang w:val="it-IT"/>
        </w:rPr>
        <w:t>si, punime të mureve mbajtës</w:t>
      </w:r>
      <w:r>
        <w:rPr>
          <w:szCs w:val="22"/>
          <w:lang w:val="it-IT"/>
        </w:rPr>
        <w:t>e</w:t>
      </w:r>
      <w:r w:rsidRPr="00C341FB">
        <w:rPr>
          <w:i/>
          <w:szCs w:val="22"/>
          <w:lang w:val="it-IT"/>
        </w:rPr>
        <w:t xml:space="preserve">. </w:t>
      </w:r>
    </w:p>
    <w:p w:rsidR="00B5233B" w:rsidRPr="00C341FB" w:rsidRDefault="00B5233B" w:rsidP="00B5233B">
      <w:pPr>
        <w:pStyle w:val="Paragrafi"/>
        <w:rPr>
          <w:szCs w:val="22"/>
          <w:lang w:val="it-IT"/>
        </w:rPr>
      </w:pPr>
      <w:r>
        <w:rPr>
          <w:szCs w:val="22"/>
          <w:lang w:val="it-IT"/>
        </w:rPr>
        <w:t>Përfshin në mënyrë</w:t>
      </w:r>
      <w:r w:rsidRPr="00C341FB">
        <w:rPr>
          <w:szCs w:val="22"/>
          <w:lang w:val="it-IT"/>
        </w:rPr>
        <w:t xml:space="preserve"> të thjeshtuar galeritë natyrore, shpime, kalime nëntoksore, tunele.</w:t>
      </w:r>
    </w:p>
    <w:p w:rsidR="00B5233B" w:rsidRPr="00B5233B" w:rsidRDefault="00B5233B" w:rsidP="00B5233B">
      <w:pPr>
        <w:pStyle w:val="Paragrafi"/>
        <w:rPr>
          <w:bCs/>
          <w:szCs w:val="22"/>
          <w:lang w:val="en-GB"/>
        </w:rPr>
      </w:pPr>
      <w:r w:rsidRPr="00B5233B">
        <w:rPr>
          <w:bCs/>
          <w:szCs w:val="22"/>
          <w:lang w:val="en-GB"/>
        </w:rPr>
        <w:t>N.P. 6:  Diga dhe tunele hidroteknike.</w:t>
      </w:r>
    </w:p>
    <w:p w:rsidR="00B5233B" w:rsidRPr="00B5233B" w:rsidRDefault="00B5233B" w:rsidP="00B5233B">
      <w:pPr>
        <w:pStyle w:val="Paragrafi"/>
        <w:rPr>
          <w:i/>
          <w:szCs w:val="22"/>
          <w:lang w:val="en-GB"/>
        </w:rPr>
      </w:pPr>
      <w:r w:rsidRPr="00B5233B">
        <w:rPr>
          <w:szCs w:val="22"/>
          <w:lang w:val="en-GB"/>
        </w:rPr>
        <w:t>Konsiderohen ndërtime, mirëmbajtje ose ristrukturime me ndërhyrje të sakta, që janë të nevojshme për të ruajtur ujin e grumbulluar të zbatuar për çfarëdo lloj motivi, të lokalizuara në drejtim të rrjedhjes</w:t>
      </w:r>
      <w:r w:rsidRPr="00B5233B">
        <w:rPr>
          <w:i/>
          <w:szCs w:val="22"/>
          <w:lang w:val="en-GB"/>
        </w:rPr>
        <w:t>.</w:t>
      </w:r>
    </w:p>
    <w:p w:rsidR="00B5233B" w:rsidRPr="00A61F47" w:rsidRDefault="00B5233B" w:rsidP="00B5233B">
      <w:pPr>
        <w:pStyle w:val="Paragrafi"/>
        <w:rPr>
          <w:szCs w:val="22"/>
          <w:lang w:val="es-CL"/>
        </w:rPr>
      </w:pPr>
      <w:r w:rsidRPr="00A61F47">
        <w:rPr>
          <w:szCs w:val="22"/>
          <w:lang w:val="es-CL"/>
        </w:rPr>
        <w:t>Përfshin diga të ndërtuara me çfar</w:t>
      </w:r>
      <w:r>
        <w:rPr>
          <w:szCs w:val="22"/>
          <w:lang w:val="es-CL"/>
        </w:rPr>
        <w:t>ë</w:t>
      </w:r>
      <w:r w:rsidRPr="00A61F47">
        <w:rPr>
          <w:szCs w:val="22"/>
          <w:lang w:val="es-CL"/>
        </w:rPr>
        <w:t>do lloj materiali.</w:t>
      </w:r>
    </w:p>
    <w:p w:rsidR="00B5233B" w:rsidRPr="00A61F47" w:rsidRDefault="00B5233B" w:rsidP="00B5233B">
      <w:pPr>
        <w:pStyle w:val="Paragrafi"/>
        <w:rPr>
          <w:bCs/>
          <w:szCs w:val="22"/>
          <w:lang w:val="es-CL"/>
        </w:rPr>
      </w:pPr>
      <w:r w:rsidRPr="00A61F47">
        <w:rPr>
          <w:bCs/>
          <w:szCs w:val="22"/>
          <w:lang w:val="es-CL"/>
        </w:rPr>
        <w:t>N.P. 7:  Ujësjellësa, gazsjellësa, vajsjellësa, vepra kullimi e vaditje</w:t>
      </w:r>
    </w:p>
    <w:p w:rsidR="00B5233B" w:rsidRDefault="00B5233B" w:rsidP="00B5233B">
      <w:pPr>
        <w:pStyle w:val="Paragrafi"/>
        <w:rPr>
          <w:szCs w:val="22"/>
          <w:lang w:val="es-CL"/>
        </w:rPr>
      </w:pPr>
      <w:r w:rsidRPr="00A61F47">
        <w:rPr>
          <w:szCs w:val="22"/>
          <w:lang w:val="es-CL"/>
        </w:rPr>
        <w:t>Konsiderohen ndërtime, mirëmbajtje ose ristrukturime  me ndërhyrje në rrjet që janë të nevojshme për realizimin “e shërbimit  hidrik  kompleks” ose për transportimin  në vendet e përdorimit të gazrave, vajrave dhe veprave lidhëse, plotësuese ose ndihmëse edhe në pika</w:t>
      </w:r>
      <w:r>
        <w:rPr>
          <w:szCs w:val="22"/>
          <w:lang w:val="es-CL"/>
        </w:rPr>
        <w:t xml:space="preserve"> të veçanta si edhe në të gjitha impiantet mekanik</w:t>
      </w:r>
      <w:r w:rsidRPr="00A61F47">
        <w:rPr>
          <w:szCs w:val="22"/>
          <w:lang w:val="es-CL"/>
        </w:rPr>
        <w:t xml:space="preserve"> të nevojsh</w:t>
      </w:r>
      <w:r>
        <w:rPr>
          <w:szCs w:val="22"/>
          <w:lang w:val="es-CL"/>
        </w:rPr>
        <w:t>me për të pas</w:t>
      </w:r>
      <w:r w:rsidRPr="00A61F47">
        <w:rPr>
          <w:szCs w:val="22"/>
          <w:lang w:val="es-CL"/>
        </w:rPr>
        <w:t>ur një shërbim të mirë të nevojshëm gjatë përdorimit, funksionimit, informimit, sigurisë dhe asistencës për një funksionim normal.</w:t>
      </w:r>
    </w:p>
    <w:p w:rsidR="003B7D03" w:rsidRDefault="003B7D03" w:rsidP="00B5233B">
      <w:pPr>
        <w:pStyle w:val="Paragrafi"/>
        <w:rPr>
          <w:szCs w:val="22"/>
          <w:lang w:val="es-CL"/>
        </w:rPr>
      </w:pPr>
    </w:p>
    <w:p w:rsidR="003B7D03" w:rsidRPr="00A61F47" w:rsidRDefault="003B7D03" w:rsidP="00B5233B">
      <w:pPr>
        <w:pStyle w:val="Paragrafi"/>
        <w:rPr>
          <w:szCs w:val="22"/>
          <w:lang w:val="es-CL"/>
        </w:rPr>
      </w:pPr>
    </w:p>
    <w:p w:rsidR="00B5233B" w:rsidRPr="00A61F47" w:rsidRDefault="00B5233B" w:rsidP="00B5233B">
      <w:pPr>
        <w:pStyle w:val="Paragrafi"/>
        <w:rPr>
          <w:szCs w:val="22"/>
          <w:lang w:val="es-CL"/>
        </w:rPr>
      </w:pPr>
      <w:r w:rsidRPr="00A61F47">
        <w:rPr>
          <w:szCs w:val="22"/>
          <w:lang w:val="es-CL"/>
        </w:rPr>
        <w:t>Përfshin në mënyrë të thjeshtuar veprat e kaptazhit të ujit, impiantet e trajtimit të ujit të pishëm, uj</w:t>
      </w:r>
      <w:r>
        <w:rPr>
          <w:szCs w:val="22"/>
          <w:lang w:val="es-CL"/>
        </w:rPr>
        <w:t>ë</w:t>
      </w:r>
      <w:r w:rsidRPr="00A61F47">
        <w:rPr>
          <w:szCs w:val="22"/>
          <w:lang w:val="es-CL"/>
        </w:rPr>
        <w:t>sjellsat, kullat e ujit, stacionet e pompimit, depozitat në tokë ose të ngritura, rrjetin shpër</w:t>
      </w:r>
      <w:r>
        <w:rPr>
          <w:szCs w:val="22"/>
          <w:lang w:val="es-CL"/>
        </w:rPr>
        <w:t>ndarës deri tek përdoruesi, fu</w:t>
      </w:r>
      <w:r w:rsidRPr="00A61F47">
        <w:rPr>
          <w:szCs w:val="22"/>
          <w:lang w:val="es-CL"/>
        </w:rPr>
        <w:t>rnizimi dhe vendosja në vepër e tubacioneve, shkarkimet e uj</w:t>
      </w:r>
      <w:r>
        <w:rPr>
          <w:szCs w:val="22"/>
          <w:lang w:val="es-CL"/>
        </w:rPr>
        <w:t>ë</w:t>
      </w:r>
      <w:r w:rsidRPr="00A61F47">
        <w:rPr>
          <w:szCs w:val="22"/>
          <w:lang w:val="es-CL"/>
        </w:rPr>
        <w:t>rave të zeza</w:t>
      </w:r>
      <w:r>
        <w:rPr>
          <w:szCs w:val="22"/>
          <w:lang w:val="es-CL"/>
        </w:rPr>
        <w:t>,</w:t>
      </w:r>
      <w:r w:rsidRPr="00A61F47">
        <w:rPr>
          <w:szCs w:val="22"/>
          <w:lang w:val="es-CL"/>
        </w:rPr>
        <w:t xml:space="preserve"> si dhe  trajtimin e uj</w:t>
      </w:r>
      <w:r>
        <w:rPr>
          <w:szCs w:val="22"/>
          <w:lang w:val="es-CL"/>
        </w:rPr>
        <w:t>ë</w:t>
      </w:r>
      <w:r w:rsidRPr="00A61F47">
        <w:rPr>
          <w:szCs w:val="22"/>
          <w:lang w:val="es-CL"/>
        </w:rPr>
        <w:t>rave të përdorura.</w:t>
      </w:r>
    </w:p>
    <w:p w:rsidR="00B5233B" w:rsidRPr="00C341FB" w:rsidRDefault="00B5233B" w:rsidP="00B5233B">
      <w:pPr>
        <w:pStyle w:val="Paragrafi"/>
        <w:rPr>
          <w:bCs/>
          <w:szCs w:val="22"/>
          <w:lang w:val="it-IT"/>
        </w:rPr>
      </w:pPr>
      <w:r>
        <w:rPr>
          <w:bCs/>
          <w:szCs w:val="22"/>
          <w:lang w:val="it-IT"/>
        </w:rPr>
        <w:t>N.P. 8</w:t>
      </w:r>
      <w:r w:rsidRPr="00C341FB">
        <w:rPr>
          <w:bCs/>
          <w:szCs w:val="22"/>
          <w:lang w:val="it-IT"/>
        </w:rPr>
        <w:t xml:space="preserve">  Ndërtime de</w:t>
      </w:r>
      <w:r>
        <w:rPr>
          <w:bCs/>
          <w:szCs w:val="22"/>
          <w:lang w:val="it-IT"/>
        </w:rPr>
        <w:t>tare dhe punime thellimi në ujë</w:t>
      </w:r>
    </w:p>
    <w:p w:rsidR="00B5233B" w:rsidRPr="00C341FB" w:rsidRDefault="00B5233B" w:rsidP="00B5233B">
      <w:pPr>
        <w:pStyle w:val="Paragrafi"/>
        <w:rPr>
          <w:szCs w:val="22"/>
          <w:lang w:val="it-IT"/>
        </w:rPr>
      </w:pPr>
      <w:r w:rsidRPr="00C341FB">
        <w:rPr>
          <w:szCs w:val="22"/>
          <w:lang w:val="it-IT"/>
        </w:rPr>
        <w:t>Konsiderohen ndërtime, mir</w:t>
      </w:r>
      <w:r>
        <w:rPr>
          <w:szCs w:val="22"/>
          <w:lang w:val="it-IT"/>
        </w:rPr>
        <w:t>ëmbajtje</w:t>
      </w:r>
      <w:r w:rsidRPr="00C341FB">
        <w:rPr>
          <w:szCs w:val="22"/>
          <w:lang w:val="it-IT"/>
        </w:rPr>
        <w:t xml:space="preserve"> ose ristrukturime me ndërhyrje të sakta të realizuara  në uj</w:t>
      </w:r>
      <w:r>
        <w:rPr>
          <w:szCs w:val="22"/>
          <w:lang w:val="it-IT"/>
        </w:rPr>
        <w:t>ë</w:t>
      </w:r>
      <w:r w:rsidRPr="00C341FB">
        <w:rPr>
          <w:szCs w:val="22"/>
          <w:lang w:val="it-IT"/>
        </w:rPr>
        <w:t xml:space="preserve">ra të ëmbla ose të kripura, që i përkasin terminaleve “ujore” ose vepra  mbrojtëse territori nga ujrat detare ose të ëmbla, e kompletuar me veprat lidhëse, plotësuese ose ndihmëse edhe  </w:t>
      </w:r>
      <w:r>
        <w:rPr>
          <w:szCs w:val="22"/>
          <w:lang w:val="it-IT"/>
        </w:rPr>
        <w:t>të tipit të veçantë për të pas</w:t>
      </w:r>
      <w:r w:rsidRPr="00C341FB">
        <w:rPr>
          <w:szCs w:val="22"/>
          <w:lang w:val="it-IT"/>
        </w:rPr>
        <w:t>ur një shërbim të mirë të përdoruesit, funksionimit, informimit, sigurisë dhe asistencës.</w:t>
      </w:r>
    </w:p>
    <w:p w:rsidR="00B5233B" w:rsidRPr="00C341FB" w:rsidRDefault="00B5233B" w:rsidP="00B5233B">
      <w:pPr>
        <w:pStyle w:val="Paragrafi"/>
        <w:rPr>
          <w:szCs w:val="22"/>
          <w:lang w:val="it-IT"/>
        </w:rPr>
      </w:pPr>
      <w:r w:rsidRPr="00C341FB">
        <w:rPr>
          <w:szCs w:val="22"/>
          <w:lang w:val="it-IT"/>
        </w:rPr>
        <w:t>Përfshin në mënyr</w:t>
      </w:r>
      <w:r>
        <w:rPr>
          <w:szCs w:val="22"/>
          <w:lang w:val="it-IT"/>
        </w:rPr>
        <w:t>ë</w:t>
      </w:r>
      <w:r w:rsidRPr="00C341FB">
        <w:rPr>
          <w:szCs w:val="22"/>
          <w:lang w:val="it-IT"/>
        </w:rPr>
        <w:t xml:space="preserve"> të thjeshtuar portet, mole</w:t>
      </w:r>
      <w:r>
        <w:rPr>
          <w:szCs w:val="22"/>
          <w:lang w:val="it-IT"/>
        </w:rPr>
        <w:t>t, bankinat</w:t>
      </w:r>
      <w:r w:rsidRPr="00C341FB">
        <w:rPr>
          <w:szCs w:val="22"/>
          <w:lang w:val="it-IT"/>
        </w:rPr>
        <w:t>, panelet, platformat, pontilet, mbrojtje detare, shkëmbinj nënujore, uj</w:t>
      </w:r>
      <w:r>
        <w:rPr>
          <w:szCs w:val="22"/>
          <w:lang w:val="it-IT"/>
        </w:rPr>
        <w:t>ë</w:t>
      </w:r>
      <w:r w:rsidRPr="00C341FB">
        <w:rPr>
          <w:szCs w:val="22"/>
          <w:lang w:val="it-IT"/>
        </w:rPr>
        <w:t>sjellsat nënujore, vepra shkarkimi</w:t>
      </w:r>
      <w:r>
        <w:rPr>
          <w:szCs w:val="22"/>
          <w:lang w:val="it-IT"/>
        </w:rPr>
        <w:t>,</w:t>
      </w:r>
      <w:r w:rsidRPr="00C341FB">
        <w:rPr>
          <w:szCs w:val="22"/>
          <w:lang w:val="it-IT"/>
        </w:rPr>
        <w:t xml:space="preserve"> si edhe punime të drenimit e thellimi në det të hapur, në pellg ujëmbledhës, të mbrojtjes kundër erozionit nga uj</w:t>
      </w:r>
      <w:r>
        <w:rPr>
          <w:szCs w:val="22"/>
          <w:lang w:val="it-IT"/>
        </w:rPr>
        <w:t>ë</w:t>
      </w:r>
      <w:r w:rsidRPr="00C341FB">
        <w:rPr>
          <w:szCs w:val="22"/>
          <w:lang w:val="it-IT"/>
        </w:rPr>
        <w:t>rat e ëmbla ose të kripura.</w:t>
      </w:r>
    </w:p>
    <w:p w:rsidR="00B5233B" w:rsidRPr="00C341FB" w:rsidRDefault="00B5233B" w:rsidP="00B5233B">
      <w:pPr>
        <w:pStyle w:val="Paragrafi"/>
        <w:rPr>
          <w:bCs/>
          <w:szCs w:val="22"/>
          <w:lang w:val="it-IT"/>
        </w:rPr>
      </w:pPr>
      <w:r w:rsidRPr="00C341FB">
        <w:rPr>
          <w:bCs/>
          <w:szCs w:val="22"/>
          <w:lang w:val="it-IT"/>
        </w:rPr>
        <w:t>N.P. 9 Punime mbrojtje lumore</w:t>
      </w:r>
      <w:r>
        <w:rPr>
          <w:bCs/>
          <w:szCs w:val="22"/>
          <w:lang w:val="it-IT"/>
        </w:rPr>
        <w:t>,</w:t>
      </w:r>
      <w:r w:rsidRPr="00C341FB">
        <w:rPr>
          <w:bCs/>
          <w:szCs w:val="22"/>
          <w:lang w:val="it-IT"/>
        </w:rPr>
        <w:t xml:space="preserve"> sistemime hidraulike dhe bonifikime.</w:t>
      </w:r>
    </w:p>
    <w:p w:rsidR="00B5233B" w:rsidRPr="00C341FB" w:rsidRDefault="00B5233B" w:rsidP="00B5233B">
      <w:pPr>
        <w:pStyle w:val="Paragrafi"/>
        <w:rPr>
          <w:szCs w:val="22"/>
          <w:lang w:val="it-IT"/>
        </w:rPr>
      </w:pPr>
      <w:r w:rsidRPr="00C341FB">
        <w:rPr>
          <w:szCs w:val="22"/>
          <w:lang w:val="it-IT"/>
        </w:rPr>
        <w:t>Konsiderohen ndërtime, mirëmbajtje ose ristrukturime me ndërhyrje të sakta ose në rrjet, si do që të jenë realizuar, të nevojshëm për sistemimin e rrjedhjes së uj</w:t>
      </w:r>
      <w:r>
        <w:rPr>
          <w:szCs w:val="22"/>
          <w:lang w:val="it-IT"/>
        </w:rPr>
        <w:t>ë</w:t>
      </w:r>
      <w:r w:rsidRPr="00C341FB">
        <w:rPr>
          <w:szCs w:val="22"/>
          <w:lang w:val="it-IT"/>
        </w:rPr>
        <w:t>rave natyrale ose artificiale si edhe për mbrojtjen e territorit nga këto uj</w:t>
      </w:r>
      <w:r>
        <w:rPr>
          <w:szCs w:val="22"/>
          <w:lang w:val="it-IT"/>
        </w:rPr>
        <w:t>ë</w:t>
      </w:r>
      <w:r w:rsidRPr="00C341FB">
        <w:rPr>
          <w:szCs w:val="22"/>
          <w:lang w:val="it-IT"/>
        </w:rPr>
        <w:t>ra, të kompletuar</w:t>
      </w:r>
      <w:r>
        <w:rPr>
          <w:szCs w:val="22"/>
          <w:lang w:val="it-IT"/>
        </w:rPr>
        <w:t>a</w:t>
      </w:r>
      <w:r w:rsidRPr="00C341FB">
        <w:rPr>
          <w:szCs w:val="22"/>
          <w:lang w:val="it-IT"/>
        </w:rPr>
        <w:t xml:space="preserve"> me punimet lidhëse </w:t>
      </w:r>
      <w:r>
        <w:rPr>
          <w:szCs w:val="22"/>
          <w:lang w:val="it-IT"/>
        </w:rPr>
        <w:t>të nevojsh</w:t>
      </w:r>
      <w:r w:rsidRPr="00C341FB">
        <w:rPr>
          <w:szCs w:val="22"/>
          <w:lang w:val="it-IT"/>
        </w:rPr>
        <w:t>m</w:t>
      </w:r>
      <w:r>
        <w:rPr>
          <w:szCs w:val="22"/>
          <w:lang w:val="it-IT"/>
        </w:rPr>
        <w:t>e</w:t>
      </w:r>
      <w:r w:rsidRPr="00C341FB">
        <w:rPr>
          <w:szCs w:val="22"/>
          <w:lang w:val="it-IT"/>
        </w:rPr>
        <w:t>.</w:t>
      </w:r>
    </w:p>
    <w:p w:rsidR="00B5233B" w:rsidRPr="00C341FB" w:rsidRDefault="00B5233B" w:rsidP="00B5233B">
      <w:pPr>
        <w:pStyle w:val="Paragrafi"/>
        <w:rPr>
          <w:szCs w:val="22"/>
          <w:lang w:val="it-IT"/>
        </w:rPr>
      </w:pPr>
      <w:r w:rsidRPr="00C341FB">
        <w:rPr>
          <w:szCs w:val="22"/>
          <w:lang w:val="it-IT"/>
        </w:rPr>
        <w:t>Përfshin në mënyrë të thjeshtuar  kanale lundrues</w:t>
      </w:r>
      <w:r>
        <w:rPr>
          <w:szCs w:val="22"/>
          <w:lang w:val="it-IT"/>
        </w:rPr>
        <w:t>e</w:t>
      </w:r>
      <w:r w:rsidRPr="00C341FB">
        <w:rPr>
          <w:szCs w:val="22"/>
          <w:lang w:val="it-IT"/>
        </w:rPr>
        <w:t>, grykëderdhjet e lumenjve, konsolidimin e strukturave të anëve të lume</w:t>
      </w:r>
      <w:r>
        <w:rPr>
          <w:szCs w:val="22"/>
          <w:lang w:val="it-IT"/>
        </w:rPr>
        <w:t>nve dhe përrenjve, argjinatura të</w:t>
      </w:r>
      <w:r w:rsidRPr="00C341FB">
        <w:rPr>
          <w:szCs w:val="22"/>
          <w:lang w:val="it-IT"/>
        </w:rPr>
        <w:t xml:space="preserve"> llojeve të ndryshme, sistemimin dhe vendosjen e rregjimit hidraulik të uj</w:t>
      </w:r>
      <w:r>
        <w:rPr>
          <w:szCs w:val="22"/>
          <w:lang w:val="it-IT"/>
        </w:rPr>
        <w:t>ë</w:t>
      </w:r>
      <w:r w:rsidRPr="00C341FB">
        <w:rPr>
          <w:szCs w:val="22"/>
          <w:lang w:val="it-IT"/>
        </w:rPr>
        <w:t xml:space="preserve">rave sipërfaqësore të veprave të diafrangmave të argjinaturave  dhe qëndrueshmërisë së shpateve. </w:t>
      </w:r>
    </w:p>
    <w:p w:rsidR="00B5233B" w:rsidRPr="00C341FB" w:rsidRDefault="00B5233B" w:rsidP="00B5233B">
      <w:pPr>
        <w:pStyle w:val="Paragrafi"/>
        <w:rPr>
          <w:szCs w:val="22"/>
          <w:lang w:val="it-IT"/>
        </w:rPr>
      </w:pPr>
      <w:r>
        <w:rPr>
          <w:szCs w:val="22"/>
          <w:lang w:val="it-IT"/>
        </w:rPr>
        <w:t>N.P.10</w:t>
      </w:r>
      <w:r w:rsidRPr="00C341FB">
        <w:rPr>
          <w:szCs w:val="22"/>
          <w:lang w:val="it-IT"/>
        </w:rPr>
        <w:t xml:space="preserve"> Ndërtimi i impianteve për prodhimin e energjis</w:t>
      </w:r>
      <w:r>
        <w:rPr>
          <w:szCs w:val="22"/>
          <w:lang w:val="it-IT"/>
        </w:rPr>
        <w:t xml:space="preserve">ë </w:t>
      </w:r>
      <w:r w:rsidRPr="00C341FB">
        <w:rPr>
          <w:szCs w:val="22"/>
          <w:lang w:val="it-IT"/>
        </w:rPr>
        <w:t>elektrike</w:t>
      </w:r>
    </w:p>
    <w:p w:rsidR="00B5233B" w:rsidRPr="00C341FB" w:rsidRDefault="00B5233B" w:rsidP="00B5233B">
      <w:pPr>
        <w:pStyle w:val="Paragrafi"/>
        <w:rPr>
          <w:szCs w:val="22"/>
          <w:lang w:val="it-IT"/>
        </w:rPr>
      </w:pPr>
      <w:r w:rsidRPr="00C341FB">
        <w:rPr>
          <w:szCs w:val="22"/>
          <w:lang w:val="it-IT"/>
        </w:rPr>
        <w:t>Kon</w:t>
      </w:r>
      <w:r>
        <w:rPr>
          <w:szCs w:val="22"/>
          <w:lang w:val="it-IT"/>
        </w:rPr>
        <w:t>siderohen ndërtime, mirëmbajtje</w:t>
      </w:r>
      <w:r w:rsidRPr="00C341FB">
        <w:rPr>
          <w:szCs w:val="22"/>
          <w:lang w:val="it-IT"/>
        </w:rPr>
        <w:t xml:space="preserve"> ose ristrukturime me ndërhyrje të sakta</w:t>
      </w:r>
      <w:r>
        <w:rPr>
          <w:szCs w:val="22"/>
          <w:lang w:val="it-IT"/>
        </w:rPr>
        <w:t>,</w:t>
      </w:r>
      <w:r w:rsidRPr="00C341FB">
        <w:rPr>
          <w:szCs w:val="22"/>
          <w:lang w:val="it-IT"/>
        </w:rPr>
        <w:t xml:space="preserve"> ose që janë të nevojshm</w:t>
      </w:r>
      <w:r>
        <w:rPr>
          <w:szCs w:val="22"/>
          <w:lang w:val="it-IT"/>
        </w:rPr>
        <w:t>e</w:t>
      </w:r>
      <w:r w:rsidRPr="00C341FB">
        <w:rPr>
          <w:szCs w:val="22"/>
          <w:lang w:val="it-IT"/>
        </w:rPr>
        <w:t xml:space="preserve"> për prodhimin e energjisë elektrike, të kompletuar</w:t>
      </w:r>
      <w:r>
        <w:rPr>
          <w:szCs w:val="22"/>
          <w:lang w:val="it-IT"/>
        </w:rPr>
        <w:t>a</w:t>
      </w:r>
      <w:r w:rsidRPr="00C341FB">
        <w:rPr>
          <w:szCs w:val="22"/>
          <w:lang w:val="it-IT"/>
        </w:rPr>
        <w:t xml:space="preserve"> me punimet e muraturës, plotësuese ose ndihmëse, të veçanta ose të r</w:t>
      </w:r>
      <w:r w:rsidR="000E199C">
        <w:rPr>
          <w:szCs w:val="22"/>
          <w:lang w:val="it-IT"/>
        </w:rPr>
        <w:t>rjetit, përfshirë</w:t>
      </w:r>
      <w:r>
        <w:rPr>
          <w:szCs w:val="22"/>
          <w:lang w:val="it-IT"/>
        </w:rPr>
        <w:t xml:space="preserve"> edhe të gjitha</w:t>
      </w:r>
      <w:r w:rsidRPr="00C341FB">
        <w:rPr>
          <w:szCs w:val="22"/>
          <w:lang w:val="it-IT"/>
        </w:rPr>
        <w:t xml:space="preserve"> impiantet mekanik</w:t>
      </w:r>
      <w:r>
        <w:rPr>
          <w:szCs w:val="22"/>
          <w:lang w:val="it-IT"/>
        </w:rPr>
        <w:t>e, elektromekanike</w:t>
      </w:r>
      <w:r w:rsidRPr="00C341FB">
        <w:rPr>
          <w:szCs w:val="22"/>
          <w:lang w:val="it-IT"/>
        </w:rPr>
        <w:t xml:space="preserve"> elektrik</w:t>
      </w:r>
      <w:r>
        <w:rPr>
          <w:szCs w:val="22"/>
          <w:lang w:val="it-IT"/>
        </w:rPr>
        <w:t>e</w:t>
      </w:r>
      <w:r w:rsidRPr="00C341FB">
        <w:rPr>
          <w:szCs w:val="22"/>
          <w:lang w:val="it-IT"/>
        </w:rPr>
        <w:t>, telefonik</w:t>
      </w:r>
      <w:r>
        <w:rPr>
          <w:szCs w:val="22"/>
          <w:lang w:val="it-IT"/>
        </w:rPr>
        <w:t>e</w:t>
      </w:r>
      <w:r w:rsidRPr="00C341FB">
        <w:rPr>
          <w:szCs w:val="22"/>
          <w:lang w:val="it-IT"/>
        </w:rPr>
        <w:t>, elektronik</w:t>
      </w:r>
      <w:r>
        <w:rPr>
          <w:szCs w:val="22"/>
          <w:lang w:val="it-IT"/>
        </w:rPr>
        <w:t>e, të nevojsh</w:t>
      </w:r>
      <w:r w:rsidRPr="00C341FB">
        <w:rPr>
          <w:szCs w:val="22"/>
          <w:lang w:val="it-IT"/>
        </w:rPr>
        <w:t xml:space="preserve"> për funksionim, sigurim dhe asistencë.</w:t>
      </w:r>
    </w:p>
    <w:p w:rsidR="00B5233B" w:rsidRPr="00C341FB" w:rsidRDefault="00B5233B" w:rsidP="00B5233B">
      <w:pPr>
        <w:pStyle w:val="Paragrafi"/>
        <w:rPr>
          <w:szCs w:val="22"/>
          <w:lang w:val="it-IT"/>
        </w:rPr>
      </w:pPr>
      <w:r w:rsidRPr="00C341FB">
        <w:rPr>
          <w:szCs w:val="22"/>
          <w:lang w:val="it-IT"/>
        </w:rPr>
        <w:t>Përfshin  hid</w:t>
      </w:r>
      <w:r>
        <w:rPr>
          <w:szCs w:val="22"/>
          <w:lang w:val="it-IT"/>
        </w:rPr>
        <w:t>rocentralet  dhe termocentralet.</w:t>
      </w:r>
    </w:p>
    <w:p w:rsidR="00B5233B" w:rsidRPr="00C341FB" w:rsidRDefault="00B5233B" w:rsidP="00B5233B">
      <w:pPr>
        <w:pStyle w:val="Paragrafi"/>
        <w:rPr>
          <w:bCs/>
          <w:szCs w:val="22"/>
          <w:lang w:val="it-IT"/>
        </w:rPr>
      </w:pPr>
      <w:r>
        <w:rPr>
          <w:bCs/>
          <w:szCs w:val="22"/>
          <w:lang w:val="it-IT"/>
        </w:rPr>
        <w:t>N.P.11</w:t>
      </w:r>
      <w:r w:rsidRPr="00C341FB">
        <w:rPr>
          <w:bCs/>
          <w:szCs w:val="22"/>
          <w:lang w:val="it-IT"/>
        </w:rPr>
        <w:t xml:space="preserve"> Ndërtime për nënstacione, gabinat e transformacionit linjat e T/N  dhe tensionit të mesëm dhe shpërndarjen e energjisë elektrike.</w:t>
      </w:r>
    </w:p>
    <w:p w:rsidR="00B5233B" w:rsidRPr="00C341FB" w:rsidRDefault="00B5233B" w:rsidP="00B5233B">
      <w:pPr>
        <w:pStyle w:val="Paragrafi"/>
        <w:rPr>
          <w:szCs w:val="22"/>
          <w:lang w:val="it-IT"/>
        </w:rPr>
      </w:pPr>
      <w:r w:rsidRPr="00C341FB">
        <w:rPr>
          <w:szCs w:val="22"/>
          <w:lang w:val="it-IT"/>
        </w:rPr>
        <w:t>Kon</w:t>
      </w:r>
      <w:r>
        <w:rPr>
          <w:szCs w:val="22"/>
          <w:lang w:val="it-IT"/>
        </w:rPr>
        <w:t>siderohen ndërtime, mirëmbajtje</w:t>
      </w:r>
      <w:r w:rsidRPr="00C341FB">
        <w:rPr>
          <w:szCs w:val="22"/>
          <w:lang w:val="it-IT"/>
        </w:rPr>
        <w:t xml:space="preserve"> ose ristrukturime me ndërhyrje në rrjet që janë të nevojshëm për shpërndarjen e T/N dhe tensionit të mesëm dhe për transformimin dhe shpërndarjen e tensionit të ulët deri te përdoruesit e energjisë elektrike, të kompletuar me punimet e muraturës, plotësuese ose ndihmëse, të veçanta ose të rrjetit.</w:t>
      </w:r>
    </w:p>
    <w:p w:rsidR="00B5233B" w:rsidRPr="00C341FB" w:rsidRDefault="00B5233B" w:rsidP="00B5233B">
      <w:pPr>
        <w:pStyle w:val="Paragrafi"/>
        <w:rPr>
          <w:szCs w:val="22"/>
          <w:lang w:val="it-IT"/>
        </w:rPr>
      </w:pPr>
      <w:r w:rsidRPr="00C341FB">
        <w:rPr>
          <w:szCs w:val="22"/>
          <w:lang w:val="it-IT"/>
        </w:rPr>
        <w:t>Pë</w:t>
      </w:r>
      <w:r>
        <w:rPr>
          <w:szCs w:val="22"/>
          <w:lang w:val="it-IT"/>
        </w:rPr>
        <w:t>rfshin në mënyrë të thjeshtuar c</w:t>
      </w:r>
      <w:r w:rsidRPr="00C341FB">
        <w:rPr>
          <w:szCs w:val="22"/>
          <w:lang w:val="it-IT"/>
        </w:rPr>
        <w:t>entrale dhe kabina transformacioni,  shtyllat metalike të nevojshme për transportin dhe shpërndarjen e çfar</w:t>
      </w:r>
      <w:r>
        <w:rPr>
          <w:szCs w:val="22"/>
          <w:lang w:val="it-IT"/>
        </w:rPr>
        <w:t>ë</w:t>
      </w:r>
      <w:r w:rsidRPr="00C341FB">
        <w:rPr>
          <w:szCs w:val="22"/>
          <w:lang w:val="it-IT"/>
        </w:rPr>
        <w:t>do lloj tensioni, furnizimin dhe vendosjen në vepër të linjave elektrike për çfar</w:t>
      </w:r>
      <w:r>
        <w:rPr>
          <w:szCs w:val="22"/>
          <w:lang w:val="it-IT"/>
        </w:rPr>
        <w:t>ë</w:t>
      </w:r>
      <w:r w:rsidRPr="00C341FB">
        <w:rPr>
          <w:szCs w:val="22"/>
          <w:lang w:val="it-IT"/>
        </w:rPr>
        <w:t>do numër fazash elektrike, ajrore ose tokësore.</w:t>
      </w:r>
    </w:p>
    <w:p w:rsidR="00B5233B" w:rsidRPr="00C341FB" w:rsidRDefault="00B5233B" w:rsidP="00B5233B">
      <w:pPr>
        <w:pStyle w:val="Paragrafi"/>
        <w:rPr>
          <w:bCs/>
          <w:szCs w:val="22"/>
          <w:lang w:val="it-IT"/>
        </w:rPr>
      </w:pPr>
      <w:r>
        <w:rPr>
          <w:bCs/>
          <w:szCs w:val="22"/>
          <w:lang w:val="it-IT"/>
        </w:rPr>
        <w:t>N.P. 12 Punime të inxhini</w:t>
      </w:r>
      <w:r w:rsidRPr="00C341FB">
        <w:rPr>
          <w:bCs/>
          <w:szCs w:val="22"/>
          <w:lang w:val="it-IT"/>
        </w:rPr>
        <w:t>erisë mjedisore</w:t>
      </w:r>
    </w:p>
    <w:p w:rsidR="00B5233B" w:rsidRPr="00C341FB" w:rsidRDefault="00B5233B" w:rsidP="00B5233B">
      <w:pPr>
        <w:pStyle w:val="Paragrafi"/>
        <w:rPr>
          <w:szCs w:val="22"/>
          <w:lang w:val="it-IT"/>
        </w:rPr>
      </w:pPr>
      <w:r w:rsidRPr="00C341FB">
        <w:rPr>
          <w:szCs w:val="22"/>
          <w:lang w:val="it-IT"/>
        </w:rPr>
        <w:t>Konsiderohen ndërtime, mirëmbajtje ose ristrukturime të veprave dhe punimeve të veçanta ose të shpërndara në territor, dhe vlerësimit të kompaktësimit të zhvillimit të qëndrueshëm të ekosistemit, përfshirë të gjitha veprat dhe punimet e nevojshme për aktivitet botanik dhe zoologjik.</w:t>
      </w:r>
    </w:p>
    <w:p w:rsidR="00B5233B" w:rsidRPr="00C341FB" w:rsidRDefault="00B5233B" w:rsidP="00B5233B">
      <w:pPr>
        <w:pStyle w:val="Paragrafi"/>
        <w:rPr>
          <w:szCs w:val="22"/>
          <w:lang w:val="it-IT"/>
        </w:rPr>
      </w:pPr>
      <w:r w:rsidRPr="00C341FB">
        <w:rPr>
          <w:szCs w:val="22"/>
          <w:lang w:val="it-IT"/>
        </w:rPr>
        <w:t>Përfs</w:t>
      </w:r>
      <w:r>
        <w:rPr>
          <w:szCs w:val="22"/>
          <w:lang w:val="it-IT"/>
        </w:rPr>
        <w:t>hin në mënyrë të thjeshtuar proc</w:t>
      </w:r>
      <w:r w:rsidRPr="00C341FB">
        <w:rPr>
          <w:szCs w:val="22"/>
          <w:lang w:val="it-IT"/>
        </w:rPr>
        <w:t>esin e riaftësimit natyror, botanik, faunistik, konservimin dhe riaftësimin e terrenit të përdorur për ka</w:t>
      </w:r>
      <w:r>
        <w:rPr>
          <w:szCs w:val="22"/>
          <w:lang w:val="it-IT"/>
        </w:rPr>
        <w:t>r</w:t>
      </w:r>
      <w:r w:rsidRPr="00C341FB">
        <w:rPr>
          <w:szCs w:val="22"/>
          <w:lang w:val="it-IT"/>
        </w:rPr>
        <w:t>riera e gurore, dhe të bazeneve hidrografik</w:t>
      </w:r>
      <w:r>
        <w:rPr>
          <w:szCs w:val="22"/>
          <w:lang w:val="it-IT"/>
        </w:rPr>
        <w:t>e</w:t>
      </w:r>
      <w:r w:rsidRPr="00C341FB">
        <w:rPr>
          <w:szCs w:val="22"/>
          <w:lang w:val="it-IT"/>
        </w:rPr>
        <w:t>, eleminimin e prishjes së ekulibrave hidrogjeologjik nëpërmjet kthimit në toka buke të veprave për stabilizimin e shpateve dhe ripyllëzimeve të punimeve të sistemimit bujqësor dhe të veprave për rivegjetizimin e  skarpateve rrugore, hekurudhor të karierave dhe mbetjeve inerte.</w:t>
      </w:r>
    </w:p>
    <w:p w:rsidR="00B5233B" w:rsidRDefault="00B5233B" w:rsidP="00B5233B">
      <w:pPr>
        <w:pStyle w:val="Paragrafi"/>
        <w:jc w:val="center"/>
        <w:rPr>
          <w:szCs w:val="22"/>
          <w:lang w:val="it-IT"/>
        </w:rPr>
      </w:pPr>
    </w:p>
    <w:p w:rsidR="003B7D03" w:rsidRDefault="003B7D03" w:rsidP="00B5233B">
      <w:pPr>
        <w:pStyle w:val="Paragrafi"/>
        <w:jc w:val="center"/>
        <w:rPr>
          <w:szCs w:val="22"/>
          <w:lang w:val="it-IT"/>
        </w:rPr>
      </w:pPr>
    </w:p>
    <w:p w:rsidR="003B7D03" w:rsidRDefault="003B7D03" w:rsidP="00B5233B">
      <w:pPr>
        <w:pStyle w:val="Paragrafi"/>
        <w:jc w:val="center"/>
        <w:rPr>
          <w:szCs w:val="22"/>
          <w:lang w:val="it-IT"/>
        </w:rPr>
      </w:pPr>
    </w:p>
    <w:p w:rsidR="003B7D03" w:rsidRDefault="003B7D03" w:rsidP="00B5233B">
      <w:pPr>
        <w:pStyle w:val="Paragrafi"/>
        <w:jc w:val="center"/>
        <w:rPr>
          <w:szCs w:val="22"/>
          <w:lang w:val="it-IT"/>
        </w:rPr>
      </w:pPr>
    </w:p>
    <w:p w:rsidR="003B7D03" w:rsidRDefault="003B7D03" w:rsidP="00B5233B">
      <w:pPr>
        <w:pStyle w:val="Paragrafi"/>
        <w:jc w:val="center"/>
        <w:rPr>
          <w:szCs w:val="22"/>
          <w:lang w:val="it-IT"/>
        </w:rPr>
      </w:pPr>
    </w:p>
    <w:p w:rsidR="003B7D03" w:rsidRDefault="003B7D03" w:rsidP="00B5233B">
      <w:pPr>
        <w:pStyle w:val="Paragrafi"/>
        <w:jc w:val="center"/>
        <w:rPr>
          <w:szCs w:val="22"/>
          <w:lang w:val="it-IT"/>
        </w:rPr>
      </w:pPr>
    </w:p>
    <w:p w:rsidR="003B7D03" w:rsidRPr="00C341FB" w:rsidRDefault="003B7D03" w:rsidP="00B5233B">
      <w:pPr>
        <w:pStyle w:val="Paragrafi"/>
        <w:jc w:val="center"/>
        <w:rPr>
          <w:szCs w:val="22"/>
          <w:lang w:val="it-IT"/>
        </w:rPr>
      </w:pPr>
    </w:p>
    <w:p w:rsidR="00B5233B" w:rsidRPr="004C02E2" w:rsidRDefault="00B5233B" w:rsidP="00B5233B">
      <w:pPr>
        <w:pStyle w:val="Paragrafi"/>
        <w:jc w:val="center"/>
        <w:rPr>
          <w:szCs w:val="22"/>
          <w:lang w:val="it-IT"/>
        </w:rPr>
      </w:pPr>
      <w:r w:rsidRPr="004C02E2">
        <w:rPr>
          <w:szCs w:val="22"/>
          <w:lang w:val="it-IT"/>
        </w:rPr>
        <w:t>SHPJEGIME PËR KATEGORITË E NDËRTIMEVE</w:t>
      </w:r>
      <w:r w:rsidR="00C472E9">
        <w:rPr>
          <w:szCs w:val="22"/>
          <w:lang w:val="it-IT"/>
        </w:rPr>
        <w:t xml:space="preserve"> </w:t>
      </w:r>
      <w:r w:rsidRPr="004C02E2">
        <w:rPr>
          <w:szCs w:val="22"/>
          <w:lang w:val="it-IT"/>
        </w:rPr>
        <w:t>(PUNIMEVE) SPECIALE</w:t>
      </w:r>
    </w:p>
    <w:p w:rsidR="00B5233B" w:rsidRPr="00C341FB" w:rsidRDefault="00B5233B" w:rsidP="00B5233B">
      <w:pPr>
        <w:pStyle w:val="Paragrafi"/>
        <w:rPr>
          <w:szCs w:val="22"/>
          <w:lang w:val="it-IT"/>
        </w:rPr>
      </w:pPr>
    </w:p>
    <w:p w:rsidR="00B5233B" w:rsidRPr="00C341FB" w:rsidRDefault="00B5233B" w:rsidP="00B5233B">
      <w:pPr>
        <w:pStyle w:val="Paragrafi"/>
        <w:rPr>
          <w:bCs/>
          <w:szCs w:val="22"/>
          <w:lang w:val="it-IT"/>
        </w:rPr>
      </w:pPr>
      <w:r w:rsidRPr="00C341FB">
        <w:rPr>
          <w:bCs/>
          <w:szCs w:val="22"/>
          <w:lang w:val="it-IT"/>
        </w:rPr>
        <w:t>N.S –1</w:t>
      </w:r>
      <w:r>
        <w:rPr>
          <w:bCs/>
          <w:szCs w:val="22"/>
          <w:lang w:val="it-IT"/>
        </w:rPr>
        <w:t xml:space="preserve"> </w:t>
      </w:r>
      <w:r w:rsidRPr="00C341FB">
        <w:rPr>
          <w:bCs/>
          <w:szCs w:val="22"/>
          <w:lang w:val="it-IT"/>
        </w:rPr>
        <w:t>Punime për prishjen e ndërtimeve</w:t>
      </w:r>
    </w:p>
    <w:p w:rsidR="00B5233B" w:rsidRPr="00C341FB" w:rsidRDefault="00B5233B" w:rsidP="00B5233B">
      <w:pPr>
        <w:pStyle w:val="Paragrafi"/>
        <w:rPr>
          <w:szCs w:val="22"/>
          <w:lang w:val="it-IT"/>
        </w:rPr>
      </w:pPr>
      <w:r w:rsidRPr="00C341FB">
        <w:rPr>
          <w:szCs w:val="22"/>
          <w:lang w:val="it-IT"/>
        </w:rPr>
        <w:t>Konsiderohet çmontimi i impianteve industriale dhe prishja komplet e ndërtesave me pa</w:t>
      </w:r>
      <w:r>
        <w:rPr>
          <w:szCs w:val="22"/>
          <w:lang w:val="it-IT"/>
        </w:rPr>
        <w:t>j</w:t>
      </w:r>
      <w:r w:rsidRPr="00C341FB">
        <w:rPr>
          <w:szCs w:val="22"/>
          <w:lang w:val="it-IT"/>
        </w:rPr>
        <w:t>isje speciale ose me përdorim eksplozivi me prerje të strukturave betonarme</w:t>
      </w:r>
      <w:r>
        <w:rPr>
          <w:szCs w:val="22"/>
          <w:lang w:val="it-IT"/>
        </w:rPr>
        <w:t>je</w:t>
      </w:r>
      <w:r w:rsidRPr="00C341FB">
        <w:rPr>
          <w:szCs w:val="22"/>
          <w:lang w:val="it-IT"/>
        </w:rPr>
        <w:t xml:space="preserve"> dhe prishjeve në përgjithësi përfshi edhe grumbullmin e mbeturinave, ndarjen e tyre dhe riciklimin e materialeve.</w:t>
      </w:r>
    </w:p>
    <w:p w:rsidR="00B5233B" w:rsidRPr="00C341FB" w:rsidRDefault="00B5233B" w:rsidP="00B5233B">
      <w:pPr>
        <w:pStyle w:val="Paragrafi"/>
        <w:rPr>
          <w:bCs/>
          <w:szCs w:val="22"/>
          <w:lang w:val="it-IT"/>
        </w:rPr>
      </w:pPr>
      <w:r>
        <w:rPr>
          <w:bCs/>
          <w:szCs w:val="22"/>
          <w:lang w:val="it-IT"/>
        </w:rPr>
        <w:t xml:space="preserve">N.S-2 </w:t>
      </w:r>
      <w:r w:rsidRPr="00C341FB">
        <w:rPr>
          <w:bCs/>
          <w:szCs w:val="22"/>
          <w:lang w:val="it-IT"/>
        </w:rPr>
        <w:t>Impiante hidrosanitare, kuzhina</w:t>
      </w:r>
      <w:r>
        <w:rPr>
          <w:bCs/>
          <w:szCs w:val="22"/>
          <w:lang w:val="it-IT"/>
        </w:rPr>
        <w:t>, lavanteri, mirëmbajtja e tyre</w:t>
      </w:r>
    </w:p>
    <w:p w:rsidR="00B5233B" w:rsidRPr="00C341FB" w:rsidRDefault="00B5233B" w:rsidP="00B5233B">
      <w:pPr>
        <w:pStyle w:val="Paragrafi"/>
        <w:rPr>
          <w:szCs w:val="22"/>
          <w:lang w:val="it-IT"/>
        </w:rPr>
      </w:pPr>
      <w:r w:rsidRPr="00C341FB">
        <w:rPr>
          <w:szCs w:val="22"/>
          <w:lang w:val="it-IT"/>
        </w:rPr>
        <w:t xml:space="preserve">Konsiderohet, montimi, mirëmbajtje ose ristrukturim i impianteve hidrosanitare të kuzhinës, </w:t>
      </w:r>
      <w:r>
        <w:rPr>
          <w:szCs w:val="22"/>
          <w:lang w:val="it-IT"/>
        </w:rPr>
        <w:t>lavanterisë së gazit dhe kundër</w:t>
      </w:r>
      <w:r w:rsidRPr="00C341FB">
        <w:rPr>
          <w:szCs w:val="22"/>
          <w:lang w:val="it-IT"/>
        </w:rPr>
        <w:t xml:space="preserve"> zjarrit, sado që të jetë shkalla e  rëndësisë së veprave, e kompletuar me punimet e muraturës plotësuese ose ndihmëse, që janë realizuar ose janë duke u realizuar në punimet e përgjithëshme.</w:t>
      </w:r>
    </w:p>
    <w:p w:rsidR="00B5233B" w:rsidRPr="002F7D64" w:rsidRDefault="00B5233B" w:rsidP="00B5233B">
      <w:pPr>
        <w:pStyle w:val="Paragrafi"/>
        <w:rPr>
          <w:bCs/>
          <w:szCs w:val="22"/>
          <w:lang w:val="es-CL"/>
        </w:rPr>
      </w:pPr>
      <w:r w:rsidRPr="002F7D64">
        <w:rPr>
          <w:bCs/>
          <w:szCs w:val="22"/>
          <w:lang w:val="es-CL"/>
        </w:rPr>
        <w:t>N.S-3 Impiante ngritëse dhe transportuese (ashensorë, shkallë lëvizëse, transportues)</w:t>
      </w:r>
    </w:p>
    <w:p w:rsidR="00B5233B" w:rsidRPr="002F7D64" w:rsidRDefault="00B5233B" w:rsidP="00B5233B">
      <w:pPr>
        <w:pStyle w:val="Paragrafi"/>
        <w:rPr>
          <w:szCs w:val="22"/>
          <w:lang w:val="es-CL"/>
        </w:rPr>
      </w:pPr>
      <w:r w:rsidRPr="002F7D64">
        <w:rPr>
          <w:szCs w:val="22"/>
          <w:lang w:val="es-CL"/>
        </w:rPr>
        <w:t xml:space="preserve">Konsiderohet, montimi, mirëmbajtje ose ristrukturim i impianteve transportuese, ashensorë, shkallë të lëvizshme, ngritëse dhe të transportit, komplet dhe të lidhur me çdo punim murature plotësuese ose ndihmëse që janë realizuar ose janë duke u </w:t>
      </w:r>
      <w:r>
        <w:rPr>
          <w:szCs w:val="22"/>
          <w:lang w:val="es-CL"/>
        </w:rPr>
        <w:t>realizuar në punimet e përgjith</w:t>
      </w:r>
      <w:r w:rsidRPr="002F7D64">
        <w:rPr>
          <w:szCs w:val="22"/>
          <w:lang w:val="es-CL"/>
        </w:rPr>
        <w:t>shme.</w:t>
      </w:r>
    </w:p>
    <w:p w:rsidR="00B5233B" w:rsidRPr="002F7D64" w:rsidRDefault="00B5233B" w:rsidP="00B5233B">
      <w:pPr>
        <w:pStyle w:val="Paragrafi"/>
        <w:rPr>
          <w:szCs w:val="22"/>
          <w:lang w:val="es-CL"/>
        </w:rPr>
      </w:pPr>
      <w:r>
        <w:rPr>
          <w:bCs/>
          <w:szCs w:val="22"/>
          <w:lang w:val="es-CL"/>
        </w:rPr>
        <w:t>N.S-4</w:t>
      </w:r>
      <w:r w:rsidRPr="002F7D64">
        <w:rPr>
          <w:bCs/>
          <w:szCs w:val="22"/>
          <w:lang w:val="es-CL"/>
        </w:rPr>
        <w:t xml:space="preserve"> P</w:t>
      </w:r>
      <w:r w:rsidRPr="002F7D64">
        <w:rPr>
          <w:szCs w:val="22"/>
          <w:lang w:val="es-CL"/>
        </w:rPr>
        <w:t>unime rifiniture të muraturës dhe të lidhura me to, rifiniture me materiale druri, plastik, metalik dhe xhami dhe rifiniture të natyrës teknike ndërtuese</w:t>
      </w:r>
    </w:p>
    <w:p w:rsidR="00B5233B" w:rsidRPr="002F7D64" w:rsidRDefault="00B5233B" w:rsidP="00B5233B">
      <w:pPr>
        <w:pStyle w:val="Paragrafi"/>
        <w:rPr>
          <w:szCs w:val="22"/>
          <w:lang w:val="es-CL"/>
        </w:rPr>
      </w:pPr>
      <w:r w:rsidRPr="002F7D64">
        <w:rPr>
          <w:szCs w:val="22"/>
          <w:lang w:val="es-CL"/>
        </w:rPr>
        <w:t>Konsiderohet ndërtimi, mirëmbajtje ose ristrukturim i muraturës dhe mureve ndarës të çfar</w:t>
      </w:r>
      <w:r>
        <w:rPr>
          <w:szCs w:val="22"/>
          <w:lang w:val="es-CL"/>
        </w:rPr>
        <w:t>ë</w:t>
      </w:r>
      <w:r w:rsidRPr="002F7D64">
        <w:rPr>
          <w:szCs w:val="22"/>
          <w:lang w:val="es-CL"/>
        </w:rPr>
        <w:t>do lloji, tipi, përfshirë suvatimin, patinimin, bojatisjen dhe punime të ngjashme me to.</w:t>
      </w:r>
    </w:p>
    <w:p w:rsidR="00B5233B" w:rsidRPr="002F7D64" w:rsidRDefault="00B5233B" w:rsidP="00B5233B">
      <w:pPr>
        <w:pStyle w:val="Paragrafi"/>
        <w:rPr>
          <w:szCs w:val="22"/>
          <w:lang w:val="es-CL"/>
        </w:rPr>
      </w:pPr>
      <w:r w:rsidRPr="002F7D64">
        <w:rPr>
          <w:szCs w:val="22"/>
          <w:lang w:val="es-CL"/>
        </w:rPr>
        <w:t>Konsiderohet vendosja në vepër, mirëmbajtja dhe ristrukturimi i karpenterisë dhe punimeve prej druri, të dyerve dhe dritareve të brendshme dhe të jashme, të veshjeve të br</w:t>
      </w:r>
      <w:r>
        <w:rPr>
          <w:szCs w:val="22"/>
          <w:lang w:val="es-CL"/>
        </w:rPr>
        <w:t>end</w:t>
      </w:r>
      <w:r w:rsidRPr="002F7D64">
        <w:rPr>
          <w:szCs w:val="22"/>
          <w:lang w:val="es-CL"/>
        </w:rPr>
        <w:t>shme dhe të jashme të dyshemeve të tipeve të ndryshme dhe me materiale të ndryshme dhe të punimeve të realizuara me dorë, me metal, dru, material plastik dhe material xhami ose të ngjash</w:t>
      </w:r>
      <w:r>
        <w:rPr>
          <w:szCs w:val="22"/>
          <w:lang w:val="es-CL"/>
        </w:rPr>
        <w:t>ë</w:t>
      </w:r>
      <w:r w:rsidRPr="002F7D64">
        <w:rPr>
          <w:szCs w:val="22"/>
          <w:lang w:val="es-CL"/>
        </w:rPr>
        <w:t>m.</w:t>
      </w:r>
    </w:p>
    <w:p w:rsidR="00B5233B" w:rsidRPr="00B5233B" w:rsidRDefault="00B5233B" w:rsidP="00B5233B">
      <w:pPr>
        <w:pStyle w:val="Paragrafi"/>
        <w:rPr>
          <w:szCs w:val="22"/>
          <w:lang w:val="es-CL"/>
        </w:rPr>
      </w:pPr>
      <w:r w:rsidRPr="00B5233B">
        <w:rPr>
          <w:szCs w:val="22"/>
          <w:lang w:val="es-CL"/>
        </w:rPr>
        <w:t>Konsiderohet vendosja në vepër, mirëmbajtja dhe ristrukturimi i izolimit termik dhe akustik, nënçatitë dhe mbrojtja nga zjarri, izolimi i natyrave të ndryshme dhe me materiale të ndryshme.</w:t>
      </w:r>
    </w:p>
    <w:p w:rsidR="00B5233B" w:rsidRPr="00B5233B" w:rsidRDefault="00B5233B" w:rsidP="00B5233B">
      <w:pPr>
        <w:pStyle w:val="Paragrafi"/>
        <w:rPr>
          <w:bCs/>
          <w:szCs w:val="22"/>
          <w:lang w:val="es-CL"/>
        </w:rPr>
      </w:pPr>
      <w:r w:rsidRPr="00B5233B">
        <w:rPr>
          <w:bCs/>
          <w:szCs w:val="22"/>
          <w:lang w:val="es-CL"/>
        </w:rPr>
        <w:t>N.S – 5 Impiante të sinjalistikës ndriçuese të trafikut.</w:t>
      </w:r>
    </w:p>
    <w:p w:rsidR="00B5233B" w:rsidRPr="00B5233B" w:rsidRDefault="00B5233B" w:rsidP="00B5233B">
      <w:pPr>
        <w:pStyle w:val="Paragrafi"/>
        <w:rPr>
          <w:szCs w:val="22"/>
          <w:lang w:val="es-CL"/>
        </w:rPr>
      </w:pPr>
      <w:r w:rsidRPr="00B5233B">
        <w:rPr>
          <w:szCs w:val="22"/>
          <w:lang w:val="es-CL"/>
        </w:rPr>
        <w:t>Konsiderohet vendosja në vepër, mirëmbajtja sistematike dhe ristrukturimi i impiantit automatik për sinjalistikën ndriçuese dhe sigurinë e trafikut rrugor, hekurudhor, të metrosë ose tramvajit, përfshi përpunimin e informacionit dhe të dhënave.</w:t>
      </w:r>
    </w:p>
    <w:p w:rsidR="00B5233B" w:rsidRPr="00B5233B" w:rsidRDefault="00B5233B" w:rsidP="00B5233B">
      <w:pPr>
        <w:pStyle w:val="Paragrafi"/>
        <w:rPr>
          <w:bCs/>
          <w:szCs w:val="22"/>
          <w:lang w:val="es-CL"/>
        </w:rPr>
      </w:pPr>
      <w:r w:rsidRPr="00B5233B">
        <w:rPr>
          <w:bCs/>
          <w:szCs w:val="22"/>
          <w:lang w:val="es-CL"/>
        </w:rPr>
        <w:t xml:space="preserve">N.S - 6: Sinjalistika rrugore jodriçuese </w:t>
      </w:r>
    </w:p>
    <w:p w:rsidR="00B5233B" w:rsidRPr="00B5233B" w:rsidRDefault="00B5233B" w:rsidP="00B5233B">
      <w:pPr>
        <w:pStyle w:val="Paragrafi"/>
        <w:rPr>
          <w:szCs w:val="22"/>
          <w:lang w:val="es-CL"/>
        </w:rPr>
      </w:pPr>
      <w:r w:rsidRPr="00B5233B">
        <w:rPr>
          <w:szCs w:val="22"/>
          <w:lang w:val="es-CL"/>
        </w:rPr>
        <w:t>Konsiderohet vendosja në vepër, mirëmbajtja, ristrukturimi dhe kryerja e sinjalistikës rrugore jondriçuese, vertikale, horizontale dhe komplementare.</w:t>
      </w:r>
    </w:p>
    <w:p w:rsidR="00B5233B" w:rsidRPr="00C341FB" w:rsidRDefault="00B5233B" w:rsidP="00B5233B">
      <w:pPr>
        <w:pStyle w:val="Paragrafi"/>
        <w:rPr>
          <w:bCs/>
          <w:szCs w:val="22"/>
          <w:lang w:val="it-IT"/>
        </w:rPr>
      </w:pPr>
      <w:r>
        <w:rPr>
          <w:szCs w:val="22"/>
          <w:lang w:val="it-IT"/>
        </w:rPr>
        <w:t>N.S – 7</w:t>
      </w:r>
      <w:r w:rsidRPr="00C341FB">
        <w:rPr>
          <w:szCs w:val="22"/>
          <w:lang w:val="it-IT"/>
        </w:rPr>
        <w:t xml:space="preserve"> Barriera dhe mbrojtje rrugore</w:t>
      </w:r>
      <w:r w:rsidRPr="00C341FB">
        <w:rPr>
          <w:bCs/>
          <w:szCs w:val="22"/>
          <w:lang w:val="it-IT"/>
        </w:rPr>
        <w:t xml:space="preserve"> </w:t>
      </w:r>
    </w:p>
    <w:p w:rsidR="00B5233B" w:rsidRPr="00C341FB" w:rsidRDefault="00B5233B" w:rsidP="00B5233B">
      <w:pPr>
        <w:pStyle w:val="Paragrafi"/>
        <w:rPr>
          <w:szCs w:val="22"/>
          <w:lang w:val="it-IT"/>
        </w:rPr>
      </w:pPr>
      <w:r w:rsidRPr="00C341FB">
        <w:rPr>
          <w:szCs w:val="22"/>
          <w:lang w:val="it-IT"/>
        </w:rPr>
        <w:t>Konsiderohet vendosja në vepër, mirëm</w:t>
      </w:r>
      <w:r>
        <w:rPr>
          <w:szCs w:val="22"/>
          <w:lang w:val="it-IT"/>
        </w:rPr>
        <w:t>bajtja  ristrukturimi i elemente</w:t>
      </w:r>
      <w:r w:rsidRPr="00C341FB">
        <w:rPr>
          <w:szCs w:val="22"/>
          <w:lang w:val="it-IT"/>
        </w:rPr>
        <w:t>ve si</w:t>
      </w:r>
      <w:r w:rsidRPr="00C341FB">
        <w:rPr>
          <w:i/>
          <w:iCs/>
          <w:szCs w:val="22"/>
          <w:lang w:val="it-IT"/>
        </w:rPr>
        <w:t xml:space="preserve"> guard rail, neë jersey</w:t>
      </w:r>
      <w:r w:rsidRPr="00C341FB">
        <w:rPr>
          <w:szCs w:val="22"/>
          <w:lang w:val="it-IT"/>
        </w:rPr>
        <w:t>, zvogëuesit e zhurmave, barrierat në kthesa dhe të ngjashme, të realizuar për të siguruar  fluksin e mjeteve rrugore dhe për të  mbrojtur rënien në kthesa.</w:t>
      </w:r>
    </w:p>
    <w:p w:rsidR="00B5233B" w:rsidRPr="00C341FB" w:rsidRDefault="00B5233B" w:rsidP="00B5233B">
      <w:pPr>
        <w:pStyle w:val="Paragrafi"/>
        <w:rPr>
          <w:szCs w:val="22"/>
        </w:rPr>
      </w:pPr>
      <w:r w:rsidRPr="00C341FB">
        <w:rPr>
          <w:szCs w:val="22"/>
        </w:rPr>
        <w:t>N.S – 8 Ndërtime parafabrikat me beton të armuar, struktura metalike dhe druri</w:t>
      </w:r>
    </w:p>
    <w:p w:rsidR="00B5233B" w:rsidRPr="00C341FB" w:rsidRDefault="00B5233B" w:rsidP="00B5233B">
      <w:pPr>
        <w:pStyle w:val="Paragrafi"/>
        <w:rPr>
          <w:szCs w:val="22"/>
        </w:rPr>
      </w:pPr>
      <w:r w:rsidRPr="00C341FB">
        <w:rPr>
          <w:szCs w:val="22"/>
        </w:rPr>
        <w:t>Përfshin prodhimin në rrugë industriale dhe montimin në vepër të strukturave parafabrikate prej betoni të armuar, normal dhe të paranderur.</w:t>
      </w:r>
    </w:p>
    <w:p w:rsidR="00B5233B" w:rsidRPr="00C341FB" w:rsidRDefault="00B5233B" w:rsidP="00B5233B">
      <w:pPr>
        <w:pStyle w:val="Paragrafi"/>
        <w:rPr>
          <w:szCs w:val="22"/>
        </w:rPr>
      </w:pPr>
      <w:r w:rsidRPr="00C341FB">
        <w:rPr>
          <w:szCs w:val="22"/>
        </w:rPr>
        <w:t>Prodhimin në kantjer dhe montimin në vepër të strukturave prej çeliku ose të fasadave të përbëra nga telajo metalike dhe element</w:t>
      </w:r>
      <w:r>
        <w:rPr>
          <w:szCs w:val="22"/>
        </w:rPr>
        <w:t>e</w:t>
      </w:r>
      <w:r w:rsidRPr="00C341FB">
        <w:rPr>
          <w:szCs w:val="22"/>
        </w:rPr>
        <w:t xml:space="preserve"> modular</w:t>
      </w:r>
      <w:r>
        <w:rPr>
          <w:szCs w:val="22"/>
        </w:rPr>
        <w:t>e</w:t>
      </w:r>
      <w:r w:rsidRPr="00C341FB">
        <w:rPr>
          <w:szCs w:val="22"/>
        </w:rPr>
        <w:t xml:space="preserve"> prej xhami ose materiali tjetër.</w:t>
      </w:r>
    </w:p>
    <w:p w:rsidR="00B5233B" w:rsidRPr="00C341FB" w:rsidRDefault="00B5233B" w:rsidP="00B5233B">
      <w:pPr>
        <w:pStyle w:val="Paragrafi"/>
        <w:rPr>
          <w:szCs w:val="22"/>
        </w:rPr>
      </w:pPr>
      <w:r w:rsidRPr="00C341FB">
        <w:rPr>
          <w:szCs w:val="22"/>
        </w:rPr>
        <w:t>Prodhimin në rrugë industriale dhe montimin në vend të strukturave të përbëra nga elementë të drejtë të trajtuar përpara.</w:t>
      </w:r>
    </w:p>
    <w:p w:rsidR="00B5233B" w:rsidRPr="00C341FB" w:rsidRDefault="00B5233B" w:rsidP="00B5233B">
      <w:pPr>
        <w:pStyle w:val="Paragrafi"/>
        <w:rPr>
          <w:szCs w:val="22"/>
        </w:rPr>
      </w:pPr>
      <w:r>
        <w:rPr>
          <w:szCs w:val="22"/>
        </w:rPr>
        <w:t xml:space="preserve">N.S- </w:t>
      </w:r>
      <w:r w:rsidRPr="00C341FB">
        <w:rPr>
          <w:szCs w:val="22"/>
        </w:rPr>
        <w:t>9 Punime strukturore speciale</w:t>
      </w:r>
    </w:p>
    <w:p w:rsidR="00B5233B" w:rsidRPr="00C341FB" w:rsidRDefault="00B5233B" w:rsidP="00B5233B">
      <w:pPr>
        <w:pStyle w:val="Paragrafi"/>
        <w:rPr>
          <w:szCs w:val="22"/>
        </w:rPr>
      </w:pPr>
      <w:r w:rsidRPr="00C341FB">
        <w:rPr>
          <w:szCs w:val="22"/>
        </w:rPr>
        <w:t>Konsiderohet ndërtimi i objektit i destinuar për trasmetim ngarkese të realiz</w:t>
      </w:r>
      <w:r>
        <w:rPr>
          <w:szCs w:val="22"/>
        </w:rPr>
        <w:t>uar në terrene jo të përshtatsh</w:t>
      </w:r>
      <w:r w:rsidRPr="00C341FB">
        <w:rPr>
          <w:szCs w:val="22"/>
        </w:rPr>
        <w:t>m</w:t>
      </w:r>
      <w:r>
        <w:rPr>
          <w:szCs w:val="22"/>
        </w:rPr>
        <w:t>e</w:t>
      </w:r>
      <w:r w:rsidRPr="00C341FB">
        <w:rPr>
          <w:szCs w:val="22"/>
        </w:rPr>
        <w:t xml:space="preserve"> për mbajtjen e këtyre ngarkesave, të objekteve të destinuar</w:t>
      </w:r>
      <w:r>
        <w:rPr>
          <w:szCs w:val="22"/>
        </w:rPr>
        <w:t>a</w:t>
      </w:r>
      <w:r w:rsidRPr="00C341FB">
        <w:rPr>
          <w:szCs w:val="22"/>
        </w:rPr>
        <w:t xml:space="preserve"> për t</w:t>
      </w:r>
      <w:r>
        <w:rPr>
          <w:szCs w:val="22"/>
        </w:rPr>
        <w:t>’</w:t>
      </w:r>
      <w:r w:rsidRPr="00C341FB">
        <w:rPr>
          <w:szCs w:val="22"/>
        </w:rPr>
        <w:t xml:space="preserve">u ndërtuar në terrene </w:t>
      </w:r>
      <w:r>
        <w:rPr>
          <w:szCs w:val="22"/>
        </w:rPr>
        <w:t>rezistente dhe jo të deformuesh</w:t>
      </w:r>
      <w:r w:rsidRPr="00C341FB">
        <w:rPr>
          <w:szCs w:val="22"/>
        </w:rPr>
        <w:t>m</w:t>
      </w:r>
      <w:r>
        <w:rPr>
          <w:szCs w:val="22"/>
        </w:rPr>
        <w:t>e,</w:t>
      </w:r>
      <w:r w:rsidRPr="00C341FB">
        <w:rPr>
          <w:szCs w:val="22"/>
        </w:rPr>
        <w:t xml:space="preserve"> por me parashikime të lëvizjeve gjeologjike, të objekteve  me karakter antisizmik të strukturave ekzistuese.</w:t>
      </w:r>
    </w:p>
    <w:p w:rsidR="00B5233B" w:rsidRPr="00C341FB" w:rsidRDefault="00B5233B" w:rsidP="00B5233B">
      <w:pPr>
        <w:pStyle w:val="Paragrafi"/>
        <w:rPr>
          <w:szCs w:val="22"/>
          <w:lang w:val="it-IT"/>
        </w:rPr>
      </w:pPr>
      <w:r w:rsidRPr="00C341FB">
        <w:rPr>
          <w:szCs w:val="22"/>
        </w:rPr>
        <w:t xml:space="preserve"> Përfshin në mënyrë të thjeshtuar zbatimin e pilotave të çfar</w:t>
      </w:r>
      <w:r>
        <w:rPr>
          <w:szCs w:val="22"/>
        </w:rPr>
        <w:t>ë</w:t>
      </w:r>
      <w:r w:rsidRPr="00C341FB">
        <w:rPr>
          <w:szCs w:val="22"/>
        </w:rPr>
        <w:t>dolloj tipi, të themeleve nëntokësor</w:t>
      </w:r>
      <w:r>
        <w:rPr>
          <w:szCs w:val="22"/>
        </w:rPr>
        <w:t>e me pilota ose me mure mbajtëse,</w:t>
      </w:r>
      <w:r w:rsidRPr="00C341FB">
        <w:rPr>
          <w:szCs w:val="22"/>
        </w:rPr>
        <w:t xml:space="preserve"> me ankorim, të objekteve që duhet të rivlerësohen nga funksioni statik i strukturës, me zbatim të punimeve nëntok</w:t>
      </w:r>
      <w:r>
        <w:rPr>
          <w:szCs w:val="22"/>
        </w:rPr>
        <w:t>ë</w:t>
      </w:r>
      <w:r w:rsidRPr="00C341FB">
        <w:rPr>
          <w:szCs w:val="22"/>
        </w:rPr>
        <w:t>sore me mjete speciale, përshirë edhe marrjen e kampioneve për analiza laboratori nga pik</w:t>
      </w:r>
      <w:r>
        <w:rPr>
          <w:szCs w:val="22"/>
        </w:rPr>
        <w:t>ë</w:t>
      </w:r>
      <w:r w:rsidRPr="00C341FB">
        <w:rPr>
          <w:szCs w:val="22"/>
        </w:rPr>
        <w:t>pamja gjeoteknike, gjithashtu të provave me ngarkesë, të sondave të vepr</w:t>
      </w:r>
      <w:r>
        <w:rPr>
          <w:szCs w:val="22"/>
        </w:rPr>
        <w:t>ave që sigurojnë qëndrueshmërinë</w:t>
      </w:r>
      <w:r w:rsidRPr="00C341FB">
        <w:rPr>
          <w:szCs w:val="22"/>
        </w:rPr>
        <w:t xml:space="preserve"> e shpateve. </w:t>
      </w:r>
      <w:r w:rsidRPr="00C341FB">
        <w:rPr>
          <w:szCs w:val="22"/>
          <w:lang w:val="it-IT"/>
        </w:rPr>
        <w:t>Impermeabilizzazione dhe konsolidim</w:t>
      </w:r>
      <w:r>
        <w:rPr>
          <w:szCs w:val="22"/>
          <w:lang w:val="it-IT"/>
        </w:rPr>
        <w:t>i</w:t>
      </w:r>
      <w:r w:rsidRPr="00C341FB">
        <w:rPr>
          <w:szCs w:val="22"/>
          <w:lang w:val="it-IT"/>
        </w:rPr>
        <w:t>n e terreneve.</w:t>
      </w:r>
    </w:p>
    <w:p w:rsidR="00B5233B" w:rsidRPr="00C341FB" w:rsidRDefault="00B5233B" w:rsidP="00B5233B">
      <w:pPr>
        <w:pStyle w:val="Paragrafi"/>
        <w:rPr>
          <w:szCs w:val="22"/>
          <w:lang w:val="it-IT"/>
        </w:rPr>
      </w:pPr>
      <w:r>
        <w:rPr>
          <w:szCs w:val="22"/>
          <w:lang w:val="it-IT"/>
        </w:rPr>
        <w:t>N.S</w:t>
      </w:r>
      <w:r w:rsidRPr="00C341FB">
        <w:rPr>
          <w:szCs w:val="22"/>
          <w:lang w:val="it-IT"/>
        </w:rPr>
        <w:t>- 10 Shtresa dhe mbistruktura speciale</w:t>
      </w:r>
    </w:p>
    <w:p w:rsidR="00B5233B" w:rsidRPr="00C341FB" w:rsidRDefault="00B5233B" w:rsidP="00B5233B">
      <w:pPr>
        <w:pStyle w:val="Paragrafi"/>
        <w:rPr>
          <w:szCs w:val="22"/>
          <w:lang w:val="it-IT"/>
        </w:rPr>
      </w:pPr>
      <w:r w:rsidRPr="00C341FB">
        <w:rPr>
          <w:szCs w:val="22"/>
          <w:lang w:val="it-IT"/>
        </w:rPr>
        <w:t>Konsiderohet ndërtimi, mirëmbajtja dhe ristrukturimi i shtresave (dyshemeve) të re</w:t>
      </w:r>
      <w:r>
        <w:rPr>
          <w:szCs w:val="22"/>
          <w:lang w:val="it-IT"/>
        </w:rPr>
        <w:t>alizuara me materiale të veçanta</w:t>
      </w:r>
      <w:r w:rsidRPr="00C341FB">
        <w:rPr>
          <w:szCs w:val="22"/>
          <w:lang w:val="it-IT"/>
        </w:rPr>
        <w:t>, natyral</w:t>
      </w:r>
      <w:r>
        <w:rPr>
          <w:szCs w:val="22"/>
          <w:lang w:val="it-IT"/>
        </w:rPr>
        <w:t>e</w:t>
      </w:r>
      <w:r w:rsidRPr="00C341FB">
        <w:rPr>
          <w:szCs w:val="22"/>
          <w:lang w:val="it-IT"/>
        </w:rPr>
        <w:t xml:space="preserve"> ose artificial</w:t>
      </w:r>
      <w:r>
        <w:rPr>
          <w:szCs w:val="22"/>
          <w:lang w:val="it-IT"/>
        </w:rPr>
        <w:t>e,</w:t>
      </w:r>
      <w:r w:rsidRPr="00C341FB">
        <w:rPr>
          <w:szCs w:val="22"/>
          <w:lang w:val="it-IT"/>
        </w:rPr>
        <w:t xml:space="preserve"> të cilat janë me ngarkesa të konsiderueshme, si mund të jenë pistat aeroportuale.</w:t>
      </w:r>
    </w:p>
    <w:p w:rsidR="00B5233B" w:rsidRPr="00C341FB" w:rsidRDefault="00B5233B" w:rsidP="00B5233B">
      <w:pPr>
        <w:pStyle w:val="Paragrafi"/>
        <w:rPr>
          <w:szCs w:val="22"/>
          <w:lang w:val="it-IT"/>
        </w:rPr>
      </w:pPr>
      <w:r w:rsidRPr="00C341FB">
        <w:rPr>
          <w:szCs w:val="22"/>
          <w:lang w:val="it-IT"/>
        </w:rPr>
        <w:t>N.S – 11 Punime në shina dhe traversa</w:t>
      </w:r>
    </w:p>
    <w:p w:rsidR="00B5233B" w:rsidRPr="00C341FB" w:rsidRDefault="00B5233B" w:rsidP="00B5233B">
      <w:pPr>
        <w:pStyle w:val="Paragrafi"/>
        <w:rPr>
          <w:szCs w:val="22"/>
          <w:lang w:val="it-IT"/>
        </w:rPr>
      </w:pPr>
      <w:r w:rsidRPr="00C341FB">
        <w:rPr>
          <w:szCs w:val="22"/>
          <w:lang w:val="it-IT"/>
        </w:rPr>
        <w:t>Konsiderohet vendosja në vepër, mirëmbajtja sistematike ristrukturimi i binarëve për çfar</w:t>
      </w:r>
      <w:r>
        <w:rPr>
          <w:szCs w:val="22"/>
          <w:lang w:val="it-IT"/>
        </w:rPr>
        <w:t>ë</w:t>
      </w:r>
      <w:r w:rsidR="00C472E9">
        <w:rPr>
          <w:szCs w:val="22"/>
          <w:lang w:val="it-IT"/>
        </w:rPr>
        <w:t>do lloj hekur</w:t>
      </w:r>
      <w:r w:rsidRPr="00C341FB">
        <w:rPr>
          <w:szCs w:val="22"/>
          <w:lang w:val="it-IT"/>
        </w:rPr>
        <w:t>udhe, metroje, tra</w:t>
      </w:r>
      <w:r w:rsidR="00566301">
        <w:rPr>
          <w:szCs w:val="22"/>
          <w:lang w:val="it-IT"/>
        </w:rPr>
        <w:t>m</w:t>
      </w:r>
      <w:r w:rsidRPr="00C341FB">
        <w:rPr>
          <w:szCs w:val="22"/>
          <w:lang w:val="it-IT"/>
        </w:rPr>
        <w:t>va</w:t>
      </w:r>
      <w:r>
        <w:rPr>
          <w:szCs w:val="22"/>
          <w:lang w:val="it-IT"/>
        </w:rPr>
        <w:t>j</w:t>
      </w:r>
      <w:r w:rsidRPr="00C341FB">
        <w:rPr>
          <w:szCs w:val="22"/>
          <w:lang w:val="it-IT"/>
        </w:rPr>
        <w:t>i</w:t>
      </w:r>
      <w:r>
        <w:rPr>
          <w:szCs w:val="22"/>
          <w:lang w:val="it-IT"/>
        </w:rPr>
        <w:t>,</w:t>
      </w:r>
      <w:r w:rsidRPr="00C341FB">
        <w:rPr>
          <w:szCs w:val="22"/>
          <w:lang w:val="it-IT"/>
        </w:rPr>
        <w:t xml:space="preserve"> si edhe sistemin e frenimit dhe automatizimin e stacioneve  të mallrave.</w:t>
      </w:r>
    </w:p>
    <w:p w:rsidR="00B5233B" w:rsidRPr="00C341FB" w:rsidRDefault="00B5233B" w:rsidP="00B5233B">
      <w:pPr>
        <w:pStyle w:val="Paragrafi"/>
        <w:rPr>
          <w:szCs w:val="22"/>
          <w:lang w:val="it-IT"/>
        </w:rPr>
      </w:pPr>
      <w:r>
        <w:rPr>
          <w:szCs w:val="22"/>
          <w:lang w:val="it-IT"/>
        </w:rPr>
        <w:t>N.S - 12</w:t>
      </w:r>
      <w:r w:rsidRPr="00C341FB">
        <w:rPr>
          <w:szCs w:val="22"/>
          <w:lang w:val="it-IT"/>
        </w:rPr>
        <w:t xml:space="preserve"> Impiante teknologjike, termike dhe të kondicion</w:t>
      </w:r>
      <w:r>
        <w:rPr>
          <w:szCs w:val="22"/>
          <w:lang w:val="it-IT"/>
        </w:rPr>
        <w:t>i</w:t>
      </w:r>
      <w:r w:rsidRPr="00C341FB">
        <w:rPr>
          <w:szCs w:val="22"/>
          <w:lang w:val="it-IT"/>
        </w:rPr>
        <w:t>mit</w:t>
      </w:r>
    </w:p>
    <w:p w:rsidR="00B5233B" w:rsidRPr="00C341FB" w:rsidRDefault="00B5233B" w:rsidP="00B5233B">
      <w:pPr>
        <w:pStyle w:val="Paragrafi"/>
        <w:rPr>
          <w:szCs w:val="22"/>
          <w:lang w:val="it-IT"/>
        </w:rPr>
      </w:pPr>
      <w:r w:rsidRPr="00C341FB">
        <w:rPr>
          <w:szCs w:val="22"/>
          <w:lang w:val="it-IT"/>
        </w:rPr>
        <w:t>Konsiderohen montimi dhe mirëmbajtje ose ristrukturimi i një sistemi të plotë, sido që të jetë shkalla e rëndësisë së tyre, të ngrohjes, ventilimit dhe kondicionimit të klimës, të impianteve pneumatik</w:t>
      </w:r>
      <w:r>
        <w:rPr>
          <w:szCs w:val="22"/>
          <w:lang w:val="it-IT"/>
        </w:rPr>
        <w:t>e</w:t>
      </w:r>
      <w:r w:rsidRPr="00C341FB">
        <w:rPr>
          <w:szCs w:val="22"/>
          <w:lang w:val="it-IT"/>
        </w:rPr>
        <w:t>, të kompletuar</w:t>
      </w:r>
      <w:r>
        <w:rPr>
          <w:szCs w:val="22"/>
          <w:lang w:val="it-IT"/>
        </w:rPr>
        <w:t>a</w:t>
      </w:r>
      <w:r w:rsidRPr="00C341FB">
        <w:rPr>
          <w:szCs w:val="22"/>
          <w:lang w:val="it-IT"/>
        </w:rPr>
        <w:t xml:space="preserve"> me punimet murature, plotësuese ose ndihmëse, për të realizuar bashkimet ose ndërhyrjet që i përkasin kategorive të përgjithshme që janë realizuar ose janë në proces realizimi.</w:t>
      </w:r>
    </w:p>
    <w:p w:rsidR="00B5233B" w:rsidRPr="00C341FB" w:rsidRDefault="00B5233B" w:rsidP="00B5233B">
      <w:pPr>
        <w:pStyle w:val="Paragrafi"/>
        <w:rPr>
          <w:szCs w:val="22"/>
          <w:lang w:val="it-IT"/>
        </w:rPr>
      </w:pPr>
      <w:r w:rsidRPr="00C341FB">
        <w:rPr>
          <w:szCs w:val="22"/>
          <w:lang w:val="it-IT"/>
        </w:rPr>
        <w:t>N.S</w:t>
      </w:r>
      <w:r>
        <w:rPr>
          <w:szCs w:val="22"/>
          <w:lang w:val="it-IT"/>
        </w:rPr>
        <w:t xml:space="preserve"> </w:t>
      </w:r>
      <w:r w:rsidRPr="00C341FB">
        <w:rPr>
          <w:szCs w:val="22"/>
          <w:lang w:val="it-IT"/>
        </w:rPr>
        <w:t>- 13 Impiante dhe linja t</w:t>
      </w:r>
      <w:r>
        <w:rPr>
          <w:szCs w:val="22"/>
          <w:lang w:val="it-IT"/>
        </w:rPr>
        <w:t>elefonie dhe  telekomunikacioni</w:t>
      </w:r>
    </w:p>
    <w:p w:rsidR="00B5233B" w:rsidRPr="00C341FB" w:rsidRDefault="00B5233B" w:rsidP="00B5233B">
      <w:pPr>
        <w:pStyle w:val="Paragrafi"/>
        <w:rPr>
          <w:szCs w:val="22"/>
          <w:lang w:val="it-IT"/>
        </w:rPr>
      </w:pPr>
      <w:r w:rsidRPr="00C341FB">
        <w:rPr>
          <w:szCs w:val="22"/>
          <w:lang w:val="it-IT"/>
        </w:rPr>
        <w:t>Konsiderohet montimi, mirëmbajtja dhe ristrukturimi i linjave telefonike të jash</w:t>
      </w:r>
      <w:r>
        <w:rPr>
          <w:szCs w:val="22"/>
          <w:lang w:val="it-IT"/>
        </w:rPr>
        <w:t>t</w:t>
      </w:r>
      <w:r w:rsidRPr="00C341FB">
        <w:rPr>
          <w:szCs w:val="22"/>
          <w:lang w:val="it-IT"/>
        </w:rPr>
        <w:t xml:space="preserve">me  dhe impiante të telekomunuikacionit  me frekuencë të lartë, sido që të jetë shkalla e rëndësisë së tyre, </w:t>
      </w:r>
      <w:r>
        <w:rPr>
          <w:szCs w:val="22"/>
          <w:lang w:val="it-IT"/>
        </w:rPr>
        <w:t>të</w:t>
      </w:r>
      <w:r w:rsidRPr="00C341FB">
        <w:rPr>
          <w:szCs w:val="22"/>
          <w:lang w:val="it-IT"/>
        </w:rPr>
        <w:t xml:space="preserve"> kompletuar</w:t>
      </w:r>
      <w:r>
        <w:rPr>
          <w:szCs w:val="22"/>
          <w:lang w:val="it-IT"/>
        </w:rPr>
        <w:t>a</w:t>
      </w:r>
      <w:r w:rsidRPr="00C341FB">
        <w:rPr>
          <w:szCs w:val="22"/>
          <w:lang w:val="it-IT"/>
        </w:rPr>
        <w:t xml:space="preserve"> me çdo punim të lidhur me muraturën, plotësuese  ose ndihmëse, për tu  realizuar, të ndara nga zbatimi i sistemeve të tjer</w:t>
      </w:r>
      <w:r>
        <w:rPr>
          <w:szCs w:val="22"/>
          <w:lang w:val="it-IT"/>
        </w:rPr>
        <w:t>a</w:t>
      </w:r>
      <w:r w:rsidRPr="00C341FB">
        <w:rPr>
          <w:szCs w:val="22"/>
          <w:lang w:val="it-IT"/>
        </w:rPr>
        <w:t xml:space="preserve"> që janë realizuar ose janë duke u realizuar në punimet e përgjithshme.</w:t>
      </w:r>
    </w:p>
    <w:p w:rsidR="00B5233B" w:rsidRPr="00C341FB" w:rsidRDefault="00B5233B" w:rsidP="00B5233B">
      <w:pPr>
        <w:pStyle w:val="Paragrafi"/>
        <w:rPr>
          <w:szCs w:val="22"/>
          <w:lang w:val="it-IT"/>
        </w:rPr>
      </w:pPr>
      <w:r>
        <w:rPr>
          <w:szCs w:val="22"/>
          <w:lang w:val="it-IT"/>
        </w:rPr>
        <w:t>N.S</w:t>
      </w:r>
      <w:r w:rsidRPr="00C341FB">
        <w:rPr>
          <w:szCs w:val="22"/>
          <w:lang w:val="it-IT"/>
        </w:rPr>
        <w:t>- 14 Impiante të br</w:t>
      </w:r>
      <w:r>
        <w:rPr>
          <w:szCs w:val="22"/>
          <w:lang w:val="it-IT"/>
        </w:rPr>
        <w:t>e</w:t>
      </w:r>
      <w:r w:rsidRPr="00C341FB">
        <w:rPr>
          <w:szCs w:val="22"/>
          <w:lang w:val="it-IT"/>
        </w:rPr>
        <w:t xml:space="preserve">ndshme elektrike, telefonike, radiotelefoni TV </w:t>
      </w:r>
    </w:p>
    <w:p w:rsidR="00B5233B" w:rsidRPr="00C341FB" w:rsidRDefault="00B5233B" w:rsidP="00B5233B">
      <w:pPr>
        <w:pStyle w:val="Paragrafi"/>
        <w:rPr>
          <w:szCs w:val="22"/>
          <w:lang w:val="it-IT"/>
        </w:rPr>
      </w:pPr>
      <w:r w:rsidRPr="00C341FB">
        <w:rPr>
          <w:szCs w:val="22"/>
          <w:lang w:val="it-IT"/>
        </w:rPr>
        <w:t>Konsiderohet montimi, mirëmbajtja dhe ristrukturimi  i linjave elektrike, telefonike, radiotelefoni e TV</w:t>
      </w:r>
      <w:r>
        <w:rPr>
          <w:szCs w:val="22"/>
          <w:lang w:val="it-IT"/>
        </w:rPr>
        <w:t>,</w:t>
      </w:r>
      <w:r w:rsidRPr="00C341FB">
        <w:rPr>
          <w:szCs w:val="22"/>
          <w:lang w:val="it-IT"/>
        </w:rPr>
        <w:t xml:space="preserve"> si edhe të linjave të trasmetimit të ngjashme me to, </w:t>
      </w:r>
      <w:r>
        <w:rPr>
          <w:szCs w:val="22"/>
          <w:lang w:val="it-IT"/>
        </w:rPr>
        <w:t>të kompletuar me çdo punim</w:t>
      </w:r>
      <w:r w:rsidRPr="00C341FB">
        <w:rPr>
          <w:szCs w:val="22"/>
          <w:lang w:val="it-IT"/>
        </w:rPr>
        <w:t xml:space="preserve"> të lidhur me muraturën, plotësuese ose ndihmëse, për t</w:t>
      </w:r>
      <w:r>
        <w:rPr>
          <w:szCs w:val="22"/>
          <w:lang w:val="it-IT"/>
        </w:rPr>
        <w:t>’</w:t>
      </w:r>
      <w:r w:rsidRPr="00C341FB">
        <w:rPr>
          <w:szCs w:val="22"/>
          <w:lang w:val="it-IT"/>
        </w:rPr>
        <w:t>u  realizuar, të ndara nga zbatimi i sistemeve të tjer</w:t>
      </w:r>
      <w:r>
        <w:rPr>
          <w:szCs w:val="22"/>
          <w:lang w:val="it-IT"/>
        </w:rPr>
        <w:t>a</w:t>
      </w:r>
      <w:r w:rsidRPr="00C341FB">
        <w:rPr>
          <w:szCs w:val="22"/>
          <w:lang w:val="it-IT"/>
        </w:rPr>
        <w:t xml:space="preserve"> që jane rëalizuar ose janë duke u </w:t>
      </w:r>
      <w:r>
        <w:rPr>
          <w:szCs w:val="22"/>
          <w:lang w:val="it-IT"/>
        </w:rPr>
        <w:t>realizuar në punimet e përgjith</w:t>
      </w:r>
      <w:r w:rsidRPr="00C341FB">
        <w:rPr>
          <w:szCs w:val="22"/>
          <w:lang w:val="it-IT"/>
        </w:rPr>
        <w:t>shme.</w:t>
      </w:r>
    </w:p>
    <w:p w:rsidR="00B5233B" w:rsidRPr="00C341FB" w:rsidRDefault="00B5233B" w:rsidP="00B5233B">
      <w:pPr>
        <w:pStyle w:val="Paragrafi"/>
        <w:rPr>
          <w:szCs w:val="22"/>
          <w:lang w:val="it-IT"/>
        </w:rPr>
      </w:pPr>
      <w:r w:rsidRPr="00C341FB">
        <w:rPr>
          <w:szCs w:val="22"/>
          <w:lang w:val="it-IT"/>
        </w:rPr>
        <w:t>N.S.- 15 Pastrimi i ujrave detar, liqenore dhe lumorë</w:t>
      </w:r>
    </w:p>
    <w:p w:rsidR="00B5233B" w:rsidRPr="00C341FB" w:rsidRDefault="00B5233B" w:rsidP="00B5233B">
      <w:pPr>
        <w:pStyle w:val="Paragrafi"/>
        <w:rPr>
          <w:szCs w:val="22"/>
          <w:lang w:val="it-IT"/>
        </w:rPr>
      </w:pPr>
      <w:r w:rsidRPr="00C341FB">
        <w:rPr>
          <w:szCs w:val="22"/>
          <w:lang w:val="it-IT"/>
        </w:rPr>
        <w:t xml:space="preserve">Konsiderohet pastrimi me mjete teknike speciale të veçantë të çfardo lloj uji dhe të transportit të materialeve që dalin nga pastrimi i tij në vende të caktuara me akte normative. </w:t>
      </w:r>
    </w:p>
    <w:p w:rsidR="00B5233B" w:rsidRPr="00C341FB" w:rsidRDefault="00B5233B" w:rsidP="00B5233B">
      <w:pPr>
        <w:pStyle w:val="Paragrafi"/>
        <w:rPr>
          <w:szCs w:val="22"/>
          <w:lang w:val="it-IT"/>
        </w:rPr>
      </w:pPr>
      <w:r w:rsidRPr="00C341FB">
        <w:rPr>
          <w:szCs w:val="22"/>
          <w:lang w:val="it-IT"/>
        </w:rPr>
        <w:t>N.S.- 16 Ndërtimi i impianteve të ujit të pi</w:t>
      </w:r>
      <w:r>
        <w:rPr>
          <w:szCs w:val="22"/>
          <w:lang w:val="it-IT"/>
        </w:rPr>
        <w:t>j</w:t>
      </w:r>
      <w:r w:rsidRPr="00C341FB">
        <w:rPr>
          <w:szCs w:val="22"/>
          <w:lang w:val="it-IT"/>
        </w:rPr>
        <w:t>shëm dhe pastrimit të tij</w:t>
      </w:r>
    </w:p>
    <w:p w:rsidR="00B5233B" w:rsidRPr="00C341FB" w:rsidRDefault="00B5233B" w:rsidP="00B5233B">
      <w:pPr>
        <w:pStyle w:val="Paragrafi"/>
        <w:rPr>
          <w:szCs w:val="22"/>
          <w:lang w:val="it-IT"/>
        </w:rPr>
      </w:pPr>
      <w:r w:rsidRPr="00C341FB">
        <w:rPr>
          <w:szCs w:val="22"/>
          <w:lang w:val="it-IT"/>
        </w:rPr>
        <w:t>Konsidrohet ndërtimi, mirëmbajtja, ristrukturimi i impianteve të ujit të pi</w:t>
      </w:r>
      <w:r>
        <w:rPr>
          <w:szCs w:val="22"/>
          <w:lang w:val="it-IT"/>
        </w:rPr>
        <w:t>j</w:t>
      </w:r>
      <w:r w:rsidRPr="00C341FB">
        <w:rPr>
          <w:szCs w:val="22"/>
          <w:lang w:val="it-IT"/>
        </w:rPr>
        <w:t>shëm të uj</w:t>
      </w:r>
      <w:r>
        <w:rPr>
          <w:szCs w:val="22"/>
          <w:lang w:val="it-IT"/>
        </w:rPr>
        <w:t>ë</w:t>
      </w:r>
      <w:r w:rsidRPr="00C341FB">
        <w:rPr>
          <w:szCs w:val="22"/>
          <w:lang w:val="it-IT"/>
        </w:rPr>
        <w:t>rave që duhen pastruar, përfshirë edhe grumbullimin e biogazit dhe të prodhimit të energjisë elektrike e kompletuar me çdo punim të lidhur me muraturën, plotësues  ose ndihmës, të veçanta ose në rrjet.</w:t>
      </w:r>
    </w:p>
    <w:p w:rsidR="00B5233B" w:rsidRPr="00C341FB" w:rsidRDefault="00B5233B" w:rsidP="00B5233B">
      <w:pPr>
        <w:pStyle w:val="Paragrafi"/>
        <w:rPr>
          <w:szCs w:val="22"/>
          <w:lang w:val="it-IT"/>
        </w:rPr>
      </w:pPr>
      <w:r w:rsidRPr="00C341FB">
        <w:rPr>
          <w:szCs w:val="22"/>
          <w:lang w:val="it-IT"/>
        </w:rPr>
        <w:t>N.S</w:t>
      </w:r>
      <w:r>
        <w:rPr>
          <w:szCs w:val="22"/>
          <w:lang w:val="it-IT"/>
        </w:rPr>
        <w:t xml:space="preserve"> </w:t>
      </w:r>
      <w:r w:rsidRPr="00C341FB">
        <w:rPr>
          <w:szCs w:val="22"/>
          <w:lang w:val="it-IT"/>
        </w:rPr>
        <w:t>- 17 Ndërtimi i impiantëve të grumbullimit dhe trajtimit të mbetjeve urbane</w:t>
      </w:r>
    </w:p>
    <w:p w:rsidR="00B5233B" w:rsidRPr="00C341FB" w:rsidRDefault="00B5233B" w:rsidP="00B5233B">
      <w:pPr>
        <w:pStyle w:val="Paragrafi"/>
        <w:rPr>
          <w:szCs w:val="22"/>
          <w:lang w:val="it-IT"/>
        </w:rPr>
      </w:pPr>
      <w:r w:rsidRPr="00C341FB">
        <w:rPr>
          <w:szCs w:val="22"/>
          <w:lang w:val="it-IT"/>
        </w:rPr>
        <w:t xml:space="preserve">Konsiderohet </w:t>
      </w:r>
      <w:r>
        <w:rPr>
          <w:szCs w:val="22"/>
          <w:lang w:val="it-IT"/>
        </w:rPr>
        <w:t>zbatimi dhe mirëmbajtja e zakon</w:t>
      </w:r>
      <w:r w:rsidRPr="00C341FB">
        <w:rPr>
          <w:szCs w:val="22"/>
          <w:lang w:val="it-IT"/>
        </w:rPr>
        <w:t>shme ose jashtëzakonshme, e impiantit të djegies së mbetjeve e lidhur me sistemin e trajtimit të tymrave, e ripër</w:t>
      </w:r>
      <w:r>
        <w:rPr>
          <w:szCs w:val="22"/>
          <w:lang w:val="it-IT"/>
        </w:rPr>
        <w:t>dorimit të materialeve përfshirë</w:t>
      </w:r>
      <w:r w:rsidRPr="00C341FB">
        <w:rPr>
          <w:szCs w:val="22"/>
          <w:lang w:val="it-IT"/>
        </w:rPr>
        <w:t xml:space="preserve"> makineritë e seleksionimit, kompostimin dhe prodhimin e derivateve të djegshme nga mbetjet, e kompletuar me çdo punim të lidhur me muraturën, plotësues ose ndihmës, të veçanta ose në rrjet.</w:t>
      </w:r>
    </w:p>
    <w:p w:rsidR="00B5233B" w:rsidRPr="00C341FB" w:rsidRDefault="00B5233B" w:rsidP="00B5233B">
      <w:pPr>
        <w:pStyle w:val="Paragrafi"/>
        <w:rPr>
          <w:szCs w:val="22"/>
          <w:lang w:val="it-IT"/>
        </w:rPr>
      </w:pPr>
      <w:r>
        <w:rPr>
          <w:szCs w:val="22"/>
          <w:lang w:val="it-IT"/>
        </w:rPr>
        <w:t xml:space="preserve">N.S </w:t>
      </w:r>
      <w:r w:rsidRPr="00C341FB">
        <w:rPr>
          <w:szCs w:val="22"/>
          <w:lang w:val="it-IT"/>
        </w:rPr>
        <w:t>- 18 Punime topogjeodezike</w:t>
      </w:r>
    </w:p>
    <w:p w:rsidR="00B5233B" w:rsidRPr="00C341FB" w:rsidRDefault="00B5233B" w:rsidP="00B5233B">
      <w:pPr>
        <w:pStyle w:val="Paragrafi"/>
        <w:rPr>
          <w:szCs w:val="22"/>
          <w:lang w:val="it-IT"/>
        </w:rPr>
      </w:pPr>
      <w:r w:rsidRPr="00C341FB">
        <w:rPr>
          <w:szCs w:val="22"/>
          <w:lang w:val="it-IT"/>
        </w:rPr>
        <w:t>Konsiderohet zbatimi i rilevimeve topografike speciale që kërkojnë mjete dhe organizim të veçantë, punime topogjeodezike në objekte inxhinierike, punime speciale gjeodezike; rrjeta mbështetëse dhe qëndrueshmëri terrenesh.</w:t>
      </w:r>
    </w:p>
    <w:p w:rsidR="00B5233B" w:rsidRPr="00C341FB" w:rsidRDefault="00B5233B" w:rsidP="00B5233B">
      <w:pPr>
        <w:pStyle w:val="Paragrafi"/>
        <w:rPr>
          <w:szCs w:val="22"/>
          <w:lang w:val="it-IT"/>
        </w:rPr>
      </w:pPr>
      <w:r w:rsidRPr="00C341FB">
        <w:rPr>
          <w:szCs w:val="22"/>
          <w:lang w:val="it-IT"/>
        </w:rPr>
        <w:t>N.S</w:t>
      </w:r>
      <w:r>
        <w:rPr>
          <w:szCs w:val="22"/>
          <w:lang w:val="it-IT"/>
        </w:rPr>
        <w:t xml:space="preserve"> </w:t>
      </w:r>
      <w:r w:rsidRPr="00C341FB">
        <w:rPr>
          <w:szCs w:val="22"/>
          <w:lang w:val="it-IT"/>
        </w:rPr>
        <w:t>- 19 Sistemi i mbojtjes nga zhurmat në infrastrukturë</w:t>
      </w:r>
    </w:p>
    <w:p w:rsidR="00B5233B" w:rsidRPr="00C341FB" w:rsidRDefault="00B5233B" w:rsidP="00B5233B">
      <w:pPr>
        <w:pStyle w:val="Paragrafi"/>
        <w:rPr>
          <w:szCs w:val="22"/>
          <w:lang w:val="it-IT"/>
        </w:rPr>
      </w:pPr>
      <w:r w:rsidRPr="00C341FB">
        <w:rPr>
          <w:szCs w:val="22"/>
          <w:lang w:val="it-IT"/>
        </w:rPr>
        <w:t>Konsiderohet ndërtimi dhe vendosja në vepër, mirëmbajtja dhe verifikimi akustik i objektit për  zhurmën me origjinë  rrugore, hekurudhore, të barrierave metalike betonarme, dru xham, ose material plastik transparent, të mureve dopio, të mureve poroze ose të tullave poroze</w:t>
      </w:r>
      <w:r>
        <w:rPr>
          <w:szCs w:val="22"/>
          <w:lang w:val="it-IT"/>
        </w:rPr>
        <w:t>,</w:t>
      </w:r>
      <w:r w:rsidRPr="00C341FB">
        <w:rPr>
          <w:szCs w:val="22"/>
          <w:lang w:val="it-IT"/>
        </w:rPr>
        <w:t xml:space="preserve"> gjithashtu edhe të veshjeve zëizoluese të pareteve të terrenit ose të tuneleve. </w:t>
      </w:r>
    </w:p>
    <w:p w:rsidR="00B5233B" w:rsidRPr="00C341FB" w:rsidRDefault="00B5233B" w:rsidP="00B5233B">
      <w:pPr>
        <w:pStyle w:val="Paragrafi"/>
        <w:rPr>
          <w:szCs w:val="22"/>
          <w:lang w:val="it-IT"/>
        </w:rPr>
      </w:pPr>
      <w:r>
        <w:rPr>
          <w:szCs w:val="22"/>
          <w:lang w:val="it-IT"/>
        </w:rPr>
        <w:t>N.S</w:t>
      </w:r>
      <w:r w:rsidRPr="00C341FB">
        <w:rPr>
          <w:szCs w:val="22"/>
          <w:lang w:val="it-IT"/>
        </w:rPr>
        <w:t>- 20 Shpime gjeologo-inxhinierike, puse e shpime për ujë:</w:t>
      </w:r>
    </w:p>
    <w:p w:rsidR="00B5233B" w:rsidRPr="00C341FB" w:rsidRDefault="00B5233B" w:rsidP="00B5233B">
      <w:pPr>
        <w:pStyle w:val="Paragrafi"/>
        <w:rPr>
          <w:szCs w:val="22"/>
          <w:lang w:val="it-IT"/>
        </w:rPr>
      </w:pPr>
      <w:r w:rsidRPr="00C341FB">
        <w:rPr>
          <w:szCs w:val="22"/>
          <w:lang w:val="it-IT"/>
        </w:rPr>
        <w:t xml:space="preserve">Përfshihen shpimet për të vlerësuar gjeologjinë për ndërtimin e objektit inxhinierik. Shpimet për ujë dhe puse. </w: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4C02E2" w:rsidRDefault="00B5233B" w:rsidP="00B5233B">
      <w:pPr>
        <w:pStyle w:val="Paragrafi"/>
        <w:jc w:val="right"/>
        <w:rPr>
          <w:szCs w:val="22"/>
          <w:lang w:val="it-IT"/>
        </w:rPr>
      </w:pPr>
      <w:r w:rsidRPr="004C02E2">
        <w:rPr>
          <w:szCs w:val="22"/>
          <w:lang w:val="it-IT"/>
        </w:rPr>
        <w:t>LIDHJA 4</w: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r w:rsidRPr="00C341FB">
        <w:rPr>
          <w:szCs w:val="22"/>
          <w:lang w:val="it-IT"/>
        </w:rPr>
        <w:t>Kalsifikimi paraprak i shoqërive ndërtimore sipas niveleve për çdo kategori punimesh zbatimi</w:t>
      </w:r>
    </w:p>
    <w:p w:rsidR="00B5233B" w:rsidRPr="00C341FB" w:rsidRDefault="00B5233B" w:rsidP="00B5233B">
      <w:pPr>
        <w:pStyle w:val="Paragrafi"/>
        <w:rPr>
          <w:szCs w:val="22"/>
          <w:lang w:val="it-IT"/>
        </w:rPr>
      </w:pPr>
    </w:p>
    <w:tbl>
      <w:tblPr>
        <w:tblW w:w="928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708"/>
        <w:gridCol w:w="5580"/>
      </w:tblGrid>
      <w:tr w:rsidR="00B5233B" w:rsidRPr="00C157C4" w:rsidTr="00C157C4">
        <w:trPr>
          <w:jc w:val="center"/>
        </w:trPr>
        <w:tc>
          <w:tcPr>
            <w:tcW w:w="3708" w:type="dxa"/>
            <w:shd w:val="clear" w:color="auto" w:fill="auto"/>
          </w:tcPr>
          <w:p w:rsidR="00B5233B" w:rsidRPr="00C157C4" w:rsidRDefault="00B5233B" w:rsidP="00C157C4">
            <w:pPr>
              <w:pStyle w:val="Tabele"/>
              <w:jc w:val="center"/>
              <w:rPr>
                <w:b/>
                <w:szCs w:val="22"/>
              </w:rPr>
            </w:pPr>
            <w:r w:rsidRPr="00C157C4">
              <w:rPr>
                <w:b/>
                <w:szCs w:val="22"/>
              </w:rPr>
              <w:t>NIVELI I SHOQËRISË</w:t>
            </w:r>
          </w:p>
        </w:tc>
        <w:tc>
          <w:tcPr>
            <w:tcW w:w="5580" w:type="dxa"/>
            <w:shd w:val="clear" w:color="auto" w:fill="auto"/>
          </w:tcPr>
          <w:p w:rsidR="00B5233B" w:rsidRPr="00C157C4" w:rsidRDefault="00B5233B" w:rsidP="00C157C4">
            <w:pPr>
              <w:pStyle w:val="Tabele"/>
              <w:jc w:val="center"/>
              <w:rPr>
                <w:b/>
                <w:szCs w:val="22"/>
              </w:rPr>
            </w:pPr>
            <w:r w:rsidRPr="00C157C4">
              <w:rPr>
                <w:b/>
                <w:szCs w:val="22"/>
              </w:rPr>
              <w:t>SIPAS VLERAVE NË LEKË TË PUNIMEVE TË KRYERA PËR ÇDO KATEGORI PUNIMI</w:t>
            </w:r>
          </w:p>
          <w:p w:rsidR="00B5233B" w:rsidRPr="00C157C4" w:rsidRDefault="00B5233B" w:rsidP="00C157C4">
            <w:pPr>
              <w:pStyle w:val="Tabele"/>
              <w:jc w:val="center"/>
              <w:rPr>
                <w:b/>
                <w:szCs w:val="22"/>
              </w:rPr>
            </w:pPr>
          </w:p>
        </w:tc>
      </w:tr>
      <w:tr w:rsidR="00B5233B" w:rsidRPr="00C157C4" w:rsidTr="00C157C4">
        <w:trPr>
          <w:jc w:val="center"/>
        </w:trPr>
        <w:tc>
          <w:tcPr>
            <w:tcW w:w="3708" w:type="dxa"/>
            <w:shd w:val="clear" w:color="auto" w:fill="auto"/>
          </w:tcPr>
          <w:p w:rsidR="00B5233B" w:rsidRPr="00C157C4" w:rsidRDefault="00B5233B" w:rsidP="00B5233B">
            <w:pPr>
              <w:pStyle w:val="Tabele"/>
              <w:rPr>
                <w:szCs w:val="22"/>
              </w:rPr>
            </w:pPr>
            <w:r w:rsidRPr="00C157C4">
              <w:rPr>
                <w:szCs w:val="22"/>
              </w:rPr>
              <w:t xml:space="preserve">A </w:t>
            </w:r>
          </w:p>
          <w:p w:rsidR="00B5233B" w:rsidRPr="00C157C4" w:rsidRDefault="00B5233B" w:rsidP="00B5233B">
            <w:pPr>
              <w:pStyle w:val="Tabele"/>
              <w:rPr>
                <w:szCs w:val="22"/>
              </w:rPr>
            </w:pPr>
            <w:r w:rsidRPr="00C157C4">
              <w:rPr>
                <w:szCs w:val="22"/>
              </w:rPr>
              <w:t>(edhe për herë të parë)</w:t>
            </w:r>
          </w:p>
        </w:tc>
        <w:tc>
          <w:tcPr>
            <w:tcW w:w="5580" w:type="dxa"/>
            <w:shd w:val="clear" w:color="auto" w:fill="auto"/>
          </w:tcPr>
          <w:p w:rsidR="00B5233B" w:rsidRPr="00C157C4" w:rsidRDefault="00B5233B" w:rsidP="00B5233B">
            <w:pPr>
              <w:pStyle w:val="Tabele"/>
              <w:rPr>
                <w:szCs w:val="22"/>
              </w:rPr>
            </w:pPr>
            <w:r w:rsidRPr="00C157C4">
              <w:rPr>
                <w:szCs w:val="22"/>
              </w:rPr>
              <w:t>0-      20 milion lekë</w:t>
            </w:r>
          </w:p>
        </w:tc>
      </w:tr>
      <w:tr w:rsidR="00B5233B" w:rsidRPr="00C157C4" w:rsidTr="00C157C4">
        <w:trPr>
          <w:jc w:val="center"/>
        </w:trPr>
        <w:tc>
          <w:tcPr>
            <w:tcW w:w="3708" w:type="dxa"/>
            <w:shd w:val="clear" w:color="auto" w:fill="auto"/>
          </w:tcPr>
          <w:p w:rsidR="00B5233B" w:rsidRPr="00C157C4" w:rsidRDefault="00B5233B" w:rsidP="00B5233B">
            <w:pPr>
              <w:pStyle w:val="Tabele"/>
              <w:rPr>
                <w:szCs w:val="22"/>
              </w:rPr>
            </w:pPr>
            <w:r w:rsidRPr="00C157C4">
              <w:rPr>
                <w:szCs w:val="22"/>
              </w:rPr>
              <w:t>B</w:t>
            </w:r>
          </w:p>
        </w:tc>
        <w:tc>
          <w:tcPr>
            <w:tcW w:w="5580" w:type="dxa"/>
            <w:shd w:val="clear" w:color="auto" w:fill="auto"/>
          </w:tcPr>
          <w:p w:rsidR="00B5233B" w:rsidRPr="00C157C4" w:rsidRDefault="00B5233B" w:rsidP="00B5233B">
            <w:pPr>
              <w:pStyle w:val="Tabele"/>
              <w:rPr>
                <w:szCs w:val="22"/>
              </w:rPr>
            </w:pPr>
            <w:r w:rsidRPr="00C157C4">
              <w:rPr>
                <w:szCs w:val="22"/>
              </w:rPr>
              <w:t xml:space="preserve">  21-    50  milion lekë</w:t>
            </w:r>
          </w:p>
        </w:tc>
      </w:tr>
      <w:tr w:rsidR="00B5233B" w:rsidRPr="00C157C4" w:rsidTr="00C157C4">
        <w:trPr>
          <w:jc w:val="center"/>
        </w:trPr>
        <w:tc>
          <w:tcPr>
            <w:tcW w:w="3708" w:type="dxa"/>
            <w:shd w:val="clear" w:color="auto" w:fill="auto"/>
          </w:tcPr>
          <w:p w:rsidR="00B5233B" w:rsidRPr="00C157C4" w:rsidRDefault="00B5233B" w:rsidP="00B5233B">
            <w:pPr>
              <w:pStyle w:val="Tabele"/>
              <w:rPr>
                <w:szCs w:val="22"/>
              </w:rPr>
            </w:pPr>
            <w:r w:rsidRPr="00C157C4">
              <w:rPr>
                <w:szCs w:val="22"/>
              </w:rPr>
              <w:t>C</w:t>
            </w:r>
          </w:p>
        </w:tc>
        <w:tc>
          <w:tcPr>
            <w:tcW w:w="5580" w:type="dxa"/>
            <w:shd w:val="clear" w:color="auto" w:fill="auto"/>
          </w:tcPr>
          <w:p w:rsidR="00B5233B" w:rsidRPr="00C157C4" w:rsidRDefault="00B5233B" w:rsidP="00B5233B">
            <w:pPr>
              <w:pStyle w:val="Tabele"/>
              <w:rPr>
                <w:szCs w:val="22"/>
              </w:rPr>
            </w:pPr>
            <w:r w:rsidRPr="00C157C4">
              <w:rPr>
                <w:szCs w:val="22"/>
              </w:rPr>
              <w:t xml:space="preserve">   51 – 100  milion lekë</w:t>
            </w:r>
          </w:p>
        </w:tc>
      </w:tr>
      <w:tr w:rsidR="00B5233B" w:rsidRPr="00C157C4" w:rsidTr="00C157C4">
        <w:trPr>
          <w:jc w:val="center"/>
        </w:trPr>
        <w:tc>
          <w:tcPr>
            <w:tcW w:w="3708" w:type="dxa"/>
            <w:shd w:val="clear" w:color="auto" w:fill="auto"/>
          </w:tcPr>
          <w:p w:rsidR="00B5233B" w:rsidRPr="00C157C4" w:rsidRDefault="00B5233B" w:rsidP="00B5233B">
            <w:pPr>
              <w:pStyle w:val="Tabele"/>
              <w:rPr>
                <w:szCs w:val="22"/>
              </w:rPr>
            </w:pPr>
            <w:r w:rsidRPr="00C157C4">
              <w:rPr>
                <w:szCs w:val="22"/>
              </w:rPr>
              <w:t>D</w:t>
            </w:r>
          </w:p>
        </w:tc>
        <w:tc>
          <w:tcPr>
            <w:tcW w:w="5580" w:type="dxa"/>
            <w:shd w:val="clear" w:color="auto" w:fill="auto"/>
          </w:tcPr>
          <w:p w:rsidR="00B5233B" w:rsidRPr="00C157C4" w:rsidRDefault="00B5233B" w:rsidP="00B5233B">
            <w:pPr>
              <w:pStyle w:val="Tabele"/>
              <w:rPr>
                <w:szCs w:val="22"/>
              </w:rPr>
            </w:pPr>
            <w:r w:rsidRPr="00C157C4">
              <w:rPr>
                <w:szCs w:val="22"/>
              </w:rPr>
              <w:t xml:space="preserve"> 101 – 200 milion  lekë</w:t>
            </w:r>
          </w:p>
        </w:tc>
      </w:tr>
      <w:tr w:rsidR="00B5233B" w:rsidRPr="00C157C4" w:rsidTr="00C157C4">
        <w:trPr>
          <w:jc w:val="center"/>
        </w:trPr>
        <w:tc>
          <w:tcPr>
            <w:tcW w:w="3708" w:type="dxa"/>
            <w:shd w:val="clear" w:color="auto" w:fill="auto"/>
          </w:tcPr>
          <w:p w:rsidR="00B5233B" w:rsidRPr="00C157C4" w:rsidRDefault="00B5233B" w:rsidP="00B5233B">
            <w:pPr>
              <w:pStyle w:val="Tabele"/>
              <w:rPr>
                <w:szCs w:val="22"/>
              </w:rPr>
            </w:pPr>
            <w:r w:rsidRPr="00C157C4">
              <w:rPr>
                <w:szCs w:val="22"/>
              </w:rPr>
              <w:t>E</w:t>
            </w:r>
          </w:p>
        </w:tc>
        <w:tc>
          <w:tcPr>
            <w:tcW w:w="5580" w:type="dxa"/>
            <w:shd w:val="clear" w:color="auto" w:fill="auto"/>
          </w:tcPr>
          <w:p w:rsidR="00B5233B" w:rsidRPr="00C157C4" w:rsidRDefault="00B5233B" w:rsidP="00B5233B">
            <w:pPr>
              <w:pStyle w:val="Tabele"/>
              <w:rPr>
                <w:szCs w:val="22"/>
              </w:rPr>
            </w:pPr>
            <w:r w:rsidRPr="00C157C4">
              <w:rPr>
                <w:szCs w:val="22"/>
              </w:rPr>
              <w:t xml:space="preserve"> 201 – 400 milion lekë</w:t>
            </w:r>
          </w:p>
        </w:tc>
      </w:tr>
      <w:tr w:rsidR="00B5233B" w:rsidRPr="00C157C4" w:rsidTr="00C157C4">
        <w:trPr>
          <w:jc w:val="center"/>
        </w:trPr>
        <w:tc>
          <w:tcPr>
            <w:tcW w:w="3708" w:type="dxa"/>
            <w:shd w:val="clear" w:color="auto" w:fill="auto"/>
          </w:tcPr>
          <w:p w:rsidR="00B5233B" w:rsidRPr="00C157C4" w:rsidRDefault="00B5233B" w:rsidP="00B5233B">
            <w:pPr>
              <w:pStyle w:val="Tabele"/>
              <w:rPr>
                <w:szCs w:val="22"/>
              </w:rPr>
            </w:pPr>
            <w:r w:rsidRPr="00C157C4">
              <w:rPr>
                <w:szCs w:val="22"/>
              </w:rPr>
              <w:t>F</w:t>
            </w:r>
          </w:p>
        </w:tc>
        <w:tc>
          <w:tcPr>
            <w:tcW w:w="5580" w:type="dxa"/>
            <w:shd w:val="clear" w:color="auto" w:fill="auto"/>
          </w:tcPr>
          <w:p w:rsidR="00B5233B" w:rsidRPr="00C157C4" w:rsidRDefault="00B5233B" w:rsidP="00B5233B">
            <w:pPr>
              <w:pStyle w:val="Tabele"/>
              <w:rPr>
                <w:szCs w:val="22"/>
              </w:rPr>
            </w:pPr>
            <w:r w:rsidRPr="00C157C4">
              <w:rPr>
                <w:szCs w:val="22"/>
              </w:rPr>
              <w:t xml:space="preserve"> 401 – 800 milion lekë</w:t>
            </w:r>
          </w:p>
        </w:tc>
      </w:tr>
      <w:tr w:rsidR="00B5233B" w:rsidRPr="00C157C4" w:rsidTr="00C157C4">
        <w:trPr>
          <w:jc w:val="center"/>
        </w:trPr>
        <w:tc>
          <w:tcPr>
            <w:tcW w:w="3708" w:type="dxa"/>
            <w:shd w:val="clear" w:color="auto" w:fill="auto"/>
          </w:tcPr>
          <w:p w:rsidR="00B5233B" w:rsidRPr="00C157C4" w:rsidRDefault="00B5233B" w:rsidP="00B5233B">
            <w:pPr>
              <w:pStyle w:val="Tabele"/>
              <w:rPr>
                <w:szCs w:val="22"/>
              </w:rPr>
            </w:pPr>
            <w:r w:rsidRPr="00C157C4">
              <w:rPr>
                <w:szCs w:val="22"/>
              </w:rPr>
              <w:t>G</w:t>
            </w:r>
          </w:p>
        </w:tc>
        <w:tc>
          <w:tcPr>
            <w:tcW w:w="5580" w:type="dxa"/>
            <w:shd w:val="clear" w:color="auto" w:fill="auto"/>
          </w:tcPr>
          <w:p w:rsidR="00B5233B" w:rsidRPr="00C157C4" w:rsidRDefault="00B5233B" w:rsidP="00B5233B">
            <w:pPr>
              <w:pStyle w:val="Tabele"/>
              <w:rPr>
                <w:szCs w:val="22"/>
              </w:rPr>
            </w:pPr>
            <w:r w:rsidRPr="00C157C4">
              <w:rPr>
                <w:szCs w:val="22"/>
              </w:rPr>
              <w:t xml:space="preserve">    mbi 800 milion lekë</w:t>
            </w:r>
          </w:p>
        </w:tc>
      </w:tr>
    </w:tbl>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Default="00B5233B" w:rsidP="00B5233B">
      <w:pPr>
        <w:pStyle w:val="Paragrafi"/>
        <w:rPr>
          <w:szCs w:val="22"/>
          <w:u w:val="single"/>
        </w:rPr>
      </w:pPr>
    </w:p>
    <w:p w:rsidR="00B5233B" w:rsidRDefault="00B5233B" w:rsidP="00B5233B">
      <w:pPr>
        <w:pStyle w:val="Paragrafi"/>
        <w:rPr>
          <w:szCs w:val="22"/>
          <w:u w:val="single"/>
        </w:rPr>
      </w:pPr>
    </w:p>
    <w:p w:rsidR="00B5233B" w:rsidRDefault="00B5233B" w:rsidP="00B5233B">
      <w:pPr>
        <w:pStyle w:val="Paragrafi"/>
        <w:rPr>
          <w:szCs w:val="22"/>
          <w:u w:val="single"/>
        </w:rPr>
      </w:pPr>
    </w:p>
    <w:p w:rsidR="00B5233B" w:rsidRDefault="00B5233B" w:rsidP="00B5233B">
      <w:pPr>
        <w:pStyle w:val="Paragrafi"/>
        <w:rPr>
          <w:szCs w:val="22"/>
          <w:u w:val="single"/>
        </w:rPr>
      </w:pPr>
    </w:p>
    <w:p w:rsidR="00B5233B" w:rsidRDefault="00B5233B" w:rsidP="00B5233B">
      <w:pPr>
        <w:pStyle w:val="Paragrafi"/>
        <w:rPr>
          <w:szCs w:val="22"/>
          <w:u w:val="single"/>
        </w:rPr>
      </w:pPr>
    </w:p>
    <w:p w:rsidR="003B7D03" w:rsidRPr="00C341FB" w:rsidRDefault="003B7D03" w:rsidP="00B5233B">
      <w:pPr>
        <w:pStyle w:val="Paragrafi"/>
        <w:rPr>
          <w:szCs w:val="22"/>
          <w:u w:val="single"/>
        </w:rPr>
      </w:pPr>
    </w:p>
    <w:p w:rsidR="00B5233B" w:rsidRPr="004C02E2" w:rsidRDefault="00B5233B" w:rsidP="00B5233B">
      <w:pPr>
        <w:pStyle w:val="Paragrafi"/>
        <w:jc w:val="right"/>
        <w:rPr>
          <w:szCs w:val="22"/>
        </w:rPr>
      </w:pPr>
      <w:r w:rsidRPr="004C02E2">
        <w:rPr>
          <w:szCs w:val="22"/>
        </w:rPr>
        <w:t>LIDHJA 5</w:t>
      </w:r>
    </w:p>
    <w:p w:rsidR="00B5233B" w:rsidRPr="00C341FB" w:rsidRDefault="00B5233B" w:rsidP="00B5233B">
      <w:pPr>
        <w:pStyle w:val="Paragrafi"/>
        <w:rPr>
          <w:szCs w:val="22"/>
        </w:rPr>
      </w:pPr>
    </w:p>
    <w:tbl>
      <w:tblPr>
        <w:tblW w:w="0" w:type="auto"/>
        <w:tblLook w:val="01E0" w:firstRow="1" w:lastRow="1" w:firstColumn="1" w:lastColumn="1" w:noHBand="0" w:noVBand="0"/>
      </w:tblPr>
      <w:tblGrid>
        <w:gridCol w:w="925"/>
        <w:gridCol w:w="3683"/>
        <w:gridCol w:w="4637"/>
      </w:tblGrid>
      <w:tr w:rsidR="00B5233B" w:rsidRPr="00C157C4" w:rsidTr="00C157C4">
        <w:tc>
          <w:tcPr>
            <w:tcW w:w="925" w:type="dxa"/>
            <w:tcBorders>
              <w:top w:val="single" w:sz="18" w:space="0" w:color="auto"/>
              <w:bottom w:val="single" w:sz="18" w:space="0" w:color="auto"/>
            </w:tcBorders>
            <w:shd w:val="clear" w:color="auto" w:fill="auto"/>
          </w:tcPr>
          <w:p w:rsidR="00B5233B" w:rsidRPr="00C157C4" w:rsidRDefault="00B5233B" w:rsidP="00C157C4">
            <w:pPr>
              <w:pStyle w:val="Tabele"/>
              <w:jc w:val="center"/>
              <w:rPr>
                <w:b/>
                <w:szCs w:val="22"/>
              </w:rPr>
            </w:pPr>
            <w:r w:rsidRPr="00C157C4">
              <w:rPr>
                <w:b/>
                <w:szCs w:val="22"/>
              </w:rPr>
              <w:t>Nr.</w:t>
            </w:r>
          </w:p>
        </w:tc>
        <w:tc>
          <w:tcPr>
            <w:tcW w:w="3683" w:type="dxa"/>
            <w:tcBorders>
              <w:top w:val="single" w:sz="18" w:space="0" w:color="auto"/>
              <w:bottom w:val="single" w:sz="18" w:space="0" w:color="auto"/>
            </w:tcBorders>
            <w:shd w:val="clear" w:color="auto" w:fill="auto"/>
          </w:tcPr>
          <w:p w:rsidR="00B5233B" w:rsidRPr="00C157C4" w:rsidRDefault="00B5233B" w:rsidP="00C157C4">
            <w:pPr>
              <w:pStyle w:val="Tabele"/>
              <w:jc w:val="center"/>
              <w:rPr>
                <w:b/>
                <w:szCs w:val="22"/>
              </w:rPr>
            </w:pPr>
            <w:r w:rsidRPr="00C157C4">
              <w:rPr>
                <w:b/>
                <w:szCs w:val="22"/>
              </w:rPr>
              <w:t>Titulli i diplomës Universitare</w:t>
            </w:r>
          </w:p>
        </w:tc>
        <w:tc>
          <w:tcPr>
            <w:tcW w:w="4637" w:type="dxa"/>
            <w:tcBorders>
              <w:top w:val="single" w:sz="18" w:space="0" w:color="auto"/>
              <w:bottom w:val="single" w:sz="18" w:space="0" w:color="auto"/>
            </w:tcBorders>
            <w:shd w:val="clear" w:color="auto" w:fill="auto"/>
          </w:tcPr>
          <w:p w:rsidR="00B5233B" w:rsidRPr="00C157C4" w:rsidRDefault="00B5233B" w:rsidP="00C157C4">
            <w:pPr>
              <w:pStyle w:val="Tabele"/>
              <w:jc w:val="center"/>
              <w:rPr>
                <w:b/>
                <w:szCs w:val="22"/>
              </w:rPr>
            </w:pPr>
            <w:r w:rsidRPr="00C157C4">
              <w:rPr>
                <w:b/>
                <w:szCs w:val="22"/>
              </w:rPr>
              <w:t>Dega</w:t>
            </w:r>
          </w:p>
        </w:tc>
      </w:tr>
      <w:tr w:rsidR="00B5233B" w:rsidRPr="00C157C4" w:rsidTr="00C157C4">
        <w:tc>
          <w:tcPr>
            <w:tcW w:w="925" w:type="dxa"/>
            <w:tcBorders>
              <w:top w:val="single" w:sz="18" w:space="0" w:color="auto"/>
            </w:tcBorders>
            <w:shd w:val="clear" w:color="auto" w:fill="auto"/>
          </w:tcPr>
          <w:p w:rsidR="00B5233B" w:rsidRPr="00C157C4" w:rsidRDefault="00B5233B" w:rsidP="00B5233B">
            <w:pPr>
              <w:pStyle w:val="Tabele"/>
              <w:rPr>
                <w:szCs w:val="22"/>
              </w:rPr>
            </w:pPr>
            <w:r w:rsidRPr="00C157C4">
              <w:rPr>
                <w:szCs w:val="22"/>
              </w:rPr>
              <w:t>1</w:t>
            </w:r>
          </w:p>
        </w:tc>
        <w:tc>
          <w:tcPr>
            <w:tcW w:w="3683" w:type="dxa"/>
            <w:vMerge w:val="restart"/>
            <w:tcBorders>
              <w:top w:val="single" w:sz="18" w:space="0" w:color="auto"/>
            </w:tcBorders>
            <w:shd w:val="clear" w:color="auto" w:fill="C0C0C0"/>
          </w:tcPr>
          <w:p w:rsidR="00B5233B" w:rsidRPr="00C157C4" w:rsidRDefault="00B5233B" w:rsidP="00B5233B">
            <w:pPr>
              <w:pStyle w:val="Tabele"/>
              <w:rPr>
                <w:szCs w:val="22"/>
              </w:rPr>
            </w:pPr>
          </w:p>
          <w:p w:rsidR="00B5233B" w:rsidRPr="00C157C4" w:rsidRDefault="00B5233B" w:rsidP="00B5233B">
            <w:pPr>
              <w:pStyle w:val="Tabele"/>
              <w:rPr>
                <w:szCs w:val="22"/>
              </w:rPr>
            </w:pPr>
          </w:p>
          <w:p w:rsidR="00B5233B" w:rsidRPr="00C157C4" w:rsidRDefault="00B5233B" w:rsidP="00B5233B">
            <w:pPr>
              <w:pStyle w:val="Tabele"/>
              <w:rPr>
                <w:szCs w:val="22"/>
              </w:rPr>
            </w:pPr>
          </w:p>
          <w:p w:rsidR="00B5233B" w:rsidRPr="00C157C4" w:rsidRDefault="00B5233B" w:rsidP="00B5233B">
            <w:pPr>
              <w:pStyle w:val="Tabele"/>
              <w:rPr>
                <w:szCs w:val="22"/>
              </w:rPr>
            </w:pPr>
          </w:p>
          <w:p w:rsidR="00B5233B" w:rsidRPr="00C157C4" w:rsidRDefault="00B5233B" w:rsidP="00B5233B">
            <w:pPr>
              <w:pStyle w:val="Tabele"/>
              <w:rPr>
                <w:szCs w:val="22"/>
              </w:rPr>
            </w:pPr>
          </w:p>
          <w:p w:rsidR="00B5233B" w:rsidRPr="00C157C4" w:rsidRDefault="00B5233B" w:rsidP="00B5233B">
            <w:pPr>
              <w:pStyle w:val="Tabele"/>
              <w:rPr>
                <w:szCs w:val="22"/>
              </w:rPr>
            </w:pPr>
            <w:r w:rsidRPr="00C157C4">
              <w:rPr>
                <w:szCs w:val="22"/>
              </w:rPr>
              <w:t>Ndërtim</w:t>
            </w:r>
          </w:p>
        </w:tc>
        <w:tc>
          <w:tcPr>
            <w:tcW w:w="4637" w:type="dxa"/>
            <w:tcBorders>
              <w:top w:val="single" w:sz="18" w:space="0" w:color="auto"/>
            </w:tcBorders>
            <w:shd w:val="clear" w:color="auto" w:fill="auto"/>
          </w:tcPr>
          <w:p w:rsidR="00B5233B" w:rsidRPr="00C157C4" w:rsidRDefault="00B5233B" w:rsidP="00B5233B">
            <w:pPr>
              <w:pStyle w:val="Tabele"/>
              <w:rPr>
                <w:szCs w:val="22"/>
              </w:rPr>
            </w:pPr>
            <w:r w:rsidRPr="00C157C4">
              <w:rPr>
                <w:szCs w:val="22"/>
              </w:rPr>
              <w:t>Ndërtim para vitit 1971</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2</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r w:rsidRPr="00C157C4">
              <w:rPr>
                <w:szCs w:val="22"/>
              </w:rPr>
              <w:t>Qytetare Industriale</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3</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r w:rsidRPr="00C157C4">
              <w:rPr>
                <w:szCs w:val="22"/>
              </w:rPr>
              <w:t>Civile Industriale</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4</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r w:rsidRPr="00C157C4">
              <w:rPr>
                <w:szCs w:val="22"/>
              </w:rPr>
              <w:t>Përgjithshëm</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5</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r w:rsidRPr="00C157C4">
              <w:rPr>
                <w:szCs w:val="22"/>
              </w:rPr>
              <w:t>Strukturist</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6</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r w:rsidRPr="00C157C4">
              <w:rPr>
                <w:szCs w:val="22"/>
              </w:rPr>
              <w:t>Transport e Infrastrukturë</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7</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r w:rsidRPr="00C157C4">
              <w:rPr>
                <w:szCs w:val="22"/>
              </w:rPr>
              <w:t>Civile Industriale Ura</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8</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r w:rsidRPr="00C157C4">
              <w:rPr>
                <w:szCs w:val="22"/>
              </w:rPr>
              <w:t>Rruga Ura</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9</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lang w:val="it-IT"/>
              </w:rPr>
            </w:pPr>
            <w:r w:rsidRPr="00C157C4">
              <w:rPr>
                <w:szCs w:val="22"/>
                <w:lang w:val="it-IT"/>
              </w:rPr>
              <w:t>Rruga Ura e Vepra nëntokësore</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10</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r w:rsidRPr="00C157C4">
              <w:rPr>
                <w:szCs w:val="22"/>
              </w:rPr>
              <w:t>Hidroteknik</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11</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r w:rsidRPr="00C157C4">
              <w:rPr>
                <w:szCs w:val="22"/>
              </w:rPr>
              <w:t>Hidroteknik Rruga Ura</w:t>
            </w:r>
          </w:p>
        </w:tc>
      </w:tr>
      <w:tr w:rsidR="00B5233B" w:rsidRPr="00C157C4" w:rsidTr="00C157C4">
        <w:tc>
          <w:tcPr>
            <w:tcW w:w="925" w:type="dxa"/>
            <w:shd w:val="clear" w:color="auto" w:fill="auto"/>
          </w:tcPr>
          <w:p w:rsidR="00B5233B" w:rsidRPr="00C157C4" w:rsidRDefault="00B5233B" w:rsidP="00B5233B">
            <w:pPr>
              <w:pStyle w:val="Tabele"/>
              <w:rPr>
                <w:szCs w:val="22"/>
              </w:rPr>
            </w:pPr>
            <w:r w:rsidRPr="00C157C4">
              <w:rPr>
                <w:szCs w:val="22"/>
              </w:rPr>
              <w:t>12</w:t>
            </w:r>
          </w:p>
        </w:tc>
        <w:tc>
          <w:tcPr>
            <w:tcW w:w="3683" w:type="dxa"/>
            <w:vMerge/>
            <w:shd w:val="clear" w:color="auto" w:fill="C0C0C0"/>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r w:rsidRPr="00C157C4">
              <w:rPr>
                <w:szCs w:val="22"/>
              </w:rPr>
              <w:t>Gjeodezi</w:t>
            </w:r>
          </w:p>
        </w:tc>
      </w:tr>
      <w:tr w:rsidR="00B5233B" w:rsidRPr="00C157C4" w:rsidTr="00C157C4">
        <w:tc>
          <w:tcPr>
            <w:tcW w:w="925" w:type="dxa"/>
            <w:tcBorders>
              <w:bottom w:val="single" w:sz="4" w:space="0" w:color="auto"/>
            </w:tcBorders>
            <w:shd w:val="clear" w:color="auto" w:fill="auto"/>
          </w:tcPr>
          <w:p w:rsidR="00B5233B" w:rsidRPr="00C157C4" w:rsidRDefault="00B5233B" w:rsidP="00B5233B">
            <w:pPr>
              <w:pStyle w:val="Tabele"/>
              <w:rPr>
                <w:szCs w:val="22"/>
              </w:rPr>
            </w:pPr>
            <w:r w:rsidRPr="00C157C4">
              <w:rPr>
                <w:szCs w:val="22"/>
              </w:rPr>
              <w:t>13</w:t>
            </w:r>
          </w:p>
        </w:tc>
        <w:tc>
          <w:tcPr>
            <w:tcW w:w="3683" w:type="dxa"/>
            <w:vMerge/>
            <w:tcBorders>
              <w:bottom w:val="single" w:sz="4" w:space="0" w:color="auto"/>
            </w:tcBorders>
            <w:shd w:val="clear" w:color="auto" w:fill="C0C0C0"/>
          </w:tcPr>
          <w:p w:rsidR="00B5233B" w:rsidRPr="00C157C4" w:rsidRDefault="00B5233B" w:rsidP="00B5233B">
            <w:pPr>
              <w:pStyle w:val="Tabele"/>
              <w:rPr>
                <w:szCs w:val="22"/>
              </w:rPr>
            </w:pPr>
          </w:p>
        </w:tc>
        <w:tc>
          <w:tcPr>
            <w:tcW w:w="4637" w:type="dxa"/>
            <w:tcBorders>
              <w:bottom w:val="single" w:sz="4" w:space="0" w:color="auto"/>
            </w:tcBorders>
            <w:shd w:val="clear" w:color="auto" w:fill="auto"/>
          </w:tcPr>
          <w:p w:rsidR="00B5233B" w:rsidRPr="00C157C4" w:rsidRDefault="00B5233B" w:rsidP="00B5233B">
            <w:pPr>
              <w:pStyle w:val="Tabele"/>
              <w:rPr>
                <w:szCs w:val="22"/>
              </w:rPr>
            </w:pPr>
            <w:r w:rsidRPr="00C157C4">
              <w:rPr>
                <w:szCs w:val="22"/>
              </w:rPr>
              <w:t>Mjedis</w:t>
            </w:r>
          </w:p>
        </w:tc>
      </w:tr>
      <w:tr w:rsidR="00B5233B" w:rsidRPr="00C157C4" w:rsidTr="00C157C4">
        <w:tc>
          <w:tcPr>
            <w:tcW w:w="925" w:type="dxa"/>
            <w:tcBorders>
              <w:bottom w:val="single" w:sz="18" w:space="0" w:color="auto"/>
            </w:tcBorders>
            <w:shd w:val="clear" w:color="auto" w:fill="auto"/>
          </w:tcPr>
          <w:p w:rsidR="00B5233B" w:rsidRPr="00C157C4" w:rsidRDefault="00B5233B" w:rsidP="00B5233B">
            <w:pPr>
              <w:pStyle w:val="Tabele"/>
              <w:rPr>
                <w:szCs w:val="22"/>
              </w:rPr>
            </w:pPr>
            <w:r w:rsidRPr="00C157C4">
              <w:rPr>
                <w:szCs w:val="22"/>
              </w:rPr>
              <w:t>14</w:t>
            </w:r>
          </w:p>
        </w:tc>
        <w:tc>
          <w:tcPr>
            <w:tcW w:w="3683" w:type="dxa"/>
            <w:vMerge/>
            <w:tcBorders>
              <w:bottom w:val="single" w:sz="18" w:space="0" w:color="auto"/>
            </w:tcBorders>
            <w:shd w:val="clear" w:color="auto" w:fill="C0C0C0"/>
          </w:tcPr>
          <w:p w:rsidR="00B5233B" w:rsidRPr="00C157C4" w:rsidRDefault="00B5233B" w:rsidP="00B5233B">
            <w:pPr>
              <w:pStyle w:val="Tabele"/>
              <w:rPr>
                <w:szCs w:val="22"/>
              </w:rPr>
            </w:pPr>
          </w:p>
        </w:tc>
        <w:tc>
          <w:tcPr>
            <w:tcW w:w="4637" w:type="dxa"/>
            <w:tcBorders>
              <w:bottom w:val="single" w:sz="18" w:space="0" w:color="auto"/>
            </w:tcBorders>
            <w:shd w:val="clear" w:color="auto" w:fill="auto"/>
          </w:tcPr>
          <w:p w:rsidR="00B5233B" w:rsidRPr="00C157C4" w:rsidRDefault="00B5233B" w:rsidP="00B5233B">
            <w:pPr>
              <w:pStyle w:val="Tabele"/>
              <w:rPr>
                <w:szCs w:val="22"/>
              </w:rPr>
            </w:pPr>
            <w:r w:rsidRPr="00C157C4">
              <w:rPr>
                <w:szCs w:val="22"/>
              </w:rPr>
              <w:t>Arkitekturë para viteve 85</w:t>
            </w:r>
          </w:p>
        </w:tc>
      </w:tr>
      <w:tr w:rsidR="00B5233B" w:rsidRPr="00C157C4" w:rsidTr="00C157C4">
        <w:tc>
          <w:tcPr>
            <w:tcW w:w="925"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p>
        </w:tc>
        <w:tc>
          <w:tcPr>
            <w:tcW w:w="3683"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p>
        </w:tc>
        <w:tc>
          <w:tcPr>
            <w:tcW w:w="4637"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p>
        </w:tc>
      </w:tr>
      <w:tr w:rsidR="00B5233B" w:rsidRPr="00C157C4" w:rsidTr="00C157C4">
        <w:tc>
          <w:tcPr>
            <w:tcW w:w="925"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r w:rsidRPr="00C157C4">
              <w:rPr>
                <w:szCs w:val="22"/>
              </w:rPr>
              <w:t>15</w:t>
            </w:r>
          </w:p>
        </w:tc>
        <w:tc>
          <w:tcPr>
            <w:tcW w:w="3683" w:type="dxa"/>
            <w:tcBorders>
              <w:top w:val="single" w:sz="18" w:space="0" w:color="auto"/>
              <w:bottom w:val="single" w:sz="18" w:space="0" w:color="auto"/>
            </w:tcBorders>
            <w:shd w:val="clear" w:color="auto" w:fill="C0C0C0"/>
          </w:tcPr>
          <w:p w:rsidR="00B5233B" w:rsidRPr="00C157C4" w:rsidRDefault="00B5233B" w:rsidP="00B5233B">
            <w:pPr>
              <w:pStyle w:val="Tabele"/>
              <w:rPr>
                <w:szCs w:val="22"/>
              </w:rPr>
            </w:pPr>
            <w:r w:rsidRPr="00C157C4">
              <w:rPr>
                <w:szCs w:val="22"/>
              </w:rPr>
              <w:t>Mekanik</w:t>
            </w:r>
          </w:p>
        </w:tc>
        <w:tc>
          <w:tcPr>
            <w:tcW w:w="4637"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r w:rsidRPr="00C157C4">
              <w:rPr>
                <w:szCs w:val="22"/>
              </w:rPr>
              <w:t>Degë të Inxhinierisë mekanike</w:t>
            </w:r>
          </w:p>
        </w:tc>
      </w:tr>
      <w:tr w:rsidR="00B5233B" w:rsidRPr="00C157C4" w:rsidTr="00C157C4">
        <w:tc>
          <w:tcPr>
            <w:tcW w:w="925"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p>
        </w:tc>
        <w:tc>
          <w:tcPr>
            <w:tcW w:w="3683"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p>
        </w:tc>
        <w:tc>
          <w:tcPr>
            <w:tcW w:w="4637"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p>
        </w:tc>
      </w:tr>
      <w:tr w:rsidR="00B5233B" w:rsidRPr="00C157C4" w:rsidTr="00C157C4">
        <w:tc>
          <w:tcPr>
            <w:tcW w:w="925"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r w:rsidRPr="00C157C4">
              <w:rPr>
                <w:szCs w:val="22"/>
              </w:rPr>
              <w:t>16</w:t>
            </w:r>
          </w:p>
        </w:tc>
        <w:tc>
          <w:tcPr>
            <w:tcW w:w="3683" w:type="dxa"/>
            <w:tcBorders>
              <w:top w:val="single" w:sz="18" w:space="0" w:color="auto"/>
              <w:bottom w:val="single" w:sz="18" w:space="0" w:color="auto"/>
            </w:tcBorders>
            <w:shd w:val="clear" w:color="auto" w:fill="C0C0C0"/>
          </w:tcPr>
          <w:p w:rsidR="00B5233B" w:rsidRPr="00C157C4" w:rsidRDefault="00B5233B" w:rsidP="00B5233B">
            <w:pPr>
              <w:pStyle w:val="Tabele"/>
              <w:rPr>
                <w:szCs w:val="22"/>
              </w:rPr>
            </w:pPr>
            <w:r w:rsidRPr="00C157C4">
              <w:rPr>
                <w:szCs w:val="22"/>
              </w:rPr>
              <w:t>Elektrik</w:t>
            </w:r>
          </w:p>
        </w:tc>
        <w:tc>
          <w:tcPr>
            <w:tcW w:w="4637"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r w:rsidRPr="00C157C4">
              <w:rPr>
                <w:szCs w:val="22"/>
              </w:rPr>
              <w:t>Degë të inxhinierisë elektrike</w:t>
            </w:r>
          </w:p>
        </w:tc>
      </w:tr>
      <w:tr w:rsidR="00B5233B" w:rsidRPr="00C157C4" w:rsidTr="00C157C4">
        <w:tc>
          <w:tcPr>
            <w:tcW w:w="925"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p>
        </w:tc>
        <w:tc>
          <w:tcPr>
            <w:tcW w:w="3683"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p>
        </w:tc>
        <w:tc>
          <w:tcPr>
            <w:tcW w:w="4637" w:type="dxa"/>
            <w:tcBorders>
              <w:top w:val="single" w:sz="18" w:space="0" w:color="auto"/>
              <w:bottom w:val="single" w:sz="18" w:space="0" w:color="auto"/>
            </w:tcBorders>
            <w:shd w:val="clear" w:color="auto" w:fill="auto"/>
          </w:tcPr>
          <w:p w:rsidR="00B5233B" w:rsidRPr="00C157C4" w:rsidRDefault="00B5233B" w:rsidP="00B5233B">
            <w:pPr>
              <w:pStyle w:val="Tabele"/>
              <w:rPr>
                <w:szCs w:val="22"/>
              </w:rPr>
            </w:pPr>
          </w:p>
        </w:tc>
      </w:tr>
      <w:tr w:rsidR="00B5233B" w:rsidRPr="00C157C4" w:rsidTr="00C157C4">
        <w:tc>
          <w:tcPr>
            <w:tcW w:w="925" w:type="dxa"/>
            <w:tcBorders>
              <w:top w:val="single" w:sz="18" w:space="0" w:color="auto"/>
            </w:tcBorders>
            <w:shd w:val="clear" w:color="auto" w:fill="auto"/>
          </w:tcPr>
          <w:p w:rsidR="00B5233B" w:rsidRPr="00C157C4" w:rsidRDefault="00B5233B" w:rsidP="00B5233B">
            <w:pPr>
              <w:pStyle w:val="Tabele"/>
              <w:rPr>
                <w:szCs w:val="22"/>
              </w:rPr>
            </w:pPr>
            <w:r w:rsidRPr="00C157C4">
              <w:rPr>
                <w:szCs w:val="22"/>
              </w:rPr>
              <w:t>17</w:t>
            </w:r>
          </w:p>
        </w:tc>
        <w:tc>
          <w:tcPr>
            <w:tcW w:w="3683" w:type="dxa"/>
            <w:vMerge w:val="restart"/>
            <w:tcBorders>
              <w:top w:val="single" w:sz="18" w:space="0" w:color="auto"/>
            </w:tcBorders>
            <w:shd w:val="clear" w:color="auto" w:fill="C0C0C0"/>
          </w:tcPr>
          <w:p w:rsidR="00B5233B" w:rsidRPr="00C157C4" w:rsidRDefault="00B5233B" w:rsidP="00B5233B">
            <w:pPr>
              <w:pStyle w:val="Tabele"/>
              <w:rPr>
                <w:szCs w:val="22"/>
              </w:rPr>
            </w:pPr>
          </w:p>
          <w:p w:rsidR="00B5233B" w:rsidRPr="00C157C4" w:rsidRDefault="00B5233B" w:rsidP="00B5233B">
            <w:pPr>
              <w:pStyle w:val="Tabele"/>
              <w:rPr>
                <w:szCs w:val="22"/>
              </w:rPr>
            </w:pPr>
            <w:r w:rsidRPr="00C157C4">
              <w:rPr>
                <w:szCs w:val="22"/>
              </w:rPr>
              <w:t>Gjeologji</w:t>
            </w:r>
          </w:p>
        </w:tc>
        <w:tc>
          <w:tcPr>
            <w:tcW w:w="4637" w:type="dxa"/>
            <w:tcBorders>
              <w:top w:val="single" w:sz="18" w:space="0" w:color="auto"/>
            </w:tcBorders>
            <w:shd w:val="clear" w:color="auto" w:fill="auto"/>
          </w:tcPr>
          <w:p w:rsidR="00B5233B" w:rsidRPr="00C157C4" w:rsidRDefault="00B5233B" w:rsidP="00B5233B">
            <w:pPr>
              <w:pStyle w:val="Tabele"/>
              <w:rPr>
                <w:szCs w:val="22"/>
              </w:rPr>
            </w:pPr>
            <w:r w:rsidRPr="00C157C4">
              <w:rPr>
                <w:szCs w:val="22"/>
              </w:rPr>
              <w:t xml:space="preserve">Gjeolog </w:t>
            </w:r>
          </w:p>
        </w:tc>
      </w:tr>
      <w:tr w:rsidR="00B5233B" w:rsidRPr="00C157C4" w:rsidTr="00C157C4">
        <w:tc>
          <w:tcPr>
            <w:tcW w:w="925" w:type="dxa"/>
            <w:tcBorders>
              <w:bottom w:val="single" w:sz="4" w:space="0" w:color="auto"/>
            </w:tcBorders>
            <w:shd w:val="clear" w:color="auto" w:fill="auto"/>
          </w:tcPr>
          <w:p w:rsidR="00B5233B" w:rsidRPr="00C157C4" w:rsidRDefault="00B5233B" w:rsidP="00B5233B">
            <w:pPr>
              <w:pStyle w:val="Tabele"/>
              <w:rPr>
                <w:szCs w:val="22"/>
              </w:rPr>
            </w:pPr>
            <w:r w:rsidRPr="00C157C4">
              <w:rPr>
                <w:szCs w:val="22"/>
              </w:rPr>
              <w:t>18</w:t>
            </w:r>
          </w:p>
        </w:tc>
        <w:tc>
          <w:tcPr>
            <w:tcW w:w="3683" w:type="dxa"/>
            <w:vMerge/>
            <w:tcBorders>
              <w:bottom w:val="single" w:sz="4" w:space="0" w:color="auto"/>
            </w:tcBorders>
            <w:shd w:val="clear" w:color="auto" w:fill="C0C0C0"/>
          </w:tcPr>
          <w:p w:rsidR="00B5233B" w:rsidRPr="00C157C4" w:rsidRDefault="00B5233B" w:rsidP="00B5233B">
            <w:pPr>
              <w:pStyle w:val="Tabele"/>
              <w:rPr>
                <w:szCs w:val="22"/>
              </w:rPr>
            </w:pPr>
          </w:p>
        </w:tc>
        <w:tc>
          <w:tcPr>
            <w:tcW w:w="4637" w:type="dxa"/>
            <w:tcBorders>
              <w:bottom w:val="single" w:sz="4" w:space="0" w:color="auto"/>
            </w:tcBorders>
            <w:shd w:val="clear" w:color="auto" w:fill="auto"/>
          </w:tcPr>
          <w:p w:rsidR="00B5233B" w:rsidRPr="00C157C4" w:rsidRDefault="00B5233B" w:rsidP="00B5233B">
            <w:pPr>
              <w:pStyle w:val="Tabele"/>
              <w:rPr>
                <w:szCs w:val="22"/>
              </w:rPr>
            </w:pPr>
            <w:r w:rsidRPr="00C157C4">
              <w:rPr>
                <w:szCs w:val="22"/>
              </w:rPr>
              <w:t>Markshajder</w:t>
            </w:r>
          </w:p>
        </w:tc>
      </w:tr>
      <w:tr w:rsidR="00B5233B" w:rsidRPr="00C157C4" w:rsidTr="00C157C4">
        <w:tc>
          <w:tcPr>
            <w:tcW w:w="925" w:type="dxa"/>
            <w:tcBorders>
              <w:bottom w:val="single" w:sz="18" w:space="0" w:color="auto"/>
            </w:tcBorders>
            <w:shd w:val="clear" w:color="auto" w:fill="auto"/>
          </w:tcPr>
          <w:p w:rsidR="00B5233B" w:rsidRPr="00C157C4" w:rsidRDefault="00B5233B" w:rsidP="00B5233B">
            <w:pPr>
              <w:pStyle w:val="Tabele"/>
              <w:rPr>
                <w:szCs w:val="22"/>
              </w:rPr>
            </w:pPr>
            <w:r w:rsidRPr="00C157C4">
              <w:rPr>
                <w:szCs w:val="22"/>
              </w:rPr>
              <w:t>19</w:t>
            </w:r>
          </w:p>
        </w:tc>
        <w:tc>
          <w:tcPr>
            <w:tcW w:w="3683" w:type="dxa"/>
            <w:vMerge/>
            <w:tcBorders>
              <w:bottom w:val="single" w:sz="18" w:space="0" w:color="auto"/>
            </w:tcBorders>
            <w:shd w:val="clear" w:color="auto" w:fill="C0C0C0"/>
          </w:tcPr>
          <w:p w:rsidR="00B5233B" w:rsidRPr="00C157C4" w:rsidRDefault="00B5233B" w:rsidP="00B5233B">
            <w:pPr>
              <w:pStyle w:val="Tabele"/>
              <w:rPr>
                <w:szCs w:val="22"/>
              </w:rPr>
            </w:pPr>
          </w:p>
        </w:tc>
        <w:tc>
          <w:tcPr>
            <w:tcW w:w="4637" w:type="dxa"/>
            <w:tcBorders>
              <w:bottom w:val="single" w:sz="18" w:space="0" w:color="auto"/>
            </w:tcBorders>
            <w:shd w:val="clear" w:color="auto" w:fill="auto"/>
          </w:tcPr>
          <w:p w:rsidR="00B5233B" w:rsidRPr="00C157C4" w:rsidRDefault="00B5233B" w:rsidP="00B5233B">
            <w:pPr>
              <w:pStyle w:val="Tabele"/>
              <w:rPr>
                <w:szCs w:val="22"/>
              </w:rPr>
            </w:pPr>
            <w:r w:rsidRPr="00C157C4">
              <w:rPr>
                <w:szCs w:val="22"/>
              </w:rPr>
              <w:t>Ndërtim miniere</w:t>
            </w:r>
          </w:p>
        </w:tc>
      </w:tr>
      <w:tr w:rsidR="00B5233B" w:rsidRPr="00C157C4" w:rsidTr="00C157C4">
        <w:tc>
          <w:tcPr>
            <w:tcW w:w="925" w:type="dxa"/>
            <w:tcBorders>
              <w:top w:val="single" w:sz="18" w:space="0" w:color="auto"/>
            </w:tcBorders>
            <w:shd w:val="clear" w:color="auto" w:fill="auto"/>
          </w:tcPr>
          <w:p w:rsidR="00B5233B" w:rsidRPr="00C157C4" w:rsidRDefault="00B5233B" w:rsidP="00B5233B">
            <w:pPr>
              <w:pStyle w:val="Tabele"/>
              <w:rPr>
                <w:szCs w:val="22"/>
              </w:rPr>
            </w:pPr>
          </w:p>
        </w:tc>
        <w:tc>
          <w:tcPr>
            <w:tcW w:w="3683" w:type="dxa"/>
            <w:tcBorders>
              <w:top w:val="single" w:sz="18" w:space="0" w:color="auto"/>
            </w:tcBorders>
            <w:shd w:val="clear" w:color="auto" w:fill="auto"/>
          </w:tcPr>
          <w:p w:rsidR="00B5233B" w:rsidRPr="00C157C4" w:rsidRDefault="00B5233B" w:rsidP="00B5233B">
            <w:pPr>
              <w:pStyle w:val="Tabele"/>
              <w:rPr>
                <w:szCs w:val="22"/>
              </w:rPr>
            </w:pPr>
          </w:p>
        </w:tc>
        <w:tc>
          <w:tcPr>
            <w:tcW w:w="4637" w:type="dxa"/>
            <w:tcBorders>
              <w:top w:val="single" w:sz="18" w:space="0" w:color="auto"/>
            </w:tcBorders>
            <w:shd w:val="clear" w:color="auto" w:fill="auto"/>
          </w:tcPr>
          <w:p w:rsidR="00B5233B" w:rsidRPr="00C157C4" w:rsidRDefault="00B5233B" w:rsidP="00B5233B">
            <w:pPr>
              <w:pStyle w:val="Tabele"/>
              <w:rPr>
                <w:szCs w:val="22"/>
              </w:rPr>
            </w:pPr>
          </w:p>
        </w:tc>
      </w:tr>
      <w:tr w:rsidR="00B5233B" w:rsidRPr="00C157C4" w:rsidTr="00C157C4">
        <w:tc>
          <w:tcPr>
            <w:tcW w:w="925" w:type="dxa"/>
            <w:shd w:val="clear" w:color="auto" w:fill="auto"/>
          </w:tcPr>
          <w:p w:rsidR="00B5233B" w:rsidRPr="00C157C4" w:rsidRDefault="00B5233B" w:rsidP="00B5233B">
            <w:pPr>
              <w:pStyle w:val="Tabele"/>
              <w:rPr>
                <w:szCs w:val="22"/>
              </w:rPr>
            </w:pPr>
          </w:p>
        </w:tc>
        <w:tc>
          <w:tcPr>
            <w:tcW w:w="3683" w:type="dxa"/>
            <w:shd w:val="clear" w:color="auto" w:fill="auto"/>
          </w:tcPr>
          <w:p w:rsidR="00B5233B" w:rsidRPr="00C157C4" w:rsidRDefault="00B5233B" w:rsidP="00B5233B">
            <w:pPr>
              <w:pStyle w:val="Tabele"/>
              <w:rPr>
                <w:szCs w:val="22"/>
              </w:rPr>
            </w:pPr>
          </w:p>
        </w:tc>
        <w:tc>
          <w:tcPr>
            <w:tcW w:w="4637" w:type="dxa"/>
            <w:shd w:val="clear" w:color="auto" w:fill="auto"/>
          </w:tcPr>
          <w:p w:rsidR="00B5233B" w:rsidRPr="00C157C4" w:rsidRDefault="00B5233B" w:rsidP="00B5233B">
            <w:pPr>
              <w:pStyle w:val="Tabele"/>
              <w:rPr>
                <w:szCs w:val="22"/>
              </w:rPr>
            </w:pPr>
          </w:p>
        </w:tc>
      </w:tr>
    </w:tbl>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rPr>
      </w:pPr>
    </w:p>
    <w:p w:rsidR="00B5233B" w:rsidRPr="00C341FB" w:rsidRDefault="00B5233B" w:rsidP="00B5233B">
      <w:pPr>
        <w:pStyle w:val="Paragrafi"/>
        <w:rPr>
          <w:szCs w:val="22"/>
          <w:u w:val="single"/>
        </w:rPr>
        <w:sectPr w:rsidR="00B5233B" w:rsidRPr="00C341FB" w:rsidSect="00F41CCA">
          <w:headerReference w:type="even" r:id="rId7"/>
          <w:headerReference w:type="default" r:id="rId8"/>
          <w:footerReference w:type="even" r:id="rId9"/>
          <w:footerReference w:type="default" r:id="rId10"/>
          <w:pgSz w:w="11909" w:h="16834" w:code="9"/>
          <w:pgMar w:top="1418" w:right="1418" w:bottom="1418" w:left="1418" w:header="1304" w:footer="1134" w:gutter="0"/>
          <w:pgNumType w:start="257"/>
          <w:cols w:space="720"/>
        </w:sectPr>
      </w:pPr>
    </w:p>
    <w:p w:rsidR="00B5233B" w:rsidRPr="004C02E2" w:rsidRDefault="00B5233B" w:rsidP="00B5233B">
      <w:pPr>
        <w:pStyle w:val="Paragrafi"/>
        <w:jc w:val="right"/>
        <w:rPr>
          <w:szCs w:val="22"/>
        </w:rPr>
      </w:pPr>
      <w:r w:rsidRPr="004C02E2">
        <w:rPr>
          <w:szCs w:val="22"/>
        </w:rPr>
        <w:t>LIDHJA 6</w:t>
      </w:r>
    </w:p>
    <w:p w:rsidR="00B5233B" w:rsidRDefault="00B5233B" w:rsidP="00B5233B">
      <w:pPr>
        <w:pStyle w:val="Paragrafi"/>
        <w:rPr>
          <w:szCs w:val="22"/>
        </w:rPr>
      </w:pPr>
    </w:p>
    <w:p w:rsidR="00B5233B" w:rsidRPr="00C341FB" w:rsidRDefault="00B5233B" w:rsidP="00B5233B">
      <w:pPr>
        <w:pStyle w:val="Paragrafi"/>
        <w:rPr>
          <w:szCs w:val="22"/>
        </w:rPr>
      </w:pPr>
      <w:r w:rsidRPr="00C341FB">
        <w:rPr>
          <w:szCs w:val="22"/>
        </w:rPr>
        <w:t>FORMULARI 5/1</w:t>
      </w:r>
    </w:p>
    <w:p w:rsidR="00B5233B" w:rsidRPr="00C341FB" w:rsidRDefault="00B5233B" w:rsidP="00B5233B">
      <w:pPr>
        <w:pStyle w:val="Paragrafi"/>
        <w:rPr>
          <w:szCs w:val="22"/>
        </w:rPr>
      </w:pPr>
    </w:p>
    <w:p w:rsidR="00B5233B" w:rsidRPr="00C341FB" w:rsidRDefault="00B5233B" w:rsidP="00B5233B">
      <w:pPr>
        <w:pStyle w:val="Paragrafi"/>
        <w:rPr>
          <w:szCs w:val="22"/>
          <w:lang w:val="it-IT"/>
        </w:rPr>
      </w:pPr>
      <w:r w:rsidRPr="00C341FB">
        <w:rPr>
          <w:szCs w:val="22"/>
          <w:lang w:val="it-IT"/>
        </w:rPr>
        <w:t xml:space="preserve">EMERTIMI I SHOQËRISË QË KËRKON LICENCIM </w:t>
      </w: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39808" behindDoc="0" locked="0" layoutInCell="1" allowOverlap="1">
                <wp:simplePos x="0" y="0"/>
                <wp:positionH relativeFrom="column">
                  <wp:posOffset>474980</wp:posOffset>
                </wp:positionH>
                <wp:positionV relativeFrom="paragraph">
                  <wp:posOffset>15240</wp:posOffset>
                </wp:positionV>
                <wp:extent cx="5679440" cy="228600"/>
                <wp:effectExtent l="8255" t="5715" r="8255" b="13335"/>
                <wp:wrapNone/>
                <wp:docPr id="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9440" cy="228600"/>
                        </a:xfrm>
                        <a:prstGeom prst="rect">
                          <a:avLst/>
                        </a:prstGeom>
                        <a:solidFill>
                          <a:srgbClr val="FFFFFF"/>
                        </a:solidFill>
                        <a:ln w="9525">
                          <a:solidFill>
                            <a:srgbClr val="000000"/>
                          </a:solidFill>
                          <a:miter lim="800000"/>
                          <a:headEnd/>
                          <a:tailEnd/>
                        </a:ln>
                      </wps:spPr>
                      <wps:txbx>
                        <w:txbxContent>
                          <w:p w:rsidR="00B5233B" w:rsidRDefault="00B5233B" w:rsidP="00B523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37.4pt;margin-top:1.2pt;width:447.2pt;height: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">
                <v:textbox>
                  <w:txbxContent>
                    <w:p w:rsidR="00B5233B" w:rsidRDefault="00B5233B" w:rsidP="00B5233B"/>
                  </w:txbxContent>
                </v:textbox>
              </v:shape>
            </w:pict>
          </mc:Fallback>
        </mc:AlternateConten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r w:rsidRPr="00C341FB">
        <w:rPr>
          <w:szCs w:val="22"/>
          <w:lang w:val="it-IT"/>
        </w:rPr>
        <w:t xml:space="preserve">Rezidenca/adresa e plote, _________________________________________________  </w:t>
      </w:r>
    </w:p>
    <w:p w:rsidR="00B5233B" w:rsidRPr="00C341FB" w:rsidRDefault="00B5233B" w:rsidP="00B5233B">
      <w:pPr>
        <w:pStyle w:val="Paragrafi"/>
        <w:rPr>
          <w:szCs w:val="22"/>
          <w:lang w:val="it-IT"/>
        </w:rPr>
      </w:pPr>
      <w:r w:rsidRPr="00C341FB">
        <w:rPr>
          <w:szCs w:val="22"/>
          <w:lang w:val="it-IT"/>
        </w:rPr>
        <w:t>______________________________________________________________________</w: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r w:rsidRPr="00C341FB">
        <w:rPr>
          <w:szCs w:val="22"/>
          <w:lang w:val="it-IT"/>
        </w:rPr>
        <w:t xml:space="preserve">Telefon / mobil / e-mail___________________________________________________  </w:t>
      </w:r>
    </w:p>
    <w:p w:rsidR="00B5233B" w:rsidRPr="00C341FB" w:rsidRDefault="00B5233B" w:rsidP="00B5233B">
      <w:pPr>
        <w:pStyle w:val="Paragrafi"/>
        <w:rPr>
          <w:szCs w:val="22"/>
          <w:lang w:val="it-IT"/>
        </w:rPr>
      </w:pPr>
    </w:p>
    <w:p w:rsidR="00B5233B" w:rsidRPr="00B5233B" w:rsidRDefault="00B5233B" w:rsidP="00B5233B">
      <w:pPr>
        <w:pStyle w:val="Paragrafi"/>
        <w:rPr>
          <w:szCs w:val="22"/>
          <w:lang w:val="en-GB"/>
        </w:rPr>
      </w:pPr>
      <w:r w:rsidRPr="00B5233B">
        <w:rPr>
          <w:szCs w:val="22"/>
          <w:lang w:val="en-GB"/>
        </w:rPr>
        <w:t>Përfaqësues ligjor ___________________ ____________________________________</w:t>
      </w:r>
    </w:p>
    <w:p w:rsidR="00B5233B" w:rsidRPr="00B5233B" w:rsidRDefault="00B5233B" w:rsidP="00B5233B">
      <w:pPr>
        <w:pStyle w:val="Paragrafi"/>
        <w:rPr>
          <w:i/>
          <w:szCs w:val="22"/>
          <w:lang w:val="en-GB"/>
        </w:rPr>
      </w:pPr>
      <w:r w:rsidRPr="00B5233B">
        <w:rPr>
          <w:szCs w:val="22"/>
          <w:lang w:val="en-GB"/>
        </w:rPr>
        <w:t xml:space="preserve">                                                                 </w:t>
      </w:r>
      <w:r w:rsidRPr="00B5233B">
        <w:rPr>
          <w:i/>
          <w:szCs w:val="22"/>
          <w:lang w:val="en-GB"/>
        </w:rPr>
        <w:t>(emer, atësi, mbiemër)</w:t>
      </w:r>
    </w:p>
    <w:p w:rsidR="00B5233B" w:rsidRPr="00B5233B" w:rsidRDefault="007638F9" w:rsidP="00B5233B">
      <w:pPr>
        <w:pStyle w:val="Paragrafi"/>
        <w:rPr>
          <w:szCs w:val="22"/>
          <w:u w:val="single"/>
          <w:lang w:val="en-GB"/>
        </w:rPr>
      </w:pPr>
      <w:r w:rsidRPr="00C341FB">
        <w:rPr>
          <w:noProof/>
          <w:szCs w:val="22"/>
          <w:lang w:val="en-GB" w:eastAsia="en-GB"/>
        </w:rPr>
        <mc:AlternateContent>
          <mc:Choice Requires="wps">
            <w:drawing>
              <wp:anchor distT="0" distB="0" distL="114300" distR="114300" simplePos="0" relativeHeight="251673600" behindDoc="0" locked="0" layoutInCell="1" allowOverlap="1">
                <wp:simplePos x="0" y="0"/>
                <wp:positionH relativeFrom="column">
                  <wp:posOffset>6055995</wp:posOffset>
                </wp:positionH>
                <wp:positionV relativeFrom="paragraph">
                  <wp:posOffset>106045</wp:posOffset>
                </wp:positionV>
                <wp:extent cx="0" cy="114300"/>
                <wp:effectExtent l="7620" t="10795" r="11430" b="8255"/>
                <wp:wrapNone/>
                <wp:docPr id="3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EE162" id="Line 4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85pt,8.35pt" to="476.8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wpWEwIAACk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"/>
            </w:pict>
          </mc:Fallback>
        </mc:AlternateContent>
      </w:r>
      <w:r w:rsidRPr="00C341FB">
        <w:rPr>
          <w:noProof/>
          <w:szCs w:val="22"/>
          <w:lang w:val="en-GB" w:eastAsia="en-GB"/>
        </w:rPr>
        <mc:AlternateContent>
          <mc:Choice Requires="wps">
            <w:drawing>
              <wp:anchor distT="0" distB="0" distL="114300" distR="114300" simplePos="0" relativeHeight="251672576" behindDoc="0" locked="0" layoutInCell="1" allowOverlap="1">
                <wp:simplePos x="0" y="0"/>
                <wp:positionH relativeFrom="column">
                  <wp:posOffset>5462270</wp:posOffset>
                </wp:positionH>
                <wp:positionV relativeFrom="paragraph">
                  <wp:posOffset>106045</wp:posOffset>
                </wp:positionV>
                <wp:extent cx="0" cy="114300"/>
                <wp:effectExtent l="13970" t="10795" r="5080" b="8255"/>
                <wp:wrapNone/>
                <wp:docPr id="3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17AB4" id="Line 3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1pt,8.35pt" to="430.1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J3Ew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"/>
            </w:pict>
          </mc:Fallback>
        </mc:AlternateContent>
      </w:r>
      <w:r w:rsidRPr="00C341FB">
        <w:rPr>
          <w:noProof/>
          <w:szCs w:val="22"/>
          <w:lang w:val="en-GB" w:eastAsia="en-GB"/>
        </w:rPr>
        <mc:AlternateContent>
          <mc:Choice Requires="wps">
            <w:drawing>
              <wp:anchor distT="0" distB="0" distL="114300" distR="114300" simplePos="0" relativeHeight="251668480" behindDoc="0" locked="0" layoutInCell="1" allowOverlap="1">
                <wp:simplePos x="0" y="0"/>
                <wp:positionH relativeFrom="column">
                  <wp:posOffset>4987290</wp:posOffset>
                </wp:positionH>
                <wp:positionV relativeFrom="paragraph">
                  <wp:posOffset>106045</wp:posOffset>
                </wp:positionV>
                <wp:extent cx="0" cy="114300"/>
                <wp:effectExtent l="5715" t="10795" r="13335" b="8255"/>
                <wp:wrapNone/>
                <wp:docPr id="3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599EF" id="Line 3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7pt,8.35pt" to="392.7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7ouEg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"/>
            </w:pict>
          </mc:Fallback>
        </mc:AlternateContent>
      </w:r>
      <w:r w:rsidRPr="00C341FB">
        <w:rPr>
          <w:noProof/>
          <w:szCs w:val="22"/>
          <w:lang w:val="en-GB" w:eastAsia="en-GB"/>
        </w:rPr>
        <mc:AlternateContent>
          <mc:Choice Requires="wps">
            <w:drawing>
              <wp:anchor distT="0" distB="0" distL="114300" distR="114300" simplePos="0" relativeHeight="251669504" behindDoc="0" locked="0" layoutInCell="1" allowOverlap="1">
                <wp:simplePos x="0" y="0"/>
                <wp:positionH relativeFrom="column">
                  <wp:posOffset>6743700</wp:posOffset>
                </wp:positionH>
                <wp:positionV relativeFrom="paragraph">
                  <wp:posOffset>140970</wp:posOffset>
                </wp:positionV>
                <wp:extent cx="0" cy="114300"/>
                <wp:effectExtent l="9525" t="7620" r="9525" b="11430"/>
                <wp:wrapNone/>
                <wp:docPr id="3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1FF3F" id="Line 3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11.1pt" to="531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M3IEw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"/>
            </w:pict>
          </mc:Fallback>
        </mc:AlternateContent>
      </w:r>
      <w:r w:rsidR="00B5233B" w:rsidRPr="00B5233B">
        <w:rPr>
          <w:szCs w:val="22"/>
          <w:lang w:val="en-GB"/>
        </w:rPr>
        <w:t>Drejtues teknik (me të cilët kërkon të marrë liçencën)</w:t>
      </w:r>
      <w:r w:rsidR="00B5233B" w:rsidRPr="00B5233B">
        <w:rPr>
          <w:szCs w:val="22"/>
          <w:lang w:val="en-GB"/>
        </w:rPr>
        <w:tab/>
      </w:r>
      <w:r w:rsidR="00B5233B" w:rsidRPr="00B5233B">
        <w:rPr>
          <w:szCs w:val="22"/>
          <w:lang w:val="en-GB"/>
        </w:rPr>
        <w:tab/>
      </w:r>
      <w:r w:rsidR="00B5233B" w:rsidRPr="00B5233B">
        <w:rPr>
          <w:szCs w:val="22"/>
          <w:lang w:val="en-GB"/>
        </w:rPr>
        <w:tab/>
      </w:r>
      <w:r w:rsidR="00B5233B" w:rsidRPr="00B5233B">
        <w:rPr>
          <w:szCs w:val="22"/>
          <w:lang w:val="en-GB"/>
        </w:rPr>
        <w:tab/>
        <w:t xml:space="preserve">            </w:t>
      </w:r>
      <w:r w:rsidR="00B5233B" w:rsidRPr="00B5233B">
        <w:rPr>
          <w:szCs w:val="22"/>
          <w:u w:val="single"/>
          <w:lang w:val="en-GB"/>
        </w:rPr>
        <w:t>ekzistues</w:t>
      </w:r>
      <w:r w:rsidR="00B5233B" w:rsidRPr="00B5233B">
        <w:rPr>
          <w:szCs w:val="22"/>
          <w:lang w:val="en-GB"/>
        </w:rPr>
        <w:t xml:space="preserve"> / </w:t>
      </w:r>
      <w:r w:rsidR="00B5233B" w:rsidRPr="00B5233B">
        <w:rPr>
          <w:szCs w:val="22"/>
          <w:u w:val="single"/>
          <w:lang w:val="en-GB"/>
        </w:rPr>
        <w:t>iken</w:t>
      </w:r>
      <w:r w:rsidR="00B5233B" w:rsidRPr="00B5233B">
        <w:rPr>
          <w:szCs w:val="22"/>
          <w:lang w:val="en-GB"/>
        </w:rPr>
        <w:t xml:space="preserve">  / </w:t>
      </w:r>
      <w:r w:rsidR="00B5233B" w:rsidRPr="00B5233B">
        <w:rPr>
          <w:szCs w:val="22"/>
          <w:u w:val="single"/>
          <w:lang w:val="en-GB"/>
        </w:rPr>
        <w:t>shtohet</w:t>
      </w: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41856" behindDoc="0" locked="0" layoutInCell="1" allowOverlap="1">
                <wp:simplePos x="0" y="0"/>
                <wp:positionH relativeFrom="column">
                  <wp:posOffset>5343525</wp:posOffset>
                </wp:positionH>
                <wp:positionV relativeFrom="paragraph">
                  <wp:posOffset>-635</wp:posOffset>
                </wp:positionV>
                <wp:extent cx="228600" cy="228600"/>
                <wp:effectExtent l="9525" t="8890" r="9525" b="10160"/>
                <wp:wrapNone/>
                <wp:docPr id="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31F34" id="Rectangle 9" o:spid="_x0000_s1026" style="position:absolute;margin-left:420.75pt;margin-top:-.05pt;width:18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"/>
            </w:pict>
          </mc:Fallback>
        </mc:AlternateContent>
      </w:r>
      <w:r w:rsidRPr="00C341FB">
        <w:rPr>
          <w:noProof/>
          <w:szCs w:val="22"/>
          <w:lang w:val="en-GB" w:eastAsia="en-GB"/>
        </w:rPr>
        <mc:AlternateContent>
          <mc:Choice Requires="wps">
            <w:drawing>
              <wp:anchor distT="0" distB="0" distL="114300" distR="114300" simplePos="0" relativeHeight="251642880" behindDoc="0" locked="0" layoutInCell="1" allowOverlap="1">
                <wp:simplePos x="0" y="0"/>
                <wp:positionH relativeFrom="column">
                  <wp:posOffset>5937250</wp:posOffset>
                </wp:positionH>
                <wp:positionV relativeFrom="paragraph">
                  <wp:posOffset>-635</wp:posOffset>
                </wp:positionV>
                <wp:extent cx="228600" cy="228600"/>
                <wp:effectExtent l="12700" t="8890" r="6350" b="10160"/>
                <wp:wrapNone/>
                <wp:docPr id="3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4B372" id="Rectangle 10" o:spid="_x0000_s1026" style="position:absolute;margin-left:467.5pt;margin-top:-.05pt;width:18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"/>
            </w:pict>
          </mc:Fallback>
        </mc:AlternateContent>
      </w:r>
      <w:r w:rsidRPr="00C341FB">
        <w:rPr>
          <w:noProof/>
          <w:szCs w:val="22"/>
          <w:lang w:val="en-GB" w:eastAsia="en-GB"/>
        </w:rPr>
        <mc:AlternateContent>
          <mc:Choice Requires="wps">
            <w:drawing>
              <wp:anchor distT="0" distB="0" distL="114300" distR="114300" simplePos="0" relativeHeight="251640832" behindDoc="0" locked="0" layoutInCell="1" allowOverlap="1">
                <wp:simplePos x="0" y="0"/>
                <wp:positionH relativeFrom="column">
                  <wp:posOffset>4868545</wp:posOffset>
                </wp:positionH>
                <wp:positionV relativeFrom="paragraph">
                  <wp:posOffset>-635</wp:posOffset>
                </wp:positionV>
                <wp:extent cx="228600" cy="228600"/>
                <wp:effectExtent l="10795" t="8890" r="8255" b="10160"/>
                <wp:wrapNone/>
                <wp:docPr id="3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84501" id="Rectangle 8" o:spid="_x0000_s1026" style="position:absolute;margin-left:383.35pt;margin-top:-.05pt;width:18pt;height:1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"/>
            </w:pict>
          </mc:Fallback>
        </mc:AlternateContent>
      </w:r>
      <w:r w:rsidR="00B5233B" w:rsidRPr="00C341FB">
        <w:rPr>
          <w:szCs w:val="22"/>
          <w:lang w:val="it-IT"/>
        </w:rPr>
        <w:t>1.________________________________________________________</w:t>
      </w:r>
    </w:p>
    <w:p w:rsidR="00B5233B" w:rsidRPr="00C341FB" w:rsidRDefault="00B5233B" w:rsidP="00B5233B">
      <w:pPr>
        <w:pStyle w:val="Paragrafi"/>
        <w:rPr>
          <w:i/>
          <w:szCs w:val="22"/>
          <w:lang w:val="it-IT"/>
        </w:rPr>
      </w:pPr>
      <w:r w:rsidRPr="00C341FB">
        <w:rPr>
          <w:i/>
          <w:szCs w:val="22"/>
          <w:lang w:val="it-IT"/>
        </w:rPr>
        <w:t xml:space="preserve">                     (emër,atësi, mbiemër, titull diplome, vit diplomimi) </w:t>
      </w: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60288" behindDoc="0" locked="0" layoutInCell="1" allowOverlap="1">
                <wp:simplePos x="0" y="0"/>
                <wp:positionH relativeFrom="column">
                  <wp:posOffset>4631055</wp:posOffset>
                </wp:positionH>
                <wp:positionV relativeFrom="paragraph">
                  <wp:posOffset>6985</wp:posOffset>
                </wp:positionV>
                <wp:extent cx="1696720" cy="0"/>
                <wp:effectExtent l="11430" t="6985" r="6350" b="12065"/>
                <wp:wrapNone/>
                <wp:docPr id="3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6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A5193" id="Line 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65pt,.55pt" to="498.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9DFA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"/>
            </w:pict>
          </mc:Fallback>
        </mc:AlternateContent>
      </w: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45952" behindDoc="0" locked="0" layoutInCell="1" allowOverlap="1">
                <wp:simplePos x="0" y="0"/>
                <wp:positionH relativeFrom="column">
                  <wp:posOffset>5818505</wp:posOffset>
                </wp:positionH>
                <wp:positionV relativeFrom="paragraph">
                  <wp:posOffset>67945</wp:posOffset>
                </wp:positionV>
                <wp:extent cx="228600" cy="228600"/>
                <wp:effectExtent l="8255" t="10795" r="10795" b="8255"/>
                <wp:wrapNone/>
                <wp:docPr id="2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3A434" id="Rectangle 13" o:spid="_x0000_s1026" style="position:absolute;margin-left:458.15pt;margin-top:5.35pt;width:18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EOtHwIAAD0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"/>
            </w:pict>
          </mc:Fallback>
        </mc:AlternateContent>
      </w:r>
      <w:r w:rsidRPr="00C341FB">
        <w:rPr>
          <w:noProof/>
          <w:szCs w:val="22"/>
          <w:lang w:val="en-GB" w:eastAsia="en-GB"/>
        </w:rPr>
        <mc:AlternateContent>
          <mc:Choice Requires="wps">
            <w:drawing>
              <wp:anchor distT="0" distB="0" distL="114300" distR="114300" simplePos="0" relativeHeight="251644928" behindDoc="0" locked="0" layoutInCell="1" allowOverlap="1">
                <wp:simplePos x="0" y="0"/>
                <wp:positionH relativeFrom="column">
                  <wp:posOffset>5343525</wp:posOffset>
                </wp:positionH>
                <wp:positionV relativeFrom="paragraph">
                  <wp:posOffset>67945</wp:posOffset>
                </wp:positionV>
                <wp:extent cx="228600" cy="228600"/>
                <wp:effectExtent l="9525" t="10795" r="9525" b="8255"/>
                <wp:wrapNone/>
                <wp:docPr id="2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EC1F4" id="Rectangle 12" o:spid="_x0000_s1026" style="position:absolute;margin-left:420.75pt;margin-top:5.35pt;width:18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PGjHgIAAD0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"/>
            </w:pict>
          </mc:Fallback>
        </mc:AlternateContent>
      </w:r>
      <w:r w:rsidRPr="00C341FB">
        <w:rPr>
          <w:noProof/>
          <w:szCs w:val="22"/>
          <w:lang w:val="en-GB" w:eastAsia="en-GB"/>
        </w:rPr>
        <mc:AlternateContent>
          <mc:Choice Requires="wps">
            <w:drawing>
              <wp:anchor distT="0" distB="0" distL="114300" distR="114300" simplePos="0" relativeHeight="251643904" behindDoc="0" locked="0" layoutInCell="1" allowOverlap="1">
                <wp:simplePos x="0" y="0"/>
                <wp:positionH relativeFrom="column">
                  <wp:posOffset>4868545</wp:posOffset>
                </wp:positionH>
                <wp:positionV relativeFrom="paragraph">
                  <wp:posOffset>67945</wp:posOffset>
                </wp:positionV>
                <wp:extent cx="228600" cy="228600"/>
                <wp:effectExtent l="10795" t="10795" r="8255" b="8255"/>
                <wp:wrapNone/>
                <wp:docPr id="2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EA9DD" id="Rectangle 11" o:spid="_x0000_s1026" style="position:absolute;margin-left:383.35pt;margin-top:5.35pt;width:18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"/>
            </w:pict>
          </mc:Fallback>
        </mc:AlternateContent>
      </w:r>
      <w:r w:rsidR="00B5233B" w:rsidRPr="00C341FB">
        <w:rPr>
          <w:szCs w:val="22"/>
          <w:lang w:val="it-IT"/>
        </w:rPr>
        <w:t>2.________________________________________________________</w:t>
      </w:r>
    </w:p>
    <w:p w:rsidR="00B5233B" w:rsidRPr="00C341FB" w:rsidRDefault="00B5233B" w:rsidP="00B5233B">
      <w:pPr>
        <w:pStyle w:val="Paragrafi"/>
        <w:rPr>
          <w:i/>
          <w:szCs w:val="22"/>
          <w:lang w:val="it-IT"/>
        </w:rPr>
      </w:pPr>
      <w:r w:rsidRPr="00C341FB">
        <w:rPr>
          <w:i/>
          <w:szCs w:val="22"/>
          <w:lang w:val="it-IT"/>
        </w:rPr>
        <w:t xml:space="preserve">                     (emër,atësi, mbiemër, titull diplome, vit diplomimi) </w:t>
      </w: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61312" behindDoc="0" locked="0" layoutInCell="1" allowOverlap="1">
                <wp:simplePos x="0" y="0"/>
                <wp:positionH relativeFrom="column">
                  <wp:posOffset>4749800</wp:posOffset>
                </wp:positionH>
                <wp:positionV relativeFrom="paragraph">
                  <wp:posOffset>75565</wp:posOffset>
                </wp:positionV>
                <wp:extent cx="1577975" cy="0"/>
                <wp:effectExtent l="6350" t="8890" r="6350" b="10160"/>
                <wp:wrapNone/>
                <wp:docPr id="2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33367" id="Line 2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5.95pt" to="498.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"/>
            </w:pict>
          </mc:Fallback>
        </mc:AlternateContent>
      </w: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50048" behindDoc="0" locked="0" layoutInCell="1" allowOverlap="1">
                <wp:simplePos x="0" y="0"/>
                <wp:positionH relativeFrom="column">
                  <wp:posOffset>5937250</wp:posOffset>
                </wp:positionH>
                <wp:positionV relativeFrom="paragraph">
                  <wp:posOffset>22225</wp:posOffset>
                </wp:positionV>
                <wp:extent cx="228600" cy="228600"/>
                <wp:effectExtent l="12700" t="12700" r="6350" b="6350"/>
                <wp:wrapNone/>
                <wp:docPr id="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1BC31" id="Rectangle 17" o:spid="_x0000_s1026" style="position:absolute;margin-left:467.5pt;margin-top:1.75pt;width:18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"/>
            </w:pict>
          </mc:Fallback>
        </mc:AlternateContent>
      </w:r>
      <w:r w:rsidRPr="00C341FB">
        <w:rPr>
          <w:noProof/>
          <w:szCs w:val="22"/>
          <w:lang w:val="en-GB" w:eastAsia="en-GB"/>
        </w:rPr>
        <mc:AlternateContent>
          <mc:Choice Requires="wps">
            <w:drawing>
              <wp:anchor distT="0" distB="0" distL="114300" distR="114300" simplePos="0" relativeHeight="251648000" behindDoc="0" locked="0" layoutInCell="1" allowOverlap="1">
                <wp:simplePos x="0" y="0"/>
                <wp:positionH relativeFrom="column">
                  <wp:posOffset>5462270</wp:posOffset>
                </wp:positionH>
                <wp:positionV relativeFrom="paragraph">
                  <wp:posOffset>22225</wp:posOffset>
                </wp:positionV>
                <wp:extent cx="228600" cy="228600"/>
                <wp:effectExtent l="13970" t="12700" r="5080" b="6350"/>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81FA7" id="Rectangle 15" o:spid="_x0000_s1026" style="position:absolute;margin-left:430.1pt;margin-top:1.75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"/>
            </w:pict>
          </mc:Fallback>
        </mc:AlternateContent>
      </w:r>
      <w:r w:rsidRPr="00C341FB">
        <w:rPr>
          <w:noProof/>
          <w:szCs w:val="22"/>
          <w:lang w:val="en-GB" w:eastAsia="en-GB"/>
        </w:rPr>
        <mc:AlternateContent>
          <mc:Choice Requires="wps">
            <w:drawing>
              <wp:anchor distT="0" distB="0" distL="114300" distR="114300" simplePos="0" relativeHeight="251646976" behindDoc="0" locked="0" layoutInCell="1" allowOverlap="1">
                <wp:simplePos x="0" y="0"/>
                <wp:positionH relativeFrom="column">
                  <wp:posOffset>4987290</wp:posOffset>
                </wp:positionH>
                <wp:positionV relativeFrom="paragraph">
                  <wp:posOffset>22225</wp:posOffset>
                </wp:positionV>
                <wp:extent cx="228600" cy="228600"/>
                <wp:effectExtent l="5715" t="12700" r="13335" b="6350"/>
                <wp:wrapNone/>
                <wp:docPr id="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392B4" id="Rectangle 14" o:spid="_x0000_s1026" style="position:absolute;margin-left:392.7pt;margin-top:1.75pt;width:18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"/>
            </w:pict>
          </mc:Fallback>
        </mc:AlternateContent>
      </w:r>
      <w:r w:rsidR="00B5233B" w:rsidRPr="00C341FB">
        <w:rPr>
          <w:szCs w:val="22"/>
          <w:lang w:val="it-IT"/>
        </w:rPr>
        <w:t>3.________________________________________________________</w:t>
      </w:r>
    </w:p>
    <w:p w:rsidR="00B5233B" w:rsidRPr="00C341FB" w:rsidRDefault="00B5233B" w:rsidP="00B5233B">
      <w:pPr>
        <w:pStyle w:val="Paragrafi"/>
        <w:rPr>
          <w:i/>
          <w:szCs w:val="22"/>
          <w:lang w:val="it-IT"/>
        </w:rPr>
      </w:pPr>
      <w:r w:rsidRPr="00C341FB">
        <w:rPr>
          <w:i/>
          <w:szCs w:val="22"/>
          <w:lang w:val="it-IT"/>
        </w:rPr>
        <w:t xml:space="preserve">                     (emër,atësi, mbiemër, titull diplome, vit diplomimi) </w:t>
      </w: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62336" behindDoc="0" locked="0" layoutInCell="1" allowOverlap="1">
                <wp:simplePos x="0" y="0"/>
                <wp:positionH relativeFrom="column">
                  <wp:posOffset>4631055</wp:posOffset>
                </wp:positionH>
                <wp:positionV relativeFrom="paragraph">
                  <wp:posOffset>29845</wp:posOffset>
                </wp:positionV>
                <wp:extent cx="1577975" cy="0"/>
                <wp:effectExtent l="11430" t="10795" r="10795" b="8255"/>
                <wp:wrapNone/>
                <wp:docPr id="2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FE5D1" id="Line 2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65pt,2.35pt" to="488.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"/>
            </w:pict>
          </mc:Fallback>
        </mc:AlternateContent>
      </w:r>
      <w:r w:rsidRPr="00C341FB">
        <w:rPr>
          <w:noProof/>
          <w:szCs w:val="22"/>
          <w:lang w:val="en-GB" w:eastAsia="en-GB"/>
        </w:rPr>
        <mc:AlternateContent>
          <mc:Choice Requires="wps">
            <w:drawing>
              <wp:anchor distT="0" distB="0" distL="114300" distR="114300" simplePos="0" relativeHeight="251649024" behindDoc="0" locked="0" layoutInCell="1" allowOverlap="1">
                <wp:simplePos x="0" y="0"/>
                <wp:positionH relativeFrom="column">
                  <wp:posOffset>6055995</wp:posOffset>
                </wp:positionH>
                <wp:positionV relativeFrom="paragraph">
                  <wp:posOffset>144145</wp:posOffset>
                </wp:positionV>
                <wp:extent cx="228600" cy="228600"/>
                <wp:effectExtent l="7620" t="10795" r="11430" b="8255"/>
                <wp:wrapNone/>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E6696" id="Rectangle 16" o:spid="_x0000_s1026" style="position:absolute;margin-left:476.85pt;margin-top:11.35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"/>
            </w:pict>
          </mc:Fallback>
        </mc:AlternateContent>
      </w:r>
      <w:r w:rsidRPr="00C341FB">
        <w:rPr>
          <w:noProof/>
          <w:szCs w:val="22"/>
          <w:lang w:val="en-GB" w:eastAsia="en-GB"/>
        </w:rPr>
        <mc:AlternateContent>
          <mc:Choice Requires="wps">
            <w:drawing>
              <wp:anchor distT="0" distB="0" distL="114300" distR="114300" simplePos="0" relativeHeight="251653120" behindDoc="0" locked="0" layoutInCell="1" allowOverlap="1">
                <wp:simplePos x="0" y="0"/>
                <wp:positionH relativeFrom="column">
                  <wp:posOffset>5581015</wp:posOffset>
                </wp:positionH>
                <wp:positionV relativeFrom="paragraph">
                  <wp:posOffset>144145</wp:posOffset>
                </wp:positionV>
                <wp:extent cx="228600" cy="228600"/>
                <wp:effectExtent l="8890" t="10795" r="10160" b="825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16127" id="Rectangle 20" o:spid="_x0000_s1026" style="position:absolute;margin-left:439.45pt;margin-top:11.35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bv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"/>
            </w:pict>
          </mc:Fallback>
        </mc:AlternateContent>
      </w:r>
      <w:r w:rsidRPr="00C341FB">
        <w:rPr>
          <w:noProof/>
          <w:szCs w:val="22"/>
          <w:lang w:val="en-GB" w:eastAsia="en-GB"/>
        </w:rPr>
        <mc:AlternateContent>
          <mc:Choice Requires="wps">
            <w:drawing>
              <wp:anchor distT="0" distB="0" distL="114300" distR="114300" simplePos="0" relativeHeight="251652096" behindDoc="0" locked="0" layoutInCell="1" allowOverlap="1">
                <wp:simplePos x="0" y="0"/>
                <wp:positionH relativeFrom="column">
                  <wp:posOffset>4987290</wp:posOffset>
                </wp:positionH>
                <wp:positionV relativeFrom="paragraph">
                  <wp:posOffset>144145</wp:posOffset>
                </wp:positionV>
                <wp:extent cx="228600" cy="228600"/>
                <wp:effectExtent l="5715" t="10795" r="13335" b="825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7DC01" id="Rectangle 19" o:spid="_x0000_s1026" style="position:absolute;margin-left:392.7pt;margin-top:11.35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"/>
            </w:pict>
          </mc:Fallback>
        </mc:AlternateContent>
      </w:r>
    </w:p>
    <w:p w:rsidR="00B5233B" w:rsidRPr="00C341FB" w:rsidRDefault="00B5233B" w:rsidP="00B5233B">
      <w:pPr>
        <w:pStyle w:val="Paragrafi"/>
        <w:rPr>
          <w:szCs w:val="22"/>
          <w:lang w:val="it-IT"/>
        </w:rPr>
      </w:pPr>
      <w:r w:rsidRPr="00C341FB">
        <w:rPr>
          <w:szCs w:val="22"/>
          <w:lang w:val="it-IT"/>
        </w:rPr>
        <w:t>4.________________________________________________________</w:t>
      </w:r>
    </w:p>
    <w:p w:rsidR="00B5233B" w:rsidRPr="00C341FB" w:rsidRDefault="007638F9" w:rsidP="00B5233B">
      <w:pPr>
        <w:pStyle w:val="Paragrafi"/>
        <w:rPr>
          <w:i/>
          <w:szCs w:val="22"/>
          <w:lang w:val="it-IT"/>
        </w:rPr>
      </w:pPr>
      <w:r w:rsidRPr="00C341FB">
        <w:rPr>
          <w:noProof/>
          <w:szCs w:val="22"/>
          <w:lang w:val="en-GB" w:eastAsia="en-GB"/>
        </w:rPr>
        <mc:AlternateContent>
          <mc:Choice Requires="wps">
            <w:drawing>
              <wp:anchor distT="0" distB="0" distL="114300" distR="114300" simplePos="0" relativeHeight="251664384" behindDoc="0" locked="0" layoutInCell="1" allowOverlap="1">
                <wp:simplePos x="0" y="0"/>
                <wp:positionH relativeFrom="column">
                  <wp:posOffset>4631055</wp:posOffset>
                </wp:positionH>
                <wp:positionV relativeFrom="paragraph">
                  <wp:posOffset>151765</wp:posOffset>
                </wp:positionV>
                <wp:extent cx="1696720" cy="0"/>
                <wp:effectExtent l="11430" t="8890" r="6350" b="10160"/>
                <wp:wrapNone/>
                <wp:docPr id="1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6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1AD66" id="Line 3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65pt,11.95pt" to="498.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9oFQIAACo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"/>
            </w:pict>
          </mc:Fallback>
        </mc:AlternateContent>
      </w:r>
      <w:r w:rsidR="00B5233B" w:rsidRPr="00C341FB">
        <w:rPr>
          <w:i/>
          <w:szCs w:val="22"/>
          <w:lang w:val="it-IT"/>
        </w:rPr>
        <w:t xml:space="preserve">                     (emër,atësi, mbiemër, titull diplome, vit diplomimi) </w:t>
      </w:r>
    </w:p>
    <w:p w:rsidR="00B5233B" w:rsidRPr="00C341FB" w:rsidRDefault="00B5233B" w:rsidP="00B5233B">
      <w:pPr>
        <w:pStyle w:val="Paragrafi"/>
        <w:rPr>
          <w:szCs w:val="22"/>
          <w:lang w:val="it-IT"/>
        </w:rPr>
      </w:pP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55168" behindDoc="0" locked="0" layoutInCell="1" allowOverlap="1">
                <wp:simplePos x="0" y="0"/>
                <wp:positionH relativeFrom="column">
                  <wp:posOffset>5937250</wp:posOffset>
                </wp:positionH>
                <wp:positionV relativeFrom="paragraph">
                  <wp:posOffset>45085</wp:posOffset>
                </wp:positionV>
                <wp:extent cx="228600" cy="228600"/>
                <wp:effectExtent l="12700" t="6985" r="6350" b="12065"/>
                <wp:wrapNone/>
                <wp:docPr id="1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566C1" id="Rectangle 22" o:spid="_x0000_s1026" style="position:absolute;margin-left:467.5pt;margin-top:3.55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"/>
            </w:pict>
          </mc:Fallback>
        </mc:AlternateContent>
      </w:r>
      <w:r w:rsidRPr="00C341FB">
        <w:rPr>
          <w:noProof/>
          <w:szCs w:val="22"/>
          <w:lang w:val="en-GB" w:eastAsia="en-GB"/>
        </w:rPr>
        <mc:AlternateContent>
          <mc:Choice Requires="wps">
            <w:drawing>
              <wp:anchor distT="0" distB="0" distL="114300" distR="114300" simplePos="0" relativeHeight="251654144" behindDoc="0" locked="0" layoutInCell="1" allowOverlap="1">
                <wp:simplePos x="0" y="0"/>
                <wp:positionH relativeFrom="column">
                  <wp:posOffset>5343525</wp:posOffset>
                </wp:positionH>
                <wp:positionV relativeFrom="paragraph">
                  <wp:posOffset>45085</wp:posOffset>
                </wp:positionV>
                <wp:extent cx="228600" cy="228600"/>
                <wp:effectExtent l="9525" t="6985" r="9525" b="12065"/>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59912" id="Rectangle 21" o:spid="_x0000_s1026" style="position:absolute;margin-left:420.75pt;margin-top:3.55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"/>
            </w:pict>
          </mc:Fallback>
        </mc:AlternateContent>
      </w:r>
      <w:r w:rsidRPr="00C341FB">
        <w:rPr>
          <w:noProof/>
          <w:szCs w:val="22"/>
          <w:lang w:val="en-GB" w:eastAsia="en-GB"/>
        </w:rPr>
        <mc:AlternateContent>
          <mc:Choice Requires="wps">
            <w:drawing>
              <wp:anchor distT="0" distB="0" distL="114300" distR="114300" simplePos="0" relativeHeight="251651072" behindDoc="0" locked="0" layoutInCell="1" allowOverlap="1">
                <wp:simplePos x="0" y="0"/>
                <wp:positionH relativeFrom="column">
                  <wp:posOffset>4868545</wp:posOffset>
                </wp:positionH>
                <wp:positionV relativeFrom="paragraph">
                  <wp:posOffset>45085</wp:posOffset>
                </wp:positionV>
                <wp:extent cx="228600" cy="228600"/>
                <wp:effectExtent l="10795" t="6985" r="8255" b="12065"/>
                <wp:wrapNone/>
                <wp:docPr id="1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48E65" id="Rectangle 18" o:spid="_x0000_s1026" style="position:absolute;margin-left:383.35pt;margin-top:3.55pt;width:18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76PHgIAAD0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"/>
            </w:pict>
          </mc:Fallback>
        </mc:AlternateContent>
      </w:r>
      <w:r w:rsidR="00B5233B" w:rsidRPr="00C341FB">
        <w:rPr>
          <w:szCs w:val="22"/>
          <w:lang w:val="it-IT"/>
        </w:rPr>
        <w:t>5.________________________________________________________</w:t>
      </w:r>
    </w:p>
    <w:p w:rsidR="00B5233B" w:rsidRPr="00C341FB" w:rsidRDefault="00B5233B" w:rsidP="00B5233B">
      <w:pPr>
        <w:pStyle w:val="Paragrafi"/>
        <w:rPr>
          <w:i/>
          <w:szCs w:val="22"/>
          <w:lang w:val="it-IT"/>
        </w:rPr>
      </w:pPr>
      <w:r w:rsidRPr="00C341FB">
        <w:rPr>
          <w:i/>
          <w:szCs w:val="22"/>
          <w:lang w:val="it-IT"/>
        </w:rPr>
        <w:t xml:space="preserve">                     (emër,atësi, mbiemër, titull diplome, vit diplomimi) </w:t>
      </w: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63360" behindDoc="0" locked="0" layoutInCell="1" allowOverlap="1">
                <wp:simplePos x="0" y="0"/>
                <wp:positionH relativeFrom="column">
                  <wp:posOffset>4631055</wp:posOffset>
                </wp:positionH>
                <wp:positionV relativeFrom="paragraph">
                  <wp:posOffset>52705</wp:posOffset>
                </wp:positionV>
                <wp:extent cx="1662430" cy="0"/>
                <wp:effectExtent l="11430" t="5080" r="12065" b="13970"/>
                <wp:wrapNone/>
                <wp:docPr id="1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2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75098" id="Line 3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65pt,4.15pt" to="495.5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29vEw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"/>
            </w:pict>
          </mc:Fallback>
        </mc:AlternateContent>
      </w:r>
    </w:p>
    <w:p w:rsidR="00B5233B" w:rsidRPr="00C341FB" w:rsidRDefault="00B5233B" w:rsidP="00B5233B">
      <w:pPr>
        <w:pStyle w:val="Paragrafi"/>
        <w:rPr>
          <w:b/>
          <w:i/>
          <w:szCs w:val="22"/>
          <w:lang w:val="it-IT"/>
        </w:rPr>
      </w:pPr>
      <w:r w:rsidRPr="00C341FB">
        <w:rPr>
          <w:b/>
          <w:i/>
          <w:szCs w:val="22"/>
          <w:lang w:val="it-IT"/>
        </w:rPr>
        <w:t>(vendosni shenje në kutinë në krah të aplikimit që kryeni)</w:t>
      </w:r>
    </w:p>
    <w:p w:rsidR="00B5233B" w:rsidRPr="00C341FB" w:rsidRDefault="00B5233B" w:rsidP="00B5233B">
      <w:pPr>
        <w:pStyle w:val="Paragrafi"/>
        <w:rPr>
          <w:szCs w:val="22"/>
          <w:lang w:val="it-IT"/>
        </w:rPr>
      </w:pPr>
      <w:r w:rsidRPr="00C341FB">
        <w:rPr>
          <w:szCs w:val="22"/>
          <w:lang w:val="it-IT"/>
        </w:rPr>
        <w:t>APLIKON PËR:</w:t>
      </w:r>
      <w:r w:rsidRPr="00C341FB">
        <w:rPr>
          <w:szCs w:val="22"/>
          <w:lang w:val="it-IT"/>
        </w:rPr>
        <w:tab/>
      </w:r>
    </w:p>
    <w:p w:rsidR="00B5233B" w:rsidRPr="00B5233B" w:rsidRDefault="007638F9" w:rsidP="00B5233B">
      <w:pPr>
        <w:pStyle w:val="Paragrafi"/>
        <w:rPr>
          <w:b/>
          <w:szCs w:val="22"/>
          <w:lang w:val="it-IT"/>
        </w:rPr>
      </w:pPr>
      <w:r w:rsidRPr="00C341FB">
        <w:rPr>
          <w:noProof/>
          <w:szCs w:val="22"/>
          <w:lang w:val="en-GB" w:eastAsia="en-GB"/>
        </w:rPr>
        <mc:AlternateContent>
          <mc:Choice Requires="wps">
            <w:drawing>
              <wp:anchor distT="0" distB="0" distL="114300" distR="114300" simplePos="0" relativeHeight="251656192" behindDoc="0" locked="0" layoutInCell="1" allowOverlap="1">
                <wp:simplePos x="0" y="0"/>
                <wp:positionH relativeFrom="column">
                  <wp:posOffset>5486400</wp:posOffset>
                </wp:positionH>
                <wp:positionV relativeFrom="paragraph">
                  <wp:posOffset>19685</wp:posOffset>
                </wp:positionV>
                <wp:extent cx="228600" cy="228600"/>
                <wp:effectExtent l="9525" t="10160" r="9525" b="8890"/>
                <wp:wrapNone/>
                <wp:docPr id="1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7C4B6" id="Rectangle 23" o:spid="_x0000_s1026" style="position:absolute;margin-left:6in;margin-top:1.5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"/>
            </w:pict>
          </mc:Fallback>
        </mc:AlternateContent>
      </w:r>
      <w:r w:rsidR="00B5233B" w:rsidRPr="00B5233B">
        <w:rPr>
          <w:szCs w:val="22"/>
          <w:lang w:val="it-IT"/>
        </w:rPr>
        <w:t xml:space="preserve">                 </w:t>
      </w:r>
      <w:r w:rsidR="00B5233B" w:rsidRPr="00B5233B">
        <w:rPr>
          <w:szCs w:val="22"/>
          <w:lang w:val="it-IT"/>
        </w:rPr>
        <w:tab/>
      </w:r>
      <w:r w:rsidR="00B5233B" w:rsidRPr="00B5233B">
        <w:rPr>
          <w:szCs w:val="22"/>
          <w:lang w:val="it-IT"/>
        </w:rPr>
        <w:tab/>
        <w:t xml:space="preserve">            </w:t>
      </w:r>
      <w:r w:rsidR="00B5233B" w:rsidRPr="00B5233B">
        <w:rPr>
          <w:b/>
          <w:szCs w:val="22"/>
          <w:lang w:val="it-IT"/>
        </w:rPr>
        <w:t xml:space="preserve">LICENIM PËR HERË TË PARË       </w:t>
      </w:r>
    </w:p>
    <w:p w:rsidR="00B5233B" w:rsidRPr="00B5233B" w:rsidRDefault="00B5233B" w:rsidP="00B5233B">
      <w:pPr>
        <w:pStyle w:val="Paragrafi"/>
        <w:rPr>
          <w:b/>
          <w:szCs w:val="22"/>
          <w:lang w:val="it-IT"/>
        </w:rPr>
      </w:pPr>
    </w:p>
    <w:p w:rsidR="00B5233B" w:rsidRPr="00C341FB" w:rsidRDefault="007638F9" w:rsidP="00B5233B">
      <w:pPr>
        <w:pStyle w:val="Paragrafi"/>
        <w:rPr>
          <w:b/>
          <w:szCs w:val="22"/>
          <w:lang w:val="it-IT"/>
        </w:rPr>
      </w:pPr>
      <w:r w:rsidRPr="00C341FB">
        <w:rPr>
          <w:b/>
          <w:noProof/>
          <w:szCs w:val="22"/>
          <w:lang w:val="en-GB" w:eastAsia="en-GB"/>
        </w:rPr>
        <mc:AlternateContent>
          <mc:Choice Requires="wps">
            <w:drawing>
              <wp:anchor distT="0" distB="0" distL="114300" distR="114300" simplePos="0" relativeHeight="251657216" behindDoc="0" locked="0" layoutInCell="1" allowOverlap="1">
                <wp:simplePos x="0" y="0"/>
                <wp:positionH relativeFrom="column">
                  <wp:posOffset>5486400</wp:posOffset>
                </wp:positionH>
                <wp:positionV relativeFrom="paragraph">
                  <wp:posOffset>14605</wp:posOffset>
                </wp:positionV>
                <wp:extent cx="228600" cy="228600"/>
                <wp:effectExtent l="9525" t="5080" r="9525" b="13970"/>
                <wp:wrapNone/>
                <wp:docPr id="1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2F3E0" id="Rectangle 24" o:spid="_x0000_s1026" style="position:absolute;margin-left:6in;margin-top:1.1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"/>
            </w:pict>
          </mc:Fallback>
        </mc:AlternateContent>
      </w:r>
      <w:r w:rsidR="00B5233B" w:rsidRPr="00B5233B">
        <w:rPr>
          <w:b/>
          <w:szCs w:val="22"/>
          <w:lang w:val="it-IT"/>
        </w:rPr>
        <w:tab/>
      </w:r>
      <w:r w:rsidR="00B5233B" w:rsidRPr="00B5233B">
        <w:rPr>
          <w:b/>
          <w:szCs w:val="22"/>
          <w:lang w:val="it-IT"/>
        </w:rPr>
        <w:tab/>
      </w:r>
      <w:r w:rsidR="00B5233B" w:rsidRPr="00B5233B">
        <w:rPr>
          <w:b/>
          <w:szCs w:val="22"/>
          <w:lang w:val="it-IT"/>
        </w:rPr>
        <w:tab/>
      </w:r>
      <w:r w:rsidR="00B5233B" w:rsidRPr="00B5233B">
        <w:rPr>
          <w:b/>
          <w:szCs w:val="22"/>
          <w:lang w:val="it-IT"/>
        </w:rPr>
        <w:tab/>
        <w:t xml:space="preserve">                   </w:t>
      </w:r>
      <w:r w:rsidR="00B5233B" w:rsidRPr="00C341FB">
        <w:rPr>
          <w:b/>
          <w:szCs w:val="22"/>
          <w:lang w:val="it-IT"/>
        </w:rPr>
        <w:t>SHTESË TË KATEGORIVE</w:t>
      </w:r>
      <w:r w:rsidR="00B5233B" w:rsidRPr="00C341FB">
        <w:rPr>
          <w:b/>
          <w:szCs w:val="22"/>
          <w:lang w:val="it-IT"/>
        </w:rPr>
        <w:tab/>
      </w:r>
      <w:r w:rsidR="00B5233B" w:rsidRPr="00C341FB">
        <w:rPr>
          <w:b/>
          <w:szCs w:val="22"/>
          <w:lang w:val="it-IT"/>
        </w:rPr>
        <w:tab/>
      </w:r>
    </w:p>
    <w:p w:rsidR="00B5233B" w:rsidRPr="00C341FB" w:rsidRDefault="00B5233B" w:rsidP="00B5233B">
      <w:pPr>
        <w:pStyle w:val="Paragrafi"/>
        <w:rPr>
          <w:b/>
          <w:szCs w:val="22"/>
          <w:lang w:val="it-IT"/>
        </w:rPr>
      </w:pPr>
      <w:r w:rsidRPr="00C341FB">
        <w:rPr>
          <w:b/>
          <w:szCs w:val="22"/>
          <w:lang w:val="it-IT"/>
        </w:rPr>
        <w:tab/>
      </w:r>
      <w:r w:rsidRPr="00C341FB">
        <w:rPr>
          <w:b/>
          <w:szCs w:val="22"/>
          <w:lang w:val="it-IT"/>
        </w:rPr>
        <w:tab/>
      </w:r>
      <w:r w:rsidRPr="00C341FB">
        <w:rPr>
          <w:b/>
          <w:szCs w:val="22"/>
          <w:lang w:val="it-IT"/>
        </w:rPr>
        <w:tab/>
      </w:r>
      <w:r w:rsidRPr="00C341FB">
        <w:rPr>
          <w:b/>
          <w:szCs w:val="22"/>
          <w:lang w:val="it-IT"/>
        </w:rPr>
        <w:tab/>
        <w:t xml:space="preserve">   </w:t>
      </w:r>
    </w:p>
    <w:p w:rsidR="00B5233B" w:rsidRPr="00C341FB" w:rsidRDefault="00B5233B" w:rsidP="00B5233B">
      <w:pPr>
        <w:pStyle w:val="Paragrafi"/>
        <w:rPr>
          <w:szCs w:val="22"/>
          <w:lang w:val="it-IT"/>
        </w:rPr>
      </w:pPr>
      <w:r w:rsidRPr="00C341FB">
        <w:rPr>
          <w:szCs w:val="22"/>
          <w:lang w:val="it-IT"/>
        </w:rPr>
        <w:t xml:space="preserve"> </w:t>
      </w:r>
      <w:r w:rsidRPr="00C341FB">
        <w:rPr>
          <w:szCs w:val="22"/>
          <w:lang w:val="it-IT"/>
        </w:rPr>
        <w:tab/>
      </w:r>
      <w:r w:rsidRPr="00C341FB">
        <w:rPr>
          <w:szCs w:val="22"/>
          <w:lang w:val="it-IT"/>
        </w:rPr>
        <w:tab/>
      </w:r>
      <w:r w:rsidRPr="00C341FB">
        <w:rPr>
          <w:szCs w:val="22"/>
          <w:lang w:val="it-IT"/>
        </w:rPr>
        <w:tab/>
      </w:r>
      <w:r w:rsidRPr="00C341FB">
        <w:rPr>
          <w:szCs w:val="22"/>
          <w:lang w:val="it-IT"/>
        </w:rPr>
        <w:tab/>
      </w:r>
      <w:r w:rsidRPr="00C341FB">
        <w:rPr>
          <w:szCs w:val="22"/>
          <w:lang w:val="it-IT"/>
        </w:rPr>
        <w:tab/>
      </w:r>
    </w:p>
    <w:p w:rsidR="00B5233B" w:rsidRPr="00C341FB" w:rsidRDefault="007638F9" w:rsidP="00B5233B">
      <w:pPr>
        <w:pStyle w:val="Paragrafi"/>
        <w:ind w:left="3600"/>
        <w:rPr>
          <w:szCs w:val="22"/>
          <w:lang w:val="it-IT"/>
        </w:rPr>
      </w:pPr>
      <w:r w:rsidRPr="00C341FB">
        <w:rPr>
          <w:noProof/>
          <w:szCs w:val="22"/>
          <w:lang w:val="en-GB" w:eastAsia="en-GB"/>
        </w:rPr>
        <mc:AlternateContent>
          <mc:Choice Requires="wps">
            <w:drawing>
              <wp:anchor distT="0" distB="0" distL="114300" distR="114300" simplePos="0" relativeHeight="251674624" behindDoc="0" locked="0" layoutInCell="1" allowOverlap="1">
                <wp:simplePos x="0" y="0"/>
                <wp:positionH relativeFrom="column">
                  <wp:posOffset>5462270</wp:posOffset>
                </wp:positionH>
                <wp:positionV relativeFrom="paragraph">
                  <wp:posOffset>82550</wp:posOffset>
                </wp:positionV>
                <wp:extent cx="228600" cy="228600"/>
                <wp:effectExtent l="13970" t="6350" r="5080" b="12700"/>
                <wp:wrapNone/>
                <wp:docPr id="1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16461" id="Rectangle 41" o:spid="_x0000_s1026" style="position:absolute;margin-left:430.1pt;margin-top:6.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"/>
            </w:pict>
          </mc:Fallback>
        </mc:AlternateContent>
      </w:r>
    </w:p>
    <w:p w:rsidR="00B5233B" w:rsidRPr="00B5233B" w:rsidRDefault="007638F9" w:rsidP="00B5233B">
      <w:pPr>
        <w:pStyle w:val="Paragrafi"/>
        <w:ind w:left="3600"/>
        <w:rPr>
          <w:b/>
          <w:szCs w:val="22"/>
          <w:lang w:val="it-IT"/>
        </w:rPr>
      </w:pPr>
      <w:r w:rsidRPr="00C341FB">
        <w:rPr>
          <w:b/>
          <w:noProof/>
          <w:szCs w:val="22"/>
          <w:lang w:val="en-GB" w:eastAsia="en-GB"/>
        </w:rPr>
        <mc:AlternateContent>
          <mc:Choice Requires="wps">
            <w:drawing>
              <wp:anchor distT="0" distB="0" distL="114300" distR="114300" simplePos="0" relativeHeight="251658240" behindDoc="0" locked="0" layoutInCell="1" allowOverlap="1">
                <wp:simplePos x="0" y="0"/>
                <wp:positionH relativeFrom="column">
                  <wp:posOffset>5462270</wp:posOffset>
                </wp:positionH>
                <wp:positionV relativeFrom="paragraph">
                  <wp:posOffset>143510</wp:posOffset>
                </wp:positionV>
                <wp:extent cx="228600" cy="228600"/>
                <wp:effectExtent l="13970" t="10160" r="5080" b="8890"/>
                <wp:wrapNone/>
                <wp:docPr id="1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E2C25" id="Rectangle 25" o:spid="_x0000_s1026" style="position:absolute;margin-left:430.1pt;margin-top:11.3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"/>
            </w:pict>
          </mc:Fallback>
        </mc:AlternateContent>
      </w:r>
      <w:r w:rsidR="00B5233B" w:rsidRPr="00B5233B">
        <w:rPr>
          <w:b/>
          <w:szCs w:val="22"/>
          <w:lang w:val="it-IT"/>
        </w:rPr>
        <w:t xml:space="preserve">RRITJE TË NIVELIT TË KLASIFIKIMIT         </w:t>
      </w:r>
    </w:p>
    <w:p w:rsidR="00B5233B" w:rsidRPr="00B5233B" w:rsidRDefault="00B5233B" w:rsidP="00B5233B">
      <w:pPr>
        <w:pStyle w:val="Paragrafi"/>
        <w:rPr>
          <w:b/>
          <w:szCs w:val="22"/>
          <w:lang w:val="it-IT"/>
        </w:rPr>
      </w:pPr>
      <w:r w:rsidRPr="00B5233B">
        <w:rPr>
          <w:b/>
          <w:szCs w:val="22"/>
          <w:lang w:val="it-IT"/>
        </w:rPr>
        <w:t xml:space="preserve">          </w:t>
      </w:r>
      <w:r w:rsidRPr="00B5233B">
        <w:rPr>
          <w:b/>
          <w:szCs w:val="22"/>
          <w:lang w:val="it-IT"/>
        </w:rPr>
        <w:tab/>
      </w:r>
      <w:r w:rsidRPr="00B5233B">
        <w:rPr>
          <w:b/>
          <w:szCs w:val="22"/>
          <w:lang w:val="it-IT"/>
        </w:rPr>
        <w:tab/>
      </w:r>
      <w:r w:rsidRPr="00B5233B">
        <w:rPr>
          <w:b/>
          <w:szCs w:val="22"/>
          <w:lang w:val="it-IT"/>
        </w:rPr>
        <w:tab/>
        <w:t xml:space="preserve">NRYSHIM TË DREJTUESIT/DREJTUESVE TEKNIK        </w:t>
      </w:r>
    </w:p>
    <w:p w:rsidR="00B5233B" w:rsidRPr="00C341FB" w:rsidRDefault="007638F9" w:rsidP="00B5233B">
      <w:pPr>
        <w:pStyle w:val="Paragrafi"/>
        <w:ind w:left="3600"/>
        <w:rPr>
          <w:b/>
          <w:szCs w:val="22"/>
          <w:lang w:val="it-IT"/>
        </w:rPr>
      </w:pPr>
      <w:r w:rsidRPr="00C341FB">
        <w:rPr>
          <w:b/>
          <w:noProof/>
          <w:szCs w:val="22"/>
          <w:lang w:val="en-GB" w:eastAsia="en-GB"/>
        </w:rPr>
        <mc:AlternateContent>
          <mc:Choice Requires="wps">
            <w:drawing>
              <wp:anchor distT="0" distB="0" distL="114300" distR="114300" simplePos="0" relativeHeight="251659264" behindDoc="0" locked="0" layoutInCell="1" allowOverlap="1">
                <wp:simplePos x="0" y="0"/>
                <wp:positionH relativeFrom="column">
                  <wp:posOffset>5462270</wp:posOffset>
                </wp:positionH>
                <wp:positionV relativeFrom="paragraph">
                  <wp:posOffset>36830</wp:posOffset>
                </wp:positionV>
                <wp:extent cx="228600" cy="228600"/>
                <wp:effectExtent l="13970" t="8255" r="5080" b="10795"/>
                <wp:wrapNone/>
                <wp:docPr id="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0D411" id="Rectangle 26" o:spid="_x0000_s1026" style="position:absolute;margin-left:430.1pt;margin-top:2.9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"/>
            </w:pict>
          </mc:Fallback>
        </mc:AlternateContent>
      </w:r>
      <w:r w:rsidR="00B5233B" w:rsidRPr="00B5233B">
        <w:rPr>
          <w:b/>
          <w:szCs w:val="22"/>
          <w:lang w:val="it-IT"/>
        </w:rPr>
        <w:t xml:space="preserve"> </w:t>
      </w:r>
      <w:r w:rsidR="00B5233B" w:rsidRPr="00C341FB">
        <w:rPr>
          <w:b/>
          <w:szCs w:val="22"/>
          <w:lang w:val="it-IT"/>
        </w:rPr>
        <w:t xml:space="preserve">NDRYSHIM TË DREJTUESIT LIGJOR         </w:t>
      </w:r>
    </w:p>
    <w:p w:rsidR="00B5233B" w:rsidRPr="00C341FB" w:rsidRDefault="007638F9" w:rsidP="00B5233B">
      <w:pPr>
        <w:pStyle w:val="Paragrafi"/>
        <w:rPr>
          <w:b/>
          <w:szCs w:val="22"/>
          <w:lang w:val="it-IT"/>
        </w:rPr>
      </w:pPr>
      <w:r w:rsidRPr="00C341FB">
        <w:rPr>
          <w:b/>
          <w:noProof/>
          <w:szCs w:val="22"/>
          <w:lang w:val="en-GB" w:eastAsia="en-GB"/>
        </w:rPr>
        <mc:AlternateContent>
          <mc:Choice Requires="wps">
            <w:drawing>
              <wp:anchor distT="0" distB="0" distL="114300" distR="114300" simplePos="0" relativeHeight="251666432" behindDoc="0" locked="0" layoutInCell="1" allowOverlap="1">
                <wp:simplePos x="0" y="0"/>
                <wp:positionH relativeFrom="column">
                  <wp:posOffset>5462270</wp:posOffset>
                </wp:positionH>
                <wp:positionV relativeFrom="paragraph">
                  <wp:posOffset>97790</wp:posOffset>
                </wp:positionV>
                <wp:extent cx="228600" cy="228600"/>
                <wp:effectExtent l="13970" t="12065" r="5080" b="6985"/>
                <wp:wrapNone/>
                <wp:docPr id="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4C120" id="Rectangle 33" o:spid="_x0000_s1026" style="position:absolute;margin-left:430.1pt;margin-top:7.7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"/>
            </w:pict>
          </mc:Fallback>
        </mc:AlternateContent>
      </w:r>
      <w:r w:rsidR="00B5233B" w:rsidRPr="00C341FB">
        <w:rPr>
          <w:b/>
          <w:szCs w:val="22"/>
          <w:lang w:val="it-IT"/>
        </w:rPr>
        <w:t xml:space="preserve">    </w:t>
      </w:r>
      <w:r w:rsidR="00B5233B" w:rsidRPr="00C341FB">
        <w:rPr>
          <w:b/>
          <w:szCs w:val="22"/>
          <w:lang w:val="it-IT"/>
        </w:rPr>
        <w:tab/>
      </w:r>
      <w:r w:rsidR="00B5233B" w:rsidRPr="00C341FB">
        <w:rPr>
          <w:b/>
          <w:szCs w:val="22"/>
          <w:lang w:val="it-IT"/>
        </w:rPr>
        <w:tab/>
      </w:r>
      <w:r w:rsidR="00B5233B" w:rsidRPr="00C341FB">
        <w:rPr>
          <w:b/>
          <w:szCs w:val="22"/>
          <w:lang w:val="it-IT"/>
        </w:rPr>
        <w:tab/>
      </w:r>
      <w:r w:rsidR="00B5233B" w:rsidRPr="00C341FB">
        <w:rPr>
          <w:b/>
          <w:szCs w:val="22"/>
          <w:lang w:val="it-IT"/>
        </w:rPr>
        <w:tab/>
      </w:r>
      <w:r w:rsidR="00B5233B" w:rsidRPr="00C341FB">
        <w:rPr>
          <w:b/>
          <w:szCs w:val="22"/>
          <w:lang w:val="it-IT"/>
        </w:rPr>
        <w:tab/>
      </w:r>
      <w:r w:rsidR="00B5233B" w:rsidRPr="00C341FB">
        <w:rPr>
          <w:b/>
          <w:szCs w:val="22"/>
          <w:lang w:val="it-IT"/>
        </w:rPr>
        <w:tab/>
        <w:t xml:space="preserve">DUBLIKATË TË LICENCES         </w:t>
      </w:r>
    </w:p>
    <w:p w:rsidR="00B5233B" w:rsidRPr="00C341FB" w:rsidRDefault="00B5233B" w:rsidP="00B5233B">
      <w:pPr>
        <w:pStyle w:val="Paragrafi"/>
        <w:rPr>
          <w:szCs w:val="22"/>
          <w:lang w:val="it-IT"/>
        </w:rPr>
      </w:pPr>
      <w:r w:rsidRPr="00C341FB">
        <w:rPr>
          <w:b/>
          <w:szCs w:val="22"/>
          <w:lang w:val="it-IT"/>
        </w:rPr>
        <w:t xml:space="preserve">                                </w:t>
      </w:r>
      <w:r w:rsidRPr="00C341FB">
        <w:rPr>
          <w:b/>
          <w:szCs w:val="22"/>
          <w:lang w:val="it-IT"/>
        </w:rPr>
        <w:tab/>
      </w:r>
      <w:r w:rsidRPr="00C341FB">
        <w:rPr>
          <w:b/>
          <w:szCs w:val="22"/>
          <w:lang w:val="it-IT"/>
        </w:rPr>
        <w:tab/>
      </w:r>
      <w:r w:rsidRPr="00C341FB">
        <w:rPr>
          <w:b/>
          <w:szCs w:val="22"/>
          <w:lang w:val="it-IT"/>
        </w:rPr>
        <w:tab/>
        <w:t>NDRYSHIM TË EMRIT TË SHOQËRISË</w:t>
      </w:r>
      <w:r w:rsidRPr="00C341FB">
        <w:rPr>
          <w:szCs w:val="22"/>
          <w:lang w:val="it-IT"/>
        </w:rPr>
        <w:t xml:space="preserve">          </w:t>
      </w: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70528" behindDoc="0" locked="0" layoutInCell="1" allowOverlap="1">
                <wp:simplePos x="0" y="0"/>
                <wp:positionH relativeFrom="column">
                  <wp:posOffset>5462270</wp:posOffset>
                </wp:positionH>
                <wp:positionV relativeFrom="paragraph">
                  <wp:posOffset>-8890</wp:posOffset>
                </wp:positionV>
                <wp:extent cx="228600" cy="228600"/>
                <wp:effectExtent l="13970" t="10160" r="5080" b="889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A82E5" id="Rectangle 37" o:spid="_x0000_s1026" style="position:absolute;margin-left:430.1pt;margin-top:-.7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"/>
            </w:pict>
          </mc:Fallback>
        </mc:AlternateContent>
      </w:r>
      <w:r w:rsidR="00B5233B" w:rsidRPr="00C341FB">
        <w:rPr>
          <w:szCs w:val="22"/>
          <w:lang w:val="it-IT"/>
        </w:rPr>
        <w:t xml:space="preserve">    </w:t>
      </w:r>
      <w:r w:rsidR="00B5233B" w:rsidRPr="00C341FB">
        <w:rPr>
          <w:szCs w:val="22"/>
          <w:lang w:val="it-IT"/>
        </w:rPr>
        <w:tab/>
      </w:r>
      <w:r w:rsidR="00B5233B" w:rsidRPr="00C341FB">
        <w:rPr>
          <w:szCs w:val="22"/>
          <w:lang w:val="it-IT"/>
        </w:rPr>
        <w:tab/>
      </w:r>
      <w:r w:rsidR="00B5233B" w:rsidRPr="00C341FB">
        <w:rPr>
          <w:szCs w:val="22"/>
          <w:lang w:val="it-IT"/>
        </w:rPr>
        <w:tab/>
        <w:t xml:space="preserve">          </w:t>
      </w:r>
    </w:p>
    <w:p w:rsidR="00B5233B" w:rsidRPr="00C341FB" w:rsidRDefault="007638F9" w:rsidP="00B5233B">
      <w:pPr>
        <w:pStyle w:val="Paragrafi"/>
        <w:rPr>
          <w:i/>
          <w:szCs w:val="22"/>
          <w:lang w:val="it-IT"/>
        </w:rPr>
      </w:pPr>
      <w:r w:rsidRPr="00C341FB">
        <w:rPr>
          <w:noProof/>
          <w:szCs w:val="22"/>
          <w:lang w:val="en-GB" w:eastAsia="en-GB"/>
        </w:rPr>
        <mc:AlternateContent>
          <mc:Choice Requires="wps">
            <w:drawing>
              <wp:anchor distT="0" distB="0" distL="114300" distR="114300" simplePos="0" relativeHeight="251671552" behindDoc="0" locked="0" layoutInCell="1" allowOverlap="1">
                <wp:simplePos x="0" y="0"/>
                <wp:positionH relativeFrom="column">
                  <wp:posOffset>5462270</wp:posOffset>
                </wp:positionH>
                <wp:positionV relativeFrom="paragraph">
                  <wp:posOffset>52070</wp:posOffset>
                </wp:positionV>
                <wp:extent cx="228600" cy="228600"/>
                <wp:effectExtent l="13970" t="13970" r="5080" b="5080"/>
                <wp:wrapNone/>
                <wp:docPr id="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6C55B" id="Rectangle 38" o:spid="_x0000_s1026" style="position:absolute;margin-left:430.1pt;margin-top:4.1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"/>
            </w:pict>
          </mc:Fallback>
        </mc:AlternateContent>
      </w:r>
    </w:p>
    <w:p w:rsidR="00B5233B" w:rsidRPr="00C341FB" w:rsidRDefault="00B5233B" w:rsidP="00B5233B">
      <w:pPr>
        <w:pStyle w:val="Paragrafi"/>
        <w:rPr>
          <w:i/>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jc w:val="center"/>
        <w:rPr>
          <w:b/>
          <w:i/>
          <w:szCs w:val="22"/>
          <w:lang w:val="it-IT"/>
        </w:rPr>
      </w:pPr>
      <w:r w:rsidRPr="00C341FB">
        <w:rPr>
          <w:b/>
          <w:szCs w:val="22"/>
          <w:lang w:val="it-IT"/>
        </w:rPr>
        <w:t>RILICENCIM ME FORMULARIN E RI TE LICENCAVE</w:t>
      </w:r>
    </w:p>
    <w:p w:rsidR="00B5233B" w:rsidRPr="00C341FB" w:rsidRDefault="00B5233B" w:rsidP="00B5233B">
      <w:pPr>
        <w:pStyle w:val="Paragrafi"/>
        <w:rPr>
          <w:i/>
          <w:szCs w:val="22"/>
          <w:lang w:val="it-IT"/>
        </w:rPr>
      </w:pPr>
    </w:p>
    <w:p w:rsidR="00B5233B" w:rsidRPr="00C341FB" w:rsidRDefault="00B5233B" w:rsidP="00B5233B">
      <w:pPr>
        <w:pStyle w:val="Paragrafi"/>
        <w:rPr>
          <w:i/>
          <w:szCs w:val="22"/>
          <w:lang w:val="it-IT"/>
        </w:rPr>
      </w:pPr>
      <w:r w:rsidRPr="00C341FB">
        <w:rPr>
          <w:i/>
          <w:szCs w:val="22"/>
          <w:lang w:val="it-IT"/>
        </w:rPr>
        <w:t xml:space="preserve">Deklaroj se angazhohem të njohë e të zbatoj në veprimtarinë e shoqërisë KTZ, STASH dhe të gjitha ligjet në fuqi në fushën e ndërtimit si dhe të dërgojë informacion periodik për veprimtarinë e shoqërisë. Jam në dijeni të të gjitha pasojave që mund të kemë si rezultat i deklarimeve të rreme apo paraqitjes se dokumentave të pavërteta.                              </w:t>
      </w:r>
    </w:p>
    <w:p w:rsidR="00B5233B" w:rsidRPr="00C341FB" w:rsidRDefault="007638F9" w:rsidP="00B5233B">
      <w:pPr>
        <w:pStyle w:val="Paragrafi"/>
        <w:rPr>
          <w:i/>
          <w:szCs w:val="22"/>
          <w:lang w:val="it-IT"/>
        </w:rPr>
      </w:pPr>
      <w:r w:rsidRPr="00C341FB">
        <w:rPr>
          <w:i/>
          <w:noProof/>
          <w:szCs w:val="22"/>
          <w:lang w:val="en-GB" w:eastAsia="en-GB"/>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128905</wp:posOffset>
                </wp:positionV>
                <wp:extent cx="2400300" cy="909320"/>
                <wp:effectExtent l="9525" t="5080" r="9525" b="9525"/>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09320"/>
                        </a:xfrm>
                        <a:prstGeom prst="rect">
                          <a:avLst/>
                        </a:prstGeom>
                        <a:solidFill>
                          <a:srgbClr val="FFFFFF"/>
                        </a:solidFill>
                        <a:ln w="9525">
                          <a:solidFill>
                            <a:srgbClr val="000000"/>
                          </a:solidFill>
                          <a:miter lim="800000"/>
                          <a:headEnd/>
                          <a:tailEnd/>
                        </a:ln>
                      </wps:spPr>
                      <wps:txbx>
                        <w:txbxContent>
                          <w:p w:rsidR="00B5233B" w:rsidRPr="0085772F" w:rsidRDefault="00B5233B" w:rsidP="00B5233B">
                            <w:pPr>
                              <w:rPr>
                                <w:rFonts w:ascii="Arial" w:hAnsi="Arial" w:cs="Arial"/>
                                <w:b/>
                                <w:sz w:val="20"/>
                                <w:lang w:val="it-IT"/>
                              </w:rPr>
                            </w:pPr>
                            <w:r w:rsidRPr="0085772F">
                              <w:rPr>
                                <w:rFonts w:ascii="Arial" w:hAnsi="Arial" w:cs="Arial"/>
                                <w:sz w:val="20"/>
                                <w:lang w:val="it-IT"/>
                              </w:rPr>
                              <w:t xml:space="preserve">SHENIM: </w:t>
                            </w:r>
                            <w:r w:rsidRPr="0085772F">
                              <w:rPr>
                                <w:rFonts w:ascii="Arial" w:hAnsi="Arial" w:cs="Arial"/>
                                <w:b/>
                                <w:sz w:val="20"/>
                                <w:lang w:val="it-IT"/>
                              </w:rPr>
                              <w:t>Per cdo informacion shtese per te cilin nuk ka vend per tu paraqitur, perdorni nje flete te bardhe dhe pasi ta nenshkruani, bashkelidheni ketij formulari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8" type="#_x0000_t202" style="position:absolute;left:0;text-align:left;margin-left:0;margin-top:10.15pt;width:189pt;height:7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">
                <v:textbox>
                  <w:txbxContent>
                    <w:p w:rsidR="00B5233B" w:rsidRPr="0085772F" w:rsidRDefault="00B5233B" w:rsidP="00B5233B">
                      <w:pPr>
                        <w:rPr>
                          <w:rFonts w:ascii="Arial" w:hAnsi="Arial" w:cs="Arial"/>
                          <w:b/>
                          <w:sz w:val="20"/>
                          <w:lang w:val="it-IT"/>
                        </w:rPr>
                      </w:pPr>
                      <w:r w:rsidRPr="0085772F">
                        <w:rPr>
                          <w:rFonts w:ascii="Arial" w:hAnsi="Arial" w:cs="Arial"/>
                          <w:sz w:val="20"/>
                          <w:lang w:val="it-IT"/>
                        </w:rPr>
                        <w:t xml:space="preserve">SHENIM: </w:t>
                      </w:r>
                      <w:r w:rsidRPr="0085772F">
                        <w:rPr>
                          <w:rFonts w:ascii="Arial" w:hAnsi="Arial" w:cs="Arial"/>
                          <w:b/>
                          <w:sz w:val="20"/>
                          <w:lang w:val="it-IT"/>
                        </w:rPr>
                        <w:t>Per cdo informacion shtese per te cilin nuk ka vend per tu paraqitur, perdorni nje flete te bardhe dhe pasi ta nenshkruani, bashkelidheni ketij formulari</w:t>
                      </w:r>
                    </w:p>
                  </w:txbxContent>
                </v:textbox>
              </v:shape>
            </w:pict>
          </mc:Fallback>
        </mc:AlternateContent>
      </w:r>
      <w:r w:rsidR="00B5233B" w:rsidRPr="00C341FB">
        <w:rPr>
          <w:i/>
          <w:szCs w:val="22"/>
          <w:lang w:val="it-IT"/>
        </w:rPr>
        <w:t xml:space="preserve">                                                                                                      Drejtuesi ligjor</w:t>
      </w:r>
    </w:p>
    <w:p w:rsidR="00B5233B" w:rsidRPr="00C341FB" w:rsidRDefault="00B5233B" w:rsidP="00B5233B">
      <w:pPr>
        <w:pStyle w:val="Paragrafi"/>
        <w:rPr>
          <w:i/>
          <w:szCs w:val="22"/>
          <w:lang w:val="it-IT"/>
        </w:rPr>
      </w:pPr>
      <w:r w:rsidRPr="00C341FB">
        <w:rPr>
          <w:i/>
          <w:szCs w:val="22"/>
          <w:lang w:val="it-IT"/>
        </w:rPr>
        <w:t xml:space="preserve">                                                                                     </w:t>
      </w:r>
    </w:p>
    <w:p w:rsidR="00B5233B" w:rsidRPr="00C341FB" w:rsidRDefault="007638F9" w:rsidP="00B5233B">
      <w:pPr>
        <w:pStyle w:val="Paragrafi"/>
        <w:rPr>
          <w:szCs w:val="22"/>
          <w:lang w:val="it-IT"/>
        </w:rPr>
      </w:pPr>
      <w:r w:rsidRPr="00C341FB">
        <w:rPr>
          <w:noProof/>
          <w:szCs w:val="22"/>
          <w:lang w:val="en-GB" w:eastAsia="en-GB"/>
        </w:rPr>
        <mc:AlternateContent>
          <mc:Choice Requires="wps">
            <w:drawing>
              <wp:anchor distT="0" distB="0" distL="114300" distR="114300" simplePos="0" relativeHeight="251667456" behindDoc="0" locked="0" layoutInCell="1" allowOverlap="1">
                <wp:simplePos x="0" y="0"/>
                <wp:positionH relativeFrom="column">
                  <wp:posOffset>2971800</wp:posOffset>
                </wp:positionH>
                <wp:positionV relativeFrom="paragraph">
                  <wp:posOffset>155575</wp:posOffset>
                </wp:positionV>
                <wp:extent cx="3429000" cy="0"/>
                <wp:effectExtent l="9525" t="12700" r="9525" b="6350"/>
                <wp:wrapNone/>
                <wp:docPr id="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9E2EF" id="Line 3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25pt" to="7in,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xSM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"/>
            </w:pict>
          </mc:Fallback>
        </mc:AlternateContent>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r w:rsidRPr="00C341FB">
        <w:rPr>
          <w:szCs w:val="22"/>
          <w:lang w:val="it-IT"/>
        </w:rPr>
        <w:tab/>
      </w:r>
      <w:r w:rsidRPr="00C341FB">
        <w:rPr>
          <w:szCs w:val="22"/>
          <w:lang w:val="it-IT"/>
        </w:rPr>
        <w:tab/>
      </w:r>
      <w:r w:rsidRPr="00C341FB">
        <w:rPr>
          <w:szCs w:val="22"/>
          <w:lang w:val="it-IT"/>
        </w:rPr>
        <w:tab/>
      </w:r>
      <w:r w:rsidRPr="00C341FB">
        <w:rPr>
          <w:szCs w:val="22"/>
          <w:lang w:val="it-IT"/>
        </w:rPr>
        <w:tab/>
      </w:r>
      <w:r w:rsidRPr="00C341FB">
        <w:rPr>
          <w:szCs w:val="22"/>
          <w:lang w:val="it-IT"/>
        </w:rPr>
        <w:tab/>
      </w:r>
      <w:r w:rsidRPr="00C341FB">
        <w:rPr>
          <w:szCs w:val="22"/>
          <w:lang w:val="it-IT"/>
        </w:rPr>
        <w:tab/>
      </w: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C341FB" w:rsidRDefault="00B5233B" w:rsidP="00B5233B">
      <w:pPr>
        <w:pStyle w:val="Paragrafi"/>
        <w:rPr>
          <w:szCs w:val="22"/>
          <w:lang w:val="it-IT"/>
        </w:rPr>
      </w:pPr>
    </w:p>
    <w:p w:rsidR="00B5233B" w:rsidRPr="004C02E2" w:rsidRDefault="00B5233B" w:rsidP="00B5233B">
      <w:pPr>
        <w:pStyle w:val="Paragrafi"/>
        <w:jc w:val="right"/>
        <w:rPr>
          <w:szCs w:val="22"/>
          <w:lang w:val="it-IT"/>
        </w:rPr>
      </w:pPr>
      <w:r w:rsidRPr="004C02E2">
        <w:rPr>
          <w:szCs w:val="22"/>
          <w:lang w:val="it-IT"/>
        </w:rPr>
        <w:t>LIDHJA 7</w:t>
      </w:r>
    </w:p>
    <w:p w:rsidR="00B5233B" w:rsidRPr="00C341FB" w:rsidRDefault="00B5233B" w:rsidP="00B5233B">
      <w:pPr>
        <w:pStyle w:val="Paragrafi"/>
        <w:rPr>
          <w:szCs w:val="22"/>
          <w:lang w:val="it-IT"/>
        </w:rPr>
      </w:pPr>
    </w:p>
    <w:p w:rsidR="00B5233B" w:rsidRPr="00C341FB" w:rsidRDefault="00B5233B" w:rsidP="00B5233B">
      <w:pPr>
        <w:pStyle w:val="Paragrafi"/>
        <w:rPr>
          <w:szCs w:val="22"/>
          <w:u w:val="single"/>
          <w:lang w:val="it-IT"/>
        </w:rPr>
      </w:pPr>
    </w:p>
    <w:p w:rsidR="00B5233B" w:rsidRPr="004C02E2" w:rsidRDefault="00B5233B" w:rsidP="00B5233B">
      <w:pPr>
        <w:pStyle w:val="Paragrafi"/>
        <w:rPr>
          <w:szCs w:val="22"/>
          <w:u w:val="single"/>
          <w:lang w:val="it-IT"/>
        </w:rPr>
      </w:pPr>
      <w:r w:rsidRPr="004C02E2">
        <w:rPr>
          <w:szCs w:val="22"/>
          <w:u w:val="single"/>
          <w:lang w:val="it-IT"/>
        </w:rPr>
        <w:t>VETDEKLARIMI 7/1</w:t>
      </w:r>
    </w:p>
    <w:p w:rsidR="00B5233B" w:rsidRPr="00C341FB" w:rsidRDefault="00B5233B" w:rsidP="00B5233B">
      <w:pPr>
        <w:pStyle w:val="Paragrafi"/>
        <w:rPr>
          <w:szCs w:val="22"/>
          <w:u w:val="single"/>
          <w:lang w:val="it-IT"/>
        </w:rPr>
      </w:pPr>
    </w:p>
    <w:p w:rsidR="00B5233B" w:rsidRPr="00C341FB" w:rsidRDefault="00B5233B" w:rsidP="00B5233B">
      <w:pPr>
        <w:pStyle w:val="Paragrafi"/>
        <w:rPr>
          <w:b/>
          <w:szCs w:val="22"/>
          <w:lang w:val="it-IT"/>
        </w:rPr>
      </w:pPr>
      <w:r w:rsidRPr="00C341FB">
        <w:rPr>
          <w:b/>
          <w:szCs w:val="22"/>
          <w:lang w:val="it-IT"/>
        </w:rPr>
        <w:t xml:space="preserve">“Deklaroj në përgjegjësinë time, në njohje të plotë të pasojave që sjell një deklarim i pavërtetë se: </w:t>
      </w:r>
    </w:p>
    <w:p w:rsidR="00B5233B" w:rsidRPr="00C341FB" w:rsidRDefault="00B5233B" w:rsidP="00B5233B">
      <w:pPr>
        <w:pStyle w:val="Paragrafi"/>
        <w:rPr>
          <w:b/>
          <w:i/>
          <w:szCs w:val="22"/>
          <w:lang w:val="it-IT"/>
        </w:rPr>
      </w:pPr>
      <w:r w:rsidRPr="00C341FB">
        <w:rPr>
          <w:b/>
          <w:i/>
          <w:szCs w:val="22"/>
          <w:lang w:val="it-IT"/>
        </w:rPr>
        <w:t>Nuk kam asnjë çeshtje gjyqësore të hapur dhe nuk jam në ndjekje penale nga organet e prokurorisë në lidhje me profesionin ku kërkoj të licencohem (ose në  rast se ka –  deklaroj : Kam çështje gjyqësore të hapur në gjykatën e rrethit ___________ (shoqëruar me motivin e çështjes) apo/dhe jam në ndjekje penale nga organi i prokurorisë së rrethit _______ (shoqëruar me motivin e ndjekjes)”.</w:t>
      </w:r>
    </w:p>
    <w:p w:rsidR="00B5233B" w:rsidRPr="00C341FB" w:rsidRDefault="00B5233B" w:rsidP="00B5233B">
      <w:pPr>
        <w:pStyle w:val="Paragrafi"/>
        <w:rPr>
          <w:szCs w:val="22"/>
          <w:lang w:val="it-IT"/>
        </w:rPr>
      </w:pPr>
    </w:p>
    <w:p w:rsidR="00B5233B" w:rsidRPr="00C341FB" w:rsidRDefault="00B5233B" w:rsidP="00B5233B">
      <w:pPr>
        <w:pStyle w:val="Paragrafi"/>
        <w:rPr>
          <w:i/>
          <w:szCs w:val="22"/>
          <w:lang w:val="it-IT"/>
        </w:rPr>
      </w:pPr>
      <w:r w:rsidRPr="00C341FB">
        <w:rPr>
          <w:i/>
          <w:szCs w:val="22"/>
          <w:lang w:val="it-IT"/>
        </w:rPr>
        <w:t xml:space="preserve">                                                                                      </w:t>
      </w:r>
      <w:r w:rsidRPr="00C341FB">
        <w:rPr>
          <w:i/>
          <w:szCs w:val="22"/>
          <w:lang w:val="it-IT"/>
        </w:rPr>
        <w:tab/>
      </w:r>
      <w:r w:rsidRPr="00C341FB">
        <w:rPr>
          <w:i/>
          <w:szCs w:val="22"/>
          <w:lang w:val="it-IT"/>
        </w:rPr>
        <w:tab/>
        <w:t xml:space="preserve"> Deklaruesi</w:t>
      </w:r>
    </w:p>
    <w:p w:rsidR="00B5233B" w:rsidRPr="00C341FB" w:rsidRDefault="00B5233B" w:rsidP="00B5233B">
      <w:pPr>
        <w:pStyle w:val="Paragrafi"/>
        <w:rPr>
          <w:i/>
          <w:szCs w:val="22"/>
          <w:lang w:val="it-IT"/>
        </w:rPr>
      </w:pPr>
    </w:p>
    <w:p w:rsidR="00B5233B" w:rsidRPr="00C341FB" w:rsidRDefault="00B5233B" w:rsidP="00B5233B">
      <w:pPr>
        <w:pStyle w:val="Paragrafi"/>
        <w:rPr>
          <w:i/>
          <w:szCs w:val="22"/>
          <w:lang w:val="it-IT"/>
        </w:rPr>
      </w:pPr>
      <w:r w:rsidRPr="00C341FB">
        <w:rPr>
          <w:i/>
          <w:szCs w:val="22"/>
          <w:lang w:val="it-IT"/>
        </w:rPr>
        <w:tab/>
      </w:r>
      <w:r w:rsidRPr="00C341FB">
        <w:rPr>
          <w:i/>
          <w:szCs w:val="22"/>
          <w:lang w:val="it-IT"/>
        </w:rPr>
        <w:tab/>
        <w:t xml:space="preserve">                                                                       _____________________________</w:t>
      </w:r>
    </w:p>
    <w:p w:rsidR="00B5233B" w:rsidRPr="00C341FB" w:rsidRDefault="00B5233B" w:rsidP="00B5233B">
      <w:pPr>
        <w:pStyle w:val="Paragrafi"/>
        <w:rPr>
          <w:i/>
          <w:szCs w:val="22"/>
          <w:lang w:val="it-IT"/>
        </w:rPr>
      </w:pPr>
      <w:r w:rsidRPr="00C341FB">
        <w:rPr>
          <w:i/>
          <w:szCs w:val="22"/>
          <w:lang w:val="it-IT"/>
        </w:rPr>
        <w:t xml:space="preserve">                                                                           </w:t>
      </w:r>
      <w:r w:rsidRPr="00C341FB">
        <w:rPr>
          <w:i/>
          <w:szCs w:val="22"/>
          <w:lang w:val="it-IT"/>
        </w:rPr>
        <w:tab/>
      </w:r>
      <w:r w:rsidRPr="00C341FB">
        <w:rPr>
          <w:i/>
          <w:szCs w:val="22"/>
          <w:lang w:val="it-IT"/>
        </w:rPr>
        <w:tab/>
        <w:t xml:space="preserve"> (emër,mbiemër, firma)</w:t>
      </w: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Default="00B5233B" w:rsidP="00B5233B">
      <w:pPr>
        <w:pStyle w:val="Paragrafi"/>
        <w:rPr>
          <w:szCs w:val="22"/>
          <w:u w:val="single"/>
          <w:lang w:val="it-IT"/>
        </w:rPr>
      </w:pPr>
    </w:p>
    <w:p w:rsidR="003B7D03" w:rsidRPr="00C341FB" w:rsidRDefault="003B7D03"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r>
        <w:rPr>
          <w:szCs w:val="22"/>
          <w:u w:val="single"/>
          <w:lang w:val="it-IT"/>
        </w:rPr>
        <w:t>VETDEKLARIMI 7/2</w:t>
      </w:r>
    </w:p>
    <w:p w:rsidR="00B5233B" w:rsidRPr="00C341FB" w:rsidRDefault="00B5233B" w:rsidP="00B5233B">
      <w:pPr>
        <w:pStyle w:val="Paragrafi"/>
        <w:rPr>
          <w:szCs w:val="22"/>
          <w:u w:val="single"/>
          <w:lang w:val="it-IT"/>
        </w:rPr>
      </w:pPr>
    </w:p>
    <w:p w:rsidR="00B5233B" w:rsidRPr="00C341FB" w:rsidRDefault="00B5233B" w:rsidP="00B5233B">
      <w:pPr>
        <w:pStyle w:val="Paragrafi"/>
        <w:rPr>
          <w:b/>
          <w:szCs w:val="22"/>
          <w:lang w:val="it-IT"/>
        </w:rPr>
      </w:pPr>
      <w:r w:rsidRPr="00C341FB">
        <w:rPr>
          <w:b/>
          <w:szCs w:val="22"/>
          <w:lang w:val="it-IT"/>
        </w:rPr>
        <w:t xml:space="preserve"> “Deklaroj në përgjegjësinë time, në njohje të plotë të pasojave që sjell një deklarim i pavërtetë se:</w:t>
      </w:r>
    </w:p>
    <w:p w:rsidR="00B5233B" w:rsidRPr="00C341FB" w:rsidRDefault="00B5233B" w:rsidP="00B5233B">
      <w:pPr>
        <w:pStyle w:val="Paragrafi"/>
        <w:rPr>
          <w:b/>
          <w:szCs w:val="22"/>
          <w:lang w:val="it-IT"/>
        </w:rPr>
      </w:pPr>
      <w:r w:rsidRPr="00C341FB">
        <w:rPr>
          <w:b/>
          <w:szCs w:val="22"/>
          <w:lang w:val="it-IT"/>
        </w:rPr>
        <w:t>Nuk kam asnjë çeshtje gjyqësore të hapur dhe nuk jam në ndjekje penale nga organet e prokurorisë në lidhje me profesionin ku kërkoj të licencohem (ose në  rast se ka –  deklaroj : Kam çështje gjyqësore të hapur në gjykatën e rrethit ___________ (shoqëruar me motivin e çështjes) apo/dhe jam në ndjekje penale nga organi i prokurorisë së rrethit _______ (shoqëruar me motivin e ndjekjes)”.</w:t>
      </w:r>
    </w:p>
    <w:p w:rsidR="00B5233B" w:rsidRPr="00C341FB" w:rsidRDefault="00B5233B" w:rsidP="00B5233B">
      <w:pPr>
        <w:pStyle w:val="Paragrafi"/>
        <w:rPr>
          <w:b/>
          <w:szCs w:val="22"/>
          <w:lang w:val="it-IT"/>
        </w:rPr>
      </w:pPr>
      <w:r w:rsidRPr="00C341FB">
        <w:rPr>
          <w:b/>
          <w:szCs w:val="22"/>
          <w:lang w:val="it-IT"/>
        </w:rPr>
        <w:t>Nuk jam i punësuar në asnjë punëmarrje tjetër jashtë këtij subjekti ku aplikoj</w:t>
      </w:r>
      <w:r w:rsidRPr="00C341FB">
        <w:rPr>
          <w:b/>
          <w:bCs/>
          <w:szCs w:val="22"/>
          <w:lang w:val="it-IT"/>
        </w:rPr>
        <w:t>.</w:t>
      </w:r>
    </w:p>
    <w:p w:rsidR="00B5233B" w:rsidRPr="00C341FB" w:rsidRDefault="00B5233B" w:rsidP="00B5233B">
      <w:pPr>
        <w:pStyle w:val="Paragrafi"/>
        <w:rPr>
          <w:szCs w:val="22"/>
          <w:lang w:val="it-IT" w:eastAsia="ja-JP"/>
        </w:rPr>
      </w:pPr>
    </w:p>
    <w:p w:rsidR="00B5233B" w:rsidRPr="00B5233B" w:rsidRDefault="00B5233B" w:rsidP="00B5233B">
      <w:pPr>
        <w:pStyle w:val="Paragrafi"/>
        <w:ind w:left="2160" w:firstLine="0"/>
        <w:rPr>
          <w:i/>
          <w:szCs w:val="22"/>
          <w:lang w:val="it-IT"/>
        </w:rPr>
      </w:pPr>
      <w:r w:rsidRPr="00C341FB">
        <w:rPr>
          <w:i/>
          <w:szCs w:val="22"/>
          <w:lang w:val="it-IT"/>
        </w:rPr>
        <w:t xml:space="preserve">                                                                                   </w:t>
      </w:r>
      <w:r w:rsidRPr="00C341FB">
        <w:rPr>
          <w:i/>
          <w:szCs w:val="22"/>
          <w:lang w:val="it-IT"/>
        </w:rPr>
        <w:tab/>
      </w:r>
      <w:r w:rsidRPr="00C341FB">
        <w:rPr>
          <w:i/>
          <w:szCs w:val="22"/>
          <w:lang w:val="it-IT"/>
        </w:rPr>
        <w:tab/>
      </w:r>
      <w:r w:rsidRPr="00C341FB">
        <w:rPr>
          <w:i/>
          <w:szCs w:val="22"/>
          <w:lang w:val="it-IT"/>
        </w:rPr>
        <w:tab/>
      </w:r>
      <w:r w:rsidRPr="00C341FB">
        <w:rPr>
          <w:i/>
          <w:szCs w:val="22"/>
          <w:lang w:val="it-IT"/>
        </w:rPr>
        <w:tab/>
      </w:r>
      <w:r w:rsidRPr="00C341FB">
        <w:rPr>
          <w:i/>
          <w:szCs w:val="22"/>
          <w:lang w:val="it-IT"/>
        </w:rPr>
        <w:tab/>
      </w:r>
      <w:r w:rsidRPr="00C341FB">
        <w:rPr>
          <w:i/>
          <w:szCs w:val="22"/>
          <w:lang w:val="it-IT"/>
        </w:rPr>
        <w:tab/>
      </w:r>
      <w:r w:rsidRPr="00C341FB">
        <w:rPr>
          <w:i/>
          <w:szCs w:val="22"/>
          <w:lang w:val="it-IT"/>
        </w:rPr>
        <w:tab/>
        <w:t xml:space="preserve">    </w:t>
      </w:r>
      <w:r w:rsidRPr="00B5233B">
        <w:rPr>
          <w:i/>
          <w:szCs w:val="22"/>
          <w:lang w:val="it-IT"/>
        </w:rPr>
        <w:t>Deklaruesi</w:t>
      </w:r>
    </w:p>
    <w:p w:rsidR="00B5233B" w:rsidRPr="00B5233B" w:rsidRDefault="00B5233B" w:rsidP="00B5233B">
      <w:pPr>
        <w:pStyle w:val="Paragrafi"/>
        <w:rPr>
          <w:i/>
          <w:szCs w:val="22"/>
          <w:lang w:val="it-IT"/>
        </w:rPr>
      </w:pPr>
    </w:p>
    <w:p w:rsidR="00B5233B" w:rsidRPr="00B5233B" w:rsidRDefault="00B5233B" w:rsidP="00B5233B">
      <w:pPr>
        <w:pStyle w:val="Paragrafi"/>
        <w:rPr>
          <w:i/>
          <w:szCs w:val="22"/>
          <w:lang w:val="it-IT"/>
        </w:rPr>
      </w:pPr>
      <w:r w:rsidRPr="00B5233B">
        <w:rPr>
          <w:i/>
          <w:szCs w:val="22"/>
          <w:lang w:val="it-IT"/>
        </w:rPr>
        <w:tab/>
      </w:r>
      <w:r w:rsidRPr="00B5233B">
        <w:rPr>
          <w:i/>
          <w:szCs w:val="22"/>
          <w:lang w:val="it-IT"/>
        </w:rPr>
        <w:tab/>
        <w:t xml:space="preserve">                                                                       _____________________________</w:t>
      </w:r>
    </w:p>
    <w:p w:rsidR="00B5233B" w:rsidRPr="00B5233B" w:rsidRDefault="00B5233B" w:rsidP="00B5233B">
      <w:pPr>
        <w:pStyle w:val="Paragrafi"/>
        <w:rPr>
          <w:i/>
          <w:szCs w:val="22"/>
          <w:lang w:val="it-IT"/>
        </w:rPr>
      </w:pPr>
      <w:r w:rsidRPr="00B5233B">
        <w:rPr>
          <w:i/>
          <w:szCs w:val="22"/>
          <w:lang w:val="it-IT"/>
        </w:rPr>
        <w:t xml:space="preserve">                                                                           (emër,mbiemër, firma)</w:t>
      </w: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p>
    <w:p w:rsidR="00B5233B" w:rsidRPr="00C341FB" w:rsidRDefault="00B5233B" w:rsidP="00B5233B">
      <w:pPr>
        <w:pStyle w:val="Paragrafi"/>
        <w:rPr>
          <w:szCs w:val="22"/>
          <w:u w:val="single"/>
          <w:lang w:val="it-IT"/>
        </w:rPr>
      </w:pPr>
      <w:r>
        <w:rPr>
          <w:szCs w:val="22"/>
          <w:u w:val="single"/>
          <w:lang w:val="it-IT"/>
        </w:rPr>
        <w:t>VETDEKLARIMI 7/3</w:t>
      </w:r>
    </w:p>
    <w:p w:rsidR="00B5233B" w:rsidRPr="00C341FB" w:rsidRDefault="00B5233B" w:rsidP="00B5233B">
      <w:pPr>
        <w:pStyle w:val="Paragrafi"/>
        <w:rPr>
          <w:szCs w:val="22"/>
          <w:u w:val="single"/>
          <w:lang w:val="it-IT"/>
        </w:rPr>
      </w:pPr>
    </w:p>
    <w:p w:rsidR="00B5233B" w:rsidRPr="00C341FB" w:rsidRDefault="00B5233B" w:rsidP="00B5233B">
      <w:pPr>
        <w:pStyle w:val="Paragrafi"/>
        <w:rPr>
          <w:b/>
          <w:szCs w:val="22"/>
          <w:lang w:val="it-IT"/>
        </w:rPr>
      </w:pPr>
      <w:r w:rsidRPr="00C341FB">
        <w:rPr>
          <w:b/>
          <w:szCs w:val="22"/>
          <w:lang w:val="it-IT"/>
        </w:rPr>
        <w:t xml:space="preserve"> “Deklaroj në përgjegjësinë time, në njohje të plotë të pasojave që sjell një deklarim i pavërtetë se:</w:t>
      </w:r>
    </w:p>
    <w:p w:rsidR="00B5233B" w:rsidRPr="00C341FB" w:rsidRDefault="00B5233B" w:rsidP="00B5233B">
      <w:pPr>
        <w:pStyle w:val="Paragrafi"/>
        <w:rPr>
          <w:b/>
          <w:szCs w:val="22"/>
          <w:lang w:val="it-IT"/>
        </w:rPr>
      </w:pPr>
      <w:r>
        <w:rPr>
          <w:b/>
          <w:szCs w:val="22"/>
          <w:lang w:val="it-IT"/>
        </w:rPr>
        <w:t>Nuk kam asnjë çë</w:t>
      </w:r>
      <w:r w:rsidRPr="00C341FB">
        <w:rPr>
          <w:b/>
          <w:szCs w:val="22"/>
          <w:lang w:val="it-IT"/>
        </w:rPr>
        <w:t xml:space="preserve">shtje gjyqësore të hapur dhe nuk jam në ndjekje penale nga organet e prokurorisë </w:t>
      </w:r>
      <w:r>
        <w:rPr>
          <w:b/>
          <w:szCs w:val="22"/>
          <w:lang w:val="it-IT"/>
        </w:rPr>
        <w:t xml:space="preserve">dhe nuk ka asnjë penalizim të licencës aktuale të shoqërisë që drejtoj nga organet e policisë së ndërtimit </w:t>
      </w:r>
      <w:r w:rsidRPr="00C341FB">
        <w:rPr>
          <w:b/>
          <w:szCs w:val="22"/>
          <w:lang w:val="it-IT"/>
        </w:rPr>
        <w:t xml:space="preserve">(ose në  rast se ka –  deklaroj : Kam çështje gjyqësore të hapur në gjykatën e rrethit ___________ (shoqëruar me motivin e çështjes) apo/dhe </w:t>
      </w:r>
      <w:r>
        <w:rPr>
          <w:b/>
          <w:szCs w:val="22"/>
          <w:lang w:val="it-IT"/>
        </w:rPr>
        <w:t>kam penalizim të licencës aktuale_________ nga Dega e policisë së ndërtimit______(shoqëruar me masën dhe motivin e penalizimit)”.</w:t>
      </w:r>
    </w:p>
    <w:p w:rsidR="00B5233B" w:rsidRPr="00C341FB" w:rsidRDefault="00B5233B" w:rsidP="00B5233B">
      <w:pPr>
        <w:pStyle w:val="Paragrafi"/>
        <w:rPr>
          <w:szCs w:val="22"/>
          <w:lang w:val="it-IT" w:eastAsia="ja-JP"/>
        </w:rPr>
      </w:pPr>
    </w:p>
    <w:p w:rsidR="00B5233B" w:rsidRPr="00183523" w:rsidRDefault="00B5233B" w:rsidP="00B5233B">
      <w:pPr>
        <w:pStyle w:val="Paragrafi"/>
        <w:ind w:left="2160" w:firstLine="0"/>
        <w:rPr>
          <w:i/>
          <w:szCs w:val="22"/>
          <w:lang w:val="it-IT"/>
        </w:rPr>
      </w:pPr>
      <w:r w:rsidRPr="00C341FB">
        <w:rPr>
          <w:i/>
          <w:szCs w:val="22"/>
          <w:lang w:val="it-IT"/>
        </w:rPr>
        <w:t xml:space="preserve">                                                                                   </w:t>
      </w:r>
      <w:r w:rsidRPr="00C341FB">
        <w:rPr>
          <w:i/>
          <w:szCs w:val="22"/>
          <w:lang w:val="it-IT"/>
        </w:rPr>
        <w:tab/>
      </w:r>
      <w:r w:rsidRPr="00C341FB">
        <w:rPr>
          <w:i/>
          <w:szCs w:val="22"/>
          <w:lang w:val="it-IT"/>
        </w:rPr>
        <w:tab/>
      </w:r>
      <w:r w:rsidRPr="00C341FB">
        <w:rPr>
          <w:i/>
          <w:szCs w:val="22"/>
          <w:lang w:val="it-IT"/>
        </w:rPr>
        <w:tab/>
      </w:r>
      <w:r w:rsidRPr="00C341FB">
        <w:rPr>
          <w:i/>
          <w:szCs w:val="22"/>
          <w:lang w:val="it-IT"/>
        </w:rPr>
        <w:tab/>
      </w:r>
      <w:r w:rsidRPr="00C341FB">
        <w:rPr>
          <w:i/>
          <w:szCs w:val="22"/>
          <w:lang w:val="it-IT"/>
        </w:rPr>
        <w:tab/>
      </w:r>
      <w:r w:rsidRPr="00C341FB">
        <w:rPr>
          <w:i/>
          <w:szCs w:val="22"/>
          <w:lang w:val="it-IT"/>
        </w:rPr>
        <w:tab/>
      </w:r>
      <w:r w:rsidRPr="00C341FB">
        <w:rPr>
          <w:i/>
          <w:szCs w:val="22"/>
          <w:lang w:val="it-IT"/>
        </w:rPr>
        <w:tab/>
        <w:t xml:space="preserve">    </w:t>
      </w:r>
      <w:r w:rsidRPr="00183523">
        <w:rPr>
          <w:i/>
          <w:szCs w:val="22"/>
          <w:lang w:val="it-IT"/>
        </w:rPr>
        <w:t>Deklaruesi</w:t>
      </w:r>
    </w:p>
    <w:p w:rsidR="00B5233B" w:rsidRPr="00183523" w:rsidRDefault="00B5233B" w:rsidP="00B5233B">
      <w:pPr>
        <w:pStyle w:val="Paragrafi"/>
        <w:rPr>
          <w:i/>
          <w:szCs w:val="22"/>
          <w:lang w:val="it-IT"/>
        </w:rPr>
      </w:pPr>
    </w:p>
    <w:p w:rsidR="00B5233B" w:rsidRPr="00183523" w:rsidRDefault="00B5233B" w:rsidP="00B5233B">
      <w:pPr>
        <w:pStyle w:val="Paragrafi"/>
        <w:rPr>
          <w:i/>
          <w:szCs w:val="22"/>
          <w:lang w:val="it-IT"/>
        </w:rPr>
      </w:pPr>
      <w:r w:rsidRPr="00183523">
        <w:rPr>
          <w:i/>
          <w:szCs w:val="22"/>
          <w:lang w:val="it-IT"/>
        </w:rPr>
        <w:tab/>
      </w:r>
      <w:r w:rsidRPr="00183523">
        <w:rPr>
          <w:i/>
          <w:szCs w:val="22"/>
          <w:lang w:val="it-IT"/>
        </w:rPr>
        <w:tab/>
        <w:t xml:space="preserve">                                                                       _____________________________</w:t>
      </w:r>
    </w:p>
    <w:p w:rsidR="00B5233B" w:rsidRPr="00183523" w:rsidRDefault="00B5233B" w:rsidP="00B5233B">
      <w:pPr>
        <w:pStyle w:val="Paragrafi"/>
        <w:rPr>
          <w:i/>
          <w:szCs w:val="22"/>
          <w:lang w:val="it-IT"/>
        </w:rPr>
      </w:pPr>
      <w:r w:rsidRPr="00183523">
        <w:rPr>
          <w:i/>
          <w:szCs w:val="22"/>
          <w:lang w:val="it-IT"/>
        </w:rPr>
        <w:t xml:space="preserve">                                                                           (emër,mbiemër, firma)</w:t>
      </w: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Pr="00C341FB" w:rsidRDefault="00B5233B" w:rsidP="00B5233B">
      <w:pPr>
        <w:pStyle w:val="Paragrafi"/>
        <w:rPr>
          <w:szCs w:val="22"/>
          <w:lang w:val="it-IT" w:eastAsia="ja-JP"/>
        </w:rPr>
      </w:pPr>
    </w:p>
    <w:p w:rsidR="00B5233B" w:rsidRDefault="00B5233B" w:rsidP="00B5233B">
      <w:pPr>
        <w:pStyle w:val="Paragrafi"/>
        <w:rPr>
          <w:lang w:val="it-IT"/>
        </w:rPr>
      </w:pPr>
    </w:p>
    <w:p w:rsidR="00B5233B" w:rsidRDefault="00B5233B" w:rsidP="00B5233B">
      <w:pPr>
        <w:pStyle w:val="Paragrafi"/>
        <w:rPr>
          <w:lang w:val="it-IT"/>
        </w:rPr>
      </w:pPr>
    </w:p>
    <w:p w:rsidR="00B5233B" w:rsidRDefault="00B5233B" w:rsidP="00B5233B">
      <w:pPr>
        <w:pStyle w:val="Paragrafi"/>
        <w:rPr>
          <w:lang w:val="it-IT"/>
        </w:rPr>
      </w:pPr>
    </w:p>
    <w:p w:rsidR="00B5233B" w:rsidRDefault="00B5233B" w:rsidP="00B5233B">
      <w:pPr>
        <w:pStyle w:val="Paragrafi"/>
        <w:rPr>
          <w:lang w:val="it-IT"/>
        </w:rPr>
      </w:pPr>
    </w:p>
    <w:p w:rsidR="00B5233B" w:rsidRDefault="00B5233B" w:rsidP="00B5233B">
      <w:pPr>
        <w:pStyle w:val="Paragrafi"/>
        <w:rPr>
          <w:lang w:val="it-IT"/>
        </w:rPr>
      </w:pPr>
    </w:p>
    <w:p w:rsidR="00B5233B" w:rsidRDefault="00B5233B" w:rsidP="00B5233B">
      <w:pPr>
        <w:pStyle w:val="Paragrafi"/>
        <w:rPr>
          <w:lang w:val="it-IT"/>
        </w:rPr>
      </w:pPr>
    </w:p>
    <w:p w:rsidR="00B5233B" w:rsidRDefault="00B5233B" w:rsidP="00B5233B">
      <w:pPr>
        <w:pStyle w:val="Paragrafi"/>
        <w:rPr>
          <w:lang w:val="it-IT"/>
        </w:rPr>
      </w:pPr>
    </w:p>
    <w:p w:rsidR="00B5233B" w:rsidRDefault="00B5233B" w:rsidP="00B5233B">
      <w:pPr>
        <w:pStyle w:val="Paragrafi"/>
        <w:rPr>
          <w:lang w:val="it-IT"/>
        </w:rPr>
      </w:pPr>
    </w:p>
    <w:p w:rsidR="00B5233B" w:rsidRDefault="00B5233B" w:rsidP="00B5233B">
      <w:pPr>
        <w:pStyle w:val="Paragrafi"/>
        <w:rPr>
          <w:lang w:val="it-IT"/>
        </w:rPr>
      </w:pPr>
    </w:p>
    <w:p w:rsidR="00B5233B" w:rsidRDefault="00B5233B" w:rsidP="00B5233B">
      <w:pPr>
        <w:pStyle w:val="Paragrafi"/>
        <w:rPr>
          <w:lang w:val="it-IT"/>
        </w:rPr>
      </w:pPr>
    </w:p>
    <w:p w:rsidR="00B5233B" w:rsidRDefault="00B5233B" w:rsidP="00B5233B">
      <w:pPr>
        <w:pStyle w:val="Paragrafi"/>
        <w:rPr>
          <w:lang w:val="it-IT"/>
        </w:rPr>
      </w:pPr>
    </w:p>
    <w:p w:rsidR="00B5233B" w:rsidRDefault="00B5233B" w:rsidP="00B5233B">
      <w:pPr>
        <w:pStyle w:val="Paragrafi"/>
        <w:rPr>
          <w:lang w:val="it-IT"/>
        </w:rPr>
      </w:pPr>
    </w:p>
    <w:p w:rsidR="00B5233B" w:rsidRPr="00B5233B" w:rsidRDefault="00B5233B" w:rsidP="00B5233B">
      <w:pPr>
        <w:pStyle w:val="Akti"/>
        <w:rPr>
          <w:lang w:val="it-IT"/>
        </w:rPr>
      </w:pPr>
      <w:r w:rsidRPr="00B5233B">
        <w:rPr>
          <w:lang w:val="it-IT"/>
        </w:rPr>
        <w:t xml:space="preserve">Vendim </w:t>
      </w:r>
    </w:p>
    <w:p w:rsidR="00B5233B" w:rsidRPr="00B5233B" w:rsidRDefault="00B5233B" w:rsidP="00B5233B">
      <w:pPr>
        <w:pStyle w:val="NumriData"/>
        <w:rPr>
          <w:lang w:val="it-IT"/>
        </w:rPr>
      </w:pPr>
      <w:r w:rsidRPr="00B5233B">
        <w:rPr>
          <w:lang w:val="it-IT"/>
        </w:rPr>
        <w:t>Nr.45, datë 16.1.2008</w:t>
      </w:r>
    </w:p>
    <w:p w:rsidR="00B5233B" w:rsidRPr="00183523" w:rsidRDefault="00B5233B" w:rsidP="00B5233B">
      <w:pPr>
        <w:pStyle w:val="Paragrafi"/>
        <w:rPr>
          <w:lang w:val="it-IT"/>
        </w:rPr>
      </w:pPr>
    </w:p>
    <w:p w:rsidR="00B5233B" w:rsidRPr="00B5233B" w:rsidRDefault="00B5233B" w:rsidP="00B5233B">
      <w:pPr>
        <w:pStyle w:val="Titulli"/>
        <w:rPr>
          <w:lang w:val="it-IT"/>
        </w:rPr>
      </w:pPr>
      <w:r w:rsidRPr="00B5233B">
        <w:rPr>
          <w:lang w:val="it-IT"/>
        </w:rPr>
        <w:t>Për miratimin e raportit për i</w:t>
      </w:r>
      <w:r w:rsidR="00D94685">
        <w:rPr>
          <w:lang w:val="it-IT"/>
        </w:rPr>
        <w:t>n</w:t>
      </w:r>
      <w:r w:rsidRPr="00B5233B">
        <w:rPr>
          <w:lang w:val="it-IT"/>
        </w:rPr>
        <w:t>ventarin e skemave ekzekutuese të ndihmës shtetërore në shqipëri</w:t>
      </w:r>
    </w:p>
    <w:p w:rsidR="00B5233B" w:rsidRPr="00183523" w:rsidRDefault="00B5233B" w:rsidP="00B5233B">
      <w:pPr>
        <w:pStyle w:val="Paragrafi"/>
        <w:rPr>
          <w:lang w:val="it-IT"/>
        </w:rPr>
      </w:pPr>
    </w:p>
    <w:p w:rsidR="00B5233B" w:rsidRPr="00183523" w:rsidRDefault="00B5233B" w:rsidP="00B5233B">
      <w:pPr>
        <w:pStyle w:val="Paragrafi"/>
        <w:rPr>
          <w:lang w:val="it-IT"/>
        </w:rPr>
      </w:pPr>
      <w:r w:rsidRPr="00183523">
        <w:rPr>
          <w:lang w:val="it-IT"/>
        </w:rPr>
        <w:t>Në mbështetje të ne</w:t>
      </w:r>
      <w:r>
        <w:rPr>
          <w:lang w:val="it-IT"/>
        </w:rPr>
        <w:t>n</w:t>
      </w:r>
      <w:r w:rsidRPr="00183523">
        <w:rPr>
          <w:lang w:val="it-IT"/>
        </w:rPr>
        <w:t>it 100 të Kushtetutës dhe të neneve 17, sh</w:t>
      </w:r>
      <w:r>
        <w:rPr>
          <w:lang w:val="it-IT"/>
        </w:rPr>
        <w:t>kronja “dh”, e 18, shkronja “e”</w:t>
      </w:r>
      <w:r w:rsidRPr="00183523">
        <w:rPr>
          <w:lang w:val="it-IT"/>
        </w:rPr>
        <w:t xml:space="preserve"> të</w:t>
      </w:r>
      <w:r>
        <w:rPr>
          <w:lang w:val="it-IT"/>
        </w:rPr>
        <w:t xml:space="preserve"> ligjit nr.9374, datë 21.4.2005</w:t>
      </w:r>
      <w:r w:rsidRPr="00183523">
        <w:rPr>
          <w:lang w:val="it-IT"/>
        </w:rPr>
        <w:t xml:space="preserve"> “Për ndihmën shtetërore”, me propozimin e Ministrit të Ekonomisë, Tregtisë dhe Energjetikës, Këshilli i Ministrave</w:t>
      </w:r>
    </w:p>
    <w:p w:rsidR="00B5233B" w:rsidRPr="00183523" w:rsidRDefault="00B5233B" w:rsidP="00B5233B">
      <w:pPr>
        <w:pStyle w:val="Paragrafi"/>
        <w:rPr>
          <w:lang w:val="it-IT"/>
        </w:rPr>
      </w:pPr>
    </w:p>
    <w:p w:rsidR="00B5233B" w:rsidRPr="00B5233B" w:rsidRDefault="00B5233B" w:rsidP="00B5233B">
      <w:pPr>
        <w:pStyle w:val="VENDOSI"/>
        <w:rPr>
          <w:lang w:val="it-IT"/>
        </w:rPr>
      </w:pPr>
      <w:r w:rsidRPr="00B5233B">
        <w:rPr>
          <w:lang w:val="it-IT"/>
        </w:rPr>
        <w:t>Vendosi:</w:t>
      </w:r>
    </w:p>
    <w:p w:rsidR="00B5233B" w:rsidRPr="00183523" w:rsidRDefault="00B5233B" w:rsidP="00B5233B">
      <w:pPr>
        <w:pStyle w:val="Paragrafi"/>
        <w:rPr>
          <w:lang w:val="it-IT"/>
        </w:rPr>
      </w:pPr>
    </w:p>
    <w:p w:rsidR="00B5233B" w:rsidRPr="00183523" w:rsidRDefault="00B5233B" w:rsidP="00B5233B">
      <w:pPr>
        <w:pStyle w:val="Paragrafi"/>
        <w:rPr>
          <w:lang w:val="it-IT"/>
        </w:rPr>
      </w:pPr>
      <w:r w:rsidRPr="00183523">
        <w:rPr>
          <w:lang w:val="it-IT"/>
        </w:rPr>
        <w:t>Miratimin e raportit për inventarin e ske</w:t>
      </w:r>
      <w:r>
        <w:rPr>
          <w:lang w:val="it-IT"/>
        </w:rPr>
        <w:t>mave ekzist</w:t>
      </w:r>
      <w:r w:rsidRPr="00183523">
        <w:rPr>
          <w:lang w:val="it-IT"/>
        </w:rPr>
        <w:t>uese të ndihmës shtetërore në Shqipëri, sipas tekstit, që i bashkëlidhet këtij vendimi.</w:t>
      </w:r>
    </w:p>
    <w:p w:rsidR="00B5233B" w:rsidRPr="00183523" w:rsidRDefault="00B5233B" w:rsidP="00B5233B">
      <w:pPr>
        <w:pStyle w:val="Paragrafi"/>
        <w:rPr>
          <w:lang w:val="it-IT"/>
        </w:rPr>
      </w:pPr>
      <w:r w:rsidRPr="00183523">
        <w:rPr>
          <w:lang w:val="it-IT"/>
        </w:rPr>
        <w:t>Ky vendim hyn në fuqi pas botimit në Fletoren Zyrtare.</w:t>
      </w:r>
    </w:p>
    <w:p w:rsidR="00B5233B" w:rsidRPr="00183523" w:rsidRDefault="00B5233B" w:rsidP="00B5233B">
      <w:pPr>
        <w:pStyle w:val="Paragrafi"/>
        <w:rPr>
          <w:lang w:val="it-IT"/>
        </w:rPr>
      </w:pPr>
    </w:p>
    <w:p w:rsidR="00B5233B" w:rsidRPr="00B5233B" w:rsidRDefault="00B5233B" w:rsidP="00B5233B">
      <w:pPr>
        <w:pStyle w:val="Autoriteti"/>
        <w:rPr>
          <w:lang w:val="it-IT"/>
        </w:rPr>
      </w:pPr>
      <w:r w:rsidRPr="00B5233B">
        <w:rPr>
          <w:lang w:val="it-IT"/>
        </w:rPr>
        <w:t xml:space="preserve">Kryeministri </w:t>
      </w:r>
    </w:p>
    <w:p w:rsidR="00B5233B" w:rsidRPr="00B5233B" w:rsidRDefault="00B5233B" w:rsidP="00B5233B">
      <w:pPr>
        <w:pStyle w:val="AutoritetiEmer"/>
        <w:rPr>
          <w:lang w:val="it-IT"/>
        </w:rPr>
      </w:pPr>
      <w:r w:rsidRPr="00B5233B">
        <w:rPr>
          <w:lang w:val="it-IT"/>
        </w:rPr>
        <w:t>Sali Berisha</w:t>
      </w:r>
    </w:p>
    <w:p w:rsidR="00B5233B" w:rsidRPr="00183523" w:rsidRDefault="00B5233B" w:rsidP="00B5233B">
      <w:pPr>
        <w:pStyle w:val="Paragrafi"/>
        <w:rPr>
          <w:lang w:val="it-IT"/>
        </w:rPr>
      </w:pPr>
    </w:p>
    <w:p w:rsidR="00B5233B" w:rsidRPr="00183523" w:rsidRDefault="00B5233B" w:rsidP="00B5233B">
      <w:pPr>
        <w:pStyle w:val="Paragrafi"/>
        <w:rPr>
          <w:lang w:val="it-IT"/>
        </w:rPr>
      </w:pPr>
    </w:p>
    <w:p w:rsidR="00B5233B" w:rsidRDefault="00B5233B" w:rsidP="00B5233B">
      <w:pPr>
        <w:pStyle w:val="TitulliTitull"/>
        <w:rPr>
          <w:b/>
          <w:lang w:val="it-IT"/>
        </w:rPr>
      </w:pPr>
      <w:r w:rsidRPr="00183523">
        <w:rPr>
          <w:b/>
          <w:lang w:val="it-IT"/>
        </w:rPr>
        <w:t xml:space="preserve">RAPORT </w:t>
      </w:r>
    </w:p>
    <w:p w:rsidR="00B5233B" w:rsidRPr="00B5233B" w:rsidRDefault="00B5233B" w:rsidP="00B5233B">
      <w:pPr>
        <w:pStyle w:val="TitulliTitull"/>
        <w:rPr>
          <w:lang w:val="it-IT"/>
        </w:rPr>
      </w:pPr>
      <w:r w:rsidRPr="00B5233B">
        <w:rPr>
          <w:lang w:val="it-IT"/>
        </w:rPr>
        <w:t xml:space="preserve">PËR INVENTARIN E SKEMAVE EKZISTUESE </w:t>
      </w:r>
    </w:p>
    <w:p w:rsidR="00B5233B" w:rsidRPr="00B5233B" w:rsidRDefault="00B5233B" w:rsidP="00B5233B">
      <w:pPr>
        <w:pStyle w:val="TitulliTitull"/>
        <w:rPr>
          <w:lang w:val="it-IT"/>
        </w:rPr>
      </w:pPr>
      <w:r w:rsidRPr="00B5233B">
        <w:rPr>
          <w:lang w:val="it-IT"/>
        </w:rPr>
        <w:t>TË NDIHMËS SHTETËRORE NË SHQIPËRI</w:t>
      </w:r>
    </w:p>
    <w:p w:rsidR="00B5233B" w:rsidRPr="00183523" w:rsidRDefault="00B5233B" w:rsidP="00B5233B">
      <w:pPr>
        <w:pStyle w:val="TitulliTitull"/>
        <w:rPr>
          <w:lang w:val="it-IT"/>
        </w:rPr>
      </w:pPr>
    </w:p>
    <w:p w:rsidR="00B5233B" w:rsidRPr="00183523" w:rsidRDefault="00B5233B" w:rsidP="00B5233B">
      <w:pPr>
        <w:pStyle w:val="Paragrafi"/>
        <w:rPr>
          <w:b/>
          <w:lang w:val="it-IT"/>
        </w:rPr>
      </w:pPr>
      <w:r w:rsidRPr="00183523">
        <w:rPr>
          <w:b/>
          <w:lang w:val="it-IT"/>
        </w:rPr>
        <w:t>1. Hyrje</w:t>
      </w:r>
    </w:p>
    <w:p w:rsidR="00B5233B" w:rsidRPr="00183523" w:rsidRDefault="00B5233B" w:rsidP="00B5233B">
      <w:pPr>
        <w:pStyle w:val="Paragrafi"/>
        <w:rPr>
          <w:lang w:val="it-IT"/>
        </w:rPr>
      </w:pPr>
      <w:r w:rsidRPr="00183523">
        <w:rPr>
          <w:lang w:val="it-IT"/>
        </w:rPr>
        <w:t>Fusha e  ndihmës shtetërore është një nga fushat prioritare në kuadër të procesit të integrimit, detyrimet e së cilës përcaktohen në nenet 70 dhe 71 të Marrëveshjes së Stabilizim Asociimit dhe në nenin 37 të Marrëveshjes së Përkohshme.</w:t>
      </w:r>
    </w:p>
    <w:p w:rsidR="00B5233B" w:rsidRPr="00183523" w:rsidRDefault="00B5233B" w:rsidP="00B5233B">
      <w:pPr>
        <w:pStyle w:val="Paragrafi"/>
        <w:rPr>
          <w:lang w:val="it-IT"/>
        </w:rPr>
      </w:pPr>
      <w:r w:rsidRPr="00183523">
        <w:rPr>
          <w:lang w:val="it-IT"/>
        </w:rPr>
        <w:t>Në këto nene shprehet qartë nevoja e përgatitjes së kuadrit ligjor, të harmonizuar me “</w:t>
      </w:r>
      <w:r w:rsidRPr="00C60AF8">
        <w:rPr>
          <w:i/>
          <w:lang w:val="it-IT"/>
        </w:rPr>
        <w:t>acquis communautaire”</w:t>
      </w:r>
      <w:r w:rsidRPr="00183523">
        <w:rPr>
          <w:lang w:val="it-IT"/>
        </w:rPr>
        <w:t>, si dhe e ngritjes së strukturës së pavarur nga ana funksionale</w:t>
      </w:r>
      <w:r>
        <w:rPr>
          <w:lang w:val="it-IT"/>
        </w:rPr>
        <w:t>,</w:t>
      </w:r>
      <w:r w:rsidRPr="00183523">
        <w:rPr>
          <w:lang w:val="it-IT"/>
        </w:rPr>
        <w:t xml:space="preserve"> që do të merret me kontrollin e skemave financiare të ndihmës shtetërore dhe ndihmave individuale që zbatohen në Shqipëri, si dhe që duhet të ketë të gjitha fuqitë e mjaftueshme ligjore për të kërkuar kthimin e ndihmave shtetërore të paligjshme.  </w:t>
      </w:r>
    </w:p>
    <w:p w:rsidR="00B5233B" w:rsidRPr="00183523" w:rsidRDefault="00B5233B" w:rsidP="00B5233B">
      <w:pPr>
        <w:pStyle w:val="Paragrafi"/>
        <w:rPr>
          <w:lang w:val="it-IT"/>
        </w:rPr>
      </w:pPr>
      <w:r w:rsidRPr="00183523">
        <w:rPr>
          <w:lang w:val="it-IT"/>
        </w:rPr>
        <w:t xml:space="preserve">MSA kërkon, gjithashtu, zbatimin e parimit të transparencës për të gjitha masat e ndërmarra nga organet e administratës qendrore dhe vendore, si dhe institucionet e tjera që veprojnë në emër të shtetit, që lidhen me përdorimin e burimeve shtetërore. Për këtë, kërkohet përgatitja e </w:t>
      </w:r>
      <w:r>
        <w:rPr>
          <w:lang w:val="it-IT"/>
        </w:rPr>
        <w:t>një inventari gjithëpërfshirës s</w:t>
      </w:r>
      <w:r w:rsidRPr="00183523">
        <w:rPr>
          <w:lang w:val="it-IT"/>
        </w:rPr>
        <w:t>ë skemave ekzistuese të ndihmës shtetërore dhe vlerë</w:t>
      </w:r>
      <w:r>
        <w:rPr>
          <w:lang w:val="it-IT"/>
        </w:rPr>
        <w:t>simi i tyre sipas standardeve eu</w:t>
      </w:r>
      <w:r w:rsidRPr="00183523">
        <w:rPr>
          <w:lang w:val="it-IT"/>
        </w:rPr>
        <w:t>ropiane, i cili d</w:t>
      </w:r>
      <w:r>
        <w:rPr>
          <w:lang w:val="it-IT"/>
        </w:rPr>
        <w:t>uhet t’i paraqitet Komisionit Eu</w:t>
      </w:r>
      <w:r w:rsidRPr="00183523">
        <w:rPr>
          <w:lang w:val="it-IT"/>
        </w:rPr>
        <w:t>ropian.</w:t>
      </w:r>
    </w:p>
    <w:p w:rsidR="00B5233B" w:rsidRPr="00183523" w:rsidRDefault="00B5233B" w:rsidP="00B5233B">
      <w:pPr>
        <w:pStyle w:val="Paragrafi"/>
        <w:rPr>
          <w:lang w:val="it-IT"/>
        </w:rPr>
      </w:pPr>
      <w:r w:rsidRPr="00183523">
        <w:rPr>
          <w:lang w:val="it-IT"/>
        </w:rPr>
        <w:t xml:space="preserve">Më konkretisht, neni 71/6 i MSA-së parashikon: </w:t>
      </w:r>
    </w:p>
    <w:p w:rsidR="00B5233B" w:rsidRPr="00183523" w:rsidRDefault="00B5233B" w:rsidP="00B5233B">
      <w:pPr>
        <w:pStyle w:val="Paragrafi"/>
        <w:rPr>
          <w:lang w:val="it-IT"/>
        </w:rPr>
      </w:pPr>
      <w:r w:rsidRPr="00183523">
        <w:rPr>
          <w:lang w:val="it-IT"/>
        </w:rPr>
        <w:t xml:space="preserve">“Shqipëria do të hartojë një inventar gjithëpërfshirës </w:t>
      </w:r>
      <w:r>
        <w:rPr>
          <w:lang w:val="it-IT"/>
        </w:rPr>
        <w:t>s</w:t>
      </w:r>
      <w:r w:rsidRPr="00183523">
        <w:rPr>
          <w:lang w:val="it-IT"/>
        </w:rPr>
        <w:t>ë skemave të ndihmës</w:t>
      </w:r>
      <w:r>
        <w:rPr>
          <w:lang w:val="it-IT"/>
        </w:rPr>
        <w:t>,</w:t>
      </w:r>
      <w:r w:rsidRPr="00183523">
        <w:rPr>
          <w:lang w:val="it-IT"/>
        </w:rPr>
        <w:t xml:space="preserve"> të krijuara para ngritjes së autoritetit të përmendur në paragrafin 4 dhe të sigurojë pajtueshmërinë e këtyre skemave të  ndihmës me kriteret e përmendura në paragrafin 2 të këtij neni brenda një periudhe jo më shumë se katër vjet nga hyrja në fuqi e kësaj Marrëveshjeje.”</w:t>
      </w:r>
    </w:p>
    <w:p w:rsidR="00B5233B" w:rsidRPr="00183523" w:rsidRDefault="00B5233B" w:rsidP="00B5233B">
      <w:pPr>
        <w:pStyle w:val="Paragrafi"/>
        <w:rPr>
          <w:lang w:val="it-IT"/>
        </w:rPr>
      </w:pPr>
      <w:r w:rsidRPr="00183523">
        <w:rPr>
          <w:lang w:val="it-IT"/>
        </w:rPr>
        <w:t>Të njëjtin detyrim e përcakton edhe neni 37/6 i Marrëveshjes së Përkohshme, e cila ka hyrë në fuqi që nga 1 dhjetor</w:t>
      </w:r>
      <w:r>
        <w:rPr>
          <w:lang w:val="it-IT"/>
        </w:rPr>
        <w:t>i</w:t>
      </w:r>
      <w:r w:rsidRPr="00183523">
        <w:rPr>
          <w:lang w:val="it-IT"/>
        </w:rPr>
        <w:t xml:space="preserve"> 2006. </w:t>
      </w:r>
    </w:p>
    <w:p w:rsidR="00B5233B" w:rsidRPr="00183523" w:rsidRDefault="00B5233B" w:rsidP="00B5233B">
      <w:pPr>
        <w:pStyle w:val="Paragrafi"/>
        <w:rPr>
          <w:lang w:val="it-IT"/>
        </w:rPr>
      </w:pPr>
      <w:r w:rsidRPr="00183523">
        <w:rPr>
          <w:lang w:val="it-IT"/>
        </w:rPr>
        <w:t>2. Kuadri ligjor dhe institucional për kontrollin e ndihmave shtetërore</w:t>
      </w:r>
    </w:p>
    <w:p w:rsidR="00B5233B" w:rsidRPr="00183523" w:rsidRDefault="00B5233B" w:rsidP="00B5233B">
      <w:pPr>
        <w:pStyle w:val="Paragrafi"/>
        <w:rPr>
          <w:lang w:val="it-IT"/>
        </w:rPr>
      </w:pPr>
      <w:r w:rsidRPr="00183523">
        <w:rPr>
          <w:lang w:val="it-IT"/>
        </w:rPr>
        <w:t>Aktualisht, ekziston një kuadër i plotë ligjor në fushën e ndihmës shtetërore, i cili reflekton rre</w:t>
      </w:r>
      <w:r>
        <w:rPr>
          <w:lang w:val="it-IT"/>
        </w:rPr>
        <w:t>gullat bazë të legjislacionit eu</w:t>
      </w:r>
      <w:r w:rsidRPr="00183523">
        <w:rPr>
          <w:lang w:val="it-IT"/>
        </w:rPr>
        <w:t xml:space="preserve">ropian në këtë fushë. Përveç </w:t>
      </w:r>
      <w:r>
        <w:rPr>
          <w:lang w:val="it-IT"/>
        </w:rPr>
        <w:t>l</w:t>
      </w:r>
      <w:r w:rsidRPr="00183523">
        <w:rPr>
          <w:lang w:val="it-IT"/>
        </w:rPr>
        <w:t xml:space="preserve">igjit </w:t>
      </w:r>
      <w:r>
        <w:rPr>
          <w:lang w:val="it-IT"/>
        </w:rPr>
        <w:t>nr. 9374, datë 21.</w:t>
      </w:r>
      <w:r w:rsidRPr="00183523">
        <w:rPr>
          <w:lang w:val="it-IT"/>
        </w:rPr>
        <w:t xml:space="preserve">4.2005 “Për ndihmën </w:t>
      </w:r>
      <w:r>
        <w:rPr>
          <w:lang w:val="it-IT"/>
        </w:rPr>
        <w:t>s</w:t>
      </w:r>
      <w:r w:rsidRPr="00183523">
        <w:rPr>
          <w:lang w:val="it-IT"/>
        </w:rPr>
        <w:t xml:space="preserve">htetërore” dhe tri rregulloreve në zbatim të tij: </w:t>
      </w:r>
    </w:p>
    <w:p w:rsidR="00B5233B" w:rsidRDefault="00B5233B" w:rsidP="00B5233B">
      <w:pPr>
        <w:pStyle w:val="Paragrafi"/>
        <w:rPr>
          <w:lang w:val="it-IT"/>
        </w:rPr>
      </w:pPr>
      <w:r w:rsidRPr="00183523">
        <w:rPr>
          <w:lang w:val="it-IT"/>
        </w:rPr>
        <w:t xml:space="preserve">1. Rregullorja “Për kushtet dhe procedurat e dhënies së </w:t>
      </w:r>
      <w:r w:rsidR="004736B1">
        <w:rPr>
          <w:lang w:val="it-IT"/>
        </w:rPr>
        <w:t>ndihmës rajonale”, miratuar me v</w:t>
      </w:r>
      <w:r>
        <w:rPr>
          <w:lang w:val="it-IT"/>
        </w:rPr>
        <w:t xml:space="preserve">endim të </w:t>
      </w:r>
      <w:r w:rsidRPr="00183523">
        <w:rPr>
          <w:lang w:val="it-IT"/>
        </w:rPr>
        <w:t>K</w:t>
      </w:r>
      <w:r>
        <w:rPr>
          <w:lang w:val="it-IT"/>
        </w:rPr>
        <w:t xml:space="preserve">ëshillit të </w:t>
      </w:r>
      <w:r w:rsidRPr="00183523">
        <w:rPr>
          <w:lang w:val="it-IT"/>
        </w:rPr>
        <w:t>M</w:t>
      </w:r>
      <w:r>
        <w:rPr>
          <w:lang w:val="it-IT"/>
        </w:rPr>
        <w:t>inistrave</w:t>
      </w:r>
      <w:r w:rsidRPr="00183523">
        <w:rPr>
          <w:lang w:val="it-IT"/>
        </w:rPr>
        <w:t xml:space="preserve"> </w:t>
      </w:r>
      <w:r>
        <w:rPr>
          <w:lang w:val="it-IT"/>
        </w:rPr>
        <w:t>nr.</w:t>
      </w:r>
      <w:r w:rsidRPr="00183523">
        <w:rPr>
          <w:lang w:val="it-IT"/>
        </w:rPr>
        <w:t>815, datë 28.12.2005.</w:t>
      </w:r>
    </w:p>
    <w:p w:rsidR="00B5233B" w:rsidRDefault="00B5233B" w:rsidP="00B5233B">
      <w:pPr>
        <w:pStyle w:val="Paragrafi"/>
        <w:rPr>
          <w:lang w:val="it-IT"/>
        </w:rPr>
      </w:pPr>
    </w:p>
    <w:p w:rsidR="004736B1" w:rsidRPr="00183523" w:rsidRDefault="004736B1" w:rsidP="00B5233B">
      <w:pPr>
        <w:pStyle w:val="Paragrafi"/>
        <w:rPr>
          <w:lang w:val="it-IT"/>
        </w:rPr>
      </w:pPr>
    </w:p>
    <w:p w:rsidR="00B5233B" w:rsidRPr="00183523" w:rsidRDefault="00B5233B" w:rsidP="00B5233B">
      <w:pPr>
        <w:pStyle w:val="Paragrafi"/>
        <w:rPr>
          <w:lang w:val="it-IT"/>
        </w:rPr>
      </w:pPr>
      <w:r w:rsidRPr="00183523">
        <w:rPr>
          <w:lang w:val="it-IT"/>
        </w:rPr>
        <w:t xml:space="preserve">2. Rregullorja “Për kushtet dhe procedurat e dhënies së ndihmës për shpëtim dhe ristrukturim”, miratuar me </w:t>
      </w:r>
      <w:r>
        <w:rPr>
          <w:lang w:val="it-IT"/>
        </w:rPr>
        <w:t xml:space="preserve">vendim të </w:t>
      </w:r>
      <w:r w:rsidRPr="00183523">
        <w:rPr>
          <w:lang w:val="it-IT"/>
        </w:rPr>
        <w:t>K</w:t>
      </w:r>
      <w:r>
        <w:rPr>
          <w:lang w:val="it-IT"/>
        </w:rPr>
        <w:t xml:space="preserve">ëshillit të </w:t>
      </w:r>
      <w:r w:rsidRPr="00183523">
        <w:rPr>
          <w:lang w:val="it-IT"/>
        </w:rPr>
        <w:t>M</w:t>
      </w:r>
      <w:r>
        <w:rPr>
          <w:lang w:val="it-IT"/>
        </w:rPr>
        <w:t>inistrave</w:t>
      </w:r>
      <w:r w:rsidRPr="00183523">
        <w:rPr>
          <w:lang w:val="it-IT"/>
        </w:rPr>
        <w:t xml:space="preserve"> </w:t>
      </w:r>
      <w:r>
        <w:rPr>
          <w:lang w:val="it-IT"/>
        </w:rPr>
        <w:t>n</w:t>
      </w:r>
      <w:r w:rsidRPr="00183523">
        <w:rPr>
          <w:lang w:val="it-IT"/>
        </w:rPr>
        <w:t xml:space="preserve">r. 816, datë 28.12.2005.  </w:t>
      </w:r>
    </w:p>
    <w:p w:rsidR="00B5233B" w:rsidRPr="00183523" w:rsidRDefault="00B5233B" w:rsidP="00B5233B">
      <w:pPr>
        <w:pStyle w:val="Paragrafi"/>
        <w:rPr>
          <w:lang w:val="it-IT"/>
        </w:rPr>
      </w:pPr>
      <w:r w:rsidRPr="00183523">
        <w:rPr>
          <w:lang w:val="it-IT"/>
        </w:rPr>
        <w:t xml:space="preserve">3. Rregullorja “Për procedurat dhe formën e njoftimit”, miratuar me </w:t>
      </w:r>
      <w:r>
        <w:rPr>
          <w:lang w:val="it-IT"/>
        </w:rPr>
        <w:t xml:space="preserve">vendim të </w:t>
      </w:r>
      <w:r w:rsidRPr="00183523">
        <w:rPr>
          <w:lang w:val="it-IT"/>
        </w:rPr>
        <w:t>K</w:t>
      </w:r>
      <w:r>
        <w:rPr>
          <w:lang w:val="it-IT"/>
        </w:rPr>
        <w:t xml:space="preserve">ëshillit të </w:t>
      </w:r>
      <w:r w:rsidRPr="00183523">
        <w:rPr>
          <w:lang w:val="it-IT"/>
        </w:rPr>
        <w:t>M</w:t>
      </w:r>
      <w:r>
        <w:rPr>
          <w:lang w:val="it-IT"/>
        </w:rPr>
        <w:t>inistrave</w:t>
      </w:r>
      <w:r w:rsidRPr="00183523">
        <w:rPr>
          <w:lang w:val="it-IT"/>
        </w:rPr>
        <w:t xml:space="preserve"> nr</w:t>
      </w:r>
      <w:r>
        <w:rPr>
          <w:lang w:val="it-IT"/>
        </w:rPr>
        <w:t>.</w:t>
      </w:r>
      <w:r w:rsidRPr="00183523">
        <w:rPr>
          <w:lang w:val="it-IT"/>
        </w:rPr>
        <w:t xml:space="preserve"> 817, datë 28.12.2005 nga Komisioni i Ndihmës Shtetërore</w:t>
      </w:r>
      <w:r>
        <w:rPr>
          <w:lang w:val="it-IT"/>
        </w:rPr>
        <w:t>,</w:t>
      </w:r>
      <w:r w:rsidRPr="00183523">
        <w:rPr>
          <w:lang w:val="it-IT"/>
        </w:rPr>
        <w:t xml:space="preserve"> janë miratuar:</w:t>
      </w:r>
    </w:p>
    <w:p w:rsidR="00B5233B" w:rsidRPr="00183523" w:rsidRDefault="00B5233B" w:rsidP="00B5233B">
      <w:pPr>
        <w:pStyle w:val="Paragrafi"/>
        <w:rPr>
          <w:lang w:val="it-IT"/>
        </w:rPr>
      </w:pPr>
      <w:r w:rsidRPr="00183523">
        <w:rPr>
          <w:lang w:val="it-IT"/>
        </w:rPr>
        <w:t xml:space="preserve">- Rregullorja “Për organizimin dhe funksionimin e Komisionit të </w:t>
      </w:r>
      <w:r>
        <w:rPr>
          <w:lang w:val="it-IT"/>
        </w:rPr>
        <w:t>Ndihmës Shtetërore” me v</w:t>
      </w:r>
      <w:r w:rsidRPr="00183523">
        <w:rPr>
          <w:lang w:val="it-IT"/>
        </w:rPr>
        <w:t>endim nr</w:t>
      </w:r>
      <w:r>
        <w:rPr>
          <w:lang w:val="it-IT"/>
        </w:rPr>
        <w:t>.</w:t>
      </w:r>
      <w:r w:rsidRPr="00183523">
        <w:rPr>
          <w:lang w:val="it-IT"/>
        </w:rPr>
        <w:t>1, datë 31.5.2006 dhe;</w:t>
      </w:r>
    </w:p>
    <w:p w:rsidR="00B5233B" w:rsidRPr="00183523" w:rsidRDefault="00B5233B" w:rsidP="00B5233B">
      <w:pPr>
        <w:pStyle w:val="Paragrafi"/>
        <w:rPr>
          <w:lang w:val="it-IT"/>
        </w:rPr>
      </w:pPr>
      <w:r w:rsidRPr="00183523">
        <w:rPr>
          <w:lang w:val="it-IT"/>
        </w:rPr>
        <w:t>- Udhëzimi “Për paraqitjen e ankesave për ndihmat e paligjshme dhe vlerësimi</w:t>
      </w:r>
      <w:r>
        <w:rPr>
          <w:lang w:val="it-IT"/>
        </w:rPr>
        <w:t>n e ndihmave të paligjshme” me v</w:t>
      </w:r>
      <w:r w:rsidRPr="00183523">
        <w:rPr>
          <w:lang w:val="it-IT"/>
        </w:rPr>
        <w:t xml:space="preserve">endim nr. 7, datë 20.10.2006. </w:t>
      </w:r>
    </w:p>
    <w:p w:rsidR="00B5233B" w:rsidRPr="00CB46D0" w:rsidRDefault="00B5233B" w:rsidP="00B5233B">
      <w:pPr>
        <w:pStyle w:val="Paragrafi"/>
        <w:rPr>
          <w:lang w:val="it-IT"/>
        </w:rPr>
      </w:pPr>
      <w:r w:rsidRPr="00CB46D0">
        <w:rPr>
          <w:lang w:val="it-IT"/>
        </w:rPr>
        <w:t>Bazu</w:t>
      </w:r>
      <w:r>
        <w:rPr>
          <w:lang w:val="it-IT"/>
        </w:rPr>
        <w:t>ar në ligjin nr. 9374, datë 21.</w:t>
      </w:r>
      <w:r w:rsidRPr="00CB46D0">
        <w:rPr>
          <w:lang w:val="it-IT"/>
        </w:rPr>
        <w:t>4.2005 “Për ndihmën shtetërore</w:t>
      </w:r>
      <w:r>
        <w:rPr>
          <w:lang w:val="it-IT"/>
        </w:rPr>
        <w:t xml:space="preserve">” dhe në vendimin e </w:t>
      </w:r>
      <w:r w:rsidRPr="00183523">
        <w:rPr>
          <w:lang w:val="it-IT"/>
        </w:rPr>
        <w:t>K</w:t>
      </w:r>
      <w:r>
        <w:rPr>
          <w:lang w:val="it-IT"/>
        </w:rPr>
        <w:t xml:space="preserve">ëshillit të </w:t>
      </w:r>
      <w:r w:rsidRPr="00183523">
        <w:rPr>
          <w:lang w:val="it-IT"/>
        </w:rPr>
        <w:t>M</w:t>
      </w:r>
      <w:r>
        <w:rPr>
          <w:lang w:val="it-IT"/>
        </w:rPr>
        <w:t>inistrave nr.182, datë 26.</w:t>
      </w:r>
      <w:r w:rsidRPr="00CB46D0">
        <w:rPr>
          <w:lang w:val="it-IT"/>
        </w:rPr>
        <w:t>3.2006 “Për ngritjen e Komisionit të Ndihmës Shtetërore”, janë krijuar dhe funksionojnë të dy strukturat e kontrollit të ndihmës shtetërore: Drejtoria e Ndihmës Shtetërore (DNSH) në Ministrinë e Ekonomisë, Tregtisë dhe Energjetikës, si dhe Komisioni i Ndihmës Shtetërore (KNSH). DNSH është struktura e ngarkuar me detyrat tekniko</w:t>
      </w:r>
      <w:r>
        <w:rPr>
          <w:lang w:val="it-IT"/>
        </w:rPr>
        <w:t>-</w:t>
      </w:r>
      <w:r w:rsidRPr="00CB46D0">
        <w:rPr>
          <w:lang w:val="it-IT"/>
        </w:rPr>
        <w:t>administrative për kontrollin e ndihmave shtetërore në Shqipëri. Ndërsa KNSH</w:t>
      </w:r>
      <w:r>
        <w:rPr>
          <w:lang w:val="it-IT"/>
        </w:rPr>
        <w:t>-ja është organi  vendim</w:t>
      </w:r>
      <w:r w:rsidRPr="00CB46D0">
        <w:rPr>
          <w:lang w:val="it-IT"/>
        </w:rPr>
        <w:t>marrës, i cili ka kompetencë të autorizojë planet për dhënien e ndihmës shtetërore apo të urdhërojë kthimin  e ndihmave të dhëna në mënyrë të paligjshme. Në bazë të dispozitave të ligjit, KNSH</w:t>
      </w:r>
      <w:r>
        <w:rPr>
          <w:lang w:val="it-IT"/>
        </w:rPr>
        <w:t>-ja</w:t>
      </w:r>
      <w:r w:rsidRPr="00CB46D0">
        <w:rPr>
          <w:lang w:val="it-IT"/>
        </w:rPr>
        <w:t xml:space="preserve"> është një organ kolegjial, i përbërë nga pesë anëtarë, i cili gëzon pavarësi në ushtrimin e funksioneve të tij. </w:t>
      </w:r>
    </w:p>
    <w:p w:rsidR="00B5233B" w:rsidRPr="00CB46D0" w:rsidRDefault="00B5233B" w:rsidP="00B5233B">
      <w:pPr>
        <w:pStyle w:val="Paragrafi"/>
        <w:rPr>
          <w:lang w:val="it-IT"/>
        </w:rPr>
      </w:pPr>
      <w:r>
        <w:rPr>
          <w:lang w:val="it-IT"/>
        </w:rPr>
        <w:t xml:space="preserve">3. </w:t>
      </w:r>
      <w:r w:rsidRPr="00CB46D0">
        <w:rPr>
          <w:lang w:val="it-IT"/>
        </w:rPr>
        <w:t>Inventari i skemave ekzistuese të ndihmës shtetërore</w:t>
      </w:r>
    </w:p>
    <w:p w:rsidR="00B5233B" w:rsidRPr="00CB46D0" w:rsidRDefault="00B5233B" w:rsidP="00B5233B">
      <w:pPr>
        <w:pStyle w:val="Paragrafi"/>
        <w:rPr>
          <w:lang w:val="it-IT"/>
        </w:rPr>
      </w:pPr>
      <w:r>
        <w:rPr>
          <w:lang w:val="it-IT"/>
        </w:rPr>
        <w:t>Ligji nr. 9374, datë 21.4.2005</w:t>
      </w:r>
      <w:r w:rsidRPr="00CB46D0">
        <w:rPr>
          <w:lang w:val="it-IT"/>
        </w:rPr>
        <w:t xml:space="preserve"> ka hyrë në fuqi duke filluar nga data 1 janar 2006 dhe i gjithë ky proces është paraprirë nga një sërë sesionesh trajnimi apo konsultimesh bilaterale me dhënësit e ndihmës në nivel qendror apo vendor. </w:t>
      </w:r>
    </w:p>
    <w:p w:rsidR="00B5233B" w:rsidRPr="00CB46D0" w:rsidRDefault="00B5233B" w:rsidP="00B5233B">
      <w:pPr>
        <w:pStyle w:val="Paragrafi"/>
        <w:rPr>
          <w:lang w:val="it-IT"/>
        </w:rPr>
      </w:pPr>
      <w:r w:rsidRPr="00CB46D0">
        <w:rPr>
          <w:lang w:val="it-IT"/>
        </w:rPr>
        <w:t>Përveç dispozitave që përcaktojnë parimet dhe procedurat në dhënien dhe kontrollin e ndihmave shtetërore, në nenin 35 të tij, ligji përcakton dety</w:t>
      </w:r>
      <w:r>
        <w:rPr>
          <w:lang w:val="it-IT"/>
        </w:rPr>
        <w:t>rimin për dhënësit e ndihmës që</w:t>
      </w:r>
      <w:r w:rsidRPr="00CB46D0">
        <w:rPr>
          <w:lang w:val="it-IT"/>
        </w:rPr>
        <w:t xml:space="preserve"> brenda 6 muajve nga hyrja në fuqi e tij, të raportojnë pranë  DNSH</w:t>
      </w:r>
      <w:r>
        <w:rPr>
          <w:lang w:val="it-IT"/>
        </w:rPr>
        <w:t>-së</w:t>
      </w:r>
      <w:r w:rsidRPr="00CB46D0">
        <w:rPr>
          <w:lang w:val="it-IT"/>
        </w:rPr>
        <w:t xml:space="preserve"> të gjitha skemat ekzistuese të ndihmës</w:t>
      </w:r>
      <w:r>
        <w:rPr>
          <w:lang w:val="it-IT"/>
        </w:rPr>
        <w:t>.</w:t>
      </w:r>
      <w:r w:rsidRPr="00CB46D0" w:rsidDel="0006134D">
        <w:rPr>
          <w:lang w:val="it-IT"/>
        </w:rPr>
        <w:t xml:space="preserve"> </w:t>
      </w:r>
    </w:p>
    <w:p w:rsidR="00B5233B" w:rsidRPr="00CB46D0" w:rsidRDefault="00B5233B" w:rsidP="00B5233B">
      <w:pPr>
        <w:pStyle w:val="Paragrafi"/>
        <w:rPr>
          <w:lang w:val="it-IT"/>
        </w:rPr>
      </w:pPr>
      <w:r w:rsidRPr="00CB46D0">
        <w:rPr>
          <w:lang w:val="it-IT"/>
        </w:rPr>
        <w:t>Sikurse përcaktohet në ligj, skemë e ndihmës shtetërore është çdo akt normativ mbi bazën e të cilit, në formë të përgjithshme dhe pa pasur nevojën e akteve të tjera zbatuese, mund t’u jepet ndihmë ndërmarrjeve.</w:t>
      </w:r>
    </w:p>
    <w:p w:rsidR="00B5233B" w:rsidRPr="00CB46D0" w:rsidRDefault="00B5233B" w:rsidP="00B5233B">
      <w:pPr>
        <w:pStyle w:val="Paragrafi"/>
        <w:rPr>
          <w:lang w:val="it-IT"/>
        </w:rPr>
      </w:pPr>
      <w:r w:rsidRPr="00CB46D0">
        <w:rPr>
          <w:lang w:val="it-IT"/>
        </w:rPr>
        <w:t>Ndërsa, ndihmë shtetërore ekzistuese, konsiderohet çdo skemë e ndihmës shtetërore, e dhënë para hyrjes në fuqi të ligjit dhe që zbatohet edhe pas hyrjes në fuqi të tij, si dhe çdo skemë e ndihmës shtetërore dhe ndihmë individuale, që është miratuar në përputhje me ligjin dhe rregulloret e nxjerrja në zbatim të tij.</w:t>
      </w:r>
    </w:p>
    <w:p w:rsidR="00B5233B" w:rsidRDefault="00B5233B" w:rsidP="00B5233B">
      <w:pPr>
        <w:pStyle w:val="Paragrafi"/>
        <w:rPr>
          <w:lang w:val="it-IT"/>
        </w:rPr>
      </w:pPr>
      <w:r w:rsidRPr="00CB46D0">
        <w:rPr>
          <w:lang w:val="it-IT"/>
        </w:rPr>
        <w:t>Duke shqyrtuar legjislacionin shqiptar në fuqi,  u bë një klasifikim i akteve normative që përmbanin elemente të ndihmës shtetërore. Kon</w:t>
      </w:r>
      <w:r>
        <w:rPr>
          <w:lang w:val="it-IT"/>
        </w:rPr>
        <w:t>kretisht, u përgatit një listë,</w:t>
      </w:r>
      <w:r w:rsidRPr="00CB46D0">
        <w:rPr>
          <w:lang w:val="it-IT"/>
        </w:rPr>
        <w:t xml:space="preserve"> evidencë e këtyre akteve, e cila është shqyrtuar me imtësi nga stafi i DNSH</w:t>
      </w:r>
      <w:r>
        <w:rPr>
          <w:lang w:val="it-IT"/>
        </w:rPr>
        <w:t>-së</w:t>
      </w:r>
      <w:r w:rsidRPr="00CB46D0">
        <w:rPr>
          <w:lang w:val="it-IT"/>
        </w:rPr>
        <w:t xml:space="preserve"> dhe ekspertët e projektit CARDS 2002, duke eliminuar at</w:t>
      </w:r>
      <w:r>
        <w:rPr>
          <w:lang w:val="it-IT"/>
        </w:rPr>
        <w:t>o masa që nuk përmbanin elemente</w:t>
      </w:r>
      <w:r w:rsidRPr="00CB46D0">
        <w:rPr>
          <w:lang w:val="it-IT"/>
        </w:rPr>
        <w:t xml:space="preserve"> të ndihmës shtetërore. Për sa u takonte masave që përmbanin elemente të ndihmës shtetërore, nga institucionet përkatëse është kërkuar një informacion më i plotë dhe i detajuar, nëpërmjet plotësimit të formularëve të skemave ekzistuese. Pas shqyrtimit të të gjitha informacioneve dhe të dhënave të marra nga ministritë e linjës, janë regjistruar 15 skema ekzistuese të ndihmës shtetërore, të cilat përfshijnë ligje dhe vendime të Këshillit të Ministrave për mbështetjen nëpërmjet</w:t>
      </w:r>
      <w:r>
        <w:rPr>
          <w:lang w:val="it-IT"/>
        </w:rPr>
        <w:t xml:space="preserve"> burimeve shtetërore në sektorë</w:t>
      </w:r>
      <w:r w:rsidRPr="00CB46D0">
        <w:rPr>
          <w:lang w:val="it-IT"/>
        </w:rPr>
        <w:t xml:space="preserve"> të tillë</w:t>
      </w:r>
      <w:r>
        <w:rPr>
          <w:lang w:val="it-IT"/>
        </w:rPr>
        <w:t>,</w:t>
      </w:r>
      <w:r w:rsidRPr="00CB46D0">
        <w:rPr>
          <w:lang w:val="it-IT"/>
        </w:rPr>
        <w:t xml:space="preserve"> si: sektori i ujësjellës-kanalizimeve, transporti hekurudhor i udhëtarëve, energjia dhe sektori i hidrokarbureve, industria minerare, turizmi, punësimi, shëndetësia etj. Gjithashtu, nga shqyrtimi i këtyre skemave vihet re se mbështetja nga ana e shtetit bëhet si nëpërmjet subvencionimit të drejtpërdrejtë, pra nëpërmjet zërit 603 të </w:t>
      </w:r>
      <w:r>
        <w:rPr>
          <w:lang w:val="it-IT"/>
        </w:rPr>
        <w:t>b</w:t>
      </w:r>
      <w:r w:rsidRPr="00CB46D0">
        <w:rPr>
          <w:lang w:val="it-IT"/>
        </w:rPr>
        <w:t>uxhetit, ashtu edhe nëpërmjet lehtësirave të ndryshme fiskale, si përjashtim nga taksat apo detyrimet doganore, shtyrje e pagesave apo shlyerje e detyrimeve të prapambetura etj. Më poshtë, po paraqesim në mënyrë më të detajuar instrumentet konkrete të përdorura në skemat ekzistuese të ndihmës shtetërore, analizën dhe vlerësimin e bërë nga strukturat e kontrollit të ndihmës shtetërore, së bashku me propozimet për ri</w:t>
      </w:r>
      <w:r w:rsidR="003B7D03">
        <w:rPr>
          <w:lang w:val="it-IT"/>
        </w:rPr>
        <w:t>shikimin apo shfuqizimin e tyre</w:t>
      </w:r>
      <w:r w:rsidRPr="00CB46D0">
        <w:rPr>
          <w:lang w:val="it-IT"/>
        </w:rPr>
        <w:t xml:space="preserve">.  </w:t>
      </w:r>
    </w:p>
    <w:p w:rsidR="003B7D03" w:rsidRDefault="003B7D03" w:rsidP="00B5233B">
      <w:pPr>
        <w:pStyle w:val="Paragrafi"/>
        <w:rPr>
          <w:lang w:val="it-IT"/>
        </w:rPr>
      </w:pPr>
    </w:p>
    <w:p w:rsidR="003B7D03" w:rsidRDefault="003B7D03" w:rsidP="00B5233B">
      <w:pPr>
        <w:pStyle w:val="Paragrafi"/>
        <w:rPr>
          <w:lang w:val="it-IT"/>
        </w:rPr>
      </w:pPr>
    </w:p>
    <w:p w:rsidR="003B7D03" w:rsidRPr="00CB46D0" w:rsidRDefault="003B7D03" w:rsidP="00B5233B">
      <w:pPr>
        <w:pStyle w:val="Paragrafi"/>
        <w:rPr>
          <w:lang w:val="it-IT"/>
        </w:rPr>
      </w:pPr>
    </w:p>
    <w:p w:rsidR="00B5233B" w:rsidRPr="00CB46D0" w:rsidRDefault="00B5233B" w:rsidP="00B5233B">
      <w:pPr>
        <w:pStyle w:val="Paragrafi"/>
        <w:rPr>
          <w:lang w:val="it-IT"/>
        </w:rPr>
      </w:pPr>
      <w:r>
        <w:rPr>
          <w:lang w:val="it-IT"/>
        </w:rPr>
        <w:t xml:space="preserve">4. </w:t>
      </w:r>
      <w:r w:rsidRPr="00CB46D0">
        <w:rPr>
          <w:lang w:val="it-IT"/>
        </w:rPr>
        <w:t>Format e ndihmës dhe sektorët</w:t>
      </w:r>
    </w:p>
    <w:p w:rsidR="00B5233B" w:rsidRPr="00CB46D0" w:rsidRDefault="00B5233B" w:rsidP="00B5233B">
      <w:pPr>
        <w:pStyle w:val="Paragrafi"/>
        <w:rPr>
          <w:lang w:val="it-IT"/>
        </w:rPr>
      </w:pPr>
      <w:r>
        <w:rPr>
          <w:lang w:val="it-IT"/>
        </w:rPr>
        <w:t xml:space="preserve">4.1. </w:t>
      </w:r>
      <w:r w:rsidRPr="00CB46D0">
        <w:rPr>
          <w:lang w:val="it-IT"/>
        </w:rPr>
        <w:t xml:space="preserve">Subvencione të drejtpërdrejta  nga Buxheti i Shtetit </w:t>
      </w:r>
    </w:p>
    <w:p w:rsidR="00B5233B" w:rsidRPr="00CB46D0" w:rsidRDefault="00B5233B" w:rsidP="00B5233B">
      <w:pPr>
        <w:pStyle w:val="Paragrafi"/>
        <w:rPr>
          <w:lang w:val="it-IT"/>
        </w:rPr>
      </w:pPr>
      <w:r w:rsidRPr="00CB46D0">
        <w:rPr>
          <w:lang w:val="it-IT"/>
        </w:rPr>
        <w:t>Në zërin 603 të Buxhetit të Shtetit, prej vitesh, ka pasur subvencionim për sektorë të ndryshëm të ekonomisë, ku përfshihen arsimi, shëndetësia, shërbimet e interesit të përgjithshëm, bujqësia, pyjet, peshkimi dhe gjuetia, transporti dhe telekomunikacionet, energjia, etj. Për një pjesë të këtyre sektorëve edhe aktualisht vazhdon subvencionimi, por, sikurse theksuam edhe më lart, nga shqyrtimi dhe vlerësimi i masave, skemat e mbështetjes për sektorët e arsimit dhe shëndetësisë u vlerësuan në kategorinë e masave me karakter të përgjithshëm dhe nuk u përfshinë në inventarin e skemave ekzistuese të ndihmës. Tabela 1 pa</w:t>
      </w:r>
      <w:r>
        <w:rPr>
          <w:lang w:val="it-IT"/>
        </w:rPr>
        <w:t>raqet subvencionet e dhëna nga Buxheti i S</w:t>
      </w:r>
      <w:r w:rsidRPr="00CB46D0">
        <w:rPr>
          <w:lang w:val="it-IT"/>
        </w:rPr>
        <w:t>htetit për periudhën 2001-2005.</w:t>
      </w:r>
    </w:p>
    <w:p w:rsidR="00B5233B" w:rsidRPr="008E09EB" w:rsidRDefault="007638F9" w:rsidP="00B5233B">
      <w:pPr>
        <w:pStyle w:val="Tabele"/>
      </w:pPr>
      <w:r w:rsidRPr="008E09EB">
        <w:rPr>
          <w:noProof/>
          <w:lang w:eastAsia="en-GB"/>
        </w:rPr>
        <w:drawing>
          <wp:inline distT="0" distB="0" distL="0" distR="0">
            <wp:extent cx="5943600"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762250"/>
                    </a:xfrm>
                    <a:prstGeom prst="rect">
                      <a:avLst/>
                    </a:prstGeom>
                    <a:noFill/>
                    <a:ln>
                      <a:noFill/>
                    </a:ln>
                  </pic:spPr>
                </pic:pic>
              </a:graphicData>
            </a:graphic>
          </wp:inline>
        </w:drawing>
      </w:r>
    </w:p>
    <w:p w:rsidR="00B5233B" w:rsidRPr="008E09EB" w:rsidRDefault="00B5233B" w:rsidP="00B5233B">
      <w:pPr>
        <w:pStyle w:val="Paragrafi"/>
      </w:pPr>
    </w:p>
    <w:p w:rsidR="00B5233B" w:rsidRPr="008E09EB" w:rsidRDefault="00B5233B" w:rsidP="00B5233B">
      <w:pPr>
        <w:pStyle w:val="Paragrafi"/>
      </w:pPr>
      <w:r w:rsidRPr="008E09EB">
        <w:t>Në inventarin e skemave ekzistuese është përfshirë subvencioni i drejtpërdrejtë për përballimin e shpenzimeve në sektorët që ofrojnë shërbime publike, kryesisht në sektorin e ujësjellës-kanalizimeve dhe në atë të transportit hekurudhor. Sigurisht një pjesë e këtij subvencioni është alokuar për të mbuluar diferencën midis çmimit dhe kostos së shërbimit që ofrohet. Megjithatë, nga analiza e bërë, rezulton se një pjesë e subvencionimit është bërë për të mbuluar shpenzimet operacionale të ndërmarrjeve përfituese dhe dhënia e subvencionit nuk i është nënshtruar një vlerësimi të kujdesshëm ekonomiko-financiar, në mënyrë që të shmangej çdo lloj mbikompensimi. Më konkretisht:</w:t>
      </w:r>
    </w:p>
    <w:p w:rsidR="00B5233B" w:rsidRPr="008E09EB" w:rsidRDefault="00B5233B" w:rsidP="00B5233B">
      <w:pPr>
        <w:pStyle w:val="Paragrafi"/>
      </w:pPr>
      <w:r w:rsidRPr="008E09EB">
        <w:t xml:space="preserve">4.1.1 Skema ekzistuese për subvencionimin e ndërmarrjeve të ujësjellësit </w:t>
      </w:r>
    </w:p>
    <w:p w:rsidR="00B5233B" w:rsidRPr="008E09EB" w:rsidRDefault="00B5233B" w:rsidP="00B5233B">
      <w:pPr>
        <w:pStyle w:val="Paragrafi"/>
      </w:pPr>
      <w:r w:rsidRPr="008E09EB">
        <w:t xml:space="preserve">Kjo skemë synonte të ndihmonte ndërmarrjet e ujësjellësit, duke iu ofruar një subvencionim të përvitshëm nga Buxheti i Shtetit, në mënyrë që të mbulonin një pjesë të kostove operative: pagat, sigurimet shoqërore, blerjen e  lëndëve kimike dhe shpenzimet për energjinë elektrike. </w:t>
      </w:r>
    </w:p>
    <w:p w:rsidR="00B5233B" w:rsidRPr="008E09EB" w:rsidRDefault="00B5233B" w:rsidP="00B5233B">
      <w:pPr>
        <w:pStyle w:val="Paragrafi"/>
      </w:pPr>
      <w:r w:rsidRPr="008E09EB">
        <w:t>Si bazë për dhënien e subvencionit kanë qenë ligjet e Buxhetit të Shtetit, në zërin 603, shpenzime të përgjithshme publike, si dhe udhëzimet e Ministrit të Financave për zbatimin e Buxhetit të Shtetit për vitin përkatës financiar.</w:t>
      </w:r>
    </w:p>
    <w:p w:rsidR="00B5233B" w:rsidRPr="008E09EB" w:rsidRDefault="00B5233B" w:rsidP="00B5233B">
      <w:pPr>
        <w:pStyle w:val="Paragrafi"/>
      </w:pPr>
      <w:r w:rsidRPr="008E09EB">
        <w:t xml:space="preserve">Të dhënat historike të Ministrisë së Punëve Publike, Transportit dhe Telekomunikacionit (MPPTT), tregonin se plani i subvencionit në Buxhetin e  Shtetit çdo vit kishte parashikuar mbulimin e rreth 40 % të nevojave të ndërmarrjeve të ujësjellës-kanalizimeve. Pjesën më të madhe të kostos së këtyre shoqërive vazhdojnë ta përbëjnë shpenzimet për energji elektrike, të cilat po pësojnë rritje çdo vit (siç do të analizohet edhe më poshtë në skemën e shlyerjes së detyrimeve të prapambetura).  </w:t>
      </w:r>
    </w:p>
    <w:p w:rsidR="00B5233B" w:rsidRPr="008E09EB" w:rsidRDefault="00B5233B" w:rsidP="00B5233B">
      <w:pPr>
        <w:pStyle w:val="Paragrafi"/>
      </w:pPr>
      <w:r w:rsidRPr="008E09EB">
        <w:t>Skema mund të justifikohej për shkak të natyrës së saj, meqenëse kontribuonte në një nga sektorët e ofrimit të shërbimit publik. Megjithatë, duke  analizuar të dhënat u vu re se:</w:t>
      </w:r>
    </w:p>
    <w:p w:rsidR="00B5233B" w:rsidRDefault="00B5233B" w:rsidP="00B5233B">
      <w:pPr>
        <w:pStyle w:val="Paragrafi"/>
      </w:pPr>
      <w:r>
        <w:t xml:space="preserve">- </w:t>
      </w:r>
      <w:r w:rsidRPr="008E09EB">
        <w:t>Në dhënien dhe zbatimin e skemës në vite, nuk kishte p</w:t>
      </w:r>
      <w:r>
        <w:t>asur një plan të plotë e të mir</w:t>
      </w:r>
      <w:r w:rsidRPr="008E09EB">
        <w:t xml:space="preserve">argumentuar  të zhvillimit të sektorit. </w:t>
      </w:r>
    </w:p>
    <w:p w:rsidR="003B7D03" w:rsidRPr="008E09EB" w:rsidRDefault="003B7D03" w:rsidP="00B5233B">
      <w:pPr>
        <w:pStyle w:val="Paragrafi"/>
      </w:pPr>
    </w:p>
    <w:p w:rsidR="00B5233B" w:rsidRPr="008E09EB" w:rsidRDefault="00B5233B" w:rsidP="00B5233B">
      <w:pPr>
        <w:pStyle w:val="Paragrafi"/>
      </w:pPr>
      <w:r>
        <w:t xml:space="preserve">- </w:t>
      </w:r>
      <w:r w:rsidRPr="008E09EB">
        <w:t xml:space="preserve">Mungonte korrelacioni midis problematikës së ndeshur në ndërmarrjet e ujësjellësve dhe dhënies së subvencionit përkatës, pra nuk ishte bërë ndarja proporcionale e subvencionit, duke reflektuar mangësitë që ai duhej të rregullonte. </w:t>
      </w:r>
    </w:p>
    <w:p w:rsidR="00B5233B" w:rsidRPr="008E09EB" w:rsidRDefault="00B5233B" w:rsidP="00B5233B">
      <w:pPr>
        <w:pStyle w:val="Paragrafi"/>
      </w:pPr>
      <w:r>
        <w:t xml:space="preserve">- </w:t>
      </w:r>
      <w:r w:rsidRPr="008E09EB">
        <w:t xml:space="preserve">Ndihma nuk ka qenë e kufizuar në kohë dhe nuk ishte zvogëluar në mënyrë progresive. </w:t>
      </w:r>
    </w:p>
    <w:p w:rsidR="00B5233B" w:rsidRPr="008E09EB" w:rsidRDefault="00B5233B" w:rsidP="00B5233B">
      <w:pPr>
        <w:pStyle w:val="Paragrafi"/>
      </w:pPr>
      <w:r>
        <w:t>Në bazë të nenit 7</w:t>
      </w:r>
      <w:r w:rsidRPr="008E09EB">
        <w:t xml:space="preserve"> të rregullores “Për kushtet dhe procedurat e dhënies së n</w:t>
      </w:r>
      <w:r>
        <w:t>dihmës rajonale”, miratuar me v</w:t>
      </w:r>
      <w:r w:rsidRPr="002A052A">
        <w:t>endim t</w:t>
      </w:r>
      <w:r>
        <w:t>ë</w:t>
      </w:r>
      <w:r w:rsidRPr="002A052A">
        <w:t xml:space="preserve"> K</w:t>
      </w:r>
      <w:r>
        <w:t>ë</w:t>
      </w:r>
      <w:r w:rsidRPr="002A052A">
        <w:t>shillit t</w:t>
      </w:r>
      <w:r>
        <w:t>ë</w:t>
      </w:r>
      <w:r w:rsidRPr="002A052A">
        <w:t xml:space="preserve"> Ministrave</w:t>
      </w:r>
      <w:r>
        <w:t xml:space="preserve"> nr.</w:t>
      </w:r>
      <w:r w:rsidRPr="008E09EB">
        <w:t>815</w:t>
      </w:r>
      <w:r>
        <w:t>,</w:t>
      </w:r>
      <w:r w:rsidRPr="008E09EB">
        <w:t xml:space="preserve"> datë 28.12.2005 ndihma operacionale, në parim është e ndaluar, me përjashtim të rasteve kur plotësohen kushtet:</w:t>
      </w:r>
    </w:p>
    <w:p w:rsidR="00B5233B" w:rsidRPr="008E09EB" w:rsidRDefault="00B5233B" w:rsidP="00B5233B">
      <w:pPr>
        <w:pStyle w:val="Paragrafi"/>
      </w:pPr>
      <w:r>
        <w:t xml:space="preserve">1. </w:t>
      </w:r>
      <w:r w:rsidRPr="008E09EB">
        <w:t>ndihma është e justifikuar për shkak të natyrës së saj dhe për kontributin që jep në zhvillimin</w:t>
      </w:r>
      <w:r>
        <w:t xml:space="preserve"> rajonal;</w:t>
      </w:r>
    </w:p>
    <w:p w:rsidR="00B5233B" w:rsidRPr="008E09EB" w:rsidRDefault="00B5233B" w:rsidP="00B5233B">
      <w:pPr>
        <w:pStyle w:val="Paragrafi"/>
      </w:pPr>
      <w:r>
        <w:t xml:space="preserve">2. </w:t>
      </w:r>
      <w:r w:rsidRPr="008E09EB">
        <w:t>vlera e saj është në përpjesëtim me mangësitë që kërkon të rregullojë</w:t>
      </w:r>
      <w:r>
        <w:t>;</w:t>
      </w:r>
      <w:r w:rsidRPr="008E09EB">
        <w:t xml:space="preserve"> </w:t>
      </w:r>
    </w:p>
    <w:p w:rsidR="00B5233B" w:rsidRPr="008E09EB" w:rsidRDefault="00B5233B" w:rsidP="00B5233B">
      <w:pPr>
        <w:pStyle w:val="Paragrafi"/>
      </w:pPr>
      <w:r>
        <w:t xml:space="preserve">3. </w:t>
      </w:r>
      <w:r w:rsidRPr="008E09EB">
        <w:t>ndihma është e kufizuar në kohë dhe zvogëlohet në mënyrë progresive.</w:t>
      </w:r>
    </w:p>
    <w:p w:rsidR="00B5233B" w:rsidRPr="008E09EB" w:rsidRDefault="00B5233B" w:rsidP="00B5233B">
      <w:pPr>
        <w:pStyle w:val="Paragrafi"/>
      </w:pPr>
      <w:r w:rsidRPr="008E09EB">
        <w:t>Siç u theksua edhe më sipër, kjo masë mund të klasifikohet si një shërbim me interes të përgjithshëm ekonomik, por ndihma për përmbushjen e detyrimeve të shërbimeve publike mund të lejohet</w:t>
      </w:r>
      <w:r>
        <w:t>,</w:t>
      </w:r>
      <w:r w:rsidRPr="008E09EB">
        <w:t xml:space="preserve"> nëse plotësohen kushtet e mëposhtme:</w:t>
      </w:r>
    </w:p>
    <w:p w:rsidR="00B5233B" w:rsidRPr="008E09EB" w:rsidRDefault="00B5233B" w:rsidP="00B5233B">
      <w:pPr>
        <w:pStyle w:val="Paragrafi"/>
      </w:pPr>
      <w:r>
        <w:t xml:space="preserve">1. </w:t>
      </w:r>
      <w:r w:rsidRPr="008E09EB">
        <w:t xml:space="preserve">përfituesit i është përcaktuar qartë detyrimi i ofrimit të shërbimit publik; </w:t>
      </w:r>
    </w:p>
    <w:p w:rsidR="00B5233B" w:rsidRPr="008E09EB" w:rsidRDefault="00B5233B" w:rsidP="00B5233B">
      <w:pPr>
        <w:pStyle w:val="Paragrafi"/>
      </w:pPr>
      <w:r>
        <w:t xml:space="preserve">2. </w:t>
      </w:r>
      <w:r w:rsidRPr="008E09EB">
        <w:t xml:space="preserve">parametrat për llogaritjen e ndihmës përcaktohen paraprakisht në mënyrë transparente dhe objektive; </w:t>
      </w:r>
    </w:p>
    <w:p w:rsidR="00B5233B" w:rsidRPr="008E09EB" w:rsidRDefault="00B5233B" w:rsidP="00B5233B">
      <w:pPr>
        <w:pStyle w:val="Paragrafi"/>
      </w:pPr>
      <w:r>
        <w:t xml:space="preserve">3. </w:t>
      </w:r>
      <w:r w:rsidRPr="008E09EB">
        <w:t xml:space="preserve">ndihma nuk tejkalon kostot e nevojshme për të siguruar ofrimin e shërbimit publik; </w:t>
      </w:r>
    </w:p>
    <w:p w:rsidR="00B5233B" w:rsidRPr="008E09EB" w:rsidRDefault="00B5233B" w:rsidP="00B5233B">
      <w:pPr>
        <w:pStyle w:val="Paragrafi"/>
      </w:pPr>
      <w:r>
        <w:t xml:space="preserve">4. </w:t>
      </w:r>
      <w:r w:rsidRPr="008E09EB">
        <w:t xml:space="preserve">ndihma e nevojshme për kompensimin e ofrimit të shërbimit publik përcaktohet mbi bazën e kostos që do të kishte një ndërmarrje efiçente. </w:t>
      </w:r>
    </w:p>
    <w:p w:rsidR="00B5233B" w:rsidRPr="008E09EB" w:rsidRDefault="00B5233B" w:rsidP="00B5233B">
      <w:pPr>
        <w:pStyle w:val="Paragrafi"/>
      </w:pPr>
      <w:r w:rsidRPr="008E09EB">
        <w:t>Në këto kushte, KNSH</w:t>
      </w:r>
      <w:r>
        <w:t>-ja</w:t>
      </w:r>
      <w:r w:rsidRPr="008E09EB">
        <w:t>, mori vendimin nr. 5,  datë 20.10.2006, ku propozoi që :</w:t>
      </w:r>
    </w:p>
    <w:p w:rsidR="00B5233B" w:rsidRPr="008E09EB" w:rsidRDefault="00B5233B" w:rsidP="00B5233B">
      <w:pPr>
        <w:pStyle w:val="Paragrafi"/>
      </w:pPr>
      <w:r>
        <w:t xml:space="preserve">- </w:t>
      </w:r>
      <w:r w:rsidRPr="008E09EB">
        <w:t xml:space="preserve">MPPTT dhe Ministria e Brendshme (MB), në procesin e transferimit të së drejtës së pronësisë së ndërmarrjeve të ujësjellësit drejt pushtetit vendor, të merrte parasysh subvencionimin e këtyre ndërmarrjeve për ofrimin e shërbimit publik. </w:t>
      </w:r>
    </w:p>
    <w:p w:rsidR="00B5233B" w:rsidRPr="008E09EB" w:rsidRDefault="00B5233B" w:rsidP="00B5233B">
      <w:pPr>
        <w:pStyle w:val="Paragrafi"/>
      </w:pPr>
      <w:r>
        <w:t xml:space="preserve">- </w:t>
      </w:r>
      <w:r w:rsidRPr="008E09EB">
        <w:t>Masa e subvencionit të zvogëlohet në mënyrë progresive, të jetë e kufizuar në kohë dhe vlera e subvencionit të jetë në përpjesëtim me mangësitë që kërkon të rregullojë kjo lloj mbështetje</w:t>
      </w:r>
      <w:r>
        <w:t>je</w:t>
      </w:r>
      <w:r w:rsidRPr="008E09EB">
        <w:t xml:space="preserve">. Pra, subvencioni të jepet pas një analize të plotë dhe të saktë të treguesve ekonomiko-financiarë të secilës prej ndërmarrjeve dhe të mbulojë, kryesisht, shpenzimet për investime. </w:t>
      </w:r>
    </w:p>
    <w:p w:rsidR="00B5233B" w:rsidRPr="008E09EB" w:rsidRDefault="00B5233B" w:rsidP="00B5233B">
      <w:pPr>
        <w:pStyle w:val="Paragrafi"/>
      </w:pPr>
      <w:r>
        <w:t xml:space="preserve">- </w:t>
      </w:r>
      <w:r w:rsidRPr="008E09EB">
        <w:t xml:space="preserve">Subvencioni nuk duhet të tejkalojë kostot e nevojshme për të siguruar ofrimin e shërbimit publik dhe, në këtë rast, ofrimi i shërbimit duhet të ketë llogari të ndarë, për të shmangur çdo lloj mbikompensimi. Për përcaktimin e tarifave, rast pas rasti, dhënësit e ndihmës (MPPTT dhe organet e pushtetit vendor) duhet të bashkëpunojnë me Entin Rregullator të Ujit. </w:t>
      </w:r>
    </w:p>
    <w:p w:rsidR="00B5233B" w:rsidRPr="008E09EB" w:rsidRDefault="00B5233B" w:rsidP="00B5233B">
      <w:pPr>
        <w:pStyle w:val="Paragrafi"/>
      </w:pPr>
      <w:r>
        <w:t xml:space="preserve">- </w:t>
      </w:r>
      <w:r w:rsidRPr="008E09EB">
        <w:t xml:space="preserve">Subvencioni për ndërmarrjet e ujësjellësit të përcaktohet nga dhënësit e ndihmës mbi bazën e kostos që do të kishte një ndërmarrje efiçente që do të ushtronte veprimtarinë në këtë sektor. </w:t>
      </w:r>
    </w:p>
    <w:p w:rsidR="00B5233B" w:rsidRPr="008E09EB" w:rsidRDefault="00B5233B" w:rsidP="00B5233B">
      <w:pPr>
        <w:pStyle w:val="Paragrafi"/>
      </w:pPr>
      <w:r w:rsidRPr="008E09EB">
        <w:t>Vendimi i KNSH</w:t>
      </w:r>
      <w:r>
        <w:t>-së iu bë i ditur MPPTT-së dhe MB-së dhe i</w:t>
      </w:r>
      <w:r w:rsidRPr="008E09EB">
        <w:t>u kërkua që  brenda 30 ditë</w:t>
      </w:r>
      <w:r>
        <w:t xml:space="preserve">ve </w:t>
      </w:r>
      <w:r w:rsidRPr="008E09EB">
        <w:t xml:space="preserve">kalendarike të njoftonin me shkrim pranë Drejtorisë së Ndihmës Shtetërore pranimin e masave të propozuara. </w:t>
      </w:r>
    </w:p>
    <w:p w:rsidR="00B5233B" w:rsidRPr="008E09EB" w:rsidRDefault="00B5233B" w:rsidP="00B5233B">
      <w:pPr>
        <w:pStyle w:val="Paragrafi"/>
      </w:pPr>
      <w:r w:rsidRPr="008E09EB">
        <w:t>MPPTT pasi u njoh me vendimin e marrë nga KNSH, u shpreh dakor</w:t>
      </w:r>
      <w:r>
        <w:t>d</w:t>
      </w:r>
      <w:r w:rsidRPr="008E09EB">
        <w:t xml:space="preserve"> me propozimet e dhëna. Gjithashtu, MPPTT</w:t>
      </w:r>
      <w:r>
        <w:t>-ja</w:t>
      </w:r>
      <w:r w:rsidRPr="008E09EB">
        <w:t xml:space="preserve"> komentoi se ishte në fazën e decentralizimit të drejtimit të ndërmarrjeve të ujësjellës-kanalizimeve dhe transferimit të këtij shërbimi drejt pushtetit vendor, megjithatë, siguroi që propozimet e paraqitura në vendimin e KNSH</w:t>
      </w:r>
      <w:r>
        <w:t>-së</w:t>
      </w:r>
      <w:r w:rsidRPr="008E09EB">
        <w:t xml:space="preserve"> do të merreshin parasysh gjatë këtij procesi. </w:t>
      </w:r>
    </w:p>
    <w:p w:rsidR="00B5233B" w:rsidRPr="008E09EB" w:rsidRDefault="00B5233B" w:rsidP="00B5233B">
      <w:pPr>
        <w:pStyle w:val="Paragrafi"/>
      </w:pPr>
      <w:r>
        <w:t>4.1.2</w:t>
      </w:r>
      <w:r w:rsidRPr="008E09EB">
        <w:t xml:space="preserve"> Skema ekzistuese e subvencionimit të hekurudhave </w:t>
      </w:r>
    </w:p>
    <w:p w:rsidR="00B5233B" w:rsidRPr="008E09EB" w:rsidRDefault="00B5233B" w:rsidP="00B5233B">
      <w:pPr>
        <w:pStyle w:val="Paragrafi"/>
      </w:pPr>
      <w:r w:rsidRPr="008E09EB">
        <w:t>Kjo skemë synont të ndihmojë ndërmarrjen e hekurudhave, duke i ofruar një subvencionim të përvitshëm nga Buxheti i Shtetit, në mënyrë që të kompensohen kostot e ofrimit të shërbimit publik për këtë sektor, në veçanti, mbulimi i shpenzimeve operative të shërbimit të transportit të udhëtarëve. Pavarësisht se skema mbulon sektorin e transportit hekurudhor, përfituesi i saj është një ndërmarrje e vetme, Hekurudha Shqiptare sh.a</w:t>
      </w:r>
      <w:r>
        <w:t>.</w:t>
      </w:r>
      <w:r w:rsidRPr="008E09EB">
        <w:t xml:space="preserve"> (HSH).</w:t>
      </w:r>
    </w:p>
    <w:p w:rsidR="00B5233B" w:rsidRDefault="00B5233B" w:rsidP="00B5233B">
      <w:pPr>
        <w:pStyle w:val="Paragrafi"/>
      </w:pPr>
      <w:r w:rsidRPr="008E09EB">
        <w:t xml:space="preserve">Si bazë për dhënien e subvencionit të hekurudhave është </w:t>
      </w:r>
      <w:r>
        <w:t>l</w:t>
      </w:r>
      <w:r w:rsidRPr="008E09EB">
        <w:t xml:space="preserve">igji </w:t>
      </w:r>
      <w:r>
        <w:t>n</w:t>
      </w:r>
      <w:r w:rsidRPr="008E09EB">
        <w:t>r.9339</w:t>
      </w:r>
      <w:r>
        <w:t>,</w:t>
      </w:r>
      <w:r w:rsidRPr="008E09EB">
        <w:t xml:space="preserve"> datë 21.12.2004 “Për Buxhetin e Shtetit </w:t>
      </w:r>
      <w:r>
        <w:t>të vitit 2005, si dhe udhëzimi nr.8, datë 27.</w:t>
      </w:r>
      <w:r w:rsidRPr="008E09EB">
        <w:t>1.2005 “Për zbatimin e Buxhetit të Shtetit për vitin 2005”, si dhe të gjitha ligjet e buxhetit në vite.</w:t>
      </w:r>
    </w:p>
    <w:p w:rsidR="003B7D03" w:rsidRDefault="003B7D03" w:rsidP="00B5233B">
      <w:pPr>
        <w:pStyle w:val="Paragrafi"/>
      </w:pPr>
    </w:p>
    <w:p w:rsidR="003B7D03" w:rsidRPr="008E09EB" w:rsidRDefault="003B7D03" w:rsidP="00B5233B">
      <w:pPr>
        <w:pStyle w:val="Paragrafi"/>
      </w:pPr>
    </w:p>
    <w:p w:rsidR="00B5233B" w:rsidRPr="008E09EB" w:rsidRDefault="00B5233B" w:rsidP="00B5233B">
      <w:pPr>
        <w:pStyle w:val="Paragrafi"/>
      </w:pPr>
      <w:r w:rsidRPr="008E09EB">
        <w:t>Për çdo vit Buxheti i Shtetit, në formë subvencionesh, ka akorduar për HSH</w:t>
      </w:r>
      <w:r>
        <w:t>-në</w:t>
      </w:r>
      <w:r w:rsidRPr="008E09EB">
        <w:t xml:space="preserve"> rreth 4 milionë USD për aktivitetin e operimit dhe 3-4 milionë USD për investime kapitale. Megjithë subvencionin e dhënë në vite, bilanci vjetor rezulton me humbje dhe  nga analiza e treguesve u vu re se ndërmarrja, nuk kishte pasur në dispozicion fondet e nevojshme për mirëmbajtjen dhe investimet, të domosdoshme për ta shndërruar atë në një ndërmarrje efi</w:t>
      </w:r>
      <w:r>
        <w:t>c</w:t>
      </w:r>
      <w:r w:rsidRPr="008E09EB">
        <w:t xml:space="preserve">ente. </w:t>
      </w:r>
    </w:p>
    <w:p w:rsidR="00B5233B" w:rsidRPr="008E09EB" w:rsidRDefault="00B5233B" w:rsidP="00B5233B">
      <w:pPr>
        <w:pStyle w:val="Paragrafi"/>
      </w:pPr>
      <w:r w:rsidRPr="008E09EB">
        <w:t xml:space="preserve">Gjithashtu, u vu re se nuk ishin marrë masa konkrete </w:t>
      </w:r>
      <w:r>
        <w:t>për zbatimin e nenit 63, pika 1</w:t>
      </w:r>
      <w:r w:rsidRPr="008E09EB">
        <w:t xml:space="preserve"> të Kodit Hekurudhor, të miratuar me </w:t>
      </w:r>
      <w:r>
        <w:t>l</w:t>
      </w:r>
      <w:r w:rsidRPr="008E09EB">
        <w:t xml:space="preserve">igjin </w:t>
      </w:r>
      <w:r>
        <w:t>n</w:t>
      </w:r>
      <w:r w:rsidRPr="008E09EB">
        <w:t>r.9317, datë 18.11.2004 në lidhje me përcaktimin e detyrimit të ofrimit të shërbimit publik të transportit të udhëtarëve, ku HSH</w:t>
      </w:r>
      <w:r>
        <w:t>-së</w:t>
      </w:r>
      <w:r w:rsidRPr="008E09EB">
        <w:t xml:space="preserve"> duhej t’i jepej e drejta që të përshtaste tarifat e transportit me vlerën e pambuluar nga subvencioni. Por kjo gjë do të kërkonte në radhë të parë lidhjen e kontratës për detyrimin e ofrimit të shërbimit publik për transportin e udhëtarëve, si dhe ndarjen e llogarive të transportit të udhëtarëve me aktivitetet e tjera të ndërmarrjes. </w:t>
      </w:r>
    </w:p>
    <w:p w:rsidR="00B5233B" w:rsidRPr="008E09EB" w:rsidRDefault="00B5233B" w:rsidP="00B5233B">
      <w:pPr>
        <w:pStyle w:val="Paragrafi"/>
      </w:pPr>
      <w:r w:rsidRPr="008E09EB">
        <w:t xml:space="preserve">Në analizë u mor parasysh edhe </w:t>
      </w:r>
      <w:r>
        <w:t>këndvështrimi i legjislacionit eu</w:t>
      </w:r>
      <w:r w:rsidRPr="008E09EB">
        <w:t xml:space="preserve">ropian për këtë sektor, sipas të cilit, kontributi nga Buxheti i Shtetit mund të lejohet në formën e ndihmës për ofrimin e shërbimit publik; ndihmës shtetërore për infrastrukturën, e cila  mund të jepet si për kostot operacionale për menaxhimin dhe mirëmbajtjen në infrastrukturë, ashtu edhe në formën e granteve </w:t>
      </w:r>
      <w:r>
        <w:t>për investime në infrastrukturë,</w:t>
      </w:r>
      <w:r w:rsidRPr="008E09EB">
        <w:t xml:space="preserve"> ndihmës shtetërore për normalizimin e llogarive, pra sistemimin e të gjitha llogarive, veçanërisht ato që lidhen me detyrime të mëparshme që i janë vendosur ndërmarrjes, si rezultat i transferimit të detyrimeve të ndërmarrjeve të tjera shtetërore, si dhe ndihmës shtetërore për ristrukturim, në mënyrë që të eliminohen kapacitetet e tepërta të ndërmarrjes, të tilla si:mbyllj</w:t>
      </w:r>
      <w:r>
        <w:t>a e linjave apo aktiviteteve jo</w:t>
      </w:r>
      <w:r w:rsidR="00C46C07">
        <w:t>efiç</w:t>
      </w:r>
      <w:r w:rsidRPr="008E09EB">
        <w:t>ent</w:t>
      </w:r>
      <w:r>
        <w:t>e</w:t>
      </w:r>
      <w:r w:rsidRPr="008E09EB">
        <w:t xml:space="preserve">, </w:t>
      </w:r>
      <w:r>
        <w:t>të</w:t>
      </w:r>
      <w:r w:rsidRPr="008E09EB">
        <w:t xml:space="preserve"> shoqëruar</w:t>
      </w:r>
      <w:r>
        <w:t>a</w:t>
      </w:r>
      <w:r w:rsidRPr="008E09EB">
        <w:t xml:space="preserve"> me ristrukturimin e fuqisë punëtore (dhënia për punonjësit e larguar të një viti rrogë ose asistenca).</w:t>
      </w:r>
    </w:p>
    <w:p w:rsidR="00B5233B" w:rsidRPr="008E09EB" w:rsidRDefault="00B5233B" w:rsidP="00B5233B">
      <w:pPr>
        <w:pStyle w:val="Paragrafi"/>
      </w:pPr>
      <w:r w:rsidRPr="008E09EB">
        <w:t>Në këto kushte KNSH</w:t>
      </w:r>
      <w:r>
        <w:t>-ja</w:t>
      </w:r>
      <w:r w:rsidRPr="008E09EB">
        <w:t>, mori vendimin n</w:t>
      </w:r>
      <w:r>
        <w:t>r. 8,  datë 2.</w:t>
      </w:r>
      <w:r w:rsidRPr="008E09EB">
        <w:t>2.2007, ku propozoi që:</w:t>
      </w:r>
    </w:p>
    <w:p w:rsidR="00B5233B" w:rsidRPr="008E09EB" w:rsidRDefault="00B5233B" w:rsidP="00B5233B">
      <w:pPr>
        <w:pStyle w:val="Paragrafi"/>
      </w:pPr>
      <w:r>
        <w:t xml:space="preserve">- </w:t>
      </w:r>
      <w:r w:rsidRPr="008E09EB">
        <w:t>Ministria e Punëve Publike, Transportit dhe Telekomunikacionit, brenda datës 31 mars 2007</w:t>
      </w:r>
      <w:r>
        <w:t>,</w:t>
      </w:r>
      <w:r w:rsidRPr="008E09EB">
        <w:t xml:space="preserve"> të lidhte kontratën publike me Hekurudhën Shqiptare sh.a</w:t>
      </w:r>
      <w:r>
        <w:t>.</w:t>
      </w:r>
      <w:r w:rsidRPr="008E09EB">
        <w:t>, në të cilën të përcaktohej qartë detyrimi i HSH</w:t>
      </w:r>
      <w:r>
        <w:t>-së</w:t>
      </w:r>
      <w:r w:rsidRPr="008E09EB">
        <w:t xml:space="preserve"> për të ofruar shërbimin publi</w:t>
      </w:r>
      <w:r>
        <w:t>k të transportit të udhëtarëve;</w:t>
      </w:r>
    </w:p>
    <w:p w:rsidR="00B5233B" w:rsidRPr="008E09EB" w:rsidRDefault="00B5233B" w:rsidP="00B5233B">
      <w:pPr>
        <w:pStyle w:val="Paragrafi"/>
      </w:pPr>
      <w:r>
        <w:t xml:space="preserve">- </w:t>
      </w:r>
      <w:r w:rsidRPr="008E09EB">
        <w:t>Të bëhej ndarja e llogarive për pjesën që i takonte transportit të udhëtarëve nga veprimtaritë e tjera të HSH brenda datës 31 korrik 2007, në mënyrë që të përcaktohej saktë kost</w:t>
      </w:r>
      <w:r>
        <w:t>o e ofrimit të shërbimit publik;</w:t>
      </w:r>
    </w:p>
    <w:p w:rsidR="00B5233B" w:rsidRPr="008E09EB" w:rsidRDefault="00B5233B" w:rsidP="00B5233B">
      <w:pPr>
        <w:pStyle w:val="Paragrafi"/>
      </w:pPr>
      <w:r>
        <w:t xml:space="preserve">- </w:t>
      </w:r>
      <w:r w:rsidRPr="008E09EB">
        <w:t>Të bëhej llogaritja e saktë e vlerës së kompensimit që mund të përfitonte HSH</w:t>
      </w:r>
      <w:r>
        <w:t>-ja</w:t>
      </w:r>
      <w:r w:rsidRPr="008E09EB">
        <w:t xml:space="preserve"> për të ofruar këtë shërbim publik. Në rast se nuk do të kompensohej e gjithë shuma e nevojshme për ofrimin e shërbimit publik të transportit të udhëtarëve, atëherë të lejohej HSH</w:t>
      </w:r>
      <w:r>
        <w:t>-ja</w:t>
      </w:r>
      <w:r w:rsidRPr="008E09EB">
        <w:t xml:space="preserve"> të përshtaste tarifat për vler</w:t>
      </w:r>
      <w:r>
        <w:t>ën e pambuluar nga subvencioni, dhe</w:t>
      </w:r>
    </w:p>
    <w:p w:rsidR="00B5233B" w:rsidRPr="008E09EB" w:rsidRDefault="00B5233B" w:rsidP="00B5233B">
      <w:pPr>
        <w:pStyle w:val="Paragrafi"/>
      </w:pPr>
      <w:r>
        <w:t xml:space="preserve">- </w:t>
      </w:r>
      <w:r w:rsidRPr="008E09EB">
        <w:t>Së fundi, iu kërkua MPPTT të merrte të gjitha masat, deri në fund të vitit 2007, për përgatitjen e një plani për zhvillimin e sektorit hekurudhor, në mënyrë që ai të hapej për konkurrencë, duke filluar nga ndarja e menaxhimit të infrastrukturës prej shërbimeve të tjera të transportit hekurudhor.</w:t>
      </w:r>
    </w:p>
    <w:p w:rsidR="00B5233B" w:rsidRPr="008E09EB" w:rsidRDefault="00B5233B" w:rsidP="00B5233B">
      <w:pPr>
        <w:pStyle w:val="Paragrafi"/>
      </w:pPr>
      <w:r w:rsidRPr="008E09EB">
        <w:t>MPPTT e vlerësoi si një kërkesë të avancuar dhe praktikisht të pamundur propozimin e KNSH</w:t>
      </w:r>
      <w:r>
        <w:t>-së</w:t>
      </w:r>
      <w:r w:rsidRPr="008E09EB">
        <w:t xml:space="preserve"> për ndarjen e llogarive të transportit të udhëtarëve nga veprimtaritë e tjera të HSH</w:t>
      </w:r>
      <w:r>
        <w:t>-së</w:t>
      </w:r>
      <w:r w:rsidRPr="008E09EB">
        <w:t xml:space="preserve"> brenda datës së përcaktuar në vendimin e KNSH</w:t>
      </w:r>
      <w:r>
        <w:t>-së,</w:t>
      </w:r>
      <w:r w:rsidRPr="008E09EB">
        <w:t xml:space="preserve"> duke kërkuar realizimin e këtij detyrimi për periudhën në vazhdim. Lidhur me përshtatjen e tarifës për transportin e udhëtarëve, për vlerën e pambuluar të çmimit nga vetë HSH</w:t>
      </w:r>
      <w:r>
        <w:t>-ja</w:t>
      </w:r>
      <w:r w:rsidRPr="008E09EB">
        <w:t>, MPPTT</w:t>
      </w:r>
      <w:r>
        <w:t>-ja</w:t>
      </w:r>
      <w:r w:rsidRPr="008E09EB">
        <w:t xml:space="preserve"> komentoi se nëse do të lejohej një veprim i tillë, kjo do të shkaktonte rritje të madhe të çmimit të biletave.</w:t>
      </w:r>
    </w:p>
    <w:p w:rsidR="00B5233B" w:rsidRPr="008E09EB" w:rsidRDefault="00B5233B" w:rsidP="00B5233B">
      <w:pPr>
        <w:pStyle w:val="Paragrafi"/>
      </w:pPr>
      <w:r w:rsidRPr="008E09EB">
        <w:t>MPPTT</w:t>
      </w:r>
      <w:r>
        <w:t>-ja</w:t>
      </w:r>
      <w:r w:rsidRPr="008E09EB">
        <w:t xml:space="preserve"> u shpreh dako</w:t>
      </w:r>
      <w:r>
        <w:t>rd</w:t>
      </w:r>
      <w:r w:rsidRPr="008E09EB">
        <w:t xml:space="preserve"> me propozimin për përgatitjen e një plani për zhvillimin e sektorit hekurudhor, duke e vlerësuar atë me hapa konkretë në realizimin e studimeve nga konsulentë të huaj. MPPTT</w:t>
      </w:r>
      <w:r>
        <w:t>-ja</w:t>
      </w:r>
      <w:r w:rsidRPr="008E09EB">
        <w:t xml:space="preserve"> u shpreh se po punohej për hartimin e akteve nënligjore të Kodit Hekurudhor të Republikës së Shqipërisë me qëllim përshpejtimin e hapave për hapjen e tregut të transportit hekurudhor edhe për transportues të tjerë. </w:t>
      </w:r>
    </w:p>
    <w:p w:rsidR="00B5233B" w:rsidRDefault="00B5233B" w:rsidP="00B5233B">
      <w:pPr>
        <w:pStyle w:val="Paragrafi"/>
      </w:pPr>
      <w:r w:rsidRPr="008E09EB">
        <w:t>KNSH</w:t>
      </w:r>
      <w:r>
        <w:t>-ja</w:t>
      </w:r>
      <w:r w:rsidRPr="008E09EB">
        <w:t>, pasi shqyrtoi argumentet e paraqitura nga MPPTT</w:t>
      </w:r>
      <w:r>
        <w:t>-ja</w:t>
      </w:r>
      <w:r w:rsidRPr="008E09EB">
        <w:t xml:space="preserve"> për moszbatimin e disa prej masave të propozuara prej tij, nuk i </w:t>
      </w:r>
      <w:r>
        <w:t>mori ato në konsideratë dhe me v</w:t>
      </w:r>
      <w:r w:rsidRPr="008E09EB">
        <w:t>endimin nr. 15, datë 15.3.2007, vendosi lënien në f</w:t>
      </w:r>
      <w:r>
        <w:t>uqi të masave të propozuara në v</w:t>
      </w:r>
      <w:r w:rsidRPr="008E09EB">
        <w:t>endimin e KNSH</w:t>
      </w:r>
      <w:r>
        <w:t>-së</w:t>
      </w:r>
      <w:r w:rsidRPr="008E09EB">
        <w:t xml:space="preserve"> nr. 8, datë 2.2.2007. </w:t>
      </w:r>
    </w:p>
    <w:p w:rsidR="003B7D03" w:rsidRPr="008E09EB" w:rsidRDefault="003B7D03" w:rsidP="00B5233B">
      <w:pPr>
        <w:pStyle w:val="Paragrafi"/>
      </w:pPr>
    </w:p>
    <w:p w:rsidR="00B5233B" w:rsidRPr="008E09EB" w:rsidRDefault="00B5233B" w:rsidP="00B5233B">
      <w:pPr>
        <w:pStyle w:val="Paragrafi"/>
      </w:pPr>
      <w:r w:rsidRPr="008E09EB">
        <w:t>Theksojmë se më datë 25.7.2007 ndërmjet MPPTT</w:t>
      </w:r>
      <w:r>
        <w:t>-së</w:t>
      </w:r>
      <w:r w:rsidRPr="008E09EB">
        <w:t xml:space="preserve"> dhe HSH</w:t>
      </w:r>
      <w:r>
        <w:t>-së</w:t>
      </w:r>
      <w:r w:rsidRPr="008E09EB">
        <w:t xml:space="preserve"> është nënshkruar kontrata për detyrimin e ofrimit të shërbimit publik për transportin e udhëtarëve dhe mbështetjen financiare nga ana e shtetit. Edhe kushti i përcaktuar në pikën 2 të vendimit nr. 8 të KNSH</w:t>
      </w:r>
      <w:r>
        <w:t>-së</w:t>
      </w:r>
      <w:r w:rsidRPr="008E09EB">
        <w:t>, për ndarjen e llogarive të transportit të udhëtarëve parashikohet të përmbushet, duke filluar nga data 1.1. 2008.</w:t>
      </w:r>
    </w:p>
    <w:p w:rsidR="00B5233B" w:rsidRPr="008E09EB" w:rsidRDefault="00B5233B" w:rsidP="00B5233B">
      <w:pPr>
        <w:pStyle w:val="Paragrafi"/>
      </w:pPr>
      <w:r>
        <w:t xml:space="preserve">4.2 </w:t>
      </w:r>
      <w:r w:rsidRPr="008E09EB">
        <w:t>Përjashtimi nga taksat</w:t>
      </w:r>
    </w:p>
    <w:p w:rsidR="00B5233B" w:rsidRPr="008E09EB" w:rsidRDefault="00B5233B" w:rsidP="00B5233B">
      <w:pPr>
        <w:pStyle w:val="Paragrafi"/>
      </w:pPr>
      <w:r w:rsidRPr="008E09EB">
        <w:t>Në këtë kategori hyjnë disa skema, të cilat i janë nënshtruar një procesi rishikimi, gjatë kohës që ka hyrë n</w:t>
      </w:r>
      <w:r>
        <w:t>ë fuqi ligji nr. 9374, datë 21.</w:t>
      </w:r>
      <w:r w:rsidRPr="008E09EB">
        <w:t>4.2005 “Për ndihmën shtetërore”, ku përfshihen ligji “Për zhvillimin e zonave që kanë përparësi turizmin”, ligji “Për koncesionet”, ligji “Për zonat e lira” dhe  ligji “Për disa ndryshime e plotësi</w:t>
      </w:r>
      <w:r>
        <w:t>me në ligjin nr. 7609, datë 22.</w:t>
      </w:r>
      <w:r w:rsidRPr="008E09EB">
        <w:t>9.1992 "Për tarifat doganore". Këto skema kanë pësuar amendime pjesore ose tërësore, duke synuar të përshtaten me legjislacionin evropian në fushat përkatëse.</w:t>
      </w:r>
    </w:p>
    <w:p w:rsidR="00B5233B" w:rsidRPr="008E09EB" w:rsidRDefault="00B5233B" w:rsidP="00B5233B">
      <w:pPr>
        <w:pStyle w:val="Paragrafi"/>
      </w:pPr>
      <w:r>
        <w:t xml:space="preserve">4.2.1 </w:t>
      </w:r>
      <w:r w:rsidRPr="008E09EB">
        <w:t>Skema ekzis</w:t>
      </w:r>
      <w:r>
        <w:t>tuese: ligji nr. 7665, datë 21.</w:t>
      </w:r>
      <w:r w:rsidRPr="008E09EB">
        <w:t>1.1993“Për zhvillimin  e zonave që kanë përparësi turizmin” shfuqizua</w:t>
      </w:r>
      <w:r>
        <w:t>r me ligjin nr. 9734, datë 14.</w:t>
      </w:r>
      <w:r w:rsidRPr="008E09EB">
        <w:t>5. 2007 “Për turizmin”</w:t>
      </w:r>
    </w:p>
    <w:p w:rsidR="00B5233B" w:rsidRPr="008E09EB" w:rsidRDefault="00B5233B" w:rsidP="00B5233B">
      <w:pPr>
        <w:pStyle w:val="Paragrafi"/>
      </w:pPr>
      <w:r w:rsidRPr="008E09EB">
        <w:t xml:space="preserve">Kjo skemë synonte nxitjen e investimeve në sektorin e turizmit, nëpërmjet përjashtimeve të ndryshme nga taksat, si dhe dhënies së garancive nga ana e shtetit për subjektet që ushtrojnë veprimtarinë në këtë sektor. </w:t>
      </w:r>
    </w:p>
    <w:p w:rsidR="00B5233B" w:rsidRPr="008E09EB" w:rsidRDefault="00B5233B" w:rsidP="00B5233B">
      <w:pPr>
        <w:pStyle w:val="Paragrafi"/>
      </w:pPr>
      <w:r w:rsidRPr="008E09EB">
        <w:t>Skema fillestare, përfshinte personat e stimuluar, të cilët, sipas ligjit nr. 7665, datë 21.01.1993 “Për zhvillimin e zonave që kanë përparësi turizmin”, më konkretisht, neni 6, g</w:t>
      </w:r>
      <w:r>
        <w:t>e</w:t>
      </w:r>
      <w:r w:rsidRPr="008E09EB">
        <w:t xml:space="preserve">rmat </w:t>
      </w:r>
      <w:r>
        <w:t>“</w:t>
      </w:r>
      <w:r w:rsidRPr="008E09EB">
        <w:t>d</w:t>
      </w:r>
      <w:r>
        <w:t>”</w:t>
      </w:r>
      <w:r w:rsidRPr="008E09EB">
        <w:t xml:space="preserve">, </w:t>
      </w:r>
      <w:r>
        <w:t>“</w:t>
      </w:r>
      <w:r w:rsidRPr="008E09EB">
        <w:t>dh</w:t>
      </w:r>
      <w:r>
        <w:t>”</w:t>
      </w:r>
      <w:r w:rsidRPr="008E09EB">
        <w:t xml:space="preserve">, </w:t>
      </w:r>
      <w:r>
        <w:t>“</w:t>
      </w:r>
      <w:r w:rsidRPr="008E09EB">
        <w:t>e</w:t>
      </w:r>
      <w:r>
        <w:t>”</w:t>
      </w:r>
      <w:r w:rsidRPr="008E09EB">
        <w:t xml:space="preserve"> dhe </w:t>
      </w:r>
      <w:r>
        <w:t>“ë”</w:t>
      </w:r>
      <w:r w:rsidRPr="008E09EB">
        <w:t xml:space="preserve"> të tij, kishin të drejtën të përjashtoheshin nga taksat e detyrimet doganore, si dhe të kundërbalanconin humbjet e pësuara gjatë 5 viteve të para të zhvillimit të veprimtarisë. Lejet e dhëna në bazë të atij ligji, janë aplikuar jo vetëm për zhvillimet e lidhura me turizmin, por edhe për forma të tjera zhvillimi brenda zonës, që kanë prekur qëllimin dhe theksin turistik të tyre.</w:t>
      </w:r>
    </w:p>
    <w:p w:rsidR="00B5233B" w:rsidRPr="008E09EB" w:rsidRDefault="00B5233B" w:rsidP="00B5233B">
      <w:pPr>
        <w:pStyle w:val="Paragrafi"/>
      </w:pPr>
      <w:r w:rsidRPr="008E09EB">
        <w:t xml:space="preserve">Megjithëse në ligjin nr. 7665, datë 21.1.1993, “Për zhvillimin e zonave që kanë përparësi turizmin” jepej e drejta </w:t>
      </w:r>
      <w:r>
        <w:t>e lidhjes së marrëveshjes për qi</w:t>
      </w:r>
      <w:r w:rsidRPr="008E09EB">
        <w:t>ranë e tokës, në të nuk përcaktoheshin strukturat e menaxhimit dhe kontrollit, si dhe nuk krijohej lidhje ndërmjet mbështetjes së dhënë me kriteret dhe standardet e pritshme të zhvillimit. Gjithashtu, ka pasur mangësi të theksuara në të dhënat për zbatimin e skemës në vite.</w:t>
      </w:r>
    </w:p>
    <w:p w:rsidR="00B5233B" w:rsidRPr="008E09EB" w:rsidRDefault="00B5233B" w:rsidP="00B5233B">
      <w:pPr>
        <w:pStyle w:val="Paragrafi"/>
      </w:pPr>
      <w:r w:rsidRPr="008E09EB">
        <w:t>Ndryshe nga ligji i vjetër, që përmbante në vetvete skema të drejtpërdrejta të ndihmës shtetërore për sektorin e turizmit</w:t>
      </w:r>
      <w:r>
        <w:t>, ligji i ri nr. 9734, datë 14.</w:t>
      </w:r>
      <w:r w:rsidRPr="008E09EB">
        <w:t>5.2007 “Për turizmin”, parashikon në formë të përgjithshme mekanizmat e mbështetjes financiare.</w:t>
      </w:r>
    </w:p>
    <w:p w:rsidR="00B5233B" w:rsidRPr="008E09EB" w:rsidRDefault="00B5233B" w:rsidP="00B5233B">
      <w:pPr>
        <w:pStyle w:val="Paragrafi"/>
      </w:pPr>
      <w:r w:rsidRPr="008E09EB">
        <w:t>Ligji i ri parashikon nxjerrjen e akteve nënligjore për procedurat që duhen ndjekur për dhënien apo monitorimin e skemave mbështetëse për këtë sektor dhe ngarkon Agjencinë Kombëtare të Turizmit për hartimin e programeve financiare për mbështetjen e turizmit dhe ndjekjen e të gjitha procedurave për dhënien dhe menaxhimin e asistencës financiare për ndërmarrjet që ushtrojnë veprimtarinë në fushën e turizmit.</w:t>
      </w:r>
    </w:p>
    <w:p w:rsidR="00B5233B" w:rsidRPr="008E09EB" w:rsidRDefault="00B5233B" w:rsidP="00B5233B">
      <w:pPr>
        <w:pStyle w:val="Paragrafi"/>
      </w:pPr>
      <w:r w:rsidRPr="008E09EB">
        <w:t>Pavarësisht mendimeve që janë dhënë nga ana e DNSH</w:t>
      </w:r>
      <w:r>
        <w:t>-së</w:t>
      </w:r>
      <w:r w:rsidRPr="008E09EB">
        <w:t xml:space="preserve"> në procesin e hartimit dhe miratim</w:t>
      </w:r>
      <w:r>
        <w:t>it të ligjit nr. 9734, datë 14.</w:t>
      </w:r>
      <w:r w:rsidRPr="008E09EB">
        <w:t>5.2007 “Për turizmin”, skema u shqyrtua në një analizë të veçntë nga, KNSH</w:t>
      </w:r>
      <w:r>
        <w:t>-ja</w:t>
      </w:r>
      <w:r w:rsidRPr="008E09EB">
        <w:t>, i cili</w:t>
      </w:r>
      <w:r>
        <w:t xml:space="preserve"> , mori vendimin nr.18,  datë </w:t>
      </w:r>
      <w:r w:rsidRPr="008E09EB">
        <w:t>1.11.2007, ku, në veçanti:</w:t>
      </w:r>
    </w:p>
    <w:p w:rsidR="00B5233B" w:rsidRPr="008E09EB" w:rsidRDefault="00B5233B" w:rsidP="00B5233B">
      <w:pPr>
        <w:pStyle w:val="Paragrafi"/>
      </w:pPr>
      <w:r>
        <w:t xml:space="preserve">- </w:t>
      </w:r>
      <w:r w:rsidRPr="008E09EB">
        <w:t>E konsideroi në përputhje me dispozitat e legjislacionit të ndihmës shtetërore në</w:t>
      </w:r>
      <w:r>
        <w:t xml:space="preserve"> fuqi ligjin nr. 9734, datë 14.</w:t>
      </w:r>
      <w:r w:rsidRPr="008E09EB">
        <w:t>5.2007 “Për turizmin” që ka shfuqizuar skemën ekzistuese të ndihmës shtetë</w:t>
      </w:r>
      <w:r>
        <w:t>rore, ligjin nr. 7665, datë 21.</w:t>
      </w:r>
      <w:r w:rsidRPr="008E09EB">
        <w:t>1.1993 “Për zhvillimin e zon</w:t>
      </w:r>
      <w:r>
        <w:t>ave që kanë përparësi turizmin”;</w:t>
      </w:r>
    </w:p>
    <w:p w:rsidR="00B5233B" w:rsidRPr="008E09EB" w:rsidRDefault="00B5233B" w:rsidP="00B5233B">
      <w:pPr>
        <w:pStyle w:val="Paragrafi"/>
      </w:pPr>
      <w:r>
        <w:t xml:space="preserve">- </w:t>
      </w:r>
      <w:r w:rsidRPr="008E09EB">
        <w:t xml:space="preserve">Përcaktoi që të gjitha organet shtetërore që, në bazë të nenit </w:t>
      </w:r>
      <w:r>
        <w:t>19 të ligjit nr. 9734, datë 14.</w:t>
      </w:r>
      <w:r w:rsidRPr="008E09EB">
        <w:t>5.2007 “Për turizmin”, ndihmojnë zhvillimin e turizmit duke propozuar politika të lehtësive fiskale për bizneset turistike, për individët dhe subjektet juridike, janë të detyruar që, për çdo plan skeme ndihme apo ndihme të re individuale, të ndjekin të gjitha procedurat e parashikuara në legjislacionin e ndihmës shtetërore.</w:t>
      </w:r>
    </w:p>
    <w:p w:rsidR="00B5233B" w:rsidRDefault="00B5233B" w:rsidP="00B5233B">
      <w:pPr>
        <w:pStyle w:val="Paragrafi"/>
      </w:pPr>
      <w:r>
        <w:t xml:space="preserve">- </w:t>
      </w:r>
      <w:r w:rsidRPr="008E09EB">
        <w:t>Agjencia Kombëtare e Turizmit dhe organet e tjera shtetërore, brenda datës 31 mars të çdo viti, të raportojnë pranë DNSH</w:t>
      </w:r>
      <w:r>
        <w:t>-së</w:t>
      </w:r>
      <w:r w:rsidRPr="008E09EB">
        <w:t xml:space="preserve"> për të dhënat e zbatimit të skemave të ndihmës dhe çdo ndihme individuale gjatë vitit paraardhës fi</w:t>
      </w:r>
      <w:r>
        <w:t>nanciar në kuadër të ligjit nr.</w:t>
      </w:r>
      <w:r w:rsidRPr="008E09EB">
        <w:t xml:space="preserve">9734, </w:t>
      </w:r>
      <w:r>
        <w:t>datë 14.5.2007 “Për turizmin”;</w:t>
      </w:r>
    </w:p>
    <w:p w:rsidR="003B7D03" w:rsidRDefault="003B7D03" w:rsidP="00B5233B">
      <w:pPr>
        <w:pStyle w:val="Paragrafi"/>
      </w:pPr>
    </w:p>
    <w:p w:rsidR="003B7D03" w:rsidRPr="008E09EB" w:rsidRDefault="003B7D03" w:rsidP="00B5233B">
      <w:pPr>
        <w:pStyle w:val="Paragrafi"/>
      </w:pPr>
    </w:p>
    <w:p w:rsidR="00B5233B" w:rsidRPr="008E09EB" w:rsidRDefault="00B5233B" w:rsidP="00B5233B">
      <w:pPr>
        <w:pStyle w:val="Paragrafi"/>
      </w:pPr>
      <w:r>
        <w:t xml:space="preserve">- </w:t>
      </w:r>
      <w:r w:rsidRPr="008E09EB">
        <w:t>Agjencia Kombëtare e Turizmit të ruajë të dhënat për skemat e ndihmës dhe ndihmat individuale të përfituara në bazë të ligjit nr. 9734, datë 14.05.2007 “Për turizmin” deri pas 10 vjetësh nga data e dhënies së fundit së asistencës financiare në kuadër të zbatimit të këtij ligji.</w:t>
      </w:r>
    </w:p>
    <w:p w:rsidR="00B5233B" w:rsidRPr="008E09EB" w:rsidRDefault="00B5233B" w:rsidP="00B5233B">
      <w:pPr>
        <w:pStyle w:val="Paragrafi"/>
      </w:pPr>
      <w:r>
        <w:t>4.2.2</w:t>
      </w:r>
      <w:r w:rsidRPr="008E09EB">
        <w:t xml:space="preserve"> Skema ekzistuese: ligjin nr. 7973, d</w:t>
      </w:r>
      <w:r>
        <w:t>atë 26.</w:t>
      </w:r>
      <w:r w:rsidRPr="008E09EB">
        <w:t xml:space="preserve">7.1995 “Për koncesionet””, shfuqizuar me ligjin nr. 9663, datë 18.12.2006 “Për koncesionet”. </w:t>
      </w:r>
    </w:p>
    <w:p w:rsidR="00B5233B" w:rsidRPr="008E09EB" w:rsidRDefault="00B5233B" w:rsidP="00B5233B">
      <w:pPr>
        <w:pStyle w:val="Paragrafi"/>
      </w:pPr>
      <w:r w:rsidRPr="008E09EB">
        <w:t>Kjo skemë synonte nxitjen e investimeve nëpërmjet zhvillimit të veprimtarisë prodhuese dhe të shërbimit, nëpërmjet marrëveshjeve koncesionare të formave të ndryshme në sektorë, të tillë si: industria e kromit, prodhimi i energjisë elektrike nga hidro</w:t>
      </w:r>
      <w:r>
        <w:t>centralet lokale,  ujësjellësat etj.</w:t>
      </w:r>
    </w:p>
    <w:p w:rsidR="00B5233B" w:rsidRPr="008E09EB" w:rsidRDefault="00B5233B" w:rsidP="00B5233B">
      <w:pPr>
        <w:pStyle w:val="Paragrafi"/>
      </w:pPr>
      <w:r w:rsidRPr="008E09EB">
        <w:t>Si bazë për dhënien e ndihmës ka qenë ligji 7973, datë 26.7.1995 “Për koncesionet” ( në veçanti, neni 14 i tij), i shfuqizuar me l</w:t>
      </w:r>
      <w:r>
        <w:t>igjin nr. 9663, datë 18.12.2006</w:t>
      </w:r>
      <w:r w:rsidRPr="008E09EB">
        <w:t xml:space="preserve"> “Për Koncesionet”.</w:t>
      </w:r>
    </w:p>
    <w:p w:rsidR="00B5233B" w:rsidRPr="008E09EB" w:rsidRDefault="00B5233B" w:rsidP="00B5233B">
      <w:pPr>
        <w:pStyle w:val="Paragrafi"/>
      </w:pPr>
      <w:r w:rsidRPr="008E09EB">
        <w:t>Për marrëveshjet koncensionare, kontratat e miratuara ishin kryesisht sipas metodës me ofertë të pakërkuar, ndërsa investitorët privatë ishin, kryesisht, të huaj.</w:t>
      </w:r>
    </w:p>
    <w:p w:rsidR="00B5233B" w:rsidRPr="008E09EB" w:rsidRDefault="00B5233B" w:rsidP="00B5233B">
      <w:pPr>
        <w:pStyle w:val="Paragrafi"/>
      </w:pPr>
      <w:r w:rsidRPr="008E09EB">
        <w:t>Ligji i vjetër kishte përcaktuar forma të ndryshme të mbështetj</w:t>
      </w:r>
      <w:r>
        <w:t>es shtetërore për kompanitë konc</w:t>
      </w:r>
      <w:r w:rsidRPr="008E09EB">
        <w:t>esionare, të tilla si: përjashtimin nga tatimi mbi fitimin, tarifat doganore, taksat e qarkullimit, taksat e importit etj.</w:t>
      </w:r>
    </w:p>
    <w:p w:rsidR="00B5233B" w:rsidRPr="008E09EB" w:rsidRDefault="00B5233B" w:rsidP="00B5233B">
      <w:pPr>
        <w:pStyle w:val="Paragrafi"/>
      </w:pPr>
      <w:r w:rsidRPr="008E09EB">
        <w:t>Megjithëse, ligji parashikonte në formë të përgjithshme format e mbështetjes, pasi përjashtimet shqyrtoheshin rast pas rasti dhe, kon</w:t>
      </w:r>
      <w:r>
        <w:t>c</w:t>
      </w:r>
      <w:r w:rsidRPr="008E09EB">
        <w:t xml:space="preserve">esionet e  veçanta, jepeshin vetëm  me miratimin e Kuvendit të Shqipërisë, nëpërmjet një ligji të veçantë apo një marrëveshjeje, gjithashtu, të ratifikuar në Kuvend, nga kontrolli dhe vlerësimi i zbatimit të kontratave koncesionare të lidhura, si në industrinë e kromit, ashtu dhe në atë të energjisë elektrike, rezultoi se investimet nuk ishin realizuar në nivelin që ishte parashikuar në projektet e miratuara. </w:t>
      </w:r>
    </w:p>
    <w:p w:rsidR="00B5233B" w:rsidRPr="008E09EB" w:rsidRDefault="00B5233B" w:rsidP="00B5233B">
      <w:pPr>
        <w:pStyle w:val="Paragrafi"/>
      </w:pPr>
      <w:r w:rsidRPr="008E09EB">
        <w:t>Duhet të theksohet se, nuk ka pasur të dhëna të sakta për impaktin e pritshëm nga dhënia me koncesion e HEC-eve, përqindjen e nevojave për energji që parashikohet të mbulonin ato, impaktin që do të sillnin në zhvillimin e zonave të thella malore, investimet apo të ardhurat që do të realizoheshin prej tyre, si dhe treguesit e tje</w:t>
      </w:r>
      <w:r>
        <w:t>rë të lidhur me to, si punësimi</w:t>
      </w:r>
      <w:r w:rsidRPr="008E09EB">
        <w:t xml:space="preserve"> etj.</w:t>
      </w:r>
    </w:p>
    <w:p w:rsidR="00B5233B" w:rsidRPr="008E09EB" w:rsidRDefault="00B5233B" w:rsidP="00B5233B">
      <w:pPr>
        <w:pStyle w:val="Paragrafi"/>
      </w:pPr>
      <w:r w:rsidRPr="008E09EB">
        <w:t>Në pjesën më të madhe të marrëveshjeve nuk ka pasur të parashikuara sanksione në rast të mospërmbushjes së detyrimeve nga ana e koncesionarëve. Edhe kur sanksionet kanë qenë të parashikuara në kontratat koncesionare, nga ana e autoriteteve shtetërore nuk janë marrë masa për zbatimin e tyre.</w:t>
      </w:r>
    </w:p>
    <w:p w:rsidR="00B5233B" w:rsidRPr="008E09EB" w:rsidRDefault="00B5233B" w:rsidP="00B5233B">
      <w:pPr>
        <w:pStyle w:val="Paragrafi"/>
      </w:pPr>
      <w:r w:rsidRPr="008E09EB">
        <w:t xml:space="preserve">Në ligjin </w:t>
      </w:r>
      <w:r>
        <w:t>e ri, nr.9663, datë 18.12.2006 “Për k</w:t>
      </w:r>
      <w:r w:rsidRPr="008E09EB">
        <w:t>oncesionet”, si procedurë bazë për përzgjedhjen e koncesionarit, si për ofertën e kërkuar, ashtu dhe për atë të pakërkuar, është përcaktuar procedura konkurruese. Negocimi i drejtpërdrejtë është parashikuar të aplikohet vetëm për raste të veçanta dhe me miratim të Këshillit të Ministrave. Gjithashtu, ligji i ri përcakton qartësisht skemën institucionale, kompetencat dhe përgjegjësitë, si dhe procedurat përkatëse që lejojnë një praktik</w:t>
      </w:r>
      <w:r>
        <w:t>ë</w:t>
      </w:r>
      <w:r w:rsidRPr="008E09EB">
        <w:t xml:space="preserve"> transparente për të plotësuar në një nivel të ri dosjen e marrëveshjeve koncensionare, me dokumentacionin teknik dhe atë financiar, projektet dhe skemën financiare të administrimit të kon</w:t>
      </w:r>
      <w:r>
        <w:t>c</w:t>
      </w:r>
      <w:r w:rsidRPr="008E09EB">
        <w:t xml:space="preserve">esionit, skemën e monitorimit dhe atë të  kontrollit të zbatimit të kontratës etj.  </w:t>
      </w:r>
    </w:p>
    <w:p w:rsidR="00B5233B" w:rsidRPr="008E09EB" w:rsidRDefault="00B5233B" w:rsidP="00B5233B">
      <w:pPr>
        <w:pStyle w:val="Paragrafi"/>
      </w:pPr>
      <w:r w:rsidRPr="008E09EB">
        <w:t xml:space="preserve">Në këto </w:t>
      </w:r>
      <w:r>
        <w:t>kushte, KNSH-ja, mori vendimin nr.</w:t>
      </w:r>
      <w:r w:rsidRPr="008E09EB">
        <w:t>19,  datë 1.11.2007, ku vendosi që:</w:t>
      </w:r>
    </w:p>
    <w:p w:rsidR="00B5233B" w:rsidRPr="008E09EB" w:rsidRDefault="00B5233B" w:rsidP="00B5233B">
      <w:pPr>
        <w:pStyle w:val="Paragrafi"/>
      </w:pPr>
      <w:r>
        <w:t xml:space="preserve">- </w:t>
      </w:r>
      <w:r w:rsidRPr="008E09EB">
        <w:t>Në rastet kur kontratat koncesionare lidhen në bazë të metodës s</w:t>
      </w:r>
      <w:r>
        <w:t>ë negoc</w:t>
      </w:r>
      <w:r w:rsidRPr="008E09EB">
        <w:t>imit, përpara lidhjes së kontratës duhe</w:t>
      </w:r>
      <w:r>
        <w:t>t të merret miratimi i KNSH-së;</w:t>
      </w:r>
    </w:p>
    <w:p w:rsidR="00B5233B" w:rsidRPr="008E09EB" w:rsidRDefault="00B5233B" w:rsidP="00B5233B">
      <w:pPr>
        <w:pStyle w:val="Paragrafi"/>
      </w:pPr>
      <w:r>
        <w:t xml:space="preserve">- </w:t>
      </w:r>
      <w:r w:rsidRPr="008E09EB">
        <w:t>Për asetet që jepen nën çmimin e tregut, të bëhet llogaritja e vlerës reale të tyre nga ekspertë të pavarur dhe, mbi këtë bazë, të llogaritet kontributi i përfituesit për financimin e investimit fillestar, i cili duhet të jetë të paktën në masën 25%. Nëse për lidhjen e kontratave koncesionare për vënien në përdorim të këtyre aseteve, nuk ndiqen procedurat e tenderit të hapur, për çdo rast duhet të merret miratimi paraprak i Komisionit të Ndihmës Shtetërore</w:t>
      </w:r>
      <w:r>
        <w:t>;</w:t>
      </w:r>
    </w:p>
    <w:p w:rsidR="00B5233B" w:rsidRPr="008E09EB" w:rsidRDefault="00B5233B" w:rsidP="00B5233B">
      <w:pPr>
        <w:pStyle w:val="Paragrafi"/>
      </w:pPr>
      <w:r>
        <w:t xml:space="preserve">- </w:t>
      </w:r>
      <w:r w:rsidRPr="008E09EB">
        <w:t>Drejtoria e Licencave dhe Menaxhimit të Kontratave në Ministrinë e Ekonomisë, Tregtisë dhe Energjetikës (METE), brenda datës 31 mars të çdo viti të raportojë pranë DNSH</w:t>
      </w:r>
      <w:r>
        <w:t>-së</w:t>
      </w:r>
      <w:r w:rsidRPr="008E09EB">
        <w:t xml:space="preserve"> për të dhënat e zbatimit të skemave të ndihmës dhe çdo ndihme individuale në kuadër të ligjit n</w:t>
      </w:r>
      <w:r>
        <w:t>r. 9663, datë 18.12.2006, “Për k</w:t>
      </w:r>
      <w:r w:rsidRPr="008E09EB">
        <w:t>oncesionet”, gj</w:t>
      </w:r>
      <w:r>
        <w:t>atë vitit paraardhës financiar;</w:t>
      </w:r>
    </w:p>
    <w:p w:rsidR="00B5233B" w:rsidRDefault="00B5233B" w:rsidP="00B5233B">
      <w:pPr>
        <w:pStyle w:val="Paragrafi"/>
      </w:pPr>
      <w:r>
        <w:t xml:space="preserve">- </w:t>
      </w:r>
      <w:r w:rsidRPr="008E09EB">
        <w:t>Drejtoria e Licencave dhe Menaxhimit të Kontratave në METE, të ruajë të dhënat për skemat e ndihmës dhe ndihmat individuale deri pas 10 vjetësh nga data e përfundimi</w:t>
      </w:r>
      <w:r>
        <w:t>t të marrëveshjes së fundit konc</w:t>
      </w:r>
      <w:r w:rsidRPr="008E09EB">
        <w:t>esionare në kuadër të zbatimit të këtij ligji.</w:t>
      </w:r>
    </w:p>
    <w:p w:rsidR="003B7D03" w:rsidRPr="008E09EB" w:rsidRDefault="003B7D03" w:rsidP="00B5233B">
      <w:pPr>
        <w:pStyle w:val="Paragrafi"/>
      </w:pPr>
    </w:p>
    <w:p w:rsidR="00B5233B" w:rsidRPr="008E09EB" w:rsidRDefault="00B5233B" w:rsidP="00B5233B">
      <w:pPr>
        <w:pStyle w:val="Paragrafi"/>
      </w:pPr>
      <w:r>
        <w:t xml:space="preserve">4.2.3 </w:t>
      </w:r>
      <w:r w:rsidRPr="008E09EB">
        <w:t>Skema ekzis</w:t>
      </w:r>
      <w:r>
        <w:t>tuese: ligji nr. 8636, datë 6.</w:t>
      </w:r>
      <w:r w:rsidRPr="008E09EB">
        <w:t>7.2000 “Për zonat e lira”, amendu</w:t>
      </w:r>
      <w:r>
        <w:t>ar me ligjin nr. 9789, datë 19.</w:t>
      </w:r>
      <w:r w:rsidRPr="008E09EB">
        <w:t>7.2007 “Për krijimin dhe funksionimin e zonave ekonomike” ”.</w:t>
      </w:r>
    </w:p>
    <w:p w:rsidR="00B5233B" w:rsidRPr="008E09EB" w:rsidRDefault="00B5233B" w:rsidP="00B5233B">
      <w:pPr>
        <w:pStyle w:val="Paragrafi"/>
      </w:pPr>
      <w:r w:rsidRPr="008E09EB">
        <w:t>Kjo skemë kishte si qëllim shfrytëzimin e burimeve potencialeve në nivel lokal e kombëtar, rritjen e fuqisë konkurruese të bizneseve dhe pjesëmarrjen e tyre aktive në tregtinë ndërkombëtare, rritjen e nivelit të prodhimit, eksporteve, shërbimeve e punësimit, nxitjen e investimeve dhe transferimin e teknologjive të avancuara.</w:t>
      </w:r>
    </w:p>
    <w:p w:rsidR="00B5233B" w:rsidRPr="008E09EB" w:rsidRDefault="00B5233B" w:rsidP="00B5233B">
      <w:pPr>
        <w:pStyle w:val="Paragrafi"/>
      </w:pPr>
      <w:r w:rsidRPr="008E09EB">
        <w:t>Si bazë për dhënien e ndihmës ka qenë ligji nr. 8636, datë 6.</w:t>
      </w:r>
      <w:r>
        <w:t>7.2000</w:t>
      </w:r>
      <w:r w:rsidRPr="008E09EB">
        <w:t xml:space="preserve"> “Për zonat e lir</w:t>
      </w:r>
      <w:r>
        <w:t>a”, i shfuqizuar me ligjin e ri nr.9789, datë 19.</w:t>
      </w:r>
      <w:r w:rsidRPr="008E09EB">
        <w:t>7.2007, “Për krijimin dhe funksionimin e zonave ekonomike”.</w:t>
      </w:r>
    </w:p>
    <w:p w:rsidR="00B5233B" w:rsidRPr="008E09EB" w:rsidRDefault="00B5233B" w:rsidP="00B5233B">
      <w:pPr>
        <w:pStyle w:val="Paragrafi"/>
      </w:pPr>
      <w:r w:rsidRPr="008E09EB">
        <w:t>Skema fillestare (neni 14 i ligjit), në parim, mbulonte mallrat e importuara si të përjashtuara nga detyrimet doganore, nga taksat e importit dhe lloje të tjera të kontrollit të importit, të cilat, në bazë të legjislacionit doganor të vendit tonë, gjejnë zbatim për mallrat që importohen në zona të tjera të vendit.</w:t>
      </w:r>
    </w:p>
    <w:p w:rsidR="00B5233B" w:rsidRPr="008E09EB" w:rsidRDefault="00B5233B" w:rsidP="00B5233B">
      <w:pPr>
        <w:pStyle w:val="Paragrafi"/>
      </w:pPr>
      <w:r w:rsidRPr="008E09EB">
        <w:t>Gjithashtu, ligji përcaktonte edhe përjashtimin nga tatimi mbi fitimin për subjektet e licencuar, në 10 vitet e para të veprimtarisë së tyre në zonën e lirë.</w:t>
      </w:r>
    </w:p>
    <w:p w:rsidR="00B5233B" w:rsidRPr="008E09EB" w:rsidRDefault="00B5233B" w:rsidP="00B5233B">
      <w:pPr>
        <w:pStyle w:val="Paragrafi"/>
      </w:pPr>
      <w:r w:rsidRPr="008E09EB">
        <w:t>Pavarësisht lehtësirave të dhëna, gjatë gjithë periudhës që ka qenë n</w:t>
      </w:r>
      <w:r>
        <w:t>ë fuqi ligji nr. 8636, datë 6.</w:t>
      </w:r>
      <w:r w:rsidRPr="008E09EB">
        <w:t>7.2000 “Për zonat e lira”, nuk ka pasur asnjë rast konkret të zbatimit të skemës.</w:t>
      </w:r>
    </w:p>
    <w:p w:rsidR="00B5233B" w:rsidRPr="008E09EB" w:rsidRDefault="00B5233B" w:rsidP="00B5233B">
      <w:pPr>
        <w:pStyle w:val="Paragrafi"/>
      </w:pPr>
      <w:r>
        <w:t>Në ligjin e ri</w:t>
      </w:r>
      <w:r w:rsidRPr="008E09EB">
        <w:t xml:space="preserve"> nr.9789, datë 19.7.2007, “Për krijimin dhe funksionimin e zonave ekonomike” vazhdon të mbetet në fuqi përjashtimi nga detyrimet doganore dhe përjashtimi nga tatimi mbi vlerën e shtuar. Skema e re nuk përmban elementet e ndihmës në formën e përjashtimit nga tatimi mbi fitimin për 10 vitet e para të veprimtarisë.</w:t>
      </w:r>
    </w:p>
    <w:p w:rsidR="00B5233B" w:rsidRPr="00CB46D0" w:rsidRDefault="00B5233B" w:rsidP="00B5233B">
      <w:pPr>
        <w:pStyle w:val="Paragrafi"/>
        <w:rPr>
          <w:lang w:val="it-IT"/>
        </w:rPr>
      </w:pPr>
      <w:r w:rsidRPr="008E09EB">
        <w:t xml:space="preserve">Por, në ligjin e ri, nuk është parashikuar ndonjë referencë në dispozitat e ligjit të ndihmës shtetërore për miratimin e zonave të lira, apo të  investimeve të veçanta në to. Për çdo plan ndihme individuale apo në formën e skemës, edhe në kuadër të zbatimit të këtij ligji, do të duhet të ndiqen procedurat e përcaktuara në legjislacionin e ndihmës shtetërore. </w:t>
      </w:r>
      <w:r w:rsidRPr="00CB46D0">
        <w:rPr>
          <w:lang w:val="it-IT"/>
        </w:rPr>
        <w:t xml:space="preserve">Kjo, pasi incentivat fiskale mund të sjellin një sërë problemesh, të tilla si: </w:t>
      </w:r>
    </w:p>
    <w:p w:rsidR="00B5233B" w:rsidRPr="00CB46D0" w:rsidRDefault="00B5233B" w:rsidP="00B5233B">
      <w:pPr>
        <w:pStyle w:val="Paragrafi"/>
        <w:rPr>
          <w:lang w:val="it-IT"/>
        </w:rPr>
      </w:pPr>
      <w:r>
        <w:rPr>
          <w:lang w:val="it-IT"/>
        </w:rPr>
        <w:t>- m</w:t>
      </w:r>
      <w:r w:rsidRPr="00CB46D0">
        <w:rPr>
          <w:lang w:val="it-IT"/>
        </w:rPr>
        <w:t>ungesa e një lidhjeje midis përfitimeve dhe kostove të pranueshme;</w:t>
      </w:r>
    </w:p>
    <w:p w:rsidR="00B5233B" w:rsidRPr="00CB46D0" w:rsidRDefault="00B5233B" w:rsidP="00B5233B">
      <w:pPr>
        <w:pStyle w:val="Paragrafi"/>
        <w:rPr>
          <w:lang w:val="it-IT"/>
        </w:rPr>
      </w:pPr>
      <w:r>
        <w:rPr>
          <w:lang w:val="it-IT"/>
        </w:rPr>
        <w:t>- p</w:t>
      </w:r>
      <w:r w:rsidRPr="00CB46D0">
        <w:rPr>
          <w:lang w:val="it-IT"/>
        </w:rPr>
        <w:t>ërfitimet nuk janë të kufizuara në kohë apo në vlerë;</w:t>
      </w:r>
    </w:p>
    <w:p w:rsidR="00B5233B" w:rsidRPr="00CB46D0" w:rsidRDefault="00B5233B" w:rsidP="00B5233B">
      <w:pPr>
        <w:pStyle w:val="Paragrafi"/>
        <w:rPr>
          <w:lang w:val="it-IT"/>
        </w:rPr>
      </w:pPr>
      <w:r>
        <w:rPr>
          <w:lang w:val="it-IT"/>
        </w:rPr>
        <w:t>- n</w:t>
      </w:r>
      <w:r w:rsidRPr="00CB46D0">
        <w:rPr>
          <w:lang w:val="it-IT"/>
        </w:rPr>
        <w:t>dihma nuk ka karakter nxitës, pra të krijojë incentiva për të investuar nga ana e përfituesve;</w:t>
      </w:r>
    </w:p>
    <w:p w:rsidR="00B5233B" w:rsidRPr="00CB46D0" w:rsidRDefault="00B5233B" w:rsidP="00B5233B">
      <w:pPr>
        <w:pStyle w:val="Paragrafi"/>
        <w:rPr>
          <w:lang w:val="it-IT"/>
        </w:rPr>
      </w:pPr>
      <w:r>
        <w:rPr>
          <w:lang w:val="it-IT"/>
        </w:rPr>
        <w:t>- p</w:t>
      </w:r>
      <w:r w:rsidRPr="00CB46D0">
        <w:rPr>
          <w:lang w:val="it-IT"/>
        </w:rPr>
        <w:t xml:space="preserve">ërfitimet jepen zakonisht në formën e ndihmës operacionale, e cila në parim është e ndaluar, me përjashtim të rasteve kur ajo është e mirargumentuar, e kufizuar në kohë dhe vlerë, shkon gjithmonë në ulje etj. </w:t>
      </w:r>
    </w:p>
    <w:p w:rsidR="00B5233B" w:rsidRPr="00CB46D0" w:rsidRDefault="00B5233B" w:rsidP="00B5233B">
      <w:pPr>
        <w:pStyle w:val="Paragrafi"/>
        <w:rPr>
          <w:lang w:val="it-IT"/>
        </w:rPr>
      </w:pPr>
      <w:r w:rsidRPr="00CB46D0">
        <w:rPr>
          <w:lang w:val="it-IT"/>
        </w:rPr>
        <w:t>Gjithashtu, në përcaktimin e zonës së lirë, do të duhet të mbahen mirë parasysh edhe kushtet që duhet të plotësojnë ndërmarrjet që do të ushtrojnë veprimtarinë në këto zona ekonomike, në veçanti, ato që lidhen me: llojin e veprimtarisë që do të ushtrohet, kontributin në investime, punësim apo modernizim të veprimtarive ekonomike, afatet e fillimit të veprimtarisë prodhuese ose asaj të shërbimeve.</w:t>
      </w:r>
    </w:p>
    <w:p w:rsidR="00B5233B" w:rsidRPr="00CB46D0" w:rsidRDefault="00B5233B" w:rsidP="00B5233B">
      <w:pPr>
        <w:pStyle w:val="Paragrafi"/>
        <w:rPr>
          <w:lang w:val="it-IT"/>
        </w:rPr>
      </w:pPr>
      <w:r w:rsidRPr="00CB46D0">
        <w:rPr>
          <w:lang w:val="it-IT"/>
        </w:rPr>
        <w:t>Në këto kushte, KNSH</w:t>
      </w:r>
      <w:r>
        <w:rPr>
          <w:lang w:val="it-IT"/>
        </w:rPr>
        <w:t xml:space="preserve">-ja, mori vendimin nr. 20,  datë </w:t>
      </w:r>
      <w:r w:rsidRPr="00CB46D0">
        <w:rPr>
          <w:lang w:val="it-IT"/>
        </w:rPr>
        <w:t>1.11.2007, ku vendosi që:</w:t>
      </w:r>
    </w:p>
    <w:p w:rsidR="00B5233B" w:rsidRPr="00CB46D0" w:rsidRDefault="00B5233B" w:rsidP="00B5233B">
      <w:pPr>
        <w:pStyle w:val="Paragrafi"/>
        <w:rPr>
          <w:lang w:val="it-IT"/>
        </w:rPr>
      </w:pPr>
      <w:r>
        <w:rPr>
          <w:lang w:val="it-IT"/>
        </w:rPr>
        <w:t xml:space="preserve">- </w:t>
      </w:r>
      <w:r w:rsidRPr="00CB46D0">
        <w:rPr>
          <w:lang w:val="it-IT"/>
        </w:rPr>
        <w:t>Në rregulloren për funksionimin e zonave ekonomike, që duhet të miratohet nga Këshilli i Ministrave, në bazë të nenit</w:t>
      </w:r>
      <w:r>
        <w:rPr>
          <w:lang w:val="it-IT"/>
        </w:rPr>
        <w:t xml:space="preserve"> 8 të ligjit nr. 9789, datë 19.</w:t>
      </w:r>
      <w:r w:rsidRPr="00CB46D0">
        <w:rPr>
          <w:lang w:val="it-IT"/>
        </w:rPr>
        <w:t>7.2007 “Për krijimin dhe funksionimin e zonave ekonomike” të përcaktohet që për çdo rast të caktimit të zonës ekonomike, apo ndonjë veprimtarie të veçantë në të, në formën e ndihmës individuale, të merret miratimi paraprak nga KNSH</w:t>
      </w:r>
      <w:r>
        <w:rPr>
          <w:lang w:val="it-IT"/>
        </w:rPr>
        <w:t>-ja</w:t>
      </w:r>
      <w:r w:rsidRPr="00CB46D0">
        <w:rPr>
          <w:lang w:val="it-IT"/>
        </w:rPr>
        <w:t>, sipas procedurave të përcaktuara në legjislacionin e ndihmës shtetërore.</w:t>
      </w:r>
    </w:p>
    <w:p w:rsidR="00B5233B" w:rsidRPr="00CB46D0" w:rsidRDefault="00B5233B" w:rsidP="00B5233B">
      <w:pPr>
        <w:pStyle w:val="Paragrafi"/>
        <w:rPr>
          <w:lang w:val="it-IT"/>
        </w:rPr>
      </w:pPr>
      <w:r>
        <w:rPr>
          <w:lang w:val="it-IT"/>
        </w:rPr>
        <w:t xml:space="preserve">- </w:t>
      </w:r>
      <w:r w:rsidRPr="00CB46D0">
        <w:rPr>
          <w:lang w:val="it-IT"/>
        </w:rPr>
        <w:t>Licenca për ushtrimin e veprimtarisë në zonën e lirë duhet të jepet në bazë të kritereve objektive dhe transparente.</w:t>
      </w:r>
    </w:p>
    <w:p w:rsidR="00B5233B" w:rsidRPr="00CB46D0" w:rsidRDefault="00B5233B" w:rsidP="00B5233B">
      <w:pPr>
        <w:pStyle w:val="Paragrafi"/>
        <w:rPr>
          <w:lang w:val="it-IT"/>
        </w:rPr>
      </w:pPr>
      <w:r>
        <w:rPr>
          <w:lang w:val="it-IT"/>
        </w:rPr>
        <w:t xml:space="preserve">- </w:t>
      </w:r>
      <w:r w:rsidRPr="00CB46D0">
        <w:rPr>
          <w:lang w:val="it-IT"/>
        </w:rPr>
        <w:t>Në llogaritjen e intensitetit të ndihmës në kuadër të skemave apo në formën e ndihmave individuale nga zbatimi i këtij ligji, të merren parasysh të gjitha format e ndihmave që ndërmarrjet kanë përfituar apo mund të përfitojnë nga burime të tjera shtetërore.</w:t>
      </w:r>
    </w:p>
    <w:p w:rsidR="00B5233B" w:rsidRDefault="00B5233B" w:rsidP="00B5233B">
      <w:pPr>
        <w:pStyle w:val="Paragrafi"/>
        <w:rPr>
          <w:lang w:val="it-IT"/>
        </w:rPr>
      </w:pPr>
      <w:r>
        <w:rPr>
          <w:lang w:val="it-IT"/>
        </w:rPr>
        <w:t xml:space="preserve">- </w:t>
      </w:r>
      <w:r w:rsidRPr="00CB46D0">
        <w:rPr>
          <w:lang w:val="it-IT"/>
        </w:rPr>
        <w:t>Në rregullore të përcaktohen edhe sanksionet që zbatohen për ndërmarrjet në rast të mospërmbushjes së angazhimeve të tyre për investime, punësim apo të gjitha kontributet e tjera, të përcaktuara në licencën për ushtrimin e veprimtarisë në zonën e lirë.</w:t>
      </w:r>
    </w:p>
    <w:p w:rsidR="003B7D03" w:rsidRPr="00CB46D0" w:rsidRDefault="003B7D03" w:rsidP="00B5233B">
      <w:pPr>
        <w:pStyle w:val="Paragrafi"/>
        <w:rPr>
          <w:lang w:val="it-IT"/>
        </w:rPr>
      </w:pPr>
    </w:p>
    <w:p w:rsidR="00B5233B" w:rsidRPr="00CB46D0" w:rsidRDefault="00B5233B" w:rsidP="00B5233B">
      <w:pPr>
        <w:pStyle w:val="Paragrafi"/>
        <w:rPr>
          <w:lang w:val="it-IT"/>
        </w:rPr>
      </w:pPr>
      <w:r>
        <w:rPr>
          <w:lang w:val="it-IT"/>
        </w:rPr>
        <w:t xml:space="preserve">- </w:t>
      </w:r>
      <w:r w:rsidRPr="00CB46D0">
        <w:rPr>
          <w:lang w:val="it-IT"/>
        </w:rPr>
        <w:t>Drejtoria e Përgjithshme e Shërbimeve Tregtare, brenda datës 31 mars të çdo viti të raportojë pranë DNSH</w:t>
      </w:r>
      <w:r>
        <w:rPr>
          <w:lang w:val="it-IT"/>
        </w:rPr>
        <w:t>-së</w:t>
      </w:r>
      <w:r w:rsidRPr="00CB46D0">
        <w:rPr>
          <w:lang w:val="it-IT"/>
        </w:rPr>
        <w:t xml:space="preserve"> për impaktin e investimeve dhe realizimin e të gjithë treguesve të tjerë gjatë vitit paraardhës financiar, të parashikuara në li</w:t>
      </w:r>
      <w:r>
        <w:rPr>
          <w:lang w:val="it-IT"/>
        </w:rPr>
        <w:t>c</w:t>
      </w:r>
      <w:r w:rsidRPr="00CB46D0">
        <w:rPr>
          <w:lang w:val="it-IT"/>
        </w:rPr>
        <w:t>encat përkatëse për ndërmarrjet që përfitojnë në kuadër të skemave apo në formë të ndihmës individuale nga dispozitat e l</w:t>
      </w:r>
      <w:r>
        <w:rPr>
          <w:lang w:val="it-IT"/>
        </w:rPr>
        <w:t>igjit nr. 9789, datë 19.</w:t>
      </w:r>
      <w:r w:rsidRPr="00CB46D0">
        <w:rPr>
          <w:lang w:val="it-IT"/>
        </w:rPr>
        <w:t>7.2007 “Për krijimin dhe funksionimin e zonave ekonomike”.</w:t>
      </w:r>
    </w:p>
    <w:p w:rsidR="00B5233B" w:rsidRPr="00CB46D0" w:rsidRDefault="00B5233B" w:rsidP="00B5233B">
      <w:pPr>
        <w:pStyle w:val="Paragrafi"/>
        <w:rPr>
          <w:lang w:val="it-IT"/>
        </w:rPr>
      </w:pPr>
      <w:r>
        <w:rPr>
          <w:lang w:val="it-IT"/>
        </w:rPr>
        <w:t xml:space="preserve">- </w:t>
      </w:r>
      <w:r w:rsidRPr="00CB46D0">
        <w:rPr>
          <w:lang w:val="it-IT"/>
        </w:rPr>
        <w:t>Të dhënat për ndërmarrjet që përfitojnë nga skemat e ndihmës apo ndihmat individuale, si rezultat i zbatim</w:t>
      </w:r>
      <w:r>
        <w:rPr>
          <w:lang w:val="it-IT"/>
        </w:rPr>
        <w:t>it të ligjit nr.9789, datë 19.</w:t>
      </w:r>
      <w:r w:rsidRPr="00CB46D0">
        <w:rPr>
          <w:lang w:val="it-IT"/>
        </w:rPr>
        <w:t>7.2007 “Për krijimin dhe funksionimin e zonave ekonomike”, të ruhen deri 10 vjet nga data e dhënies së licencës së fundit në kuadër të zbatimit të këtij ligji.</w:t>
      </w:r>
    </w:p>
    <w:p w:rsidR="00B5233B" w:rsidRPr="00CB46D0" w:rsidRDefault="00B5233B" w:rsidP="00B5233B">
      <w:pPr>
        <w:pStyle w:val="Paragrafi"/>
        <w:rPr>
          <w:lang w:val="it-IT"/>
        </w:rPr>
      </w:pPr>
      <w:r>
        <w:rPr>
          <w:lang w:val="it-IT"/>
        </w:rPr>
        <w:t xml:space="preserve">4.2.4 </w:t>
      </w:r>
      <w:r w:rsidRPr="00CB46D0">
        <w:rPr>
          <w:lang w:val="it-IT"/>
        </w:rPr>
        <w:t>Skema ekzistuese: “Për disa ndryshime e plotësi</w:t>
      </w:r>
      <w:r>
        <w:rPr>
          <w:lang w:val="it-IT"/>
        </w:rPr>
        <w:t>me në ligjin nr. 7609, datë 22.</w:t>
      </w:r>
      <w:r w:rsidRPr="00CB46D0">
        <w:rPr>
          <w:lang w:val="it-IT"/>
        </w:rPr>
        <w:t>9.1992 "Për tarifat doganore"”.</w:t>
      </w:r>
    </w:p>
    <w:p w:rsidR="00B5233B" w:rsidRPr="00CB46D0" w:rsidRDefault="00B5233B" w:rsidP="00B5233B">
      <w:pPr>
        <w:pStyle w:val="Paragrafi"/>
        <w:rPr>
          <w:lang w:val="it-IT"/>
        </w:rPr>
      </w:pPr>
      <w:r w:rsidRPr="00CB46D0">
        <w:rPr>
          <w:lang w:val="it-IT"/>
        </w:rPr>
        <w:t>Ligji nr.7</w:t>
      </w:r>
      <w:r>
        <w:rPr>
          <w:lang w:val="it-IT"/>
        </w:rPr>
        <w:t xml:space="preserve">675, datë </w:t>
      </w:r>
      <w:r w:rsidRPr="00CB46D0">
        <w:rPr>
          <w:lang w:val="it-IT"/>
        </w:rPr>
        <w:t>2.3.1993 “Për disa ndryshime e plotësime në ligjin nr. 7609, datë 22.9.1992 "Për tarifat d</w:t>
      </w:r>
      <w:r>
        <w:rPr>
          <w:lang w:val="it-IT"/>
        </w:rPr>
        <w:t>oganore" në nenin 3, shkronja “h”</w:t>
      </w:r>
      <w:r w:rsidRPr="00CB46D0">
        <w:rPr>
          <w:lang w:val="it-IT"/>
        </w:rPr>
        <w:t xml:space="preserve"> të tij parashikonte përjashtimin nga taksat doganore për medikamentet, pajisjet, aparaturat dhe materialet e konsumit mjekësor, pra </w:t>
      </w:r>
      <w:r w:rsidRPr="00CB46D0" w:rsidDel="00086966">
        <w:rPr>
          <w:lang w:val="it-IT"/>
        </w:rPr>
        <w:t xml:space="preserve"> </w:t>
      </w:r>
      <w:r w:rsidRPr="00CB46D0">
        <w:rPr>
          <w:lang w:val="it-IT"/>
        </w:rPr>
        <w:t xml:space="preserve">përmbante elementë të ndihmës shtetërore.  </w:t>
      </w:r>
    </w:p>
    <w:p w:rsidR="00B5233B" w:rsidRPr="00CB46D0" w:rsidRDefault="00B5233B" w:rsidP="00B5233B">
      <w:pPr>
        <w:pStyle w:val="Paragrafi"/>
        <w:rPr>
          <w:lang w:val="it-IT"/>
        </w:rPr>
      </w:pPr>
      <w:r w:rsidRPr="00CB46D0">
        <w:rPr>
          <w:lang w:val="it-IT"/>
        </w:rPr>
        <w:t>Në kuadër të marrëveshjes së CEFTA-s, janë hequr të gjitha taksat doganore për mallrat dhe pajisjet e importuara. Në këtë kuadër, skema “Për disa ndryshime e plotësi</w:t>
      </w:r>
      <w:r>
        <w:rPr>
          <w:lang w:val="it-IT"/>
        </w:rPr>
        <w:t>me në ligjin nr. 7609, datë 22.</w:t>
      </w:r>
      <w:r w:rsidRPr="00CB46D0">
        <w:rPr>
          <w:lang w:val="it-IT"/>
        </w:rPr>
        <w:t xml:space="preserve">9.1992 "Për tarifat doganore" nuk është më në fuqi. </w:t>
      </w:r>
    </w:p>
    <w:p w:rsidR="00B5233B" w:rsidRPr="00CB46D0" w:rsidRDefault="00B5233B" w:rsidP="00B5233B">
      <w:pPr>
        <w:pStyle w:val="Paragrafi"/>
        <w:rPr>
          <w:lang w:val="it-IT"/>
        </w:rPr>
      </w:pPr>
      <w:r w:rsidRPr="00CB46D0">
        <w:rPr>
          <w:lang w:val="it-IT"/>
        </w:rPr>
        <w:t>4.2.5  Një skemë tjetër që aplikon  përjashtimin nga taksat është edhe skema ekzistuese: “Për përjashtimin e operacioneve hidrokarbure nga detyrimet doganore dhe TVSH”.</w:t>
      </w:r>
    </w:p>
    <w:p w:rsidR="00B5233B" w:rsidRPr="00CB46D0" w:rsidRDefault="00B5233B" w:rsidP="00B5233B">
      <w:pPr>
        <w:pStyle w:val="Paragrafi"/>
        <w:rPr>
          <w:lang w:val="it-IT"/>
        </w:rPr>
      </w:pPr>
      <w:r w:rsidRPr="00CB46D0">
        <w:rPr>
          <w:lang w:val="it-IT"/>
        </w:rPr>
        <w:t xml:space="preserve">Kjo skemë synon të ndihmojë ndërmarrjet që nënshkruajnë marrëveshje hidrokarburesh dhe nënkontraktuesit e tyre, duke iu ofruar një përjashtim nga detyrimet doganore për pajisjet, makineritë, materialet, si dhe një përjashtim nga tatimi mbi vlerën e shtuar të të gjithë kontraktuesve dhe nënkontraktuesve për realizimin e fazave të kërkimit dhe të zhvillimit të operacioneve hidrokarbure. </w:t>
      </w:r>
    </w:p>
    <w:p w:rsidR="00B5233B" w:rsidRPr="00CB46D0" w:rsidRDefault="00B5233B" w:rsidP="00B5233B">
      <w:pPr>
        <w:pStyle w:val="Paragrafi"/>
        <w:rPr>
          <w:lang w:val="it-IT"/>
        </w:rPr>
      </w:pPr>
      <w:r w:rsidRPr="00CB46D0">
        <w:rPr>
          <w:lang w:val="it-IT"/>
        </w:rPr>
        <w:t xml:space="preserve">Masa e dhënë nuk ka një afat të përcaktuar kohor. Në vitin 2005 dhe 2006 nga skema kanë përfituar tre kontraktues dhe me dhjetëra nënkontraktues, ku përfshiheshin të gjitha kategoritë e ndërmarrjeve (mikro, të vogla, të mesme dhe të mëdha, publike dhe private).  </w:t>
      </w:r>
    </w:p>
    <w:p w:rsidR="00B5233B" w:rsidRPr="00CB46D0" w:rsidRDefault="00B5233B" w:rsidP="00B5233B">
      <w:pPr>
        <w:pStyle w:val="Paragrafi"/>
        <w:rPr>
          <w:lang w:val="it-IT"/>
        </w:rPr>
      </w:pPr>
      <w:r w:rsidRPr="00CB46D0">
        <w:rPr>
          <w:lang w:val="it-IT"/>
        </w:rPr>
        <w:t>DNSH</w:t>
      </w:r>
      <w:r>
        <w:rPr>
          <w:lang w:val="it-IT"/>
        </w:rPr>
        <w:t>-ja</w:t>
      </w:r>
      <w:r w:rsidRPr="00CB46D0">
        <w:rPr>
          <w:lang w:val="it-IT"/>
        </w:rPr>
        <w:t xml:space="preserve"> gjatë vlerësimit të skemës konstatoi se në sektorin e hidrokarbureve funksionon një sistem i veçantë fiskal. Ndërmarrjet që ushtrojnë veprimtarinë në këtë fushë, i nënshtrohen një tatimi mbi fitimin në masën 50%. Deri më sot, të gjitha ndërmarrjet që ushtronin veprimtarinë e tyre në bazë të kësaj skeme, nuk mbartnin detyrimin për pagesën e tatimit mbi fitimin, sepse nga aktiviteti i tyre nuk ishte zbuluar naftë, pra nuk ishte mundësuar shfrytëzimi i rezervave të reja të naftës dhe gazit dhe, për rrjedhojë nuk ka pa</w:t>
      </w:r>
      <w:r>
        <w:rPr>
          <w:lang w:val="it-IT"/>
        </w:rPr>
        <w:t>s</w:t>
      </w:r>
      <w:r w:rsidRPr="00CB46D0">
        <w:rPr>
          <w:lang w:val="it-IT"/>
        </w:rPr>
        <w:t xml:space="preserve">ur shitje të produktit. </w:t>
      </w:r>
    </w:p>
    <w:p w:rsidR="00B5233B" w:rsidRPr="00CB46D0" w:rsidRDefault="00B5233B" w:rsidP="00B5233B">
      <w:pPr>
        <w:pStyle w:val="Paragrafi"/>
        <w:rPr>
          <w:lang w:val="it-IT"/>
        </w:rPr>
      </w:pPr>
      <w:r w:rsidRPr="00CB46D0">
        <w:rPr>
          <w:lang w:val="it-IT"/>
        </w:rPr>
        <w:t>Megjithatë, nga vlerësimi i zbatimit të skemës në vite, rezulton se nga ana e AKH</w:t>
      </w:r>
      <w:r>
        <w:rPr>
          <w:lang w:val="it-IT"/>
        </w:rPr>
        <w:t>-së</w:t>
      </w:r>
      <w:r w:rsidRPr="00CB46D0">
        <w:rPr>
          <w:lang w:val="it-IT"/>
        </w:rPr>
        <w:t xml:space="preserve"> (sot AKBN) janë mbajtur të dhëna të sakta për investimet e kryera dhe të gjitha lehtësirat fiskale që janë përfituar nga kontraktorët dhe nënkontraktorët, rast pas rasti.</w:t>
      </w:r>
    </w:p>
    <w:p w:rsidR="00B5233B" w:rsidRPr="00CB46D0" w:rsidRDefault="00B5233B" w:rsidP="00B5233B">
      <w:pPr>
        <w:pStyle w:val="Paragrafi"/>
        <w:rPr>
          <w:lang w:val="it-IT"/>
        </w:rPr>
      </w:pPr>
      <w:r w:rsidRPr="00CB46D0">
        <w:rPr>
          <w:lang w:val="it-IT"/>
        </w:rPr>
        <w:t>Në këto kushte, KNSH</w:t>
      </w:r>
      <w:r>
        <w:rPr>
          <w:lang w:val="it-IT"/>
        </w:rPr>
        <w:t>-ja, mori v</w:t>
      </w:r>
      <w:r w:rsidRPr="00CB46D0">
        <w:rPr>
          <w:lang w:val="it-IT"/>
        </w:rPr>
        <w:t>endimin nr. 22,  datë 12.12.2007, ku vendosi që:</w:t>
      </w:r>
    </w:p>
    <w:p w:rsidR="00B5233B" w:rsidRPr="00CB46D0" w:rsidRDefault="00B5233B" w:rsidP="00B5233B">
      <w:pPr>
        <w:pStyle w:val="Paragrafi"/>
        <w:rPr>
          <w:lang w:val="it-IT"/>
        </w:rPr>
      </w:pPr>
      <w:r>
        <w:rPr>
          <w:lang w:val="it-IT"/>
        </w:rPr>
        <w:t xml:space="preserve">1. </w:t>
      </w:r>
      <w:r w:rsidRPr="00CB46D0">
        <w:rPr>
          <w:lang w:val="it-IT"/>
        </w:rPr>
        <w:t>Agjen</w:t>
      </w:r>
      <w:r>
        <w:rPr>
          <w:lang w:val="it-IT"/>
        </w:rPr>
        <w:t>c</w:t>
      </w:r>
      <w:r w:rsidRPr="00CB46D0">
        <w:rPr>
          <w:lang w:val="it-IT"/>
        </w:rPr>
        <w:t>ia Kombëtare e Burimeve Natyrore të raportojë brenda datës 31 mars të çdo viti, të dhënat për rezultatet e zbatimit të marrëveshjeve hidrokarbure në vitin paraardhës financiar.</w:t>
      </w:r>
    </w:p>
    <w:p w:rsidR="00B5233B" w:rsidRPr="00CB46D0" w:rsidRDefault="00B5233B" w:rsidP="00B5233B">
      <w:pPr>
        <w:pStyle w:val="Paragrafi"/>
        <w:rPr>
          <w:lang w:val="it-IT"/>
        </w:rPr>
      </w:pPr>
      <w:r>
        <w:rPr>
          <w:lang w:val="it-IT"/>
        </w:rPr>
        <w:t xml:space="preserve">2. </w:t>
      </w:r>
      <w:r w:rsidRPr="00CB46D0">
        <w:rPr>
          <w:lang w:val="it-IT"/>
        </w:rPr>
        <w:t>Agjen</w:t>
      </w:r>
      <w:r>
        <w:rPr>
          <w:lang w:val="it-IT"/>
        </w:rPr>
        <w:t>c</w:t>
      </w:r>
      <w:r w:rsidRPr="00CB46D0">
        <w:rPr>
          <w:lang w:val="it-IT"/>
        </w:rPr>
        <w:t>ia Kombëtare e Burimeve Natyrore, të ruajë të dhënat për skemat e ndihmës dhe ndihmat individuale d</w:t>
      </w:r>
      <w:r>
        <w:rPr>
          <w:lang w:val="it-IT"/>
        </w:rPr>
        <w:t>eri pas 10 vjetëve</w:t>
      </w:r>
      <w:r w:rsidRPr="00CB46D0">
        <w:rPr>
          <w:lang w:val="it-IT"/>
        </w:rPr>
        <w:t xml:space="preserve"> nga data e përfundimit të marrëveshjes së fundit hidrokarbure në kuadër të zbatimit të këtij ligji. </w:t>
      </w:r>
    </w:p>
    <w:p w:rsidR="00B5233B" w:rsidRPr="00CB46D0" w:rsidRDefault="00B5233B" w:rsidP="00B5233B">
      <w:pPr>
        <w:pStyle w:val="Paragrafi"/>
        <w:rPr>
          <w:lang w:val="it-IT"/>
        </w:rPr>
      </w:pPr>
      <w:r>
        <w:rPr>
          <w:lang w:val="it-IT"/>
        </w:rPr>
        <w:t xml:space="preserve">4.3 </w:t>
      </w:r>
      <w:r w:rsidRPr="00CB46D0">
        <w:rPr>
          <w:lang w:val="it-IT"/>
        </w:rPr>
        <w:t xml:space="preserve">Falja e detyrimeve të prapambetura dhe gjobave </w:t>
      </w:r>
    </w:p>
    <w:p w:rsidR="00B5233B" w:rsidRPr="00CB46D0" w:rsidRDefault="00B5233B" w:rsidP="00B5233B">
      <w:pPr>
        <w:pStyle w:val="Paragrafi"/>
        <w:rPr>
          <w:rFonts w:eastAsia="MS Mincho"/>
          <w:lang w:val="it-IT"/>
        </w:rPr>
      </w:pPr>
      <w:r>
        <w:rPr>
          <w:rFonts w:eastAsia="MS Mincho"/>
          <w:lang w:val="it-IT"/>
        </w:rPr>
        <w:t xml:space="preserve">4.3.1 </w:t>
      </w:r>
      <w:r w:rsidRPr="00CB46D0">
        <w:rPr>
          <w:rFonts w:eastAsia="MS Mincho"/>
          <w:lang w:val="it-IT"/>
        </w:rPr>
        <w:t xml:space="preserve">Skema ekzistuese e shlyerjes së detyrimeve të prapambetura të ndërmarrjeve me kapital shtetëror </w:t>
      </w:r>
    </w:p>
    <w:p w:rsidR="00B5233B" w:rsidRPr="00CB46D0" w:rsidRDefault="00B5233B" w:rsidP="00B5233B">
      <w:pPr>
        <w:pStyle w:val="Paragrafi"/>
        <w:rPr>
          <w:rFonts w:eastAsia="MS Mincho"/>
          <w:lang w:val="it-IT"/>
        </w:rPr>
      </w:pPr>
      <w:r w:rsidRPr="00CB46D0">
        <w:rPr>
          <w:rFonts w:eastAsia="MS Mincho"/>
          <w:lang w:val="it-IT"/>
        </w:rPr>
        <w:t>Skema ekzistuese e shlyerjes së detyrimeve të prapambetura të ndërmarrjeve me kapital shtetëror është aplikuar për një periudhë afro 5-vjeçare, nëpërmjet një sërë vendimesh të Këshillit të Ministrave.</w:t>
      </w:r>
    </w:p>
    <w:p w:rsidR="00B5233B" w:rsidRPr="00CB46D0" w:rsidRDefault="00B5233B" w:rsidP="00B5233B">
      <w:pPr>
        <w:pStyle w:val="Paragrafi"/>
        <w:rPr>
          <w:lang w:val="it-IT"/>
        </w:rPr>
      </w:pPr>
      <w:r w:rsidRPr="00CB46D0">
        <w:rPr>
          <w:rFonts w:eastAsia="MS Mincho"/>
          <w:lang w:val="it-IT"/>
        </w:rPr>
        <w:t>Skema synon</w:t>
      </w:r>
      <w:r w:rsidRPr="00CB46D0">
        <w:rPr>
          <w:lang w:val="it-IT"/>
        </w:rPr>
        <w:t xml:space="preserve"> mbështetjen e ndërmarrjeve me kapital shtetëror, nëpërmjet  zvogëlimit të shumës së detyrimeve të prapambetura të kontabilizuara në pasqyrat e gjendjes pasurore</w:t>
      </w:r>
      <w:r>
        <w:rPr>
          <w:lang w:val="it-IT"/>
        </w:rPr>
        <w:t>,</w:t>
      </w:r>
      <w:r w:rsidRPr="00CB46D0">
        <w:rPr>
          <w:lang w:val="it-IT"/>
        </w:rPr>
        <w:t xml:space="preserve"> kryesisht të sektorit të ujësjellsave dhe minierave. Skema ka  filluar të zbatohet që nga viti 2002 dhe fondet e vëna në dispozicion nga Buxheti i Shtetit për këtë qëllim kanë qenë në rënie nga viti në vit. Kjo skemë</w:t>
      </w:r>
      <w:r w:rsidRPr="00CB46D0">
        <w:rPr>
          <w:rFonts w:eastAsia="MS Mincho"/>
          <w:lang w:val="it-IT"/>
        </w:rPr>
        <w:t xml:space="preserve"> është përgatitur në bashkëpunim me FMN</w:t>
      </w:r>
      <w:r>
        <w:rPr>
          <w:rFonts w:eastAsia="MS Mincho"/>
          <w:lang w:val="it-IT"/>
        </w:rPr>
        <w:t>-së</w:t>
      </w:r>
      <w:r w:rsidRPr="00CB46D0">
        <w:rPr>
          <w:rFonts w:eastAsia="MS Mincho"/>
          <w:lang w:val="it-IT"/>
        </w:rPr>
        <w:t>, e cila monitoron rregullisht ecurinë e zbatimit të saj.</w:t>
      </w:r>
    </w:p>
    <w:p w:rsidR="00B5233B" w:rsidRPr="00CB46D0" w:rsidRDefault="00B5233B" w:rsidP="00B5233B">
      <w:pPr>
        <w:pStyle w:val="Paragrafi"/>
        <w:rPr>
          <w:rFonts w:eastAsia="MS Mincho"/>
          <w:lang w:val="it-IT"/>
        </w:rPr>
      </w:pPr>
      <w:r w:rsidRPr="00CB46D0">
        <w:rPr>
          <w:rFonts w:eastAsia="MS Mincho"/>
          <w:lang w:val="it-IT"/>
        </w:rPr>
        <w:t xml:space="preserve">Skema gjatë  viteve ka mbuluar sektorët e </w:t>
      </w:r>
      <w:r w:rsidRPr="00CB46D0">
        <w:rPr>
          <w:lang w:val="it-IT"/>
        </w:rPr>
        <w:t>shërbimit të ujësjellsave dhe të industrisë minerare (minierat në likuidim dhe konservim), si dhe disa ndërmarrje të tjera me kapital shtetëror. Gjithashtu, përfitues të tërthortë nga skema janë KESH sh.a dhe  Instituti i Sigurimeve Shoqërore, sh.a</w:t>
      </w:r>
      <w:r>
        <w:rPr>
          <w:lang w:val="it-IT"/>
        </w:rPr>
        <w:t>.</w:t>
      </w:r>
      <w:r w:rsidRPr="00CB46D0">
        <w:rPr>
          <w:lang w:val="it-IT"/>
        </w:rPr>
        <w:t xml:space="preserve"> Albpetrol</w:t>
      </w:r>
      <w:r w:rsidRPr="00DB1A1E">
        <w:rPr>
          <w:lang w:val="it-IT"/>
        </w:rPr>
        <w:t xml:space="preserve"> </w:t>
      </w:r>
      <w:r w:rsidRPr="00CB46D0">
        <w:rPr>
          <w:lang w:val="it-IT"/>
        </w:rPr>
        <w:t>sh.a</w:t>
      </w:r>
      <w:r>
        <w:rPr>
          <w:lang w:val="it-IT"/>
        </w:rPr>
        <w:t>.</w:t>
      </w:r>
      <w:r w:rsidRPr="00CB46D0">
        <w:rPr>
          <w:lang w:val="it-IT"/>
        </w:rPr>
        <w:t>, Armo</w:t>
      </w:r>
      <w:r w:rsidRPr="00DB1A1E">
        <w:rPr>
          <w:lang w:val="it-IT"/>
        </w:rPr>
        <w:t xml:space="preserve"> </w:t>
      </w:r>
      <w:r w:rsidRPr="00CB46D0">
        <w:rPr>
          <w:lang w:val="it-IT"/>
        </w:rPr>
        <w:t>sh.a.</w:t>
      </w:r>
      <w:r w:rsidRPr="00DB1A1E">
        <w:rPr>
          <w:lang w:val="it-IT"/>
        </w:rPr>
        <w:t xml:space="preserve"> </w:t>
      </w:r>
    </w:p>
    <w:p w:rsidR="00B5233B" w:rsidRPr="00CB46D0" w:rsidRDefault="00B5233B" w:rsidP="00B5233B">
      <w:pPr>
        <w:pStyle w:val="Paragrafi"/>
        <w:rPr>
          <w:lang w:val="it-IT"/>
        </w:rPr>
      </w:pPr>
      <w:r w:rsidRPr="00CB46D0">
        <w:rPr>
          <w:lang w:val="it-IT"/>
        </w:rPr>
        <w:t xml:space="preserve">Masa e dhënë klasifikohet si një ndihmë operacionale që jepet për të lehtësuar veprimtarinë ekonomike të ndërmarrjeve përfituese, nëpërmjet reduktimit të një pjese të shumës së detyrimeve të akumuluara. Megjithatë, për sektorin e shërbimit të ujësjellës-kanalizimeve, si sektori kryesor përfitues në kuadër të skemës, mbështetja mund të justifikohet për shkak të natyrës së saj, pasi furnizimi me ujë të pijshëm konsiderohet një shërbim me interes publik. </w:t>
      </w:r>
    </w:p>
    <w:p w:rsidR="00B5233B" w:rsidRPr="00CB46D0" w:rsidRDefault="00B5233B" w:rsidP="00B5233B">
      <w:pPr>
        <w:pStyle w:val="Paragrafi"/>
        <w:rPr>
          <w:lang w:val="it-IT"/>
        </w:rPr>
      </w:pPr>
      <w:r w:rsidRPr="00CB46D0">
        <w:rPr>
          <w:lang w:val="it-IT"/>
        </w:rPr>
        <w:t>Ndërmarrjet e sektorit të ujësjellës-kanalizimeve kanë akumuluar në vite shuma të mëdha detyrimesh ndaj KESH</w:t>
      </w:r>
      <w:r w:rsidRPr="00DB1A1E">
        <w:rPr>
          <w:lang w:val="it-IT"/>
        </w:rPr>
        <w:t xml:space="preserve"> </w:t>
      </w:r>
      <w:r w:rsidRPr="00CB46D0">
        <w:rPr>
          <w:lang w:val="it-IT"/>
        </w:rPr>
        <w:t xml:space="preserve">sh.a. Shkak për këtë situatë ka qenë menaxhimi i dobët i veprimtarisë së tyre ekonomike në drejtim të kontrollit të humbjeve teknike në rrjet, faturimit të prodhimit dhe arkëtimit të të ardhurave nga faturimet, si dhe detyrimi për ofrimin e shërbimit publik, duke mos orientuar çmimet drejt kostos. </w:t>
      </w:r>
    </w:p>
    <w:p w:rsidR="00B5233B" w:rsidRPr="00CB46D0" w:rsidRDefault="00B5233B" w:rsidP="00B5233B">
      <w:pPr>
        <w:pStyle w:val="Paragrafi"/>
        <w:rPr>
          <w:lang w:val="it-IT"/>
        </w:rPr>
      </w:pPr>
      <w:r w:rsidRPr="00CB46D0">
        <w:rPr>
          <w:lang w:val="it-IT"/>
        </w:rPr>
        <w:t>Për vitet 2005 dhe 2006, intensiteti i ndihmës në kuadër të skemës së shlyerjes së detyrimeve të prapambetura, për ndërmarrjet e ujësjellës-kanalizimeve llogaritet në 24,8 %. Duke e akumuluar vlerën e ndihmës për këto ndërmarrje edhe me përfitimet që kanë marrë edhe nga skema e subvencionimit të drejtpërdrejtë, intensiteti arrin në masën 39,6 %.  Ndërsa, për minierat në likuidim intensiteti për këtë periudhë llogaritet në masën 14%.</w:t>
      </w:r>
    </w:p>
    <w:p w:rsidR="00B5233B" w:rsidRPr="00CB46D0" w:rsidRDefault="00B5233B" w:rsidP="00B5233B">
      <w:pPr>
        <w:pStyle w:val="Paragrafi"/>
        <w:rPr>
          <w:lang w:val="it-IT"/>
        </w:rPr>
      </w:pPr>
      <w:r w:rsidRPr="00CB46D0">
        <w:rPr>
          <w:lang w:val="it-IT"/>
        </w:rPr>
        <w:t xml:space="preserve">Me </w:t>
      </w:r>
      <w:r>
        <w:rPr>
          <w:lang w:val="it-IT"/>
        </w:rPr>
        <w:t>vendim të Këshillit të Ministrave nr.</w:t>
      </w:r>
      <w:r w:rsidRPr="00CB46D0">
        <w:rPr>
          <w:lang w:val="it-IT"/>
        </w:rPr>
        <w:t xml:space="preserve">660, datë 12.9.2007 aksionet e ndërmarrjeve të ujësjellës- kanalizimeve u transferohen njësive të qeverisjes vendore dhe detyrimet e prapambetura të tyre, deri në çastin e transferimit, do të shlyhen nga Buxheti i Shtetit, duke zhveshur bilancet e shoqërive nga ato detyrime përpara se të kryhet transferimi i aksioneve. </w:t>
      </w:r>
    </w:p>
    <w:p w:rsidR="00B5233B" w:rsidRPr="00CB46D0" w:rsidRDefault="00B5233B" w:rsidP="00B5233B">
      <w:pPr>
        <w:pStyle w:val="Paragrafi"/>
        <w:rPr>
          <w:lang w:val="it-IT"/>
        </w:rPr>
      </w:pPr>
      <w:r w:rsidRPr="00CB46D0">
        <w:rPr>
          <w:lang w:val="it-IT"/>
        </w:rPr>
        <w:t xml:space="preserve">Duke pasur parasysh faktin që skema nuk zbatohet më për ndërmarrjet e sektorëve të industrisë minerare pra vazhdon vetëm për ndërmarrjet e sektorit të ujësjellës-kanalizimeve, si dhe duke vlerësuar që masa lidhet me shpenzimet operacionale, por </w:t>
      </w:r>
    </w:p>
    <w:p w:rsidR="00B5233B" w:rsidRPr="00CB46D0" w:rsidRDefault="00B5233B" w:rsidP="00B5233B">
      <w:pPr>
        <w:pStyle w:val="Paragrafi"/>
        <w:rPr>
          <w:lang w:val="it-IT"/>
        </w:rPr>
      </w:pPr>
      <w:r>
        <w:rPr>
          <w:lang w:val="it-IT"/>
        </w:rPr>
        <w:t xml:space="preserve">1. </w:t>
      </w:r>
      <w:r w:rsidRPr="00CB46D0">
        <w:rPr>
          <w:lang w:val="it-IT"/>
        </w:rPr>
        <w:t>ndihma është e justifikuar për shkak të natyrës së saj, pasi ka të bëjë me veprimtarinë e ndërmarrjeve në një sektor jetik</w:t>
      </w:r>
    </w:p>
    <w:p w:rsidR="00B5233B" w:rsidRPr="00CB46D0" w:rsidRDefault="00B5233B" w:rsidP="00B5233B">
      <w:pPr>
        <w:pStyle w:val="Paragrafi"/>
        <w:rPr>
          <w:lang w:val="it-IT"/>
        </w:rPr>
      </w:pPr>
      <w:r>
        <w:rPr>
          <w:lang w:val="it-IT"/>
        </w:rPr>
        <w:t xml:space="preserve">2. </w:t>
      </w:r>
      <w:r w:rsidRPr="00CB46D0">
        <w:rPr>
          <w:lang w:val="it-IT"/>
        </w:rPr>
        <w:t xml:space="preserve">vlera e saj është në përpjesëtim me mangësitë që kërkon të rregullojë, si dhe </w:t>
      </w:r>
    </w:p>
    <w:p w:rsidR="00B5233B" w:rsidRPr="00CB46D0" w:rsidRDefault="00B5233B" w:rsidP="00B5233B">
      <w:pPr>
        <w:pStyle w:val="Paragrafi"/>
        <w:rPr>
          <w:lang w:val="it-IT"/>
        </w:rPr>
      </w:pPr>
      <w:r>
        <w:rPr>
          <w:lang w:val="it-IT"/>
        </w:rPr>
        <w:t xml:space="preserve">3. </w:t>
      </w:r>
      <w:r w:rsidRPr="00CB46D0">
        <w:rPr>
          <w:lang w:val="it-IT"/>
        </w:rPr>
        <w:t>ndihma është e kufizuar në kohë dhe zvogëlohet në mënyrë progresive (praktikisht skema përfundon së zbatuari me transfe</w:t>
      </w:r>
      <w:r>
        <w:rPr>
          <w:lang w:val="it-IT"/>
        </w:rPr>
        <w:t>rimin e paketës së aksioneve te</w:t>
      </w:r>
      <w:r w:rsidRPr="00CB46D0">
        <w:rPr>
          <w:lang w:val="it-IT"/>
        </w:rPr>
        <w:t xml:space="preserve"> pushteti vendor).   </w:t>
      </w:r>
    </w:p>
    <w:p w:rsidR="00B5233B" w:rsidRPr="00CB46D0" w:rsidRDefault="00B5233B" w:rsidP="00B5233B">
      <w:pPr>
        <w:pStyle w:val="Paragrafi"/>
        <w:rPr>
          <w:lang w:val="it-IT"/>
        </w:rPr>
      </w:pPr>
      <w:r w:rsidRPr="00CB46D0">
        <w:rPr>
          <w:lang w:val="it-IT"/>
        </w:rPr>
        <w:t>KNS</w:t>
      </w:r>
      <w:r>
        <w:rPr>
          <w:lang w:val="it-IT"/>
        </w:rPr>
        <w:t xml:space="preserve">H-ja, mori vendimin nr.21,  datë </w:t>
      </w:r>
      <w:r w:rsidRPr="00CB46D0">
        <w:rPr>
          <w:lang w:val="it-IT"/>
        </w:rPr>
        <w:t>1.11.2007, ku vendosi që:</w:t>
      </w:r>
    </w:p>
    <w:p w:rsidR="00B5233B" w:rsidRPr="00CB46D0" w:rsidRDefault="00B5233B" w:rsidP="00B5233B">
      <w:pPr>
        <w:pStyle w:val="Paragrafi"/>
        <w:rPr>
          <w:lang w:val="it-IT"/>
        </w:rPr>
      </w:pPr>
      <w:r>
        <w:rPr>
          <w:lang w:val="it-IT"/>
        </w:rPr>
        <w:t xml:space="preserve">- </w:t>
      </w:r>
      <w:r w:rsidRPr="00CB46D0">
        <w:rPr>
          <w:lang w:val="it-IT"/>
        </w:rPr>
        <w:t xml:space="preserve">Të lejojë zbatimin e skemës në bazë të rregullores “Për kushtet dhe procedurat e dhënies së ndihmës rajonale”. </w:t>
      </w:r>
    </w:p>
    <w:p w:rsidR="00B5233B" w:rsidRPr="00CB46D0" w:rsidRDefault="00B5233B" w:rsidP="00B5233B">
      <w:pPr>
        <w:pStyle w:val="Paragrafi"/>
        <w:rPr>
          <w:lang w:val="it-IT"/>
        </w:rPr>
      </w:pPr>
      <w:r>
        <w:rPr>
          <w:lang w:val="it-IT"/>
        </w:rPr>
        <w:t xml:space="preserve">- </w:t>
      </w:r>
      <w:r w:rsidRPr="00CB46D0">
        <w:rPr>
          <w:lang w:val="it-IT"/>
        </w:rPr>
        <w:t>Drejtoria e Përgjithshme e Ujësjellës</w:t>
      </w:r>
      <w:r>
        <w:rPr>
          <w:lang w:val="it-IT"/>
        </w:rPr>
        <w:t>-</w:t>
      </w:r>
      <w:r w:rsidRPr="00CB46D0">
        <w:rPr>
          <w:lang w:val="it-IT"/>
        </w:rPr>
        <w:t>Kanalizimeve të raportojë pranë DNSH</w:t>
      </w:r>
      <w:r>
        <w:rPr>
          <w:lang w:val="it-IT"/>
        </w:rPr>
        <w:t>-së</w:t>
      </w:r>
      <w:r w:rsidRPr="00CB46D0">
        <w:rPr>
          <w:lang w:val="it-IT"/>
        </w:rPr>
        <w:t xml:space="preserve"> për ecurinë e zbatimit të skemës deri në afatin e transferimit të ndërmarrjes së fundit drejt pushtetit vendor. </w:t>
      </w:r>
    </w:p>
    <w:p w:rsidR="00B5233B" w:rsidRPr="00CB46D0" w:rsidRDefault="00B5233B" w:rsidP="00B5233B">
      <w:pPr>
        <w:pStyle w:val="Paragrafi"/>
        <w:rPr>
          <w:lang w:val="it-IT"/>
        </w:rPr>
      </w:pPr>
      <w:r>
        <w:rPr>
          <w:lang w:val="it-IT"/>
        </w:rPr>
        <w:t xml:space="preserve">- </w:t>
      </w:r>
      <w:r w:rsidRPr="00CB46D0">
        <w:rPr>
          <w:lang w:val="it-IT"/>
        </w:rPr>
        <w:t>Ministria e Punëve të Brendshme të raportojë brenda datës 31 mars të vitit 2008 pranë DNSH-së për vlerën totale të ndihmës së dhënë ndërmarrjeve të ujësjell</w:t>
      </w:r>
      <w:r>
        <w:rPr>
          <w:lang w:val="it-IT"/>
        </w:rPr>
        <w:t>ës</w:t>
      </w:r>
      <w:r w:rsidRPr="00CB46D0">
        <w:rPr>
          <w:lang w:val="it-IT"/>
        </w:rPr>
        <w:t xml:space="preserve">ve, në kuadër të skemës, gjatë vitit 2007. </w:t>
      </w:r>
    </w:p>
    <w:p w:rsidR="00B5233B" w:rsidRPr="00CB46D0" w:rsidRDefault="00B5233B" w:rsidP="00B5233B">
      <w:pPr>
        <w:pStyle w:val="Paragrafi"/>
        <w:rPr>
          <w:lang w:val="it-IT"/>
        </w:rPr>
      </w:pPr>
      <w:r>
        <w:rPr>
          <w:lang w:val="it-IT"/>
        </w:rPr>
        <w:t xml:space="preserve">5. </w:t>
      </w:r>
      <w:r w:rsidRPr="00CB46D0">
        <w:rPr>
          <w:lang w:val="it-IT"/>
        </w:rPr>
        <w:t>Kategoritë e ndihmës horizontale</w:t>
      </w:r>
    </w:p>
    <w:p w:rsidR="00B5233B" w:rsidRPr="00CB46D0" w:rsidRDefault="00B5233B" w:rsidP="00B5233B">
      <w:pPr>
        <w:pStyle w:val="Paragrafi"/>
        <w:rPr>
          <w:lang w:val="it-IT"/>
        </w:rPr>
      </w:pPr>
      <w:r>
        <w:rPr>
          <w:lang w:val="it-IT"/>
        </w:rPr>
        <w:t xml:space="preserve">5.1 </w:t>
      </w:r>
      <w:r w:rsidRPr="00CB46D0">
        <w:rPr>
          <w:lang w:val="it-IT"/>
        </w:rPr>
        <w:t>Ndihma për punësim dhe për trajnim</w:t>
      </w:r>
    </w:p>
    <w:p w:rsidR="00B5233B" w:rsidRPr="00CB46D0" w:rsidRDefault="00B5233B" w:rsidP="00B5233B">
      <w:pPr>
        <w:pStyle w:val="Paragrafi"/>
        <w:rPr>
          <w:lang w:val="it-IT"/>
        </w:rPr>
      </w:pPr>
      <w:r w:rsidRPr="00CB46D0">
        <w:rPr>
          <w:lang w:val="it-IT"/>
        </w:rPr>
        <w:t>Në ka</w:t>
      </w:r>
      <w:r>
        <w:rPr>
          <w:lang w:val="it-IT"/>
        </w:rPr>
        <w:t>tegorinë e ndihmave për punësim</w:t>
      </w:r>
      <w:r w:rsidRPr="00CB46D0">
        <w:rPr>
          <w:lang w:val="it-IT"/>
        </w:rPr>
        <w:t xml:space="preserve"> janë evidentuar 4 skema ekzistuese, të cilat janë hartuar dhe miratuar në zbatim të ligjit nr. 7995, datë 20.09.1995 “Për nxitjen e punësimit”. KNSH</w:t>
      </w:r>
      <w:r>
        <w:rPr>
          <w:lang w:val="it-IT"/>
        </w:rPr>
        <w:t>-së</w:t>
      </w:r>
      <w:r w:rsidRPr="00CB46D0">
        <w:rPr>
          <w:lang w:val="it-IT"/>
        </w:rPr>
        <w:t>, pas analizës së bërë nga ana e DNSH</w:t>
      </w:r>
      <w:r>
        <w:rPr>
          <w:lang w:val="it-IT"/>
        </w:rPr>
        <w:t>-së</w:t>
      </w:r>
      <w:r w:rsidRPr="00CB46D0">
        <w:rPr>
          <w:lang w:val="it-IT"/>
        </w:rPr>
        <w:t xml:space="preserve">, vlerësoi se këto skema duhet të rishikoheshin sipas kritereve që përcakton legjislacioni i ndihmës shtetërore, madje për disa prej tyre u dha vendimi për një rishikim tërësor. Më konkretisht:  </w:t>
      </w:r>
    </w:p>
    <w:p w:rsidR="00B5233B" w:rsidRPr="00CB46D0" w:rsidRDefault="00B5233B" w:rsidP="00B5233B">
      <w:pPr>
        <w:pStyle w:val="Paragrafi"/>
        <w:rPr>
          <w:lang w:val="it-IT"/>
        </w:rPr>
      </w:pPr>
      <w:r>
        <w:rPr>
          <w:lang w:val="it-IT"/>
        </w:rPr>
        <w:t xml:space="preserve">5.1.1 </w:t>
      </w:r>
      <w:r w:rsidRPr="00CB46D0">
        <w:rPr>
          <w:lang w:val="it-IT"/>
        </w:rPr>
        <w:t xml:space="preserve">Skema ekzistuese “Për programin e nxitjes së punësimit të punëkërkuesve të papunë” </w:t>
      </w:r>
    </w:p>
    <w:p w:rsidR="00B5233B" w:rsidRPr="00CB46D0" w:rsidRDefault="00B5233B" w:rsidP="00B5233B">
      <w:pPr>
        <w:pStyle w:val="Paragrafi"/>
        <w:rPr>
          <w:lang w:val="it-IT"/>
        </w:rPr>
      </w:pPr>
      <w:r w:rsidRPr="00CB46D0">
        <w:rPr>
          <w:lang w:val="it-IT"/>
        </w:rPr>
        <w:t xml:space="preserve">Skema synonte të mbështeste ndërmarrjet që mundësojnë marrjen në punësim të përkohshëm ose në punësim prove të punëkërkuesve të papunë nga lista e zyrës së punësimit, nëpërmjet një financimi mujor të pagës dhe të shpenzimeve për sigurimet e detyrueshme të këtyre personave. </w:t>
      </w:r>
    </w:p>
    <w:p w:rsidR="00B5233B" w:rsidRPr="00CB46D0" w:rsidRDefault="00B5233B" w:rsidP="00B5233B">
      <w:pPr>
        <w:pStyle w:val="Paragrafi"/>
        <w:rPr>
          <w:lang w:val="it-IT"/>
        </w:rPr>
      </w:pPr>
      <w:r w:rsidRPr="00CB46D0">
        <w:rPr>
          <w:lang w:val="it-IT"/>
        </w:rPr>
        <w:t xml:space="preserve">Si bazë për dhënien e ndihmës kanë qenë  nenet 6 dhe 8 </w:t>
      </w:r>
      <w:bookmarkStart w:id="1" w:name="OLE_LINK1"/>
      <w:r>
        <w:rPr>
          <w:lang w:val="it-IT"/>
        </w:rPr>
        <w:t>të ligjit nr.7995, datë 20.</w:t>
      </w:r>
      <w:r w:rsidRPr="00CB46D0">
        <w:rPr>
          <w:lang w:val="it-IT"/>
        </w:rPr>
        <w:t>9.1995 “Për nxitjen e punësimit”</w:t>
      </w:r>
      <w:bookmarkEnd w:id="1"/>
      <w:r w:rsidRPr="00CB46D0">
        <w:rPr>
          <w:lang w:val="it-IT"/>
        </w:rPr>
        <w:t xml:space="preserve">, si dhe pikat 1 dhe 2 të </w:t>
      </w:r>
      <w:r>
        <w:rPr>
          <w:lang w:val="it-IT"/>
        </w:rPr>
        <w:t>vendimit të Këshillit të Ministrave</w:t>
      </w:r>
      <w:r w:rsidRPr="00CB46D0">
        <w:rPr>
          <w:lang w:val="it-IT"/>
        </w:rPr>
        <w:t xml:space="preserve"> </w:t>
      </w:r>
      <w:r>
        <w:rPr>
          <w:lang w:val="it-IT"/>
        </w:rPr>
        <w:t>nr.69 datë 11.</w:t>
      </w:r>
      <w:r w:rsidRPr="00CB46D0">
        <w:rPr>
          <w:lang w:val="it-IT"/>
        </w:rPr>
        <w:t>2.1999  “Për programin e nxitjes së punësimit të punëkërkuesve të papunë”.</w:t>
      </w:r>
    </w:p>
    <w:p w:rsidR="00B5233B" w:rsidRPr="00CB46D0" w:rsidRDefault="00B5233B" w:rsidP="00B5233B">
      <w:pPr>
        <w:pStyle w:val="Paragrafi"/>
        <w:rPr>
          <w:lang w:val="it-IT"/>
        </w:rPr>
      </w:pPr>
      <w:r w:rsidRPr="00CB46D0">
        <w:rPr>
          <w:lang w:val="it-IT"/>
        </w:rPr>
        <w:t xml:space="preserve">Skema ka filluar zbatimin e saj që në vitin 1999. Mbështetja për ndërmarrjet nëpërmjet kësaj skeme jepej për një periudhë 3-6 muaj. Megjithatë, skema në tërësinë e saj, nuk kishte të përcaktuar  afatin e saktë kohor. </w:t>
      </w:r>
    </w:p>
    <w:p w:rsidR="00B5233B" w:rsidRPr="00CB46D0" w:rsidRDefault="00B5233B" w:rsidP="00B5233B">
      <w:pPr>
        <w:pStyle w:val="Paragrafi"/>
        <w:rPr>
          <w:lang w:val="it-IT"/>
        </w:rPr>
      </w:pPr>
      <w:r w:rsidRPr="00CB46D0">
        <w:rPr>
          <w:lang w:val="it-IT"/>
        </w:rPr>
        <w:t>Në skemë nuk ishin parashikuar dispozitat sanksionuese për mospërmbushjen nga ana e ndërmarrjeve të detyrimeve të tyre në kuadër të skemës dhe as mënyra e raportimit të institucioneve të ngarkuara me zbatimin e saj.</w:t>
      </w:r>
    </w:p>
    <w:p w:rsidR="00B5233B" w:rsidRPr="00CB46D0" w:rsidRDefault="00B5233B" w:rsidP="00B5233B">
      <w:pPr>
        <w:pStyle w:val="Paragrafi"/>
        <w:rPr>
          <w:lang w:val="it-IT"/>
        </w:rPr>
      </w:pPr>
      <w:r w:rsidRPr="00CB46D0">
        <w:rPr>
          <w:lang w:val="it-IT"/>
        </w:rPr>
        <w:t>Në vlerësimin e strukturave të kontrollit të ndihmës shtetërore skema paraqitej shumë komplekse dhe nuk përmbante kritere të qarta për llogaritjen e intensitetit për secilin prej komponentëve të skemës, për kohëzgjatjen e saj, si dhe për monitorimin e impaktit që do të sillte zbatimi i  secilit prej komponentëve dhe i skemës në tërësi. Gjithashtu, duke marrë parasysh që në analizë përfshihen edhe vlerat e pagesës së papunësisë dhe ndihmës ekonomike ishte pothuajse e pamundur që, me mënyrën sesi ishte  parashikuar në skemë, por edhe në bazë të të dhënave të marra nga MPÇSSHB, të llogaritej dhe të vlerësohej intensiteti i ndihmës për të gjithë skemën.</w:t>
      </w:r>
    </w:p>
    <w:p w:rsidR="00B5233B" w:rsidRPr="00CB46D0" w:rsidRDefault="00B5233B" w:rsidP="00B5233B">
      <w:pPr>
        <w:pStyle w:val="Paragrafi"/>
        <w:rPr>
          <w:lang w:val="it-IT"/>
        </w:rPr>
      </w:pPr>
      <w:r w:rsidRPr="00CB46D0">
        <w:rPr>
          <w:lang w:val="it-IT"/>
        </w:rPr>
        <w:t>Në këto kushte, KNSH</w:t>
      </w:r>
      <w:r>
        <w:rPr>
          <w:lang w:val="it-IT"/>
        </w:rPr>
        <w:t>-ja, mori vendimin nr.</w:t>
      </w:r>
      <w:r w:rsidRPr="00CB46D0">
        <w:rPr>
          <w:lang w:val="it-IT"/>
        </w:rPr>
        <w:t>11, datë 15. 3. 2007, ku propozoi që skema të rishikohej tërësisht, mbi bazën e kritereve të përcaktuara në legjislacionin për ndihmën shtetërore. Gjatë procesit të rishikimit, gjithashtu:</w:t>
      </w:r>
    </w:p>
    <w:p w:rsidR="00B5233B" w:rsidRPr="00CB46D0" w:rsidRDefault="00B5233B" w:rsidP="00B5233B">
      <w:pPr>
        <w:pStyle w:val="Paragrafi"/>
        <w:rPr>
          <w:lang w:val="it-IT"/>
        </w:rPr>
      </w:pPr>
      <w:r>
        <w:rPr>
          <w:lang w:val="it-IT"/>
        </w:rPr>
        <w:t xml:space="preserve">- </w:t>
      </w:r>
      <w:r w:rsidRPr="00CB46D0">
        <w:rPr>
          <w:lang w:val="it-IT"/>
        </w:rPr>
        <w:t>MPÇSSHB të përcaktonte saktë vlerën e intensitetit të ndihmës për çdo komponent të dhënë në skemë, si dhe vlerën e intensitetit total në kuadër të gjithë skemës.</w:t>
      </w:r>
    </w:p>
    <w:p w:rsidR="00B5233B" w:rsidRPr="00CB46D0" w:rsidRDefault="00B5233B" w:rsidP="00B5233B">
      <w:pPr>
        <w:pStyle w:val="Paragrafi"/>
        <w:rPr>
          <w:lang w:val="it-IT"/>
        </w:rPr>
      </w:pPr>
      <w:r>
        <w:rPr>
          <w:lang w:val="it-IT"/>
        </w:rPr>
        <w:t xml:space="preserve">- </w:t>
      </w:r>
      <w:r w:rsidRPr="00CB46D0">
        <w:rPr>
          <w:lang w:val="it-IT"/>
        </w:rPr>
        <w:t>Të përcaktohej afati përfundimtar i mbarimit të skemës.</w:t>
      </w:r>
    </w:p>
    <w:p w:rsidR="00B5233B" w:rsidRPr="00CB46D0" w:rsidRDefault="00B5233B" w:rsidP="00B5233B">
      <w:pPr>
        <w:pStyle w:val="Paragrafi"/>
        <w:rPr>
          <w:lang w:val="it-IT"/>
        </w:rPr>
      </w:pPr>
      <w:r>
        <w:rPr>
          <w:lang w:val="it-IT"/>
        </w:rPr>
        <w:t xml:space="preserve">- </w:t>
      </w:r>
      <w:r w:rsidRPr="00CB46D0">
        <w:rPr>
          <w:lang w:val="it-IT"/>
        </w:rPr>
        <w:t>Të parashikohej që të gjitha ndërmarrjet që nuk plotësonin detyrimet e tyre në kuadër të skemës, të kthenin të gjithë ndihmën/subvencionin e marrë, së bashku me interesat, të llogaritura që nga data e dhënies së ndihmës.</w:t>
      </w:r>
    </w:p>
    <w:p w:rsidR="00B5233B" w:rsidRPr="00CB46D0" w:rsidRDefault="00B5233B" w:rsidP="00B5233B">
      <w:pPr>
        <w:pStyle w:val="Paragrafi"/>
        <w:rPr>
          <w:lang w:val="it-IT"/>
        </w:rPr>
      </w:pPr>
      <w:r>
        <w:rPr>
          <w:lang w:val="it-IT"/>
        </w:rPr>
        <w:t xml:space="preserve">5.1.2 </w:t>
      </w:r>
      <w:r w:rsidRPr="00CB46D0">
        <w:rPr>
          <w:lang w:val="it-IT"/>
        </w:rPr>
        <w:t>Skema ekzistuese “Për programin e nxitjes së punësimit, nëpërmjet formimit në punë”</w:t>
      </w:r>
    </w:p>
    <w:p w:rsidR="00B5233B" w:rsidRPr="00CB46D0" w:rsidRDefault="00B5233B" w:rsidP="00B5233B">
      <w:pPr>
        <w:pStyle w:val="Paragrafi"/>
        <w:rPr>
          <w:lang w:val="it-IT"/>
        </w:rPr>
      </w:pPr>
      <w:r w:rsidRPr="00CB46D0">
        <w:rPr>
          <w:lang w:val="it-IT"/>
        </w:rPr>
        <w:t>Skema synon të ndihmojë punëdhënësit që sigurojnë formimin nëpërmjet punës, të personave punëkërkues të papunë, të cilët janë persona profesionalisht të pakualifikuar për proceset e punës.</w:t>
      </w:r>
    </w:p>
    <w:p w:rsidR="00B5233B" w:rsidRPr="00CB46D0" w:rsidRDefault="00B5233B" w:rsidP="00B5233B">
      <w:pPr>
        <w:pStyle w:val="Paragrafi"/>
        <w:rPr>
          <w:lang w:val="it-IT"/>
        </w:rPr>
      </w:pPr>
      <w:r w:rsidRPr="00CB46D0">
        <w:rPr>
          <w:lang w:val="it-IT"/>
        </w:rPr>
        <w:t>Si bazë për dhënien e ndihmës</w:t>
      </w:r>
      <w:r>
        <w:rPr>
          <w:lang w:val="it-IT"/>
        </w:rPr>
        <w:t xml:space="preserve"> kanë qenë  neni 6 i ligjit nr.7995, datë 20.</w:t>
      </w:r>
      <w:r w:rsidRPr="00CB46D0">
        <w:rPr>
          <w:lang w:val="it-IT"/>
        </w:rPr>
        <w:t>9.1995 “Për nxitjen e punësimit”, si dhe pikat 1</w:t>
      </w:r>
      <w:r>
        <w:rPr>
          <w:lang w:val="it-IT"/>
        </w:rPr>
        <w:t xml:space="preserve"> </w:t>
      </w:r>
      <w:r w:rsidRPr="00CB46D0">
        <w:rPr>
          <w:lang w:val="it-IT"/>
        </w:rPr>
        <w:t xml:space="preserve">dhe 2 të </w:t>
      </w:r>
      <w:r>
        <w:rPr>
          <w:lang w:val="it-IT"/>
        </w:rPr>
        <w:t>Vendim i Këshillit te Ministrave</w:t>
      </w:r>
      <w:r w:rsidRPr="00CB46D0">
        <w:rPr>
          <w:lang w:val="it-IT"/>
        </w:rPr>
        <w:t xml:space="preserve"> </w:t>
      </w:r>
      <w:r>
        <w:rPr>
          <w:lang w:val="it-IT"/>
        </w:rPr>
        <w:t>nr.73, datë 11.</w:t>
      </w:r>
      <w:r w:rsidRPr="00CB46D0">
        <w:rPr>
          <w:lang w:val="it-IT"/>
        </w:rPr>
        <w:t>2.1999  “Për programin e nxitjes së punësimit, nëpërmjet formimit në punë”.</w:t>
      </w:r>
    </w:p>
    <w:p w:rsidR="00B5233B" w:rsidRPr="00CB46D0" w:rsidRDefault="00B5233B" w:rsidP="00B5233B">
      <w:pPr>
        <w:pStyle w:val="Paragrafi"/>
        <w:rPr>
          <w:lang w:val="es-CL"/>
        </w:rPr>
      </w:pPr>
      <w:r w:rsidRPr="00CB46D0">
        <w:rPr>
          <w:lang w:val="es-CL"/>
        </w:rPr>
        <w:t xml:space="preserve">Skema përmban dy elemente ndihme: </w:t>
      </w:r>
    </w:p>
    <w:p w:rsidR="00B5233B" w:rsidRPr="00CB46D0" w:rsidRDefault="00B5233B" w:rsidP="00B5233B">
      <w:pPr>
        <w:pStyle w:val="Paragrafi"/>
        <w:rPr>
          <w:lang w:val="es-CL"/>
        </w:rPr>
      </w:pPr>
      <w:r>
        <w:rPr>
          <w:lang w:val="es-CL"/>
        </w:rPr>
        <w:t>-</w:t>
      </w:r>
      <w:r w:rsidRPr="00CB46D0">
        <w:rPr>
          <w:lang w:val="es-CL"/>
        </w:rPr>
        <w:t>ndihma për trajnim, nëpërmjet formimit në punë për ata që vetëm trajnohen dhe nuk punësohen pas</w:t>
      </w:r>
      <w:r>
        <w:rPr>
          <w:lang w:val="es-CL"/>
        </w:rPr>
        <w:t xml:space="preserve"> mbarimit të kursit të formimit;</w:t>
      </w:r>
      <w:r w:rsidRPr="00CB46D0">
        <w:rPr>
          <w:lang w:val="es-CL"/>
        </w:rPr>
        <w:t xml:space="preserve"> si dhe </w:t>
      </w:r>
    </w:p>
    <w:p w:rsidR="00B5233B" w:rsidRPr="00CB46D0" w:rsidRDefault="00B5233B" w:rsidP="00B5233B">
      <w:pPr>
        <w:pStyle w:val="Paragrafi"/>
        <w:rPr>
          <w:lang w:val="es-CL"/>
        </w:rPr>
      </w:pPr>
      <w:r>
        <w:rPr>
          <w:lang w:val="es-CL"/>
        </w:rPr>
        <w:t xml:space="preserve">- </w:t>
      </w:r>
      <w:r w:rsidRPr="00CB46D0">
        <w:rPr>
          <w:lang w:val="es-CL"/>
        </w:rPr>
        <w:t>ndihma për punësim pasi ndërmarrja duhet të punësojë të paktën 40% të numrit të përgjithshëm të pjesëmarrësve në formim.</w:t>
      </w:r>
    </w:p>
    <w:p w:rsidR="00B5233B" w:rsidRPr="00CB46D0" w:rsidRDefault="00B5233B" w:rsidP="00B5233B">
      <w:pPr>
        <w:pStyle w:val="Paragrafi"/>
        <w:rPr>
          <w:lang w:val="es-CL"/>
        </w:rPr>
      </w:pPr>
      <w:r w:rsidRPr="00CB46D0">
        <w:rPr>
          <w:lang w:val="es-CL"/>
        </w:rPr>
        <w:t>Intensiteti i ndihmës për elementin e parë ishte më i lartë se kufijtë e përcaktuar në ligjin e ndihmës shtetërore për ndihmën për punësim</w:t>
      </w:r>
      <w:r>
        <w:rPr>
          <w:lang w:val="es-CL"/>
        </w:rPr>
        <w:t>,</w:t>
      </w:r>
      <w:r w:rsidRPr="00CB46D0">
        <w:rPr>
          <w:lang w:val="es-CL"/>
        </w:rPr>
        <w:t xml:space="preserve"> dhe në rregulloren për ndihmën rajonale për nxitjen e punësimit në ndërmarrjet e vogla dhe të mesme.</w:t>
      </w:r>
    </w:p>
    <w:p w:rsidR="00B5233B" w:rsidRPr="00CB46D0" w:rsidRDefault="00B5233B" w:rsidP="00B5233B">
      <w:pPr>
        <w:pStyle w:val="Paragrafi"/>
        <w:rPr>
          <w:lang w:val="es-CL"/>
        </w:rPr>
      </w:pPr>
      <w:r w:rsidRPr="00CB46D0">
        <w:rPr>
          <w:lang w:val="es-CL"/>
        </w:rPr>
        <w:t>Intensiteti total i skemës tejkalon edhe më shumë kufijtë maksimalë të lejuar në legjislacionin e ndihmës shtetërore.</w:t>
      </w:r>
    </w:p>
    <w:p w:rsidR="00B5233B" w:rsidRPr="00CB46D0" w:rsidRDefault="00B5233B" w:rsidP="00B5233B">
      <w:pPr>
        <w:pStyle w:val="Paragrafi"/>
        <w:rPr>
          <w:lang w:val="es-CL"/>
        </w:rPr>
      </w:pPr>
      <w:r w:rsidRPr="00CB46D0">
        <w:rPr>
          <w:lang w:val="es-CL"/>
        </w:rPr>
        <w:t>Megji</w:t>
      </w:r>
      <w:r>
        <w:rPr>
          <w:lang w:val="es-CL"/>
        </w:rPr>
        <w:t>thëse udhëzimi nr.73, datë 14.</w:t>
      </w:r>
      <w:r w:rsidRPr="00CB46D0">
        <w:rPr>
          <w:lang w:val="es-CL"/>
        </w:rPr>
        <w:t xml:space="preserve">1.2004 për zbatimin e </w:t>
      </w:r>
      <w:r>
        <w:rPr>
          <w:lang w:val="es-CL"/>
        </w:rPr>
        <w:t>v</w:t>
      </w:r>
      <w:r w:rsidRPr="001D22D9">
        <w:rPr>
          <w:lang w:val="es-CL"/>
        </w:rPr>
        <w:t>endim</w:t>
      </w:r>
      <w:r>
        <w:rPr>
          <w:lang w:val="es-CL"/>
        </w:rPr>
        <w:t>it të Këshillit të</w:t>
      </w:r>
      <w:r w:rsidRPr="001D22D9">
        <w:rPr>
          <w:lang w:val="es-CL"/>
        </w:rPr>
        <w:t xml:space="preserve"> Ministrave </w:t>
      </w:r>
      <w:r w:rsidRPr="00CB46D0">
        <w:rPr>
          <w:lang w:val="es-CL"/>
        </w:rPr>
        <w:t>nr.73</w:t>
      </w:r>
      <w:r>
        <w:rPr>
          <w:lang w:val="es-CL"/>
        </w:rPr>
        <w:t>, datë 11.</w:t>
      </w:r>
      <w:r w:rsidRPr="00CB46D0">
        <w:rPr>
          <w:lang w:val="es-CL"/>
        </w:rPr>
        <w:t>2.1999, synon të përcaktojë procedurat e kontrollit dhe monitorimin e rezultateve të skemës, në zbatimin praktik ka munguar kontrolli i plotë mbi skemën dhe rezultatet e pritshme të saj.</w:t>
      </w:r>
    </w:p>
    <w:p w:rsidR="00B5233B" w:rsidRPr="00CB46D0" w:rsidRDefault="00B5233B" w:rsidP="00B5233B">
      <w:pPr>
        <w:pStyle w:val="Paragrafi"/>
        <w:rPr>
          <w:lang w:val="es-CL"/>
        </w:rPr>
      </w:pPr>
      <w:r w:rsidRPr="00CB46D0">
        <w:rPr>
          <w:lang w:val="es-CL"/>
        </w:rPr>
        <w:t>Gjithashtu, në skemë nuk ishte përcaktuar detyrimi për kthimin e ndihmës, nëse ndërmarrjet nuk përmbushin angazhimet e tyre.</w:t>
      </w:r>
    </w:p>
    <w:p w:rsidR="00B5233B" w:rsidRPr="00CB46D0" w:rsidRDefault="00B5233B" w:rsidP="00B5233B">
      <w:pPr>
        <w:pStyle w:val="Paragrafi"/>
        <w:rPr>
          <w:lang w:val="es-CL"/>
        </w:rPr>
      </w:pPr>
      <w:r w:rsidRPr="00CB46D0">
        <w:rPr>
          <w:lang w:val="es-CL"/>
        </w:rPr>
        <w:t>Në këto kushte, KNSH</w:t>
      </w:r>
      <w:r>
        <w:rPr>
          <w:lang w:val="es-CL"/>
        </w:rPr>
        <w:t>-ja</w:t>
      </w:r>
      <w:r w:rsidRPr="00CB46D0">
        <w:rPr>
          <w:lang w:val="es-CL"/>
        </w:rPr>
        <w:t xml:space="preserve"> m</w:t>
      </w:r>
      <w:r>
        <w:rPr>
          <w:lang w:val="es-CL"/>
        </w:rPr>
        <w:t>ori vendimin nr.1</w:t>
      </w:r>
      <w:r w:rsidR="00DB7818">
        <w:rPr>
          <w:lang w:val="es-CL"/>
        </w:rPr>
        <w:t>2</w:t>
      </w:r>
      <w:r>
        <w:rPr>
          <w:lang w:val="es-CL"/>
        </w:rPr>
        <w:t>, datë 15.</w:t>
      </w:r>
      <w:r w:rsidRPr="00CB46D0">
        <w:rPr>
          <w:lang w:val="es-CL"/>
        </w:rPr>
        <w:t>3. 2007, ku propozoi që:</w:t>
      </w:r>
    </w:p>
    <w:p w:rsidR="00B5233B" w:rsidRPr="00CB46D0" w:rsidRDefault="00B5233B" w:rsidP="00B5233B">
      <w:pPr>
        <w:pStyle w:val="Paragrafi"/>
        <w:rPr>
          <w:lang w:val="es-CL"/>
        </w:rPr>
      </w:pPr>
      <w:r>
        <w:rPr>
          <w:lang w:val="es-CL"/>
        </w:rPr>
        <w:t xml:space="preserve">- </w:t>
      </w:r>
      <w:r w:rsidRPr="00CB46D0">
        <w:rPr>
          <w:lang w:val="es-CL"/>
        </w:rPr>
        <w:t xml:space="preserve">Skema të rishikohej, duke ndarë në mënyrë të qartë komponentin për trajnim, nga ai </w:t>
      </w:r>
      <w:r>
        <w:rPr>
          <w:lang w:val="es-CL"/>
        </w:rPr>
        <w:t>për punësim,</w:t>
      </w:r>
    </w:p>
    <w:p w:rsidR="00B5233B" w:rsidRPr="00CB46D0" w:rsidRDefault="00B5233B" w:rsidP="00B5233B">
      <w:pPr>
        <w:pStyle w:val="Paragrafi"/>
        <w:rPr>
          <w:lang w:val="es-CL"/>
        </w:rPr>
      </w:pPr>
      <w:r>
        <w:rPr>
          <w:lang w:val="es-CL"/>
        </w:rPr>
        <w:t xml:space="preserve">- </w:t>
      </w:r>
      <w:r w:rsidRPr="00CB46D0">
        <w:rPr>
          <w:lang w:val="es-CL"/>
        </w:rPr>
        <w:t xml:space="preserve">Që skema të bëhej e lejueshme duhet ose të ulet niveli i subvencionit, ose të rritet numri i punonjësve të cilët ndërmarrja është e detyruar </w:t>
      </w:r>
      <w:r>
        <w:rPr>
          <w:lang w:val="es-CL"/>
        </w:rPr>
        <w:t>t’i punësojë për të paktën një vit;</w:t>
      </w:r>
    </w:p>
    <w:p w:rsidR="00B5233B" w:rsidRPr="00CB46D0" w:rsidRDefault="00B5233B" w:rsidP="00B5233B">
      <w:pPr>
        <w:pStyle w:val="Paragrafi"/>
        <w:rPr>
          <w:lang w:val="es-CL"/>
        </w:rPr>
      </w:pPr>
      <w:r>
        <w:rPr>
          <w:lang w:val="es-CL"/>
        </w:rPr>
        <w:t xml:space="preserve">- </w:t>
      </w:r>
      <w:r w:rsidRPr="00CB46D0">
        <w:rPr>
          <w:lang w:val="es-CL"/>
        </w:rPr>
        <w:t xml:space="preserve">Elementi i dytë, i paraqitur në pikën 2 të </w:t>
      </w:r>
      <w:r>
        <w:rPr>
          <w:lang w:val="es-CL"/>
        </w:rPr>
        <w:t>v</w:t>
      </w:r>
      <w:r w:rsidRPr="001D22D9">
        <w:rPr>
          <w:lang w:val="es-CL"/>
        </w:rPr>
        <w:t>endim</w:t>
      </w:r>
      <w:r>
        <w:rPr>
          <w:lang w:val="es-CL"/>
        </w:rPr>
        <w:t>it të Këshillit të</w:t>
      </w:r>
      <w:r w:rsidRPr="001D22D9">
        <w:rPr>
          <w:lang w:val="es-CL"/>
        </w:rPr>
        <w:t xml:space="preserve"> Ministrave</w:t>
      </w:r>
      <w:r w:rsidRPr="00CB46D0">
        <w:rPr>
          <w:lang w:val="es-CL"/>
        </w:rPr>
        <w:t>, duhej të hiqej, pasi tejkalonte kufirin maksimal të intensitetit të lejuar të ndihmës</w:t>
      </w:r>
      <w:r>
        <w:rPr>
          <w:lang w:val="es-CL"/>
        </w:rPr>
        <w:t>;</w:t>
      </w:r>
      <w:r w:rsidRPr="00CB46D0">
        <w:rPr>
          <w:lang w:val="es-CL"/>
        </w:rPr>
        <w:t xml:space="preserve"> si dhe</w:t>
      </w:r>
    </w:p>
    <w:p w:rsidR="00B5233B" w:rsidRPr="00CB46D0" w:rsidRDefault="00B5233B" w:rsidP="00B5233B">
      <w:pPr>
        <w:pStyle w:val="Paragrafi"/>
        <w:rPr>
          <w:lang w:val="es-CL"/>
        </w:rPr>
      </w:pPr>
      <w:r>
        <w:rPr>
          <w:lang w:val="es-CL"/>
        </w:rPr>
        <w:t xml:space="preserve">- </w:t>
      </w:r>
      <w:r w:rsidRPr="00CB46D0">
        <w:rPr>
          <w:lang w:val="es-CL"/>
        </w:rPr>
        <w:t>Të përcaktohej afati përfundimtar i mbarimit të skemës.</w:t>
      </w:r>
    </w:p>
    <w:p w:rsidR="00B5233B" w:rsidRPr="00CB46D0" w:rsidRDefault="00B5233B" w:rsidP="00B5233B">
      <w:pPr>
        <w:pStyle w:val="Paragrafi"/>
        <w:rPr>
          <w:lang w:val="es-CL"/>
        </w:rPr>
      </w:pPr>
      <w:r>
        <w:rPr>
          <w:lang w:val="es-CL"/>
        </w:rPr>
        <w:t xml:space="preserve">5.1.3 </w:t>
      </w:r>
      <w:r w:rsidRPr="00CB46D0">
        <w:rPr>
          <w:lang w:val="es-CL"/>
        </w:rPr>
        <w:t xml:space="preserve">Skema ekzistuese “Për programin e nxitjes së punësimit, nëpërmjet formimit institucional” </w:t>
      </w:r>
    </w:p>
    <w:p w:rsidR="00B5233B" w:rsidRPr="00CB46D0" w:rsidRDefault="00B5233B" w:rsidP="00B5233B">
      <w:pPr>
        <w:pStyle w:val="Paragrafi"/>
        <w:rPr>
          <w:lang w:val="es-CL"/>
        </w:rPr>
      </w:pPr>
      <w:r w:rsidRPr="00CB46D0">
        <w:rPr>
          <w:lang w:val="es-CL"/>
        </w:rPr>
        <w:t>Skema, në parim, mbulonte të gjitha ndërmarrjet/institucionet private, që ofronin kurse të formimit institucional për punëkërkuesit e papunë të regjistruar në zyrat e punësimit, me kusht që të garantonin punësi</w:t>
      </w:r>
      <w:r>
        <w:rPr>
          <w:lang w:val="es-CL"/>
        </w:rPr>
        <w:t>min me kontratë të rregullt një</w:t>
      </w:r>
      <w:r w:rsidRPr="00CB46D0">
        <w:rPr>
          <w:lang w:val="es-CL"/>
        </w:rPr>
        <w:t>vjeçare të 20% të pjesëmarrësve në kurs.</w:t>
      </w:r>
    </w:p>
    <w:p w:rsidR="00B5233B" w:rsidRPr="00CB46D0" w:rsidRDefault="00B5233B" w:rsidP="00B5233B">
      <w:pPr>
        <w:pStyle w:val="Paragrafi"/>
        <w:rPr>
          <w:lang w:val="es-CL"/>
        </w:rPr>
      </w:pPr>
      <w:r w:rsidRPr="00CB46D0">
        <w:rPr>
          <w:lang w:val="es-CL"/>
        </w:rPr>
        <w:t>Si bazë për dhënien e ndihmës kanë qenë neni 11, pika</w:t>
      </w:r>
      <w:r>
        <w:rPr>
          <w:lang w:val="es-CL"/>
        </w:rPr>
        <w:t xml:space="preserve"> 1, e ligjit nr.7995, datë 20.</w:t>
      </w:r>
      <w:r w:rsidRPr="00CB46D0">
        <w:rPr>
          <w:lang w:val="es-CL"/>
        </w:rPr>
        <w:t>9.1995 “Për nxitjen e punësimit”, si e</w:t>
      </w:r>
      <w:r>
        <w:rPr>
          <w:lang w:val="es-CL"/>
        </w:rPr>
        <w:t>dhe pikat 1 dhe 2 të v</w:t>
      </w:r>
      <w:r w:rsidRPr="001D22D9">
        <w:rPr>
          <w:lang w:val="es-CL"/>
        </w:rPr>
        <w:t>endim</w:t>
      </w:r>
      <w:r>
        <w:rPr>
          <w:lang w:val="es-CL"/>
        </w:rPr>
        <w:t>it</w:t>
      </w:r>
      <w:r w:rsidRPr="001D22D9">
        <w:rPr>
          <w:lang w:val="es-CL"/>
        </w:rPr>
        <w:t xml:space="preserve"> </w:t>
      </w:r>
      <w:r>
        <w:rPr>
          <w:lang w:val="es-CL"/>
        </w:rPr>
        <w:t>të</w:t>
      </w:r>
      <w:r w:rsidRPr="001D22D9">
        <w:rPr>
          <w:lang w:val="es-CL"/>
        </w:rPr>
        <w:t xml:space="preserve"> Këshillit te Ministrave </w:t>
      </w:r>
      <w:r>
        <w:rPr>
          <w:lang w:val="es-CL"/>
        </w:rPr>
        <w:t>nr.</w:t>
      </w:r>
      <w:r w:rsidRPr="00CB46D0">
        <w:rPr>
          <w:lang w:val="es-CL"/>
        </w:rPr>
        <w:t>74</w:t>
      </w:r>
      <w:r>
        <w:rPr>
          <w:lang w:val="es-CL"/>
        </w:rPr>
        <w:t>,</w:t>
      </w:r>
      <w:r w:rsidRPr="00CB46D0">
        <w:rPr>
          <w:lang w:val="es-CL"/>
        </w:rPr>
        <w:t xml:space="preserve"> datë 11.2.1999  “Për programin e nxitjes së punësimit, nëpërmjet mbështetjes së formimit institucional”.</w:t>
      </w:r>
    </w:p>
    <w:p w:rsidR="00B5233B" w:rsidRPr="00CB46D0" w:rsidRDefault="00B5233B" w:rsidP="00B5233B">
      <w:pPr>
        <w:pStyle w:val="Paragrafi"/>
        <w:rPr>
          <w:lang w:val="it-IT"/>
        </w:rPr>
      </w:pPr>
      <w:r w:rsidRPr="00CB46D0">
        <w:rPr>
          <w:lang w:val="es-CL"/>
        </w:rPr>
        <w:t xml:space="preserve">Edhe kjo skemë përbëhej nga dy komponentë. </w:t>
      </w:r>
      <w:r w:rsidRPr="00CB46D0">
        <w:rPr>
          <w:lang w:val="it-IT"/>
        </w:rPr>
        <w:t>Komponenti i parë lidhej me trajnimin e personave në vështirësi dhe punësimin</w:t>
      </w:r>
      <w:r>
        <w:rPr>
          <w:lang w:val="it-IT"/>
        </w:rPr>
        <w:t xml:space="preserve"> e një pjese prej tyre. Ndërsa k</w:t>
      </w:r>
      <w:r w:rsidRPr="00CB46D0">
        <w:rPr>
          <w:lang w:val="it-IT"/>
        </w:rPr>
        <w:t>omponenti i dytë kishte të bënte me përballimin nga ana e shtetit të 60% të kostove të pranueshme për formimin profesional të punëkërkuesve të papunë. Intensiteti për komponentin e parë është mbi vlerën e intensitetit maksimal të lejuar si ndihmë për trajnim specifik (35%) dhe mbi vlerën e intensitetit maksimal të lejuar si ndihmë për punësimin e personave në vështirësi (50%).</w:t>
      </w:r>
    </w:p>
    <w:p w:rsidR="00B5233B" w:rsidRPr="00CB46D0" w:rsidRDefault="00B5233B" w:rsidP="00B5233B">
      <w:pPr>
        <w:pStyle w:val="Paragrafi"/>
        <w:rPr>
          <w:lang w:val="it-IT"/>
        </w:rPr>
      </w:pPr>
      <w:r w:rsidRPr="00CB46D0">
        <w:rPr>
          <w:lang w:val="it-IT"/>
        </w:rPr>
        <w:t>Intensiteti i ndihmës për komponentin e dytë të skemës është brenda kufijve të intensiteti</w:t>
      </w:r>
      <w:r>
        <w:rPr>
          <w:lang w:val="it-IT"/>
        </w:rPr>
        <w:t>t maksimal të lejuar për ndihmë</w:t>
      </w:r>
      <w:r w:rsidRPr="00CB46D0">
        <w:rPr>
          <w:lang w:val="it-IT"/>
        </w:rPr>
        <w:t xml:space="preserve"> për trajnimin e përgjithshëm për ndërmarrjet e vogla dhe të mesme (70%) por mbi kufirin e lejuar për ndërmarrjet e mëdha (50%).</w:t>
      </w:r>
    </w:p>
    <w:p w:rsidR="00B5233B" w:rsidRPr="00CB46D0" w:rsidRDefault="00B5233B" w:rsidP="00B5233B">
      <w:pPr>
        <w:pStyle w:val="Paragrafi"/>
        <w:rPr>
          <w:lang w:val="it-IT"/>
        </w:rPr>
      </w:pPr>
      <w:r w:rsidRPr="00CB46D0">
        <w:rPr>
          <w:lang w:val="it-IT"/>
        </w:rPr>
        <w:t>Gjithashtu, karakteri i përgjithshëm dhe i papërcaktuar i skemës deformohej në bazë të urdhrave të nxjerrë çdo vit nga Ministri i Punës, Çështjeve Sociale dhe Shanseve të Barabarta, sipas të cilëve bëhej rishikim i grupeve përfitues nga skema, si dhe përzgjedhja e sektorëve që kanë përparësi.</w:t>
      </w:r>
    </w:p>
    <w:p w:rsidR="00B5233B" w:rsidRPr="00CB46D0" w:rsidRDefault="00B5233B" w:rsidP="00B5233B">
      <w:pPr>
        <w:pStyle w:val="Paragrafi"/>
        <w:rPr>
          <w:lang w:val="it-IT"/>
        </w:rPr>
      </w:pPr>
      <w:r w:rsidRPr="00CB46D0">
        <w:rPr>
          <w:lang w:val="it-IT"/>
        </w:rPr>
        <w:t>Në këto kushte, KNSH</w:t>
      </w:r>
      <w:r>
        <w:rPr>
          <w:lang w:val="it-IT"/>
        </w:rPr>
        <w:t>-ja</w:t>
      </w:r>
      <w:r w:rsidRPr="00CB46D0">
        <w:rPr>
          <w:lang w:val="it-IT"/>
        </w:rPr>
        <w:t xml:space="preserve">, </w:t>
      </w:r>
      <w:r>
        <w:rPr>
          <w:lang w:val="it-IT"/>
        </w:rPr>
        <w:t>mori vendimin nr.13 , datë 15.3.</w:t>
      </w:r>
      <w:r w:rsidRPr="00CB46D0">
        <w:rPr>
          <w:lang w:val="it-IT"/>
        </w:rPr>
        <w:t>2007, ku propozoi që:</w:t>
      </w:r>
    </w:p>
    <w:p w:rsidR="00B5233B" w:rsidRPr="00CB46D0" w:rsidRDefault="00B5233B" w:rsidP="00B5233B">
      <w:pPr>
        <w:pStyle w:val="Paragrafi"/>
        <w:rPr>
          <w:lang w:val="it-IT"/>
        </w:rPr>
      </w:pPr>
      <w:r>
        <w:rPr>
          <w:lang w:val="it-IT"/>
        </w:rPr>
        <w:t xml:space="preserve">- </w:t>
      </w:r>
      <w:r w:rsidRPr="00CB46D0">
        <w:rPr>
          <w:lang w:val="it-IT"/>
        </w:rPr>
        <w:t>Në mënyrë që skema të ishte e lejueshme, intensiteti i ndihmës së dhënë të rishikohej për komponentin e parë, duke mos tejkaluar kufijtë e përcaktuar në legjislacionin e ndihmës shtetërore.</w:t>
      </w:r>
    </w:p>
    <w:p w:rsidR="00B5233B" w:rsidRPr="00CB46D0" w:rsidRDefault="00B5233B" w:rsidP="00B5233B">
      <w:pPr>
        <w:pStyle w:val="Paragrafi"/>
        <w:rPr>
          <w:lang w:val="it-IT"/>
        </w:rPr>
      </w:pPr>
      <w:r>
        <w:rPr>
          <w:lang w:val="it-IT"/>
        </w:rPr>
        <w:t xml:space="preserve">- </w:t>
      </w:r>
      <w:r w:rsidRPr="00CB46D0">
        <w:rPr>
          <w:lang w:val="it-IT"/>
        </w:rPr>
        <w:t>Për komponentin e dytë u kërkua që të vendosej kushti që në rastin e ndërmarrjeve të mëdha shteti mund të financojë deri në 50% të kostove të përgjithshme të kursit.</w:t>
      </w:r>
    </w:p>
    <w:p w:rsidR="00B5233B" w:rsidRPr="00CB46D0" w:rsidRDefault="00B5233B" w:rsidP="00B5233B">
      <w:pPr>
        <w:pStyle w:val="Paragrafi"/>
        <w:rPr>
          <w:lang w:val="it-IT"/>
        </w:rPr>
      </w:pPr>
      <w:r>
        <w:rPr>
          <w:lang w:val="it-IT"/>
        </w:rPr>
        <w:t xml:space="preserve">- </w:t>
      </w:r>
      <w:r w:rsidRPr="00CB46D0">
        <w:rPr>
          <w:lang w:val="it-IT"/>
        </w:rPr>
        <w:t>Të parashikohej se në dhënien e mbështetjes financiare ndërmarrjeve të vogla dhe të mesme për përmbushjen e programeve të formimit institucional</w:t>
      </w:r>
      <w:r>
        <w:rPr>
          <w:lang w:val="it-IT"/>
        </w:rPr>
        <w:t>,</w:t>
      </w:r>
      <w:r w:rsidRPr="00CB46D0">
        <w:rPr>
          <w:lang w:val="it-IT"/>
        </w:rPr>
        <w:t xml:space="preserve"> do të merren parasysh të gjitha format e mbështetjes që ndërmarrja/et mund të ketë marrë ose merr nëpërmjet programeve të tjera. </w:t>
      </w:r>
    </w:p>
    <w:p w:rsidR="00B5233B" w:rsidRPr="00CB46D0" w:rsidRDefault="00B5233B" w:rsidP="00B5233B">
      <w:pPr>
        <w:pStyle w:val="Paragrafi"/>
        <w:rPr>
          <w:lang w:val="it-IT"/>
        </w:rPr>
      </w:pPr>
      <w:r>
        <w:rPr>
          <w:lang w:val="it-IT"/>
        </w:rPr>
        <w:t xml:space="preserve">- </w:t>
      </w:r>
      <w:r w:rsidRPr="00CB46D0">
        <w:rPr>
          <w:lang w:val="it-IT"/>
        </w:rPr>
        <w:t>Të përcaktohej afati përfundimtar i mbarimit të skemës.</w:t>
      </w:r>
    </w:p>
    <w:p w:rsidR="00B5233B" w:rsidRPr="00CB46D0" w:rsidRDefault="00B5233B" w:rsidP="00B5233B">
      <w:pPr>
        <w:pStyle w:val="Paragrafi"/>
        <w:rPr>
          <w:lang w:val="it-IT"/>
        </w:rPr>
      </w:pPr>
      <w:r>
        <w:rPr>
          <w:lang w:val="it-IT"/>
        </w:rPr>
        <w:t>- Çdo projekt</w:t>
      </w:r>
      <w:r w:rsidRPr="00CB46D0">
        <w:rPr>
          <w:lang w:val="it-IT"/>
        </w:rPr>
        <w:t>akt normativ i Ministrit të Punës, Çështjeve Sociale dhe Shanseve të Barabarta, lidhur me procedurat dhe kriteret e zbatimit të skemës “Për programin e nxitjes së punësimit, nëpërmjet formimit institucional”, duhet të marrë miratimin paraprak të KNSH</w:t>
      </w:r>
      <w:r>
        <w:rPr>
          <w:lang w:val="it-IT"/>
        </w:rPr>
        <w:t>-së</w:t>
      </w:r>
      <w:r w:rsidRPr="00CB46D0">
        <w:rPr>
          <w:lang w:val="it-IT"/>
        </w:rPr>
        <w:t>.</w:t>
      </w:r>
    </w:p>
    <w:p w:rsidR="00B5233B" w:rsidRPr="00CB46D0" w:rsidRDefault="00B5233B" w:rsidP="00B5233B">
      <w:pPr>
        <w:pStyle w:val="Paragrafi"/>
        <w:rPr>
          <w:lang w:val="it-IT"/>
        </w:rPr>
      </w:pPr>
      <w:r>
        <w:rPr>
          <w:lang w:val="it-IT"/>
        </w:rPr>
        <w:t xml:space="preserve">5.1.4 </w:t>
      </w:r>
      <w:r w:rsidRPr="00CB46D0">
        <w:rPr>
          <w:lang w:val="it-IT"/>
        </w:rPr>
        <w:t xml:space="preserve">Skema ekzistuese “Për programin e nxitjes së punësimit të punëkërkuesve të papunë femra” </w:t>
      </w:r>
    </w:p>
    <w:p w:rsidR="00B5233B" w:rsidRPr="00CB46D0" w:rsidRDefault="00B5233B" w:rsidP="00B5233B">
      <w:pPr>
        <w:pStyle w:val="Paragrafi"/>
        <w:rPr>
          <w:lang w:val="it-IT"/>
        </w:rPr>
      </w:pPr>
      <w:r w:rsidRPr="00CB46D0">
        <w:rPr>
          <w:lang w:val="it-IT"/>
        </w:rPr>
        <w:t>Skema, në parim, synon të mbështesë  të gjitha ndërmarrjet/institucionet private, që kanë si qëllim marrjen, në punësim me kontratë të rregullt, punëkërkues të papunë femra nga lista e zyrës së punësimit të territorit të Republikës së Shqipërisë, nëpërmjet pagesës së një pjese të kontributit të sigurimeve shoqërore dhe të pagave të tyre të punës. Skema ka diferencim në kontributin që jep shteti, kur punësi</w:t>
      </w:r>
      <w:r>
        <w:rPr>
          <w:lang w:val="it-IT"/>
        </w:rPr>
        <w:t>mi bëhet me kontratë 1, 2 dhe 3-</w:t>
      </w:r>
      <w:r w:rsidRPr="00CB46D0">
        <w:rPr>
          <w:lang w:val="it-IT"/>
        </w:rPr>
        <w:t>vjeçare.</w:t>
      </w:r>
    </w:p>
    <w:p w:rsidR="00B5233B" w:rsidRPr="00CB46D0" w:rsidRDefault="00B5233B" w:rsidP="00B5233B">
      <w:pPr>
        <w:pStyle w:val="Paragrafi"/>
        <w:rPr>
          <w:lang w:val="it-IT"/>
        </w:rPr>
      </w:pPr>
      <w:r w:rsidRPr="00CB46D0">
        <w:rPr>
          <w:lang w:val="it-IT"/>
        </w:rPr>
        <w:t>Si bazë për dhënien e ndihmës kanë qenë nenet 4 dhe</w:t>
      </w:r>
      <w:r>
        <w:rPr>
          <w:lang w:val="it-IT"/>
        </w:rPr>
        <w:t xml:space="preserve"> 8 të ligjit nr.7995, datë 20.</w:t>
      </w:r>
      <w:r w:rsidRPr="00CB46D0">
        <w:rPr>
          <w:lang w:val="it-IT"/>
        </w:rPr>
        <w:t xml:space="preserve">9.1995 “Për nxitjen e punësimit”, si edhe pikat 1 dhe 2 të </w:t>
      </w:r>
      <w:r>
        <w:rPr>
          <w:lang w:val="it-IT"/>
        </w:rPr>
        <w:t>vendimit të Këshillit të Ministrave</w:t>
      </w:r>
      <w:r w:rsidRPr="00CB46D0">
        <w:rPr>
          <w:lang w:val="it-IT"/>
        </w:rPr>
        <w:t xml:space="preserve"> </w:t>
      </w:r>
      <w:r>
        <w:rPr>
          <w:lang w:val="it-IT"/>
        </w:rPr>
        <w:t>nr.632</w:t>
      </w:r>
      <w:r w:rsidR="00DB7818">
        <w:rPr>
          <w:lang w:val="it-IT"/>
        </w:rPr>
        <w:t>,</w:t>
      </w:r>
      <w:r>
        <w:rPr>
          <w:lang w:val="it-IT"/>
        </w:rPr>
        <w:t xml:space="preserve"> datë 18.</w:t>
      </w:r>
      <w:r w:rsidRPr="00CB46D0">
        <w:rPr>
          <w:lang w:val="it-IT"/>
        </w:rPr>
        <w:t>9.2003  “Për programin e nxitjes së punësimit të punëkërkues</w:t>
      </w:r>
      <w:r>
        <w:rPr>
          <w:lang w:val="it-IT"/>
        </w:rPr>
        <w:t>e</w:t>
      </w:r>
      <w:r w:rsidR="00DB7818">
        <w:rPr>
          <w:lang w:val="it-IT"/>
        </w:rPr>
        <w:t>ve të papuna</w:t>
      </w:r>
      <w:r w:rsidRPr="00CB46D0">
        <w:rPr>
          <w:lang w:val="it-IT"/>
        </w:rPr>
        <w:t xml:space="preserve"> femra”.</w:t>
      </w:r>
    </w:p>
    <w:p w:rsidR="00B5233B" w:rsidRDefault="00B5233B" w:rsidP="00B5233B">
      <w:pPr>
        <w:pStyle w:val="Paragrafi"/>
        <w:rPr>
          <w:lang w:val="it-IT"/>
        </w:rPr>
      </w:pPr>
      <w:r w:rsidRPr="00CB46D0">
        <w:rPr>
          <w:lang w:val="it-IT"/>
        </w:rPr>
        <w:t xml:space="preserve">Intensiteti i ndihmës së dhënë për vitin e parë ose dy vitet e para së bashku është brenda kufijve të përcaktuar në </w:t>
      </w:r>
      <w:r>
        <w:rPr>
          <w:lang w:val="it-IT"/>
        </w:rPr>
        <w:t>ligjin nr.9374, datë 21.</w:t>
      </w:r>
      <w:r w:rsidRPr="00CB46D0">
        <w:rPr>
          <w:lang w:val="it-IT"/>
        </w:rPr>
        <w:t>4.2005 “Për ndihmën shtetërore”, ndërsa kur skema zbatohet për të tr</w:t>
      </w:r>
      <w:r>
        <w:rPr>
          <w:lang w:val="it-IT"/>
        </w:rPr>
        <w:t>i</w:t>
      </w:r>
      <w:r w:rsidRPr="00CB46D0">
        <w:rPr>
          <w:lang w:val="it-IT"/>
        </w:rPr>
        <w:t xml:space="preserve"> vitet së bashku, intensiteti tejkalon vlerën maksimale të përcaktuar në </w:t>
      </w:r>
      <w:r>
        <w:rPr>
          <w:lang w:val="it-IT"/>
        </w:rPr>
        <w:t>l</w:t>
      </w:r>
      <w:r w:rsidRPr="00CB46D0">
        <w:rPr>
          <w:lang w:val="it-IT"/>
        </w:rPr>
        <w:t>igj (por jo në rregulloren “Për ndihmën rajonale”.</w:t>
      </w:r>
    </w:p>
    <w:p w:rsidR="003B7D03" w:rsidRDefault="003B7D03" w:rsidP="00B5233B">
      <w:pPr>
        <w:pStyle w:val="Paragrafi"/>
        <w:rPr>
          <w:lang w:val="it-IT"/>
        </w:rPr>
      </w:pPr>
    </w:p>
    <w:p w:rsidR="003B7D03" w:rsidRDefault="003B7D03" w:rsidP="00B5233B">
      <w:pPr>
        <w:pStyle w:val="Paragrafi"/>
        <w:rPr>
          <w:lang w:val="it-IT"/>
        </w:rPr>
      </w:pPr>
    </w:p>
    <w:p w:rsidR="003B7D03" w:rsidRPr="00CB46D0" w:rsidRDefault="003B7D03" w:rsidP="00B5233B">
      <w:pPr>
        <w:pStyle w:val="Paragrafi"/>
        <w:rPr>
          <w:lang w:val="it-IT"/>
        </w:rPr>
      </w:pPr>
    </w:p>
    <w:p w:rsidR="00B5233B" w:rsidRPr="00CB46D0" w:rsidRDefault="00B5233B" w:rsidP="00B5233B">
      <w:pPr>
        <w:pStyle w:val="Paragrafi"/>
        <w:rPr>
          <w:lang w:val="it-IT"/>
        </w:rPr>
      </w:pPr>
      <w:r w:rsidRPr="00CB46D0">
        <w:rPr>
          <w:lang w:val="it-IT"/>
        </w:rPr>
        <w:t>Megjithatë, edhe këtu karakteri i përgjithshëm dhe i papërcaktuar i skemës, ndryshon me anë të urdhrave të nxjerr</w:t>
      </w:r>
      <w:r>
        <w:rPr>
          <w:lang w:val="it-IT"/>
        </w:rPr>
        <w:t>a</w:t>
      </w:r>
      <w:r w:rsidRPr="00CB46D0">
        <w:rPr>
          <w:lang w:val="it-IT"/>
        </w:rPr>
        <w:t xml:space="preserve"> çdo vit nga Ministri i Punës, Çështjeve Sociale dhe Shanseve të Barabarta, sipas të cilëve bëhet rishikim i grupeve përfitues nga skema, si dhe përzgjedhja e sektorëve/ndërmarrjeve që kanë përparësi.</w:t>
      </w:r>
    </w:p>
    <w:p w:rsidR="00B5233B" w:rsidRPr="00CB46D0" w:rsidRDefault="00B5233B" w:rsidP="00B5233B">
      <w:pPr>
        <w:pStyle w:val="Paragrafi"/>
        <w:rPr>
          <w:lang w:val="it-IT"/>
        </w:rPr>
      </w:pPr>
      <w:r w:rsidRPr="00CB46D0">
        <w:rPr>
          <w:lang w:val="it-IT"/>
        </w:rPr>
        <w:t>Në këto kushte, KNSH</w:t>
      </w:r>
      <w:r>
        <w:rPr>
          <w:lang w:val="it-IT"/>
        </w:rPr>
        <w:t>-ja</w:t>
      </w:r>
      <w:r w:rsidRPr="00CB46D0">
        <w:rPr>
          <w:lang w:val="it-IT"/>
        </w:rPr>
        <w:t xml:space="preserve"> m</w:t>
      </w:r>
      <w:r>
        <w:rPr>
          <w:lang w:val="it-IT"/>
        </w:rPr>
        <w:t>ori vendimin nr. 14 , datë 15.3.</w:t>
      </w:r>
      <w:r w:rsidRPr="00CB46D0">
        <w:rPr>
          <w:lang w:val="it-IT"/>
        </w:rPr>
        <w:t>2007, ku propozoi që:</w:t>
      </w:r>
    </w:p>
    <w:p w:rsidR="00B5233B" w:rsidRPr="00CB46D0" w:rsidRDefault="00B5233B" w:rsidP="00B5233B">
      <w:pPr>
        <w:pStyle w:val="Paragrafi"/>
        <w:rPr>
          <w:lang w:val="it-IT"/>
        </w:rPr>
      </w:pPr>
      <w:r w:rsidRPr="00CB46D0">
        <w:rPr>
          <w:lang w:val="it-IT"/>
        </w:rPr>
        <w:t>Në mënyrë që skema të jetë e lejueshme, intensiteti i ndihmës së dhënë të rishikohet kur skema zbatohet për tre vite, ose duke ulur vlerën e kontributit të sigurimeve shoqërore, ose duke ulur numrin e pagave me të cilat kompensohet ndërmarrja.</w:t>
      </w:r>
    </w:p>
    <w:p w:rsidR="00B5233B" w:rsidRPr="00CB46D0" w:rsidRDefault="00B5233B" w:rsidP="00B5233B">
      <w:pPr>
        <w:pStyle w:val="Paragrafi"/>
        <w:rPr>
          <w:lang w:val="it-IT"/>
        </w:rPr>
      </w:pPr>
      <w:r w:rsidRPr="00CB46D0">
        <w:rPr>
          <w:lang w:val="it-IT"/>
        </w:rPr>
        <w:t>Në rast se nuk merret parasysh propozimi i pikës 1, MP</w:t>
      </w:r>
      <w:r>
        <w:rPr>
          <w:lang w:val="it-IT"/>
        </w:rPr>
        <w:t xml:space="preserve">ÇSSHB kur zbaton skemën për tri </w:t>
      </w:r>
      <w:r w:rsidRPr="00CB46D0">
        <w:rPr>
          <w:lang w:val="it-IT"/>
        </w:rPr>
        <w:t>vite, duhet të vendosë kushtin që ndërmarrja të jetë e detyruar të ruajë vendet e punës edhe për të paktën dy vjet pas përfitimit të vitit të tretë të ndihmës.</w:t>
      </w:r>
    </w:p>
    <w:p w:rsidR="00B5233B" w:rsidRPr="00CB46D0" w:rsidRDefault="00B5233B" w:rsidP="00B5233B">
      <w:pPr>
        <w:pStyle w:val="Paragrafi"/>
        <w:rPr>
          <w:lang w:val="it-IT"/>
        </w:rPr>
      </w:pPr>
      <w:r w:rsidRPr="00CB46D0">
        <w:rPr>
          <w:lang w:val="it-IT"/>
        </w:rPr>
        <w:t>Çdo projekturdhër i Ministrit të Punës, Çështjeve Sociale dhe Shanseve të Barabarta, lidhur me procedurat dhe kriteret e zbatimit të skemës, duhet të marrë miratimin paraprak të KNSH</w:t>
      </w:r>
      <w:r>
        <w:rPr>
          <w:lang w:val="it-IT"/>
        </w:rPr>
        <w:t>-së</w:t>
      </w:r>
      <w:r w:rsidRPr="00CB46D0">
        <w:rPr>
          <w:lang w:val="it-IT"/>
        </w:rPr>
        <w:t>.</w:t>
      </w:r>
    </w:p>
    <w:p w:rsidR="00B5233B" w:rsidRPr="00CB46D0" w:rsidRDefault="00B5233B" w:rsidP="00B5233B">
      <w:pPr>
        <w:pStyle w:val="Paragrafi"/>
        <w:rPr>
          <w:lang w:val="it-IT"/>
        </w:rPr>
      </w:pPr>
      <w:r w:rsidRPr="00CB46D0">
        <w:rPr>
          <w:lang w:val="it-IT"/>
        </w:rPr>
        <w:t>Për të gjitha skemat ekzistuese të ndihmës për punësim, KNSH</w:t>
      </w:r>
      <w:r>
        <w:rPr>
          <w:lang w:val="it-IT"/>
        </w:rPr>
        <w:t>-së</w:t>
      </w:r>
      <w:r w:rsidRPr="00CB46D0">
        <w:rPr>
          <w:lang w:val="it-IT"/>
        </w:rPr>
        <w:t xml:space="preserve"> vendosi gjithashtu që  autoriteti përgjegjës për zbatimin e skemës të  raportonte brenda datës 31 mars të çdo viti, të dhënat për zbatimin e skemës në vitin paraardhës financiar. Këto të dhëna duhet të ruhen deri në 10 vjet</w:t>
      </w:r>
      <w:r>
        <w:rPr>
          <w:lang w:val="it-IT"/>
        </w:rPr>
        <w:t>,</w:t>
      </w:r>
      <w:r w:rsidRPr="00CB46D0">
        <w:rPr>
          <w:lang w:val="it-IT"/>
        </w:rPr>
        <w:t xml:space="preserve"> pasi është dhënë ndihma/subvencioni i fundit në kuadër të skemës.</w:t>
      </w:r>
    </w:p>
    <w:p w:rsidR="00B5233B" w:rsidRPr="00CB46D0" w:rsidRDefault="00B5233B" w:rsidP="00B5233B">
      <w:pPr>
        <w:pStyle w:val="Paragrafi"/>
        <w:rPr>
          <w:lang w:val="it-IT"/>
        </w:rPr>
      </w:pPr>
      <w:r w:rsidRPr="00CB46D0">
        <w:rPr>
          <w:lang w:val="it-IT"/>
        </w:rPr>
        <w:t>MPÇSSHB, pasi u njoh me vendimet e KNSH</w:t>
      </w:r>
      <w:r>
        <w:rPr>
          <w:lang w:val="it-IT"/>
        </w:rPr>
        <w:t>-së</w:t>
      </w:r>
      <w:r w:rsidRPr="00CB46D0">
        <w:rPr>
          <w:lang w:val="it-IT"/>
        </w:rPr>
        <w:t>, u shpreh dakor</w:t>
      </w:r>
      <w:r>
        <w:rPr>
          <w:lang w:val="it-IT"/>
        </w:rPr>
        <w:t>d</w:t>
      </w:r>
      <w:r w:rsidRPr="00CB46D0">
        <w:rPr>
          <w:lang w:val="it-IT"/>
        </w:rPr>
        <w:t xml:space="preserve"> lidhur me propozimet e bëra dhe këtë gjë po e konkretizon me rishikimin tërësor të </w:t>
      </w:r>
      <w:r>
        <w:rPr>
          <w:lang w:val="it-IT"/>
        </w:rPr>
        <w:t>Vendim i Këshillit te Ministrave</w:t>
      </w:r>
      <w:r w:rsidRPr="00CB46D0">
        <w:rPr>
          <w:lang w:val="it-IT"/>
        </w:rPr>
        <w:t xml:space="preserve"> nr.</w:t>
      </w:r>
      <w:r>
        <w:rPr>
          <w:lang w:val="it-IT"/>
        </w:rPr>
        <w:t>69, datë 11.</w:t>
      </w:r>
      <w:r w:rsidRPr="00CB46D0">
        <w:rPr>
          <w:lang w:val="it-IT"/>
        </w:rPr>
        <w:t xml:space="preserve">2.1999  “Për programin e nxitjes së punësimit të punëkërkuesve të papunë” dhe </w:t>
      </w:r>
      <w:r>
        <w:rPr>
          <w:lang w:val="it-IT"/>
        </w:rPr>
        <w:t>vendimit të Këshillit te Ministrave</w:t>
      </w:r>
      <w:r w:rsidRPr="00CB46D0">
        <w:rPr>
          <w:lang w:val="it-IT"/>
        </w:rPr>
        <w:t xml:space="preserve"> </w:t>
      </w:r>
      <w:r>
        <w:rPr>
          <w:lang w:val="it-IT"/>
        </w:rPr>
        <w:t>nr.</w:t>
      </w:r>
      <w:r w:rsidRPr="00CB46D0">
        <w:rPr>
          <w:lang w:val="it-IT"/>
        </w:rPr>
        <w:t>73</w:t>
      </w:r>
      <w:r>
        <w:rPr>
          <w:lang w:val="it-IT"/>
        </w:rPr>
        <w:t xml:space="preserve">, datë 11.2.1999 </w:t>
      </w:r>
      <w:r w:rsidRPr="00CB46D0">
        <w:rPr>
          <w:lang w:val="it-IT"/>
        </w:rPr>
        <w:t xml:space="preserve">“Për programin e nxitjes së punësimit, nëpërmjet formimit në punë”. Gjithashtu, është bërë amendimi i </w:t>
      </w:r>
      <w:r>
        <w:rPr>
          <w:lang w:val="it-IT"/>
        </w:rPr>
        <w:t>vendimit të Këshillit të Ministrave</w:t>
      </w:r>
      <w:r w:rsidRPr="00CB46D0">
        <w:rPr>
          <w:lang w:val="it-IT"/>
        </w:rPr>
        <w:t xml:space="preserve"> nr.632, nëpërmjet </w:t>
      </w:r>
      <w:r>
        <w:rPr>
          <w:lang w:val="it-IT"/>
        </w:rPr>
        <w:t>vendimit të Këshillit të Ministrave</w:t>
      </w:r>
      <w:r w:rsidRPr="00CB46D0">
        <w:rPr>
          <w:lang w:val="it-IT"/>
        </w:rPr>
        <w:t xml:space="preserve"> nr.508, datë 8.8.2007 “Për një ndryshim dhe shtes</w:t>
      </w:r>
      <w:r>
        <w:rPr>
          <w:lang w:val="it-IT"/>
        </w:rPr>
        <w:t>ë në vendimin nr.632, datë 18.</w:t>
      </w:r>
      <w:r w:rsidRPr="00CB46D0">
        <w:rPr>
          <w:lang w:val="it-IT"/>
        </w:rPr>
        <w:t>9.2003 “Për programin e nxitjes së punësimit të punëkërkuesve të papunë femra””, ku janë pasqyruar të dy kushtet e përcaktuara në vendimin e KNSH</w:t>
      </w:r>
      <w:r>
        <w:rPr>
          <w:lang w:val="it-IT"/>
        </w:rPr>
        <w:t>-së</w:t>
      </w:r>
      <w:r w:rsidRPr="00CB46D0">
        <w:rPr>
          <w:lang w:val="it-IT"/>
        </w:rPr>
        <w:t>.</w:t>
      </w:r>
    </w:p>
    <w:p w:rsidR="00B5233B" w:rsidRPr="00CB46D0" w:rsidRDefault="00B5233B" w:rsidP="00B5233B">
      <w:pPr>
        <w:pStyle w:val="Paragrafi"/>
        <w:rPr>
          <w:lang w:val="it-IT"/>
        </w:rPr>
      </w:pPr>
      <w:r>
        <w:rPr>
          <w:lang w:val="it-IT"/>
        </w:rPr>
        <w:t>6. Sektori i b</w:t>
      </w:r>
      <w:r w:rsidRPr="00CB46D0">
        <w:rPr>
          <w:lang w:val="it-IT"/>
        </w:rPr>
        <w:t>ujqësisë</w:t>
      </w:r>
    </w:p>
    <w:p w:rsidR="00B5233B" w:rsidRPr="00CB46D0" w:rsidRDefault="00B5233B" w:rsidP="00B5233B">
      <w:pPr>
        <w:pStyle w:val="Paragrafi"/>
        <w:rPr>
          <w:lang w:val="it-IT"/>
        </w:rPr>
      </w:pPr>
      <w:r w:rsidRPr="00CB46D0">
        <w:rPr>
          <w:lang w:val="it-IT"/>
        </w:rPr>
        <w:t>Sektori i bujqësisë dhe i peshkimit është i përja</w:t>
      </w:r>
      <w:r>
        <w:rPr>
          <w:lang w:val="it-IT"/>
        </w:rPr>
        <w:t>shtuar nga fusha e zbatimit të ligjit nr.9374, datë 21.</w:t>
      </w:r>
      <w:r w:rsidRPr="00CB46D0">
        <w:rPr>
          <w:lang w:val="it-IT"/>
        </w:rPr>
        <w:t xml:space="preserve">4.2005 “Për ndihmën shtetërore”. </w:t>
      </w:r>
    </w:p>
    <w:p w:rsidR="00B5233B" w:rsidRPr="00CB46D0" w:rsidRDefault="00B5233B" w:rsidP="00B5233B">
      <w:pPr>
        <w:pStyle w:val="Paragrafi"/>
        <w:rPr>
          <w:lang w:val="it-IT"/>
        </w:rPr>
      </w:pPr>
      <w:r w:rsidRPr="00CB46D0">
        <w:rPr>
          <w:lang w:val="it-IT"/>
        </w:rPr>
        <w:t xml:space="preserve">Megjithatë, në bazë të  </w:t>
      </w:r>
      <w:r>
        <w:rPr>
          <w:lang w:val="it-IT"/>
        </w:rPr>
        <w:t>k</w:t>
      </w:r>
      <w:r w:rsidRPr="00CB46D0">
        <w:rPr>
          <w:lang w:val="it-IT"/>
        </w:rPr>
        <w:t xml:space="preserve">apitullit II të MSA-së dhe </w:t>
      </w:r>
      <w:r>
        <w:rPr>
          <w:lang w:val="it-IT"/>
        </w:rPr>
        <w:t>m</w:t>
      </w:r>
      <w:r w:rsidRPr="00CB46D0">
        <w:rPr>
          <w:lang w:val="it-IT"/>
        </w:rPr>
        <w:t xml:space="preserve">arrëveshjes për </w:t>
      </w:r>
      <w:r>
        <w:rPr>
          <w:lang w:val="it-IT"/>
        </w:rPr>
        <w:t>b</w:t>
      </w:r>
      <w:r w:rsidRPr="00CB46D0">
        <w:rPr>
          <w:lang w:val="it-IT"/>
        </w:rPr>
        <w:t xml:space="preserve">ujqësinë të OBT-së, vendi ynë ka detyrime për ndihmën shtetërore në fushën e bujqësisë, të cilat janë shprehur në mënyrë substanciale në tekstin e marrëveshjes. Ndërsa detyrimet specifike për vendin, janë paraqitur në aneksin e Marrëveshjes për </w:t>
      </w:r>
      <w:r>
        <w:rPr>
          <w:lang w:val="it-IT"/>
        </w:rPr>
        <w:t>b</w:t>
      </w:r>
      <w:r w:rsidRPr="00CB46D0">
        <w:rPr>
          <w:lang w:val="it-IT"/>
        </w:rPr>
        <w:t xml:space="preserve">ujqësinë të OBT-së, ku thuhet se maksimumi i lejuar i subvencioneve në bujqësi nuk duhet të kalojë 5% të GDP-së së sektorit për vitin përkatës. </w:t>
      </w:r>
    </w:p>
    <w:p w:rsidR="00B5233B" w:rsidRPr="00CB46D0" w:rsidRDefault="00B5233B" w:rsidP="00B5233B">
      <w:pPr>
        <w:pStyle w:val="Paragrafi"/>
        <w:rPr>
          <w:lang w:val="it-IT"/>
        </w:rPr>
      </w:pPr>
      <w:r w:rsidRPr="00CB46D0">
        <w:rPr>
          <w:lang w:val="it-IT"/>
        </w:rPr>
        <w:t>Për 3 skemat ekzistuese të raportuara nga Ministria e Bujqësisë, Ushqimit dhe Mbrojtjes së Konsumatorit (MBUMK), KNSH</w:t>
      </w:r>
      <w:r>
        <w:rPr>
          <w:lang w:val="it-IT"/>
        </w:rPr>
        <w:t>-ja</w:t>
      </w:r>
      <w:r w:rsidRPr="00CB46D0">
        <w:rPr>
          <w:lang w:val="it-IT"/>
        </w:rPr>
        <w:t xml:space="preserve">, pas kategorizimit të tyre, ka dhënë rekomandimet përkatëse. Format e përdorura  të ndihmës kanë qenë: </w:t>
      </w:r>
    </w:p>
    <w:p w:rsidR="00B5233B" w:rsidRPr="00CB46D0" w:rsidRDefault="00B5233B" w:rsidP="00B5233B">
      <w:pPr>
        <w:pStyle w:val="Paragrafi"/>
        <w:rPr>
          <w:lang w:val="it-IT"/>
        </w:rPr>
      </w:pPr>
      <w:r>
        <w:rPr>
          <w:lang w:val="it-IT"/>
        </w:rPr>
        <w:t xml:space="preserve">- </w:t>
      </w:r>
      <w:r w:rsidRPr="00CB46D0">
        <w:rPr>
          <w:lang w:val="it-IT"/>
        </w:rPr>
        <w:t>përjashtimi, ulja dhe diferencimi nga taksat, konkretisht në skemat “Për përjashtimin nga akciza e karburantit të përdorur në linjat e agropërpunimit” dhe “Për përjashtimin nga tatimi mbi vlerën e shtuar të ndërmarrjeve të vogla dhe të mesme në sektorin e përpunimit të qumështit, ullirit, rrushit dhe bluarjes së grurit”</w:t>
      </w:r>
      <w:r>
        <w:rPr>
          <w:lang w:val="it-IT"/>
        </w:rPr>
        <w:t>,</w:t>
      </w:r>
      <w:r w:rsidRPr="00CB46D0">
        <w:rPr>
          <w:lang w:val="it-IT"/>
        </w:rPr>
        <w:t xml:space="preserve"> si dhe </w:t>
      </w:r>
    </w:p>
    <w:p w:rsidR="00B5233B" w:rsidRPr="00CB46D0" w:rsidRDefault="00B5233B" w:rsidP="00B5233B">
      <w:pPr>
        <w:pStyle w:val="Paragrafi"/>
        <w:rPr>
          <w:lang w:val="it-IT"/>
        </w:rPr>
      </w:pPr>
      <w:r>
        <w:rPr>
          <w:lang w:val="it-IT"/>
        </w:rPr>
        <w:t xml:space="preserve">- </w:t>
      </w:r>
      <w:r w:rsidRPr="00CB46D0">
        <w:rPr>
          <w:lang w:val="it-IT"/>
        </w:rPr>
        <w:t>garancitë mbi kreditë ose dhënien e kredive me norma interesi të ulëta, ku përfshihej skema “Për huanë e butë që jepet për makineritë bujqësore dhe për linjat e agropërpunimit”</w:t>
      </w:r>
      <w:r>
        <w:rPr>
          <w:lang w:val="it-IT"/>
        </w:rPr>
        <w:t>.</w:t>
      </w:r>
    </w:p>
    <w:p w:rsidR="00B5233B" w:rsidRPr="00CB46D0" w:rsidRDefault="00B5233B" w:rsidP="00B5233B">
      <w:pPr>
        <w:pStyle w:val="Paragrafi"/>
        <w:rPr>
          <w:lang w:val="it-IT"/>
        </w:rPr>
      </w:pPr>
      <w:r w:rsidRPr="00CB46D0">
        <w:rPr>
          <w:lang w:val="it-IT"/>
        </w:rPr>
        <w:t>Nga analiza e këtyre skemave, pavarësisht veçorive të secilës prej tyre, u vu re se:</w:t>
      </w:r>
    </w:p>
    <w:p w:rsidR="00B5233B" w:rsidRPr="00CB46D0" w:rsidRDefault="00B5233B" w:rsidP="00B5233B">
      <w:pPr>
        <w:pStyle w:val="Paragrafi"/>
        <w:rPr>
          <w:lang w:val="it-IT"/>
        </w:rPr>
      </w:pPr>
      <w:r>
        <w:rPr>
          <w:lang w:val="it-IT"/>
        </w:rPr>
        <w:t xml:space="preserve">- </w:t>
      </w:r>
      <w:r w:rsidRPr="00CB46D0">
        <w:rPr>
          <w:lang w:val="it-IT"/>
        </w:rPr>
        <w:t xml:space="preserve">Mungonin të dhënat për llogaritjen e vlerës së ndihmës, sipas sektorëve e nënsektorëve përkatës, gjë që e bënte të pamundur përcaktimin e intensitetit </w:t>
      </w:r>
      <w:r>
        <w:rPr>
          <w:lang w:val="it-IT"/>
        </w:rPr>
        <w:t>të tyre</w:t>
      </w:r>
    </w:p>
    <w:p w:rsidR="00B5233B" w:rsidRPr="00CB46D0" w:rsidRDefault="00B5233B" w:rsidP="00B5233B">
      <w:pPr>
        <w:pStyle w:val="Paragrafi"/>
        <w:rPr>
          <w:lang w:val="it-IT"/>
        </w:rPr>
      </w:pPr>
      <w:r>
        <w:rPr>
          <w:lang w:val="it-IT"/>
        </w:rPr>
        <w:t xml:space="preserve">- </w:t>
      </w:r>
      <w:r w:rsidRPr="00CB46D0">
        <w:rPr>
          <w:lang w:val="it-IT"/>
        </w:rPr>
        <w:t>Mungonte një klasifikim i plotë i përfituesve në bazë të sektorëve përkatës</w:t>
      </w:r>
      <w:r>
        <w:rPr>
          <w:lang w:val="it-IT"/>
        </w:rPr>
        <w:t>;</w:t>
      </w:r>
    </w:p>
    <w:p w:rsidR="00B5233B" w:rsidRPr="00045E0E" w:rsidRDefault="00B5233B" w:rsidP="00B5233B">
      <w:pPr>
        <w:pStyle w:val="Paragrafi"/>
        <w:rPr>
          <w:lang w:val="it-IT"/>
        </w:rPr>
      </w:pPr>
      <w:r w:rsidRPr="00045E0E">
        <w:rPr>
          <w:lang w:val="it-IT"/>
        </w:rPr>
        <w:t>- Mungonte analiza e leverdisshmërisë së investimeve të kryera e, për rrjedhim, edhe e impaktit ekonomik që ato sjellin.</w:t>
      </w:r>
    </w:p>
    <w:p w:rsidR="00B5233B" w:rsidRPr="00183523" w:rsidRDefault="00B5233B" w:rsidP="00B5233B">
      <w:pPr>
        <w:pStyle w:val="Paragrafi"/>
        <w:rPr>
          <w:lang w:val="it-IT"/>
        </w:rPr>
      </w:pPr>
      <w:r w:rsidRPr="00183523">
        <w:rPr>
          <w:lang w:val="it-IT"/>
        </w:rPr>
        <w:t>Në këto kushte, KNSH</w:t>
      </w:r>
      <w:r>
        <w:rPr>
          <w:lang w:val="it-IT"/>
        </w:rPr>
        <w:t>-ja</w:t>
      </w:r>
      <w:r w:rsidRPr="00183523">
        <w:rPr>
          <w:lang w:val="it-IT"/>
        </w:rPr>
        <w:t>, rekomandoi që:</w:t>
      </w:r>
    </w:p>
    <w:p w:rsidR="00B5233B" w:rsidRDefault="00B5233B" w:rsidP="00B5233B">
      <w:pPr>
        <w:pStyle w:val="Paragrafi"/>
        <w:rPr>
          <w:lang w:val="it-IT"/>
        </w:rPr>
      </w:pPr>
      <w:r w:rsidRPr="00183523">
        <w:rPr>
          <w:lang w:val="it-IT"/>
        </w:rPr>
        <w:t>- MBUMK</w:t>
      </w:r>
      <w:r>
        <w:rPr>
          <w:lang w:val="it-IT"/>
        </w:rPr>
        <w:t>-ja</w:t>
      </w:r>
      <w:r w:rsidRPr="00183523">
        <w:rPr>
          <w:lang w:val="it-IT"/>
        </w:rPr>
        <w:t xml:space="preserve"> të bëjë një klasifikim të saktë të subjekteve përfitues</w:t>
      </w:r>
      <w:r>
        <w:rPr>
          <w:lang w:val="it-IT"/>
        </w:rPr>
        <w:t>e</w:t>
      </w:r>
      <w:r w:rsidRPr="00183523">
        <w:rPr>
          <w:lang w:val="it-IT"/>
        </w:rPr>
        <w:t xml:space="preserve"> mbi bazën e nënsektorëve të veçantë dhe të  administrojë të dhënat për secilën nga ndërmarrjet që kanë përfituar duke llogaritur, njëkohësisht, edhe vlerën totale të ndihmës. </w:t>
      </w:r>
    </w:p>
    <w:p w:rsidR="003B7D03" w:rsidRPr="00183523" w:rsidRDefault="003B7D03" w:rsidP="00B5233B">
      <w:pPr>
        <w:pStyle w:val="Paragrafi"/>
        <w:rPr>
          <w:lang w:val="it-IT"/>
        </w:rPr>
      </w:pPr>
    </w:p>
    <w:p w:rsidR="00B5233B" w:rsidRPr="00183523" w:rsidRDefault="00B5233B" w:rsidP="00B5233B">
      <w:pPr>
        <w:pStyle w:val="Paragrafi"/>
        <w:rPr>
          <w:lang w:val="it-IT"/>
        </w:rPr>
      </w:pPr>
      <w:r w:rsidRPr="00183523">
        <w:rPr>
          <w:lang w:val="it-IT"/>
        </w:rPr>
        <w:t xml:space="preserve">- Llogaritja e intensitetit të skemës, të bëhet duke iu referuar treguesve të GDP-së së secilit prej nënsektorëve, duke mos kaluar në asnjë rast kufirin prej 5% të përcaktuar në Marrëveshjen e OBT-së. </w:t>
      </w:r>
    </w:p>
    <w:p w:rsidR="00B5233B" w:rsidRPr="00183523" w:rsidRDefault="00B5233B" w:rsidP="00B5233B">
      <w:pPr>
        <w:pStyle w:val="Paragrafi"/>
        <w:rPr>
          <w:lang w:val="it-IT"/>
        </w:rPr>
      </w:pPr>
      <w:r w:rsidRPr="00183523">
        <w:rPr>
          <w:lang w:val="it-IT"/>
        </w:rPr>
        <w:t>- MBUMK</w:t>
      </w:r>
      <w:r>
        <w:rPr>
          <w:lang w:val="it-IT"/>
        </w:rPr>
        <w:t>-ja</w:t>
      </w:r>
      <w:r w:rsidRPr="00183523">
        <w:rPr>
          <w:lang w:val="it-IT"/>
        </w:rPr>
        <w:t xml:space="preserve"> të marrë parasysh vlerën kumulative të të gjitha skemave të ndihmës që jepen në sektorët e bujqësisë, pasi kufiri prej 5% përfshin të gjitha format e ndihmës për këta sektorë. </w:t>
      </w:r>
    </w:p>
    <w:p w:rsidR="00B5233B" w:rsidRPr="00183523" w:rsidRDefault="00B5233B" w:rsidP="00B5233B">
      <w:pPr>
        <w:pStyle w:val="Paragrafi"/>
        <w:rPr>
          <w:lang w:val="it-IT"/>
        </w:rPr>
      </w:pPr>
      <w:r w:rsidRPr="00183523">
        <w:rPr>
          <w:lang w:val="it-IT"/>
        </w:rPr>
        <w:t>Në përfundim të këtij raporti mund të thuhet se, nga ana e dhënësve të ndihmës në nivel qendror, ka filluar me seriozitet puna për përshtatjen e skemave ekzistuese të ndihmës shtetërore me kriteret e përcaktuara në legjislacionin e ndihmës shtetërore. Shembull për këtë janë përgatitja dhe miratimi i ligjeve të reja në fushën e turizmit, koncesioneve dhe zonave të lira. Gjithashtu, masa po merren në sektorin e ujësjellës-kanalizimeve, si dhe në atë të transportit hekurudhor, për zbatimin e masave të propozuara nga KNSH</w:t>
      </w:r>
      <w:r>
        <w:rPr>
          <w:lang w:val="it-IT"/>
        </w:rPr>
        <w:t>-ja</w:t>
      </w:r>
      <w:r w:rsidRPr="00183523">
        <w:rPr>
          <w:lang w:val="it-IT"/>
        </w:rPr>
        <w:t xml:space="preserve">. </w:t>
      </w:r>
    </w:p>
    <w:p w:rsidR="00B5233B" w:rsidRPr="00183523" w:rsidRDefault="00B5233B" w:rsidP="00B5233B">
      <w:pPr>
        <w:pStyle w:val="Paragrafi"/>
        <w:rPr>
          <w:szCs w:val="22"/>
          <w:lang w:val="it-IT"/>
        </w:rPr>
      </w:pPr>
    </w:p>
    <w:p w:rsidR="00B5233B" w:rsidRPr="006C6282" w:rsidRDefault="007638F9" w:rsidP="00B5233B">
      <w:pPr>
        <w:pStyle w:val="Figure"/>
      </w:pPr>
      <w:r>
        <w:rPr>
          <w:noProof/>
          <w:lang w:val="en-GB" w:eastAsia="en-GB"/>
        </w:rPr>
        <w:drawing>
          <wp:inline distT="0" distB="0" distL="0" distR="0">
            <wp:extent cx="525780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8229600"/>
                    </a:xfrm>
                    <a:prstGeom prst="rect">
                      <a:avLst/>
                    </a:prstGeom>
                    <a:noFill/>
                    <a:ln>
                      <a:noFill/>
                    </a:ln>
                  </pic:spPr>
                </pic:pic>
              </a:graphicData>
            </a:graphic>
          </wp:inline>
        </w:drawing>
      </w:r>
    </w:p>
    <w:p w:rsidR="00B5233B" w:rsidRDefault="00B5233B" w:rsidP="00B5233B">
      <w:pPr>
        <w:rPr>
          <w:rFonts w:ascii="CG Times" w:hAnsi="CG Times"/>
          <w:sz w:val="22"/>
          <w:szCs w:val="22"/>
        </w:rPr>
      </w:pPr>
    </w:p>
    <w:p w:rsidR="00B5233B" w:rsidRDefault="00B5233B" w:rsidP="00B5233B">
      <w:pPr>
        <w:rPr>
          <w:rFonts w:ascii="CG Times" w:hAnsi="CG Times"/>
          <w:sz w:val="22"/>
          <w:szCs w:val="22"/>
        </w:rPr>
      </w:pPr>
    </w:p>
    <w:p w:rsidR="00B5233B" w:rsidRDefault="00B5233B" w:rsidP="00B5233B">
      <w:pPr>
        <w:rPr>
          <w:rFonts w:ascii="CG Times" w:hAnsi="CG Times"/>
          <w:sz w:val="22"/>
          <w:szCs w:val="22"/>
        </w:rPr>
      </w:pPr>
    </w:p>
    <w:p w:rsidR="00B5233B" w:rsidRPr="00E87A81" w:rsidRDefault="007638F9" w:rsidP="00B5233B">
      <w:pPr>
        <w:pStyle w:val="Figure"/>
      </w:pPr>
      <w:r>
        <w:rPr>
          <w:noProof/>
          <w:lang w:val="en-GB" w:eastAsia="en-GB"/>
        </w:rPr>
        <w:drawing>
          <wp:inline distT="0" distB="0" distL="0" distR="0">
            <wp:extent cx="5106035" cy="8572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6035" cy="8572500"/>
                    </a:xfrm>
                    <a:prstGeom prst="rect">
                      <a:avLst/>
                    </a:prstGeom>
                    <a:noFill/>
                    <a:ln>
                      <a:noFill/>
                    </a:ln>
                  </pic:spPr>
                </pic:pic>
              </a:graphicData>
            </a:graphic>
          </wp:inline>
        </w:drawing>
      </w:r>
    </w:p>
    <w:p w:rsidR="00B5233B" w:rsidRPr="00183523" w:rsidRDefault="00B5233B" w:rsidP="00B5233B">
      <w:pPr>
        <w:pStyle w:val="Paragrafi"/>
        <w:rPr>
          <w:szCs w:val="22"/>
          <w:lang w:val="it-IT"/>
        </w:rPr>
      </w:pPr>
    </w:p>
    <w:sectPr w:rsidR="00B5233B" w:rsidRPr="00183523" w:rsidSect="00D94685">
      <w:footerReference w:type="even" r:id="rId14"/>
      <w:footerReference w:type="default" r:id="rId15"/>
      <w:pgSz w:w="11907" w:h="16840" w:code="9"/>
      <w:pgMar w:top="1418" w:right="1418" w:bottom="1418" w:left="1418" w:header="0" w:footer="1134" w:gutter="0"/>
      <w:pgNumType w:start="2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7C4" w:rsidRDefault="00C157C4">
      <w:r>
        <w:separator/>
      </w:r>
    </w:p>
  </w:endnote>
  <w:endnote w:type="continuationSeparator" w:id="0">
    <w:p w:rsidR="00C157C4" w:rsidRDefault="00C15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33B" w:rsidRDefault="00B5233B" w:rsidP="008577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233B" w:rsidRDefault="00B5233B" w:rsidP="0085772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33B" w:rsidRDefault="00B5233B" w:rsidP="0085772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33B" w:rsidRDefault="00B5233B" w:rsidP="00DE038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233B" w:rsidRDefault="00B5233B" w:rsidP="007317C2">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33B" w:rsidRDefault="00B5233B" w:rsidP="00DE038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43612">
      <w:rPr>
        <w:rStyle w:val="PageNumber"/>
        <w:noProof/>
      </w:rPr>
      <w:t>277</w:t>
    </w:r>
    <w:r>
      <w:rPr>
        <w:rStyle w:val="PageNumber"/>
      </w:rPr>
      <w:fldChar w:fldCharType="end"/>
    </w:r>
  </w:p>
  <w:p w:rsidR="00B5233B" w:rsidRDefault="00B5233B" w:rsidP="007317C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7C4" w:rsidRDefault="00C157C4">
      <w:r>
        <w:separator/>
      </w:r>
    </w:p>
  </w:footnote>
  <w:footnote w:type="continuationSeparator" w:id="0">
    <w:p w:rsidR="00C157C4" w:rsidRDefault="00C15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33B" w:rsidRDefault="00B5233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5233B" w:rsidRDefault="00B5233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33B" w:rsidRDefault="00B5233B">
    <w:pPr>
      <w:pStyle w:val="Header"/>
      <w:framePr w:wrap="around" w:vAnchor="text" w:hAnchor="margin" w:xAlign="right" w:y="1"/>
      <w:rPr>
        <w:rStyle w:val="PageNumber"/>
      </w:rPr>
    </w:pPr>
  </w:p>
  <w:p w:rsidR="00B5233B" w:rsidRPr="00C621E2" w:rsidRDefault="00B5233B" w:rsidP="00B5233B">
    <w:pPr>
      <w:pStyle w:val="Header"/>
      <w:tabs>
        <w:tab w:val="clear" w:pos="8640"/>
        <w:tab w:val="right" w:pos="9180"/>
      </w:tabs>
      <w:ind w:right="29"/>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E441B"/>
    <w:multiLevelType w:val="hybridMultilevel"/>
    <w:tmpl w:val="0E6EE53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786972"/>
    <w:multiLevelType w:val="singleLevel"/>
    <w:tmpl w:val="0409000F"/>
    <w:lvl w:ilvl="0">
      <w:start w:val="1"/>
      <w:numFmt w:val="decimal"/>
      <w:lvlText w:val="%1."/>
      <w:lvlJc w:val="left"/>
      <w:pPr>
        <w:tabs>
          <w:tab w:val="num" w:pos="720"/>
        </w:tabs>
        <w:ind w:left="720" w:hanging="360"/>
      </w:pPr>
    </w:lvl>
  </w:abstractNum>
  <w:abstractNum w:abstractNumId="2">
    <w:nsid w:val="11C02204"/>
    <w:multiLevelType w:val="hybridMultilevel"/>
    <w:tmpl w:val="7AD83B0C"/>
    <w:lvl w:ilvl="0" w:tplc="6FA2FCE6">
      <w:start w:val="1"/>
      <w:numFmt w:val="decimal"/>
      <w:lvlText w:val="%1."/>
      <w:lvlJc w:val="left"/>
      <w:pPr>
        <w:tabs>
          <w:tab w:val="num" w:pos="720"/>
        </w:tabs>
        <w:ind w:left="720" w:hanging="360"/>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nsid w:val="130256C5"/>
    <w:multiLevelType w:val="hybridMultilevel"/>
    <w:tmpl w:val="1AE2B5BE"/>
    <w:lvl w:ilvl="0" w:tplc="FFFFFFFF">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2A0078F"/>
    <w:multiLevelType w:val="hybridMultilevel"/>
    <w:tmpl w:val="C1F4472A"/>
    <w:lvl w:ilvl="0" w:tplc="FFFFFFFF">
      <w:start w:val="1"/>
      <w:numFmt w:val="bullet"/>
      <w:lvlText w:val=""/>
      <w:lvlJc w:val="left"/>
      <w:pPr>
        <w:tabs>
          <w:tab w:val="num" w:pos="1620"/>
        </w:tabs>
        <w:ind w:left="1620" w:hanging="360"/>
      </w:pPr>
      <w:rPr>
        <w:rFonts w:ascii="Symbol" w:hAnsi="Symbol" w:hint="default"/>
      </w:rPr>
    </w:lvl>
    <w:lvl w:ilvl="1" w:tplc="FFFFFFFF">
      <w:start w:val="1"/>
      <w:numFmt w:val="bullet"/>
      <w:lvlText w:val=""/>
      <w:lvlJc w:val="left"/>
      <w:pPr>
        <w:tabs>
          <w:tab w:val="num" w:pos="1620"/>
        </w:tabs>
        <w:ind w:left="16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754A09"/>
    <w:multiLevelType w:val="hybridMultilevel"/>
    <w:tmpl w:val="3C04BB4E"/>
    <w:lvl w:ilvl="0" w:tplc="0409000F">
      <w:numFmt w:val="bullet"/>
      <w:lvlText w:val=""/>
      <w:lvlJc w:val="left"/>
      <w:pPr>
        <w:tabs>
          <w:tab w:val="num" w:pos="720"/>
        </w:tabs>
        <w:ind w:left="720" w:hanging="360"/>
      </w:pPr>
      <w:rPr>
        <w:rFonts w:ascii="Symbol" w:eastAsia="MS Mincho" w:hAnsi="Symbol" w:cs="Aria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nsid w:val="2F55103D"/>
    <w:multiLevelType w:val="hybridMultilevel"/>
    <w:tmpl w:val="55BA5B30"/>
    <w:lvl w:ilvl="0" w:tplc="FFC0068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446C19"/>
    <w:multiLevelType w:val="hybridMultilevel"/>
    <w:tmpl w:val="ABEC3016"/>
    <w:lvl w:ilvl="0" w:tplc="B68A3B4C">
      <w:start w:val="1"/>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6C25F98"/>
    <w:multiLevelType w:val="hybridMultilevel"/>
    <w:tmpl w:val="B2A4B544"/>
    <w:lvl w:ilvl="0" w:tplc="FFFFFFFF">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6CB447E"/>
    <w:multiLevelType w:val="hybridMultilevel"/>
    <w:tmpl w:val="87C2A4B2"/>
    <w:lvl w:ilvl="0" w:tplc="E14011F6">
      <w:start w:val="2"/>
      <w:numFmt w:val="bullet"/>
      <w:lvlText w:val="-"/>
      <w:lvlJc w:val="left"/>
      <w:pPr>
        <w:tabs>
          <w:tab w:val="num" w:pos="1080"/>
        </w:tabs>
        <w:ind w:left="1080" w:hanging="360"/>
      </w:pPr>
      <w:rPr>
        <w:rFonts w:ascii="Arial" w:eastAsia="MS Mincho"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B4E6B63"/>
    <w:multiLevelType w:val="hybridMultilevel"/>
    <w:tmpl w:val="736EB92A"/>
    <w:lvl w:ilvl="0" w:tplc="0409000F">
      <w:start w:val="1"/>
      <w:numFmt w:val="decimal"/>
      <w:lvlText w:val="%1."/>
      <w:lvlJc w:val="left"/>
      <w:pPr>
        <w:tabs>
          <w:tab w:val="num" w:pos="1080"/>
        </w:tabs>
        <w:ind w:left="1080" w:hanging="360"/>
      </w:pPr>
      <w:rPr>
        <w:rFonts w:hint="default"/>
      </w:rPr>
    </w:lvl>
    <w:lvl w:ilvl="1" w:tplc="04090001"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EAB6D80"/>
    <w:multiLevelType w:val="hybridMultilevel"/>
    <w:tmpl w:val="B7BA1370"/>
    <w:lvl w:ilvl="0" w:tplc="04090001">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3EB4E5E"/>
    <w:multiLevelType w:val="hybridMultilevel"/>
    <w:tmpl w:val="4C1E8B5C"/>
    <w:lvl w:ilvl="0" w:tplc="BEEE26E8">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D740A0"/>
    <w:multiLevelType w:val="hybridMultilevel"/>
    <w:tmpl w:val="5928BB4C"/>
    <w:lvl w:ilvl="0" w:tplc="04090001">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8BC1468"/>
    <w:multiLevelType w:val="multilevel"/>
    <w:tmpl w:val="2272B77E"/>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B5666CB"/>
    <w:multiLevelType w:val="hybridMultilevel"/>
    <w:tmpl w:val="A15CE1BC"/>
    <w:lvl w:ilvl="0" w:tplc="DD8A88E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06F01C4"/>
    <w:multiLevelType w:val="hybridMultilevel"/>
    <w:tmpl w:val="2272B77E"/>
    <w:lvl w:ilvl="0" w:tplc="DD8A88EE">
      <w:start w:val="1"/>
      <w:numFmt w:val="upperRoman"/>
      <w:lvlText w:val="%1."/>
      <w:lvlJc w:val="left"/>
      <w:pPr>
        <w:tabs>
          <w:tab w:val="num" w:pos="1080"/>
        </w:tabs>
        <w:ind w:left="1080" w:hanging="720"/>
      </w:pPr>
      <w:rPr>
        <w:rFonts w:hint="default"/>
      </w:rPr>
    </w:lvl>
    <w:lvl w:ilvl="1" w:tplc="04090003">
      <w:start w:val="1"/>
      <w:numFmt w:val="lowerLetter"/>
      <w:lvlText w:val="%2)"/>
      <w:lvlJc w:val="left"/>
      <w:pPr>
        <w:tabs>
          <w:tab w:val="num" w:pos="360"/>
        </w:tabs>
        <w:ind w:left="36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nsid w:val="51072D0C"/>
    <w:multiLevelType w:val="hybridMultilevel"/>
    <w:tmpl w:val="24E0F696"/>
    <w:lvl w:ilvl="0" w:tplc="9200880E">
      <w:start w:val="9"/>
      <w:numFmt w:val="upp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64A722CB"/>
    <w:multiLevelType w:val="hybridMultilevel"/>
    <w:tmpl w:val="1F72A10C"/>
    <w:lvl w:ilvl="0" w:tplc="FFFFFFFF">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1">
    <w:nsid w:val="64AE2F31"/>
    <w:multiLevelType w:val="hybridMultilevel"/>
    <w:tmpl w:val="A0BE05BA"/>
    <w:lvl w:ilvl="0" w:tplc="95A462D6">
      <w:start w:val="8"/>
      <w:numFmt w:val="upperRoman"/>
      <w:lvlText w:val="%1."/>
      <w:lvlJc w:val="left"/>
      <w:pPr>
        <w:tabs>
          <w:tab w:val="num" w:pos="1440"/>
        </w:tabs>
        <w:ind w:left="1440" w:hanging="1080"/>
      </w:pPr>
      <w:rPr>
        <w:rFonts w:hint="default"/>
      </w:rPr>
    </w:lvl>
    <w:lvl w:ilvl="1" w:tplc="DF9ABB8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7F75A3"/>
    <w:multiLevelType w:val="hybridMultilevel"/>
    <w:tmpl w:val="99EEEE76"/>
    <w:lvl w:ilvl="0" w:tplc="0409000F">
      <w:start w:val="1"/>
      <w:numFmt w:val="bullet"/>
      <w:lvlText w:val=""/>
      <w:lvlJc w:val="left"/>
      <w:pPr>
        <w:tabs>
          <w:tab w:val="num" w:pos="720"/>
        </w:tabs>
        <w:ind w:left="720" w:hanging="360"/>
      </w:pPr>
      <w:rPr>
        <w:rFonts w:ascii="Symbol" w:hAnsi="Symbol" w:hint="default"/>
      </w:rPr>
    </w:lvl>
    <w:lvl w:ilvl="1" w:tplc="DD8A88EE"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2"/>
  </w:num>
  <w:num w:numId="3">
    <w:abstractNumId w:val="2"/>
  </w:num>
  <w:num w:numId="4">
    <w:abstractNumId w:val="10"/>
  </w:num>
  <w:num w:numId="5">
    <w:abstractNumId w:val="5"/>
  </w:num>
  <w:num w:numId="6">
    <w:abstractNumId w:val="18"/>
  </w:num>
  <w:num w:numId="7">
    <w:abstractNumId w:val="13"/>
  </w:num>
  <w:num w:numId="8">
    <w:abstractNumId w:val="21"/>
  </w:num>
  <w:num w:numId="9">
    <w:abstractNumId w:val="15"/>
  </w:num>
  <w:num w:numId="10">
    <w:abstractNumId w:val="22"/>
  </w:num>
  <w:num w:numId="11">
    <w:abstractNumId w:val="7"/>
  </w:num>
  <w:num w:numId="12">
    <w:abstractNumId w:val="1"/>
  </w:num>
  <w:num w:numId="13">
    <w:abstractNumId w:val="17"/>
  </w:num>
  <w:num w:numId="14">
    <w:abstractNumId w:val="9"/>
  </w:num>
  <w:num w:numId="15">
    <w:abstractNumId w:val="6"/>
  </w:num>
  <w:num w:numId="16">
    <w:abstractNumId w:val="0"/>
  </w:num>
  <w:num w:numId="17">
    <w:abstractNumId w:val="11"/>
  </w:num>
  <w:num w:numId="18">
    <w:abstractNumId w:val="3"/>
  </w:num>
  <w:num w:numId="19">
    <w:abstractNumId w:val="20"/>
  </w:num>
  <w:num w:numId="20">
    <w:abstractNumId w:val="8"/>
  </w:num>
  <w:num w:numId="21">
    <w:abstractNumId w:val="4"/>
  </w:num>
  <w:num w:numId="22">
    <w:abstractNumId w:val="1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1547"/>
    <w:rsid w:val="0000428B"/>
    <w:rsid w:val="00013BA0"/>
    <w:rsid w:val="00015C93"/>
    <w:rsid w:val="000165AC"/>
    <w:rsid w:val="000673DD"/>
    <w:rsid w:val="00070FC6"/>
    <w:rsid w:val="000B5ECF"/>
    <w:rsid w:val="000C5C18"/>
    <w:rsid w:val="000D35B6"/>
    <w:rsid w:val="000E199C"/>
    <w:rsid w:val="000E69D2"/>
    <w:rsid w:val="00111F9B"/>
    <w:rsid w:val="001459C4"/>
    <w:rsid w:val="001961B5"/>
    <w:rsid w:val="001E3CED"/>
    <w:rsid w:val="001F7959"/>
    <w:rsid w:val="002003C0"/>
    <w:rsid w:val="00212CF6"/>
    <w:rsid w:val="002174BE"/>
    <w:rsid w:val="002601EA"/>
    <w:rsid w:val="00294989"/>
    <w:rsid w:val="00296D4F"/>
    <w:rsid w:val="002A36A9"/>
    <w:rsid w:val="002C729C"/>
    <w:rsid w:val="002D200A"/>
    <w:rsid w:val="002E2EBB"/>
    <w:rsid w:val="00347919"/>
    <w:rsid w:val="00380E45"/>
    <w:rsid w:val="00382F2E"/>
    <w:rsid w:val="00397453"/>
    <w:rsid w:val="003B7D03"/>
    <w:rsid w:val="003C6564"/>
    <w:rsid w:val="003D4B3D"/>
    <w:rsid w:val="003F4B4B"/>
    <w:rsid w:val="00437A82"/>
    <w:rsid w:val="00466969"/>
    <w:rsid w:val="004736B1"/>
    <w:rsid w:val="00475444"/>
    <w:rsid w:val="00483280"/>
    <w:rsid w:val="004A22F8"/>
    <w:rsid w:val="004C6F46"/>
    <w:rsid w:val="004D23B0"/>
    <w:rsid w:val="00562BCC"/>
    <w:rsid w:val="00566301"/>
    <w:rsid w:val="00582CC3"/>
    <w:rsid w:val="005931AB"/>
    <w:rsid w:val="00595CF4"/>
    <w:rsid w:val="005A1FBD"/>
    <w:rsid w:val="00653971"/>
    <w:rsid w:val="006753E2"/>
    <w:rsid w:val="00681CD3"/>
    <w:rsid w:val="006B0198"/>
    <w:rsid w:val="006D52CE"/>
    <w:rsid w:val="006E76D6"/>
    <w:rsid w:val="007104C7"/>
    <w:rsid w:val="00716761"/>
    <w:rsid w:val="007317C2"/>
    <w:rsid w:val="007638F9"/>
    <w:rsid w:val="007869DC"/>
    <w:rsid w:val="007B624C"/>
    <w:rsid w:val="00832C59"/>
    <w:rsid w:val="008338BE"/>
    <w:rsid w:val="0085772F"/>
    <w:rsid w:val="00891F2F"/>
    <w:rsid w:val="008B0324"/>
    <w:rsid w:val="008B7C84"/>
    <w:rsid w:val="008E42BA"/>
    <w:rsid w:val="008E72C4"/>
    <w:rsid w:val="00963252"/>
    <w:rsid w:val="0096743C"/>
    <w:rsid w:val="0097026C"/>
    <w:rsid w:val="009933BA"/>
    <w:rsid w:val="009D0E4C"/>
    <w:rsid w:val="00A2776F"/>
    <w:rsid w:val="00A4620D"/>
    <w:rsid w:val="00AF3270"/>
    <w:rsid w:val="00B12B52"/>
    <w:rsid w:val="00B167C7"/>
    <w:rsid w:val="00B30229"/>
    <w:rsid w:val="00B31D6D"/>
    <w:rsid w:val="00B5233B"/>
    <w:rsid w:val="00B533E3"/>
    <w:rsid w:val="00BB4CA8"/>
    <w:rsid w:val="00BC1268"/>
    <w:rsid w:val="00BD139A"/>
    <w:rsid w:val="00BD16AA"/>
    <w:rsid w:val="00BD4B2A"/>
    <w:rsid w:val="00BE1547"/>
    <w:rsid w:val="00BE3AB3"/>
    <w:rsid w:val="00BE6838"/>
    <w:rsid w:val="00C157C4"/>
    <w:rsid w:val="00C26E1E"/>
    <w:rsid w:val="00C46C07"/>
    <w:rsid w:val="00C472E9"/>
    <w:rsid w:val="00C629EA"/>
    <w:rsid w:val="00C756C2"/>
    <w:rsid w:val="00CA3ADB"/>
    <w:rsid w:val="00CB7A47"/>
    <w:rsid w:val="00CE6538"/>
    <w:rsid w:val="00CE69E4"/>
    <w:rsid w:val="00CE7B97"/>
    <w:rsid w:val="00CF3724"/>
    <w:rsid w:val="00CF51A8"/>
    <w:rsid w:val="00D041FB"/>
    <w:rsid w:val="00D3641A"/>
    <w:rsid w:val="00D4267F"/>
    <w:rsid w:val="00D475B1"/>
    <w:rsid w:val="00D61B02"/>
    <w:rsid w:val="00D66468"/>
    <w:rsid w:val="00D7160E"/>
    <w:rsid w:val="00D80F09"/>
    <w:rsid w:val="00D94539"/>
    <w:rsid w:val="00D94685"/>
    <w:rsid w:val="00DB7818"/>
    <w:rsid w:val="00DC4708"/>
    <w:rsid w:val="00DE038A"/>
    <w:rsid w:val="00E40838"/>
    <w:rsid w:val="00E43612"/>
    <w:rsid w:val="00E5778E"/>
    <w:rsid w:val="00E74564"/>
    <w:rsid w:val="00EB73F2"/>
    <w:rsid w:val="00EE278B"/>
    <w:rsid w:val="00F01854"/>
    <w:rsid w:val="00F161DD"/>
    <w:rsid w:val="00F26C7A"/>
    <w:rsid w:val="00F41CCA"/>
    <w:rsid w:val="00F5220D"/>
    <w:rsid w:val="00F75F57"/>
    <w:rsid w:val="00F82760"/>
    <w:rsid w:val="00FA0DC8"/>
    <w:rsid w:val="00FC0C2E"/>
    <w:rsid w:val="00FD0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23A4CA94-7090-4779-951B-6A6A2EE6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33B"/>
    <w:rPr>
      <w:sz w:val="24"/>
      <w:szCs w:val="24"/>
      <w:lang w:val="en-US" w:eastAsia="en-US"/>
    </w:rPr>
  </w:style>
  <w:style w:type="paragraph" w:styleId="Heading1">
    <w:name w:val="heading 1"/>
    <w:aliases w:val=" Carattere"/>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5233B"/>
    <w:pPr>
      <w:keepNext/>
      <w:spacing w:line="360" w:lineRule="auto"/>
      <w:jc w:val="both"/>
      <w:outlineLvl w:val="1"/>
    </w:pPr>
    <w:rPr>
      <w:rFonts w:ascii="Arial" w:hAnsi="Arial"/>
      <w:szCs w:val="20"/>
      <w:lang w:val="sv-SE"/>
    </w:rPr>
  </w:style>
  <w:style w:type="paragraph" w:styleId="Heading3">
    <w:name w:val="heading 3"/>
    <w:basedOn w:val="Normal"/>
    <w:next w:val="Normal"/>
    <w:link w:val="Heading3Char"/>
    <w:qFormat/>
    <w:rsid w:val="00B5233B"/>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link w:val="Heading2"/>
    <w:semiHidden/>
    <w:locked/>
    <w:rsid w:val="00B5233B"/>
    <w:rPr>
      <w:rFonts w:ascii="Arial" w:hAnsi="Arial"/>
      <w:sz w:val="24"/>
      <w:lang w:val="sv-SE" w:eastAsia="en-US" w:bidi="ar-SA"/>
    </w:rPr>
  </w:style>
  <w:style w:type="character" w:customStyle="1" w:styleId="Heading3Char">
    <w:name w:val="Heading 3 Char"/>
    <w:link w:val="Heading3"/>
    <w:rsid w:val="00B5233B"/>
    <w:rPr>
      <w:rFonts w:ascii="Arial" w:hAnsi="Arial" w:cs="Arial"/>
      <w:b/>
      <w:bCs/>
      <w:sz w:val="26"/>
      <w:szCs w:val="26"/>
      <w:lang w:val="en-GB" w:eastAsia="en-US" w:bidi="ar-SA"/>
    </w:rPr>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rsid w:val="00595CF4"/>
    <w:pPr>
      <w:widowControl w:val="0"/>
      <w:jc w:val="right"/>
    </w:pPr>
    <w:rPr>
      <w:rFonts w:ascii="CG Times" w:hAnsi="CG Times"/>
      <w:b/>
      <w:sz w:val="22"/>
      <w:szCs w:val="22"/>
      <w:lang w:eastAsia="en-US"/>
    </w:rPr>
  </w:style>
  <w:style w:type="paragraph" w:customStyle="1" w:styleId="BazLigjPropozues">
    <w:name w:val="Baz_Ligj_Propozues"/>
    <w:rsid w:val="00595CF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95CF4"/>
    <w:pPr>
      <w:widowControl w:val="0"/>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595CF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595CF4"/>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rsid w:val="00595CF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rsid w:val="00595CF4"/>
    <w:pPr>
      <w:keepNext/>
      <w:widowControl w:val="0"/>
      <w:jc w:val="center"/>
    </w:pPr>
    <w:rPr>
      <w:rFonts w:ascii="CG Times" w:hAnsi="CG Times"/>
      <w:sz w:val="22"/>
      <w:lang w:eastAsia="en-US"/>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widowControl w:val="0"/>
      <w:spacing w:after="120"/>
      <w:jc w:val="both"/>
    </w:pPr>
    <w:rPr>
      <w:rFonts w:ascii="Bookman Old Style" w:hAnsi="Bookman Old Style"/>
      <w:sz w:val="22"/>
      <w:szCs w:val="20"/>
      <w:lang w:val="sq-AL"/>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rsid w:val="00595CF4"/>
    <w:pPr>
      <w:widowControl w:val="0"/>
      <w:ind w:firstLine="720"/>
      <w:jc w:val="both"/>
    </w:pPr>
    <w:rPr>
      <w:rFonts w:ascii="CG Times" w:hAnsi="CG Times"/>
      <w:sz w:val="22"/>
      <w:lang w:val="en-US" w:eastAsia="en-US"/>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widowControl w:val="0"/>
      <w:ind w:left="709"/>
      <w:jc w:val="both"/>
    </w:pPr>
    <w:rPr>
      <w:rFonts w:ascii="Arial" w:hAnsi="Arial"/>
      <w:sz w:val="20"/>
      <w:szCs w:val="20"/>
      <w:lang w:val="fr-FR"/>
    </w:rPr>
  </w:style>
  <w:style w:type="paragraph" w:customStyle="1" w:styleId="Titulli">
    <w:name w:val="Titulli"/>
    <w:next w:val="Normal"/>
    <w:rsid w:val="00595CF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rsid w:val="00595CF4"/>
    <w:pPr>
      <w:keepNext/>
      <w:widowControl w:val="0"/>
      <w:jc w:val="center"/>
    </w:pPr>
    <w:rPr>
      <w:rFonts w:ascii="CG Times" w:hAnsi="CG Times"/>
      <w:caps/>
      <w:sz w:val="22"/>
      <w:szCs w:val="22"/>
      <w:lang w:eastAsia="en-US"/>
    </w:rPr>
  </w:style>
  <w:style w:type="character" w:styleId="Strong">
    <w:name w:val="Strong"/>
    <w:qFormat/>
    <w:rsid w:val="00BE1547"/>
    <w:rPr>
      <w:b/>
      <w:bCs/>
    </w:rPr>
  </w:style>
  <w:style w:type="paragraph" w:styleId="NormalWeb">
    <w:name w:val="Normal (Web)"/>
    <w:basedOn w:val="Normal"/>
    <w:rsid w:val="00BE1547"/>
    <w:pPr>
      <w:spacing w:before="100" w:beforeAutospacing="1" w:after="100" w:afterAutospacing="1"/>
    </w:pPr>
  </w:style>
  <w:style w:type="paragraph" w:styleId="Footer">
    <w:name w:val="footer"/>
    <w:basedOn w:val="Normal"/>
    <w:rsid w:val="007317C2"/>
    <w:pPr>
      <w:tabs>
        <w:tab w:val="center" w:pos="4153"/>
        <w:tab w:val="right" w:pos="8306"/>
      </w:tabs>
    </w:pPr>
  </w:style>
  <w:style w:type="character" w:styleId="PageNumber">
    <w:name w:val="page number"/>
    <w:basedOn w:val="DefaultParagraphFont"/>
    <w:rsid w:val="007317C2"/>
  </w:style>
  <w:style w:type="paragraph" w:styleId="BodyText2">
    <w:name w:val="Body Text 2"/>
    <w:basedOn w:val="Normal"/>
    <w:rsid w:val="00B5233B"/>
    <w:pPr>
      <w:spacing w:after="120" w:line="480" w:lineRule="auto"/>
    </w:pPr>
    <w:rPr>
      <w:rFonts w:ascii="Arial" w:hAnsi="Arial"/>
      <w:szCs w:val="20"/>
      <w:lang w:val="en-GB"/>
    </w:rPr>
  </w:style>
  <w:style w:type="paragraph" w:styleId="BodyTextIndent2">
    <w:name w:val="Body Text Indent 2"/>
    <w:basedOn w:val="Normal"/>
    <w:rsid w:val="00B5233B"/>
    <w:pPr>
      <w:spacing w:after="120" w:line="480" w:lineRule="auto"/>
      <w:ind w:left="360"/>
    </w:pPr>
    <w:rPr>
      <w:rFonts w:ascii="Arial" w:hAnsi="Arial"/>
      <w:szCs w:val="20"/>
      <w:lang w:val="en-GB"/>
    </w:rPr>
  </w:style>
  <w:style w:type="paragraph" w:styleId="Header">
    <w:name w:val="header"/>
    <w:basedOn w:val="Normal"/>
    <w:rsid w:val="00B5233B"/>
    <w:pPr>
      <w:tabs>
        <w:tab w:val="center" w:pos="4320"/>
        <w:tab w:val="right" w:pos="8640"/>
      </w:tabs>
    </w:pPr>
    <w:rPr>
      <w:rFonts w:ascii="Arial" w:hAnsi="Arial"/>
      <w:szCs w:val="20"/>
      <w:lang w:val="en-GB"/>
    </w:rPr>
  </w:style>
  <w:style w:type="character" w:styleId="Hyperlink">
    <w:name w:val="Hyperlink"/>
    <w:rsid w:val="00B5233B"/>
    <w:rPr>
      <w:color w:val="0000FF"/>
      <w:u w:val="single"/>
    </w:rPr>
  </w:style>
  <w:style w:type="paragraph" w:styleId="BodyText3">
    <w:name w:val="Body Text 3"/>
    <w:basedOn w:val="Normal"/>
    <w:rsid w:val="00B5233B"/>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626863">
      <w:bodyDiv w:val="1"/>
      <w:marLeft w:val="0"/>
      <w:marRight w:val="0"/>
      <w:marTop w:val="0"/>
      <w:marBottom w:val="0"/>
      <w:divBdr>
        <w:top w:val="none" w:sz="0" w:space="0" w:color="auto"/>
        <w:left w:val="none" w:sz="0" w:space="0" w:color="auto"/>
        <w:bottom w:val="none" w:sz="0" w:space="0" w:color="auto"/>
        <w:right w:val="none" w:sz="0" w:space="0" w:color="auto"/>
      </w:divBdr>
      <w:divsChild>
        <w:div w:id="1284000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17119</Words>
  <Characters>97584</Characters>
  <Application>Microsoft Office Word</Application>
  <DocSecurity>0</DocSecurity>
  <Lines>813</Lines>
  <Paragraphs>228</Paragraphs>
  <ScaleCrop>false</ScaleCrop>
  <HeadingPairs>
    <vt:vector size="2" baseType="variant">
      <vt:variant>
        <vt:lpstr>Title</vt:lpstr>
      </vt:variant>
      <vt:variant>
        <vt:i4>1</vt:i4>
      </vt:variant>
    </vt:vector>
  </HeadingPairs>
  <TitlesOfParts>
    <vt:vector size="1" baseType="lpstr">
      <vt:lpstr>V E N D I M</vt:lpstr>
    </vt:vector>
  </TitlesOfParts>
  <Company>--</Company>
  <LinksUpToDate>false</LinksUpToDate>
  <CharactersWithSpaces>114475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dc:creator>
  <cp:keywords/>
  <dc:description/>
  <cp:lastModifiedBy>Inida Noga</cp:lastModifiedBy>
  <cp:revision>2</cp:revision>
  <cp:lastPrinted>2008-02-14T12:54:00Z</cp:lastPrinted>
  <dcterms:created xsi:type="dcterms:W3CDTF">2019-02-15T14:54:00Z</dcterms:created>
  <dcterms:modified xsi:type="dcterms:W3CDTF">2019-02-15T14:54:00Z</dcterms:modified>
</cp:coreProperties>
</file>