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8DA" w:rsidRPr="007259EF" w:rsidRDefault="009158DA" w:rsidP="00C06A3A">
      <w:pPr>
        <w:pStyle w:val="Akti"/>
        <w:keepNext w:val="0"/>
        <w:rPr>
          <w:sz w:val="21"/>
          <w:szCs w:val="21"/>
        </w:rPr>
      </w:pPr>
      <w:bookmarkStart w:id="0" w:name="_GoBack"/>
      <w:bookmarkEnd w:id="0"/>
      <w:r w:rsidRPr="007259EF">
        <w:rPr>
          <w:sz w:val="21"/>
          <w:szCs w:val="21"/>
        </w:rPr>
        <w:t>VENDIM</w:t>
      </w:r>
    </w:p>
    <w:p w:rsidR="009158DA" w:rsidRPr="007259EF" w:rsidRDefault="009158DA" w:rsidP="00C06A3A">
      <w:pPr>
        <w:pStyle w:val="NumriData"/>
        <w:keepNext w:val="0"/>
        <w:rPr>
          <w:sz w:val="21"/>
          <w:szCs w:val="21"/>
        </w:rPr>
      </w:pPr>
      <w:r w:rsidRPr="007259EF">
        <w:rPr>
          <w:sz w:val="21"/>
          <w:szCs w:val="21"/>
        </w:rPr>
        <w:t>Nr.712, datë 23.6.2009</w:t>
      </w:r>
    </w:p>
    <w:p w:rsidR="009158DA" w:rsidRPr="007259EF" w:rsidRDefault="009158DA" w:rsidP="00C06A3A">
      <w:pPr>
        <w:pStyle w:val="Paragrafi"/>
        <w:rPr>
          <w:sz w:val="21"/>
          <w:szCs w:val="21"/>
        </w:rPr>
      </w:pPr>
    </w:p>
    <w:p w:rsidR="009158DA" w:rsidRPr="007259EF" w:rsidRDefault="009158DA" w:rsidP="00730DDE">
      <w:pPr>
        <w:pStyle w:val="Titulli"/>
        <w:keepNext w:val="0"/>
        <w:rPr>
          <w:sz w:val="21"/>
          <w:szCs w:val="21"/>
        </w:rPr>
      </w:pPr>
      <w:r w:rsidRPr="007259EF">
        <w:rPr>
          <w:sz w:val="21"/>
          <w:szCs w:val="21"/>
        </w:rPr>
        <w:t>PËR EKZEKUTIMIN E VENDIMIT TË GJYKATËS EUROPIANE PËR TË DREJTAT E NJERIUT, DATË 24.3.2009, PËR ÇËSHTJEN NR.2141/03 “VRIONI DHE TË TJERË KUNDËR SHQIPËRISË”, DHE PËR PAGESËN E TATIMIT MBI TË ARDHURAT NDAJ PERSONAVE, NË FAVOR TË TË CILËVE JANË EKZEKUTUAR VENDIMET E KËSAJ GJYKATE</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 xml:space="preserve">Në mbështetje të nenit </w:t>
      </w:r>
      <w:r w:rsidR="00090448" w:rsidRPr="007259EF">
        <w:rPr>
          <w:sz w:val="21"/>
          <w:szCs w:val="21"/>
        </w:rPr>
        <w:t>100 të Kushtetutës, të nenit 46</w:t>
      </w:r>
      <w:r w:rsidRPr="007259EF">
        <w:rPr>
          <w:sz w:val="21"/>
          <w:szCs w:val="21"/>
        </w:rPr>
        <w:t xml:space="preserve"> të konventës europiane “Për të drejtat e njeriut”, ratifikuar me ligjin nr.8173, datë 31.7.1996 “Për ratifikimin e konventës europiane “Për mbrojtjen e të drejtave të njeriut dhe të lirive th</w:t>
      </w:r>
      <w:r w:rsidR="00090448" w:rsidRPr="007259EF">
        <w:rPr>
          <w:sz w:val="21"/>
          <w:szCs w:val="21"/>
        </w:rPr>
        <w:t>emelore””, dhe të neneve 5 e 45</w:t>
      </w:r>
      <w:r w:rsidRPr="007259EF">
        <w:rPr>
          <w:sz w:val="21"/>
          <w:szCs w:val="21"/>
        </w:rPr>
        <w:t xml:space="preserve"> të ligjit nr.9963, datë 26.6.2008 “Për menaxhimin e sistemit buxhetor në Republikën e Shqipërisë”, me propozimin e Ministrit të Drejtësisë, Këshilli i Ministrave</w:t>
      </w:r>
    </w:p>
    <w:p w:rsidR="009158DA" w:rsidRPr="007259EF" w:rsidRDefault="009158DA" w:rsidP="00C06A3A">
      <w:pPr>
        <w:pStyle w:val="Paragrafi"/>
        <w:rPr>
          <w:sz w:val="21"/>
          <w:szCs w:val="21"/>
        </w:rPr>
      </w:pPr>
    </w:p>
    <w:p w:rsidR="009158DA" w:rsidRPr="007259EF" w:rsidRDefault="009158DA" w:rsidP="00C06A3A">
      <w:pPr>
        <w:pStyle w:val="VENDOSI"/>
        <w:keepNext w:val="0"/>
        <w:rPr>
          <w:sz w:val="21"/>
          <w:szCs w:val="21"/>
        </w:rPr>
      </w:pPr>
      <w:r w:rsidRPr="007259EF">
        <w:rPr>
          <w:sz w:val="21"/>
          <w:szCs w:val="21"/>
        </w:rPr>
        <w:t>VENDOSI:</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1. Ekzekutimin e vend</w:t>
      </w:r>
      <w:r w:rsidR="00090448" w:rsidRPr="007259EF">
        <w:rPr>
          <w:sz w:val="21"/>
          <w:szCs w:val="21"/>
        </w:rPr>
        <w:t xml:space="preserve">imit të Gjykatës Europiane për të Drejtat e Njeriut, </w:t>
      </w:r>
      <w:r w:rsidRPr="007259EF">
        <w:rPr>
          <w:sz w:val="21"/>
          <w:szCs w:val="21"/>
        </w:rPr>
        <w:t xml:space="preserve">datë 24.3.2009, për çështjen nr.2141/03 “Vrioni dhe të tjerë kundër Shqipërisë”, në vlerën 450 000 (katërqind e pesëdhjetë mijë) </w:t>
      </w:r>
      <w:r w:rsidR="005836F5">
        <w:rPr>
          <w:sz w:val="21"/>
          <w:szCs w:val="21"/>
        </w:rPr>
        <w:t>euro. Tatimi mbi të ardhurat, në</w:t>
      </w:r>
      <w:r w:rsidRPr="007259EF">
        <w:rPr>
          <w:sz w:val="21"/>
          <w:szCs w:val="21"/>
        </w:rPr>
        <w:t xml:space="preserve"> vlerën 10 për qind të kësaj shume, paguhet nga shteti.</w:t>
      </w:r>
    </w:p>
    <w:p w:rsidR="009158DA" w:rsidRPr="007259EF" w:rsidRDefault="009158DA" w:rsidP="00C06A3A">
      <w:pPr>
        <w:pStyle w:val="Paragrafi"/>
        <w:rPr>
          <w:sz w:val="21"/>
          <w:szCs w:val="21"/>
        </w:rPr>
      </w:pPr>
      <w:r w:rsidRPr="007259EF">
        <w:rPr>
          <w:sz w:val="21"/>
          <w:szCs w:val="21"/>
        </w:rPr>
        <w:t>2. Autoriteti përgjegjës për ekzekutimin e këtij vendimi është Ministria e Financave dhe afati, brenda të cilit duhet kryer ky ekzekutim, është data 24 qershor 2009.</w:t>
      </w:r>
    </w:p>
    <w:p w:rsidR="009158DA" w:rsidRPr="007259EF" w:rsidRDefault="009158DA" w:rsidP="00C06A3A">
      <w:pPr>
        <w:pStyle w:val="Paragrafi"/>
        <w:rPr>
          <w:sz w:val="21"/>
          <w:szCs w:val="21"/>
        </w:rPr>
      </w:pPr>
      <w:r w:rsidRPr="007259EF">
        <w:rPr>
          <w:sz w:val="21"/>
          <w:szCs w:val="21"/>
        </w:rPr>
        <w:t>3. Shuma 450 000 (katërqind e pesëdhjetë mijë) euro</w:t>
      </w:r>
      <w:r w:rsidR="00090448" w:rsidRPr="007259EF">
        <w:rPr>
          <w:sz w:val="21"/>
          <w:szCs w:val="21"/>
        </w:rPr>
        <w:t>,</w:t>
      </w:r>
      <w:r w:rsidRPr="007259EF">
        <w:rPr>
          <w:sz w:val="21"/>
          <w:szCs w:val="21"/>
        </w:rPr>
        <w:t xml:space="preserve"> bashkë me pagesën e tatimit mbi të ardhurat, në vlerën 10 për qind, të depozitohet në njërën nga bankat e nivelit të dytë, në emër të ankuesve “Vrioni dhe të tjerë”. Kjo shumë të konvertohet në lekë, sipas kursit të këmbimit të bankës, ku është depozituar shuma, në datën e çeljes së kësaj llogarie.</w:t>
      </w:r>
    </w:p>
    <w:p w:rsidR="009158DA" w:rsidRPr="007259EF" w:rsidRDefault="009158DA" w:rsidP="00C06A3A">
      <w:pPr>
        <w:pStyle w:val="Paragrafi"/>
        <w:rPr>
          <w:sz w:val="21"/>
          <w:szCs w:val="21"/>
        </w:rPr>
      </w:pPr>
      <w:r w:rsidRPr="007259EF">
        <w:rPr>
          <w:sz w:val="21"/>
          <w:szCs w:val="21"/>
        </w:rPr>
        <w:t>4. Detyrimi fina</w:t>
      </w:r>
      <w:r w:rsidR="00090448" w:rsidRPr="007259EF">
        <w:rPr>
          <w:sz w:val="21"/>
          <w:szCs w:val="21"/>
        </w:rPr>
        <w:t>nciar, i parashikuar në pikën 1</w:t>
      </w:r>
      <w:r w:rsidRPr="007259EF">
        <w:rPr>
          <w:sz w:val="21"/>
          <w:szCs w:val="21"/>
        </w:rPr>
        <w:t xml:space="preserve"> të këtij vendimi, të përballohet nga fondi rezervë i </w:t>
      </w:r>
      <w:r w:rsidR="00090448" w:rsidRPr="007259EF">
        <w:rPr>
          <w:sz w:val="21"/>
          <w:szCs w:val="21"/>
        </w:rPr>
        <w:t xml:space="preserve">Buxhetit </w:t>
      </w:r>
      <w:r w:rsidRPr="007259EF">
        <w:rPr>
          <w:sz w:val="21"/>
          <w:szCs w:val="21"/>
        </w:rPr>
        <w:t xml:space="preserve">të </w:t>
      </w:r>
      <w:r w:rsidR="00090448" w:rsidRPr="007259EF">
        <w:rPr>
          <w:sz w:val="21"/>
          <w:szCs w:val="21"/>
        </w:rPr>
        <w:t>Shtetit</w:t>
      </w:r>
      <w:r w:rsidRPr="007259EF">
        <w:rPr>
          <w:sz w:val="21"/>
          <w:szCs w:val="21"/>
        </w:rPr>
        <w:t>.</w:t>
      </w:r>
    </w:p>
    <w:p w:rsidR="009158DA" w:rsidRPr="007259EF" w:rsidRDefault="009158DA" w:rsidP="00C06A3A">
      <w:pPr>
        <w:pStyle w:val="Paragrafi"/>
        <w:rPr>
          <w:sz w:val="21"/>
          <w:szCs w:val="21"/>
        </w:rPr>
      </w:pPr>
      <w:r w:rsidRPr="007259EF">
        <w:rPr>
          <w:sz w:val="21"/>
          <w:szCs w:val="21"/>
        </w:rPr>
        <w:t xml:space="preserve">5. Ministria e Financave të kryejë pagesën e tatimit mbi të ardhurat, në masën 10 për qind të shumës së dëmshpërblimit, për vendimet e Gjykatës Europiane për të Drejtat e </w:t>
      </w:r>
      <w:r w:rsidR="00090448" w:rsidRPr="007259EF">
        <w:rPr>
          <w:sz w:val="21"/>
          <w:szCs w:val="21"/>
        </w:rPr>
        <w:t>Njeriut</w:t>
      </w:r>
      <w:r w:rsidRPr="007259EF">
        <w:rPr>
          <w:sz w:val="21"/>
          <w:szCs w:val="21"/>
        </w:rPr>
        <w:t>, të ekzekutuara deri më tani, si më poshtë vijon:</w:t>
      </w:r>
    </w:p>
    <w:p w:rsidR="009158DA" w:rsidRPr="007259EF" w:rsidRDefault="009158DA" w:rsidP="00C06A3A">
      <w:pPr>
        <w:pStyle w:val="Paragrafi"/>
        <w:rPr>
          <w:sz w:val="21"/>
          <w:szCs w:val="21"/>
        </w:rPr>
      </w:pPr>
      <w:r w:rsidRPr="007259EF">
        <w:rPr>
          <w:sz w:val="21"/>
          <w:szCs w:val="21"/>
        </w:rPr>
        <w:t>a) Qufaj kundër Shqipërisë</w:t>
      </w:r>
      <w:r w:rsidR="00090448" w:rsidRPr="007259EF">
        <w:rPr>
          <w:sz w:val="21"/>
          <w:szCs w:val="21"/>
        </w:rPr>
        <w:tab/>
      </w:r>
      <w:r w:rsidR="00090448" w:rsidRPr="007259EF">
        <w:rPr>
          <w:sz w:val="21"/>
          <w:szCs w:val="21"/>
        </w:rPr>
        <w:tab/>
      </w:r>
      <w:r w:rsidR="00090448" w:rsidRPr="007259EF">
        <w:rPr>
          <w:sz w:val="21"/>
          <w:szCs w:val="21"/>
        </w:rPr>
        <w:tab/>
      </w:r>
      <w:r w:rsidRPr="007259EF">
        <w:rPr>
          <w:sz w:val="21"/>
          <w:szCs w:val="21"/>
        </w:rPr>
        <w:t>6 883 440 lekë;</w:t>
      </w:r>
    </w:p>
    <w:p w:rsidR="009158DA" w:rsidRPr="007259EF" w:rsidRDefault="009158DA" w:rsidP="00C06A3A">
      <w:pPr>
        <w:pStyle w:val="Paragrafi"/>
        <w:rPr>
          <w:sz w:val="21"/>
          <w:szCs w:val="21"/>
        </w:rPr>
      </w:pPr>
      <w:r w:rsidRPr="007259EF">
        <w:rPr>
          <w:sz w:val="21"/>
          <w:szCs w:val="21"/>
        </w:rPr>
        <w:t>b) Beshiri kundër Shqipë</w:t>
      </w:r>
      <w:r w:rsidR="00090448" w:rsidRPr="007259EF">
        <w:rPr>
          <w:sz w:val="21"/>
          <w:szCs w:val="21"/>
        </w:rPr>
        <w:t>risë</w:t>
      </w:r>
      <w:r w:rsidR="00090448" w:rsidRPr="007259EF">
        <w:rPr>
          <w:sz w:val="21"/>
          <w:szCs w:val="21"/>
        </w:rPr>
        <w:tab/>
      </w:r>
      <w:r w:rsidR="00090448" w:rsidRPr="007259EF">
        <w:rPr>
          <w:sz w:val="21"/>
          <w:szCs w:val="21"/>
        </w:rPr>
        <w:tab/>
      </w:r>
      <w:r w:rsidR="00090448" w:rsidRPr="007259EF">
        <w:rPr>
          <w:sz w:val="21"/>
          <w:szCs w:val="21"/>
        </w:rPr>
        <w:tab/>
        <w:t>1 581 30</w:t>
      </w:r>
      <w:r w:rsidRPr="007259EF">
        <w:rPr>
          <w:sz w:val="21"/>
          <w:szCs w:val="21"/>
        </w:rPr>
        <w:t>0 lekë;</w:t>
      </w:r>
    </w:p>
    <w:p w:rsidR="009158DA" w:rsidRPr="007259EF" w:rsidRDefault="009158DA" w:rsidP="00C06A3A">
      <w:pPr>
        <w:pStyle w:val="Paragrafi"/>
        <w:rPr>
          <w:sz w:val="21"/>
          <w:szCs w:val="21"/>
        </w:rPr>
      </w:pPr>
      <w:r w:rsidRPr="007259EF">
        <w:rPr>
          <w:sz w:val="21"/>
          <w:szCs w:val="21"/>
        </w:rPr>
        <w:t>c) Bajrami kundër Shqipërisë</w:t>
      </w:r>
      <w:r w:rsidR="00090448" w:rsidRPr="007259EF">
        <w:rPr>
          <w:sz w:val="21"/>
          <w:szCs w:val="21"/>
        </w:rPr>
        <w:tab/>
      </w:r>
      <w:r w:rsidR="00090448" w:rsidRPr="007259EF">
        <w:rPr>
          <w:sz w:val="21"/>
          <w:szCs w:val="21"/>
        </w:rPr>
        <w:tab/>
      </w:r>
      <w:r w:rsidR="00090448" w:rsidRPr="007259EF">
        <w:rPr>
          <w:sz w:val="21"/>
          <w:szCs w:val="21"/>
        </w:rPr>
        <w:tab/>
        <w:t xml:space="preserve">   </w:t>
      </w:r>
      <w:r w:rsidRPr="007259EF">
        <w:rPr>
          <w:sz w:val="21"/>
          <w:szCs w:val="21"/>
        </w:rPr>
        <w:t>307 100 lekë;</w:t>
      </w:r>
    </w:p>
    <w:p w:rsidR="009158DA" w:rsidRPr="007259EF" w:rsidRDefault="009158DA" w:rsidP="00C06A3A">
      <w:pPr>
        <w:pStyle w:val="Paragrafi"/>
        <w:rPr>
          <w:sz w:val="21"/>
          <w:szCs w:val="21"/>
        </w:rPr>
      </w:pPr>
      <w:r w:rsidRPr="007259EF">
        <w:rPr>
          <w:sz w:val="21"/>
          <w:szCs w:val="21"/>
        </w:rPr>
        <w:t>ç) Gjonboçari kundër Shqipërisë</w:t>
      </w:r>
      <w:r w:rsidR="00090448" w:rsidRPr="007259EF">
        <w:rPr>
          <w:sz w:val="21"/>
          <w:szCs w:val="21"/>
        </w:rPr>
        <w:tab/>
      </w:r>
      <w:r w:rsidR="00090448" w:rsidRPr="007259EF">
        <w:rPr>
          <w:sz w:val="21"/>
          <w:szCs w:val="21"/>
        </w:rPr>
        <w:tab/>
        <w:t xml:space="preserve">   </w:t>
      </w:r>
      <w:r w:rsidR="00CD63FC">
        <w:rPr>
          <w:sz w:val="21"/>
          <w:szCs w:val="21"/>
        </w:rPr>
        <w:tab/>
        <w:t xml:space="preserve">   </w:t>
      </w:r>
      <w:r w:rsidRPr="007259EF">
        <w:rPr>
          <w:sz w:val="21"/>
          <w:szCs w:val="21"/>
        </w:rPr>
        <w:t>603 680 lekë;</w:t>
      </w:r>
    </w:p>
    <w:p w:rsidR="009158DA" w:rsidRPr="007259EF" w:rsidRDefault="009158DA" w:rsidP="00C06A3A">
      <w:pPr>
        <w:pStyle w:val="Paragrafi"/>
        <w:rPr>
          <w:sz w:val="21"/>
          <w:szCs w:val="21"/>
        </w:rPr>
      </w:pPr>
      <w:r w:rsidRPr="007259EF">
        <w:rPr>
          <w:sz w:val="21"/>
          <w:szCs w:val="21"/>
        </w:rPr>
        <w:t>d) Rramadhi kundër Shqipërisë</w:t>
      </w:r>
      <w:r w:rsidR="00090448" w:rsidRPr="007259EF">
        <w:rPr>
          <w:sz w:val="21"/>
          <w:szCs w:val="21"/>
        </w:rPr>
        <w:tab/>
      </w:r>
      <w:r w:rsidR="00090448" w:rsidRPr="007259EF">
        <w:rPr>
          <w:sz w:val="21"/>
          <w:szCs w:val="21"/>
        </w:rPr>
        <w:tab/>
      </w:r>
      <w:r w:rsidR="00090448" w:rsidRPr="007259EF">
        <w:rPr>
          <w:sz w:val="21"/>
          <w:szCs w:val="21"/>
        </w:rPr>
        <w:tab/>
        <w:t xml:space="preserve">  </w:t>
      </w:r>
      <w:r w:rsidRPr="007259EF">
        <w:rPr>
          <w:sz w:val="21"/>
          <w:szCs w:val="21"/>
        </w:rPr>
        <w:t xml:space="preserve"> 827 518 lekë;</w:t>
      </w:r>
    </w:p>
    <w:p w:rsidR="009158DA" w:rsidRPr="007259EF" w:rsidRDefault="009158DA" w:rsidP="00C06A3A">
      <w:pPr>
        <w:pStyle w:val="Paragrafi"/>
        <w:rPr>
          <w:sz w:val="21"/>
          <w:szCs w:val="21"/>
        </w:rPr>
      </w:pPr>
      <w:r w:rsidRPr="007259EF">
        <w:rPr>
          <w:sz w:val="21"/>
          <w:szCs w:val="21"/>
        </w:rPr>
        <w:t>dh) Driza kundër Shqipërisë</w:t>
      </w:r>
      <w:r w:rsidR="00090448" w:rsidRPr="007259EF">
        <w:rPr>
          <w:sz w:val="21"/>
          <w:szCs w:val="21"/>
        </w:rPr>
        <w:tab/>
      </w:r>
      <w:r w:rsidR="00090448" w:rsidRPr="007259EF">
        <w:rPr>
          <w:sz w:val="21"/>
          <w:szCs w:val="21"/>
        </w:rPr>
        <w:tab/>
        <w:t xml:space="preserve">  </w:t>
      </w:r>
      <w:r w:rsidR="00090448" w:rsidRPr="007259EF">
        <w:rPr>
          <w:sz w:val="21"/>
          <w:szCs w:val="21"/>
        </w:rPr>
        <w:tab/>
      </w:r>
      <w:r w:rsidRPr="007259EF">
        <w:rPr>
          <w:sz w:val="21"/>
          <w:szCs w:val="21"/>
        </w:rPr>
        <w:t>6 930 000 lekë;</w:t>
      </w:r>
    </w:p>
    <w:p w:rsidR="009158DA" w:rsidRPr="007259EF" w:rsidRDefault="009158DA" w:rsidP="00C06A3A">
      <w:pPr>
        <w:pStyle w:val="Paragrafi"/>
        <w:rPr>
          <w:sz w:val="21"/>
          <w:szCs w:val="21"/>
        </w:rPr>
      </w:pPr>
      <w:r w:rsidRPr="007259EF">
        <w:rPr>
          <w:sz w:val="21"/>
          <w:szCs w:val="21"/>
        </w:rPr>
        <w:t>e) Xheraj kundër Shqipërisë</w:t>
      </w:r>
      <w:r w:rsidR="00090448" w:rsidRPr="007259EF">
        <w:rPr>
          <w:sz w:val="21"/>
          <w:szCs w:val="21"/>
        </w:rPr>
        <w:tab/>
      </w:r>
      <w:r w:rsidR="00090448" w:rsidRPr="007259EF">
        <w:rPr>
          <w:sz w:val="21"/>
          <w:szCs w:val="21"/>
        </w:rPr>
        <w:tab/>
      </w:r>
      <w:r w:rsidR="00090448" w:rsidRPr="007259EF">
        <w:rPr>
          <w:sz w:val="21"/>
          <w:szCs w:val="21"/>
        </w:rPr>
        <w:tab/>
        <w:t xml:space="preserve">     </w:t>
      </w:r>
      <w:r w:rsidRPr="007259EF">
        <w:rPr>
          <w:sz w:val="21"/>
          <w:szCs w:val="21"/>
        </w:rPr>
        <w:t>26 560 lekë;</w:t>
      </w:r>
    </w:p>
    <w:p w:rsidR="009158DA" w:rsidRPr="007259EF" w:rsidRDefault="009158DA" w:rsidP="00C06A3A">
      <w:pPr>
        <w:pStyle w:val="Paragrafi"/>
        <w:rPr>
          <w:sz w:val="21"/>
          <w:szCs w:val="21"/>
        </w:rPr>
      </w:pPr>
      <w:r w:rsidRPr="007259EF">
        <w:rPr>
          <w:sz w:val="21"/>
          <w:szCs w:val="21"/>
        </w:rPr>
        <w:t>ë) Marini kundër Shqipërisë</w:t>
      </w:r>
      <w:r w:rsidR="00090448" w:rsidRPr="007259EF">
        <w:rPr>
          <w:sz w:val="21"/>
          <w:szCs w:val="21"/>
        </w:rPr>
        <w:tab/>
      </w:r>
      <w:r w:rsidR="00090448" w:rsidRPr="007259EF">
        <w:rPr>
          <w:sz w:val="21"/>
          <w:szCs w:val="21"/>
        </w:rPr>
        <w:tab/>
      </w:r>
      <w:r w:rsidR="00090448" w:rsidRPr="007259EF">
        <w:rPr>
          <w:sz w:val="21"/>
          <w:szCs w:val="21"/>
        </w:rPr>
        <w:tab/>
      </w:r>
      <w:r w:rsidR="00207E98">
        <w:rPr>
          <w:sz w:val="21"/>
          <w:szCs w:val="21"/>
        </w:rPr>
        <w:t xml:space="preserve"> </w:t>
      </w:r>
      <w:r w:rsidRPr="007259EF">
        <w:rPr>
          <w:sz w:val="21"/>
          <w:szCs w:val="21"/>
        </w:rPr>
        <w:t>4 219 749 lekë;</w:t>
      </w:r>
    </w:p>
    <w:p w:rsidR="009158DA" w:rsidRPr="007259EF" w:rsidRDefault="009158DA" w:rsidP="00C06A3A">
      <w:pPr>
        <w:pStyle w:val="Paragrafi"/>
        <w:rPr>
          <w:sz w:val="21"/>
          <w:szCs w:val="21"/>
        </w:rPr>
      </w:pPr>
      <w:r w:rsidRPr="007259EF">
        <w:rPr>
          <w:sz w:val="21"/>
          <w:szCs w:val="21"/>
        </w:rPr>
        <w:t>f) Dybeku kundër Shqipërisë</w:t>
      </w:r>
      <w:r w:rsidR="00090448" w:rsidRPr="007259EF">
        <w:rPr>
          <w:sz w:val="21"/>
          <w:szCs w:val="21"/>
        </w:rPr>
        <w:tab/>
      </w:r>
      <w:r w:rsidR="00090448" w:rsidRPr="007259EF">
        <w:rPr>
          <w:sz w:val="21"/>
          <w:szCs w:val="21"/>
        </w:rPr>
        <w:tab/>
      </w:r>
      <w:r w:rsidR="00090448" w:rsidRPr="007259EF">
        <w:rPr>
          <w:sz w:val="21"/>
          <w:szCs w:val="21"/>
        </w:rPr>
        <w:tab/>
        <w:t xml:space="preserve">     </w:t>
      </w:r>
      <w:r w:rsidRPr="007259EF">
        <w:rPr>
          <w:sz w:val="21"/>
          <w:szCs w:val="21"/>
        </w:rPr>
        <w:t>62 250 lekë.</w:t>
      </w:r>
    </w:p>
    <w:p w:rsidR="009158DA" w:rsidRPr="007259EF" w:rsidRDefault="009158DA" w:rsidP="00C06A3A">
      <w:pPr>
        <w:pStyle w:val="Paragrafi"/>
        <w:rPr>
          <w:sz w:val="21"/>
          <w:szCs w:val="21"/>
        </w:rPr>
      </w:pPr>
      <w:r w:rsidRPr="007259EF">
        <w:rPr>
          <w:sz w:val="21"/>
          <w:szCs w:val="21"/>
        </w:rPr>
        <w:t>6. Pagesa e tatimit mbi të ardhurat, në favor të persona</w:t>
      </w:r>
      <w:r w:rsidR="006D7290" w:rsidRPr="007259EF">
        <w:rPr>
          <w:sz w:val="21"/>
          <w:szCs w:val="21"/>
        </w:rPr>
        <w:t>ve të përmendur në pikën 5</w:t>
      </w:r>
      <w:r w:rsidRPr="007259EF">
        <w:rPr>
          <w:sz w:val="21"/>
          <w:szCs w:val="21"/>
        </w:rPr>
        <w:t xml:space="preserve"> të këtij vendimi, të depozitohet në bankën e nivelit të dytë, ku është depozituar shuma përkatëse e dëmshpërblimit, dhe të konvertohet në lekë, sipas kursit të këmbimit të bankës ku është depozituar shuma, në datën kur do të çelet llogaria.</w:t>
      </w:r>
    </w:p>
    <w:p w:rsidR="00780DB4" w:rsidRPr="007259EF" w:rsidRDefault="009158DA" w:rsidP="00C06A3A">
      <w:pPr>
        <w:pStyle w:val="Paragrafi"/>
        <w:rPr>
          <w:sz w:val="21"/>
          <w:szCs w:val="21"/>
        </w:rPr>
      </w:pPr>
      <w:r w:rsidRPr="007259EF">
        <w:rPr>
          <w:sz w:val="21"/>
          <w:szCs w:val="21"/>
        </w:rPr>
        <w:t>7. Detyrimi fina</w:t>
      </w:r>
      <w:r w:rsidR="006D7290" w:rsidRPr="007259EF">
        <w:rPr>
          <w:sz w:val="21"/>
          <w:szCs w:val="21"/>
        </w:rPr>
        <w:t>nciar, i parashikuar në pikën 5</w:t>
      </w:r>
      <w:r w:rsidRPr="007259EF">
        <w:rPr>
          <w:sz w:val="21"/>
          <w:szCs w:val="21"/>
        </w:rPr>
        <w:t xml:space="preserve"> të këtij vendimi, të përballohet nga fondi rezervë i </w:t>
      </w:r>
      <w:r w:rsidR="006D7290" w:rsidRPr="007259EF">
        <w:rPr>
          <w:sz w:val="21"/>
          <w:szCs w:val="21"/>
        </w:rPr>
        <w:t xml:space="preserve">Buxhetit </w:t>
      </w:r>
      <w:r w:rsidRPr="007259EF">
        <w:rPr>
          <w:sz w:val="21"/>
          <w:szCs w:val="21"/>
        </w:rPr>
        <w:t xml:space="preserve">të </w:t>
      </w:r>
      <w:r w:rsidR="006D7290" w:rsidRPr="007259EF">
        <w:rPr>
          <w:sz w:val="21"/>
          <w:szCs w:val="21"/>
        </w:rPr>
        <w:t>Shtetit</w:t>
      </w:r>
      <w:r w:rsidRPr="007259EF">
        <w:rPr>
          <w:sz w:val="21"/>
          <w:szCs w:val="21"/>
        </w:rPr>
        <w:t>.</w:t>
      </w:r>
    </w:p>
    <w:p w:rsidR="009158DA" w:rsidRPr="007259EF" w:rsidRDefault="009158DA" w:rsidP="00C06A3A">
      <w:pPr>
        <w:pStyle w:val="Paragrafi"/>
        <w:rPr>
          <w:sz w:val="21"/>
          <w:szCs w:val="21"/>
        </w:rPr>
      </w:pPr>
      <w:r w:rsidRPr="007259EF">
        <w:rPr>
          <w:sz w:val="21"/>
          <w:szCs w:val="21"/>
        </w:rPr>
        <w:t>8. Ngarkohen Ministri i Financave dhe Ministri i Drejtësisë për zbatimin e këtij vendimi.</w:t>
      </w:r>
    </w:p>
    <w:p w:rsidR="009158DA" w:rsidRPr="007259EF" w:rsidRDefault="009158DA" w:rsidP="00C06A3A">
      <w:pPr>
        <w:pStyle w:val="Paragrafi"/>
        <w:rPr>
          <w:sz w:val="21"/>
          <w:szCs w:val="21"/>
        </w:rPr>
      </w:pPr>
      <w:r w:rsidRPr="007259EF">
        <w:rPr>
          <w:sz w:val="21"/>
          <w:szCs w:val="21"/>
        </w:rPr>
        <w:t>Ky vendim hyn në fuqi menjëherë dhe botohet në Fletoren Zyrtare.</w:t>
      </w:r>
    </w:p>
    <w:p w:rsidR="009158DA" w:rsidRPr="007259EF" w:rsidRDefault="009158DA" w:rsidP="00C06A3A">
      <w:pPr>
        <w:pStyle w:val="Paragrafi"/>
        <w:rPr>
          <w:sz w:val="21"/>
          <w:szCs w:val="21"/>
        </w:rPr>
      </w:pPr>
    </w:p>
    <w:p w:rsidR="009158DA" w:rsidRPr="007259EF" w:rsidRDefault="009158DA" w:rsidP="00C06A3A">
      <w:pPr>
        <w:pStyle w:val="Autoriteti"/>
        <w:keepNext w:val="0"/>
        <w:rPr>
          <w:sz w:val="21"/>
          <w:szCs w:val="21"/>
        </w:rPr>
      </w:pPr>
      <w:r w:rsidRPr="007259EF">
        <w:rPr>
          <w:sz w:val="21"/>
          <w:szCs w:val="21"/>
        </w:rPr>
        <w:t>KRYEMINISTRI</w:t>
      </w:r>
    </w:p>
    <w:p w:rsidR="009158DA" w:rsidRPr="007259EF" w:rsidRDefault="009158DA" w:rsidP="00C06A3A">
      <w:pPr>
        <w:pStyle w:val="AutoritetiEmer"/>
        <w:rPr>
          <w:sz w:val="21"/>
          <w:szCs w:val="21"/>
        </w:rPr>
      </w:pPr>
      <w:r w:rsidRPr="007259EF">
        <w:rPr>
          <w:sz w:val="21"/>
          <w:szCs w:val="21"/>
        </w:rPr>
        <w:t>Sali Berisha</w:t>
      </w:r>
    </w:p>
    <w:p w:rsidR="009158DA" w:rsidRDefault="009158DA" w:rsidP="00C06A3A">
      <w:pPr>
        <w:pStyle w:val="Paragrafi"/>
        <w:rPr>
          <w:sz w:val="21"/>
          <w:szCs w:val="21"/>
        </w:rPr>
      </w:pPr>
    </w:p>
    <w:p w:rsidR="007259EF" w:rsidRDefault="007259EF" w:rsidP="00C06A3A">
      <w:pPr>
        <w:pStyle w:val="Paragrafi"/>
        <w:rPr>
          <w:sz w:val="21"/>
          <w:szCs w:val="21"/>
        </w:rPr>
      </w:pPr>
    </w:p>
    <w:p w:rsidR="007259EF" w:rsidRDefault="007259EF" w:rsidP="00C06A3A">
      <w:pPr>
        <w:pStyle w:val="Paragrafi"/>
        <w:rPr>
          <w:sz w:val="21"/>
          <w:szCs w:val="21"/>
        </w:rPr>
      </w:pPr>
    </w:p>
    <w:p w:rsidR="007259EF" w:rsidRDefault="007259EF" w:rsidP="00C06A3A">
      <w:pPr>
        <w:pStyle w:val="Paragrafi"/>
        <w:rPr>
          <w:sz w:val="21"/>
          <w:szCs w:val="21"/>
        </w:rPr>
      </w:pPr>
    </w:p>
    <w:p w:rsidR="00795FFB" w:rsidRPr="007259EF" w:rsidRDefault="00795FFB" w:rsidP="00C06A3A">
      <w:pPr>
        <w:pStyle w:val="Paragrafi"/>
        <w:rPr>
          <w:sz w:val="21"/>
          <w:szCs w:val="21"/>
        </w:rPr>
      </w:pPr>
    </w:p>
    <w:p w:rsidR="009158DA" w:rsidRPr="007259EF" w:rsidRDefault="009158DA" w:rsidP="00C06A3A">
      <w:pPr>
        <w:pStyle w:val="Akti"/>
        <w:keepNext w:val="0"/>
        <w:rPr>
          <w:sz w:val="21"/>
          <w:szCs w:val="21"/>
        </w:rPr>
      </w:pPr>
      <w:r w:rsidRPr="007259EF">
        <w:rPr>
          <w:sz w:val="21"/>
          <w:szCs w:val="21"/>
        </w:rPr>
        <w:t>VENDIM</w:t>
      </w:r>
    </w:p>
    <w:p w:rsidR="009158DA" w:rsidRPr="007259EF" w:rsidRDefault="009158DA" w:rsidP="00C06A3A">
      <w:pPr>
        <w:pStyle w:val="NumriData"/>
        <w:keepNext w:val="0"/>
        <w:rPr>
          <w:sz w:val="21"/>
          <w:szCs w:val="21"/>
        </w:rPr>
      </w:pPr>
      <w:r w:rsidRPr="007259EF">
        <w:rPr>
          <w:sz w:val="21"/>
          <w:szCs w:val="21"/>
        </w:rPr>
        <w:t>Nr.715, datë 23.6.2009</w:t>
      </w:r>
    </w:p>
    <w:p w:rsidR="009158DA" w:rsidRPr="007259EF" w:rsidRDefault="009158DA" w:rsidP="00C06A3A">
      <w:pPr>
        <w:pStyle w:val="Paragrafi"/>
        <w:rPr>
          <w:sz w:val="21"/>
          <w:szCs w:val="21"/>
        </w:rPr>
      </w:pPr>
    </w:p>
    <w:p w:rsidR="009158DA" w:rsidRPr="007259EF" w:rsidRDefault="009158DA" w:rsidP="00C06A3A">
      <w:pPr>
        <w:pStyle w:val="Titulli"/>
        <w:keepNext w:val="0"/>
        <w:rPr>
          <w:sz w:val="21"/>
          <w:szCs w:val="21"/>
        </w:rPr>
      </w:pPr>
      <w:r w:rsidRPr="007259EF">
        <w:rPr>
          <w:sz w:val="21"/>
          <w:szCs w:val="21"/>
        </w:rPr>
        <w:t xml:space="preserve">PËR NJË NDRYSHIM NË </w:t>
      </w:r>
      <w:r w:rsidR="00FE7E08" w:rsidRPr="007259EF">
        <w:rPr>
          <w:sz w:val="21"/>
          <w:szCs w:val="21"/>
        </w:rPr>
        <w:t>VENDIMIN NR.402, DATË 21.6.2006</w:t>
      </w:r>
      <w:r w:rsidRPr="007259EF">
        <w:rPr>
          <w:sz w:val="21"/>
          <w:szCs w:val="21"/>
        </w:rPr>
        <w:t xml:space="preserve"> TË KËSHILLIT TË MINISTRAVE “PËR SHPALLJEN E EKOSISTEMIT NATYROR TË MALIT TË DAJTIT “PARK KOMBËTAR” (ME SIPËRF</w:t>
      </w:r>
      <w:r w:rsidR="00FE7E08" w:rsidRPr="007259EF">
        <w:rPr>
          <w:sz w:val="21"/>
          <w:szCs w:val="21"/>
        </w:rPr>
        <w:t>AQE TË ZGJERUAR)”</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Në mbështetje të nenit 100 të Kushtetutës, me propozimin e Ministrit të Mjedisit, Pyjeve dhe Administrimit të Ujërave, Këshilli i Ministrave</w:t>
      </w:r>
    </w:p>
    <w:p w:rsidR="009158DA" w:rsidRPr="007259EF" w:rsidRDefault="009158DA" w:rsidP="00C06A3A">
      <w:pPr>
        <w:pStyle w:val="Paragrafi"/>
        <w:rPr>
          <w:sz w:val="21"/>
          <w:szCs w:val="21"/>
        </w:rPr>
      </w:pPr>
    </w:p>
    <w:p w:rsidR="009158DA" w:rsidRPr="007259EF" w:rsidRDefault="009158DA" w:rsidP="00C06A3A">
      <w:pPr>
        <w:pStyle w:val="VENDOSI"/>
        <w:keepNext w:val="0"/>
        <w:rPr>
          <w:sz w:val="21"/>
          <w:szCs w:val="21"/>
        </w:rPr>
      </w:pPr>
      <w:r w:rsidRPr="007259EF">
        <w:rPr>
          <w:sz w:val="21"/>
          <w:szCs w:val="21"/>
        </w:rPr>
        <w:t>VENDOSI:</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1. Pakësimin e sipërfaqes, 167.29 ( njëqind e gjashtëdhjetë e shtatë presje njëzet e nëntë) ha, të Parkut Kombëtar të malit të Dajtit, sipas objekteve të mëposhtme:</w:t>
      </w:r>
    </w:p>
    <w:p w:rsidR="009158DA" w:rsidRPr="007259EF" w:rsidRDefault="009158DA" w:rsidP="00C06A3A">
      <w:pPr>
        <w:pStyle w:val="Paragrafi"/>
        <w:rPr>
          <w:sz w:val="21"/>
          <w:szCs w:val="21"/>
        </w:rPr>
      </w:pPr>
      <w:r w:rsidRPr="007259EF">
        <w:rPr>
          <w:sz w:val="21"/>
          <w:szCs w:val="21"/>
        </w:rPr>
        <w:t>a) Objekti “</w:t>
      </w:r>
      <w:smartTag w:uri="urn:schemas-microsoft-com:office:smarttags" w:element="place">
        <w:smartTag w:uri="urn:schemas-microsoft-com:office:smarttags" w:element="country-region">
          <w:r w:rsidRPr="007259EF">
            <w:rPr>
              <w:sz w:val="21"/>
              <w:szCs w:val="21"/>
            </w:rPr>
            <w:t>Mali</w:t>
          </w:r>
        </w:smartTag>
      </w:smartTag>
      <w:r w:rsidRPr="007259EF">
        <w:rPr>
          <w:sz w:val="21"/>
          <w:szCs w:val="21"/>
        </w:rPr>
        <w:t xml:space="preserve"> i Shpozës” me sipërfaqe 80,53 (tetëdhjetë presje pesëdhjetë e tre) ha dhe me koordinatat përkatëse;</w:t>
      </w:r>
    </w:p>
    <w:p w:rsidR="009158DA" w:rsidRPr="007259EF" w:rsidRDefault="009158DA" w:rsidP="00C06A3A">
      <w:pPr>
        <w:pStyle w:val="Paragrafi"/>
        <w:rPr>
          <w:sz w:val="21"/>
          <w:szCs w:val="21"/>
        </w:rPr>
      </w:pPr>
      <w:r w:rsidRPr="007259EF">
        <w:rPr>
          <w:sz w:val="21"/>
          <w:szCs w:val="21"/>
        </w:rPr>
        <w:t>b) Objekti “</w:t>
      </w:r>
      <w:smartTag w:uri="urn:schemas-microsoft-com:office:smarttags" w:element="place">
        <w:smartTag w:uri="urn:schemas-microsoft-com:office:smarttags" w:element="country-region">
          <w:r w:rsidRPr="007259EF">
            <w:rPr>
              <w:sz w:val="21"/>
              <w:szCs w:val="21"/>
            </w:rPr>
            <w:t>Mali</w:t>
          </w:r>
        </w:smartTag>
      </w:smartTag>
      <w:r w:rsidRPr="007259EF">
        <w:rPr>
          <w:sz w:val="21"/>
          <w:szCs w:val="21"/>
        </w:rPr>
        <w:t xml:space="preserve"> i Mollës”, me sipërfaqe 86,76 (tetëdhjetë e gjashtë presje shtatëdhjetë e gjashtë) ha dhe me koordinatat përkatëse, sipas tabelave, që i bashkëlidhen këtij vendimi dhe janë pjesë përbërëse </w:t>
      </w:r>
      <w:r w:rsidR="00FE7E08" w:rsidRPr="007259EF">
        <w:rPr>
          <w:sz w:val="21"/>
          <w:szCs w:val="21"/>
        </w:rPr>
        <w:t>të</w:t>
      </w:r>
      <w:r w:rsidRPr="007259EF">
        <w:rPr>
          <w:sz w:val="21"/>
          <w:szCs w:val="21"/>
        </w:rPr>
        <w:t xml:space="preserve"> tij.</w:t>
      </w:r>
    </w:p>
    <w:p w:rsidR="009158DA" w:rsidRPr="007259EF" w:rsidRDefault="009158DA" w:rsidP="00C06A3A">
      <w:pPr>
        <w:pStyle w:val="Paragrafi"/>
        <w:rPr>
          <w:sz w:val="21"/>
          <w:szCs w:val="21"/>
        </w:rPr>
      </w:pPr>
      <w:r w:rsidRPr="007259EF">
        <w:rPr>
          <w:sz w:val="21"/>
          <w:szCs w:val="21"/>
        </w:rPr>
        <w:t xml:space="preserve">2. Ngarkohen Ministri i Mjedisit, Pyjeve dhe Administrimit të </w:t>
      </w:r>
      <w:r w:rsidR="00FE7E08" w:rsidRPr="007259EF">
        <w:rPr>
          <w:sz w:val="21"/>
          <w:szCs w:val="21"/>
        </w:rPr>
        <w:t xml:space="preserve">Ujërave </w:t>
      </w:r>
      <w:r w:rsidRPr="007259EF">
        <w:rPr>
          <w:sz w:val="21"/>
          <w:szCs w:val="21"/>
        </w:rPr>
        <w:t>dhe Ministri i Ekonomisë, Tregtisë dhe Energjetikës për zbatimin e këtij vendimi.</w:t>
      </w:r>
    </w:p>
    <w:p w:rsidR="009158DA" w:rsidRPr="007259EF" w:rsidRDefault="009158DA" w:rsidP="00C06A3A">
      <w:pPr>
        <w:pStyle w:val="Paragrafi"/>
        <w:rPr>
          <w:sz w:val="21"/>
          <w:szCs w:val="21"/>
        </w:rPr>
      </w:pPr>
      <w:r w:rsidRPr="007259EF">
        <w:rPr>
          <w:sz w:val="21"/>
          <w:szCs w:val="21"/>
        </w:rPr>
        <w:t>Ky vendim hyn në fuqi menjëherë dhe botohet në Fletoren Zyrtare.</w:t>
      </w:r>
    </w:p>
    <w:p w:rsidR="009158DA" w:rsidRPr="007259EF" w:rsidRDefault="009158DA" w:rsidP="00C06A3A">
      <w:pPr>
        <w:pStyle w:val="Paragrafi"/>
        <w:rPr>
          <w:sz w:val="21"/>
          <w:szCs w:val="21"/>
        </w:rPr>
      </w:pPr>
    </w:p>
    <w:p w:rsidR="009158DA" w:rsidRPr="007259EF" w:rsidRDefault="009158DA" w:rsidP="00C06A3A">
      <w:pPr>
        <w:pStyle w:val="Autoriteti"/>
        <w:keepNext w:val="0"/>
        <w:rPr>
          <w:sz w:val="21"/>
          <w:szCs w:val="21"/>
        </w:rPr>
      </w:pPr>
      <w:r w:rsidRPr="007259EF">
        <w:rPr>
          <w:sz w:val="21"/>
          <w:szCs w:val="21"/>
        </w:rPr>
        <w:t>KRYEMINISTRI</w:t>
      </w:r>
    </w:p>
    <w:p w:rsidR="009158DA" w:rsidRPr="007259EF" w:rsidRDefault="009158DA" w:rsidP="00C06A3A">
      <w:pPr>
        <w:pStyle w:val="AutoritetiEmer"/>
        <w:rPr>
          <w:sz w:val="21"/>
          <w:szCs w:val="21"/>
        </w:rPr>
      </w:pPr>
      <w:r w:rsidRPr="007259EF">
        <w:rPr>
          <w:sz w:val="21"/>
          <w:szCs w:val="21"/>
        </w:rPr>
        <w:t>Sali Berisha</w:t>
      </w:r>
    </w:p>
    <w:p w:rsidR="009158DA" w:rsidRPr="007259EF" w:rsidRDefault="009158DA" w:rsidP="00C06A3A">
      <w:pPr>
        <w:pStyle w:val="AutoritetiEmer"/>
        <w:rPr>
          <w:sz w:val="21"/>
          <w:szCs w:val="21"/>
        </w:rPr>
      </w:pPr>
    </w:p>
    <w:p w:rsidR="009158DA" w:rsidRPr="007259EF" w:rsidRDefault="009158DA" w:rsidP="002F7041">
      <w:pPr>
        <w:pStyle w:val="Paragrafi"/>
        <w:rPr>
          <w:sz w:val="21"/>
          <w:szCs w:val="21"/>
        </w:rPr>
      </w:pPr>
      <w:r w:rsidRPr="007259EF">
        <w:rPr>
          <w:sz w:val="21"/>
          <w:szCs w:val="21"/>
        </w:rPr>
        <w:t>Tabela</w:t>
      </w:r>
    </w:p>
    <w:p w:rsidR="009158DA" w:rsidRPr="007259EF" w:rsidRDefault="009158DA" w:rsidP="00C06A3A">
      <w:pPr>
        <w:pStyle w:val="Paragrafi"/>
        <w:rPr>
          <w:sz w:val="21"/>
          <w:szCs w:val="21"/>
        </w:rPr>
      </w:pPr>
    </w:p>
    <w:p w:rsidR="009158DA" w:rsidRPr="007259EF" w:rsidRDefault="009158DA" w:rsidP="00C06A3A">
      <w:pPr>
        <w:pStyle w:val="Paragrafi"/>
        <w:numPr>
          <w:ilvl w:val="0"/>
          <w:numId w:val="10"/>
        </w:numPr>
        <w:rPr>
          <w:sz w:val="21"/>
          <w:szCs w:val="21"/>
        </w:rPr>
      </w:pPr>
      <w:r w:rsidRPr="007259EF">
        <w:rPr>
          <w:sz w:val="21"/>
          <w:szCs w:val="21"/>
        </w:rPr>
        <w:t>Objekti “</w:t>
      </w:r>
      <w:smartTag w:uri="urn:schemas-microsoft-com:office:smarttags" w:element="country-region">
        <w:smartTag w:uri="urn:schemas-microsoft-com:office:smarttags" w:element="place">
          <w:r w:rsidRPr="007259EF">
            <w:rPr>
              <w:sz w:val="21"/>
              <w:szCs w:val="21"/>
            </w:rPr>
            <w:t>Mali</w:t>
          </w:r>
        </w:smartTag>
      </w:smartTag>
      <w:r w:rsidRPr="007259EF">
        <w:rPr>
          <w:sz w:val="21"/>
          <w:szCs w:val="21"/>
        </w:rPr>
        <w:t xml:space="preserve"> i Shpozës” me sipërfaqe 80,53 ha dhe me koordinata:</w:t>
      </w:r>
    </w:p>
    <w:p w:rsidR="009158DA" w:rsidRPr="007259EF" w:rsidRDefault="009158DA" w:rsidP="00C06A3A">
      <w:pPr>
        <w:pStyle w:val="Paragrafi"/>
        <w:rPr>
          <w:sz w:val="21"/>
          <w:szCs w:val="21"/>
        </w:rPr>
      </w:pPr>
    </w:p>
    <w:tbl>
      <w:tblPr>
        <w:tblStyle w:val="TitulliChar1"/>
        <w:tblW w:w="0" w:type="auto"/>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2160"/>
      </w:tblGrid>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Nr.</w:t>
            </w:r>
          </w:p>
        </w:tc>
        <w:tc>
          <w:tcPr>
            <w:tcW w:w="5760" w:type="dxa"/>
            <w:gridSpan w:val="2"/>
          </w:tcPr>
          <w:p w:rsidR="009158DA" w:rsidRPr="007259EF" w:rsidRDefault="009158DA" w:rsidP="00C06A3A">
            <w:pPr>
              <w:pStyle w:val="Paragrafi"/>
              <w:ind w:firstLine="0"/>
              <w:rPr>
                <w:sz w:val="21"/>
                <w:szCs w:val="21"/>
              </w:rPr>
            </w:pPr>
            <w:r w:rsidRPr="007259EF">
              <w:rPr>
                <w:sz w:val="21"/>
                <w:szCs w:val="21"/>
              </w:rPr>
              <w:t xml:space="preserve">Koordinatat (Sistemi Gauss Krueger S-42, </w:t>
            </w:r>
            <w:smartTag w:uri="urn:schemas-microsoft-com:office:smarttags" w:element="country-region">
              <w:smartTag w:uri="urn:schemas-microsoft-com:office:smarttags" w:element="place">
                <w:r w:rsidRPr="007259EF">
                  <w:rPr>
                    <w:sz w:val="21"/>
                    <w:szCs w:val="21"/>
                  </w:rPr>
                  <w:t>Albania</w:t>
                </w:r>
              </w:smartTag>
            </w:smartTag>
            <w:r w:rsidRPr="007259EF">
              <w:rPr>
                <w:sz w:val="21"/>
                <w:szCs w:val="21"/>
              </w:rPr>
              <w:t>, Zona 4)</w:t>
            </w:r>
          </w:p>
        </w:tc>
      </w:tr>
      <w:tr w:rsidR="009158DA" w:rsidRPr="007259EF">
        <w:tc>
          <w:tcPr>
            <w:tcW w:w="648" w:type="dxa"/>
          </w:tcPr>
          <w:p w:rsidR="009158DA" w:rsidRPr="007259EF" w:rsidRDefault="009158DA" w:rsidP="00C06A3A">
            <w:pPr>
              <w:pStyle w:val="Paragrafi"/>
              <w:ind w:firstLine="0"/>
              <w:rPr>
                <w:sz w:val="21"/>
                <w:szCs w:val="21"/>
              </w:rPr>
            </w:pPr>
          </w:p>
        </w:tc>
        <w:tc>
          <w:tcPr>
            <w:tcW w:w="3600" w:type="dxa"/>
          </w:tcPr>
          <w:p w:rsidR="009158DA" w:rsidRPr="007259EF" w:rsidRDefault="009158DA" w:rsidP="00C06A3A">
            <w:pPr>
              <w:pStyle w:val="Paragrafi"/>
              <w:ind w:firstLine="0"/>
              <w:rPr>
                <w:sz w:val="21"/>
                <w:szCs w:val="21"/>
              </w:rPr>
            </w:pPr>
            <w:r w:rsidRPr="007259EF">
              <w:rPr>
                <w:sz w:val="21"/>
                <w:szCs w:val="21"/>
              </w:rPr>
              <w:t>Lindje (m)</w:t>
            </w:r>
          </w:p>
        </w:tc>
        <w:tc>
          <w:tcPr>
            <w:tcW w:w="2160" w:type="dxa"/>
          </w:tcPr>
          <w:p w:rsidR="009158DA" w:rsidRPr="007259EF" w:rsidRDefault="009158DA" w:rsidP="00C06A3A">
            <w:pPr>
              <w:pStyle w:val="Paragrafi"/>
              <w:ind w:firstLine="0"/>
              <w:rPr>
                <w:sz w:val="21"/>
                <w:szCs w:val="21"/>
              </w:rPr>
            </w:pPr>
            <w:r w:rsidRPr="007259EF">
              <w:rPr>
                <w:sz w:val="21"/>
                <w:szCs w:val="21"/>
              </w:rPr>
              <w:t>Veri (m)</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1.</w:t>
            </w:r>
          </w:p>
        </w:tc>
        <w:tc>
          <w:tcPr>
            <w:tcW w:w="3600" w:type="dxa"/>
          </w:tcPr>
          <w:p w:rsidR="009158DA" w:rsidRPr="007259EF" w:rsidRDefault="009158DA" w:rsidP="00C06A3A">
            <w:pPr>
              <w:pStyle w:val="Paragrafi"/>
              <w:ind w:firstLine="0"/>
              <w:rPr>
                <w:sz w:val="21"/>
                <w:szCs w:val="21"/>
              </w:rPr>
            </w:pPr>
            <w:r w:rsidRPr="007259EF">
              <w:rPr>
                <w:sz w:val="21"/>
                <w:szCs w:val="21"/>
              </w:rPr>
              <w:t>44 07 890</w:t>
            </w:r>
          </w:p>
        </w:tc>
        <w:tc>
          <w:tcPr>
            <w:tcW w:w="2160" w:type="dxa"/>
          </w:tcPr>
          <w:p w:rsidR="009158DA" w:rsidRPr="007259EF" w:rsidRDefault="009158DA" w:rsidP="00C06A3A">
            <w:pPr>
              <w:pStyle w:val="Paragrafi"/>
              <w:ind w:firstLine="0"/>
              <w:rPr>
                <w:sz w:val="21"/>
                <w:szCs w:val="21"/>
              </w:rPr>
            </w:pPr>
            <w:r w:rsidRPr="007259EF">
              <w:rPr>
                <w:sz w:val="21"/>
                <w:szCs w:val="21"/>
              </w:rPr>
              <w:t>45 80 040</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2.</w:t>
            </w:r>
          </w:p>
        </w:tc>
        <w:tc>
          <w:tcPr>
            <w:tcW w:w="3600" w:type="dxa"/>
          </w:tcPr>
          <w:p w:rsidR="009158DA" w:rsidRPr="007259EF" w:rsidRDefault="009158DA" w:rsidP="00C06A3A">
            <w:pPr>
              <w:pStyle w:val="Paragrafi"/>
              <w:ind w:firstLine="0"/>
              <w:rPr>
                <w:sz w:val="21"/>
                <w:szCs w:val="21"/>
              </w:rPr>
            </w:pPr>
            <w:r w:rsidRPr="007259EF">
              <w:rPr>
                <w:sz w:val="21"/>
                <w:szCs w:val="21"/>
              </w:rPr>
              <w:t>44 08 900</w:t>
            </w:r>
          </w:p>
        </w:tc>
        <w:tc>
          <w:tcPr>
            <w:tcW w:w="2160" w:type="dxa"/>
          </w:tcPr>
          <w:p w:rsidR="009158DA" w:rsidRPr="007259EF" w:rsidRDefault="009158DA" w:rsidP="00C06A3A">
            <w:pPr>
              <w:pStyle w:val="Paragrafi"/>
              <w:ind w:firstLine="0"/>
              <w:rPr>
                <w:sz w:val="21"/>
                <w:szCs w:val="21"/>
              </w:rPr>
            </w:pPr>
            <w:r w:rsidRPr="007259EF">
              <w:rPr>
                <w:sz w:val="21"/>
                <w:szCs w:val="21"/>
              </w:rPr>
              <w:t>45 79 710</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3.</w:t>
            </w:r>
          </w:p>
        </w:tc>
        <w:tc>
          <w:tcPr>
            <w:tcW w:w="3600" w:type="dxa"/>
          </w:tcPr>
          <w:p w:rsidR="009158DA" w:rsidRPr="007259EF" w:rsidRDefault="009158DA" w:rsidP="00C06A3A">
            <w:pPr>
              <w:pStyle w:val="Paragrafi"/>
              <w:ind w:firstLine="0"/>
              <w:rPr>
                <w:sz w:val="21"/>
                <w:szCs w:val="21"/>
              </w:rPr>
            </w:pPr>
            <w:r w:rsidRPr="007259EF">
              <w:rPr>
                <w:sz w:val="21"/>
                <w:szCs w:val="21"/>
              </w:rPr>
              <w:t>44 08 800</w:t>
            </w:r>
          </w:p>
        </w:tc>
        <w:tc>
          <w:tcPr>
            <w:tcW w:w="2160" w:type="dxa"/>
          </w:tcPr>
          <w:p w:rsidR="009158DA" w:rsidRPr="007259EF" w:rsidRDefault="009158DA" w:rsidP="00C06A3A">
            <w:pPr>
              <w:pStyle w:val="Paragrafi"/>
              <w:ind w:firstLine="0"/>
              <w:rPr>
                <w:sz w:val="21"/>
                <w:szCs w:val="21"/>
              </w:rPr>
            </w:pPr>
            <w:r w:rsidRPr="007259EF">
              <w:rPr>
                <w:sz w:val="21"/>
                <w:szCs w:val="21"/>
              </w:rPr>
              <w:t>45 79 100</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4.</w:t>
            </w:r>
          </w:p>
        </w:tc>
        <w:tc>
          <w:tcPr>
            <w:tcW w:w="3600" w:type="dxa"/>
          </w:tcPr>
          <w:p w:rsidR="009158DA" w:rsidRPr="007259EF" w:rsidRDefault="009158DA" w:rsidP="00C06A3A">
            <w:pPr>
              <w:pStyle w:val="Paragrafi"/>
              <w:ind w:firstLine="0"/>
              <w:rPr>
                <w:sz w:val="21"/>
                <w:szCs w:val="21"/>
              </w:rPr>
            </w:pPr>
            <w:r w:rsidRPr="007259EF">
              <w:rPr>
                <w:sz w:val="21"/>
                <w:szCs w:val="21"/>
              </w:rPr>
              <w:t>44 08 220</w:t>
            </w:r>
          </w:p>
        </w:tc>
        <w:tc>
          <w:tcPr>
            <w:tcW w:w="2160" w:type="dxa"/>
          </w:tcPr>
          <w:p w:rsidR="009158DA" w:rsidRPr="007259EF" w:rsidRDefault="009158DA" w:rsidP="00C06A3A">
            <w:pPr>
              <w:pStyle w:val="Paragrafi"/>
              <w:ind w:firstLine="0"/>
              <w:rPr>
                <w:sz w:val="21"/>
                <w:szCs w:val="21"/>
              </w:rPr>
            </w:pPr>
            <w:r w:rsidRPr="007259EF">
              <w:rPr>
                <w:sz w:val="21"/>
                <w:szCs w:val="21"/>
              </w:rPr>
              <w:t>45 78 780</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5.</w:t>
            </w:r>
          </w:p>
        </w:tc>
        <w:tc>
          <w:tcPr>
            <w:tcW w:w="3600" w:type="dxa"/>
          </w:tcPr>
          <w:p w:rsidR="009158DA" w:rsidRPr="007259EF" w:rsidRDefault="009158DA" w:rsidP="00C06A3A">
            <w:pPr>
              <w:pStyle w:val="Paragrafi"/>
              <w:ind w:firstLine="0"/>
              <w:rPr>
                <w:sz w:val="21"/>
                <w:szCs w:val="21"/>
              </w:rPr>
            </w:pPr>
            <w:r w:rsidRPr="007259EF">
              <w:rPr>
                <w:sz w:val="21"/>
                <w:szCs w:val="21"/>
              </w:rPr>
              <w:t>44 07 500</w:t>
            </w:r>
          </w:p>
        </w:tc>
        <w:tc>
          <w:tcPr>
            <w:tcW w:w="2160" w:type="dxa"/>
          </w:tcPr>
          <w:p w:rsidR="009158DA" w:rsidRPr="007259EF" w:rsidRDefault="009158DA" w:rsidP="00C06A3A">
            <w:pPr>
              <w:pStyle w:val="Paragrafi"/>
              <w:ind w:firstLine="0"/>
              <w:rPr>
                <w:sz w:val="21"/>
                <w:szCs w:val="21"/>
              </w:rPr>
            </w:pPr>
            <w:r w:rsidRPr="007259EF">
              <w:rPr>
                <w:sz w:val="21"/>
                <w:szCs w:val="21"/>
              </w:rPr>
              <w:t>45 78 820</w:t>
            </w:r>
          </w:p>
        </w:tc>
      </w:tr>
    </w:tbl>
    <w:p w:rsidR="00204BFD" w:rsidRPr="007259EF" w:rsidRDefault="00204BFD" w:rsidP="00C06A3A">
      <w:pPr>
        <w:pStyle w:val="Paragrafi"/>
        <w:ind w:firstLine="0"/>
        <w:rPr>
          <w:sz w:val="21"/>
          <w:szCs w:val="21"/>
        </w:rPr>
      </w:pPr>
    </w:p>
    <w:p w:rsidR="009158DA" w:rsidRPr="007259EF" w:rsidRDefault="009158DA" w:rsidP="00C06A3A">
      <w:pPr>
        <w:pStyle w:val="Paragrafi"/>
        <w:numPr>
          <w:ilvl w:val="0"/>
          <w:numId w:val="10"/>
        </w:numPr>
        <w:rPr>
          <w:sz w:val="21"/>
          <w:szCs w:val="21"/>
        </w:rPr>
      </w:pPr>
      <w:r w:rsidRPr="007259EF">
        <w:rPr>
          <w:sz w:val="21"/>
          <w:szCs w:val="21"/>
        </w:rPr>
        <w:t>Objekti “</w:t>
      </w:r>
      <w:smartTag w:uri="urn:schemas-microsoft-com:office:smarttags" w:element="country-region">
        <w:smartTag w:uri="urn:schemas-microsoft-com:office:smarttags" w:element="place">
          <w:r w:rsidRPr="007259EF">
            <w:rPr>
              <w:sz w:val="21"/>
              <w:szCs w:val="21"/>
            </w:rPr>
            <w:t>Mali</w:t>
          </w:r>
        </w:smartTag>
      </w:smartTag>
      <w:r w:rsidRPr="007259EF">
        <w:rPr>
          <w:sz w:val="21"/>
          <w:szCs w:val="21"/>
        </w:rPr>
        <w:t xml:space="preserve"> i Mollës”, me sipërfaqe 86,76  ha dhe me koordinata:</w:t>
      </w:r>
    </w:p>
    <w:p w:rsidR="009158DA" w:rsidRPr="007259EF" w:rsidRDefault="009158DA" w:rsidP="00C06A3A">
      <w:pPr>
        <w:pStyle w:val="Paragrafi"/>
        <w:rPr>
          <w:sz w:val="21"/>
          <w:szCs w:val="21"/>
        </w:rPr>
      </w:pPr>
    </w:p>
    <w:tbl>
      <w:tblPr>
        <w:tblStyle w:val="TitulliChar1"/>
        <w:tblW w:w="0" w:type="auto"/>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2160"/>
      </w:tblGrid>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Nr.</w:t>
            </w:r>
          </w:p>
        </w:tc>
        <w:tc>
          <w:tcPr>
            <w:tcW w:w="5760" w:type="dxa"/>
            <w:gridSpan w:val="2"/>
          </w:tcPr>
          <w:p w:rsidR="009158DA" w:rsidRPr="007259EF" w:rsidRDefault="009158DA" w:rsidP="00C06A3A">
            <w:pPr>
              <w:pStyle w:val="Paragrafi"/>
              <w:ind w:firstLine="0"/>
              <w:rPr>
                <w:sz w:val="21"/>
                <w:szCs w:val="21"/>
              </w:rPr>
            </w:pPr>
            <w:r w:rsidRPr="007259EF">
              <w:rPr>
                <w:sz w:val="21"/>
                <w:szCs w:val="21"/>
              </w:rPr>
              <w:t xml:space="preserve">Koordinatat (Sistemi Gauss Krueger S-42, </w:t>
            </w:r>
            <w:smartTag w:uri="urn:schemas-microsoft-com:office:smarttags" w:element="country-region">
              <w:smartTag w:uri="urn:schemas-microsoft-com:office:smarttags" w:element="place">
                <w:r w:rsidRPr="007259EF">
                  <w:rPr>
                    <w:sz w:val="21"/>
                    <w:szCs w:val="21"/>
                  </w:rPr>
                  <w:t>Albania</w:t>
                </w:r>
              </w:smartTag>
            </w:smartTag>
            <w:r w:rsidRPr="007259EF">
              <w:rPr>
                <w:sz w:val="21"/>
                <w:szCs w:val="21"/>
              </w:rPr>
              <w:t>, Zona 4)</w:t>
            </w:r>
          </w:p>
        </w:tc>
      </w:tr>
      <w:tr w:rsidR="009158DA" w:rsidRPr="007259EF">
        <w:tc>
          <w:tcPr>
            <w:tcW w:w="648" w:type="dxa"/>
          </w:tcPr>
          <w:p w:rsidR="009158DA" w:rsidRPr="007259EF" w:rsidRDefault="009158DA" w:rsidP="00C06A3A">
            <w:pPr>
              <w:pStyle w:val="Paragrafi"/>
              <w:ind w:firstLine="0"/>
              <w:rPr>
                <w:sz w:val="21"/>
                <w:szCs w:val="21"/>
              </w:rPr>
            </w:pPr>
          </w:p>
        </w:tc>
        <w:tc>
          <w:tcPr>
            <w:tcW w:w="3600" w:type="dxa"/>
          </w:tcPr>
          <w:p w:rsidR="009158DA" w:rsidRPr="007259EF" w:rsidRDefault="009158DA" w:rsidP="00C06A3A">
            <w:pPr>
              <w:pStyle w:val="Paragrafi"/>
              <w:ind w:firstLine="0"/>
              <w:rPr>
                <w:sz w:val="21"/>
                <w:szCs w:val="21"/>
              </w:rPr>
            </w:pPr>
            <w:r w:rsidRPr="007259EF">
              <w:rPr>
                <w:sz w:val="21"/>
                <w:szCs w:val="21"/>
              </w:rPr>
              <w:t>Lindje (m)</w:t>
            </w:r>
          </w:p>
        </w:tc>
        <w:tc>
          <w:tcPr>
            <w:tcW w:w="2160" w:type="dxa"/>
          </w:tcPr>
          <w:p w:rsidR="009158DA" w:rsidRPr="007259EF" w:rsidRDefault="009158DA" w:rsidP="00C06A3A">
            <w:pPr>
              <w:pStyle w:val="Paragrafi"/>
              <w:ind w:firstLine="0"/>
              <w:rPr>
                <w:sz w:val="21"/>
                <w:szCs w:val="21"/>
              </w:rPr>
            </w:pPr>
            <w:r w:rsidRPr="007259EF">
              <w:rPr>
                <w:sz w:val="21"/>
                <w:szCs w:val="21"/>
              </w:rPr>
              <w:t>Veri (m)</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1.</w:t>
            </w:r>
          </w:p>
        </w:tc>
        <w:tc>
          <w:tcPr>
            <w:tcW w:w="3600" w:type="dxa"/>
          </w:tcPr>
          <w:p w:rsidR="009158DA" w:rsidRPr="007259EF" w:rsidRDefault="009158DA" w:rsidP="00C06A3A">
            <w:pPr>
              <w:pStyle w:val="Paragrafi"/>
              <w:ind w:firstLine="0"/>
              <w:rPr>
                <w:sz w:val="21"/>
                <w:szCs w:val="21"/>
              </w:rPr>
            </w:pPr>
            <w:r w:rsidRPr="007259EF">
              <w:rPr>
                <w:sz w:val="21"/>
                <w:szCs w:val="21"/>
              </w:rPr>
              <w:t>44 09 450</w:t>
            </w:r>
          </w:p>
        </w:tc>
        <w:tc>
          <w:tcPr>
            <w:tcW w:w="2160" w:type="dxa"/>
          </w:tcPr>
          <w:p w:rsidR="009158DA" w:rsidRPr="007259EF" w:rsidRDefault="009158DA" w:rsidP="00C06A3A">
            <w:pPr>
              <w:pStyle w:val="Paragrafi"/>
              <w:ind w:firstLine="0"/>
              <w:rPr>
                <w:sz w:val="21"/>
                <w:szCs w:val="21"/>
              </w:rPr>
            </w:pPr>
            <w:r w:rsidRPr="007259EF">
              <w:rPr>
                <w:sz w:val="21"/>
                <w:szCs w:val="21"/>
              </w:rPr>
              <w:t>45 78 596</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2.</w:t>
            </w:r>
          </w:p>
        </w:tc>
        <w:tc>
          <w:tcPr>
            <w:tcW w:w="3600" w:type="dxa"/>
          </w:tcPr>
          <w:p w:rsidR="009158DA" w:rsidRPr="007259EF" w:rsidRDefault="009158DA" w:rsidP="00C06A3A">
            <w:pPr>
              <w:pStyle w:val="Paragrafi"/>
              <w:ind w:firstLine="0"/>
              <w:rPr>
                <w:sz w:val="21"/>
                <w:szCs w:val="21"/>
              </w:rPr>
            </w:pPr>
            <w:r w:rsidRPr="007259EF">
              <w:rPr>
                <w:sz w:val="21"/>
                <w:szCs w:val="21"/>
              </w:rPr>
              <w:t>44 09 850</w:t>
            </w:r>
          </w:p>
        </w:tc>
        <w:tc>
          <w:tcPr>
            <w:tcW w:w="2160" w:type="dxa"/>
          </w:tcPr>
          <w:p w:rsidR="009158DA" w:rsidRPr="007259EF" w:rsidRDefault="009158DA" w:rsidP="00C06A3A">
            <w:pPr>
              <w:pStyle w:val="Paragrafi"/>
              <w:ind w:firstLine="0"/>
              <w:rPr>
                <w:sz w:val="21"/>
                <w:szCs w:val="21"/>
              </w:rPr>
            </w:pPr>
            <w:r w:rsidRPr="007259EF">
              <w:rPr>
                <w:sz w:val="21"/>
                <w:szCs w:val="21"/>
              </w:rPr>
              <w:t>45 77 835</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3.</w:t>
            </w:r>
          </w:p>
        </w:tc>
        <w:tc>
          <w:tcPr>
            <w:tcW w:w="3600" w:type="dxa"/>
          </w:tcPr>
          <w:p w:rsidR="009158DA" w:rsidRPr="007259EF" w:rsidRDefault="009158DA" w:rsidP="00C06A3A">
            <w:pPr>
              <w:pStyle w:val="Paragrafi"/>
              <w:ind w:firstLine="0"/>
              <w:rPr>
                <w:sz w:val="21"/>
                <w:szCs w:val="21"/>
              </w:rPr>
            </w:pPr>
            <w:r w:rsidRPr="007259EF">
              <w:rPr>
                <w:sz w:val="21"/>
                <w:szCs w:val="21"/>
              </w:rPr>
              <w:t>44 10 510</w:t>
            </w:r>
          </w:p>
        </w:tc>
        <w:tc>
          <w:tcPr>
            <w:tcW w:w="2160" w:type="dxa"/>
          </w:tcPr>
          <w:p w:rsidR="009158DA" w:rsidRPr="007259EF" w:rsidRDefault="009158DA" w:rsidP="00C06A3A">
            <w:pPr>
              <w:pStyle w:val="Paragrafi"/>
              <w:ind w:firstLine="0"/>
              <w:rPr>
                <w:sz w:val="21"/>
                <w:szCs w:val="21"/>
              </w:rPr>
            </w:pPr>
            <w:r w:rsidRPr="007259EF">
              <w:rPr>
                <w:sz w:val="21"/>
                <w:szCs w:val="21"/>
              </w:rPr>
              <w:t>45 77 340</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4.</w:t>
            </w:r>
          </w:p>
        </w:tc>
        <w:tc>
          <w:tcPr>
            <w:tcW w:w="3600" w:type="dxa"/>
          </w:tcPr>
          <w:p w:rsidR="009158DA" w:rsidRPr="007259EF" w:rsidRDefault="009158DA" w:rsidP="00C06A3A">
            <w:pPr>
              <w:pStyle w:val="Paragrafi"/>
              <w:ind w:firstLine="0"/>
              <w:rPr>
                <w:sz w:val="21"/>
                <w:szCs w:val="21"/>
              </w:rPr>
            </w:pPr>
            <w:r w:rsidRPr="007259EF">
              <w:rPr>
                <w:sz w:val="21"/>
                <w:szCs w:val="21"/>
              </w:rPr>
              <w:t>44 09 450</w:t>
            </w:r>
          </w:p>
        </w:tc>
        <w:tc>
          <w:tcPr>
            <w:tcW w:w="2160" w:type="dxa"/>
          </w:tcPr>
          <w:p w:rsidR="009158DA" w:rsidRPr="007259EF" w:rsidRDefault="009158DA" w:rsidP="00C06A3A">
            <w:pPr>
              <w:pStyle w:val="Paragrafi"/>
              <w:ind w:firstLine="0"/>
              <w:rPr>
                <w:sz w:val="21"/>
                <w:szCs w:val="21"/>
              </w:rPr>
            </w:pPr>
            <w:r w:rsidRPr="007259EF">
              <w:rPr>
                <w:sz w:val="21"/>
                <w:szCs w:val="21"/>
              </w:rPr>
              <w:t>45 77 120</w:t>
            </w:r>
          </w:p>
        </w:tc>
      </w:tr>
      <w:tr w:rsidR="009158DA" w:rsidRPr="007259EF">
        <w:tc>
          <w:tcPr>
            <w:tcW w:w="648" w:type="dxa"/>
          </w:tcPr>
          <w:p w:rsidR="009158DA" w:rsidRPr="007259EF" w:rsidRDefault="009158DA" w:rsidP="00C06A3A">
            <w:pPr>
              <w:pStyle w:val="Paragrafi"/>
              <w:ind w:firstLine="0"/>
              <w:rPr>
                <w:sz w:val="21"/>
                <w:szCs w:val="21"/>
              </w:rPr>
            </w:pPr>
            <w:r w:rsidRPr="007259EF">
              <w:rPr>
                <w:sz w:val="21"/>
                <w:szCs w:val="21"/>
              </w:rPr>
              <w:t>5.</w:t>
            </w:r>
          </w:p>
        </w:tc>
        <w:tc>
          <w:tcPr>
            <w:tcW w:w="3600" w:type="dxa"/>
          </w:tcPr>
          <w:p w:rsidR="009158DA" w:rsidRPr="007259EF" w:rsidRDefault="009158DA" w:rsidP="00C06A3A">
            <w:pPr>
              <w:pStyle w:val="Paragrafi"/>
              <w:ind w:firstLine="0"/>
              <w:rPr>
                <w:sz w:val="21"/>
                <w:szCs w:val="21"/>
              </w:rPr>
            </w:pPr>
            <w:r w:rsidRPr="007259EF">
              <w:rPr>
                <w:sz w:val="21"/>
                <w:szCs w:val="21"/>
              </w:rPr>
              <w:t>44 09 210</w:t>
            </w:r>
          </w:p>
        </w:tc>
        <w:tc>
          <w:tcPr>
            <w:tcW w:w="2160" w:type="dxa"/>
          </w:tcPr>
          <w:p w:rsidR="009158DA" w:rsidRPr="007259EF" w:rsidRDefault="009158DA" w:rsidP="00C06A3A">
            <w:pPr>
              <w:pStyle w:val="Paragrafi"/>
              <w:ind w:firstLine="0"/>
              <w:rPr>
                <w:sz w:val="21"/>
                <w:szCs w:val="21"/>
              </w:rPr>
            </w:pPr>
            <w:r w:rsidRPr="007259EF">
              <w:rPr>
                <w:sz w:val="21"/>
                <w:szCs w:val="21"/>
              </w:rPr>
              <w:t>45 78 510</w:t>
            </w:r>
          </w:p>
        </w:tc>
      </w:tr>
    </w:tbl>
    <w:p w:rsidR="009158DA" w:rsidRPr="007259EF" w:rsidRDefault="009158DA" w:rsidP="00C06A3A">
      <w:pPr>
        <w:pStyle w:val="Paragrafi"/>
        <w:ind w:firstLine="0"/>
        <w:rPr>
          <w:sz w:val="21"/>
          <w:szCs w:val="21"/>
        </w:rPr>
      </w:pPr>
    </w:p>
    <w:p w:rsidR="003D3C54" w:rsidRPr="007259EF" w:rsidRDefault="003D3C54" w:rsidP="00C06A3A">
      <w:pPr>
        <w:pStyle w:val="Akti"/>
        <w:keepNext w:val="0"/>
        <w:rPr>
          <w:sz w:val="21"/>
          <w:szCs w:val="21"/>
        </w:rPr>
      </w:pPr>
    </w:p>
    <w:p w:rsidR="003D3C54" w:rsidRDefault="003D3C54" w:rsidP="00C06A3A">
      <w:pPr>
        <w:pStyle w:val="Akti"/>
        <w:keepNext w:val="0"/>
        <w:rPr>
          <w:sz w:val="21"/>
          <w:szCs w:val="21"/>
        </w:rPr>
      </w:pPr>
    </w:p>
    <w:p w:rsidR="00C06A3A" w:rsidRDefault="00C06A3A" w:rsidP="00C06A3A">
      <w:pPr>
        <w:pStyle w:val="Akti"/>
        <w:keepNext w:val="0"/>
        <w:rPr>
          <w:sz w:val="21"/>
          <w:szCs w:val="21"/>
        </w:rPr>
      </w:pPr>
    </w:p>
    <w:p w:rsidR="00C06A3A" w:rsidRPr="007259EF" w:rsidRDefault="00C06A3A" w:rsidP="00C06A3A">
      <w:pPr>
        <w:pStyle w:val="Akti"/>
        <w:keepNext w:val="0"/>
        <w:rPr>
          <w:sz w:val="21"/>
          <w:szCs w:val="21"/>
        </w:rPr>
      </w:pPr>
    </w:p>
    <w:p w:rsidR="003D3C54" w:rsidRDefault="003D3C54" w:rsidP="00C06A3A">
      <w:pPr>
        <w:pStyle w:val="Akti"/>
        <w:keepNext w:val="0"/>
        <w:rPr>
          <w:sz w:val="21"/>
          <w:szCs w:val="21"/>
        </w:rPr>
      </w:pPr>
    </w:p>
    <w:p w:rsidR="001D7A52" w:rsidRPr="007259EF" w:rsidRDefault="001D7A52" w:rsidP="00C06A3A">
      <w:pPr>
        <w:pStyle w:val="Akti"/>
        <w:keepNext w:val="0"/>
        <w:rPr>
          <w:sz w:val="21"/>
          <w:szCs w:val="21"/>
        </w:rPr>
      </w:pPr>
    </w:p>
    <w:p w:rsidR="006A2399" w:rsidRPr="007259EF" w:rsidRDefault="006A2399" w:rsidP="00C06A3A">
      <w:pPr>
        <w:pStyle w:val="Akti"/>
        <w:keepNext w:val="0"/>
        <w:rPr>
          <w:sz w:val="21"/>
          <w:szCs w:val="21"/>
        </w:rPr>
      </w:pPr>
    </w:p>
    <w:p w:rsidR="009158DA" w:rsidRPr="007259EF" w:rsidRDefault="009158DA" w:rsidP="00C06A3A">
      <w:pPr>
        <w:pStyle w:val="Akti"/>
        <w:keepNext w:val="0"/>
        <w:rPr>
          <w:sz w:val="21"/>
          <w:szCs w:val="21"/>
        </w:rPr>
      </w:pPr>
      <w:r w:rsidRPr="007259EF">
        <w:rPr>
          <w:sz w:val="21"/>
          <w:szCs w:val="21"/>
        </w:rPr>
        <w:t>VENDIM</w:t>
      </w:r>
    </w:p>
    <w:p w:rsidR="009158DA" w:rsidRPr="007259EF" w:rsidRDefault="009158DA" w:rsidP="00C06A3A">
      <w:pPr>
        <w:pStyle w:val="NumriData"/>
        <w:keepNext w:val="0"/>
        <w:rPr>
          <w:sz w:val="21"/>
          <w:szCs w:val="21"/>
        </w:rPr>
      </w:pPr>
      <w:r w:rsidRPr="007259EF">
        <w:rPr>
          <w:sz w:val="21"/>
          <w:szCs w:val="21"/>
        </w:rPr>
        <w:t>Nr.716, datë 23.6.2009</w:t>
      </w:r>
    </w:p>
    <w:p w:rsidR="009158DA" w:rsidRPr="007259EF" w:rsidRDefault="009158DA" w:rsidP="00C06A3A">
      <w:pPr>
        <w:pStyle w:val="Paragrafi"/>
        <w:rPr>
          <w:sz w:val="21"/>
          <w:szCs w:val="21"/>
        </w:rPr>
      </w:pPr>
    </w:p>
    <w:p w:rsidR="001B6205" w:rsidRPr="007259EF" w:rsidRDefault="009158DA" w:rsidP="00C06A3A">
      <w:pPr>
        <w:pStyle w:val="Titulli"/>
        <w:keepNext w:val="0"/>
        <w:rPr>
          <w:sz w:val="21"/>
          <w:szCs w:val="21"/>
        </w:rPr>
      </w:pPr>
      <w:r w:rsidRPr="007259EF">
        <w:rPr>
          <w:sz w:val="21"/>
          <w:szCs w:val="21"/>
        </w:rPr>
        <w:t>PËR NJË NDRYSHIM NË VENDIMIN NR.693</w:t>
      </w:r>
      <w:r w:rsidR="00FE7E08" w:rsidRPr="007259EF">
        <w:rPr>
          <w:sz w:val="21"/>
          <w:szCs w:val="21"/>
        </w:rPr>
        <w:t>, DATË 10.11.2005</w:t>
      </w:r>
      <w:r w:rsidRPr="007259EF">
        <w:rPr>
          <w:sz w:val="21"/>
          <w:szCs w:val="21"/>
        </w:rPr>
        <w:t xml:space="preserve"> TË KËSHILLIT TË </w:t>
      </w:r>
      <w:r w:rsidRPr="007259EF">
        <w:rPr>
          <w:sz w:val="21"/>
          <w:szCs w:val="21"/>
        </w:rPr>
        <w:lastRenderedPageBreak/>
        <w:t xml:space="preserve">MINISTRAVE “PËR SHPALLJEN E KOMPLEKSIT LIGATINOR TË BUTRINTIT </w:t>
      </w:r>
    </w:p>
    <w:p w:rsidR="009158DA" w:rsidRPr="007259EF" w:rsidRDefault="009158DA" w:rsidP="00C06A3A">
      <w:pPr>
        <w:pStyle w:val="Titulli"/>
        <w:keepNext w:val="0"/>
        <w:rPr>
          <w:sz w:val="21"/>
          <w:szCs w:val="21"/>
        </w:rPr>
      </w:pPr>
      <w:r w:rsidRPr="007259EF">
        <w:rPr>
          <w:sz w:val="21"/>
          <w:szCs w:val="21"/>
        </w:rPr>
        <w:t>“PARK KOMBËTAR””</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Në mbështetje të nenit 100 të Kushtetutës, me propozimin e Ministrit të Mjedisit, Pyjeve dhe Administrimit të Ujërave, Këshilli i Ministrave</w:t>
      </w:r>
    </w:p>
    <w:p w:rsidR="009158DA" w:rsidRPr="007259EF" w:rsidRDefault="009158DA" w:rsidP="00C06A3A">
      <w:pPr>
        <w:pStyle w:val="Paragrafi"/>
        <w:rPr>
          <w:sz w:val="21"/>
          <w:szCs w:val="21"/>
        </w:rPr>
      </w:pPr>
    </w:p>
    <w:p w:rsidR="009158DA" w:rsidRPr="007259EF" w:rsidRDefault="009158DA" w:rsidP="00C06A3A">
      <w:pPr>
        <w:pStyle w:val="VENDOSI"/>
        <w:keepNext w:val="0"/>
        <w:rPr>
          <w:sz w:val="21"/>
          <w:szCs w:val="21"/>
        </w:rPr>
      </w:pPr>
      <w:r w:rsidRPr="007259EF">
        <w:rPr>
          <w:sz w:val="21"/>
          <w:szCs w:val="21"/>
        </w:rPr>
        <w:t>VENDOSI:</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1. Në nënndarjen A</w:t>
      </w:r>
      <w:r w:rsidRPr="007259EF">
        <w:rPr>
          <w:sz w:val="21"/>
          <w:szCs w:val="21"/>
          <w:vertAlign w:val="subscript"/>
        </w:rPr>
        <w:t>2</w:t>
      </w:r>
      <w:r w:rsidRPr="007259EF">
        <w:rPr>
          <w:sz w:val="21"/>
          <w:szCs w:val="21"/>
        </w:rPr>
        <w:t>, të zonimit të territorit të Parkut Kombëtar të Butrintit, të lejohet ngritja e strukturave ndihmëse të peshkimit, me s</w:t>
      </w:r>
      <w:r w:rsidR="002F7041">
        <w:rPr>
          <w:sz w:val="21"/>
          <w:szCs w:val="21"/>
        </w:rPr>
        <w:t xml:space="preserve">ipërfaqe deri në </w:t>
      </w:r>
      <w:r w:rsidRPr="007259EF">
        <w:rPr>
          <w:sz w:val="21"/>
          <w:szCs w:val="21"/>
        </w:rPr>
        <w:t>1 (një) ha, të cilat mundësojnë kryerjen e shërbimeve për veprimtarinë e akuakulturës.</w:t>
      </w:r>
    </w:p>
    <w:p w:rsidR="009158DA" w:rsidRPr="007259EF" w:rsidRDefault="009158DA" w:rsidP="00C06A3A">
      <w:pPr>
        <w:pStyle w:val="Paragrafi"/>
        <w:rPr>
          <w:sz w:val="21"/>
          <w:szCs w:val="21"/>
        </w:rPr>
      </w:pPr>
      <w:r w:rsidRPr="007259EF">
        <w:rPr>
          <w:sz w:val="21"/>
          <w:szCs w:val="21"/>
        </w:rPr>
        <w:t>2. Ngritja e këtyre strukturave të jetë në përshtatshmëri me funksionet e ruajtjes së natyrës dhe të biodiversitetit të nënzonave përkatëse.</w:t>
      </w:r>
    </w:p>
    <w:p w:rsidR="009158DA" w:rsidRPr="007259EF" w:rsidRDefault="009158DA" w:rsidP="00C06A3A">
      <w:pPr>
        <w:pStyle w:val="Paragrafi"/>
        <w:rPr>
          <w:sz w:val="21"/>
          <w:szCs w:val="21"/>
        </w:rPr>
      </w:pPr>
      <w:r w:rsidRPr="007259EF">
        <w:rPr>
          <w:sz w:val="21"/>
          <w:szCs w:val="21"/>
        </w:rPr>
        <w:t>3. Ngarkohet e Ministria e Mjedisit, Pyjeve dhe Administrimit të Ujërave për zbatimin e këtij vendimi.</w:t>
      </w:r>
    </w:p>
    <w:p w:rsidR="009158DA" w:rsidRPr="007259EF" w:rsidRDefault="009158DA" w:rsidP="00C06A3A">
      <w:pPr>
        <w:pStyle w:val="Paragrafi"/>
        <w:rPr>
          <w:sz w:val="21"/>
          <w:szCs w:val="21"/>
        </w:rPr>
      </w:pPr>
      <w:r w:rsidRPr="007259EF">
        <w:rPr>
          <w:sz w:val="21"/>
          <w:szCs w:val="21"/>
        </w:rPr>
        <w:t>Ky vendim hyn në fuqi menjëherë dhe botohet në Fletoren Zyrtare.</w:t>
      </w:r>
    </w:p>
    <w:p w:rsidR="009158DA" w:rsidRPr="007259EF" w:rsidRDefault="009158DA" w:rsidP="00C06A3A">
      <w:pPr>
        <w:pStyle w:val="Paragrafi"/>
        <w:rPr>
          <w:sz w:val="21"/>
          <w:szCs w:val="21"/>
        </w:rPr>
      </w:pPr>
    </w:p>
    <w:p w:rsidR="009158DA" w:rsidRPr="007259EF" w:rsidRDefault="009158DA" w:rsidP="00C06A3A">
      <w:pPr>
        <w:pStyle w:val="Autoriteti"/>
        <w:keepNext w:val="0"/>
        <w:rPr>
          <w:sz w:val="21"/>
          <w:szCs w:val="21"/>
        </w:rPr>
      </w:pPr>
      <w:r w:rsidRPr="007259EF">
        <w:rPr>
          <w:sz w:val="21"/>
          <w:szCs w:val="21"/>
        </w:rPr>
        <w:t>KRYEMINISTRI</w:t>
      </w:r>
    </w:p>
    <w:p w:rsidR="009158DA" w:rsidRPr="007259EF" w:rsidRDefault="009158DA" w:rsidP="00C06A3A">
      <w:pPr>
        <w:pStyle w:val="AutoritetiEmer"/>
        <w:rPr>
          <w:sz w:val="21"/>
          <w:szCs w:val="21"/>
        </w:rPr>
      </w:pPr>
      <w:r w:rsidRPr="007259EF">
        <w:rPr>
          <w:sz w:val="21"/>
          <w:szCs w:val="21"/>
        </w:rPr>
        <w:t>Sali Berisha</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p>
    <w:p w:rsidR="009158DA" w:rsidRPr="007259EF" w:rsidRDefault="009158DA" w:rsidP="00C06A3A">
      <w:pPr>
        <w:pStyle w:val="Akti"/>
        <w:keepNext w:val="0"/>
        <w:rPr>
          <w:sz w:val="21"/>
          <w:szCs w:val="21"/>
        </w:rPr>
      </w:pPr>
      <w:r w:rsidRPr="007259EF">
        <w:rPr>
          <w:sz w:val="21"/>
          <w:szCs w:val="21"/>
        </w:rPr>
        <w:t>VENDIM</w:t>
      </w:r>
    </w:p>
    <w:p w:rsidR="009158DA" w:rsidRPr="007259EF" w:rsidRDefault="009158DA" w:rsidP="00C06A3A">
      <w:pPr>
        <w:pStyle w:val="NumriData"/>
        <w:keepNext w:val="0"/>
        <w:rPr>
          <w:sz w:val="21"/>
          <w:szCs w:val="21"/>
        </w:rPr>
      </w:pPr>
      <w:r w:rsidRPr="007259EF">
        <w:rPr>
          <w:sz w:val="21"/>
          <w:szCs w:val="21"/>
        </w:rPr>
        <w:t>Nr.718, datë 23.6.2009</w:t>
      </w:r>
    </w:p>
    <w:p w:rsidR="009158DA" w:rsidRPr="007259EF" w:rsidRDefault="009158DA" w:rsidP="00C06A3A">
      <w:pPr>
        <w:pStyle w:val="Paragrafi"/>
        <w:rPr>
          <w:sz w:val="21"/>
          <w:szCs w:val="21"/>
        </w:rPr>
      </w:pPr>
    </w:p>
    <w:p w:rsidR="009158DA" w:rsidRPr="007259EF" w:rsidRDefault="009158DA" w:rsidP="00C06A3A">
      <w:pPr>
        <w:pStyle w:val="Titulli"/>
        <w:keepNext w:val="0"/>
        <w:rPr>
          <w:sz w:val="21"/>
          <w:szCs w:val="21"/>
        </w:rPr>
      </w:pPr>
      <w:r w:rsidRPr="007259EF">
        <w:rPr>
          <w:sz w:val="21"/>
          <w:szCs w:val="21"/>
        </w:rPr>
        <w:t>PËR PAGAT E PUNONJËSVE TË PERSONELIT TË HETIMIT, TË INSPEKTIMIT DHE TË SHËRBIMEVE MBËSHTETËSE, NË SHËRBIMIN E KONTROLLIT TË BRENDSHËM, NË MINISTRINË E BRENDSHME</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 xml:space="preserve">Në mbështetje të nenit </w:t>
      </w:r>
      <w:r w:rsidR="00FE7E08" w:rsidRPr="007259EF">
        <w:rPr>
          <w:sz w:val="21"/>
          <w:szCs w:val="21"/>
        </w:rPr>
        <w:t>100 të Kushtetutës, të nenit 51</w:t>
      </w:r>
      <w:r w:rsidRPr="007259EF">
        <w:rPr>
          <w:sz w:val="21"/>
          <w:szCs w:val="21"/>
        </w:rPr>
        <w:t xml:space="preserve"> të ligjit nr.10 002, datë 6.10.2008 “Për </w:t>
      </w:r>
      <w:r w:rsidR="00FE7E08" w:rsidRPr="007259EF">
        <w:rPr>
          <w:sz w:val="21"/>
          <w:szCs w:val="21"/>
        </w:rPr>
        <w:t xml:space="preserve">shërbimin </w:t>
      </w:r>
      <w:r w:rsidRPr="007259EF">
        <w:rPr>
          <w:sz w:val="21"/>
          <w:szCs w:val="21"/>
        </w:rPr>
        <w:t xml:space="preserve">e </w:t>
      </w:r>
      <w:r w:rsidR="00FE7E08" w:rsidRPr="007259EF">
        <w:rPr>
          <w:sz w:val="21"/>
          <w:szCs w:val="21"/>
        </w:rPr>
        <w:t xml:space="preserve">kontrollit </w:t>
      </w:r>
      <w:r w:rsidRPr="007259EF">
        <w:rPr>
          <w:sz w:val="21"/>
          <w:szCs w:val="21"/>
        </w:rPr>
        <w:t xml:space="preserve">të </w:t>
      </w:r>
      <w:r w:rsidR="00FE7E08" w:rsidRPr="007259EF">
        <w:rPr>
          <w:sz w:val="21"/>
          <w:szCs w:val="21"/>
        </w:rPr>
        <w:t>brendshëm</w:t>
      </w:r>
      <w:r w:rsidRPr="007259EF">
        <w:rPr>
          <w:sz w:val="21"/>
          <w:szCs w:val="21"/>
        </w:rPr>
        <w:t>, në Minist</w:t>
      </w:r>
      <w:r w:rsidR="00FE7E08" w:rsidRPr="007259EF">
        <w:rPr>
          <w:sz w:val="21"/>
          <w:szCs w:val="21"/>
        </w:rPr>
        <w:t>rinë e Brendshme”, të nenit 5/1</w:t>
      </w:r>
      <w:r w:rsidRPr="007259EF">
        <w:rPr>
          <w:sz w:val="21"/>
          <w:szCs w:val="21"/>
        </w:rPr>
        <w:t xml:space="preserve"> të ligjit nr.8487, datë 13.5.1999 “Për kompetencat </w:t>
      </w:r>
      <w:r w:rsidR="00BA464C" w:rsidRPr="007259EF">
        <w:rPr>
          <w:sz w:val="21"/>
          <w:szCs w:val="21"/>
        </w:rPr>
        <w:t xml:space="preserve"> </w:t>
      </w:r>
      <w:r w:rsidRPr="007259EF">
        <w:rPr>
          <w:sz w:val="21"/>
          <w:szCs w:val="21"/>
        </w:rPr>
        <w:t xml:space="preserve">për caktimin e pagave </w:t>
      </w:r>
      <w:r w:rsidR="00BA464C" w:rsidRPr="007259EF">
        <w:rPr>
          <w:sz w:val="21"/>
          <w:szCs w:val="21"/>
        </w:rPr>
        <w:t xml:space="preserve"> </w:t>
      </w:r>
      <w:r w:rsidRPr="007259EF">
        <w:rPr>
          <w:sz w:val="21"/>
          <w:szCs w:val="21"/>
        </w:rPr>
        <w:t xml:space="preserve">të </w:t>
      </w:r>
      <w:r w:rsidR="00BA464C" w:rsidRPr="007259EF">
        <w:rPr>
          <w:sz w:val="21"/>
          <w:szCs w:val="21"/>
        </w:rPr>
        <w:t xml:space="preserve"> </w:t>
      </w:r>
      <w:r w:rsidRPr="007259EF">
        <w:rPr>
          <w:sz w:val="21"/>
          <w:szCs w:val="21"/>
        </w:rPr>
        <w:t>punës”, të ndryshuar, dhe të ligjit nr.10 025, datë 27.11.2008 “Për buxhetin e vitit 2009”, me propozimin e Ministrit të Brendshëm dhe të Ministrit të Financave, Këshilli i Ministrave</w:t>
      </w:r>
    </w:p>
    <w:p w:rsidR="009158DA" w:rsidRPr="007259EF" w:rsidRDefault="009158DA" w:rsidP="00C06A3A">
      <w:pPr>
        <w:pStyle w:val="Paragrafi"/>
        <w:rPr>
          <w:sz w:val="21"/>
          <w:szCs w:val="21"/>
        </w:rPr>
      </w:pPr>
    </w:p>
    <w:p w:rsidR="009158DA" w:rsidRPr="007259EF" w:rsidRDefault="009158DA" w:rsidP="00C06A3A">
      <w:pPr>
        <w:pStyle w:val="VENDOSI"/>
        <w:keepNext w:val="0"/>
        <w:rPr>
          <w:sz w:val="21"/>
          <w:szCs w:val="21"/>
        </w:rPr>
      </w:pPr>
      <w:r w:rsidRPr="007259EF">
        <w:rPr>
          <w:sz w:val="21"/>
          <w:szCs w:val="21"/>
        </w:rPr>
        <w:t>VENDOSI:</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1. Struktura dhe nivelet e pagave për punonjësit e personelit hetues me grada, të Shërbimit të Kontrollit të Brendshëm, të jenë sipas lidhjes nr.1, që i bashkëlidhet këtij vendimi dhe është pjesë përbërëse e tij.</w:t>
      </w:r>
    </w:p>
    <w:p w:rsidR="009158DA" w:rsidRPr="007259EF" w:rsidRDefault="009158DA" w:rsidP="00C06A3A">
      <w:pPr>
        <w:pStyle w:val="Paragrafi"/>
        <w:rPr>
          <w:sz w:val="21"/>
          <w:szCs w:val="21"/>
        </w:rPr>
      </w:pPr>
      <w:r w:rsidRPr="007259EF">
        <w:rPr>
          <w:sz w:val="21"/>
          <w:szCs w:val="21"/>
        </w:rPr>
        <w:t>2. Paga b</w:t>
      </w:r>
      <w:r w:rsidR="00A8003D">
        <w:rPr>
          <w:sz w:val="21"/>
          <w:szCs w:val="21"/>
        </w:rPr>
        <w:t>azë mujore për gradë (kolona 3)</w:t>
      </w:r>
      <w:r w:rsidRPr="007259EF">
        <w:rPr>
          <w:sz w:val="21"/>
          <w:szCs w:val="21"/>
        </w:rPr>
        <w:t xml:space="preserve"> e lidhjes nr.1, është niveli i pagës së punonjësit hetues, në përputhje me gradën, që ka fituar.</w:t>
      </w:r>
    </w:p>
    <w:p w:rsidR="009158DA" w:rsidRPr="007259EF" w:rsidRDefault="009158DA" w:rsidP="00C06A3A">
      <w:pPr>
        <w:pStyle w:val="Paragrafi"/>
        <w:rPr>
          <w:sz w:val="21"/>
          <w:szCs w:val="21"/>
        </w:rPr>
      </w:pPr>
      <w:r w:rsidRPr="007259EF">
        <w:rPr>
          <w:sz w:val="21"/>
          <w:szCs w:val="21"/>
        </w:rPr>
        <w:t>3. Shtesa për natyrë të veçan</w:t>
      </w:r>
      <w:r w:rsidR="00A8003D">
        <w:rPr>
          <w:sz w:val="21"/>
          <w:szCs w:val="21"/>
        </w:rPr>
        <w:t>të pune dhe shërbimi (kolona 4)</w:t>
      </w:r>
      <w:r w:rsidRPr="007259EF">
        <w:rPr>
          <w:sz w:val="21"/>
          <w:szCs w:val="21"/>
        </w:rPr>
        <w:t xml:space="preserve"> e lidhjes nr.1, jepet sipas funksioneve, të përcaktuara në këtë lidhje.</w:t>
      </w:r>
    </w:p>
    <w:p w:rsidR="009158DA" w:rsidRPr="007259EF" w:rsidRDefault="009158DA" w:rsidP="00C06A3A">
      <w:pPr>
        <w:pStyle w:val="Paragrafi"/>
        <w:rPr>
          <w:sz w:val="21"/>
          <w:szCs w:val="21"/>
        </w:rPr>
      </w:pPr>
      <w:r w:rsidRPr="007259EF">
        <w:rPr>
          <w:sz w:val="21"/>
          <w:szCs w:val="21"/>
        </w:rPr>
        <w:t>4. Punonjësi hetues me grada, për kohën e qëndrimit në gradë, përfiton shtesë për vjetërsi në punë, në masën 1 për qind, pas çdo viti pune. Masa e shtesës për vjetërsi në punë të jetë deri në nivelin e pagës bazë të gradës pasardhëse.</w:t>
      </w:r>
    </w:p>
    <w:p w:rsidR="009158DA" w:rsidRDefault="009158DA" w:rsidP="00C06A3A">
      <w:pPr>
        <w:pStyle w:val="Paragrafi"/>
        <w:rPr>
          <w:sz w:val="21"/>
          <w:szCs w:val="21"/>
        </w:rPr>
      </w:pPr>
      <w:r w:rsidRPr="007259EF">
        <w:rPr>
          <w:sz w:val="21"/>
          <w:szCs w:val="21"/>
        </w:rPr>
        <w:t xml:space="preserve">Përllogaritja e shtesës për vjetërsi në punë të fillojë në çastin e marrjes së gradës së re, sipas ligjit </w:t>
      </w:r>
      <w:r w:rsidR="00ED61A6">
        <w:rPr>
          <w:sz w:val="21"/>
          <w:szCs w:val="21"/>
        </w:rPr>
        <w:t>nr.10 002, datë 6.10.2008 “Për Shërbimin e Kontrollit të B</w:t>
      </w:r>
      <w:r w:rsidRPr="007259EF">
        <w:rPr>
          <w:sz w:val="21"/>
          <w:szCs w:val="21"/>
        </w:rPr>
        <w:t>rendshëm, në Ministrinë e Brendshme”.</w:t>
      </w:r>
    </w:p>
    <w:p w:rsidR="000E3473" w:rsidRDefault="000E3473" w:rsidP="00C06A3A">
      <w:pPr>
        <w:pStyle w:val="Paragrafi"/>
        <w:rPr>
          <w:sz w:val="21"/>
          <w:szCs w:val="21"/>
        </w:rPr>
      </w:pPr>
    </w:p>
    <w:p w:rsidR="000E3473" w:rsidRPr="007259EF" w:rsidRDefault="000E3473" w:rsidP="00C06A3A">
      <w:pPr>
        <w:pStyle w:val="Paragrafi"/>
        <w:rPr>
          <w:sz w:val="21"/>
          <w:szCs w:val="21"/>
        </w:rPr>
      </w:pPr>
    </w:p>
    <w:p w:rsidR="009158DA" w:rsidRPr="007259EF" w:rsidRDefault="009158DA" w:rsidP="00C06A3A">
      <w:pPr>
        <w:pStyle w:val="Paragrafi"/>
        <w:rPr>
          <w:sz w:val="21"/>
          <w:szCs w:val="21"/>
        </w:rPr>
      </w:pPr>
      <w:r w:rsidRPr="007259EF">
        <w:rPr>
          <w:sz w:val="21"/>
          <w:szCs w:val="21"/>
        </w:rPr>
        <w:t xml:space="preserve">5. Punonjësit e personelit hetues, të cilët emërohen këshilltarë të drejtorit të </w:t>
      </w:r>
      <w:r w:rsidR="00AD0E92" w:rsidRPr="007259EF">
        <w:rPr>
          <w:sz w:val="21"/>
          <w:szCs w:val="21"/>
        </w:rPr>
        <w:t xml:space="preserve">përgjithshëm </w:t>
      </w:r>
      <w:r w:rsidRPr="007259EF">
        <w:rPr>
          <w:sz w:val="21"/>
          <w:szCs w:val="21"/>
        </w:rPr>
        <w:t>të SHKB-së dhe që në çastin e emërimit kanë të drejtë të fitojnë gradën pasardhëse, të trajtohen në pagë, sipas kësaj grade të fituar.</w:t>
      </w:r>
    </w:p>
    <w:p w:rsidR="009158DA" w:rsidRPr="007259EF" w:rsidRDefault="00AD0E92" w:rsidP="00C06A3A">
      <w:pPr>
        <w:pStyle w:val="Paragrafi"/>
        <w:rPr>
          <w:sz w:val="21"/>
          <w:szCs w:val="21"/>
        </w:rPr>
      </w:pPr>
      <w:r w:rsidRPr="007259EF">
        <w:rPr>
          <w:sz w:val="21"/>
          <w:szCs w:val="21"/>
        </w:rPr>
        <w:t>6. Struktura dhe nivelet me</w:t>
      </w:r>
      <w:r w:rsidR="009158DA" w:rsidRPr="007259EF">
        <w:rPr>
          <w:sz w:val="21"/>
          <w:szCs w:val="21"/>
        </w:rPr>
        <w:t xml:space="preserve"> pagave për punonjësit civilë të inspektimit dhe për punonjësit mbështetës të jenë sipas lidhjes nr.2, që i bashkëlidhet këtij vendimi dhe është pjesë përbërëse e tij.</w:t>
      </w:r>
    </w:p>
    <w:p w:rsidR="009158DA" w:rsidRPr="007259EF" w:rsidRDefault="009158DA" w:rsidP="00C06A3A">
      <w:pPr>
        <w:pStyle w:val="Paragrafi"/>
        <w:rPr>
          <w:sz w:val="21"/>
          <w:szCs w:val="21"/>
        </w:rPr>
      </w:pPr>
      <w:r w:rsidRPr="007259EF">
        <w:rPr>
          <w:sz w:val="21"/>
          <w:szCs w:val="21"/>
        </w:rPr>
        <w:t>7. Kategoria e pagës për punonjësit civilë të inspektimit dhe për punonjësit mbështe</w:t>
      </w:r>
      <w:r w:rsidR="00AD0E92" w:rsidRPr="007259EF">
        <w:rPr>
          <w:sz w:val="21"/>
          <w:szCs w:val="21"/>
        </w:rPr>
        <w:t>tës përcaktohet sipas kolonës 3</w:t>
      </w:r>
      <w:r w:rsidRPr="007259EF">
        <w:rPr>
          <w:sz w:val="21"/>
          <w:szCs w:val="21"/>
        </w:rPr>
        <w:t xml:space="preserve"> të lidhjes nr.2, që i bashkëlidhet këtij vendimi.</w:t>
      </w:r>
    </w:p>
    <w:p w:rsidR="009158DA" w:rsidRPr="007259EF" w:rsidRDefault="009158DA" w:rsidP="00C06A3A">
      <w:pPr>
        <w:pStyle w:val="Paragrafi"/>
        <w:rPr>
          <w:sz w:val="21"/>
          <w:szCs w:val="21"/>
        </w:rPr>
      </w:pPr>
      <w:r w:rsidRPr="007259EF">
        <w:rPr>
          <w:sz w:val="21"/>
          <w:szCs w:val="21"/>
        </w:rPr>
        <w:lastRenderedPageBreak/>
        <w:t xml:space="preserve">8. Paga e grupit, diplomë e shkollës </w:t>
      </w:r>
      <w:r w:rsidR="00AD0E92" w:rsidRPr="007259EF">
        <w:rPr>
          <w:sz w:val="21"/>
          <w:szCs w:val="21"/>
        </w:rPr>
        <w:t>së lartë, është sipas kolonës 4</w:t>
      </w:r>
      <w:r w:rsidRPr="007259EF">
        <w:rPr>
          <w:sz w:val="21"/>
          <w:szCs w:val="21"/>
        </w:rPr>
        <w:t xml:space="preserve"> të lidhjes nr.2, që i bashkëlidhet këtij vendimi, në masën 12 000 (dymbëdhjetë mijë) lekë në muaj.</w:t>
      </w:r>
    </w:p>
    <w:p w:rsidR="009158DA" w:rsidRPr="007259EF" w:rsidRDefault="009158DA" w:rsidP="00C06A3A">
      <w:pPr>
        <w:pStyle w:val="Paragrafi"/>
        <w:rPr>
          <w:sz w:val="21"/>
          <w:szCs w:val="21"/>
        </w:rPr>
      </w:pPr>
      <w:r w:rsidRPr="007259EF">
        <w:rPr>
          <w:sz w:val="21"/>
          <w:szCs w:val="21"/>
        </w:rPr>
        <w:t xml:space="preserve">9. Shtesa për vjetërsi në punë (kolona 5) për punonjësit e inspektimit </w:t>
      </w:r>
      <w:r w:rsidR="00AD0E92" w:rsidRPr="007259EF">
        <w:rPr>
          <w:sz w:val="21"/>
          <w:szCs w:val="21"/>
        </w:rPr>
        <w:t>dhe punonjësit mbështetës është</w:t>
      </w:r>
      <w:r w:rsidR="00C5014B" w:rsidRPr="007259EF">
        <w:rPr>
          <w:sz w:val="21"/>
          <w:szCs w:val="21"/>
        </w:rPr>
        <w:t xml:space="preserve"> në masën 2 për qind, për çdo</w:t>
      </w:r>
      <w:r w:rsidRPr="007259EF">
        <w:rPr>
          <w:sz w:val="21"/>
          <w:szCs w:val="21"/>
        </w:rPr>
        <w:t xml:space="preserve"> vit, por jo më shumë se 25 vjet, dhe llogaritet mbi pagën e grupit.</w:t>
      </w:r>
    </w:p>
    <w:p w:rsidR="009158DA" w:rsidRPr="007259EF" w:rsidRDefault="009158DA" w:rsidP="00C06A3A">
      <w:pPr>
        <w:pStyle w:val="Paragrafi"/>
        <w:rPr>
          <w:sz w:val="21"/>
          <w:szCs w:val="21"/>
        </w:rPr>
      </w:pPr>
      <w:r w:rsidRPr="007259EF">
        <w:rPr>
          <w:sz w:val="21"/>
          <w:szCs w:val="21"/>
        </w:rPr>
        <w:t>10. Shtesa për</w:t>
      </w:r>
      <w:r w:rsidR="00AD0E92" w:rsidRPr="007259EF">
        <w:rPr>
          <w:sz w:val="21"/>
          <w:szCs w:val="21"/>
        </w:rPr>
        <w:t xml:space="preserve"> pozicion është sipas kolonës 6</w:t>
      </w:r>
      <w:r w:rsidRPr="007259EF">
        <w:rPr>
          <w:sz w:val="21"/>
          <w:szCs w:val="21"/>
        </w:rPr>
        <w:t xml:space="preserve"> të lidhjes nr.2, që i bashkëlidhet këtij vendimi.</w:t>
      </w:r>
    </w:p>
    <w:p w:rsidR="009158DA" w:rsidRPr="007259EF" w:rsidRDefault="009158DA" w:rsidP="00C06A3A">
      <w:pPr>
        <w:pStyle w:val="Paragrafi"/>
        <w:rPr>
          <w:sz w:val="21"/>
          <w:szCs w:val="21"/>
        </w:rPr>
      </w:pPr>
      <w:r w:rsidRPr="007259EF">
        <w:rPr>
          <w:sz w:val="21"/>
          <w:szCs w:val="21"/>
        </w:rPr>
        <w:t>11. Shtesa për natyrë të veçantë pune për punonjësit e in</w:t>
      </w:r>
      <w:r w:rsidR="00AD0E92" w:rsidRPr="007259EF">
        <w:rPr>
          <w:sz w:val="21"/>
          <w:szCs w:val="21"/>
        </w:rPr>
        <w:t>spektimit është sipas kolonës 7</w:t>
      </w:r>
      <w:r w:rsidRPr="007259EF">
        <w:rPr>
          <w:sz w:val="21"/>
          <w:szCs w:val="21"/>
        </w:rPr>
        <w:t xml:space="preserve"> të lidhjes nr.2, që i bashkëlidhet këtij vendimi.</w:t>
      </w:r>
    </w:p>
    <w:p w:rsidR="009158DA" w:rsidRPr="007259EF" w:rsidRDefault="009158DA" w:rsidP="00C06A3A">
      <w:pPr>
        <w:pStyle w:val="Paragrafi"/>
        <w:rPr>
          <w:sz w:val="21"/>
          <w:szCs w:val="21"/>
        </w:rPr>
      </w:pPr>
      <w:r w:rsidRPr="007259EF">
        <w:rPr>
          <w:sz w:val="21"/>
          <w:szCs w:val="21"/>
        </w:rPr>
        <w:t>12. Kategorizimi i pozicioneve “Specialist”, të cilët trajtohen në pagë sipas lidhjes nr.2, që i bashkëlidhet këtij vendimi, miratohet me urdhrin e miratimit të strukturës dhe të organikës së këtij institucioni.</w:t>
      </w:r>
    </w:p>
    <w:p w:rsidR="009158DA" w:rsidRPr="007259EF" w:rsidRDefault="009158DA" w:rsidP="00C06A3A">
      <w:pPr>
        <w:pStyle w:val="Paragrafi"/>
        <w:rPr>
          <w:sz w:val="21"/>
          <w:szCs w:val="21"/>
        </w:rPr>
      </w:pPr>
      <w:r w:rsidRPr="007259EF">
        <w:rPr>
          <w:sz w:val="21"/>
          <w:szCs w:val="21"/>
        </w:rPr>
        <w:t>13. Specialistët, përgjegjësit e sektorit apo drejtorët në Shërbimin e Kontrollit të Brendshëm, që punojnë në pozicione, që lidhen me procesin e informatizimit të veprimtarisë së këtij shërbimi dhe kërkojnë</w:t>
      </w:r>
      <w:r w:rsidR="00AD0E92" w:rsidRPr="007259EF">
        <w:rPr>
          <w:sz w:val="21"/>
          <w:szCs w:val="21"/>
        </w:rPr>
        <w:t>”</w:t>
      </w:r>
      <w:r w:rsidRPr="007259EF">
        <w:rPr>
          <w:sz w:val="21"/>
          <w:szCs w:val="21"/>
        </w:rPr>
        <w:t>, në mënyrë të detyrueshme, arsimin e lartë në degët “Inxhinieri elektronike” apo “Informatikë’, përfitojnë një shtesë për kushte pune, prej 10 000 (dhjetë mijë) lekësh mbi pagën mujore të gradës përkatëse. Zbatimi i kësaj shtese për pozicionet konkrete bëhet pas miratimit paraprak të Departamentit të Administratës Publike dhe Ministrisë së Financave, sipas përshkrimit të pozicioneve të punës.</w:t>
      </w:r>
    </w:p>
    <w:p w:rsidR="009158DA" w:rsidRPr="007259EF" w:rsidRDefault="009158DA" w:rsidP="00C06A3A">
      <w:pPr>
        <w:pStyle w:val="Paragrafi"/>
        <w:rPr>
          <w:sz w:val="21"/>
          <w:szCs w:val="21"/>
        </w:rPr>
      </w:pPr>
      <w:r w:rsidRPr="007259EF">
        <w:rPr>
          <w:sz w:val="21"/>
          <w:szCs w:val="21"/>
        </w:rPr>
        <w:t>14.</w:t>
      </w:r>
      <w:r w:rsidR="00AD0E92" w:rsidRPr="007259EF">
        <w:rPr>
          <w:sz w:val="21"/>
          <w:szCs w:val="21"/>
        </w:rPr>
        <w:t xml:space="preserve"> Vendimi nr.558, datë 16.8.2006</w:t>
      </w:r>
      <w:r w:rsidRPr="007259EF">
        <w:rPr>
          <w:sz w:val="21"/>
          <w:szCs w:val="21"/>
        </w:rPr>
        <w:t xml:space="preserve"> i Këshillit të Ministrave “</w:t>
      </w:r>
      <w:r w:rsidR="00AD0E92" w:rsidRPr="007259EF">
        <w:rPr>
          <w:sz w:val="21"/>
          <w:szCs w:val="21"/>
        </w:rPr>
        <w:t xml:space="preserve">Për </w:t>
      </w:r>
      <w:r w:rsidRPr="007259EF">
        <w:rPr>
          <w:sz w:val="21"/>
          <w:szCs w:val="21"/>
        </w:rPr>
        <w:t>pagat e punonjësve të Policisë së Shtetit”, i ndryshuar, nuk zbatohet më për punonjësit e Shërbimit të Kontrollit të Brendshëm.</w:t>
      </w:r>
    </w:p>
    <w:p w:rsidR="009158DA" w:rsidRPr="007259EF" w:rsidRDefault="009158DA" w:rsidP="00C06A3A">
      <w:pPr>
        <w:pStyle w:val="Paragrafi"/>
        <w:rPr>
          <w:sz w:val="21"/>
          <w:szCs w:val="21"/>
        </w:rPr>
      </w:pPr>
      <w:r w:rsidRPr="007259EF">
        <w:rPr>
          <w:sz w:val="21"/>
          <w:szCs w:val="21"/>
        </w:rPr>
        <w:t>15. Efektet financiare për paga e sigurime shoqërore, që rrjedhin nga zbatimi i këtij vendimi, të përballohen nga fondet e buxhetit të vitit 2009, miratuar për rritj</w:t>
      </w:r>
      <w:r w:rsidR="00AD0E92" w:rsidRPr="007259EF">
        <w:rPr>
          <w:sz w:val="21"/>
          <w:szCs w:val="21"/>
        </w:rPr>
        <w:t>en e pagave të punonjësve të ins</w:t>
      </w:r>
      <w:r w:rsidRPr="007259EF">
        <w:rPr>
          <w:sz w:val="21"/>
          <w:szCs w:val="21"/>
        </w:rPr>
        <w:t>titucioneve buxhetore.</w:t>
      </w:r>
    </w:p>
    <w:p w:rsidR="009158DA" w:rsidRPr="007259EF" w:rsidRDefault="009158DA" w:rsidP="00C06A3A">
      <w:pPr>
        <w:pStyle w:val="Paragrafi"/>
        <w:rPr>
          <w:sz w:val="21"/>
          <w:szCs w:val="21"/>
        </w:rPr>
      </w:pPr>
      <w:r w:rsidRPr="007259EF">
        <w:rPr>
          <w:sz w:val="21"/>
          <w:szCs w:val="21"/>
        </w:rPr>
        <w:t>Ky vendim hyn në fuqi pas botimit në Fletoren Zyrtare dhe i shtrin efektet financiare nga data 1 maj 2009.</w:t>
      </w:r>
    </w:p>
    <w:p w:rsidR="009158DA" w:rsidRPr="007259EF" w:rsidRDefault="009158DA" w:rsidP="00C06A3A">
      <w:pPr>
        <w:pStyle w:val="Autoriteti"/>
        <w:keepNext w:val="0"/>
        <w:rPr>
          <w:sz w:val="21"/>
          <w:szCs w:val="21"/>
        </w:rPr>
      </w:pPr>
      <w:r w:rsidRPr="007259EF">
        <w:rPr>
          <w:sz w:val="21"/>
          <w:szCs w:val="21"/>
        </w:rPr>
        <w:t>KRYEMINISTRI</w:t>
      </w:r>
    </w:p>
    <w:p w:rsidR="009158DA" w:rsidRPr="007259EF" w:rsidRDefault="009158DA" w:rsidP="00C06A3A">
      <w:pPr>
        <w:pStyle w:val="AutoritetiEmer"/>
        <w:rPr>
          <w:sz w:val="21"/>
          <w:szCs w:val="21"/>
        </w:rPr>
      </w:pPr>
      <w:r w:rsidRPr="007259EF">
        <w:rPr>
          <w:sz w:val="21"/>
          <w:szCs w:val="21"/>
        </w:rPr>
        <w:t>Sali Berisha</w:t>
      </w:r>
    </w:p>
    <w:p w:rsidR="00772CBB" w:rsidRPr="007259EF" w:rsidRDefault="00772CBB" w:rsidP="00C06A3A">
      <w:pPr>
        <w:pStyle w:val="Paragrafi"/>
        <w:rPr>
          <w:sz w:val="21"/>
          <w:szCs w:val="21"/>
        </w:rPr>
      </w:pPr>
    </w:p>
    <w:p w:rsidR="009158DA" w:rsidRPr="007259EF" w:rsidRDefault="009158DA" w:rsidP="00C06A3A">
      <w:pPr>
        <w:pStyle w:val="Paragrafi"/>
        <w:jc w:val="right"/>
        <w:rPr>
          <w:sz w:val="21"/>
          <w:szCs w:val="21"/>
        </w:rPr>
      </w:pPr>
      <w:r w:rsidRPr="007259EF">
        <w:rPr>
          <w:sz w:val="21"/>
          <w:szCs w:val="21"/>
        </w:rPr>
        <w:t>Lidhja nr.1</w:t>
      </w:r>
    </w:p>
    <w:p w:rsidR="009158DA" w:rsidRPr="00CF77BF" w:rsidRDefault="009158DA" w:rsidP="00C06A3A">
      <w:pPr>
        <w:pStyle w:val="Paragrafi"/>
        <w:rPr>
          <w:sz w:val="8"/>
          <w:szCs w:val="21"/>
        </w:rPr>
      </w:pPr>
    </w:p>
    <w:p w:rsidR="00F27FB2" w:rsidRPr="007259EF" w:rsidRDefault="009158DA" w:rsidP="00C06A3A">
      <w:pPr>
        <w:pStyle w:val="Paragrafi"/>
        <w:jc w:val="center"/>
        <w:rPr>
          <w:sz w:val="21"/>
          <w:szCs w:val="21"/>
        </w:rPr>
      </w:pPr>
      <w:r w:rsidRPr="007259EF">
        <w:rPr>
          <w:sz w:val="21"/>
          <w:szCs w:val="21"/>
        </w:rPr>
        <w:t xml:space="preserve">Struktura dhe nivelet e pagave për punonjësit e personelit hetues </w:t>
      </w:r>
    </w:p>
    <w:p w:rsidR="009158DA" w:rsidRPr="007259EF" w:rsidRDefault="009158DA" w:rsidP="00C06A3A">
      <w:pPr>
        <w:pStyle w:val="Paragrafi"/>
        <w:jc w:val="center"/>
        <w:rPr>
          <w:sz w:val="21"/>
          <w:szCs w:val="21"/>
        </w:rPr>
      </w:pPr>
      <w:r w:rsidRPr="007259EF">
        <w:rPr>
          <w:sz w:val="21"/>
          <w:szCs w:val="21"/>
        </w:rPr>
        <w:t>të Shërbimit të Kontrollit të Brendshëm</w:t>
      </w:r>
    </w:p>
    <w:p w:rsidR="009158DA" w:rsidRPr="007259EF" w:rsidRDefault="009158DA" w:rsidP="00C06A3A">
      <w:pPr>
        <w:pStyle w:val="Paragrafi"/>
        <w:rPr>
          <w:sz w:val="21"/>
          <w:szCs w:val="21"/>
        </w:rPr>
      </w:pPr>
    </w:p>
    <w:tbl>
      <w:tblPr>
        <w:tblStyle w:val="TitulliChar1"/>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581"/>
        <w:gridCol w:w="4256"/>
        <w:gridCol w:w="1566"/>
        <w:gridCol w:w="1813"/>
      </w:tblGrid>
      <w:tr w:rsidR="009158DA" w:rsidRPr="007259EF">
        <w:trPr>
          <w:jc w:val="center"/>
        </w:trPr>
        <w:tc>
          <w:tcPr>
            <w:tcW w:w="531" w:type="dxa"/>
            <w:vAlign w:val="center"/>
          </w:tcPr>
          <w:p w:rsidR="009158DA" w:rsidRPr="007259EF" w:rsidRDefault="009158DA" w:rsidP="00C06A3A">
            <w:pPr>
              <w:pStyle w:val="Paragrafi"/>
              <w:ind w:firstLine="0"/>
              <w:jc w:val="center"/>
              <w:rPr>
                <w:b/>
                <w:sz w:val="21"/>
                <w:szCs w:val="21"/>
              </w:rPr>
            </w:pPr>
            <w:r w:rsidRPr="007259EF">
              <w:rPr>
                <w:b/>
                <w:sz w:val="21"/>
                <w:szCs w:val="21"/>
              </w:rPr>
              <w:t>Nr</w:t>
            </w:r>
            <w:r w:rsidR="00A720CE" w:rsidRPr="007259EF">
              <w:rPr>
                <w:b/>
                <w:sz w:val="21"/>
                <w:szCs w:val="21"/>
              </w:rPr>
              <w:t>.</w:t>
            </w:r>
          </w:p>
        </w:tc>
        <w:tc>
          <w:tcPr>
            <w:tcW w:w="1427" w:type="dxa"/>
            <w:vAlign w:val="center"/>
          </w:tcPr>
          <w:p w:rsidR="009158DA" w:rsidRPr="007259EF" w:rsidRDefault="009158DA" w:rsidP="00C06A3A">
            <w:pPr>
              <w:pStyle w:val="Paragrafi"/>
              <w:ind w:firstLine="0"/>
              <w:jc w:val="center"/>
              <w:rPr>
                <w:b/>
                <w:sz w:val="21"/>
                <w:szCs w:val="21"/>
              </w:rPr>
            </w:pPr>
            <w:r w:rsidRPr="007259EF">
              <w:rPr>
                <w:b/>
                <w:sz w:val="21"/>
                <w:szCs w:val="21"/>
              </w:rPr>
              <w:t>Grada</w:t>
            </w:r>
          </w:p>
        </w:tc>
        <w:tc>
          <w:tcPr>
            <w:tcW w:w="4349" w:type="dxa"/>
            <w:vAlign w:val="center"/>
          </w:tcPr>
          <w:p w:rsidR="009158DA" w:rsidRPr="007259EF" w:rsidRDefault="009158DA" w:rsidP="00C06A3A">
            <w:pPr>
              <w:pStyle w:val="Paragrafi"/>
              <w:ind w:firstLine="0"/>
              <w:jc w:val="center"/>
              <w:rPr>
                <w:b/>
                <w:sz w:val="21"/>
                <w:szCs w:val="21"/>
              </w:rPr>
            </w:pPr>
            <w:r w:rsidRPr="007259EF">
              <w:rPr>
                <w:b/>
                <w:sz w:val="21"/>
                <w:szCs w:val="21"/>
              </w:rPr>
              <w:t>Funksionet organike</w:t>
            </w:r>
          </w:p>
        </w:tc>
        <w:tc>
          <w:tcPr>
            <w:tcW w:w="1595" w:type="dxa"/>
            <w:vAlign w:val="center"/>
          </w:tcPr>
          <w:p w:rsidR="009158DA" w:rsidRPr="007259EF" w:rsidRDefault="009158DA" w:rsidP="00C06A3A">
            <w:pPr>
              <w:pStyle w:val="Paragrafi"/>
              <w:ind w:firstLine="0"/>
              <w:jc w:val="center"/>
              <w:rPr>
                <w:b/>
                <w:sz w:val="21"/>
                <w:szCs w:val="21"/>
              </w:rPr>
            </w:pPr>
            <w:r w:rsidRPr="007259EF">
              <w:rPr>
                <w:b/>
                <w:sz w:val="21"/>
                <w:szCs w:val="21"/>
              </w:rPr>
              <w:t>Paga bazë për</w:t>
            </w:r>
          </w:p>
          <w:p w:rsidR="009158DA" w:rsidRPr="007259EF" w:rsidRDefault="009158DA" w:rsidP="00C06A3A">
            <w:pPr>
              <w:pStyle w:val="Paragrafi"/>
              <w:ind w:firstLine="0"/>
              <w:jc w:val="center"/>
              <w:rPr>
                <w:b/>
                <w:sz w:val="21"/>
                <w:szCs w:val="21"/>
              </w:rPr>
            </w:pPr>
            <w:r w:rsidRPr="007259EF">
              <w:rPr>
                <w:b/>
                <w:sz w:val="21"/>
                <w:szCs w:val="21"/>
              </w:rPr>
              <w:t>gradë</w:t>
            </w:r>
          </w:p>
        </w:tc>
        <w:tc>
          <w:tcPr>
            <w:tcW w:w="1845" w:type="dxa"/>
            <w:vAlign w:val="center"/>
          </w:tcPr>
          <w:p w:rsidR="009158DA" w:rsidRPr="007259EF" w:rsidRDefault="009158DA" w:rsidP="00C06A3A">
            <w:pPr>
              <w:pStyle w:val="Paragrafi"/>
              <w:ind w:firstLine="0"/>
              <w:jc w:val="center"/>
              <w:rPr>
                <w:b/>
                <w:sz w:val="21"/>
                <w:szCs w:val="21"/>
              </w:rPr>
            </w:pPr>
            <w:r w:rsidRPr="007259EF">
              <w:rPr>
                <w:b/>
                <w:sz w:val="21"/>
                <w:szCs w:val="21"/>
              </w:rPr>
              <w:t>Shtesa për</w:t>
            </w:r>
          </w:p>
          <w:p w:rsidR="009158DA" w:rsidRPr="007259EF" w:rsidRDefault="009158DA" w:rsidP="00C06A3A">
            <w:pPr>
              <w:pStyle w:val="Paragrafi"/>
              <w:ind w:firstLine="0"/>
              <w:jc w:val="center"/>
              <w:rPr>
                <w:b/>
                <w:sz w:val="21"/>
                <w:szCs w:val="21"/>
              </w:rPr>
            </w:pPr>
            <w:r w:rsidRPr="007259EF">
              <w:rPr>
                <w:b/>
                <w:sz w:val="21"/>
                <w:szCs w:val="21"/>
              </w:rPr>
              <w:t>natyrë të veçantë pune</w:t>
            </w:r>
          </w:p>
        </w:tc>
      </w:tr>
      <w:tr w:rsidR="009158DA" w:rsidRPr="007259EF">
        <w:trPr>
          <w:jc w:val="center"/>
        </w:trPr>
        <w:tc>
          <w:tcPr>
            <w:tcW w:w="531" w:type="dxa"/>
          </w:tcPr>
          <w:p w:rsidR="009158DA" w:rsidRPr="007259EF" w:rsidRDefault="009158DA" w:rsidP="00C06A3A">
            <w:pPr>
              <w:pStyle w:val="Paragrafi"/>
              <w:ind w:firstLine="0"/>
              <w:jc w:val="center"/>
              <w:rPr>
                <w:sz w:val="21"/>
                <w:szCs w:val="21"/>
              </w:rPr>
            </w:pPr>
          </w:p>
        </w:tc>
        <w:tc>
          <w:tcPr>
            <w:tcW w:w="1427" w:type="dxa"/>
          </w:tcPr>
          <w:p w:rsidR="009158DA" w:rsidRPr="007259EF" w:rsidRDefault="009158DA" w:rsidP="00C06A3A">
            <w:pPr>
              <w:pStyle w:val="Paragrafi"/>
              <w:ind w:firstLine="0"/>
              <w:jc w:val="center"/>
              <w:rPr>
                <w:sz w:val="21"/>
                <w:szCs w:val="21"/>
              </w:rPr>
            </w:pPr>
            <w:r w:rsidRPr="007259EF">
              <w:rPr>
                <w:sz w:val="21"/>
                <w:szCs w:val="21"/>
              </w:rPr>
              <w:t>1</w:t>
            </w:r>
          </w:p>
        </w:tc>
        <w:tc>
          <w:tcPr>
            <w:tcW w:w="4349" w:type="dxa"/>
          </w:tcPr>
          <w:p w:rsidR="009158DA" w:rsidRPr="007259EF" w:rsidRDefault="009158DA" w:rsidP="00C06A3A">
            <w:pPr>
              <w:pStyle w:val="Paragrafi"/>
              <w:ind w:firstLine="0"/>
              <w:jc w:val="center"/>
              <w:rPr>
                <w:sz w:val="21"/>
                <w:szCs w:val="21"/>
              </w:rPr>
            </w:pPr>
            <w:r w:rsidRPr="007259EF">
              <w:rPr>
                <w:sz w:val="21"/>
                <w:szCs w:val="21"/>
              </w:rPr>
              <w:t>2</w:t>
            </w:r>
          </w:p>
        </w:tc>
        <w:tc>
          <w:tcPr>
            <w:tcW w:w="1595" w:type="dxa"/>
          </w:tcPr>
          <w:p w:rsidR="009158DA" w:rsidRPr="007259EF" w:rsidRDefault="009158DA" w:rsidP="00C06A3A">
            <w:pPr>
              <w:pStyle w:val="Paragrafi"/>
              <w:ind w:firstLine="0"/>
              <w:jc w:val="center"/>
              <w:rPr>
                <w:sz w:val="21"/>
                <w:szCs w:val="21"/>
              </w:rPr>
            </w:pPr>
            <w:r w:rsidRPr="007259EF">
              <w:rPr>
                <w:sz w:val="21"/>
                <w:szCs w:val="21"/>
              </w:rPr>
              <w:t>3</w:t>
            </w:r>
          </w:p>
        </w:tc>
        <w:tc>
          <w:tcPr>
            <w:tcW w:w="1845" w:type="dxa"/>
          </w:tcPr>
          <w:p w:rsidR="009158DA" w:rsidRPr="007259EF" w:rsidRDefault="009158DA" w:rsidP="00C06A3A">
            <w:pPr>
              <w:pStyle w:val="Paragrafi"/>
              <w:ind w:firstLine="0"/>
              <w:jc w:val="center"/>
              <w:rPr>
                <w:sz w:val="21"/>
                <w:szCs w:val="21"/>
              </w:rPr>
            </w:pPr>
            <w:r w:rsidRPr="007259EF">
              <w:rPr>
                <w:sz w:val="21"/>
                <w:szCs w:val="21"/>
              </w:rPr>
              <w:t>4</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1</w:t>
            </w:r>
          </w:p>
        </w:tc>
        <w:tc>
          <w:tcPr>
            <w:tcW w:w="1427" w:type="dxa"/>
          </w:tcPr>
          <w:p w:rsidR="009158DA" w:rsidRPr="007259EF" w:rsidRDefault="009158DA" w:rsidP="00C06A3A">
            <w:pPr>
              <w:pStyle w:val="Paragrafi"/>
              <w:ind w:firstLine="0"/>
              <w:jc w:val="left"/>
              <w:rPr>
                <w:sz w:val="21"/>
                <w:szCs w:val="21"/>
              </w:rPr>
            </w:pPr>
            <w:r w:rsidRPr="007259EF">
              <w:rPr>
                <w:sz w:val="21"/>
                <w:szCs w:val="21"/>
              </w:rPr>
              <w:t>Asistent</w:t>
            </w:r>
          </w:p>
        </w:tc>
        <w:tc>
          <w:tcPr>
            <w:tcW w:w="4349" w:type="dxa"/>
          </w:tcPr>
          <w:p w:rsidR="009158DA" w:rsidRPr="007259EF" w:rsidRDefault="00A720CE" w:rsidP="00C06A3A">
            <w:pPr>
              <w:pStyle w:val="Paragrafi"/>
              <w:ind w:firstLine="0"/>
              <w:rPr>
                <w:sz w:val="21"/>
                <w:szCs w:val="21"/>
              </w:rPr>
            </w:pPr>
            <w:r w:rsidRPr="007259EF">
              <w:rPr>
                <w:sz w:val="21"/>
                <w:szCs w:val="21"/>
              </w:rPr>
              <w:t>Ndihmës</w:t>
            </w:r>
            <w:r w:rsidR="00A8003D">
              <w:rPr>
                <w:sz w:val="21"/>
                <w:szCs w:val="21"/>
              </w:rPr>
              <w:t xml:space="preserve"> </w:t>
            </w:r>
            <w:r w:rsidR="009158DA" w:rsidRPr="007259EF">
              <w:rPr>
                <w:sz w:val="21"/>
                <w:szCs w:val="21"/>
              </w:rPr>
              <w:t>specialist në provë</w:t>
            </w:r>
          </w:p>
          <w:p w:rsidR="009158DA" w:rsidRPr="007259EF" w:rsidRDefault="009158DA" w:rsidP="00C06A3A">
            <w:pPr>
              <w:pStyle w:val="Paragrafi"/>
              <w:ind w:firstLine="0"/>
              <w:rPr>
                <w:sz w:val="21"/>
                <w:szCs w:val="21"/>
              </w:rPr>
            </w:pPr>
            <w:r w:rsidRPr="007259EF">
              <w:rPr>
                <w:sz w:val="21"/>
                <w:szCs w:val="21"/>
              </w:rPr>
              <w:t>në trupën operacionale</w:t>
            </w:r>
          </w:p>
        </w:tc>
        <w:tc>
          <w:tcPr>
            <w:tcW w:w="1595" w:type="dxa"/>
          </w:tcPr>
          <w:p w:rsidR="009158DA" w:rsidRPr="007259EF" w:rsidRDefault="009158DA" w:rsidP="00C06A3A">
            <w:pPr>
              <w:pStyle w:val="Paragrafi"/>
              <w:ind w:firstLine="0"/>
              <w:rPr>
                <w:sz w:val="21"/>
                <w:szCs w:val="21"/>
              </w:rPr>
            </w:pPr>
            <w:r w:rsidRPr="007259EF">
              <w:rPr>
                <w:sz w:val="21"/>
                <w:szCs w:val="21"/>
              </w:rPr>
              <w:t>34200</w:t>
            </w:r>
          </w:p>
        </w:tc>
        <w:tc>
          <w:tcPr>
            <w:tcW w:w="1845" w:type="dxa"/>
          </w:tcPr>
          <w:p w:rsidR="009158DA" w:rsidRPr="007259EF" w:rsidRDefault="009158DA" w:rsidP="00C06A3A">
            <w:pPr>
              <w:pStyle w:val="Paragrafi"/>
              <w:ind w:firstLine="0"/>
              <w:rPr>
                <w:sz w:val="21"/>
                <w:szCs w:val="21"/>
              </w:rPr>
            </w:pPr>
            <w:r w:rsidRPr="007259EF">
              <w:rPr>
                <w:sz w:val="21"/>
                <w:szCs w:val="21"/>
              </w:rPr>
              <w:t>6500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2</w:t>
            </w:r>
          </w:p>
        </w:tc>
        <w:tc>
          <w:tcPr>
            <w:tcW w:w="1427" w:type="dxa"/>
          </w:tcPr>
          <w:p w:rsidR="009158DA" w:rsidRPr="007259EF" w:rsidRDefault="009158DA" w:rsidP="00C06A3A">
            <w:pPr>
              <w:pStyle w:val="Paragrafi"/>
              <w:ind w:firstLine="0"/>
              <w:jc w:val="left"/>
              <w:rPr>
                <w:sz w:val="21"/>
                <w:szCs w:val="21"/>
              </w:rPr>
            </w:pPr>
            <w:r w:rsidRPr="007259EF">
              <w:rPr>
                <w:sz w:val="21"/>
                <w:szCs w:val="21"/>
              </w:rPr>
              <w:t>Agjent</w:t>
            </w:r>
          </w:p>
        </w:tc>
        <w:tc>
          <w:tcPr>
            <w:tcW w:w="4349" w:type="dxa"/>
          </w:tcPr>
          <w:p w:rsidR="009158DA" w:rsidRPr="007259EF" w:rsidRDefault="00A720CE" w:rsidP="00C06A3A">
            <w:pPr>
              <w:pStyle w:val="Paragrafi"/>
              <w:ind w:firstLine="0"/>
              <w:rPr>
                <w:sz w:val="21"/>
                <w:szCs w:val="21"/>
              </w:rPr>
            </w:pPr>
            <w:r w:rsidRPr="007259EF">
              <w:rPr>
                <w:sz w:val="21"/>
                <w:szCs w:val="21"/>
              </w:rPr>
              <w:t>Ndihmës</w:t>
            </w:r>
            <w:r w:rsidR="00A8003D">
              <w:rPr>
                <w:sz w:val="21"/>
                <w:szCs w:val="21"/>
              </w:rPr>
              <w:t xml:space="preserve"> </w:t>
            </w:r>
            <w:r w:rsidR="009158DA" w:rsidRPr="007259EF">
              <w:rPr>
                <w:sz w:val="21"/>
                <w:szCs w:val="21"/>
              </w:rPr>
              <w:t>specialist në trupën operacionale</w:t>
            </w:r>
          </w:p>
        </w:tc>
        <w:tc>
          <w:tcPr>
            <w:tcW w:w="1595" w:type="dxa"/>
          </w:tcPr>
          <w:p w:rsidR="009158DA" w:rsidRPr="007259EF" w:rsidRDefault="009158DA" w:rsidP="00C06A3A">
            <w:pPr>
              <w:pStyle w:val="Paragrafi"/>
              <w:ind w:firstLine="0"/>
              <w:rPr>
                <w:sz w:val="21"/>
                <w:szCs w:val="21"/>
              </w:rPr>
            </w:pPr>
            <w:r w:rsidRPr="007259EF">
              <w:rPr>
                <w:sz w:val="21"/>
                <w:szCs w:val="21"/>
              </w:rPr>
              <w:t>37100</w:t>
            </w:r>
          </w:p>
        </w:tc>
        <w:tc>
          <w:tcPr>
            <w:tcW w:w="1845" w:type="dxa"/>
          </w:tcPr>
          <w:p w:rsidR="009158DA" w:rsidRPr="007259EF" w:rsidRDefault="009158DA" w:rsidP="00C06A3A">
            <w:pPr>
              <w:pStyle w:val="Paragrafi"/>
              <w:ind w:firstLine="0"/>
              <w:rPr>
                <w:sz w:val="21"/>
                <w:szCs w:val="21"/>
              </w:rPr>
            </w:pPr>
            <w:r w:rsidRPr="007259EF">
              <w:rPr>
                <w:sz w:val="21"/>
                <w:szCs w:val="21"/>
              </w:rPr>
              <w:t>8000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3</w:t>
            </w:r>
          </w:p>
        </w:tc>
        <w:tc>
          <w:tcPr>
            <w:tcW w:w="1427" w:type="dxa"/>
          </w:tcPr>
          <w:p w:rsidR="009158DA" w:rsidRPr="007259EF" w:rsidRDefault="009158DA" w:rsidP="00C06A3A">
            <w:pPr>
              <w:pStyle w:val="Paragrafi"/>
              <w:ind w:firstLine="0"/>
              <w:jc w:val="left"/>
              <w:rPr>
                <w:sz w:val="21"/>
                <w:szCs w:val="21"/>
              </w:rPr>
            </w:pPr>
            <w:r w:rsidRPr="007259EF">
              <w:rPr>
                <w:sz w:val="21"/>
                <w:szCs w:val="21"/>
              </w:rPr>
              <w:t>Agjent i I-rë</w:t>
            </w:r>
          </w:p>
        </w:tc>
        <w:tc>
          <w:tcPr>
            <w:tcW w:w="4349" w:type="dxa"/>
          </w:tcPr>
          <w:p w:rsidR="009158DA" w:rsidRPr="007259EF" w:rsidRDefault="00A720CE" w:rsidP="00C06A3A">
            <w:pPr>
              <w:pStyle w:val="Paragrafi"/>
              <w:ind w:firstLine="0"/>
              <w:rPr>
                <w:sz w:val="21"/>
                <w:szCs w:val="21"/>
              </w:rPr>
            </w:pPr>
            <w:r w:rsidRPr="007259EF">
              <w:rPr>
                <w:sz w:val="21"/>
                <w:szCs w:val="21"/>
              </w:rPr>
              <w:t>Drejtues grupi/ ndihmës</w:t>
            </w:r>
            <w:r w:rsidR="00A8003D">
              <w:rPr>
                <w:sz w:val="21"/>
                <w:szCs w:val="21"/>
              </w:rPr>
              <w:t xml:space="preserve"> </w:t>
            </w:r>
            <w:r w:rsidR="009158DA" w:rsidRPr="007259EF">
              <w:rPr>
                <w:sz w:val="21"/>
                <w:szCs w:val="21"/>
              </w:rPr>
              <w:t>specialist në trupën operacionale</w:t>
            </w:r>
          </w:p>
        </w:tc>
        <w:tc>
          <w:tcPr>
            <w:tcW w:w="1595" w:type="dxa"/>
          </w:tcPr>
          <w:p w:rsidR="009158DA" w:rsidRPr="007259EF" w:rsidRDefault="009158DA" w:rsidP="00C06A3A">
            <w:pPr>
              <w:pStyle w:val="Paragrafi"/>
              <w:ind w:firstLine="0"/>
              <w:rPr>
                <w:sz w:val="21"/>
                <w:szCs w:val="21"/>
              </w:rPr>
            </w:pPr>
            <w:r w:rsidRPr="007259EF">
              <w:rPr>
                <w:sz w:val="21"/>
                <w:szCs w:val="21"/>
              </w:rPr>
              <w:t>41700</w:t>
            </w:r>
          </w:p>
        </w:tc>
        <w:tc>
          <w:tcPr>
            <w:tcW w:w="1845" w:type="dxa"/>
          </w:tcPr>
          <w:p w:rsidR="009158DA" w:rsidRPr="007259EF" w:rsidRDefault="009158DA" w:rsidP="00C06A3A">
            <w:pPr>
              <w:pStyle w:val="Paragrafi"/>
              <w:ind w:firstLine="0"/>
              <w:rPr>
                <w:sz w:val="21"/>
                <w:szCs w:val="21"/>
              </w:rPr>
            </w:pPr>
            <w:r w:rsidRPr="007259EF">
              <w:rPr>
                <w:sz w:val="21"/>
                <w:szCs w:val="21"/>
              </w:rPr>
              <w:t>8000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4</w:t>
            </w:r>
          </w:p>
        </w:tc>
        <w:tc>
          <w:tcPr>
            <w:tcW w:w="1427" w:type="dxa"/>
          </w:tcPr>
          <w:p w:rsidR="009158DA" w:rsidRPr="007259EF" w:rsidRDefault="009158DA" w:rsidP="00C06A3A">
            <w:pPr>
              <w:pStyle w:val="Paragrafi"/>
              <w:ind w:firstLine="0"/>
              <w:jc w:val="left"/>
              <w:rPr>
                <w:sz w:val="21"/>
                <w:szCs w:val="21"/>
              </w:rPr>
            </w:pPr>
            <w:r w:rsidRPr="007259EF">
              <w:rPr>
                <w:sz w:val="21"/>
                <w:szCs w:val="21"/>
              </w:rPr>
              <w:t>Hetues</w:t>
            </w:r>
          </w:p>
        </w:tc>
        <w:tc>
          <w:tcPr>
            <w:tcW w:w="4349" w:type="dxa"/>
          </w:tcPr>
          <w:p w:rsidR="009158DA" w:rsidRPr="007259EF" w:rsidRDefault="009158DA" w:rsidP="00C06A3A">
            <w:pPr>
              <w:pStyle w:val="Paragrafi"/>
              <w:ind w:firstLine="0"/>
              <w:rPr>
                <w:sz w:val="21"/>
                <w:szCs w:val="21"/>
              </w:rPr>
            </w:pPr>
            <w:r w:rsidRPr="007259EF">
              <w:rPr>
                <w:sz w:val="21"/>
                <w:szCs w:val="21"/>
              </w:rPr>
              <w:t>Sp</w:t>
            </w:r>
            <w:r w:rsidR="00A720CE" w:rsidRPr="007259EF">
              <w:rPr>
                <w:sz w:val="21"/>
                <w:szCs w:val="21"/>
              </w:rPr>
              <w:t>ecialist hetimi në nivel vendor</w:t>
            </w:r>
          </w:p>
          <w:p w:rsidR="009158DA" w:rsidRPr="007259EF" w:rsidRDefault="009158DA" w:rsidP="00C06A3A">
            <w:pPr>
              <w:pStyle w:val="Paragrafi"/>
              <w:ind w:firstLine="0"/>
              <w:rPr>
                <w:sz w:val="21"/>
                <w:szCs w:val="21"/>
              </w:rPr>
            </w:pPr>
            <w:r w:rsidRPr="007259EF">
              <w:rPr>
                <w:sz w:val="21"/>
                <w:szCs w:val="21"/>
              </w:rPr>
              <w:t xml:space="preserve">Specialist hetimi në nivel vendor </w:t>
            </w:r>
          </w:p>
          <w:p w:rsidR="009158DA" w:rsidRPr="007259EF" w:rsidRDefault="009158DA" w:rsidP="00C06A3A">
            <w:pPr>
              <w:pStyle w:val="Paragrafi"/>
              <w:ind w:firstLine="0"/>
              <w:rPr>
                <w:sz w:val="21"/>
                <w:szCs w:val="21"/>
              </w:rPr>
            </w:pPr>
            <w:r w:rsidRPr="007259EF">
              <w:rPr>
                <w:sz w:val="21"/>
                <w:szCs w:val="21"/>
              </w:rPr>
              <w:t>në provë</w:t>
            </w:r>
          </w:p>
        </w:tc>
        <w:tc>
          <w:tcPr>
            <w:tcW w:w="1595" w:type="dxa"/>
          </w:tcPr>
          <w:p w:rsidR="009158DA" w:rsidRPr="007259EF" w:rsidRDefault="009158DA" w:rsidP="00C06A3A">
            <w:pPr>
              <w:pStyle w:val="Paragrafi"/>
              <w:ind w:firstLine="0"/>
              <w:rPr>
                <w:sz w:val="21"/>
                <w:szCs w:val="21"/>
              </w:rPr>
            </w:pPr>
            <w:r w:rsidRPr="007259EF">
              <w:rPr>
                <w:sz w:val="21"/>
                <w:szCs w:val="21"/>
              </w:rPr>
              <w:t>51100</w:t>
            </w:r>
          </w:p>
        </w:tc>
        <w:tc>
          <w:tcPr>
            <w:tcW w:w="1845" w:type="dxa"/>
          </w:tcPr>
          <w:p w:rsidR="009158DA" w:rsidRPr="007259EF" w:rsidRDefault="009158DA" w:rsidP="00C06A3A">
            <w:pPr>
              <w:pStyle w:val="Paragrafi"/>
              <w:ind w:firstLine="0"/>
              <w:rPr>
                <w:sz w:val="21"/>
                <w:szCs w:val="21"/>
              </w:rPr>
            </w:pPr>
            <w:r w:rsidRPr="007259EF">
              <w:rPr>
                <w:sz w:val="21"/>
                <w:szCs w:val="21"/>
              </w:rPr>
              <w:t>8000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5</w:t>
            </w:r>
          </w:p>
        </w:tc>
        <w:tc>
          <w:tcPr>
            <w:tcW w:w="1427" w:type="dxa"/>
          </w:tcPr>
          <w:p w:rsidR="009158DA" w:rsidRPr="007259EF" w:rsidRDefault="009158DA" w:rsidP="00C06A3A">
            <w:pPr>
              <w:pStyle w:val="Paragrafi"/>
              <w:ind w:firstLine="0"/>
              <w:jc w:val="left"/>
              <w:rPr>
                <w:sz w:val="21"/>
                <w:szCs w:val="21"/>
              </w:rPr>
            </w:pPr>
            <w:r w:rsidRPr="007259EF">
              <w:rPr>
                <w:sz w:val="21"/>
                <w:szCs w:val="21"/>
              </w:rPr>
              <w:t>Hetues i I-rë</w:t>
            </w:r>
          </w:p>
        </w:tc>
        <w:tc>
          <w:tcPr>
            <w:tcW w:w="4349" w:type="dxa"/>
          </w:tcPr>
          <w:p w:rsidR="009158DA" w:rsidRPr="007259EF" w:rsidRDefault="009158DA" w:rsidP="00C06A3A">
            <w:pPr>
              <w:pStyle w:val="Paragrafi"/>
              <w:ind w:firstLine="0"/>
              <w:rPr>
                <w:sz w:val="21"/>
                <w:szCs w:val="21"/>
              </w:rPr>
            </w:pPr>
            <w:r w:rsidRPr="007259EF">
              <w:rPr>
                <w:sz w:val="21"/>
                <w:szCs w:val="21"/>
              </w:rPr>
              <w:t>Specialist hetimi në nivel vendor</w:t>
            </w:r>
          </w:p>
        </w:tc>
        <w:tc>
          <w:tcPr>
            <w:tcW w:w="1595" w:type="dxa"/>
          </w:tcPr>
          <w:p w:rsidR="009158DA" w:rsidRPr="007259EF" w:rsidRDefault="009158DA" w:rsidP="00C06A3A">
            <w:pPr>
              <w:pStyle w:val="Paragrafi"/>
              <w:ind w:firstLine="0"/>
              <w:rPr>
                <w:sz w:val="21"/>
                <w:szCs w:val="21"/>
              </w:rPr>
            </w:pPr>
            <w:r w:rsidRPr="007259EF">
              <w:rPr>
                <w:sz w:val="21"/>
                <w:szCs w:val="21"/>
              </w:rPr>
              <w:t>64700</w:t>
            </w:r>
          </w:p>
        </w:tc>
        <w:tc>
          <w:tcPr>
            <w:tcW w:w="1845" w:type="dxa"/>
          </w:tcPr>
          <w:p w:rsidR="009158DA" w:rsidRPr="007259EF" w:rsidRDefault="009158DA" w:rsidP="00C06A3A">
            <w:pPr>
              <w:pStyle w:val="Paragrafi"/>
              <w:ind w:firstLine="0"/>
              <w:rPr>
                <w:sz w:val="21"/>
                <w:szCs w:val="21"/>
              </w:rPr>
            </w:pPr>
            <w:r w:rsidRPr="007259EF">
              <w:rPr>
                <w:sz w:val="21"/>
                <w:szCs w:val="21"/>
              </w:rPr>
              <w:t>8000</w:t>
            </w:r>
          </w:p>
        </w:tc>
      </w:tr>
      <w:tr w:rsidR="009158DA" w:rsidRPr="007259EF">
        <w:trPr>
          <w:jc w:val="center"/>
        </w:trPr>
        <w:tc>
          <w:tcPr>
            <w:tcW w:w="531" w:type="dxa"/>
          </w:tcPr>
          <w:p w:rsidR="009158DA" w:rsidRPr="007259EF" w:rsidRDefault="009158DA" w:rsidP="00C06A3A">
            <w:pPr>
              <w:pStyle w:val="Paragrafi"/>
              <w:ind w:firstLine="0"/>
              <w:rPr>
                <w:sz w:val="21"/>
                <w:szCs w:val="21"/>
              </w:rPr>
            </w:pPr>
          </w:p>
        </w:tc>
        <w:tc>
          <w:tcPr>
            <w:tcW w:w="1427" w:type="dxa"/>
          </w:tcPr>
          <w:p w:rsidR="009158DA" w:rsidRPr="007259EF" w:rsidRDefault="009158DA" w:rsidP="00C06A3A">
            <w:pPr>
              <w:pStyle w:val="Paragrafi"/>
              <w:ind w:firstLine="0"/>
              <w:jc w:val="left"/>
              <w:rPr>
                <w:sz w:val="21"/>
                <w:szCs w:val="21"/>
              </w:rPr>
            </w:pPr>
            <w:r w:rsidRPr="007259EF">
              <w:rPr>
                <w:sz w:val="21"/>
                <w:szCs w:val="21"/>
              </w:rPr>
              <w:t>Hetues i I-rë</w:t>
            </w:r>
          </w:p>
        </w:tc>
        <w:tc>
          <w:tcPr>
            <w:tcW w:w="4349" w:type="dxa"/>
          </w:tcPr>
          <w:p w:rsidR="009158DA" w:rsidRPr="007259EF" w:rsidRDefault="009158DA" w:rsidP="00C06A3A">
            <w:pPr>
              <w:pStyle w:val="Paragrafi"/>
              <w:ind w:firstLine="0"/>
              <w:rPr>
                <w:sz w:val="21"/>
                <w:szCs w:val="21"/>
              </w:rPr>
            </w:pPr>
            <w:r w:rsidRPr="007259EF">
              <w:rPr>
                <w:sz w:val="21"/>
                <w:szCs w:val="21"/>
              </w:rPr>
              <w:t>Spe</w:t>
            </w:r>
            <w:r w:rsidR="00A720CE" w:rsidRPr="007259EF">
              <w:rPr>
                <w:sz w:val="21"/>
                <w:szCs w:val="21"/>
              </w:rPr>
              <w:t>cialist hetimi në nivel qendror</w:t>
            </w:r>
          </w:p>
          <w:p w:rsidR="009158DA" w:rsidRPr="007259EF" w:rsidRDefault="00A720CE" w:rsidP="00C06A3A">
            <w:pPr>
              <w:pStyle w:val="Paragrafi"/>
              <w:ind w:firstLine="0"/>
              <w:rPr>
                <w:sz w:val="21"/>
                <w:szCs w:val="21"/>
              </w:rPr>
            </w:pPr>
            <w:r w:rsidRPr="007259EF">
              <w:rPr>
                <w:sz w:val="21"/>
                <w:szCs w:val="21"/>
              </w:rPr>
              <w:t>Shef seksioni në nivel qendror</w:t>
            </w:r>
          </w:p>
          <w:p w:rsidR="009158DA" w:rsidRPr="007259EF" w:rsidRDefault="00A720CE" w:rsidP="00C06A3A">
            <w:pPr>
              <w:pStyle w:val="Paragrafi"/>
              <w:ind w:firstLine="0"/>
              <w:rPr>
                <w:sz w:val="21"/>
                <w:szCs w:val="21"/>
              </w:rPr>
            </w:pPr>
            <w:r w:rsidRPr="007259EF">
              <w:rPr>
                <w:sz w:val="21"/>
                <w:szCs w:val="21"/>
              </w:rPr>
              <w:t>Shef sektori në nivel vendor</w:t>
            </w:r>
          </w:p>
        </w:tc>
        <w:tc>
          <w:tcPr>
            <w:tcW w:w="1595" w:type="dxa"/>
          </w:tcPr>
          <w:p w:rsidR="009158DA" w:rsidRPr="007259EF" w:rsidRDefault="009158DA" w:rsidP="00C06A3A">
            <w:pPr>
              <w:pStyle w:val="Paragrafi"/>
              <w:ind w:firstLine="0"/>
              <w:rPr>
                <w:sz w:val="21"/>
                <w:szCs w:val="21"/>
              </w:rPr>
            </w:pPr>
            <w:r w:rsidRPr="007259EF">
              <w:rPr>
                <w:sz w:val="21"/>
                <w:szCs w:val="21"/>
              </w:rPr>
              <w:t>74300</w:t>
            </w:r>
          </w:p>
        </w:tc>
        <w:tc>
          <w:tcPr>
            <w:tcW w:w="1845" w:type="dxa"/>
          </w:tcPr>
          <w:p w:rsidR="009158DA" w:rsidRPr="007259EF" w:rsidRDefault="009158DA" w:rsidP="00C06A3A">
            <w:pPr>
              <w:pStyle w:val="Paragrafi"/>
              <w:ind w:firstLine="0"/>
              <w:rPr>
                <w:sz w:val="21"/>
                <w:szCs w:val="21"/>
              </w:rPr>
            </w:pPr>
            <w:r w:rsidRPr="007259EF">
              <w:rPr>
                <w:sz w:val="21"/>
                <w:szCs w:val="21"/>
              </w:rPr>
              <w:t>10</w:t>
            </w:r>
            <w:r w:rsidR="00A720CE" w:rsidRPr="007259EF">
              <w:rPr>
                <w:sz w:val="21"/>
                <w:szCs w:val="21"/>
              </w:rPr>
              <w:t xml:space="preserve"> </w:t>
            </w:r>
            <w:r w:rsidRPr="007259EF">
              <w:rPr>
                <w:sz w:val="21"/>
                <w:szCs w:val="21"/>
              </w:rPr>
              <w:t>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6</w:t>
            </w:r>
          </w:p>
        </w:tc>
        <w:tc>
          <w:tcPr>
            <w:tcW w:w="1427" w:type="dxa"/>
          </w:tcPr>
          <w:p w:rsidR="009158DA" w:rsidRPr="007259EF" w:rsidRDefault="009158DA" w:rsidP="00C06A3A">
            <w:pPr>
              <w:pStyle w:val="Paragrafi"/>
              <w:ind w:firstLine="0"/>
              <w:jc w:val="left"/>
              <w:rPr>
                <w:sz w:val="21"/>
                <w:szCs w:val="21"/>
              </w:rPr>
            </w:pPr>
            <w:r w:rsidRPr="007259EF">
              <w:rPr>
                <w:sz w:val="21"/>
                <w:szCs w:val="21"/>
              </w:rPr>
              <w:t>Drejtues</w:t>
            </w:r>
          </w:p>
        </w:tc>
        <w:tc>
          <w:tcPr>
            <w:tcW w:w="4349" w:type="dxa"/>
          </w:tcPr>
          <w:p w:rsidR="009158DA" w:rsidRPr="007259EF" w:rsidRDefault="00A720CE" w:rsidP="00C06A3A">
            <w:pPr>
              <w:pStyle w:val="Paragrafi"/>
              <w:ind w:firstLine="0"/>
              <w:rPr>
                <w:sz w:val="21"/>
                <w:szCs w:val="21"/>
              </w:rPr>
            </w:pPr>
            <w:r w:rsidRPr="007259EF">
              <w:rPr>
                <w:sz w:val="21"/>
                <w:szCs w:val="21"/>
              </w:rPr>
              <w:t>Shef seksioni në nivel qendror</w:t>
            </w:r>
          </w:p>
          <w:p w:rsidR="009158DA" w:rsidRPr="007259EF" w:rsidRDefault="00A720CE" w:rsidP="00C06A3A">
            <w:pPr>
              <w:pStyle w:val="Paragrafi"/>
              <w:ind w:firstLine="0"/>
              <w:rPr>
                <w:sz w:val="21"/>
                <w:szCs w:val="21"/>
              </w:rPr>
            </w:pPr>
            <w:r w:rsidRPr="007259EF">
              <w:rPr>
                <w:sz w:val="21"/>
                <w:szCs w:val="21"/>
              </w:rPr>
              <w:t>Shef sektori në nivel vendor</w:t>
            </w:r>
          </w:p>
          <w:p w:rsidR="009158DA" w:rsidRPr="007259EF" w:rsidRDefault="009158DA" w:rsidP="00C06A3A">
            <w:pPr>
              <w:pStyle w:val="Paragrafi"/>
              <w:ind w:firstLine="0"/>
              <w:rPr>
                <w:sz w:val="21"/>
                <w:szCs w:val="21"/>
              </w:rPr>
            </w:pPr>
            <w:r w:rsidRPr="007259EF">
              <w:rPr>
                <w:sz w:val="21"/>
                <w:szCs w:val="21"/>
              </w:rPr>
              <w:t>Shef sektori në nivel q</w:t>
            </w:r>
            <w:r w:rsidR="00A720CE" w:rsidRPr="007259EF">
              <w:rPr>
                <w:sz w:val="21"/>
                <w:szCs w:val="21"/>
              </w:rPr>
              <w:t>endror</w:t>
            </w:r>
          </w:p>
        </w:tc>
        <w:tc>
          <w:tcPr>
            <w:tcW w:w="1595" w:type="dxa"/>
          </w:tcPr>
          <w:p w:rsidR="009158DA" w:rsidRPr="007259EF" w:rsidRDefault="009158DA" w:rsidP="00C06A3A">
            <w:pPr>
              <w:pStyle w:val="Paragrafi"/>
              <w:ind w:firstLine="0"/>
              <w:rPr>
                <w:sz w:val="21"/>
                <w:szCs w:val="21"/>
              </w:rPr>
            </w:pPr>
            <w:r w:rsidRPr="007259EF">
              <w:rPr>
                <w:sz w:val="21"/>
                <w:szCs w:val="21"/>
              </w:rPr>
              <w:t>81</w:t>
            </w:r>
            <w:r w:rsidR="00A720CE" w:rsidRPr="007259EF">
              <w:rPr>
                <w:sz w:val="21"/>
                <w:szCs w:val="21"/>
              </w:rPr>
              <w:t xml:space="preserve"> </w:t>
            </w:r>
            <w:r w:rsidRPr="007259EF">
              <w:rPr>
                <w:sz w:val="21"/>
                <w:szCs w:val="21"/>
              </w:rPr>
              <w:t>600</w:t>
            </w:r>
          </w:p>
        </w:tc>
        <w:tc>
          <w:tcPr>
            <w:tcW w:w="1845" w:type="dxa"/>
          </w:tcPr>
          <w:p w:rsidR="009158DA" w:rsidRPr="007259EF" w:rsidRDefault="009158DA" w:rsidP="00C06A3A">
            <w:pPr>
              <w:pStyle w:val="Paragrafi"/>
              <w:ind w:firstLine="0"/>
              <w:rPr>
                <w:sz w:val="21"/>
                <w:szCs w:val="21"/>
              </w:rPr>
            </w:pPr>
            <w:r w:rsidRPr="007259EF">
              <w:rPr>
                <w:sz w:val="21"/>
                <w:szCs w:val="21"/>
              </w:rPr>
              <w:t>10</w:t>
            </w:r>
            <w:r w:rsidR="00A720CE" w:rsidRPr="007259EF">
              <w:rPr>
                <w:sz w:val="21"/>
                <w:szCs w:val="21"/>
              </w:rPr>
              <w:t xml:space="preserve"> </w:t>
            </w:r>
            <w:r w:rsidRPr="007259EF">
              <w:rPr>
                <w:sz w:val="21"/>
                <w:szCs w:val="21"/>
              </w:rPr>
              <w:t>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7</w:t>
            </w:r>
          </w:p>
        </w:tc>
        <w:tc>
          <w:tcPr>
            <w:tcW w:w="1427" w:type="dxa"/>
          </w:tcPr>
          <w:p w:rsidR="009158DA" w:rsidRPr="007259EF" w:rsidRDefault="009158DA" w:rsidP="00C06A3A">
            <w:pPr>
              <w:pStyle w:val="Paragrafi"/>
              <w:ind w:firstLine="0"/>
              <w:jc w:val="left"/>
              <w:rPr>
                <w:sz w:val="21"/>
                <w:szCs w:val="21"/>
              </w:rPr>
            </w:pPr>
            <w:r w:rsidRPr="007259EF">
              <w:rPr>
                <w:sz w:val="21"/>
                <w:szCs w:val="21"/>
              </w:rPr>
              <w:t>Drejtues i I-rë</w:t>
            </w:r>
          </w:p>
        </w:tc>
        <w:tc>
          <w:tcPr>
            <w:tcW w:w="4349" w:type="dxa"/>
          </w:tcPr>
          <w:p w:rsidR="009158DA" w:rsidRPr="007259EF" w:rsidRDefault="00A720CE" w:rsidP="00C06A3A">
            <w:pPr>
              <w:pStyle w:val="Paragrafi"/>
              <w:ind w:firstLine="0"/>
              <w:rPr>
                <w:sz w:val="21"/>
                <w:szCs w:val="21"/>
              </w:rPr>
            </w:pPr>
            <w:r w:rsidRPr="007259EF">
              <w:rPr>
                <w:sz w:val="21"/>
                <w:szCs w:val="21"/>
              </w:rPr>
              <w:t>Shef sektori në nivel qendror</w:t>
            </w:r>
          </w:p>
          <w:p w:rsidR="009158DA" w:rsidRPr="007259EF" w:rsidRDefault="009158DA" w:rsidP="00C06A3A">
            <w:pPr>
              <w:pStyle w:val="Paragrafi"/>
              <w:ind w:firstLine="0"/>
              <w:rPr>
                <w:sz w:val="21"/>
                <w:szCs w:val="21"/>
              </w:rPr>
            </w:pPr>
            <w:r w:rsidRPr="007259EF">
              <w:rPr>
                <w:sz w:val="21"/>
                <w:szCs w:val="21"/>
              </w:rPr>
              <w:t>Dr</w:t>
            </w:r>
            <w:r w:rsidR="00A720CE" w:rsidRPr="007259EF">
              <w:rPr>
                <w:sz w:val="21"/>
                <w:szCs w:val="21"/>
              </w:rPr>
              <w:t>ejtor drejtorie në nivel vendor</w:t>
            </w:r>
          </w:p>
          <w:p w:rsidR="009158DA" w:rsidRPr="007259EF" w:rsidRDefault="009158DA" w:rsidP="00C06A3A">
            <w:pPr>
              <w:pStyle w:val="Paragrafi"/>
              <w:ind w:firstLine="0"/>
              <w:rPr>
                <w:sz w:val="21"/>
                <w:szCs w:val="21"/>
              </w:rPr>
            </w:pPr>
            <w:r w:rsidRPr="007259EF">
              <w:rPr>
                <w:sz w:val="21"/>
                <w:szCs w:val="21"/>
              </w:rPr>
              <w:t>Dre</w:t>
            </w:r>
            <w:r w:rsidR="00A720CE" w:rsidRPr="007259EF">
              <w:rPr>
                <w:sz w:val="21"/>
                <w:szCs w:val="21"/>
              </w:rPr>
              <w:t>jtor drejtorie në nivel qendror</w:t>
            </w:r>
          </w:p>
        </w:tc>
        <w:tc>
          <w:tcPr>
            <w:tcW w:w="1595" w:type="dxa"/>
          </w:tcPr>
          <w:p w:rsidR="009158DA" w:rsidRPr="007259EF" w:rsidRDefault="009158DA" w:rsidP="00C06A3A">
            <w:pPr>
              <w:pStyle w:val="Paragrafi"/>
              <w:ind w:firstLine="0"/>
              <w:rPr>
                <w:sz w:val="21"/>
                <w:szCs w:val="21"/>
              </w:rPr>
            </w:pPr>
            <w:r w:rsidRPr="007259EF">
              <w:rPr>
                <w:sz w:val="21"/>
                <w:szCs w:val="21"/>
              </w:rPr>
              <w:t>91</w:t>
            </w:r>
            <w:r w:rsidR="00A720CE" w:rsidRPr="007259EF">
              <w:rPr>
                <w:sz w:val="21"/>
                <w:szCs w:val="21"/>
              </w:rPr>
              <w:t xml:space="preserve"> </w:t>
            </w:r>
            <w:r w:rsidRPr="007259EF">
              <w:rPr>
                <w:sz w:val="21"/>
                <w:szCs w:val="21"/>
              </w:rPr>
              <w:t>600</w:t>
            </w:r>
          </w:p>
        </w:tc>
        <w:tc>
          <w:tcPr>
            <w:tcW w:w="1845" w:type="dxa"/>
          </w:tcPr>
          <w:p w:rsidR="009158DA" w:rsidRPr="007259EF" w:rsidRDefault="009158DA" w:rsidP="00C06A3A">
            <w:pPr>
              <w:pStyle w:val="Paragrafi"/>
              <w:ind w:firstLine="0"/>
              <w:rPr>
                <w:sz w:val="21"/>
                <w:szCs w:val="21"/>
              </w:rPr>
            </w:pPr>
            <w:r w:rsidRPr="007259EF">
              <w:rPr>
                <w:sz w:val="21"/>
                <w:szCs w:val="21"/>
              </w:rPr>
              <w:t>10</w:t>
            </w:r>
            <w:r w:rsidR="00A720CE" w:rsidRPr="007259EF">
              <w:rPr>
                <w:sz w:val="21"/>
                <w:szCs w:val="21"/>
              </w:rPr>
              <w:t xml:space="preserve"> </w:t>
            </w:r>
            <w:r w:rsidRPr="007259EF">
              <w:rPr>
                <w:sz w:val="21"/>
                <w:szCs w:val="21"/>
              </w:rPr>
              <w:t>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8</w:t>
            </w:r>
          </w:p>
        </w:tc>
        <w:tc>
          <w:tcPr>
            <w:tcW w:w="1427" w:type="dxa"/>
          </w:tcPr>
          <w:p w:rsidR="009158DA" w:rsidRPr="007259EF" w:rsidRDefault="009158DA" w:rsidP="00C06A3A">
            <w:pPr>
              <w:pStyle w:val="Paragrafi"/>
              <w:ind w:firstLine="0"/>
              <w:jc w:val="left"/>
              <w:rPr>
                <w:sz w:val="21"/>
                <w:szCs w:val="21"/>
              </w:rPr>
            </w:pPr>
            <w:r w:rsidRPr="007259EF">
              <w:rPr>
                <w:sz w:val="21"/>
                <w:szCs w:val="21"/>
              </w:rPr>
              <w:t>Zëvendësdrejtor</w:t>
            </w:r>
          </w:p>
          <w:p w:rsidR="009158DA" w:rsidRPr="007259EF" w:rsidRDefault="009158DA" w:rsidP="00C06A3A">
            <w:pPr>
              <w:pStyle w:val="Paragrafi"/>
              <w:ind w:firstLine="0"/>
              <w:jc w:val="left"/>
              <w:rPr>
                <w:sz w:val="21"/>
                <w:szCs w:val="21"/>
              </w:rPr>
            </w:pPr>
            <w:r w:rsidRPr="007259EF">
              <w:rPr>
                <w:sz w:val="21"/>
                <w:szCs w:val="21"/>
              </w:rPr>
              <w:t>i Përgjithshëm</w:t>
            </w:r>
          </w:p>
        </w:tc>
        <w:tc>
          <w:tcPr>
            <w:tcW w:w="4349" w:type="dxa"/>
          </w:tcPr>
          <w:p w:rsidR="009158DA" w:rsidRPr="007259EF" w:rsidRDefault="009158DA" w:rsidP="00C06A3A">
            <w:pPr>
              <w:pStyle w:val="Paragrafi"/>
              <w:ind w:firstLine="0"/>
              <w:rPr>
                <w:sz w:val="21"/>
                <w:szCs w:val="21"/>
              </w:rPr>
            </w:pPr>
            <w:r w:rsidRPr="007259EF">
              <w:rPr>
                <w:sz w:val="21"/>
                <w:szCs w:val="21"/>
              </w:rPr>
              <w:t>Zëvendësdrejtor i Përgjithshëm.</w:t>
            </w:r>
          </w:p>
          <w:p w:rsidR="009158DA" w:rsidRPr="007259EF" w:rsidRDefault="009158DA" w:rsidP="00C06A3A">
            <w:pPr>
              <w:pStyle w:val="Paragrafi"/>
              <w:ind w:firstLine="0"/>
              <w:rPr>
                <w:sz w:val="21"/>
                <w:szCs w:val="21"/>
              </w:rPr>
            </w:pPr>
            <w:r w:rsidRPr="007259EF">
              <w:rPr>
                <w:sz w:val="21"/>
                <w:szCs w:val="21"/>
              </w:rPr>
              <w:t>(</w:t>
            </w:r>
            <w:r w:rsidR="00C72DFC">
              <w:rPr>
                <w:sz w:val="21"/>
                <w:szCs w:val="21"/>
              </w:rPr>
              <w:t>drejtor i departa</w:t>
            </w:r>
            <w:r w:rsidR="00A720CE" w:rsidRPr="007259EF">
              <w:rPr>
                <w:sz w:val="21"/>
                <w:szCs w:val="21"/>
              </w:rPr>
              <w:t>mentit të hetimit)</w:t>
            </w:r>
          </w:p>
        </w:tc>
        <w:tc>
          <w:tcPr>
            <w:tcW w:w="1595" w:type="dxa"/>
          </w:tcPr>
          <w:p w:rsidR="009158DA" w:rsidRPr="007259EF" w:rsidRDefault="009158DA" w:rsidP="00C06A3A">
            <w:pPr>
              <w:pStyle w:val="Paragrafi"/>
              <w:ind w:firstLine="0"/>
              <w:rPr>
                <w:sz w:val="21"/>
                <w:szCs w:val="21"/>
              </w:rPr>
            </w:pPr>
            <w:r w:rsidRPr="007259EF">
              <w:rPr>
                <w:sz w:val="21"/>
                <w:szCs w:val="21"/>
              </w:rPr>
              <w:t>96</w:t>
            </w:r>
            <w:r w:rsidR="00A720CE" w:rsidRPr="007259EF">
              <w:rPr>
                <w:sz w:val="21"/>
                <w:szCs w:val="21"/>
              </w:rPr>
              <w:t xml:space="preserve"> </w:t>
            </w:r>
            <w:r w:rsidRPr="007259EF">
              <w:rPr>
                <w:sz w:val="21"/>
                <w:szCs w:val="21"/>
              </w:rPr>
              <w:t>400</w:t>
            </w:r>
          </w:p>
        </w:tc>
        <w:tc>
          <w:tcPr>
            <w:tcW w:w="1845" w:type="dxa"/>
          </w:tcPr>
          <w:p w:rsidR="009158DA" w:rsidRPr="007259EF" w:rsidRDefault="009158DA" w:rsidP="00C06A3A">
            <w:pPr>
              <w:pStyle w:val="Paragrafi"/>
              <w:ind w:firstLine="0"/>
              <w:rPr>
                <w:sz w:val="21"/>
                <w:szCs w:val="21"/>
              </w:rPr>
            </w:pPr>
            <w:r w:rsidRPr="007259EF">
              <w:rPr>
                <w:sz w:val="21"/>
                <w:szCs w:val="21"/>
              </w:rPr>
              <w:t>15</w:t>
            </w:r>
            <w:r w:rsidR="00A720CE" w:rsidRPr="007259EF">
              <w:rPr>
                <w:sz w:val="21"/>
                <w:szCs w:val="21"/>
              </w:rPr>
              <w:t xml:space="preserve"> </w:t>
            </w:r>
            <w:r w:rsidRPr="007259EF">
              <w:rPr>
                <w:sz w:val="21"/>
                <w:szCs w:val="21"/>
              </w:rPr>
              <w:t>000</w:t>
            </w:r>
          </w:p>
        </w:tc>
      </w:tr>
      <w:tr w:rsidR="009158DA" w:rsidRPr="007259EF">
        <w:trPr>
          <w:jc w:val="center"/>
        </w:trPr>
        <w:tc>
          <w:tcPr>
            <w:tcW w:w="531" w:type="dxa"/>
          </w:tcPr>
          <w:p w:rsidR="009158DA" w:rsidRPr="007259EF" w:rsidRDefault="009158DA" w:rsidP="00C06A3A">
            <w:pPr>
              <w:pStyle w:val="Paragrafi"/>
              <w:ind w:firstLine="0"/>
              <w:rPr>
                <w:sz w:val="21"/>
                <w:szCs w:val="21"/>
              </w:rPr>
            </w:pPr>
            <w:r w:rsidRPr="007259EF">
              <w:rPr>
                <w:sz w:val="21"/>
                <w:szCs w:val="21"/>
              </w:rPr>
              <w:t>9</w:t>
            </w:r>
          </w:p>
        </w:tc>
        <w:tc>
          <w:tcPr>
            <w:tcW w:w="1427" w:type="dxa"/>
          </w:tcPr>
          <w:p w:rsidR="009158DA" w:rsidRPr="007259EF" w:rsidRDefault="009158DA" w:rsidP="00C06A3A">
            <w:pPr>
              <w:pStyle w:val="Paragrafi"/>
              <w:ind w:firstLine="0"/>
              <w:jc w:val="left"/>
              <w:rPr>
                <w:sz w:val="21"/>
                <w:szCs w:val="21"/>
              </w:rPr>
            </w:pPr>
            <w:r w:rsidRPr="007259EF">
              <w:rPr>
                <w:sz w:val="21"/>
                <w:szCs w:val="21"/>
              </w:rPr>
              <w:t>Drejtor i Përgjithshëm.</w:t>
            </w:r>
          </w:p>
        </w:tc>
        <w:tc>
          <w:tcPr>
            <w:tcW w:w="4349" w:type="dxa"/>
          </w:tcPr>
          <w:p w:rsidR="009158DA" w:rsidRPr="007259EF" w:rsidRDefault="009158DA" w:rsidP="00C06A3A">
            <w:pPr>
              <w:pStyle w:val="Paragrafi"/>
              <w:ind w:firstLine="0"/>
              <w:rPr>
                <w:sz w:val="21"/>
                <w:szCs w:val="21"/>
              </w:rPr>
            </w:pPr>
            <w:r w:rsidRPr="007259EF">
              <w:rPr>
                <w:sz w:val="21"/>
                <w:szCs w:val="21"/>
              </w:rPr>
              <w:t>Drejtor i Përgjithshëm.</w:t>
            </w:r>
          </w:p>
        </w:tc>
        <w:tc>
          <w:tcPr>
            <w:tcW w:w="1595" w:type="dxa"/>
          </w:tcPr>
          <w:p w:rsidR="009158DA" w:rsidRPr="007259EF" w:rsidRDefault="009158DA" w:rsidP="00C06A3A">
            <w:pPr>
              <w:pStyle w:val="Paragrafi"/>
              <w:ind w:firstLine="0"/>
              <w:rPr>
                <w:sz w:val="21"/>
                <w:szCs w:val="21"/>
              </w:rPr>
            </w:pPr>
            <w:r w:rsidRPr="007259EF">
              <w:rPr>
                <w:sz w:val="21"/>
                <w:szCs w:val="21"/>
              </w:rPr>
              <w:t>104</w:t>
            </w:r>
            <w:r w:rsidR="00A720CE" w:rsidRPr="007259EF">
              <w:rPr>
                <w:sz w:val="21"/>
                <w:szCs w:val="21"/>
              </w:rPr>
              <w:t xml:space="preserve"> </w:t>
            </w:r>
            <w:r w:rsidRPr="007259EF">
              <w:rPr>
                <w:sz w:val="21"/>
                <w:szCs w:val="21"/>
              </w:rPr>
              <w:t>400</w:t>
            </w:r>
          </w:p>
        </w:tc>
        <w:tc>
          <w:tcPr>
            <w:tcW w:w="1845" w:type="dxa"/>
          </w:tcPr>
          <w:p w:rsidR="009158DA" w:rsidRPr="007259EF" w:rsidRDefault="009158DA" w:rsidP="00C06A3A">
            <w:pPr>
              <w:pStyle w:val="Paragrafi"/>
              <w:ind w:firstLine="0"/>
              <w:rPr>
                <w:sz w:val="21"/>
                <w:szCs w:val="21"/>
              </w:rPr>
            </w:pPr>
            <w:r w:rsidRPr="007259EF">
              <w:rPr>
                <w:sz w:val="21"/>
                <w:szCs w:val="21"/>
              </w:rPr>
              <w:t>20</w:t>
            </w:r>
            <w:r w:rsidR="00A720CE" w:rsidRPr="007259EF">
              <w:rPr>
                <w:sz w:val="21"/>
                <w:szCs w:val="21"/>
              </w:rPr>
              <w:t xml:space="preserve"> </w:t>
            </w:r>
            <w:r w:rsidRPr="007259EF">
              <w:rPr>
                <w:sz w:val="21"/>
                <w:szCs w:val="21"/>
              </w:rPr>
              <w:t>000</w:t>
            </w:r>
          </w:p>
        </w:tc>
      </w:tr>
    </w:tbl>
    <w:p w:rsidR="00F83E3C" w:rsidRDefault="00F83E3C" w:rsidP="00C06A3A">
      <w:pPr>
        <w:pStyle w:val="Paragrafi"/>
        <w:ind w:firstLine="0"/>
        <w:rPr>
          <w:sz w:val="21"/>
          <w:szCs w:val="21"/>
        </w:rPr>
      </w:pPr>
    </w:p>
    <w:p w:rsidR="00F83E3C" w:rsidRPr="007259EF" w:rsidRDefault="00F83E3C" w:rsidP="00F83E3C">
      <w:pPr>
        <w:pStyle w:val="Paragrafi"/>
        <w:jc w:val="right"/>
        <w:rPr>
          <w:sz w:val="21"/>
          <w:szCs w:val="21"/>
        </w:rPr>
      </w:pPr>
      <w:r w:rsidRPr="007259EF">
        <w:rPr>
          <w:sz w:val="21"/>
          <w:szCs w:val="21"/>
        </w:rPr>
        <w:lastRenderedPageBreak/>
        <w:t>Lidhja nr.2</w:t>
      </w:r>
    </w:p>
    <w:p w:rsidR="00F83E3C" w:rsidRPr="007259EF" w:rsidRDefault="00F83E3C" w:rsidP="00F83E3C">
      <w:pPr>
        <w:pStyle w:val="Paragrafi"/>
        <w:rPr>
          <w:sz w:val="21"/>
          <w:szCs w:val="21"/>
        </w:rPr>
      </w:pPr>
    </w:p>
    <w:p w:rsidR="00F83E3C" w:rsidRPr="007259EF" w:rsidRDefault="00F83E3C" w:rsidP="00F83E3C">
      <w:pPr>
        <w:pStyle w:val="Paragrafi"/>
        <w:jc w:val="center"/>
        <w:rPr>
          <w:sz w:val="21"/>
          <w:szCs w:val="21"/>
        </w:rPr>
      </w:pPr>
      <w:r w:rsidRPr="007259EF">
        <w:rPr>
          <w:sz w:val="21"/>
          <w:szCs w:val="21"/>
        </w:rPr>
        <w:t>Struktura dhe nivelet e pagave për punonjësit civilë inspektues dhe mbështetës të Shërbimit të Kontrollit të Brendshëm</w:t>
      </w:r>
    </w:p>
    <w:p w:rsidR="00F83E3C" w:rsidRPr="007259EF" w:rsidRDefault="00F83E3C" w:rsidP="00F83E3C">
      <w:pPr>
        <w:pStyle w:val="Paragrafi"/>
        <w:rPr>
          <w:sz w:val="21"/>
          <w:szCs w:val="21"/>
        </w:rPr>
      </w:pPr>
    </w:p>
    <w:tbl>
      <w:tblPr>
        <w:tblStyle w:val="TitulliChar1"/>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725"/>
        <w:gridCol w:w="1859"/>
        <w:gridCol w:w="1090"/>
        <w:gridCol w:w="924"/>
        <w:gridCol w:w="913"/>
        <w:gridCol w:w="1290"/>
        <w:gridCol w:w="1231"/>
      </w:tblGrid>
      <w:tr w:rsidR="00F83E3C" w:rsidRPr="00F83E3C">
        <w:tc>
          <w:tcPr>
            <w:tcW w:w="0" w:type="auto"/>
          </w:tcPr>
          <w:p w:rsidR="00F83E3C" w:rsidRPr="00F83E3C" w:rsidRDefault="00F83E3C" w:rsidP="002F7041">
            <w:pPr>
              <w:pStyle w:val="Tabele"/>
              <w:jc w:val="center"/>
              <w:rPr>
                <w:sz w:val="21"/>
                <w:szCs w:val="21"/>
              </w:rPr>
            </w:pPr>
            <w:r w:rsidRPr="00F83E3C">
              <w:rPr>
                <w:sz w:val="21"/>
                <w:szCs w:val="21"/>
              </w:rPr>
              <w:t>Nr.</w:t>
            </w:r>
          </w:p>
        </w:tc>
        <w:tc>
          <w:tcPr>
            <w:tcW w:w="0" w:type="auto"/>
          </w:tcPr>
          <w:p w:rsidR="00F83E3C" w:rsidRPr="00F83E3C" w:rsidRDefault="003329CA" w:rsidP="002F7041">
            <w:pPr>
              <w:pStyle w:val="Tabele"/>
              <w:jc w:val="center"/>
              <w:rPr>
                <w:sz w:val="21"/>
                <w:szCs w:val="21"/>
              </w:rPr>
            </w:pPr>
            <w:r>
              <w:rPr>
                <w:sz w:val="21"/>
                <w:szCs w:val="21"/>
              </w:rPr>
              <w:t>K</w:t>
            </w:r>
            <w:r w:rsidR="00F83E3C" w:rsidRPr="00F83E3C">
              <w:rPr>
                <w:sz w:val="21"/>
                <w:szCs w:val="21"/>
              </w:rPr>
              <w:t>l</w:t>
            </w:r>
            <w:r>
              <w:rPr>
                <w:sz w:val="21"/>
                <w:szCs w:val="21"/>
              </w:rPr>
              <w:t>a</w:t>
            </w:r>
            <w:r w:rsidR="00F83E3C" w:rsidRPr="00F83E3C">
              <w:rPr>
                <w:sz w:val="21"/>
                <w:szCs w:val="21"/>
              </w:rPr>
              <w:t>sifikimi i niveleve</w:t>
            </w:r>
          </w:p>
        </w:tc>
        <w:tc>
          <w:tcPr>
            <w:tcW w:w="0" w:type="auto"/>
          </w:tcPr>
          <w:p w:rsidR="00F83E3C" w:rsidRPr="00F83E3C" w:rsidRDefault="00F83E3C" w:rsidP="002F7041">
            <w:pPr>
              <w:pStyle w:val="Tabele"/>
              <w:jc w:val="center"/>
              <w:rPr>
                <w:sz w:val="21"/>
                <w:szCs w:val="21"/>
              </w:rPr>
            </w:pPr>
            <w:r w:rsidRPr="00F83E3C">
              <w:rPr>
                <w:sz w:val="21"/>
                <w:szCs w:val="21"/>
              </w:rPr>
              <w:t>Funksionet organike</w:t>
            </w:r>
          </w:p>
        </w:tc>
        <w:tc>
          <w:tcPr>
            <w:tcW w:w="0" w:type="auto"/>
          </w:tcPr>
          <w:p w:rsidR="00F83E3C" w:rsidRPr="00F83E3C" w:rsidRDefault="00F83E3C" w:rsidP="002F7041">
            <w:pPr>
              <w:pStyle w:val="Tabele"/>
              <w:jc w:val="center"/>
              <w:rPr>
                <w:sz w:val="21"/>
                <w:szCs w:val="21"/>
              </w:rPr>
            </w:pPr>
            <w:r w:rsidRPr="00F83E3C">
              <w:rPr>
                <w:sz w:val="21"/>
                <w:szCs w:val="21"/>
              </w:rPr>
              <w:t>Kategoria e</w:t>
            </w:r>
          </w:p>
          <w:p w:rsidR="00F83E3C" w:rsidRPr="00F83E3C" w:rsidRDefault="00F83E3C" w:rsidP="002F7041">
            <w:pPr>
              <w:pStyle w:val="Tabele"/>
              <w:jc w:val="center"/>
              <w:rPr>
                <w:sz w:val="21"/>
                <w:szCs w:val="21"/>
              </w:rPr>
            </w:pPr>
            <w:r w:rsidRPr="00F83E3C">
              <w:rPr>
                <w:sz w:val="21"/>
                <w:szCs w:val="21"/>
              </w:rPr>
              <w:t>pagës</w:t>
            </w:r>
          </w:p>
        </w:tc>
        <w:tc>
          <w:tcPr>
            <w:tcW w:w="0" w:type="auto"/>
          </w:tcPr>
          <w:p w:rsidR="00F83E3C" w:rsidRPr="00F83E3C" w:rsidRDefault="00F83E3C" w:rsidP="002F7041">
            <w:pPr>
              <w:pStyle w:val="Tabele"/>
              <w:jc w:val="center"/>
              <w:rPr>
                <w:sz w:val="21"/>
                <w:szCs w:val="21"/>
              </w:rPr>
            </w:pPr>
            <w:r w:rsidRPr="00F83E3C">
              <w:rPr>
                <w:sz w:val="21"/>
                <w:szCs w:val="21"/>
              </w:rPr>
              <w:t>Paga e grupit</w:t>
            </w:r>
          </w:p>
        </w:tc>
        <w:tc>
          <w:tcPr>
            <w:tcW w:w="0" w:type="auto"/>
          </w:tcPr>
          <w:p w:rsidR="00F83E3C" w:rsidRPr="00F83E3C" w:rsidRDefault="00F83E3C" w:rsidP="002F7041">
            <w:pPr>
              <w:pStyle w:val="Tabele"/>
              <w:jc w:val="center"/>
              <w:rPr>
                <w:sz w:val="21"/>
                <w:szCs w:val="21"/>
              </w:rPr>
            </w:pPr>
            <w:r w:rsidRPr="00F83E3C">
              <w:rPr>
                <w:sz w:val="21"/>
                <w:szCs w:val="21"/>
              </w:rPr>
              <w:t>Shtesa për</w:t>
            </w:r>
          </w:p>
          <w:p w:rsidR="00F83E3C" w:rsidRPr="00F83E3C" w:rsidRDefault="00F83E3C" w:rsidP="002F7041">
            <w:pPr>
              <w:pStyle w:val="Tabele"/>
              <w:jc w:val="center"/>
              <w:rPr>
                <w:sz w:val="21"/>
                <w:szCs w:val="21"/>
              </w:rPr>
            </w:pPr>
            <w:r w:rsidRPr="00F83E3C">
              <w:rPr>
                <w:sz w:val="21"/>
                <w:szCs w:val="21"/>
              </w:rPr>
              <w:t>vjetërsi</w:t>
            </w:r>
          </w:p>
        </w:tc>
        <w:tc>
          <w:tcPr>
            <w:tcW w:w="0" w:type="auto"/>
          </w:tcPr>
          <w:p w:rsidR="00F83E3C" w:rsidRPr="00F83E3C" w:rsidRDefault="00F83E3C" w:rsidP="002F7041">
            <w:pPr>
              <w:pStyle w:val="Tabele"/>
              <w:jc w:val="center"/>
              <w:rPr>
                <w:sz w:val="21"/>
                <w:szCs w:val="21"/>
              </w:rPr>
            </w:pPr>
            <w:r w:rsidRPr="00F83E3C">
              <w:rPr>
                <w:sz w:val="21"/>
                <w:szCs w:val="21"/>
              </w:rPr>
              <w:t>Shtesa e pozicionit</w:t>
            </w:r>
          </w:p>
        </w:tc>
        <w:tc>
          <w:tcPr>
            <w:tcW w:w="1231" w:type="dxa"/>
          </w:tcPr>
          <w:p w:rsidR="00F83E3C" w:rsidRPr="00F83E3C" w:rsidRDefault="00F83E3C" w:rsidP="002F7041">
            <w:pPr>
              <w:pStyle w:val="Tabele"/>
              <w:jc w:val="center"/>
              <w:rPr>
                <w:sz w:val="21"/>
                <w:szCs w:val="21"/>
              </w:rPr>
            </w:pPr>
            <w:r w:rsidRPr="00F83E3C">
              <w:rPr>
                <w:sz w:val="21"/>
                <w:szCs w:val="21"/>
              </w:rPr>
              <w:t>Shtesa për</w:t>
            </w:r>
          </w:p>
          <w:p w:rsidR="00F83E3C" w:rsidRPr="00F83E3C" w:rsidRDefault="00F83E3C" w:rsidP="002F7041">
            <w:pPr>
              <w:pStyle w:val="Tabele"/>
              <w:jc w:val="center"/>
              <w:rPr>
                <w:sz w:val="21"/>
                <w:szCs w:val="21"/>
              </w:rPr>
            </w:pPr>
            <w:r w:rsidRPr="00F83E3C">
              <w:rPr>
                <w:sz w:val="21"/>
                <w:szCs w:val="21"/>
              </w:rPr>
              <w:t>natyrë të</w:t>
            </w:r>
          </w:p>
          <w:p w:rsidR="00F83E3C" w:rsidRPr="00F83E3C" w:rsidRDefault="00F83E3C" w:rsidP="002F7041">
            <w:pPr>
              <w:pStyle w:val="Tabele"/>
              <w:jc w:val="center"/>
              <w:rPr>
                <w:sz w:val="21"/>
                <w:szCs w:val="21"/>
              </w:rPr>
            </w:pPr>
            <w:r w:rsidRPr="00F83E3C">
              <w:rPr>
                <w:sz w:val="21"/>
                <w:szCs w:val="21"/>
              </w:rPr>
              <w:t>veçantë pune</w:t>
            </w: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r w:rsidRPr="00F83E3C">
              <w:rPr>
                <w:sz w:val="21"/>
                <w:szCs w:val="21"/>
              </w:rPr>
              <w:t>1</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3</w:t>
            </w:r>
          </w:p>
        </w:tc>
        <w:tc>
          <w:tcPr>
            <w:tcW w:w="0" w:type="auto"/>
          </w:tcPr>
          <w:p w:rsidR="00F83E3C" w:rsidRPr="00F83E3C" w:rsidRDefault="00F83E3C" w:rsidP="00F83E3C">
            <w:pPr>
              <w:pStyle w:val="Tabele"/>
              <w:rPr>
                <w:sz w:val="21"/>
                <w:szCs w:val="21"/>
              </w:rPr>
            </w:pPr>
            <w:r w:rsidRPr="00F83E3C">
              <w:rPr>
                <w:sz w:val="21"/>
                <w:szCs w:val="21"/>
              </w:rPr>
              <w:t>4</w:t>
            </w:r>
          </w:p>
        </w:tc>
        <w:tc>
          <w:tcPr>
            <w:tcW w:w="0" w:type="auto"/>
          </w:tcPr>
          <w:p w:rsidR="00F83E3C" w:rsidRPr="00F83E3C" w:rsidRDefault="00F83E3C" w:rsidP="00F83E3C">
            <w:pPr>
              <w:pStyle w:val="Tabele"/>
              <w:rPr>
                <w:sz w:val="21"/>
                <w:szCs w:val="21"/>
              </w:rPr>
            </w:pPr>
            <w:r w:rsidRPr="00F83E3C">
              <w:rPr>
                <w:sz w:val="21"/>
                <w:szCs w:val="21"/>
              </w:rPr>
              <w:t>5</w:t>
            </w:r>
          </w:p>
        </w:tc>
        <w:tc>
          <w:tcPr>
            <w:tcW w:w="0" w:type="auto"/>
          </w:tcPr>
          <w:p w:rsidR="00F83E3C" w:rsidRPr="00F83E3C" w:rsidRDefault="00F83E3C" w:rsidP="00F83E3C">
            <w:pPr>
              <w:pStyle w:val="Tabele"/>
              <w:rPr>
                <w:sz w:val="21"/>
                <w:szCs w:val="21"/>
              </w:rPr>
            </w:pPr>
            <w:r w:rsidRPr="00F83E3C">
              <w:rPr>
                <w:sz w:val="21"/>
                <w:szCs w:val="21"/>
              </w:rPr>
              <w:t>6</w:t>
            </w:r>
          </w:p>
        </w:tc>
        <w:tc>
          <w:tcPr>
            <w:tcW w:w="1231" w:type="dxa"/>
          </w:tcPr>
          <w:p w:rsidR="00F83E3C" w:rsidRPr="00F83E3C" w:rsidRDefault="00F83E3C" w:rsidP="00F83E3C">
            <w:pPr>
              <w:pStyle w:val="Tabele"/>
              <w:rPr>
                <w:sz w:val="21"/>
                <w:szCs w:val="21"/>
              </w:rPr>
            </w:pPr>
            <w:r w:rsidRPr="00F83E3C">
              <w:rPr>
                <w:sz w:val="21"/>
                <w:szCs w:val="21"/>
              </w:rPr>
              <w:t>7</w:t>
            </w:r>
          </w:p>
        </w:tc>
      </w:tr>
      <w:tr w:rsidR="00F83E3C" w:rsidRPr="00F83E3C">
        <w:tc>
          <w:tcPr>
            <w:tcW w:w="0" w:type="auto"/>
          </w:tcPr>
          <w:p w:rsidR="00F83E3C" w:rsidRPr="00F83E3C" w:rsidRDefault="00F83E3C" w:rsidP="00F83E3C">
            <w:pPr>
              <w:pStyle w:val="Tabele"/>
              <w:rPr>
                <w:sz w:val="21"/>
                <w:szCs w:val="21"/>
              </w:rPr>
            </w:pPr>
            <w:r w:rsidRPr="00F83E3C">
              <w:rPr>
                <w:sz w:val="21"/>
                <w:szCs w:val="21"/>
              </w:rPr>
              <w:t>1</w:t>
            </w:r>
          </w:p>
        </w:tc>
        <w:tc>
          <w:tcPr>
            <w:tcW w:w="0" w:type="auto"/>
          </w:tcPr>
          <w:p w:rsidR="00F83E3C" w:rsidRPr="00F83E3C" w:rsidRDefault="00F83E3C" w:rsidP="00F83E3C">
            <w:pPr>
              <w:pStyle w:val="Tabele"/>
              <w:rPr>
                <w:sz w:val="21"/>
                <w:szCs w:val="21"/>
              </w:rPr>
            </w:pPr>
            <w:r w:rsidRPr="00F83E3C">
              <w:rPr>
                <w:sz w:val="21"/>
                <w:szCs w:val="21"/>
              </w:rPr>
              <w:t xml:space="preserve">Punonjës të nivelit </w:t>
            </w:r>
          </w:p>
          <w:p w:rsidR="00F83E3C" w:rsidRPr="00F83E3C" w:rsidRDefault="00F83E3C" w:rsidP="00F83E3C">
            <w:pPr>
              <w:pStyle w:val="Tabele"/>
              <w:rPr>
                <w:sz w:val="21"/>
                <w:szCs w:val="21"/>
              </w:rPr>
            </w:pPr>
            <w:r w:rsidRPr="00F83E3C">
              <w:rPr>
                <w:sz w:val="21"/>
                <w:szCs w:val="21"/>
              </w:rPr>
              <w:t>të lartë drejtues</w:t>
            </w:r>
          </w:p>
        </w:tc>
        <w:tc>
          <w:tcPr>
            <w:tcW w:w="0" w:type="auto"/>
          </w:tcPr>
          <w:p w:rsidR="00F83E3C" w:rsidRPr="00F83E3C" w:rsidRDefault="00F83E3C" w:rsidP="00F83E3C">
            <w:pPr>
              <w:pStyle w:val="Tabele"/>
              <w:rPr>
                <w:sz w:val="21"/>
                <w:szCs w:val="21"/>
              </w:rPr>
            </w:pPr>
            <w:r w:rsidRPr="00F83E3C">
              <w:rPr>
                <w:sz w:val="21"/>
                <w:szCs w:val="21"/>
              </w:rPr>
              <w:t>Drejtor i drejtorisë së inspektimit.</w:t>
            </w:r>
          </w:p>
        </w:tc>
        <w:tc>
          <w:tcPr>
            <w:tcW w:w="0" w:type="auto"/>
          </w:tcPr>
          <w:p w:rsidR="00F83E3C" w:rsidRPr="00F83E3C" w:rsidRDefault="00F83E3C" w:rsidP="00F83E3C">
            <w:pPr>
              <w:pStyle w:val="Tabele"/>
              <w:rPr>
                <w:sz w:val="21"/>
                <w:szCs w:val="21"/>
              </w:rPr>
            </w:pPr>
            <w:r w:rsidRPr="00F83E3C">
              <w:rPr>
                <w:sz w:val="21"/>
                <w:szCs w:val="21"/>
              </w:rPr>
              <w:t>II-b</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88000</w:t>
            </w: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 xml:space="preserve">Punonjës të nivelit </w:t>
            </w:r>
          </w:p>
          <w:p w:rsidR="00F83E3C" w:rsidRPr="00F83E3C" w:rsidRDefault="00F83E3C" w:rsidP="00F83E3C">
            <w:pPr>
              <w:pStyle w:val="Tabele"/>
              <w:rPr>
                <w:sz w:val="21"/>
                <w:szCs w:val="21"/>
              </w:rPr>
            </w:pPr>
            <w:r w:rsidRPr="00F83E3C">
              <w:rPr>
                <w:sz w:val="21"/>
                <w:szCs w:val="21"/>
              </w:rPr>
              <w:t>të mesëm drejtues</w:t>
            </w:r>
          </w:p>
        </w:tc>
        <w:tc>
          <w:tcPr>
            <w:tcW w:w="0" w:type="auto"/>
          </w:tcPr>
          <w:p w:rsidR="00F83E3C" w:rsidRPr="00F83E3C" w:rsidRDefault="00F83E3C" w:rsidP="00F83E3C">
            <w:pPr>
              <w:pStyle w:val="Tabele"/>
              <w:rPr>
                <w:sz w:val="21"/>
                <w:szCs w:val="21"/>
              </w:rPr>
            </w:pPr>
            <w:r w:rsidRPr="00F83E3C">
              <w:rPr>
                <w:sz w:val="21"/>
                <w:szCs w:val="21"/>
              </w:rPr>
              <w:t>Drejtor në nivel qendror (për</w:t>
            </w:r>
          </w:p>
          <w:p w:rsidR="00F83E3C" w:rsidRPr="00F83E3C" w:rsidRDefault="00F83E3C" w:rsidP="00F83E3C">
            <w:pPr>
              <w:pStyle w:val="Tabele"/>
              <w:rPr>
                <w:sz w:val="21"/>
                <w:szCs w:val="21"/>
              </w:rPr>
            </w:pPr>
            <w:r w:rsidRPr="00F83E3C">
              <w:rPr>
                <w:sz w:val="21"/>
                <w:szCs w:val="21"/>
              </w:rPr>
              <w:t>shërbimet mbështetëse)</w:t>
            </w:r>
          </w:p>
        </w:tc>
        <w:tc>
          <w:tcPr>
            <w:tcW w:w="0" w:type="auto"/>
          </w:tcPr>
          <w:p w:rsidR="00F83E3C" w:rsidRPr="00F83E3C" w:rsidRDefault="00F83E3C" w:rsidP="00F83E3C">
            <w:pPr>
              <w:pStyle w:val="Tabele"/>
              <w:rPr>
                <w:sz w:val="21"/>
                <w:szCs w:val="21"/>
              </w:rPr>
            </w:pPr>
            <w:r w:rsidRPr="00F83E3C">
              <w:rPr>
                <w:sz w:val="21"/>
                <w:szCs w:val="21"/>
              </w:rPr>
              <w:t>III-a</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69000</w:t>
            </w: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r w:rsidRPr="00F83E3C">
              <w:rPr>
                <w:sz w:val="21"/>
                <w:szCs w:val="21"/>
              </w:rPr>
              <w:t>3</w:t>
            </w:r>
          </w:p>
        </w:tc>
        <w:tc>
          <w:tcPr>
            <w:tcW w:w="0" w:type="auto"/>
          </w:tcPr>
          <w:p w:rsidR="00F83E3C" w:rsidRPr="00F83E3C" w:rsidRDefault="00F83E3C" w:rsidP="00F83E3C">
            <w:pPr>
              <w:pStyle w:val="Tabele"/>
              <w:rPr>
                <w:sz w:val="21"/>
                <w:szCs w:val="21"/>
              </w:rPr>
            </w:pPr>
            <w:r w:rsidRPr="00F83E3C">
              <w:rPr>
                <w:sz w:val="21"/>
                <w:szCs w:val="21"/>
              </w:rPr>
              <w:t>Punonjës të nivelit bazë drejtues</w:t>
            </w:r>
          </w:p>
        </w:tc>
        <w:tc>
          <w:tcPr>
            <w:tcW w:w="0" w:type="auto"/>
          </w:tcPr>
          <w:p w:rsidR="00F83E3C" w:rsidRPr="00F83E3C" w:rsidRDefault="00F83E3C" w:rsidP="00F83E3C">
            <w:pPr>
              <w:pStyle w:val="Tabele"/>
              <w:rPr>
                <w:sz w:val="21"/>
                <w:szCs w:val="21"/>
              </w:rPr>
            </w:pPr>
            <w:r w:rsidRPr="00F83E3C">
              <w:rPr>
                <w:sz w:val="21"/>
                <w:szCs w:val="21"/>
              </w:rPr>
              <w:t>Shef sektori në nivel qendror</w:t>
            </w:r>
          </w:p>
          <w:p w:rsidR="00F83E3C" w:rsidRPr="00F83E3C" w:rsidRDefault="00F83E3C" w:rsidP="00F83E3C">
            <w:pPr>
              <w:pStyle w:val="Tabele"/>
              <w:rPr>
                <w:sz w:val="21"/>
                <w:szCs w:val="21"/>
              </w:rPr>
            </w:pPr>
            <w:r w:rsidRPr="00F83E3C">
              <w:rPr>
                <w:sz w:val="21"/>
                <w:szCs w:val="21"/>
              </w:rPr>
              <w:t>(në drejtorinë e inspektimit)</w:t>
            </w:r>
          </w:p>
        </w:tc>
        <w:tc>
          <w:tcPr>
            <w:tcW w:w="0" w:type="auto"/>
          </w:tcPr>
          <w:p w:rsidR="00F83E3C" w:rsidRPr="00F83E3C" w:rsidRDefault="00F83E3C" w:rsidP="00F83E3C">
            <w:pPr>
              <w:pStyle w:val="Tabele"/>
              <w:rPr>
                <w:sz w:val="21"/>
                <w:szCs w:val="21"/>
              </w:rPr>
            </w:pPr>
            <w:r w:rsidRPr="00F83E3C">
              <w:rPr>
                <w:sz w:val="21"/>
                <w:szCs w:val="21"/>
              </w:rPr>
              <w:t>III-a</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69000</w:t>
            </w:r>
          </w:p>
        </w:tc>
        <w:tc>
          <w:tcPr>
            <w:tcW w:w="1231" w:type="dxa"/>
          </w:tcPr>
          <w:p w:rsidR="00F83E3C" w:rsidRPr="00F83E3C" w:rsidRDefault="00F83E3C" w:rsidP="00E238D7">
            <w:pPr>
              <w:pStyle w:val="Tabele"/>
              <w:jc w:val="center"/>
              <w:rPr>
                <w:sz w:val="21"/>
                <w:szCs w:val="21"/>
              </w:rPr>
            </w:pPr>
            <w:r w:rsidRPr="00F83E3C">
              <w:rPr>
                <w:sz w:val="21"/>
                <w:szCs w:val="21"/>
              </w:rPr>
              <w:t>5000</w:t>
            </w: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E238D7">
            <w:pPr>
              <w:pStyle w:val="Tabele"/>
              <w:jc w:val="center"/>
              <w:rPr>
                <w:sz w:val="21"/>
                <w:szCs w:val="21"/>
              </w:rPr>
            </w:pPr>
          </w:p>
        </w:tc>
      </w:tr>
      <w:tr w:rsidR="00F83E3C" w:rsidRPr="00F83E3C">
        <w:tc>
          <w:tcPr>
            <w:tcW w:w="0" w:type="auto"/>
          </w:tcPr>
          <w:p w:rsidR="00F83E3C" w:rsidRPr="00F83E3C" w:rsidRDefault="00F83E3C" w:rsidP="00F83E3C">
            <w:pPr>
              <w:pStyle w:val="Tabele"/>
              <w:rPr>
                <w:sz w:val="21"/>
                <w:szCs w:val="21"/>
              </w:rPr>
            </w:pPr>
            <w:r w:rsidRPr="00F83E3C">
              <w:rPr>
                <w:sz w:val="21"/>
                <w:szCs w:val="21"/>
              </w:rPr>
              <w:t>4</w:t>
            </w:r>
          </w:p>
        </w:tc>
        <w:tc>
          <w:tcPr>
            <w:tcW w:w="0" w:type="auto"/>
          </w:tcPr>
          <w:p w:rsidR="00F83E3C" w:rsidRPr="00F83E3C" w:rsidRDefault="00F83E3C" w:rsidP="00F83E3C">
            <w:pPr>
              <w:pStyle w:val="Tabele"/>
              <w:rPr>
                <w:sz w:val="21"/>
                <w:szCs w:val="21"/>
              </w:rPr>
            </w:pPr>
            <w:r w:rsidRPr="00F83E3C">
              <w:rPr>
                <w:sz w:val="21"/>
                <w:szCs w:val="21"/>
              </w:rPr>
              <w:t>Punonjës të nivelit bazë zbatues</w:t>
            </w:r>
          </w:p>
        </w:tc>
        <w:tc>
          <w:tcPr>
            <w:tcW w:w="0" w:type="auto"/>
          </w:tcPr>
          <w:p w:rsidR="00F83E3C" w:rsidRPr="00F83E3C" w:rsidRDefault="00F83E3C" w:rsidP="00F83E3C">
            <w:pPr>
              <w:pStyle w:val="Tabele"/>
              <w:rPr>
                <w:sz w:val="21"/>
                <w:szCs w:val="21"/>
              </w:rPr>
            </w:pPr>
            <w:r w:rsidRPr="00F83E3C">
              <w:rPr>
                <w:sz w:val="21"/>
                <w:szCs w:val="21"/>
              </w:rPr>
              <w:t>Inspektor në nivel qendror</w:t>
            </w:r>
          </w:p>
          <w:p w:rsidR="00F83E3C" w:rsidRPr="00F83E3C" w:rsidRDefault="00F83E3C" w:rsidP="00F83E3C">
            <w:pPr>
              <w:pStyle w:val="Tabele"/>
              <w:rPr>
                <w:sz w:val="21"/>
                <w:szCs w:val="21"/>
              </w:rPr>
            </w:pPr>
            <w:r w:rsidRPr="00F83E3C">
              <w:rPr>
                <w:sz w:val="21"/>
                <w:szCs w:val="21"/>
              </w:rPr>
              <w:t>(në drejtorinë e inspektimit)</w:t>
            </w:r>
          </w:p>
        </w:tc>
        <w:tc>
          <w:tcPr>
            <w:tcW w:w="0" w:type="auto"/>
          </w:tcPr>
          <w:p w:rsidR="00F83E3C" w:rsidRPr="00F83E3C" w:rsidRDefault="00F83E3C" w:rsidP="00F83E3C">
            <w:pPr>
              <w:pStyle w:val="Tabele"/>
              <w:rPr>
                <w:sz w:val="21"/>
                <w:szCs w:val="21"/>
              </w:rPr>
            </w:pPr>
            <w:r w:rsidRPr="00F83E3C">
              <w:rPr>
                <w:sz w:val="21"/>
                <w:szCs w:val="21"/>
              </w:rPr>
              <w:t>III-b</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52000</w:t>
            </w:r>
          </w:p>
        </w:tc>
        <w:tc>
          <w:tcPr>
            <w:tcW w:w="1231" w:type="dxa"/>
          </w:tcPr>
          <w:p w:rsidR="00F83E3C" w:rsidRPr="00F83E3C" w:rsidRDefault="00F83E3C" w:rsidP="00E238D7">
            <w:pPr>
              <w:pStyle w:val="Tabele"/>
              <w:jc w:val="center"/>
              <w:rPr>
                <w:sz w:val="21"/>
                <w:szCs w:val="21"/>
              </w:rPr>
            </w:pPr>
            <w:r w:rsidRPr="00F83E3C">
              <w:rPr>
                <w:sz w:val="21"/>
                <w:szCs w:val="21"/>
              </w:rPr>
              <w:t>5000</w:t>
            </w: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E238D7">
            <w:pPr>
              <w:pStyle w:val="Tabele"/>
              <w:jc w:val="center"/>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r w:rsidRPr="00F83E3C">
              <w:rPr>
                <w:sz w:val="21"/>
                <w:szCs w:val="21"/>
              </w:rPr>
              <w:t>Specialist në nivel qendror</w:t>
            </w:r>
          </w:p>
        </w:tc>
        <w:tc>
          <w:tcPr>
            <w:tcW w:w="0" w:type="auto"/>
          </w:tcPr>
          <w:p w:rsidR="00F83E3C" w:rsidRPr="00F83E3C" w:rsidRDefault="00F83E3C" w:rsidP="00F83E3C">
            <w:pPr>
              <w:pStyle w:val="Tabele"/>
              <w:rPr>
                <w:sz w:val="21"/>
                <w:szCs w:val="21"/>
              </w:rPr>
            </w:pPr>
            <w:r w:rsidRPr="00F83E3C">
              <w:rPr>
                <w:sz w:val="21"/>
                <w:szCs w:val="21"/>
              </w:rPr>
              <w:t>III-b</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52000</w:t>
            </w:r>
          </w:p>
        </w:tc>
        <w:tc>
          <w:tcPr>
            <w:tcW w:w="1231" w:type="dxa"/>
          </w:tcPr>
          <w:p w:rsidR="00F83E3C" w:rsidRPr="00F83E3C" w:rsidRDefault="00F83E3C" w:rsidP="00E238D7">
            <w:pPr>
              <w:pStyle w:val="Tabele"/>
              <w:jc w:val="center"/>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E238D7">
            <w:pPr>
              <w:pStyle w:val="Tabele"/>
              <w:jc w:val="center"/>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r w:rsidRPr="00F83E3C">
              <w:rPr>
                <w:sz w:val="21"/>
                <w:szCs w:val="21"/>
              </w:rPr>
              <w:t>Specialist trajnimi në nivel</w:t>
            </w:r>
          </w:p>
          <w:p w:rsidR="00F83E3C" w:rsidRPr="00F83E3C" w:rsidRDefault="00F83E3C" w:rsidP="00F83E3C">
            <w:pPr>
              <w:pStyle w:val="Tabele"/>
              <w:rPr>
                <w:sz w:val="21"/>
                <w:szCs w:val="21"/>
              </w:rPr>
            </w:pPr>
            <w:r w:rsidRPr="00F83E3C">
              <w:rPr>
                <w:sz w:val="21"/>
                <w:szCs w:val="21"/>
              </w:rPr>
              <w:t>qendror për punonjësit e</w:t>
            </w:r>
          </w:p>
          <w:p w:rsidR="00F83E3C" w:rsidRPr="00F83E3C" w:rsidRDefault="00F83E3C" w:rsidP="00F83E3C">
            <w:pPr>
              <w:pStyle w:val="Tabele"/>
              <w:rPr>
                <w:sz w:val="21"/>
                <w:szCs w:val="21"/>
              </w:rPr>
            </w:pPr>
            <w:r w:rsidRPr="00F83E3C">
              <w:rPr>
                <w:sz w:val="21"/>
                <w:szCs w:val="21"/>
              </w:rPr>
              <w:t>SHKB-së</w:t>
            </w:r>
          </w:p>
        </w:tc>
        <w:tc>
          <w:tcPr>
            <w:tcW w:w="0" w:type="auto"/>
          </w:tcPr>
          <w:p w:rsidR="00F83E3C" w:rsidRPr="00F83E3C" w:rsidRDefault="00F83E3C" w:rsidP="00F83E3C">
            <w:pPr>
              <w:pStyle w:val="Tabele"/>
              <w:rPr>
                <w:sz w:val="21"/>
                <w:szCs w:val="21"/>
              </w:rPr>
            </w:pPr>
            <w:r w:rsidRPr="00F83E3C">
              <w:rPr>
                <w:sz w:val="21"/>
                <w:szCs w:val="21"/>
              </w:rPr>
              <w:t>IV-a</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41000</w:t>
            </w:r>
          </w:p>
        </w:tc>
        <w:tc>
          <w:tcPr>
            <w:tcW w:w="1231" w:type="dxa"/>
          </w:tcPr>
          <w:p w:rsidR="00F83E3C" w:rsidRPr="00F83E3C" w:rsidRDefault="00F83E3C" w:rsidP="00E238D7">
            <w:pPr>
              <w:pStyle w:val="Tabele"/>
              <w:jc w:val="center"/>
              <w:rPr>
                <w:sz w:val="21"/>
                <w:szCs w:val="21"/>
              </w:rPr>
            </w:pPr>
            <w:r w:rsidRPr="00F83E3C">
              <w:rPr>
                <w:sz w:val="21"/>
                <w:szCs w:val="21"/>
              </w:rPr>
              <w:t>5000</w:t>
            </w: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r w:rsidRPr="00F83E3C">
              <w:rPr>
                <w:sz w:val="21"/>
                <w:szCs w:val="21"/>
              </w:rPr>
              <w:t>Specialist në nivel qendror</w:t>
            </w:r>
          </w:p>
        </w:tc>
        <w:tc>
          <w:tcPr>
            <w:tcW w:w="0" w:type="auto"/>
          </w:tcPr>
          <w:p w:rsidR="00F83E3C" w:rsidRPr="00F83E3C" w:rsidRDefault="00F83E3C" w:rsidP="00F83E3C">
            <w:pPr>
              <w:pStyle w:val="Tabele"/>
              <w:rPr>
                <w:sz w:val="21"/>
                <w:szCs w:val="21"/>
              </w:rPr>
            </w:pPr>
            <w:r w:rsidRPr="00F83E3C">
              <w:rPr>
                <w:sz w:val="21"/>
                <w:szCs w:val="21"/>
              </w:rPr>
              <w:t>IV-a</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41000</w:t>
            </w: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1231" w:type="dxa"/>
          </w:tcPr>
          <w:p w:rsidR="00F83E3C" w:rsidRPr="00F83E3C" w:rsidRDefault="00F83E3C" w:rsidP="00F83E3C">
            <w:pPr>
              <w:pStyle w:val="Tabele"/>
              <w:rPr>
                <w:sz w:val="21"/>
                <w:szCs w:val="21"/>
              </w:rPr>
            </w:pPr>
          </w:p>
        </w:tc>
      </w:tr>
      <w:tr w:rsidR="00F83E3C" w:rsidRPr="00F83E3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p>
        </w:tc>
        <w:tc>
          <w:tcPr>
            <w:tcW w:w="0" w:type="auto"/>
          </w:tcPr>
          <w:p w:rsidR="00F83E3C" w:rsidRPr="00F83E3C" w:rsidRDefault="00F83E3C" w:rsidP="00F83E3C">
            <w:pPr>
              <w:pStyle w:val="Tabele"/>
              <w:rPr>
                <w:sz w:val="21"/>
                <w:szCs w:val="21"/>
              </w:rPr>
            </w:pPr>
            <w:r w:rsidRPr="00F83E3C">
              <w:rPr>
                <w:sz w:val="21"/>
                <w:szCs w:val="21"/>
              </w:rPr>
              <w:t>Specialist në nivel qendror</w:t>
            </w:r>
          </w:p>
        </w:tc>
        <w:tc>
          <w:tcPr>
            <w:tcW w:w="0" w:type="auto"/>
          </w:tcPr>
          <w:p w:rsidR="00F83E3C" w:rsidRPr="00F83E3C" w:rsidRDefault="00F83E3C" w:rsidP="00F83E3C">
            <w:pPr>
              <w:pStyle w:val="Tabele"/>
              <w:rPr>
                <w:sz w:val="21"/>
                <w:szCs w:val="21"/>
              </w:rPr>
            </w:pPr>
            <w:r w:rsidRPr="00F83E3C">
              <w:rPr>
                <w:sz w:val="21"/>
                <w:szCs w:val="21"/>
              </w:rPr>
              <w:t>IV-b</w:t>
            </w:r>
          </w:p>
        </w:tc>
        <w:tc>
          <w:tcPr>
            <w:tcW w:w="0" w:type="auto"/>
          </w:tcPr>
          <w:p w:rsidR="00F83E3C" w:rsidRPr="00F83E3C" w:rsidRDefault="00F83E3C" w:rsidP="00F83E3C">
            <w:pPr>
              <w:pStyle w:val="Tabele"/>
              <w:rPr>
                <w:sz w:val="21"/>
                <w:szCs w:val="21"/>
              </w:rPr>
            </w:pPr>
            <w:r w:rsidRPr="00F83E3C">
              <w:rPr>
                <w:sz w:val="21"/>
                <w:szCs w:val="21"/>
              </w:rPr>
              <w:t>12000</w:t>
            </w:r>
          </w:p>
        </w:tc>
        <w:tc>
          <w:tcPr>
            <w:tcW w:w="0" w:type="auto"/>
          </w:tcPr>
          <w:p w:rsidR="00F83E3C" w:rsidRPr="00F83E3C" w:rsidRDefault="00F83E3C" w:rsidP="00F83E3C">
            <w:pPr>
              <w:pStyle w:val="Tabele"/>
              <w:rPr>
                <w:sz w:val="21"/>
                <w:szCs w:val="21"/>
              </w:rPr>
            </w:pPr>
            <w:r w:rsidRPr="00F83E3C">
              <w:rPr>
                <w:sz w:val="21"/>
                <w:szCs w:val="21"/>
              </w:rPr>
              <w:t>2%</w:t>
            </w:r>
          </w:p>
        </w:tc>
        <w:tc>
          <w:tcPr>
            <w:tcW w:w="0" w:type="auto"/>
          </w:tcPr>
          <w:p w:rsidR="00F83E3C" w:rsidRPr="00F83E3C" w:rsidRDefault="00F83E3C" w:rsidP="00F83E3C">
            <w:pPr>
              <w:pStyle w:val="Tabele"/>
              <w:rPr>
                <w:sz w:val="21"/>
                <w:szCs w:val="21"/>
              </w:rPr>
            </w:pPr>
            <w:r w:rsidRPr="00F83E3C">
              <w:rPr>
                <w:sz w:val="21"/>
                <w:szCs w:val="21"/>
              </w:rPr>
              <w:t>31000</w:t>
            </w:r>
          </w:p>
        </w:tc>
        <w:tc>
          <w:tcPr>
            <w:tcW w:w="1231" w:type="dxa"/>
          </w:tcPr>
          <w:p w:rsidR="00F83E3C" w:rsidRPr="00F83E3C" w:rsidRDefault="00F83E3C" w:rsidP="00F83E3C">
            <w:pPr>
              <w:pStyle w:val="Tabele"/>
              <w:rPr>
                <w:sz w:val="21"/>
                <w:szCs w:val="21"/>
              </w:rPr>
            </w:pPr>
          </w:p>
        </w:tc>
      </w:tr>
    </w:tbl>
    <w:p w:rsidR="00F83E3C" w:rsidRPr="007259EF" w:rsidRDefault="00F83E3C" w:rsidP="00C06A3A">
      <w:pPr>
        <w:pStyle w:val="Paragrafi"/>
        <w:ind w:firstLine="0"/>
        <w:rPr>
          <w:sz w:val="21"/>
          <w:szCs w:val="21"/>
        </w:rPr>
        <w:sectPr w:rsidR="00F83E3C" w:rsidRPr="007259EF" w:rsidSect="002F798D">
          <w:footerReference w:type="even" r:id="rId7"/>
          <w:footerReference w:type="default" r:id="rId8"/>
          <w:pgSz w:w="11907" w:h="16840" w:code="9"/>
          <w:pgMar w:top="1418" w:right="1418" w:bottom="1418" w:left="1418" w:header="1304" w:footer="1134" w:gutter="0"/>
          <w:pgNumType w:start="5545"/>
          <w:cols w:space="720"/>
          <w:docGrid w:linePitch="360"/>
        </w:sectPr>
      </w:pPr>
    </w:p>
    <w:p w:rsidR="009158DA" w:rsidRPr="007259EF" w:rsidRDefault="009158DA" w:rsidP="00C06A3A">
      <w:pPr>
        <w:pStyle w:val="Akti"/>
        <w:keepNext w:val="0"/>
        <w:rPr>
          <w:sz w:val="21"/>
          <w:szCs w:val="21"/>
        </w:rPr>
      </w:pPr>
      <w:r w:rsidRPr="007259EF">
        <w:rPr>
          <w:sz w:val="21"/>
          <w:szCs w:val="21"/>
        </w:rPr>
        <w:lastRenderedPageBreak/>
        <w:t>VENDIM</w:t>
      </w:r>
    </w:p>
    <w:p w:rsidR="009158DA" w:rsidRPr="007259EF" w:rsidRDefault="009158DA" w:rsidP="00C06A3A">
      <w:pPr>
        <w:pStyle w:val="NumriData"/>
        <w:keepNext w:val="0"/>
        <w:rPr>
          <w:sz w:val="21"/>
          <w:szCs w:val="21"/>
        </w:rPr>
      </w:pPr>
      <w:r w:rsidRPr="007259EF">
        <w:rPr>
          <w:sz w:val="21"/>
          <w:szCs w:val="21"/>
        </w:rPr>
        <w:t>Nr.719, datë 18.6.2009</w:t>
      </w:r>
    </w:p>
    <w:p w:rsidR="009158DA" w:rsidRPr="007259EF" w:rsidRDefault="009158DA" w:rsidP="00C06A3A">
      <w:pPr>
        <w:pStyle w:val="Paragrafi"/>
        <w:rPr>
          <w:sz w:val="21"/>
          <w:szCs w:val="21"/>
        </w:rPr>
      </w:pPr>
    </w:p>
    <w:p w:rsidR="009158DA" w:rsidRPr="007259EF" w:rsidRDefault="009158DA" w:rsidP="00C06A3A">
      <w:pPr>
        <w:pStyle w:val="Titulli"/>
        <w:keepNext w:val="0"/>
        <w:rPr>
          <w:sz w:val="21"/>
          <w:szCs w:val="21"/>
        </w:rPr>
      </w:pPr>
      <w:r w:rsidRPr="007259EF">
        <w:rPr>
          <w:sz w:val="21"/>
          <w:szCs w:val="21"/>
        </w:rPr>
        <w:t>PËR PËRCAKTIMIN E FUNKSIONEVE, TË PËRGJEGJËSIVE DHE TË MARRËDHËNIEVE, NDËRMJET AUTORITETEVE E STRUKTURAVE TË MENAXHIMIT TË DECENTRALIZUAR, TË ASISTENCËS SË BASHKIMIT EUROPIAN, NË KUADËR TË INSTRUMENTIT TË PARAZGJERIMIT (IPA) KOMPONENTI I</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 xml:space="preserve">Në mbështetje të nenit 100 të </w:t>
      </w:r>
      <w:r w:rsidR="007E5CD0" w:rsidRPr="007259EF">
        <w:rPr>
          <w:sz w:val="21"/>
          <w:szCs w:val="21"/>
        </w:rPr>
        <w:t>Kushtetutës dhe të neneve 6 e 8</w:t>
      </w:r>
      <w:r w:rsidRPr="007259EF">
        <w:rPr>
          <w:sz w:val="21"/>
          <w:szCs w:val="21"/>
        </w:rPr>
        <w:t xml:space="preserve"> të ligjit nr.9840, datë 10.12.2007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(IPA)”, me propozimin e Ministrit të Financave, Këshilli i Ministrave</w:t>
      </w:r>
    </w:p>
    <w:p w:rsidR="009158DA" w:rsidRPr="007259EF" w:rsidRDefault="009158DA" w:rsidP="00C06A3A">
      <w:pPr>
        <w:pStyle w:val="Paragrafi"/>
        <w:rPr>
          <w:sz w:val="21"/>
          <w:szCs w:val="21"/>
        </w:rPr>
      </w:pPr>
    </w:p>
    <w:p w:rsidR="009158DA" w:rsidRPr="007259EF" w:rsidRDefault="009158DA" w:rsidP="00C06A3A">
      <w:pPr>
        <w:pStyle w:val="VENDOSI"/>
        <w:keepNext w:val="0"/>
        <w:rPr>
          <w:sz w:val="21"/>
          <w:szCs w:val="21"/>
        </w:rPr>
      </w:pPr>
      <w:r w:rsidRPr="007259EF">
        <w:rPr>
          <w:sz w:val="21"/>
          <w:szCs w:val="21"/>
        </w:rPr>
        <w:t>VENDOSI:</w:t>
      </w:r>
    </w:p>
    <w:p w:rsidR="009158DA" w:rsidRPr="007259EF" w:rsidRDefault="009158DA" w:rsidP="00C06A3A">
      <w:pPr>
        <w:pStyle w:val="Paragrafi"/>
        <w:rPr>
          <w:sz w:val="21"/>
          <w:szCs w:val="21"/>
        </w:rPr>
      </w:pPr>
    </w:p>
    <w:p w:rsidR="009158DA" w:rsidRPr="007259EF" w:rsidRDefault="009158DA" w:rsidP="00C06A3A">
      <w:pPr>
        <w:pStyle w:val="Paragrafi"/>
        <w:rPr>
          <w:sz w:val="21"/>
          <w:szCs w:val="21"/>
        </w:rPr>
      </w:pPr>
      <w:r w:rsidRPr="007259EF">
        <w:rPr>
          <w:sz w:val="21"/>
          <w:szCs w:val="21"/>
        </w:rPr>
        <w:t>1. Qëllimi</w:t>
      </w:r>
    </w:p>
    <w:p w:rsidR="009158DA" w:rsidRPr="007259EF" w:rsidRDefault="009158DA" w:rsidP="00C06A3A">
      <w:pPr>
        <w:pStyle w:val="Paragrafi"/>
        <w:rPr>
          <w:sz w:val="21"/>
          <w:szCs w:val="21"/>
        </w:rPr>
      </w:pPr>
      <w:r w:rsidRPr="007259EF">
        <w:rPr>
          <w:sz w:val="21"/>
          <w:szCs w:val="21"/>
        </w:rPr>
        <w:t xml:space="preserve">Ky vendim përcakton funksionet e përgjegjësitë, si dhe krijon marrëdhënie të ndërsjella, ndërmjet autoriteteve dhe strukturave të menaxhimit të decentralizuar, të Asistencës së Bashkimit Europian, në kuadër të </w:t>
      </w:r>
      <w:r w:rsidR="007E5CD0" w:rsidRPr="007259EF">
        <w:rPr>
          <w:sz w:val="21"/>
          <w:szCs w:val="21"/>
        </w:rPr>
        <w:t>I</w:t>
      </w:r>
      <w:r w:rsidRPr="007259EF">
        <w:rPr>
          <w:sz w:val="21"/>
          <w:szCs w:val="21"/>
        </w:rPr>
        <w:t>nstrumentit të Parazgjerimit (IPA).</w:t>
      </w:r>
    </w:p>
    <w:p w:rsidR="009158DA" w:rsidRPr="007259EF" w:rsidRDefault="009158DA" w:rsidP="00C06A3A">
      <w:pPr>
        <w:pStyle w:val="Paragrafi"/>
        <w:rPr>
          <w:sz w:val="21"/>
          <w:szCs w:val="21"/>
        </w:rPr>
      </w:pPr>
      <w:r w:rsidRPr="007259EF">
        <w:rPr>
          <w:sz w:val="21"/>
          <w:szCs w:val="21"/>
        </w:rPr>
        <w:t>2. Strukturat dhe autoritetet e IPA-së</w:t>
      </w:r>
    </w:p>
    <w:p w:rsidR="009158DA" w:rsidRPr="007259EF" w:rsidRDefault="009158DA" w:rsidP="00C06A3A">
      <w:pPr>
        <w:pStyle w:val="Paragrafi"/>
        <w:rPr>
          <w:sz w:val="21"/>
          <w:szCs w:val="21"/>
        </w:rPr>
      </w:pPr>
      <w:r w:rsidRPr="007259EF">
        <w:rPr>
          <w:sz w:val="21"/>
          <w:szCs w:val="21"/>
        </w:rPr>
        <w:t>a) Autoritetet e menaxhimit të decentralizuar t</w:t>
      </w:r>
      <w:r w:rsidR="007E5CD0" w:rsidRPr="007259EF">
        <w:rPr>
          <w:sz w:val="21"/>
          <w:szCs w:val="21"/>
        </w:rPr>
        <w:t>ë Asistencës së Bashkimit Europi</w:t>
      </w:r>
      <w:r w:rsidRPr="007259EF">
        <w:rPr>
          <w:sz w:val="21"/>
          <w:szCs w:val="21"/>
        </w:rPr>
        <w:t>an, në kuadër të Instrumentit të Parazgjerimit (IPA), janë;</w:t>
      </w:r>
    </w:p>
    <w:p w:rsidR="009158DA" w:rsidRPr="007259EF" w:rsidRDefault="009158DA" w:rsidP="00C06A3A">
      <w:pPr>
        <w:pStyle w:val="Paragrafi"/>
        <w:rPr>
          <w:sz w:val="21"/>
          <w:szCs w:val="21"/>
        </w:rPr>
      </w:pPr>
      <w:r w:rsidRPr="007259EF">
        <w:rPr>
          <w:sz w:val="21"/>
          <w:szCs w:val="21"/>
        </w:rPr>
        <w:t>- Koordinatori kombëtar i Instrumentit të Parazgjerimit (KKIPA/NIPAC);</w:t>
      </w:r>
    </w:p>
    <w:p w:rsidR="009158DA" w:rsidRPr="007259EF" w:rsidRDefault="009158DA" w:rsidP="00C06A3A">
      <w:pPr>
        <w:pStyle w:val="Paragrafi"/>
        <w:rPr>
          <w:sz w:val="21"/>
          <w:szCs w:val="21"/>
        </w:rPr>
      </w:pPr>
      <w:r w:rsidRPr="007259EF">
        <w:rPr>
          <w:sz w:val="21"/>
          <w:szCs w:val="21"/>
        </w:rPr>
        <w:t>- Zyrtari përgjegjës akreditues (ZPA/CAO);</w:t>
      </w:r>
    </w:p>
    <w:p w:rsidR="009158DA" w:rsidRPr="007259EF" w:rsidRDefault="009158DA" w:rsidP="00C06A3A">
      <w:pPr>
        <w:pStyle w:val="Paragrafi"/>
        <w:rPr>
          <w:sz w:val="21"/>
          <w:szCs w:val="21"/>
        </w:rPr>
      </w:pPr>
      <w:r w:rsidRPr="007259EF">
        <w:rPr>
          <w:sz w:val="21"/>
          <w:szCs w:val="21"/>
        </w:rPr>
        <w:t>- Zyrtari kombëtar i autorizuar (ZKA/NAO);</w:t>
      </w:r>
    </w:p>
    <w:p w:rsidR="009158DA" w:rsidRPr="007259EF" w:rsidRDefault="009158DA" w:rsidP="00C06A3A">
      <w:pPr>
        <w:pStyle w:val="Paragrafi"/>
        <w:rPr>
          <w:sz w:val="21"/>
          <w:szCs w:val="21"/>
        </w:rPr>
      </w:pPr>
      <w:r w:rsidRPr="007259EF">
        <w:rPr>
          <w:sz w:val="21"/>
          <w:szCs w:val="21"/>
        </w:rPr>
        <w:t>- Zy</w:t>
      </w:r>
      <w:r w:rsidR="007E5CD0" w:rsidRPr="007259EF">
        <w:rPr>
          <w:sz w:val="21"/>
          <w:szCs w:val="21"/>
        </w:rPr>
        <w:t>rtari i programit, i autorizuar</w:t>
      </w:r>
      <w:r w:rsidRPr="007259EF">
        <w:rPr>
          <w:sz w:val="21"/>
          <w:szCs w:val="21"/>
        </w:rPr>
        <w:t xml:space="preserve"> (ZPA/PAO);</w:t>
      </w:r>
    </w:p>
    <w:p w:rsidR="009158DA" w:rsidRPr="007259EF" w:rsidRDefault="009158DA" w:rsidP="00C06A3A">
      <w:pPr>
        <w:pStyle w:val="Paragrafi"/>
        <w:rPr>
          <w:sz w:val="21"/>
          <w:szCs w:val="21"/>
        </w:rPr>
      </w:pPr>
      <w:r w:rsidRPr="007259EF">
        <w:rPr>
          <w:sz w:val="21"/>
          <w:szCs w:val="21"/>
        </w:rPr>
        <w:t>- Drejtori i Drejtorisë së Përgjithshme të Financimeve dhe Kontraktimeve (CFCU);</w:t>
      </w:r>
    </w:p>
    <w:p w:rsidR="009158DA" w:rsidRPr="007259EF" w:rsidRDefault="009158DA" w:rsidP="00C06A3A">
      <w:pPr>
        <w:pStyle w:val="Paragrafi"/>
        <w:rPr>
          <w:sz w:val="21"/>
          <w:szCs w:val="21"/>
        </w:rPr>
      </w:pPr>
      <w:r w:rsidRPr="007259EF">
        <w:rPr>
          <w:sz w:val="21"/>
          <w:szCs w:val="21"/>
        </w:rPr>
        <w:t>- Zyrtarët e lartë të programit, në ministritë e linjës (ZLP/SPO);</w:t>
      </w:r>
    </w:p>
    <w:p w:rsidR="009158DA" w:rsidRPr="007259EF" w:rsidRDefault="009158DA" w:rsidP="00C06A3A">
      <w:pPr>
        <w:pStyle w:val="Paragrafi"/>
        <w:rPr>
          <w:sz w:val="21"/>
          <w:szCs w:val="21"/>
        </w:rPr>
      </w:pPr>
      <w:r w:rsidRPr="007259EF">
        <w:rPr>
          <w:sz w:val="21"/>
          <w:szCs w:val="21"/>
        </w:rPr>
        <w:t>- Drejtuesi i autoritetit të auditit.</w:t>
      </w:r>
    </w:p>
    <w:p w:rsidR="009158DA" w:rsidRPr="007259EF" w:rsidRDefault="009158DA" w:rsidP="00C06A3A">
      <w:pPr>
        <w:pStyle w:val="Paragrafi"/>
        <w:rPr>
          <w:sz w:val="21"/>
          <w:szCs w:val="21"/>
        </w:rPr>
      </w:pPr>
      <w:r w:rsidRPr="007259EF">
        <w:rPr>
          <w:sz w:val="21"/>
          <w:szCs w:val="21"/>
        </w:rPr>
        <w:t>b) Strukturat e menaxhimit të decentralizuar të IPA-së janë fondi kombëtar (FK/NF) dhe struktura operative për zbatimin e komponentit I, të përbërë nga Drejtoria e Përgjithshme e Financimeve dhe Kontraktimeve (CFCU), në Ministri</w:t>
      </w:r>
      <w:r w:rsidR="007E5CD0" w:rsidRPr="007259EF">
        <w:rPr>
          <w:sz w:val="21"/>
          <w:szCs w:val="21"/>
        </w:rPr>
        <w:t>në e Financave, dhe (ZLP/SPO-të)</w:t>
      </w:r>
      <w:r w:rsidRPr="007259EF">
        <w:rPr>
          <w:sz w:val="21"/>
          <w:szCs w:val="21"/>
        </w:rPr>
        <w:t>, në ministritë e linjës.</w:t>
      </w:r>
    </w:p>
    <w:p w:rsidR="009158DA" w:rsidRPr="007259EF" w:rsidRDefault="009158DA" w:rsidP="00C06A3A">
      <w:pPr>
        <w:pStyle w:val="Paragrafi"/>
        <w:rPr>
          <w:sz w:val="21"/>
          <w:szCs w:val="21"/>
        </w:rPr>
      </w:pPr>
      <w:r w:rsidRPr="007259EF">
        <w:rPr>
          <w:sz w:val="21"/>
          <w:szCs w:val="21"/>
        </w:rPr>
        <w:t>Autoriteti i auditit është një strukturë funksionalisht e pavarur nga të gjithë aktorët e sistemit të menaxhimit e të kontrollit, në përputhje me standardet ndërkombëtare, të pranuara, të auditimit.</w:t>
      </w:r>
    </w:p>
    <w:p w:rsidR="009158DA" w:rsidRPr="007259EF" w:rsidRDefault="009158DA" w:rsidP="00C06A3A">
      <w:pPr>
        <w:pStyle w:val="Paragrafi"/>
        <w:rPr>
          <w:sz w:val="21"/>
          <w:szCs w:val="21"/>
        </w:rPr>
      </w:pPr>
      <w:r w:rsidRPr="007259EF">
        <w:rPr>
          <w:sz w:val="21"/>
          <w:szCs w:val="21"/>
        </w:rPr>
        <w:t>3. Koordinatori kombëtar i Instrumentit të Parazgjerimit (KKIPA/NIPAC)</w:t>
      </w:r>
    </w:p>
    <w:p w:rsidR="009158DA" w:rsidRPr="007259EF" w:rsidRDefault="009158DA" w:rsidP="00C06A3A">
      <w:pPr>
        <w:pStyle w:val="Paragrafi"/>
        <w:rPr>
          <w:sz w:val="21"/>
          <w:szCs w:val="21"/>
        </w:rPr>
      </w:pPr>
      <w:r w:rsidRPr="007259EF">
        <w:rPr>
          <w:sz w:val="21"/>
          <w:szCs w:val="21"/>
        </w:rPr>
        <w:t>a) Koordinatori kombëtar i Instrumentit të Parazgjerimit (KKIPA/NIPAC) është Ministri i Integrimit.</w:t>
      </w:r>
    </w:p>
    <w:p w:rsidR="009158DA" w:rsidRPr="007259EF" w:rsidRDefault="009158DA" w:rsidP="00C06A3A">
      <w:pPr>
        <w:pStyle w:val="Paragrafi"/>
        <w:rPr>
          <w:sz w:val="21"/>
          <w:szCs w:val="21"/>
        </w:rPr>
      </w:pPr>
      <w:r w:rsidRPr="007259EF">
        <w:rPr>
          <w:sz w:val="21"/>
          <w:szCs w:val="21"/>
        </w:rPr>
        <w:t>b)  KKIPA/NIPAC-ja është autoriteti i menaxhimit të decentrali</w:t>
      </w:r>
      <w:r w:rsidR="007E5CD0" w:rsidRPr="007259EF">
        <w:rPr>
          <w:sz w:val="21"/>
          <w:szCs w:val="21"/>
        </w:rPr>
        <w:t>zuar, i cili, bazuar në pikën 2</w:t>
      </w:r>
      <w:r w:rsidR="00400DA8" w:rsidRPr="007259EF">
        <w:rPr>
          <w:sz w:val="21"/>
          <w:szCs w:val="21"/>
        </w:rPr>
        <w:t xml:space="preserve"> të aneksit A</w:t>
      </w:r>
      <w:r w:rsidRPr="007259EF">
        <w:rPr>
          <w:sz w:val="21"/>
          <w:szCs w:val="21"/>
        </w:rPr>
        <w:t xml:space="preserve"> të marrëveshjes kuadër (ligji nr.9840, datë 10.12.</w:t>
      </w:r>
      <w:r w:rsidR="00400DA8" w:rsidRPr="007259EF">
        <w:rPr>
          <w:sz w:val="21"/>
          <w:szCs w:val="21"/>
        </w:rPr>
        <w:t>2007), do të jetë përgjegjës</w:t>
      </w:r>
      <w:r w:rsidRPr="007259EF">
        <w:rPr>
          <w:sz w:val="21"/>
          <w:szCs w:val="21"/>
        </w:rPr>
        <w:t>:</w:t>
      </w:r>
    </w:p>
    <w:p w:rsidR="00833EAF" w:rsidRPr="007259EF" w:rsidRDefault="009158DA" w:rsidP="00C06A3A">
      <w:pPr>
        <w:pStyle w:val="Paragrafi"/>
        <w:rPr>
          <w:sz w:val="21"/>
          <w:szCs w:val="21"/>
        </w:rPr>
      </w:pPr>
      <w:r w:rsidRPr="007259EF">
        <w:rPr>
          <w:sz w:val="21"/>
          <w:szCs w:val="21"/>
        </w:rPr>
        <w:t xml:space="preserve">- </w:t>
      </w:r>
      <w:r w:rsidR="00400DA8" w:rsidRPr="007259EF">
        <w:rPr>
          <w:sz w:val="21"/>
          <w:szCs w:val="21"/>
        </w:rPr>
        <w:t>p</w:t>
      </w:r>
      <w:r w:rsidRPr="007259EF">
        <w:rPr>
          <w:sz w:val="21"/>
          <w:szCs w:val="21"/>
        </w:rPr>
        <w:t>ë</w:t>
      </w:r>
      <w:r w:rsidR="00400DA8" w:rsidRPr="007259EF">
        <w:rPr>
          <w:sz w:val="21"/>
          <w:szCs w:val="21"/>
        </w:rPr>
        <w:t>r</w:t>
      </w:r>
      <w:r w:rsidRPr="007259EF">
        <w:rPr>
          <w:sz w:val="21"/>
          <w:szCs w:val="21"/>
        </w:rPr>
        <w:t xml:space="preserve"> </w:t>
      </w:r>
      <w:r w:rsidR="002F3A18">
        <w:rPr>
          <w:sz w:val="21"/>
          <w:szCs w:val="21"/>
        </w:rPr>
        <w:t xml:space="preserve">të </w:t>
      </w:r>
      <w:r w:rsidRPr="007259EF">
        <w:rPr>
          <w:sz w:val="21"/>
          <w:szCs w:val="21"/>
        </w:rPr>
        <w:t xml:space="preserve">siguruar bashkërendimin e përgjithshëm të </w:t>
      </w:r>
      <w:r w:rsidR="00400DA8" w:rsidRPr="007259EF">
        <w:rPr>
          <w:sz w:val="21"/>
          <w:szCs w:val="21"/>
        </w:rPr>
        <w:t>asistencës së IPA-së;</w:t>
      </w:r>
    </w:p>
    <w:p w:rsidR="009158DA" w:rsidRPr="007259EF" w:rsidRDefault="000E5371" w:rsidP="00C06A3A">
      <w:pPr>
        <w:pStyle w:val="Paragrafi"/>
        <w:rPr>
          <w:sz w:val="21"/>
          <w:szCs w:val="21"/>
        </w:rPr>
      </w:pPr>
      <w:r w:rsidRPr="007259EF">
        <w:rPr>
          <w:sz w:val="21"/>
          <w:szCs w:val="21"/>
        </w:rPr>
        <w:t xml:space="preserve">- </w:t>
      </w:r>
      <w:r w:rsidR="00400DA8" w:rsidRPr="007259EF">
        <w:rPr>
          <w:sz w:val="21"/>
          <w:szCs w:val="21"/>
        </w:rPr>
        <w:t>p</w:t>
      </w:r>
      <w:r w:rsidR="009158DA" w:rsidRPr="007259EF">
        <w:rPr>
          <w:sz w:val="21"/>
          <w:szCs w:val="21"/>
        </w:rPr>
        <w:t>ë</w:t>
      </w:r>
      <w:r w:rsidR="00400DA8" w:rsidRPr="007259EF">
        <w:rPr>
          <w:sz w:val="21"/>
          <w:szCs w:val="21"/>
        </w:rPr>
        <w:t>r</w:t>
      </w:r>
      <w:r w:rsidR="009158DA" w:rsidRPr="007259EF">
        <w:rPr>
          <w:sz w:val="21"/>
          <w:szCs w:val="21"/>
        </w:rPr>
        <w:t xml:space="preserve"> </w:t>
      </w:r>
      <w:r w:rsidR="002F3A18">
        <w:rPr>
          <w:sz w:val="21"/>
          <w:szCs w:val="21"/>
        </w:rPr>
        <w:t xml:space="preserve">të </w:t>
      </w:r>
      <w:r w:rsidR="009158DA" w:rsidRPr="007259EF">
        <w:rPr>
          <w:sz w:val="21"/>
          <w:szCs w:val="21"/>
        </w:rPr>
        <w:t>siguruar partneritet, ndërmjet Komisionit Europian dhe Republikës së Shqipërisë, si dhe fondet e parazgjerimit të IPA-së të përdoren me efektivitet për zbatimin e përparësive, në kuadër të integrimit europian.</w:t>
      </w:r>
    </w:p>
    <w:p w:rsidR="009158DA" w:rsidRPr="007259EF" w:rsidRDefault="009158DA" w:rsidP="00C06A3A">
      <w:pPr>
        <w:pStyle w:val="Paragrafi"/>
        <w:rPr>
          <w:sz w:val="21"/>
          <w:szCs w:val="21"/>
        </w:rPr>
      </w:pPr>
      <w:r w:rsidRPr="007259EF">
        <w:rPr>
          <w:sz w:val="21"/>
          <w:szCs w:val="21"/>
        </w:rPr>
        <w:t>c) KKIPA/NIPAC-ja, brenda kompetencave të dhëna, do të kryejë detyrat e mëposhtme:</w:t>
      </w:r>
    </w:p>
    <w:p w:rsidR="009158DA" w:rsidRPr="007259EF" w:rsidRDefault="009158DA" w:rsidP="00C06A3A">
      <w:pPr>
        <w:pStyle w:val="Paragrafi"/>
        <w:rPr>
          <w:sz w:val="21"/>
          <w:szCs w:val="21"/>
        </w:rPr>
      </w:pPr>
      <w:r w:rsidRPr="007259EF">
        <w:rPr>
          <w:sz w:val="21"/>
          <w:szCs w:val="21"/>
        </w:rPr>
        <w:t>- Programi</w:t>
      </w:r>
      <w:r w:rsidR="00400DA8" w:rsidRPr="007259EF">
        <w:rPr>
          <w:sz w:val="21"/>
          <w:szCs w:val="21"/>
        </w:rPr>
        <w:t>min</w:t>
      </w:r>
      <w:r w:rsidRPr="007259EF">
        <w:rPr>
          <w:sz w:val="21"/>
          <w:szCs w:val="21"/>
        </w:rPr>
        <w:t xml:space="preserve"> vjetor të komponentit I, të IPA-së;</w:t>
      </w:r>
    </w:p>
    <w:p w:rsidR="009158DA" w:rsidRPr="007259EF" w:rsidRDefault="00400DA8" w:rsidP="00C06A3A">
      <w:pPr>
        <w:pStyle w:val="Paragrafi"/>
        <w:rPr>
          <w:sz w:val="21"/>
          <w:szCs w:val="21"/>
        </w:rPr>
      </w:pPr>
      <w:r w:rsidRPr="007259EF">
        <w:rPr>
          <w:sz w:val="21"/>
          <w:szCs w:val="21"/>
        </w:rPr>
        <w:t>- Monitorimin, në nivel progra</w:t>
      </w:r>
      <w:r w:rsidR="009158DA" w:rsidRPr="007259EF">
        <w:rPr>
          <w:sz w:val="21"/>
          <w:szCs w:val="21"/>
        </w:rPr>
        <w:t>mi, për komponentët e IP</w:t>
      </w:r>
      <w:r w:rsidRPr="007259EF">
        <w:rPr>
          <w:sz w:val="21"/>
          <w:szCs w:val="21"/>
        </w:rPr>
        <w:t>A-së dhe përgatitjen e raportit</w:t>
      </w:r>
      <w:r w:rsidR="009158DA" w:rsidRPr="007259EF">
        <w:rPr>
          <w:sz w:val="21"/>
          <w:szCs w:val="21"/>
        </w:rPr>
        <w:t xml:space="preserve"> vjetor dhe final, për zbatimin e IPA-së, të cilin KKIPA/NIPAC-ja do t’ia dërgojë Komisionit Europian dhe</w:t>
      </w:r>
      <w:r w:rsidRPr="007259EF">
        <w:rPr>
          <w:sz w:val="21"/>
          <w:szCs w:val="21"/>
        </w:rPr>
        <w:t xml:space="preserve"> ZKA/NAO-së, bazuar në nenin 38</w:t>
      </w:r>
      <w:r w:rsidR="009158DA" w:rsidRPr="007259EF">
        <w:rPr>
          <w:sz w:val="21"/>
          <w:szCs w:val="21"/>
        </w:rPr>
        <w:t xml:space="preserve"> të marrëveshjes kuadër.</w:t>
      </w:r>
    </w:p>
    <w:p w:rsidR="009158DA" w:rsidRPr="007259EF" w:rsidRDefault="009158DA" w:rsidP="00C06A3A">
      <w:pPr>
        <w:pStyle w:val="Paragrafi"/>
        <w:rPr>
          <w:sz w:val="21"/>
          <w:szCs w:val="21"/>
        </w:rPr>
      </w:pPr>
      <w:r w:rsidRPr="007259EF">
        <w:rPr>
          <w:sz w:val="21"/>
          <w:szCs w:val="21"/>
        </w:rPr>
        <w:t>ç) Ministri i Integrimit përcakton, me urdhër të brendshëm, strukturën përgjegjëse në Ministrinë e Integrimit, në mbështetje të rolit dhe funksioneve të KKIPA/NIPAC-së.</w:t>
      </w:r>
    </w:p>
    <w:p w:rsidR="009158DA" w:rsidRPr="007259EF" w:rsidRDefault="009158DA" w:rsidP="00C06A3A">
      <w:pPr>
        <w:pStyle w:val="Paragrafi"/>
        <w:rPr>
          <w:sz w:val="21"/>
          <w:szCs w:val="21"/>
        </w:rPr>
      </w:pPr>
      <w:r w:rsidRPr="007259EF">
        <w:rPr>
          <w:sz w:val="21"/>
          <w:szCs w:val="21"/>
        </w:rPr>
        <w:t>d) Ministria e Integrimit, për kryerjen e funksionit të programimit dhe monitorimit, përgatit manualin e brendshëm të procedurave për KKIPA/NIPAC-në, i cili do të miratohet nga KKIPA/NIPAC-ja.</w:t>
      </w:r>
    </w:p>
    <w:p w:rsidR="009158DA" w:rsidRPr="007259EF" w:rsidRDefault="009158DA" w:rsidP="00C06A3A">
      <w:pPr>
        <w:pStyle w:val="Paragrafi"/>
        <w:rPr>
          <w:sz w:val="21"/>
          <w:szCs w:val="21"/>
        </w:rPr>
      </w:pPr>
      <w:r w:rsidRPr="007259EF">
        <w:rPr>
          <w:sz w:val="21"/>
          <w:szCs w:val="21"/>
        </w:rPr>
        <w:t>4. Zyrtari përgjegjës akreditues (ZPA/CAO)</w:t>
      </w:r>
    </w:p>
    <w:p w:rsidR="009158DA" w:rsidRPr="007259EF" w:rsidRDefault="009158DA" w:rsidP="00C06A3A">
      <w:pPr>
        <w:pStyle w:val="Paragrafi"/>
        <w:rPr>
          <w:sz w:val="21"/>
          <w:szCs w:val="21"/>
        </w:rPr>
      </w:pPr>
      <w:r w:rsidRPr="007259EF">
        <w:rPr>
          <w:sz w:val="21"/>
          <w:szCs w:val="21"/>
        </w:rPr>
        <w:t>a) Zyrtari përgjegjës akreditues (ZPA/CAO) do të jetë Ministri i Financave.</w:t>
      </w:r>
    </w:p>
    <w:p w:rsidR="009158DA" w:rsidRPr="007259EF" w:rsidRDefault="009158DA" w:rsidP="00C06A3A">
      <w:pPr>
        <w:pStyle w:val="Paragrafi"/>
        <w:rPr>
          <w:sz w:val="21"/>
          <w:szCs w:val="21"/>
        </w:rPr>
      </w:pPr>
      <w:r w:rsidRPr="007259EF">
        <w:rPr>
          <w:sz w:val="21"/>
          <w:szCs w:val="21"/>
        </w:rPr>
        <w:t>b) ZPA/CAO-ja është autori</w:t>
      </w:r>
      <w:r w:rsidR="00400DA8" w:rsidRPr="007259EF">
        <w:rPr>
          <w:sz w:val="21"/>
          <w:szCs w:val="21"/>
        </w:rPr>
        <w:t>teti i menaxhimit të decentraliz</w:t>
      </w:r>
      <w:r w:rsidRPr="007259EF">
        <w:rPr>
          <w:sz w:val="21"/>
          <w:szCs w:val="21"/>
        </w:rPr>
        <w:t>uar, i cili jep akreditimin për ZKA/NAO-në dhe fondin kombëtar (FK/NF), për menaxhimin e decentralizuar të komponentëve të IPA-së, bazuar në kë</w:t>
      </w:r>
      <w:r w:rsidR="00400DA8" w:rsidRPr="007259EF">
        <w:rPr>
          <w:sz w:val="21"/>
          <w:szCs w:val="21"/>
        </w:rPr>
        <w:t>rkesat e përcaktuara në pikën 1 të aneksit A</w:t>
      </w:r>
      <w:r w:rsidRPr="007259EF">
        <w:rPr>
          <w:sz w:val="21"/>
          <w:szCs w:val="21"/>
        </w:rPr>
        <w:t xml:space="preserve"> të marrëveshjes kuadër.</w:t>
      </w:r>
    </w:p>
    <w:p w:rsidR="009158DA" w:rsidRPr="007259EF" w:rsidRDefault="009158DA" w:rsidP="00C06A3A">
      <w:pPr>
        <w:pStyle w:val="Paragrafi"/>
        <w:rPr>
          <w:sz w:val="21"/>
          <w:szCs w:val="21"/>
        </w:rPr>
      </w:pPr>
      <w:r w:rsidRPr="007259EF">
        <w:rPr>
          <w:sz w:val="21"/>
          <w:szCs w:val="21"/>
        </w:rPr>
        <w:t>c) ZPA/CAO-ja, nëpërmjet auditit të pavarur, kontrollon nëse kriteret e akredititmit për ZKA/NAO-në dhe fondin kombëtar (FN/NF) janë përmbushur, siç përcaktohet në shkr</w:t>
      </w:r>
      <w:r w:rsidR="00400DA8" w:rsidRPr="007259EF">
        <w:rPr>
          <w:sz w:val="21"/>
          <w:szCs w:val="21"/>
        </w:rPr>
        <w:t>onjën “c” të pikës 1</w:t>
      </w:r>
      <w:r w:rsidRPr="007259EF">
        <w:rPr>
          <w:sz w:val="21"/>
          <w:szCs w:val="21"/>
        </w:rPr>
        <w:t xml:space="preserve"> të aneksit A, të marrëveshjes kuadër (ligji nr.9840, datë 10.12.2007).</w:t>
      </w:r>
    </w:p>
    <w:p w:rsidR="009158DA" w:rsidRPr="007259EF" w:rsidRDefault="009158DA" w:rsidP="00C06A3A">
      <w:pPr>
        <w:pStyle w:val="Paragrafi"/>
        <w:rPr>
          <w:sz w:val="21"/>
          <w:szCs w:val="21"/>
        </w:rPr>
      </w:pPr>
      <w:r w:rsidRPr="007259EF">
        <w:rPr>
          <w:sz w:val="21"/>
          <w:szCs w:val="21"/>
        </w:rPr>
        <w:t>ç) ZPA/CAO-ja, pas akreditimit të AKA/NAO-së dhe të fondit kombëtar (FK/NF), është përgjegjëse për monitorimin, pezullimin apo tërheqjen e akreditimit të ZKA/NAO-së dhe të fondit kombëtar (FK/NF), si dhe informon për këtë Komisionin Europian</w:t>
      </w:r>
      <w:r w:rsidR="00400DA8" w:rsidRPr="007259EF">
        <w:rPr>
          <w:sz w:val="21"/>
          <w:szCs w:val="21"/>
        </w:rPr>
        <w:t>, bazuar në shkronjën “b” të pikës 1 të aneksit A</w:t>
      </w:r>
      <w:r w:rsidRPr="007259EF">
        <w:rPr>
          <w:sz w:val="21"/>
          <w:szCs w:val="21"/>
        </w:rPr>
        <w:t xml:space="preserve"> të marrëveshjes kuadër.</w:t>
      </w:r>
    </w:p>
    <w:p w:rsidR="009158DA" w:rsidRPr="007259EF" w:rsidRDefault="009158DA" w:rsidP="00C06A3A">
      <w:pPr>
        <w:pStyle w:val="Paragrafi"/>
        <w:rPr>
          <w:sz w:val="21"/>
          <w:szCs w:val="21"/>
        </w:rPr>
      </w:pPr>
      <w:r w:rsidRPr="007259EF">
        <w:rPr>
          <w:sz w:val="21"/>
          <w:szCs w:val="21"/>
        </w:rPr>
        <w:t>d) ZPA/CAO-ja organizon mbledhje të rregullta dhe këshillime me autoritetin e auditit, të pavarur nga të gjithë aktorët e sistemit të menaxhimit</w:t>
      </w:r>
      <w:r w:rsidR="00400DA8" w:rsidRPr="007259EF">
        <w:rPr>
          <w:sz w:val="21"/>
          <w:szCs w:val="21"/>
        </w:rPr>
        <w:t xml:space="preserve"> dhe kontrollit, për të siguruar funksionimin e rregullt të menaxhimit</w:t>
      </w:r>
      <w:r w:rsidRPr="007259EF">
        <w:rPr>
          <w:sz w:val="21"/>
          <w:szCs w:val="21"/>
        </w:rPr>
        <w:t xml:space="preserve"> të decentralizuar të komponentëve të IPA-së.</w:t>
      </w:r>
    </w:p>
    <w:p w:rsidR="009158DA" w:rsidRPr="007259EF" w:rsidRDefault="009158DA" w:rsidP="00C06A3A">
      <w:pPr>
        <w:pStyle w:val="Paragrafi"/>
        <w:rPr>
          <w:sz w:val="21"/>
          <w:szCs w:val="21"/>
        </w:rPr>
      </w:pPr>
      <w:r w:rsidRPr="007259EF">
        <w:rPr>
          <w:sz w:val="21"/>
          <w:szCs w:val="21"/>
        </w:rPr>
        <w:t>dh) ZPA/CAO-ja miraton manualin e brendshëm të procedurave, të përgatitur nga Ministria e Financave, për realizimin e funksionimin e saj.</w:t>
      </w:r>
    </w:p>
    <w:p w:rsidR="009158DA" w:rsidRPr="007259EF" w:rsidRDefault="009158DA" w:rsidP="00C06A3A">
      <w:pPr>
        <w:pStyle w:val="Paragrafi"/>
        <w:rPr>
          <w:sz w:val="21"/>
          <w:szCs w:val="21"/>
        </w:rPr>
      </w:pPr>
      <w:r w:rsidRPr="007259EF">
        <w:rPr>
          <w:sz w:val="21"/>
          <w:szCs w:val="21"/>
        </w:rPr>
        <w:t>e) ZPA/CAO-ja miraton manualin e brendshëm të procedurave për ZKA/NAO-në dhe manualin e brendshëm të procedurave për fondin kombëtar (FK/NF), të përgatitur nga këta dy të fundit.</w:t>
      </w:r>
    </w:p>
    <w:p w:rsidR="009158DA" w:rsidRPr="007259EF" w:rsidRDefault="009158DA" w:rsidP="00C06A3A">
      <w:pPr>
        <w:pStyle w:val="Paragrafi"/>
        <w:rPr>
          <w:sz w:val="21"/>
          <w:szCs w:val="21"/>
        </w:rPr>
      </w:pPr>
      <w:r w:rsidRPr="007259EF">
        <w:rPr>
          <w:sz w:val="21"/>
          <w:szCs w:val="21"/>
        </w:rPr>
        <w:t>ë) ZPA/CAO-ja dhe ZKA/NAO-ja miratojnë manualin e brendshëm të procedurave për strukturën operative CFCU, në Ministrinë e Financave, dhe ZLP/SPO-të, në ministritë e linjës/institucionet përfituese.</w:t>
      </w:r>
    </w:p>
    <w:p w:rsidR="009158DA" w:rsidRPr="007259EF" w:rsidRDefault="009158DA" w:rsidP="00C06A3A">
      <w:pPr>
        <w:pStyle w:val="Paragrafi"/>
        <w:rPr>
          <w:sz w:val="21"/>
          <w:szCs w:val="21"/>
        </w:rPr>
      </w:pPr>
      <w:r w:rsidRPr="007259EF">
        <w:rPr>
          <w:sz w:val="21"/>
          <w:szCs w:val="21"/>
        </w:rPr>
        <w:t>5. Zyrtari kombëtar i autorizuar (ZKA/NAO)</w:t>
      </w:r>
    </w:p>
    <w:p w:rsidR="009158DA" w:rsidRPr="007259EF" w:rsidRDefault="009158DA" w:rsidP="00C06A3A">
      <w:pPr>
        <w:pStyle w:val="Paragrafi"/>
        <w:rPr>
          <w:sz w:val="21"/>
          <w:szCs w:val="21"/>
        </w:rPr>
      </w:pPr>
      <w:r w:rsidRPr="007259EF">
        <w:rPr>
          <w:sz w:val="21"/>
          <w:szCs w:val="21"/>
        </w:rPr>
        <w:t>a) ZKA/NAO-ja është një zyrtar i lartë i Ministrisë së Financave, i cili emërohet me urdhër të Ministrit të Financave (ZPA/CAO).</w:t>
      </w:r>
    </w:p>
    <w:p w:rsidR="009158DA" w:rsidRPr="007259EF" w:rsidRDefault="009158DA" w:rsidP="00C06A3A">
      <w:pPr>
        <w:pStyle w:val="Paragrafi"/>
        <w:rPr>
          <w:sz w:val="21"/>
          <w:szCs w:val="21"/>
        </w:rPr>
      </w:pPr>
      <w:r w:rsidRPr="007259EF">
        <w:rPr>
          <w:sz w:val="21"/>
          <w:szCs w:val="21"/>
        </w:rPr>
        <w:t>b) ZKA/NAO-ja është një autoritet i menaxhimit të decentralizuar, i cili menaxhon veprimtarinë e fondit kombëtar (FK/NF), si dhe i është besuar përgjegjësia e menaxhimit financiar të fondeve të Bashkimit Europian.</w:t>
      </w:r>
    </w:p>
    <w:p w:rsidR="009158DA" w:rsidRPr="007259EF" w:rsidRDefault="009158DA" w:rsidP="00C06A3A">
      <w:pPr>
        <w:pStyle w:val="Paragrafi"/>
        <w:rPr>
          <w:sz w:val="21"/>
          <w:szCs w:val="21"/>
        </w:rPr>
      </w:pPr>
      <w:r w:rsidRPr="007259EF">
        <w:rPr>
          <w:sz w:val="21"/>
          <w:szCs w:val="21"/>
        </w:rPr>
        <w:t>c) ZKA/NAO-ja, në mbështetje të p</w:t>
      </w:r>
      <w:r w:rsidR="00400DA8" w:rsidRPr="007259EF">
        <w:rPr>
          <w:sz w:val="21"/>
          <w:szCs w:val="21"/>
        </w:rPr>
        <w:t>ikës 4 të aneksit A</w:t>
      </w:r>
      <w:r w:rsidRPr="007259EF">
        <w:rPr>
          <w:sz w:val="21"/>
          <w:szCs w:val="21"/>
        </w:rPr>
        <w:t xml:space="preserve"> të marrëveshjes kuadër, është përgjegjëse për ligjshmërinë dhe rregullsinë e transaksioneve të ekzekutuara brenda sistemit të menaxhimit të decentralizuar, si dhe për funksionimin efektiv të sistemeve të menaxhimit e të kontrollit, në</w:t>
      </w:r>
      <w:r w:rsidR="00400DA8" w:rsidRPr="007259EF">
        <w:rPr>
          <w:sz w:val="21"/>
          <w:szCs w:val="21"/>
        </w:rPr>
        <w:t xml:space="preserve"> përputhje me IPA-në.</w:t>
      </w:r>
    </w:p>
    <w:p w:rsidR="009158DA" w:rsidRPr="007259EF" w:rsidRDefault="009158DA" w:rsidP="00C06A3A">
      <w:pPr>
        <w:pStyle w:val="Paragrafi"/>
        <w:rPr>
          <w:sz w:val="21"/>
          <w:szCs w:val="21"/>
        </w:rPr>
      </w:pPr>
      <w:r w:rsidRPr="007259EF">
        <w:rPr>
          <w:sz w:val="21"/>
          <w:szCs w:val="21"/>
        </w:rPr>
        <w:t>ç) ZKA/NAO-ja, gjatë ushtrimit të funksioneve, përdor kapacitetet e fondit kombëtar (FK/NF).</w:t>
      </w:r>
    </w:p>
    <w:p w:rsidR="009158DA" w:rsidRPr="007259EF" w:rsidRDefault="009158DA" w:rsidP="00C06A3A">
      <w:pPr>
        <w:pStyle w:val="Paragrafi"/>
        <w:rPr>
          <w:sz w:val="21"/>
          <w:szCs w:val="21"/>
        </w:rPr>
      </w:pPr>
      <w:r w:rsidRPr="007259EF">
        <w:rPr>
          <w:sz w:val="21"/>
          <w:szCs w:val="21"/>
        </w:rPr>
        <w:t>d)</w:t>
      </w:r>
      <w:r w:rsidR="00400DA8" w:rsidRPr="007259EF">
        <w:rPr>
          <w:sz w:val="21"/>
          <w:szCs w:val="21"/>
        </w:rPr>
        <w:t xml:space="preserve"> </w:t>
      </w:r>
      <w:r w:rsidRPr="007259EF">
        <w:rPr>
          <w:sz w:val="21"/>
          <w:szCs w:val="21"/>
        </w:rPr>
        <w:t>Për realizimin e përgjegjësive të ZKA/NAO-së, Ministria e Financave përcakton një strukturë organizative, përgjegjëse për auditin e brendshëm, për të siguruar një funksionim efektiv të sistemit të menaxhimit të fondeve të Bashkimit Europian.</w:t>
      </w:r>
    </w:p>
    <w:p w:rsidR="009158DA" w:rsidRPr="007259EF" w:rsidRDefault="009158DA" w:rsidP="00C06A3A">
      <w:pPr>
        <w:pStyle w:val="Paragrafi"/>
        <w:rPr>
          <w:sz w:val="21"/>
          <w:szCs w:val="21"/>
        </w:rPr>
      </w:pPr>
      <w:r w:rsidRPr="007259EF">
        <w:rPr>
          <w:sz w:val="21"/>
          <w:szCs w:val="21"/>
        </w:rPr>
        <w:t>dh)  ZKA/NAO-ja, i propozon ZPA/CAO-së personin (apo personat), që do të kryejë/në funksionimin e zyrtarit të programit, të autorizuar, (ZPA/PAO), i cili do të drejtojë strukturën operative, pas miratimit nga KKIPA/NIPAC-ja. ZKA/NAO-ja, informon Komisionin Europian për çdo zëvendësim të personit (apo personave), që kryen/jnë këtë funksion.</w:t>
      </w:r>
    </w:p>
    <w:p w:rsidR="009158DA" w:rsidRPr="007259EF" w:rsidRDefault="009158DA" w:rsidP="00C06A3A">
      <w:pPr>
        <w:pStyle w:val="Paragrafi"/>
        <w:rPr>
          <w:sz w:val="21"/>
          <w:szCs w:val="21"/>
        </w:rPr>
      </w:pPr>
      <w:r w:rsidRPr="007259EF">
        <w:rPr>
          <w:sz w:val="21"/>
          <w:szCs w:val="21"/>
        </w:rPr>
        <w:t>e)  ZKA/NAO-ja është përgjegjëse për akreditimin e strukturës operati</w:t>
      </w:r>
      <w:r w:rsidR="00400DA8" w:rsidRPr="007259EF">
        <w:rPr>
          <w:sz w:val="21"/>
          <w:szCs w:val="21"/>
        </w:rPr>
        <w:t>ve për zbatimin e komponentit I</w:t>
      </w:r>
      <w:r w:rsidRPr="007259EF">
        <w:rPr>
          <w:sz w:val="21"/>
          <w:szCs w:val="21"/>
        </w:rPr>
        <w:t xml:space="preserve"> të IPA-së, dhe informon Komisionin Europian</w:t>
      </w:r>
      <w:r w:rsidR="00400DA8" w:rsidRPr="007259EF">
        <w:rPr>
          <w:sz w:val="21"/>
          <w:szCs w:val="21"/>
        </w:rPr>
        <w:t>, në përputhje me nenin 11</w:t>
      </w:r>
      <w:r w:rsidRPr="007259EF">
        <w:rPr>
          <w:sz w:val="21"/>
          <w:szCs w:val="21"/>
        </w:rPr>
        <w:t xml:space="preserve"> të marrëveshjes kuadër. ZKA/NAO-ja akrediton strukturën operative, pasi të sigurohet, bazuar në vlerësimin e një audituesi të pavarur, se kërkesat e </w:t>
      </w:r>
      <w:r w:rsidR="00400DA8" w:rsidRPr="007259EF">
        <w:rPr>
          <w:sz w:val="21"/>
          <w:szCs w:val="21"/>
        </w:rPr>
        <w:t>parashtruara në nenin 9 të marrëveshjes kuadër</w:t>
      </w:r>
      <w:r w:rsidRPr="007259EF">
        <w:rPr>
          <w:sz w:val="21"/>
          <w:szCs w:val="21"/>
        </w:rPr>
        <w:t xml:space="preserve"> janë përmbushur.</w:t>
      </w:r>
    </w:p>
    <w:p w:rsidR="009158DA" w:rsidRPr="007259EF" w:rsidRDefault="009158DA" w:rsidP="00C06A3A">
      <w:pPr>
        <w:pStyle w:val="Paragrafi"/>
        <w:rPr>
          <w:sz w:val="21"/>
          <w:szCs w:val="21"/>
        </w:rPr>
      </w:pPr>
      <w:r w:rsidRPr="007259EF">
        <w:rPr>
          <w:sz w:val="21"/>
          <w:szCs w:val="21"/>
        </w:rPr>
        <w:t>ë) ZKA/NAO-ja, pas akreditimit të strukturës</w:t>
      </w:r>
      <w:r w:rsidR="00400DA8" w:rsidRPr="007259EF">
        <w:rPr>
          <w:sz w:val="21"/>
          <w:szCs w:val="21"/>
        </w:rPr>
        <w:t xml:space="preserve"> operative, sipas shkronjës “g”</w:t>
      </w:r>
      <w:r w:rsidRPr="007259EF">
        <w:rPr>
          <w:sz w:val="21"/>
          <w:szCs w:val="21"/>
        </w:rPr>
        <w:t xml:space="preserve"> të këtij neni, është përgjegjëse për monitorimin, pezullimin apo tërheqjen e akreditimit, si dhe për informimin e ZPA/CAO-së, Komisionit Eu</w:t>
      </w:r>
      <w:r w:rsidR="00400DA8" w:rsidRPr="007259EF">
        <w:rPr>
          <w:sz w:val="21"/>
          <w:szCs w:val="21"/>
        </w:rPr>
        <w:t>ropian në përputhje me nenin 11</w:t>
      </w:r>
      <w:r w:rsidRPr="007259EF">
        <w:rPr>
          <w:sz w:val="21"/>
          <w:szCs w:val="21"/>
        </w:rPr>
        <w:t xml:space="preserve"> të marrëveshjes kuadër.</w:t>
      </w:r>
    </w:p>
    <w:p w:rsidR="009158DA" w:rsidRPr="007259EF" w:rsidRDefault="009158DA" w:rsidP="00C06A3A">
      <w:pPr>
        <w:pStyle w:val="Paragrafi"/>
        <w:rPr>
          <w:sz w:val="21"/>
          <w:szCs w:val="21"/>
        </w:rPr>
      </w:pPr>
      <w:r w:rsidRPr="007259EF">
        <w:rPr>
          <w:sz w:val="21"/>
          <w:szCs w:val="21"/>
        </w:rPr>
        <w:t xml:space="preserve">f) ZKA/NAO-ja monitoron funksionimin e menaxhimit dhe të sistemeve të kontrollit brenda funksionimit të strukturës operative dhe kontrollon veprimet e ZPA/PAO-së dhe të </w:t>
      </w:r>
      <w:r w:rsidR="00400DA8" w:rsidRPr="007259EF">
        <w:rPr>
          <w:sz w:val="21"/>
          <w:szCs w:val="21"/>
        </w:rPr>
        <w:t xml:space="preserve">Drejtorit </w:t>
      </w:r>
      <w:r w:rsidRPr="007259EF">
        <w:rPr>
          <w:sz w:val="21"/>
          <w:szCs w:val="21"/>
        </w:rPr>
        <w:t>të Përgjithshëm të njësisë së financimeve dhe kontraktimeve (në vijim referuar si CFCU), si dhe veprimet e strukturave respektive të IPA-së, nëpërmjet ZPA/PAO-së dhe drejtorit të CFCU-së. Nëse ZKA/NAO-ja vëren dobësi në sistemin e menaxhimit dhe të kontrollit, informon ZLP/SPO-të, duke dhënë edhe rekomandime për marrjen e masave të përshtatshme korrigjuese. Nëse SPO-të e emëruara nuk i zbatojnë masat e rekomanduara, ZKA/NAO-ja informon ministrin përkatës.</w:t>
      </w:r>
    </w:p>
    <w:p w:rsidR="009158DA" w:rsidRPr="007259EF" w:rsidRDefault="009158DA" w:rsidP="00C06A3A">
      <w:pPr>
        <w:pStyle w:val="Paragrafi"/>
        <w:rPr>
          <w:sz w:val="21"/>
          <w:szCs w:val="21"/>
        </w:rPr>
      </w:pPr>
      <w:r w:rsidRPr="007259EF">
        <w:rPr>
          <w:sz w:val="21"/>
          <w:szCs w:val="21"/>
        </w:rPr>
        <w:t>g) ZKA/NAO-ja mund ta revokojë akreditimin e strukturës operative, nëse strukturat përkatëse nuk eliminojnë dobësitë në sistemin e menaxhimit dhe të kontrollit brenda afateve të përcaktuara.</w:t>
      </w:r>
    </w:p>
    <w:p w:rsidR="009158DA" w:rsidRPr="007259EF" w:rsidRDefault="009158DA" w:rsidP="00C06A3A">
      <w:pPr>
        <w:pStyle w:val="Paragrafi"/>
        <w:rPr>
          <w:sz w:val="21"/>
          <w:szCs w:val="21"/>
        </w:rPr>
      </w:pPr>
      <w:r w:rsidRPr="007259EF">
        <w:rPr>
          <w:sz w:val="21"/>
          <w:szCs w:val="21"/>
        </w:rPr>
        <w:t>gj) Në mënyrë që të monitorohet me sukses funksionimi i sistemeve të menaxhimit dhe kontrollit, ZKA/NAO-ja bashkëpunon drejtpërdrejt me autoritetin e auditit, i cili dorëzon edhe një plan pune vjetor auditi, një raport vjetor për veprimt</w:t>
      </w:r>
      <w:r w:rsidR="00400DA8" w:rsidRPr="007259EF">
        <w:rPr>
          <w:sz w:val="21"/>
          <w:szCs w:val="21"/>
        </w:rPr>
        <w:t>aritë e auditit, si dhe një mend</w:t>
      </w:r>
      <w:r w:rsidRPr="007259EF">
        <w:rPr>
          <w:sz w:val="21"/>
          <w:szCs w:val="21"/>
        </w:rPr>
        <w:t>im auditi vjetor te ZKA/NAO-ja.</w:t>
      </w:r>
    </w:p>
    <w:p w:rsidR="009158DA" w:rsidRPr="007259EF" w:rsidRDefault="009158DA" w:rsidP="00C06A3A">
      <w:pPr>
        <w:pStyle w:val="Paragrafi"/>
        <w:rPr>
          <w:sz w:val="21"/>
          <w:szCs w:val="21"/>
        </w:rPr>
      </w:pPr>
      <w:r w:rsidRPr="007259EF">
        <w:rPr>
          <w:sz w:val="21"/>
          <w:szCs w:val="21"/>
        </w:rPr>
        <w:t>h) ZKA/NAO-ja, kur është e nevojshme, mund të angazhojë auditues të jashtëm, të pavarur, për të realizuar audite shtesë te të gjitha institucionet e përfshira në menaxhimin e decentralizuar të fondeve të IPA-së, për të siguruar një funksionim efiçent dhe efektiv të sistemeve të menaxhimit dhe kontrollit, në përputhje me IPA-në.</w:t>
      </w:r>
    </w:p>
    <w:p w:rsidR="009158DA" w:rsidRPr="007259EF" w:rsidRDefault="009158DA" w:rsidP="00C06A3A">
      <w:pPr>
        <w:pStyle w:val="Paragrafi"/>
        <w:rPr>
          <w:sz w:val="21"/>
          <w:szCs w:val="21"/>
        </w:rPr>
      </w:pPr>
      <w:r w:rsidRPr="007259EF">
        <w:rPr>
          <w:sz w:val="21"/>
          <w:szCs w:val="21"/>
        </w:rPr>
        <w:t xml:space="preserve">i) ZKA/NAO-ja është përgjegjëse për identifikimin e çdo parregullsie brenda menaxhimit të decentralizuar dhe për informimin e Komisionit Europian. ZKA/NAO-ja bashkëpunon me strukturën, që do të krijohet për parandalimin, zbulimin, raportimin dhe hetimin e parregullsive. Marrëdhëniet e </w:t>
      </w:r>
      <w:r w:rsidR="00400DA8" w:rsidRPr="007259EF">
        <w:rPr>
          <w:sz w:val="21"/>
          <w:szCs w:val="21"/>
        </w:rPr>
        <w:t>ndërsjella, ndërmjet ZKA/NAO-së</w:t>
      </w:r>
      <w:r w:rsidRPr="007259EF">
        <w:rPr>
          <w:sz w:val="21"/>
          <w:szCs w:val="21"/>
        </w:rPr>
        <w:t xml:space="preserve"> dhe kësaj strukture rregullohen me një memorandum bashkëpunimi.</w:t>
      </w:r>
    </w:p>
    <w:p w:rsidR="009158DA" w:rsidRPr="007259EF" w:rsidRDefault="009158DA" w:rsidP="00C06A3A">
      <w:pPr>
        <w:pStyle w:val="Paragrafi"/>
        <w:rPr>
          <w:sz w:val="21"/>
          <w:szCs w:val="21"/>
        </w:rPr>
      </w:pPr>
      <w:r w:rsidRPr="007259EF">
        <w:rPr>
          <w:sz w:val="21"/>
          <w:szCs w:val="21"/>
        </w:rPr>
        <w:t>j) ZKA/NAO-ja dorëzon deklaratë vjetore garancie pranë Komisionit Euro</w:t>
      </w:r>
      <w:r w:rsidR="00FC077B" w:rsidRPr="007259EF">
        <w:rPr>
          <w:sz w:val="21"/>
          <w:szCs w:val="21"/>
        </w:rPr>
        <w:t>pian, në përputhje me nenin 17</w:t>
      </w:r>
      <w:r w:rsidRPr="007259EF">
        <w:rPr>
          <w:sz w:val="21"/>
          <w:szCs w:val="21"/>
        </w:rPr>
        <w:t xml:space="preserve"> të marrëveshjes kuadër. Nëse nuk ka evidenca për funksionimin efiçent të sistemeve të menaxhimit dhe kontrollit, për ligjshmërinë dhe rregullsinë e transaksioneve kryesore, të kërkuara nga deklarata e garancisë, ZKA/NAO-ja informon Komisionin Europian dhe ZPA/CAO-në për arsyet dhe pasojat e mundshme të çështjes në fjalë, si edhe për masat korrekte të ndërmarra, për kapërcimin e situatës e mbrojtjen e interesave të komunitetit.</w:t>
      </w:r>
    </w:p>
    <w:p w:rsidR="009158DA" w:rsidRPr="007259EF" w:rsidRDefault="009158DA" w:rsidP="00C06A3A">
      <w:pPr>
        <w:pStyle w:val="Paragrafi"/>
        <w:rPr>
          <w:sz w:val="21"/>
          <w:szCs w:val="21"/>
        </w:rPr>
      </w:pPr>
      <w:r w:rsidRPr="007259EF">
        <w:rPr>
          <w:sz w:val="21"/>
          <w:szCs w:val="21"/>
        </w:rPr>
        <w:t>k) ZKA/NAO-ja siguron bashkëfinancimet e nevojshme kombëtare, në përputhje me marrëveshjet përkatëse financiare të IPA-së, në mënyrë që të pasqyrohen në buxhetin vjetor të Republikës së Shqipërisë.</w:t>
      </w:r>
    </w:p>
    <w:p w:rsidR="009158DA" w:rsidRPr="007259EF" w:rsidRDefault="009158DA" w:rsidP="00C06A3A">
      <w:pPr>
        <w:pStyle w:val="Paragrafi"/>
        <w:rPr>
          <w:sz w:val="21"/>
          <w:szCs w:val="21"/>
        </w:rPr>
      </w:pPr>
      <w:r w:rsidRPr="007259EF">
        <w:rPr>
          <w:sz w:val="21"/>
          <w:szCs w:val="21"/>
        </w:rPr>
        <w:t>l) ZKA/NAO-ja dërgon  në Komisionin Europian një parashikim të aplikimeve të pagesave të pritshme për vitin financiar në fjalë dhe për vitet e ardhshme financiare, brenda datës 28 shkurt të çdo viti.</w:t>
      </w:r>
    </w:p>
    <w:p w:rsidR="009158DA" w:rsidRPr="007259EF" w:rsidRDefault="009158DA" w:rsidP="00C06A3A">
      <w:pPr>
        <w:pStyle w:val="Paragrafi"/>
        <w:rPr>
          <w:sz w:val="21"/>
          <w:szCs w:val="21"/>
        </w:rPr>
      </w:pPr>
      <w:r w:rsidRPr="007259EF">
        <w:rPr>
          <w:sz w:val="21"/>
          <w:szCs w:val="21"/>
        </w:rPr>
        <w:t>m) ZKA/NAO-ja siguron që sistemi i raportimit financiar të Komisionit Europian (Perseus) të përditësohet rregullisht dhe procedurat raportuese të respektohen nga fondi kombëtar (FK/NF) dhe CFCU-ja.</w:t>
      </w:r>
    </w:p>
    <w:p w:rsidR="009158DA" w:rsidRPr="007259EF" w:rsidRDefault="009158DA" w:rsidP="00C06A3A">
      <w:pPr>
        <w:pStyle w:val="Paragrafi"/>
        <w:rPr>
          <w:sz w:val="21"/>
          <w:szCs w:val="21"/>
        </w:rPr>
      </w:pPr>
      <w:r w:rsidRPr="007259EF">
        <w:rPr>
          <w:sz w:val="21"/>
          <w:szCs w:val="21"/>
        </w:rPr>
        <w:t>n) ZKA/NAO-ja merr pjesë në Komitetin e Monit</w:t>
      </w:r>
      <w:r w:rsidR="00FD012F" w:rsidRPr="007259EF">
        <w:rPr>
          <w:sz w:val="21"/>
          <w:szCs w:val="21"/>
        </w:rPr>
        <w:t>o</w:t>
      </w:r>
      <w:r w:rsidRPr="007259EF">
        <w:rPr>
          <w:sz w:val="21"/>
          <w:szCs w:val="21"/>
        </w:rPr>
        <w:t xml:space="preserve">rimit të IPA-së dhe në Komitetin e Monitorimit </w:t>
      </w:r>
      <w:r w:rsidR="00FD012F" w:rsidRPr="007259EF">
        <w:rPr>
          <w:sz w:val="21"/>
          <w:szCs w:val="21"/>
        </w:rPr>
        <w:t>të Asistencës së Tranzi</w:t>
      </w:r>
      <w:r w:rsidRPr="007259EF">
        <w:rPr>
          <w:sz w:val="21"/>
          <w:szCs w:val="21"/>
        </w:rPr>
        <w:t>cionit dhe Forcimit Institucional (TAIB).</w:t>
      </w:r>
    </w:p>
    <w:p w:rsidR="009158DA" w:rsidRPr="007259EF" w:rsidRDefault="009158DA" w:rsidP="00C06A3A">
      <w:pPr>
        <w:pStyle w:val="Paragrafi"/>
        <w:rPr>
          <w:sz w:val="21"/>
          <w:szCs w:val="21"/>
        </w:rPr>
      </w:pPr>
      <w:r w:rsidRPr="007259EF">
        <w:rPr>
          <w:sz w:val="21"/>
          <w:szCs w:val="21"/>
        </w:rPr>
        <w:t>o) ZKA/NAO-ja miraton procedurat e manualit të brendshëm për fondin kombëtar (FK/NF) dhe CFCU-në.</w:t>
      </w:r>
    </w:p>
    <w:p w:rsidR="009158DA" w:rsidRPr="007259EF" w:rsidRDefault="009158DA" w:rsidP="00C06A3A">
      <w:pPr>
        <w:pStyle w:val="Paragrafi"/>
        <w:rPr>
          <w:sz w:val="21"/>
          <w:szCs w:val="21"/>
        </w:rPr>
      </w:pPr>
      <w:r w:rsidRPr="007259EF">
        <w:rPr>
          <w:sz w:val="21"/>
          <w:szCs w:val="21"/>
        </w:rPr>
        <w:t>p) ZKA/NAO-ja, së bashku me ZPA/PAO-në</w:t>
      </w:r>
      <w:r w:rsidR="00FD012F" w:rsidRPr="007259EF">
        <w:rPr>
          <w:sz w:val="21"/>
          <w:szCs w:val="21"/>
        </w:rPr>
        <w:t>,</w:t>
      </w:r>
      <w:r w:rsidRPr="007259EF">
        <w:rPr>
          <w:sz w:val="21"/>
          <w:szCs w:val="21"/>
        </w:rPr>
        <w:t xml:space="preserve"> miratojnë manualin e brendshëm të procedurave për veprimtarinë përkatëse të SPO-ve, në kuadër të menaxhimit të </w:t>
      </w:r>
      <w:r w:rsidR="00FD012F" w:rsidRPr="007259EF">
        <w:rPr>
          <w:sz w:val="21"/>
          <w:szCs w:val="21"/>
        </w:rPr>
        <w:t>decentralizuar të komponentit I</w:t>
      </w:r>
      <w:r w:rsidRPr="007259EF">
        <w:rPr>
          <w:sz w:val="21"/>
          <w:szCs w:val="21"/>
        </w:rPr>
        <w:t xml:space="preserve"> të IPA-së, pas miratimit të tyre nga ministria e linjës. ZKA/NAO-ja ia dërgon ZPA/CAO-së këto manuale të pë</w:t>
      </w:r>
      <w:r w:rsidR="00FD012F" w:rsidRPr="007259EF">
        <w:rPr>
          <w:sz w:val="21"/>
          <w:szCs w:val="21"/>
        </w:rPr>
        <w:t>rmendura në shkronjat “o” e “p”</w:t>
      </w:r>
      <w:r w:rsidRPr="007259EF">
        <w:rPr>
          <w:sz w:val="21"/>
          <w:szCs w:val="21"/>
        </w:rPr>
        <w:t xml:space="preserve"> të kësaj pike.</w:t>
      </w:r>
    </w:p>
    <w:p w:rsidR="009158DA" w:rsidRPr="007259EF" w:rsidRDefault="009158DA" w:rsidP="00C06A3A">
      <w:pPr>
        <w:pStyle w:val="Paragrafi"/>
        <w:rPr>
          <w:sz w:val="21"/>
          <w:szCs w:val="21"/>
        </w:rPr>
      </w:pPr>
      <w:r w:rsidRPr="007259EF">
        <w:rPr>
          <w:sz w:val="21"/>
          <w:szCs w:val="21"/>
        </w:rPr>
        <w:t>6) Fondi kombëtar (FK/NF)</w:t>
      </w:r>
    </w:p>
    <w:p w:rsidR="009158DA" w:rsidRDefault="009158DA" w:rsidP="00C06A3A">
      <w:pPr>
        <w:pStyle w:val="Paragrafi"/>
        <w:rPr>
          <w:sz w:val="21"/>
          <w:szCs w:val="21"/>
        </w:rPr>
      </w:pPr>
      <w:r w:rsidRPr="007259EF">
        <w:rPr>
          <w:sz w:val="21"/>
          <w:szCs w:val="21"/>
        </w:rPr>
        <w:t xml:space="preserve">a) Fondi konbëtar (FN/NF) është struktura qendrore e thesarit, nëpërmjet së cilës fondet e parazgjerimit nga </w:t>
      </w:r>
      <w:r w:rsidR="00FD012F" w:rsidRPr="007259EF">
        <w:rPr>
          <w:sz w:val="21"/>
          <w:szCs w:val="21"/>
        </w:rPr>
        <w:t xml:space="preserve">Komisioni </w:t>
      </w:r>
      <w:r w:rsidRPr="007259EF">
        <w:rPr>
          <w:sz w:val="21"/>
          <w:szCs w:val="21"/>
        </w:rPr>
        <w:t>Europian do t’i transferohen Republi</w:t>
      </w:r>
      <w:r w:rsidR="00FD012F" w:rsidRPr="007259EF">
        <w:rPr>
          <w:sz w:val="21"/>
          <w:szCs w:val="21"/>
        </w:rPr>
        <w:t>kës së Shqipërisë sipas pikës 5 të aneksit A</w:t>
      </w:r>
      <w:r w:rsidRPr="007259EF">
        <w:rPr>
          <w:sz w:val="21"/>
          <w:szCs w:val="21"/>
        </w:rPr>
        <w:t xml:space="preserve"> të marrëveshjes kuadër, e cila zbaton dhe siguron funksionimin efiçent të sistemeve të menaxhimit dhe kontrollit</w:t>
      </w:r>
      <w:r w:rsidR="00FD012F" w:rsidRPr="007259EF">
        <w:rPr>
          <w:sz w:val="21"/>
          <w:szCs w:val="21"/>
        </w:rPr>
        <w:t>, sipas përcaktimeve të pikës 4 të aneksit A</w:t>
      </w:r>
      <w:r w:rsidRPr="007259EF">
        <w:rPr>
          <w:sz w:val="21"/>
          <w:szCs w:val="21"/>
        </w:rPr>
        <w:t xml:space="preserve"> të marrëveshjes kuadër. Kjo strukturë (drejtori në Ministrinë e Financave) krijohet me urdhër të Ministrit të Financave.</w:t>
      </w:r>
    </w:p>
    <w:p w:rsidR="009158DA" w:rsidRPr="007259EF" w:rsidRDefault="009158DA" w:rsidP="00C06A3A">
      <w:pPr>
        <w:pStyle w:val="Paragrafi"/>
        <w:rPr>
          <w:sz w:val="21"/>
          <w:szCs w:val="21"/>
        </w:rPr>
      </w:pPr>
      <w:r w:rsidRPr="007259EF">
        <w:rPr>
          <w:sz w:val="21"/>
          <w:szCs w:val="21"/>
        </w:rPr>
        <w:t>b) Roli dhe përgjegjësitë e fondit kombëtar (FN/NF) pasqyrohen në rregullorën e brendshme të Ministrisë së Financave.</w:t>
      </w:r>
    </w:p>
    <w:p w:rsidR="009158DA" w:rsidRPr="007259EF" w:rsidRDefault="009158DA" w:rsidP="00C06A3A">
      <w:pPr>
        <w:pStyle w:val="Paragrafi"/>
        <w:rPr>
          <w:sz w:val="21"/>
          <w:szCs w:val="21"/>
        </w:rPr>
      </w:pPr>
      <w:r w:rsidRPr="007259EF">
        <w:rPr>
          <w:sz w:val="21"/>
          <w:szCs w:val="21"/>
        </w:rPr>
        <w:t>c) Drejtuesi i fondit kombëtar (FK/NF) raporton drejtpërdrejt te ZKA/NAO-ja dhe është përgjegjës për funksionimin dhe realizimin e veprimtarisë së fondit kombëtar (FK/NF).</w:t>
      </w:r>
    </w:p>
    <w:p w:rsidR="009158DA" w:rsidRPr="007259EF" w:rsidRDefault="009158DA" w:rsidP="00C06A3A">
      <w:pPr>
        <w:pStyle w:val="Paragrafi"/>
        <w:rPr>
          <w:sz w:val="21"/>
          <w:szCs w:val="21"/>
        </w:rPr>
      </w:pPr>
      <w:r w:rsidRPr="007259EF">
        <w:rPr>
          <w:sz w:val="21"/>
          <w:szCs w:val="21"/>
        </w:rPr>
        <w:t>ç) Fondi kombëtar  (FK/NF) është përgjegjës për menaxhimin financiar të IPA-së, të menaxhuar nga ZKA/NAO-ja, dhe kryen detyrat e mëposhtme:</w:t>
      </w:r>
    </w:p>
    <w:p w:rsidR="009158DA" w:rsidRPr="007259EF" w:rsidRDefault="009158DA" w:rsidP="00C06A3A">
      <w:pPr>
        <w:pStyle w:val="Paragrafi"/>
        <w:rPr>
          <w:sz w:val="21"/>
          <w:szCs w:val="21"/>
        </w:rPr>
      </w:pPr>
      <w:r w:rsidRPr="007259EF">
        <w:rPr>
          <w:sz w:val="21"/>
          <w:szCs w:val="21"/>
        </w:rPr>
        <w:t>- Çel dhe menaxhon llogaritë bankare;</w:t>
      </w:r>
    </w:p>
    <w:p w:rsidR="009158DA" w:rsidRDefault="009158DA" w:rsidP="00C06A3A">
      <w:pPr>
        <w:pStyle w:val="Paragrafi"/>
        <w:rPr>
          <w:sz w:val="21"/>
          <w:szCs w:val="21"/>
        </w:rPr>
      </w:pPr>
      <w:r w:rsidRPr="007259EF">
        <w:rPr>
          <w:sz w:val="21"/>
          <w:szCs w:val="21"/>
        </w:rPr>
        <w:t>- Kërkon fonde nga Komisioni Europian;</w:t>
      </w:r>
    </w:p>
    <w:p w:rsidR="000C35E6" w:rsidRPr="007259EF" w:rsidRDefault="000C35E6" w:rsidP="00C06A3A">
      <w:pPr>
        <w:pStyle w:val="Paragrafi"/>
        <w:rPr>
          <w:sz w:val="21"/>
          <w:szCs w:val="21"/>
        </w:rPr>
      </w:pPr>
    </w:p>
    <w:p w:rsidR="009158DA" w:rsidRPr="007259EF" w:rsidRDefault="009158DA" w:rsidP="00C06A3A">
      <w:pPr>
        <w:pStyle w:val="Paragrafi"/>
        <w:rPr>
          <w:sz w:val="21"/>
          <w:szCs w:val="21"/>
        </w:rPr>
      </w:pPr>
      <w:r w:rsidRPr="007259EF">
        <w:rPr>
          <w:sz w:val="21"/>
          <w:szCs w:val="21"/>
        </w:rPr>
        <w:t xml:space="preserve">- Miraton transferimin e fondeve nga </w:t>
      </w:r>
      <w:r w:rsidR="00FD012F" w:rsidRPr="007259EF">
        <w:rPr>
          <w:sz w:val="21"/>
          <w:szCs w:val="21"/>
        </w:rPr>
        <w:t xml:space="preserve">Komisioni </w:t>
      </w:r>
      <w:r w:rsidRPr="007259EF">
        <w:rPr>
          <w:sz w:val="21"/>
          <w:szCs w:val="21"/>
        </w:rPr>
        <w:t>Europian të strukturat op</w:t>
      </w:r>
      <w:r w:rsidR="00FD012F" w:rsidRPr="007259EF">
        <w:rPr>
          <w:sz w:val="21"/>
          <w:szCs w:val="21"/>
        </w:rPr>
        <w:t>erative për katër komponentët I</w:t>
      </w:r>
      <w:r w:rsidRPr="007259EF">
        <w:rPr>
          <w:sz w:val="21"/>
          <w:szCs w:val="21"/>
        </w:rPr>
        <w:t xml:space="preserve"> të IPA-së ose te përfituesit përfundimtarë të IPA-së;</w:t>
      </w:r>
    </w:p>
    <w:p w:rsidR="009158DA" w:rsidRPr="007259EF" w:rsidRDefault="009158DA" w:rsidP="00C06A3A">
      <w:pPr>
        <w:pStyle w:val="Paragrafi"/>
        <w:rPr>
          <w:sz w:val="21"/>
          <w:szCs w:val="21"/>
        </w:rPr>
      </w:pPr>
      <w:r w:rsidRPr="007259EF">
        <w:rPr>
          <w:sz w:val="21"/>
          <w:szCs w:val="21"/>
        </w:rPr>
        <w:t>- Dërgon raporte financiare pranë Komisionit Europian.</w:t>
      </w:r>
    </w:p>
    <w:p w:rsidR="009158DA" w:rsidRPr="007259EF" w:rsidRDefault="009158DA" w:rsidP="00C06A3A">
      <w:pPr>
        <w:pStyle w:val="Paragrafi"/>
        <w:rPr>
          <w:sz w:val="21"/>
          <w:szCs w:val="21"/>
        </w:rPr>
      </w:pPr>
      <w:r w:rsidRPr="007259EF">
        <w:rPr>
          <w:sz w:val="21"/>
          <w:szCs w:val="21"/>
        </w:rPr>
        <w:t xml:space="preserve">d) </w:t>
      </w:r>
      <w:r w:rsidR="00FD012F" w:rsidRPr="007259EF">
        <w:rPr>
          <w:sz w:val="21"/>
          <w:szCs w:val="21"/>
        </w:rPr>
        <w:t xml:space="preserve">Me </w:t>
      </w:r>
      <w:r w:rsidRPr="007259EF">
        <w:rPr>
          <w:sz w:val="21"/>
          <w:szCs w:val="21"/>
        </w:rPr>
        <w:t>kërkesë të ZKA/NAO-së, fondi kombëtar (FK/NF) kryen kontrolle, në vend, në të gjitha ministritë e linjës apo institucionet përfituese të IPA-së për monitorimin më efiçent të funksionimit të sistemeve të menaxhimit dhe të kontrollit.</w:t>
      </w:r>
    </w:p>
    <w:p w:rsidR="009158DA" w:rsidRPr="007259EF" w:rsidRDefault="009158DA" w:rsidP="00C06A3A">
      <w:pPr>
        <w:pStyle w:val="Paragrafi"/>
        <w:rPr>
          <w:sz w:val="21"/>
          <w:szCs w:val="21"/>
        </w:rPr>
      </w:pPr>
      <w:r w:rsidRPr="007259EF">
        <w:rPr>
          <w:sz w:val="21"/>
          <w:szCs w:val="21"/>
        </w:rPr>
        <w:t xml:space="preserve">dh) Gjatë ushtrimit të kompetencave të tij për menaxhimin financiar të IPA-së, fondi kombëtar (FK/NF) bashkëpunon me Bankën e Shqipërisë (BSH), ku ZKA/NAO-ja hap llogari bankare, në monedhë të huaj për të transferuar fondet nga Komisioni Europian për secilin komponent të IPA-së. </w:t>
      </w:r>
      <w:r w:rsidR="00FD012F" w:rsidRPr="007259EF">
        <w:rPr>
          <w:sz w:val="21"/>
          <w:szCs w:val="21"/>
        </w:rPr>
        <w:t xml:space="preserve">Marrëdhëniet </w:t>
      </w:r>
      <w:r w:rsidRPr="007259EF">
        <w:rPr>
          <w:sz w:val="21"/>
          <w:szCs w:val="21"/>
        </w:rPr>
        <w:t>e ndërsjella, ndërmjet ZKA/NAO-së, FK/NF-së, CFCU-së dhe BSH-së rregullohen me një marrëveshje të veçantë, që përcakton afatet dhe kushtet për përdorimin e llogarive bankare në monedhë të huaj, të çelura në Bankën e Shqipërisë.</w:t>
      </w:r>
    </w:p>
    <w:p w:rsidR="009158DA" w:rsidRPr="007259EF" w:rsidRDefault="009158DA" w:rsidP="00C06A3A">
      <w:pPr>
        <w:pStyle w:val="Paragrafi"/>
        <w:rPr>
          <w:sz w:val="21"/>
          <w:szCs w:val="21"/>
        </w:rPr>
      </w:pPr>
      <w:r w:rsidRPr="007259EF">
        <w:rPr>
          <w:sz w:val="21"/>
          <w:szCs w:val="21"/>
        </w:rPr>
        <w:t>e) Ndarja e roleve dhe e përgjegjësive, ndërmjet ZKA/NAO-së, fondit kombëtar (FK/NF) dhe strukturës operative, brenda menaxhimit të decentralizuar të IPA-së, komponenti I, dhe marrëdhëniet e tyre të ndërsjella, përcaktohen në një marrëveshje zbatimi, ndërmjet ZKA/NAO-së, dhe ZPA/PAO-së, ku përshkruhen rolet dhe përgjegjësitë e palëve kontraktuese, procedurat e transferimit dhe metodat e përdorimit të fondeve, dispozitat për bashkëfinancimin, mekanizmat e kontrollit financiar, menaxhimin e llogarive bankare, kontabilitetin dhe auditimin.</w:t>
      </w:r>
    </w:p>
    <w:p w:rsidR="009158DA" w:rsidRPr="007259EF" w:rsidRDefault="009158DA" w:rsidP="00C06A3A">
      <w:pPr>
        <w:pStyle w:val="Paragrafi"/>
        <w:rPr>
          <w:sz w:val="21"/>
          <w:szCs w:val="21"/>
        </w:rPr>
      </w:pPr>
      <w:r w:rsidRPr="007259EF">
        <w:rPr>
          <w:sz w:val="21"/>
          <w:szCs w:val="21"/>
        </w:rPr>
        <w:t>7. Z</w:t>
      </w:r>
      <w:r w:rsidR="00FD012F" w:rsidRPr="007259EF">
        <w:rPr>
          <w:sz w:val="21"/>
          <w:szCs w:val="21"/>
        </w:rPr>
        <w:t>yrtari i programit i autorizuar</w:t>
      </w:r>
      <w:r w:rsidRPr="007259EF">
        <w:rPr>
          <w:sz w:val="21"/>
          <w:szCs w:val="21"/>
        </w:rPr>
        <w:t xml:space="preserve"> (ZPA/PAO)</w:t>
      </w:r>
    </w:p>
    <w:p w:rsidR="009158DA" w:rsidRPr="007259EF" w:rsidRDefault="009158DA" w:rsidP="00C06A3A">
      <w:pPr>
        <w:pStyle w:val="Paragrafi"/>
        <w:rPr>
          <w:sz w:val="21"/>
          <w:szCs w:val="21"/>
        </w:rPr>
      </w:pPr>
      <w:r w:rsidRPr="007259EF">
        <w:rPr>
          <w:sz w:val="21"/>
          <w:szCs w:val="21"/>
        </w:rPr>
        <w:t>a) Zyrtari i programit, i autorizuar, (ZPA/PAO) është një zyrtar i lartë në Ministrinë e Financave, i emëruar nga ZPA/CAO-ja, që drejton strukturën operati</w:t>
      </w:r>
      <w:r w:rsidR="00F07765" w:rsidRPr="007259EF">
        <w:rPr>
          <w:sz w:val="21"/>
          <w:szCs w:val="21"/>
        </w:rPr>
        <w:t>ve për zbatimin e komponentit I</w:t>
      </w:r>
      <w:r w:rsidRPr="007259EF">
        <w:rPr>
          <w:sz w:val="21"/>
          <w:szCs w:val="21"/>
        </w:rPr>
        <w:t xml:space="preserve"> të IPA-së, i cili përgjigjet te ZKA/NAO-ja, për përmbushjen, në kohën e duhur dhe me efiçencë, të detyri</w:t>
      </w:r>
      <w:r w:rsidR="00545E91" w:rsidRPr="007259EF">
        <w:rPr>
          <w:sz w:val="21"/>
          <w:szCs w:val="21"/>
        </w:rPr>
        <w:t>meve, të përcaktuara në pikën 6 të aneksit A</w:t>
      </w:r>
      <w:r w:rsidRPr="007259EF">
        <w:rPr>
          <w:sz w:val="21"/>
          <w:szCs w:val="21"/>
        </w:rPr>
        <w:t xml:space="preserve"> të marrëveshjes kuadër (ligji nr.9840, datë 10.12.2007).</w:t>
      </w:r>
    </w:p>
    <w:p w:rsidR="009158DA" w:rsidRPr="007259EF" w:rsidRDefault="009158DA" w:rsidP="00C06A3A">
      <w:pPr>
        <w:pStyle w:val="Paragrafi"/>
        <w:rPr>
          <w:sz w:val="21"/>
          <w:szCs w:val="21"/>
        </w:rPr>
      </w:pPr>
      <w:r w:rsidRPr="007259EF">
        <w:rPr>
          <w:sz w:val="21"/>
          <w:szCs w:val="21"/>
        </w:rPr>
        <w:t>b) ZPA/PAO-ja është përgjegjëse për veprimtarinë e strukturës operative, që përfshin CFCU-në dhe ZLP/SPO-të, të emëruar në ministritë e linjës apo në institucione të tjera, përfituese të IPA-së.</w:t>
      </w:r>
    </w:p>
    <w:p w:rsidR="009158DA" w:rsidRPr="007259EF" w:rsidRDefault="009158DA" w:rsidP="00C06A3A">
      <w:pPr>
        <w:pStyle w:val="Paragrafi"/>
        <w:rPr>
          <w:sz w:val="21"/>
          <w:szCs w:val="21"/>
        </w:rPr>
      </w:pPr>
      <w:r w:rsidRPr="007259EF">
        <w:rPr>
          <w:sz w:val="21"/>
          <w:szCs w:val="21"/>
        </w:rPr>
        <w:t>c) ZPA/PAO-ja konfirmon ose kundërshton, me shkrim, emërimin e personave në detyrën e ZLP/SPO-ve, në ministritë e linjës, të kryer zyrtarisht nga ministrat përkatës.</w:t>
      </w:r>
    </w:p>
    <w:p w:rsidR="009158DA" w:rsidRPr="007259EF" w:rsidRDefault="009158DA" w:rsidP="00C06A3A">
      <w:pPr>
        <w:pStyle w:val="Paragrafi"/>
        <w:rPr>
          <w:sz w:val="21"/>
          <w:szCs w:val="21"/>
        </w:rPr>
      </w:pPr>
      <w:r w:rsidRPr="007259EF">
        <w:rPr>
          <w:sz w:val="21"/>
          <w:szCs w:val="21"/>
        </w:rPr>
        <w:t>ç) ZPA/PAO-j</w:t>
      </w:r>
      <w:r w:rsidR="00545E91" w:rsidRPr="007259EF">
        <w:rPr>
          <w:sz w:val="21"/>
          <w:szCs w:val="21"/>
        </w:rPr>
        <w:t>a, bazuar në paragrafin e tretë të nenit 8</w:t>
      </w:r>
      <w:r w:rsidRPr="007259EF">
        <w:rPr>
          <w:sz w:val="21"/>
          <w:szCs w:val="21"/>
        </w:rPr>
        <w:t xml:space="preserve"> të marrëveshjes kuadër, nënshkruan një marrëveshje operative me ZLP/SPO-të për delegimin e disa detyrave të caktuara në strukturat e IPA-së, për zbatimin e decentralizuar të projekteve, të financuara nga IPA-ja.</w:t>
      </w:r>
    </w:p>
    <w:p w:rsidR="009158DA" w:rsidRPr="007259EF" w:rsidRDefault="009158DA" w:rsidP="00C06A3A">
      <w:pPr>
        <w:pStyle w:val="Paragrafi"/>
        <w:rPr>
          <w:sz w:val="21"/>
          <w:szCs w:val="21"/>
        </w:rPr>
      </w:pPr>
      <w:r w:rsidRPr="007259EF">
        <w:rPr>
          <w:sz w:val="21"/>
          <w:szCs w:val="21"/>
        </w:rPr>
        <w:t>d) ZPA/PAO-ja</w:t>
      </w:r>
      <w:r w:rsidR="00545E91" w:rsidRPr="007259EF">
        <w:rPr>
          <w:sz w:val="21"/>
          <w:szCs w:val="21"/>
        </w:rPr>
        <w:t>,</w:t>
      </w:r>
      <w:r w:rsidRPr="007259EF">
        <w:rPr>
          <w:sz w:val="21"/>
          <w:szCs w:val="21"/>
        </w:rPr>
        <w:t xml:space="preserve"> para se të nënshkruajë marrëveshjen operative me personin e nga</w:t>
      </w:r>
      <w:r w:rsidR="00545E91" w:rsidRPr="007259EF">
        <w:rPr>
          <w:sz w:val="21"/>
          <w:szCs w:val="21"/>
        </w:rPr>
        <w:t>rkuar, në bazë të shkronjës “d”</w:t>
      </w:r>
      <w:r w:rsidRPr="007259EF">
        <w:rPr>
          <w:sz w:val="21"/>
          <w:szCs w:val="21"/>
        </w:rPr>
        <w:t xml:space="preserve"> të këtij neni, vlerëson gatishmërinë dhe kompetencat e atij personi për të kryer me sukses funksionin e ZLP/SPO-ve.</w:t>
      </w:r>
    </w:p>
    <w:p w:rsidR="009158DA" w:rsidRPr="007259EF" w:rsidRDefault="009158DA" w:rsidP="00C06A3A">
      <w:pPr>
        <w:pStyle w:val="Paragrafi"/>
        <w:rPr>
          <w:sz w:val="21"/>
          <w:szCs w:val="21"/>
        </w:rPr>
      </w:pPr>
      <w:r w:rsidRPr="007259EF">
        <w:rPr>
          <w:sz w:val="21"/>
          <w:szCs w:val="21"/>
        </w:rPr>
        <w:t xml:space="preserve">dh) ZPA/PAO-ja është përgjegjëse për menaxhimin dhe zbatimin e programit kombëtar të Republikës </w:t>
      </w:r>
      <w:r w:rsidR="00E472D5" w:rsidRPr="007259EF">
        <w:rPr>
          <w:sz w:val="21"/>
          <w:szCs w:val="21"/>
        </w:rPr>
        <w:t>së Shqipërisë për komponentin I</w:t>
      </w:r>
      <w:r w:rsidRPr="007259EF">
        <w:rPr>
          <w:sz w:val="21"/>
          <w:szCs w:val="21"/>
        </w:rPr>
        <w:t xml:space="preserve"> të IPA-së, në përputhje me parimet e menaxhimit, financiar të shëndetshëm dhe mbikëqyrjen përgjatë zbatimit të projekteve të financuara nga IPA-ja, bazuar në marrëveshjen operative të nënshkruar.</w:t>
      </w:r>
    </w:p>
    <w:p w:rsidR="009158DA" w:rsidRPr="007259EF" w:rsidRDefault="009158DA" w:rsidP="00C06A3A">
      <w:pPr>
        <w:pStyle w:val="Paragrafi"/>
        <w:rPr>
          <w:sz w:val="21"/>
          <w:szCs w:val="21"/>
        </w:rPr>
      </w:pPr>
      <w:r w:rsidRPr="007259EF">
        <w:rPr>
          <w:sz w:val="21"/>
          <w:szCs w:val="21"/>
        </w:rPr>
        <w:t>e) Nëse ZLP/SPO-të  nuk i përmbushi</w:t>
      </w:r>
      <w:r w:rsidR="00E472D5" w:rsidRPr="007259EF">
        <w:rPr>
          <w:sz w:val="21"/>
          <w:szCs w:val="21"/>
        </w:rPr>
        <w:t>n</w:t>
      </w:r>
      <w:r w:rsidRPr="007259EF">
        <w:rPr>
          <w:sz w:val="21"/>
          <w:szCs w:val="21"/>
        </w:rPr>
        <w:t xml:space="preserve"> siç duhet detyrat e deleguara nga marrëveshja operative, ZPA/PAO-ja duhet t’u propozojë  ministrave të linjës masa të caktuara për të kapërcyer situata të tilla.</w:t>
      </w:r>
    </w:p>
    <w:p w:rsidR="009158DA" w:rsidRPr="007259EF" w:rsidRDefault="009158DA" w:rsidP="00C06A3A">
      <w:pPr>
        <w:pStyle w:val="Paragrafi"/>
        <w:rPr>
          <w:sz w:val="21"/>
          <w:szCs w:val="21"/>
        </w:rPr>
      </w:pPr>
      <w:r w:rsidRPr="007259EF">
        <w:rPr>
          <w:sz w:val="21"/>
          <w:szCs w:val="21"/>
        </w:rPr>
        <w:t xml:space="preserve">ë) ZPA/PAO-ja është përgjegjëse për përmbushjen e detyrimeve të marrëveshjes operative ose të çdo dokumenti tjetër, të nënshkruar, siç përshkruhet në </w:t>
      </w:r>
      <w:r w:rsidR="00E472D5" w:rsidRPr="007259EF">
        <w:rPr>
          <w:sz w:val="21"/>
          <w:szCs w:val="21"/>
        </w:rPr>
        <w:t>paragrafin e tretë të nenit 8</w:t>
      </w:r>
      <w:r w:rsidRPr="007259EF">
        <w:rPr>
          <w:sz w:val="21"/>
          <w:szCs w:val="21"/>
        </w:rPr>
        <w:t xml:space="preserve"> të marrëveshjes kuadër.</w:t>
      </w:r>
    </w:p>
    <w:p w:rsidR="009158DA" w:rsidRPr="007259EF" w:rsidRDefault="009158DA" w:rsidP="00C06A3A">
      <w:pPr>
        <w:pStyle w:val="Paragrafi"/>
        <w:rPr>
          <w:sz w:val="21"/>
          <w:szCs w:val="21"/>
        </w:rPr>
      </w:pPr>
      <w:r w:rsidRPr="007259EF">
        <w:rPr>
          <w:sz w:val="21"/>
          <w:szCs w:val="21"/>
        </w:rPr>
        <w:t>f) ZPA/PAO-ja është përgjegjëse për krijimin e një sistemi të përshtatshëm monitorimi, për të siguruar një nivel të kënaqshëm të mbikëqyrjes së strukturave të IPA-së.</w:t>
      </w:r>
    </w:p>
    <w:p w:rsidR="009158DA" w:rsidRPr="007259EF" w:rsidRDefault="009158DA" w:rsidP="00C06A3A">
      <w:pPr>
        <w:pStyle w:val="Paragrafi"/>
        <w:rPr>
          <w:sz w:val="21"/>
          <w:szCs w:val="21"/>
        </w:rPr>
      </w:pPr>
      <w:r w:rsidRPr="007259EF">
        <w:rPr>
          <w:sz w:val="21"/>
          <w:szCs w:val="21"/>
        </w:rPr>
        <w:t>g) ZPA/PAO-ja vlerëson kapacitetet e strukturës op</w:t>
      </w:r>
      <w:r w:rsidR="00E472D5" w:rsidRPr="007259EF">
        <w:rPr>
          <w:sz w:val="21"/>
          <w:szCs w:val="21"/>
        </w:rPr>
        <w:t xml:space="preserve">erative të OPA-së (CFCU dhe </w:t>
      </w:r>
      <w:r w:rsidRPr="007259EF">
        <w:rPr>
          <w:sz w:val="21"/>
          <w:szCs w:val="21"/>
        </w:rPr>
        <w:t xml:space="preserve"> ZLP/SPO-të), në ministritë e linjës/institucionet përfituese të IPA-së) të paktën një herë në vit dhe vë në dijeni, për këtë, ZKA/NAO-në.</w:t>
      </w:r>
    </w:p>
    <w:p w:rsidR="009158DA" w:rsidRPr="007259EF" w:rsidRDefault="009158DA" w:rsidP="00C06A3A">
      <w:pPr>
        <w:pStyle w:val="Paragrafi"/>
        <w:rPr>
          <w:sz w:val="21"/>
          <w:szCs w:val="21"/>
        </w:rPr>
      </w:pPr>
      <w:r w:rsidRPr="007259EF">
        <w:rPr>
          <w:sz w:val="21"/>
          <w:szCs w:val="21"/>
        </w:rPr>
        <w:t>gj) ZPA/PAO-ja, gjatë kryerjes së detyrave, përgjigjet te ZKA/NAO-ja dhe e informon atë për çdo ndryshim thelbësor të sistemit, brenda tri ditëve pune.</w:t>
      </w:r>
    </w:p>
    <w:p w:rsidR="009158DA" w:rsidRPr="007259EF" w:rsidRDefault="009158DA" w:rsidP="00C06A3A">
      <w:pPr>
        <w:pStyle w:val="Paragrafi"/>
        <w:rPr>
          <w:sz w:val="21"/>
          <w:szCs w:val="21"/>
        </w:rPr>
      </w:pPr>
      <w:r w:rsidRPr="007259EF">
        <w:rPr>
          <w:sz w:val="21"/>
          <w:szCs w:val="21"/>
        </w:rPr>
        <w:t>8. Drejtori i Drejtorisë së Përgjithshme të Financimeve dhe Kontraktimeve (CFCU)</w:t>
      </w:r>
    </w:p>
    <w:p w:rsidR="009158DA" w:rsidRPr="007259EF" w:rsidRDefault="009158DA" w:rsidP="00C06A3A">
      <w:pPr>
        <w:pStyle w:val="Paragrafi"/>
        <w:rPr>
          <w:sz w:val="21"/>
          <w:szCs w:val="21"/>
        </w:rPr>
      </w:pPr>
      <w:r w:rsidRPr="007259EF">
        <w:rPr>
          <w:sz w:val="21"/>
          <w:szCs w:val="21"/>
        </w:rPr>
        <w:t>a) Drejtori i CFCU-së është përgjegjës për menaxhimin e Drejtorisë së Përgjithshme të Financimeve dhe Kontraktimeve (CFCU), në Ministrinë e Financave.</w:t>
      </w:r>
    </w:p>
    <w:p w:rsidR="009158DA" w:rsidRPr="007259EF" w:rsidRDefault="009158DA" w:rsidP="00C06A3A">
      <w:pPr>
        <w:pStyle w:val="Paragrafi"/>
        <w:rPr>
          <w:sz w:val="21"/>
          <w:szCs w:val="21"/>
        </w:rPr>
      </w:pPr>
      <w:r w:rsidRPr="007259EF">
        <w:rPr>
          <w:sz w:val="21"/>
          <w:szCs w:val="21"/>
        </w:rPr>
        <w:t>b) Drejtori i CFCU-së është përgjegjës për zbatimin e programeve të financuara nga komponenti I, i IPA-së dhe përgjigjet te ZPA/PAO-ja, për përmbushjen, në kohë dhe me efiçencë, të detyrimeve, sipas pik</w:t>
      </w:r>
      <w:r w:rsidR="002C3BC1" w:rsidRPr="007259EF">
        <w:rPr>
          <w:sz w:val="21"/>
          <w:szCs w:val="21"/>
        </w:rPr>
        <w:t>ës 6 të aneksit A</w:t>
      </w:r>
      <w:r w:rsidRPr="007259EF">
        <w:rPr>
          <w:sz w:val="21"/>
          <w:szCs w:val="21"/>
        </w:rPr>
        <w:t xml:space="preserve"> të marrëveshjes kuadër.</w:t>
      </w:r>
    </w:p>
    <w:p w:rsidR="009158DA" w:rsidRPr="007259EF" w:rsidRDefault="009158DA" w:rsidP="00C06A3A">
      <w:pPr>
        <w:pStyle w:val="Paragrafi"/>
        <w:rPr>
          <w:sz w:val="21"/>
          <w:szCs w:val="21"/>
        </w:rPr>
      </w:pPr>
      <w:r w:rsidRPr="007259EF">
        <w:rPr>
          <w:sz w:val="21"/>
          <w:szCs w:val="21"/>
        </w:rPr>
        <w:t>c) ZPA/PAO-ja mund t’i delegojë disa nga kompetencat  e veta drejtorit të CFCU-së, si drejtues i struktu</w:t>
      </w:r>
      <w:r w:rsidR="002C3BC1" w:rsidRPr="007259EF">
        <w:rPr>
          <w:sz w:val="21"/>
          <w:szCs w:val="21"/>
        </w:rPr>
        <w:t>rës operative për komponentin I</w:t>
      </w:r>
      <w:r w:rsidRPr="007259EF">
        <w:rPr>
          <w:sz w:val="21"/>
          <w:szCs w:val="21"/>
        </w:rPr>
        <w:t xml:space="preserve"> të IPA-s</w:t>
      </w:r>
      <w:r w:rsidR="002C3BC1" w:rsidRPr="007259EF">
        <w:rPr>
          <w:sz w:val="21"/>
          <w:szCs w:val="21"/>
        </w:rPr>
        <w:t>ë, me anë të një dokumenti zyrta</w:t>
      </w:r>
      <w:r w:rsidRPr="007259EF">
        <w:rPr>
          <w:sz w:val="21"/>
          <w:szCs w:val="21"/>
        </w:rPr>
        <w:t>r, të nënshkruar prej tij.</w:t>
      </w:r>
    </w:p>
    <w:p w:rsidR="009158DA" w:rsidRPr="007259EF" w:rsidRDefault="00D2035F" w:rsidP="00C06A3A">
      <w:pPr>
        <w:pStyle w:val="Paragrafi"/>
        <w:rPr>
          <w:sz w:val="21"/>
          <w:szCs w:val="21"/>
        </w:rPr>
      </w:pPr>
      <w:r w:rsidRPr="007259EF">
        <w:rPr>
          <w:sz w:val="21"/>
          <w:szCs w:val="21"/>
        </w:rPr>
        <w:t>9. Zyrtarët</w:t>
      </w:r>
      <w:r w:rsidR="009158DA" w:rsidRPr="007259EF">
        <w:rPr>
          <w:sz w:val="21"/>
          <w:szCs w:val="21"/>
        </w:rPr>
        <w:t xml:space="preserve"> e lartë të programit (ZLP/SPO)</w:t>
      </w:r>
    </w:p>
    <w:p w:rsidR="009158DA" w:rsidRPr="007259EF" w:rsidRDefault="009158DA" w:rsidP="00C06A3A">
      <w:pPr>
        <w:pStyle w:val="Paragrafi"/>
        <w:rPr>
          <w:sz w:val="21"/>
          <w:szCs w:val="21"/>
        </w:rPr>
      </w:pPr>
      <w:r w:rsidRPr="007259EF">
        <w:rPr>
          <w:sz w:val="21"/>
          <w:szCs w:val="21"/>
        </w:rPr>
        <w:t xml:space="preserve">a) ZLP/SPO-ja është një person i emëruar në ministrinë e linjës apo në institucionin përfitues për komponentin </w:t>
      </w:r>
      <w:r w:rsidR="00D2035F" w:rsidRPr="007259EF">
        <w:rPr>
          <w:sz w:val="21"/>
          <w:szCs w:val="21"/>
        </w:rPr>
        <w:t xml:space="preserve">I, </w:t>
      </w:r>
      <w:r w:rsidRPr="007259EF">
        <w:rPr>
          <w:sz w:val="21"/>
          <w:szCs w:val="21"/>
        </w:rPr>
        <w:t>të IPA-së, përgjegjës për aspektet teknike të projekteve, që do të zbatohen në ministrinë e linjës apo në institucionin përfitues, që ndihmon ZPA/PAO-në në përgatitjen dhe zbatimin e projektit, në kohë dhe në mënyrë të përshtatshme, duke qenë përgjegjës për bashkër</w:t>
      </w:r>
      <w:r w:rsidR="00D2035F" w:rsidRPr="007259EF">
        <w:rPr>
          <w:sz w:val="21"/>
          <w:szCs w:val="21"/>
        </w:rPr>
        <w:t>endimin e çdo përparësie të vend</w:t>
      </w:r>
      <w:r w:rsidRPr="007259EF">
        <w:rPr>
          <w:sz w:val="21"/>
          <w:szCs w:val="21"/>
        </w:rPr>
        <w:t>osur në projektin e propozuar.</w:t>
      </w:r>
    </w:p>
    <w:p w:rsidR="009158DA" w:rsidRPr="007259EF" w:rsidRDefault="00D2035F" w:rsidP="00C06A3A">
      <w:pPr>
        <w:pStyle w:val="Paragrafi"/>
        <w:rPr>
          <w:sz w:val="21"/>
          <w:szCs w:val="21"/>
        </w:rPr>
      </w:pPr>
      <w:r w:rsidRPr="007259EF">
        <w:rPr>
          <w:sz w:val="21"/>
          <w:szCs w:val="21"/>
        </w:rPr>
        <w:t>b) ZLP/SPO-ja kryen</w:t>
      </w:r>
      <w:r w:rsidR="009158DA" w:rsidRPr="007259EF">
        <w:rPr>
          <w:sz w:val="21"/>
          <w:szCs w:val="21"/>
        </w:rPr>
        <w:t xml:space="preserve"> detyrat e mëposhtme:</w:t>
      </w:r>
    </w:p>
    <w:p w:rsidR="009158DA" w:rsidRPr="007259EF" w:rsidRDefault="009158DA" w:rsidP="00C06A3A">
      <w:pPr>
        <w:pStyle w:val="Paragrafi"/>
        <w:rPr>
          <w:sz w:val="21"/>
          <w:szCs w:val="21"/>
        </w:rPr>
      </w:pPr>
      <w:r w:rsidRPr="007259EF">
        <w:rPr>
          <w:sz w:val="21"/>
          <w:szCs w:val="21"/>
        </w:rPr>
        <w:t>- Informon ZPA/PAO-në dhe drejtorin e CFCU-së, për çdo dyshim për ekzistencën e ndonjë parregullsie apo të çdo lloj parregullsie të përcaktuar, që evidentohet gjatë zbatimit të projekteve të IPA-së.</w:t>
      </w:r>
    </w:p>
    <w:p w:rsidR="009158DA" w:rsidRPr="007259EF" w:rsidRDefault="009158DA" w:rsidP="00C06A3A">
      <w:pPr>
        <w:pStyle w:val="Paragrafi"/>
        <w:rPr>
          <w:sz w:val="21"/>
          <w:szCs w:val="21"/>
        </w:rPr>
      </w:pPr>
      <w:r w:rsidRPr="007259EF">
        <w:rPr>
          <w:sz w:val="21"/>
          <w:szCs w:val="21"/>
        </w:rPr>
        <w:t xml:space="preserve">- </w:t>
      </w:r>
      <w:r w:rsidR="00F154B3" w:rsidRPr="007259EF">
        <w:rPr>
          <w:sz w:val="21"/>
          <w:szCs w:val="21"/>
        </w:rPr>
        <w:t xml:space="preserve">Bashkërendon </w:t>
      </w:r>
      <w:r w:rsidRPr="007259EF">
        <w:rPr>
          <w:sz w:val="21"/>
          <w:szCs w:val="21"/>
        </w:rPr>
        <w:t>rregullisht me auditin e brendshëm gjatë zbatimit të projekteve të IPA-së dhe informon ZPA/PAO-të dhe drejtorin e CFCU-së për rekomandimet e auditit të brendshëm</w:t>
      </w:r>
      <w:r w:rsidR="00F154B3" w:rsidRPr="007259EF">
        <w:rPr>
          <w:sz w:val="21"/>
          <w:szCs w:val="21"/>
        </w:rPr>
        <w:t xml:space="preserve"> dhe mënyrën e zbatimit të tyre.</w:t>
      </w:r>
    </w:p>
    <w:p w:rsidR="00BF0A2E" w:rsidRPr="007259EF" w:rsidRDefault="009158DA" w:rsidP="00C06A3A">
      <w:pPr>
        <w:pStyle w:val="Paragrafi"/>
        <w:rPr>
          <w:sz w:val="21"/>
          <w:szCs w:val="21"/>
        </w:rPr>
      </w:pPr>
      <w:r w:rsidRPr="007259EF">
        <w:rPr>
          <w:sz w:val="21"/>
          <w:szCs w:val="21"/>
        </w:rPr>
        <w:t>- Informon ZPA/PAO-të dhe drejtorin e CFCU-së për problemet apo rreziqet e mundshme, që lidhen me zbatimin e projekteve të IPA-së.</w:t>
      </w:r>
    </w:p>
    <w:p w:rsidR="009158DA" w:rsidRPr="007259EF" w:rsidRDefault="009158DA" w:rsidP="00C06A3A">
      <w:pPr>
        <w:pStyle w:val="Paragrafi"/>
        <w:rPr>
          <w:sz w:val="21"/>
          <w:szCs w:val="21"/>
        </w:rPr>
      </w:pPr>
      <w:r w:rsidRPr="007259EF">
        <w:rPr>
          <w:sz w:val="21"/>
          <w:szCs w:val="21"/>
        </w:rPr>
        <w:t xml:space="preserve">c) Gjatë kryerjes së detyrave, sipas marrëveshjes operative (ndërmjet ZPA/PAO-së dhe ZLP/SPO-të) për zbatimin e projekteve të IPA-së, ZLP/SPO-ja përgjigjet te ministri përkatës, </w:t>
      </w:r>
      <w:r w:rsidR="00AF6194">
        <w:rPr>
          <w:sz w:val="21"/>
          <w:szCs w:val="21"/>
        </w:rPr>
        <w:t>Z</w:t>
      </w:r>
      <w:r w:rsidRPr="007259EF">
        <w:rPr>
          <w:sz w:val="21"/>
          <w:szCs w:val="21"/>
        </w:rPr>
        <w:t>P</w:t>
      </w:r>
      <w:r w:rsidR="00F154B3" w:rsidRPr="007259EF">
        <w:rPr>
          <w:sz w:val="21"/>
          <w:szCs w:val="21"/>
        </w:rPr>
        <w:t>A</w:t>
      </w:r>
      <w:r w:rsidRPr="007259EF">
        <w:rPr>
          <w:sz w:val="21"/>
          <w:szCs w:val="21"/>
        </w:rPr>
        <w:t>/</w:t>
      </w:r>
      <w:r w:rsidR="00F154B3" w:rsidRPr="007259EF">
        <w:rPr>
          <w:sz w:val="21"/>
          <w:szCs w:val="21"/>
        </w:rPr>
        <w:t>PAO</w:t>
      </w:r>
      <w:r w:rsidRPr="007259EF">
        <w:rPr>
          <w:sz w:val="21"/>
          <w:szCs w:val="21"/>
        </w:rPr>
        <w:t>-ja dhe drejtori i CFCU-së.</w:t>
      </w:r>
    </w:p>
    <w:p w:rsidR="009158DA" w:rsidRPr="007259EF" w:rsidRDefault="009158DA" w:rsidP="00C06A3A">
      <w:pPr>
        <w:pStyle w:val="Paragrafi"/>
        <w:rPr>
          <w:sz w:val="21"/>
          <w:szCs w:val="21"/>
        </w:rPr>
      </w:pPr>
      <w:r w:rsidRPr="007259EF">
        <w:rPr>
          <w:sz w:val="21"/>
          <w:szCs w:val="21"/>
        </w:rPr>
        <w:t>ç) ZLP/SPO-ja menaxhon strukturat e IPA-së në ministritë e linjës/institucionet përfituese, që do ta mbështesin atë gjatë kryerjes së rolit dhe të detyrave, që lidhen me zbatimin e projekteve të IPA-së.</w:t>
      </w:r>
    </w:p>
    <w:p w:rsidR="009158DA" w:rsidRPr="007259EF" w:rsidRDefault="009158DA" w:rsidP="00C06A3A">
      <w:pPr>
        <w:pStyle w:val="Paragrafi"/>
        <w:rPr>
          <w:sz w:val="21"/>
          <w:szCs w:val="21"/>
        </w:rPr>
      </w:pPr>
      <w:r w:rsidRPr="007259EF">
        <w:rPr>
          <w:sz w:val="21"/>
          <w:szCs w:val="21"/>
        </w:rPr>
        <w:t>d) ZLP/SPO-ja është përgjegjëse për informimin në kohë të ministrit përkatës, të ZPA/PAO-së dhe të drejtorit të CFCU-së për çdo ndryshim në menaxhimin e burimeve njerëzore në strukturën e IPA-së, që ai drejton.</w:t>
      </w:r>
    </w:p>
    <w:p w:rsidR="009158DA" w:rsidRPr="007259EF" w:rsidRDefault="009158DA" w:rsidP="00C06A3A">
      <w:pPr>
        <w:pStyle w:val="Paragrafi"/>
        <w:rPr>
          <w:sz w:val="21"/>
          <w:szCs w:val="21"/>
        </w:rPr>
      </w:pPr>
      <w:r w:rsidRPr="007259EF">
        <w:rPr>
          <w:sz w:val="21"/>
          <w:szCs w:val="21"/>
        </w:rPr>
        <w:t>10. Strukturat operati</w:t>
      </w:r>
      <w:r w:rsidR="00F154B3" w:rsidRPr="007259EF">
        <w:rPr>
          <w:sz w:val="21"/>
          <w:szCs w:val="21"/>
        </w:rPr>
        <w:t>ve për zbatimin e komponentit I</w:t>
      </w:r>
      <w:r w:rsidRPr="007259EF">
        <w:rPr>
          <w:sz w:val="21"/>
          <w:szCs w:val="21"/>
        </w:rPr>
        <w:t xml:space="preserve"> të IPA-së (TAIB)</w:t>
      </w:r>
    </w:p>
    <w:p w:rsidR="009158DA" w:rsidRPr="007259EF" w:rsidRDefault="00F154B3" w:rsidP="00C06A3A">
      <w:pPr>
        <w:pStyle w:val="Paragrafi"/>
        <w:rPr>
          <w:sz w:val="21"/>
          <w:szCs w:val="21"/>
        </w:rPr>
      </w:pPr>
      <w:r w:rsidRPr="007259EF">
        <w:rPr>
          <w:sz w:val="21"/>
          <w:szCs w:val="21"/>
        </w:rPr>
        <w:t>a) Në bazë të pikës 6 të aneksit A</w:t>
      </w:r>
      <w:r w:rsidR="009158DA" w:rsidRPr="007259EF">
        <w:rPr>
          <w:sz w:val="21"/>
          <w:szCs w:val="21"/>
        </w:rPr>
        <w:t xml:space="preserve"> të marrëveshjes kuadër të IPA-së, në strukturën operative për zbatimin e komponentit I, përfshihen CFCU-ja dhe strukturat e IPA-së, në ministritë e linjës dhe në institucione të tjera, që zbatojnë projekte</w:t>
      </w:r>
      <w:r w:rsidRPr="007259EF">
        <w:rPr>
          <w:sz w:val="21"/>
          <w:szCs w:val="21"/>
        </w:rPr>
        <w:t xml:space="preserve"> të financuara nga komponenti I</w:t>
      </w:r>
      <w:r w:rsidR="009158DA" w:rsidRPr="007259EF">
        <w:rPr>
          <w:sz w:val="21"/>
          <w:szCs w:val="21"/>
        </w:rPr>
        <w:t xml:space="preserve"> i IPA-së.</w:t>
      </w:r>
    </w:p>
    <w:p w:rsidR="009158DA" w:rsidRPr="007259EF" w:rsidRDefault="009158DA" w:rsidP="00C06A3A">
      <w:pPr>
        <w:pStyle w:val="Paragrafi"/>
        <w:rPr>
          <w:sz w:val="21"/>
          <w:szCs w:val="21"/>
        </w:rPr>
      </w:pPr>
      <w:r w:rsidRPr="007259EF">
        <w:rPr>
          <w:sz w:val="21"/>
          <w:szCs w:val="21"/>
        </w:rPr>
        <w:t>b) Struktura operative drejtohet nga ZPA/PAO-ja.</w:t>
      </w:r>
    </w:p>
    <w:p w:rsidR="009158DA" w:rsidRPr="007259EF" w:rsidRDefault="009158DA" w:rsidP="00C06A3A">
      <w:pPr>
        <w:pStyle w:val="Paragrafi"/>
        <w:rPr>
          <w:sz w:val="21"/>
          <w:szCs w:val="21"/>
        </w:rPr>
      </w:pPr>
      <w:r w:rsidRPr="007259EF">
        <w:rPr>
          <w:sz w:val="21"/>
          <w:szCs w:val="21"/>
        </w:rPr>
        <w:t>c) Auditi i brendshëm, brenda në Ministrinë e Financave, ministrive të linjës dhe institucioneve të tjera përfituese të IPA-së, kryen funksionet dhe detyrat, në përputhje me kuadrin ligjor përkatës, për veprimtarinë e strukturës operative për ko</w:t>
      </w:r>
      <w:r w:rsidR="00F154B3" w:rsidRPr="007259EF">
        <w:rPr>
          <w:sz w:val="21"/>
          <w:szCs w:val="21"/>
        </w:rPr>
        <w:t>mponentin I</w:t>
      </w:r>
      <w:r w:rsidRPr="007259EF">
        <w:rPr>
          <w:sz w:val="21"/>
          <w:szCs w:val="21"/>
        </w:rPr>
        <w:t xml:space="preserve"> të IPA-së.</w:t>
      </w:r>
    </w:p>
    <w:p w:rsidR="009158DA" w:rsidRPr="007259EF" w:rsidRDefault="009158DA" w:rsidP="00C06A3A">
      <w:pPr>
        <w:pStyle w:val="Paragrafi"/>
        <w:rPr>
          <w:sz w:val="21"/>
          <w:szCs w:val="21"/>
        </w:rPr>
      </w:pPr>
      <w:r w:rsidRPr="007259EF">
        <w:rPr>
          <w:sz w:val="21"/>
          <w:szCs w:val="21"/>
        </w:rPr>
        <w:t>ç) CFCU-ja, në Ministrinë e Financave, është përgjegjë</w:t>
      </w:r>
      <w:r w:rsidR="00F154B3" w:rsidRPr="007259EF">
        <w:rPr>
          <w:sz w:val="21"/>
          <w:szCs w:val="21"/>
        </w:rPr>
        <w:t>sja</w:t>
      </w:r>
      <w:r w:rsidRPr="007259EF">
        <w:rPr>
          <w:sz w:val="21"/>
          <w:szCs w:val="21"/>
        </w:rPr>
        <w:t xml:space="preserve"> e vetme për kryerjen e procedurave të tenderimit e të kontraktimit, për regjistrimin e transaksioneve në sistemin e kontabilitetit, kryerjen e pagesave për kontratat e lidhura për projekte</w:t>
      </w:r>
      <w:r w:rsidR="00F154B3" w:rsidRPr="007259EF">
        <w:rPr>
          <w:sz w:val="21"/>
          <w:szCs w:val="21"/>
        </w:rPr>
        <w:t>t e financuara nga komponenti I</w:t>
      </w:r>
      <w:r w:rsidRPr="007259EF">
        <w:rPr>
          <w:sz w:val="21"/>
          <w:szCs w:val="21"/>
        </w:rPr>
        <w:t xml:space="preserve"> i IPA-së, monitorimin operacional (në nivel projekti) dhe kontrollin e brendshëm, në bazë të kërkesave të sistemit të menaxhimit të decentralizuar të IPA-së.</w:t>
      </w:r>
    </w:p>
    <w:p w:rsidR="009158DA" w:rsidRDefault="009158DA" w:rsidP="00C06A3A">
      <w:pPr>
        <w:pStyle w:val="Paragrafi"/>
        <w:rPr>
          <w:sz w:val="21"/>
          <w:szCs w:val="21"/>
        </w:rPr>
      </w:pPr>
      <w:r w:rsidRPr="007259EF">
        <w:rPr>
          <w:sz w:val="21"/>
          <w:szCs w:val="21"/>
        </w:rPr>
        <w:t>d) ZPA/PAO-ja mund të delegojë disa prej det</w:t>
      </w:r>
      <w:r w:rsidR="00F154B3" w:rsidRPr="007259EF">
        <w:rPr>
          <w:sz w:val="21"/>
          <w:szCs w:val="21"/>
        </w:rPr>
        <w:t>yrave të përshkruara në pikën 6 të aneksit A</w:t>
      </w:r>
      <w:r w:rsidRPr="007259EF">
        <w:rPr>
          <w:sz w:val="21"/>
          <w:szCs w:val="21"/>
        </w:rPr>
        <w:t xml:space="preserve"> të marrëveshjes kuadër, </w:t>
      </w:r>
      <w:r w:rsidR="00F154B3" w:rsidRPr="007259EF">
        <w:rPr>
          <w:sz w:val="21"/>
          <w:szCs w:val="21"/>
        </w:rPr>
        <w:t>e</w:t>
      </w:r>
      <w:r w:rsidRPr="007259EF">
        <w:rPr>
          <w:sz w:val="21"/>
          <w:szCs w:val="21"/>
        </w:rPr>
        <w:t xml:space="preserve"> ZLP/SPO-ve, nëpërmjet marrëveshjes operative.</w:t>
      </w:r>
    </w:p>
    <w:p w:rsidR="009158DA" w:rsidRPr="007259EF" w:rsidRDefault="009158DA" w:rsidP="00C06A3A">
      <w:pPr>
        <w:pStyle w:val="Paragrafi"/>
        <w:rPr>
          <w:sz w:val="21"/>
          <w:szCs w:val="21"/>
        </w:rPr>
      </w:pPr>
      <w:r w:rsidRPr="007259EF">
        <w:rPr>
          <w:sz w:val="21"/>
          <w:szCs w:val="21"/>
        </w:rPr>
        <w:t>dh) CFCU-ja, si pjesë e strukturës operative, mbikëqyr zbatimin e projekteve të sistemit të menaxhimit të decentralizuar të IPA-së në Republikën e Shqipërisë,</w:t>
      </w:r>
      <w:r w:rsidR="00F154B3" w:rsidRPr="007259EF">
        <w:rPr>
          <w:sz w:val="21"/>
          <w:szCs w:val="21"/>
        </w:rPr>
        <w:t xml:space="preserve"> të financuara nga komponenti I</w:t>
      </w:r>
      <w:r w:rsidRPr="007259EF">
        <w:rPr>
          <w:sz w:val="21"/>
          <w:szCs w:val="21"/>
        </w:rPr>
        <w:t xml:space="preserve"> i IPA-së.</w:t>
      </w:r>
    </w:p>
    <w:p w:rsidR="009158DA" w:rsidRPr="007259EF" w:rsidRDefault="009158DA" w:rsidP="00C06A3A">
      <w:pPr>
        <w:pStyle w:val="Paragrafi"/>
        <w:rPr>
          <w:sz w:val="21"/>
          <w:szCs w:val="21"/>
        </w:rPr>
      </w:pPr>
      <w:r w:rsidRPr="007259EF">
        <w:rPr>
          <w:sz w:val="21"/>
          <w:szCs w:val="21"/>
        </w:rPr>
        <w:t xml:space="preserve">e) CFCU-ja është përgjegjëse për menaxhimin dhe zbatimin e programit kombëtar të Republikës </w:t>
      </w:r>
      <w:r w:rsidR="00F154B3" w:rsidRPr="007259EF">
        <w:rPr>
          <w:sz w:val="21"/>
          <w:szCs w:val="21"/>
        </w:rPr>
        <w:t>së Shqipërisë për komponentin I</w:t>
      </w:r>
      <w:r w:rsidRPr="007259EF">
        <w:rPr>
          <w:sz w:val="21"/>
          <w:szCs w:val="21"/>
        </w:rPr>
        <w:t xml:space="preserve"> të IPA-së, në përputhje me parimet e menaxhimit financiar të shëndetshëm dhe të mbikëqyrjes për zbatimin e projekteve të financuara nga IPA-ja, sipas marrëveshjes operative të nënshkruar.</w:t>
      </w:r>
    </w:p>
    <w:p w:rsidR="009158DA" w:rsidRDefault="009158DA" w:rsidP="00C06A3A">
      <w:pPr>
        <w:pStyle w:val="Paragrafi"/>
        <w:rPr>
          <w:sz w:val="21"/>
          <w:szCs w:val="21"/>
        </w:rPr>
      </w:pPr>
      <w:r w:rsidRPr="007259EF">
        <w:rPr>
          <w:sz w:val="21"/>
          <w:szCs w:val="21"/>
        </w:rPr>
        <w:t>ë) Strukturat e IPA-së, të drejtuara nga ZLP/SPO-të, janë përgjegjëse për kryerjen e detyrave, që lidhen me zbatimin teknik të projekteve përkatëse, sipas dispozitave të marrëveshjes operative.</w:t>
      </w:r>
    </w:p>
    <w:p w:rsidR="000C35E6" w:rsidRPr="007259EF" w:rsidRDefault="000C35E6" w:rsidP="00C06A3A">
      <w:pPr>
        <w:pStyle w:val="Paragrafi"/>
        <w:rPr>
          <w:sz w:val="21"/>
          <w:szCs w:val="21"/>
        </w:rPr>
      </w:pPr>
    </w:p>
    <w:p w:rsidR="009158DA" w:rsidRPr="007259EF" w:rsidRDefault="009158DA" w:rsidP="00C06A3A">
      <w:pPr>
        <w:pStyle w:val="Paragrafi"/>
        <w:rPr>
          <w:sz w:val="21"/>
          <w:szCs w:val="21"/>
        </w:rPr>
      </w:pPr>
      <w:r w:rsidRPr="007259EF">
        <w:rPr>
          <w:sz w:val="21"/>
          <w:szCs w:val="21"/>
        </w:rPr>
        <w:t>f) CFCU-ja, me urdhër të ZPA/PAO-së, ka të drejtë të kryejë kontrolle në vend dhe, kur vëren mangësi në veprimtari, mund të marrë masa për eliminimin e këtyre mangësive, me qëllim zbatimin efektiv dhe në kohë të projekteve nga strukturat e IPA-së.</w:t>
      </w:r>
    </w:p>
    <w:p w:rsidR="009158DA" w:rsidRPr="007259EF" w:rsidRDefault="009158DA" w:rsidP="00C06A3A">
      <w:pPr>
        <w:pStyle w:val="Paragrafi"/>
        <w:rPr>
          <w:sz w:val="21"/>
          <w:szCs w:val="21"/>
        </w:rPr>
      </w:pPr>
      <w:r w:rsidRPr="007259EF">
        <w:rPr>
          <w:sz w:val="21"/>
          <w:szCs w:val="21"/>
        </w:rPr>
        <w:t>g) Nëpunësit e CFCU-së, gjatë kryerj</w:t>
      </w:r>
      <w:r w:rsidR="00F154B3" w:rsidRPr="007259EF">
        <w:rPr>
          <w:sz w:val="21"/>
          <w:szCs w:val="21"/>
        </w:rPr>
        <w:t>es së detyrave të tyre, zbatojnë</w:t>
      </w:r>
      <w:r w:rsidRPr="007259EF">
        <w:rPr>
          <w:sz w:val="21"/>
          <w:szCs w:val="21"/>
        </w:rPr>
        <w:t xml:space="preserve"> dispozitat e manualit të brendshëm të procedurave për CFCU-të, nënshkruar nga ZPA/PAO-ja dhe miratuar nga ZKA/NAO-ja.</w:t>
      </w:r>
    </w:p>
    <w:p w:rsidR="009158DA" w:rsidRPr="007259EF" w:rsidRDefault="009158DA" w:rsidP="00C06A3A">
      <w:pPr>
        <w:pStyle w:val="Paragrafi"/>
        <w:rPr>
          <w:sz w:val="21"/>
          <w:szCs w:val="21"/>
        </w:rPr>
      </w:pPr>
      <w:r w:rsidRPr="007259EF">
        <w:rPr>
          <w:sz w:val="21"/>
          <w:szCs w:val="21"/>
        </w:rPr>
        <w:t>gj) Nëpunësit e strukturës operative, gjatë kryerje së detyrave të tyre, për zbatimin e projekteve të IPA-së, zbatojnë dispozitat e manualeve të brendshme të procedurave.</w:t>
      </w:r>
    </w:p>
    <w:p w:rsidR="009158DA" w:rsidRPr="007259EF" w:rsidRDefault="009158DA" w:rsidP="00C06A3A">
      <w:pPr>
        <w:pStyle w:val="Paragrafi"/>
        <w:rPr>
          <w:sz w:val="21"/>
          <w:szCs w:val="21"/>
        </w:rPr>
      </w:pPr>
      <w:r w:rsidRPr="007259EF">
        <w:rPr>
          <w:sz w:val="21"/>
          <w:szCs w:val="21"/>
        </w:rPr>
        <w:t>11. Autoriteti i auditit</w:t>
      </w:r>
    </w:p>
    <w:p w:rsidR="009158DA" w:rsidRPr="007259EF" w:rsidRDefault="0059692C" w:rsidP="00C06A3A">
      <w:pPr>
        <w:pStyle w:val="Paragrafi"/>
        <w:rPr>
          <w:sz w:val="21"/>
          <w:szCs w:val="21"/>
        </w:rPr>
      </w:pPr>
      <w:r w:rsidRPr="007259EF">
        <w:rPr>
          <w:sz w:val="21"/>
          <w:szCs w:val="21"/>
        </w:rPr>
        <w:t>Autoriteti i auditit krijohet</w:t>
      </w:r>
      <w:r w:rsidR="009158DA" w:rsidRPr="007259EF">
        <w:rPr>
          <w:sz w:val="21"/>
          <w:szCs w:val="21"/>
        </w:rPr>
        <w:t xml:space="preserve"> si strukturë brenda Kontrollit të Lartë të Shtetit.</w:t>
      </w:r>
    </w:p>
    <w:p w:rsidR="009158DA" w:rsidRPr="007259EF" w:rsidRDefault="0059692C" w:rsidP="00C06A3A">
      <w:pPr>
        <w:pStyle w:val="Paragrafi"/>
        <w:rPr>
          <w:sz w:val="21"/>
          <w:szCs w:val="21"/>
        </w:rPr>
      </w:pPr>
      <w:r w:rsidRPr="007259EF">
        <w:rPr>
          <w:sz w:val="21"/>
          <w:szCs w:val="21"/>
        </w:rPr>
        <w:t>a) Bazuar në pikën 7 të aneksit A</w:t>
      </w:r>
      <w:r w:rsidR="009158DA" w:rsidRPr="007259EF">
        <w:rPr>
          <w:sz w:val="21"/>
          <w:szCs w:val="21"/>
        </w:rPr>
        <w:t xml:space="preserve"> të marrëveshjes kuadër të IPA-së, krijohet autoriteti i auditit për fondet e Bashkimit Europian, i cili do të jetë funksionalisht i pavarur nga të gjithë aktorët, në sistemin e menaxhimit të decentralizuar dhe në përputhje me standardet ndërkombëtare, të pranuara.</w:t>
      </w:r>
    </w:p>
    <w:p w:rsidR="009158DA" w:rsidRPr="007259EF" w:rsidRDefault="009158DA" w:rsidP="00C06A3A">
      <w:pPr>
        <w:pStyle w:val="Paragrafi"/>
        <w:rPr>
          <w:sz w:val="21"/>
          <w:szCs w:val="21"/>
        </w:rPr>
      </w:pPr>
      <w:r w:rsidRPr="007259EF">
        <w:rPr>
          <w:sz w:val="21"/>
          <w:szCs w:val="21"/>
        </w:rPr>
        <w:t>b) Autoriteti i auditit është përgjegjës për verifikimin e funksionimit efektiv të sistemit të menaxhimit dhe të kontrollit.</w:t>
      </w:r>
    </w:p>
    <w:p w:rsidR="009158DA" w:rsidRPr="007259EF" w:rsidRDefault="009158DA" w:rsidP="00C06A3A">
      <w:pPr>
        <w:pStyle w:val="Paragrafi"/>
        <w:rPr>
          <w:sz w:val="21"/>
          <w:szCs w:val="21"/>
        </w:rPr>
      </w:pPr>
      <w:r w:rsidRPr="007259EF">
        <w:rPr>
          <w:sz w:val="21"/>
          <w:szCs w:val="21"/>
        </w:rPr>
        <w:t>c) Autoriteti i auditit kryen funksionet e mëposhtme:</w:t>
      </w:r>
    </w:p>
    <w:p w:rsidR="009158DA" w:rsidRPr="007259EF" w:rsidRDefault="009158DA" w:rsidP="00C06A3A">
      <w:pPr>
        <w:pStyle w:val="Paragrafi"/>
        <w:rPr>
          <w:sz w:val="21"/>
          <w:szCs w:val="21"/>
        </w:rPr>
      </w:pPr>
      <w:r w:rsidRPr="007259EF">
        <w:rPr>
          <w:sz w:val="21"/>
          <w:szCs w:val="21"/>
        </w:rPr>
        <w:t>- krijon një plan auditi vjetor;</w:t>
      </w:r>
    </w:p>
    <w:p w:rsidR="009158DA" w:rsidRPr="007259EF" w:rsidRDefault="009158DA" w:rsidP="00C06A3A">
      <w:pPr>
        <w:pStyle w:val="Paragrafi"/>
        <w:rPr>
          <w:sz w:val="21"/>
          <w:szCs w:val="21"/>
        </w:rPr>
      </w:pPr>
      <w:r w:rsidRPr="007259EF">
        <w:rPr>
          <w:sz w:val="21"/>
          <w:szCs w:val="21"/>
        </w:rPr>
        <w:t>- dorëzon raportet dhe mendimet, si më poshtë vijon:</w:t>
      </w:r>
    </w:p>
    <w:p w:rsidR="009158DA" w:rsidRPr="007259EF" w:rsidRDefault="009158DA" w:rsidP="00C06A3A">
      <w:pPr>
        <w:pStyle w:val="Paragrafi"/>
        <w:rPr>
          <w:sz w:val="21"/>
          <w:szCs w:val="21"/>
        </w:rPr>
      </w:pPr>
      <w:r w:rsidRPr="007259EF">
        <w:rPr>
          <w:sz w:val="21"/>
          <w:szCs w:val="21"/>
        </w:rPr>
        <w:t>i) raportin e veprimtarisë audituese vjetore (në pë</w:t>
      </w:r>
      <w:r w:rsidR="0059692C" w:rsidRPr="007259EF">
        <w:rPr>
          <w:sz w:val="21"/>
          <w:szCs w:val="21"/>
        </w:rPr>
        <w:t>rputhje me kërkesat e aneksit C</w:t>
      </w:r>
      <w:r w:rsidRPr="007259EF">
        <w:rPr>
          <w:sz w:val="21"/>
          <w:szCs w:val="21"/>
        </w:rPr>
        <w:t xml:space="preserve"> të marrëveshjes kuadër të IPA-së);</w:t>
      </w:r>
    </w:p>
    <w:p w:rsidR="009158DA" w:rsidRPr="007259EF" w:rsidRDefault="009158DA" w:rsidP="00C06A3A">
      <w:pPr>
        <w:pStyle w:val="Paragrafi"/>
        <w:rPr>
          <w:sz w:val="21"/>
          <w:szCs w:val="21"/>
        </w:rPr>
      </w:pPr>
      <w:r w:rsidRPr="007259EF">
        <w:rPr>
          <w:sz w:val="21"/>
          <w:szCs w:val="21"/>
        </w:rPr>
        <w:t>ii) mendimin e auditit vjetor (në përputhje me kërkesat e aneksi</w:t>
      </w:r>
      <w:r w:rsidR="0059692C" w:rsidRPr="007259EF">
        <w:rPr>
          <w:sz w:val="21"/>
          <w:szCs w:val="21"/>
        </w:rPr>
        <w:t>t D</w:t>
      </w:r>
      <w:r w:rsidRPr="007259EF">
        <w:rPr>
          <w:sz w:val="21"/>
          <w:szCs w:val="21"/>
        </w:rPr>
        <w:t xml:space="preserve"> të marrëveshjes kuadër të IPA-së);</w:t>
      </w:r>
    </w:p>
    <w:p w:rsidR="009158DA" w:rsidRPr="007259EF" w:rsidRDefault="009158DA" w:rsidP="00C06A3A">
      <w:pPr>
        <w:pStyle w:val="Paragrafi"/>
        <w:rPr>
          <w:sz w:val="21"/>
          <w:szCs w:val="21"/>
        </w:rPr>
      </w:pPr>
      <w:r w:rsidRPr="007259EF">
        <w:rPr>
          <w:sz w:val="21"/>
          <w:szCs w:val="21"/>
        </w:rPr>
        <w:t>iii) mendimin për çdo deklaratë përfundimtare të ZKA/NAO-së (në pë</w:t>
      </w:r>
      <w:r w:rsidR="0059692C" w:rsidRPr="007259EF">
        <w:rPr>
          <w:sz w:val="21"/>
          <w:szCs w:val="21"/>
        </w:rPr>
        <w:t>rputhje me kërkesat e aneksit E</w:t>
      </w:r>
      <w:r w:rsidRPr="007259EF">
        <w:rPr>
          <w:sz w:val="21"/>
          <w:szCs w:val="21"/>
        </w:rPr>
        <w:t xml:space="preserve"> të marrëveshjes kuadër të IPA-së).</w:t>
      </w:r>
    </w:p>
    <w:p w:rsidR="009158DA" w:rsidRPr="007259EF" w:rsidRDefault="009158DA" w:rsidP="00C06A3A">
      <w:pPr>
        <w:pStyle w:val="Paragrafi"/>
        <w:rPr>
          <w:sz w:val="21"/>
          <w:szCs w:val="21"/>
        </w:rPr>
      </w:pPr>
      <w:r w:rsidRPr="007259EF">
        <w:rPr>
          <w:sz w:val="21"/>
          <w:szCs w:val="21"/>
        </w:rPr>
        <w:t>- Përmbush kërkesa të tjera specifike për planin e auditit vjetor, raportet dhe mendimet, në përputhje me marrëveshjet financiare.</w:t>
      </w:r>
    </w:p>
    <w:p w:rsidR="009158DA" w:rsidRPr="007259EF" w:rsidRDefault="009158DA" w:rsidP="00C06A3A">
      <w:pPr>
        <w:pStyle w:val="Paragrafi"/>
        <w:rPr>
          <w:sz w:val="21"/>
          <w:szCs w:val="21"/>
        </w:rPr>
      </w:pPr>
      <w:r w:rsidRPr="007259EF">
        <w:rPr>
          <w:sz w:val="21"/>
          <w:szCs w:val="21"/>
        </w:rPr>
        <w:t>- Harton metodologjinë e punës për fondet e Bashkimit Europian, e cila duhet të përmbushë standardet ndërkombëtare të pranuara, si dhe bën vlerësimin e riskut në veçanti, me dëshmi materiale dhe shembuj. Kjo metodologji mund të plotësohet dhe përmirësohet në bashkëpunim me Komisionin Europian.</w:t>
      </w:r>
    </w:p>
    <w:p w:rsidR="009158DA" w:rsidRPr="007259EF" w:rsidRDefault="009158DA" w:rsidP="00C06A3A">
      <w:pPr>
        <w:pStyle w:val="Paragrafi"/>
        <w:rPr>
          <w:sz w:val="21"/>
          <w:szCs w:val="21"/>
        </w:rPr>
      </w:pPr>
      <w:r w:rsidRPr="007259EF">
        <w:rPr>
          <w:sz w:val="21"/>
          <w:szCs w:val="21"/>
        </w:rPr>
        <w:t>ç) Pjesë e auto</w:t>
      </w:r>
      <w:r w:rsidR="0059692C" w:rsidRPr="007259EF">
        <w:rPr>
          <w:sz w:val="21"/>
          <w:szCs w:val="21"/>
        </w:rPr>
        <w:t>r</w:t>
      </w:r>
      <w:r w:rsidRPr="007259EF">
        <w:rPr>
          <w:sz w:val="21"/>
          <w:szCs w:val="21"/>
        </w:rPr>
        <w:t>itetit të auditit janë këshilli i menaxhimit dhe drejtori i auto</w:t>
      </w:r>
      <w:r w:rsidR="0059692C" w:rsidRPr="007259EF">
        <w:rPr>
          <w:sz w:val="21"/>
          <w:szCs w:val="21"/>
        </w:rPr>
        <w:t>r</w:t>
      </w:r>
      <w:r w:rsidRPr="007259EF">
        <w:rPr>
          <w:sz w:val="21"/>
          <w:szCs w:val="21"/>
        </w:rPr>
        <w:t>itetit të auditit.</w:t>
      </w:r>
    </w:p>
    <w:p w:rsidR="009158DA" w:rsidRPr="007259EF" w:rsidRDefault="009158DA" w:rsidP="00C06A3A">
      <w:pPr>
        <w:pStyle w:val="Paragrafi"/>
        <w:rPr>
          <w:sz w:val="21"/>
          <w:szCs w:val="21"/>
        </w:rPr>
      </w:pPr>
      <w:r w:rsidRPr="007259EF">
        <w:rPr>
          <w:sz w:val="21"/>
          <w:szCs w:val="21"/>
        </w:rPr>
        <w:t xml:space="preserve">d) </w:t>
      </w:r>
      <w:r w:rsidR="0059692C" w:rsidRPr="007259EF">
        <w:rPr>
          <w:sz w:val="21"/>
          <w:szCs w:val="21"/>
        </w:rPr>
        <w:t>A</w:t>
      </w:r>
      <w:r w:rsidRPr="007259EF">
        <w:rPr>
          <w:sz w:val="21"/>
          <w:szCs w:val="21"/>
        </w:rPr>
        <w:t>utoriteti i auditit menaxhohet nga këshilli i menaxhimit, i përbërë nga një drejtues dhe dy anëtarë.</w:t>
      </w:r>
    </w:p>
    <w:p w:rsidR="009158DA" w:rsidRPr="007259EF" w:rsidRDefault="009158DA" w:rsidP="00C06A3A">
      <w:pPr>
        <w:pStyle w:val="Paragrafi"/>
        <w:rPr>
          <w:sz w:val="21"/>
          <w:szCs w:val="21"/>
        </w:rPr>
      </w:pPr>
      <w:r w:rsidRPr="007259EF">
        <w:rPr>
          <w:sz w:val="21"/>
          <w:szCs w:val="21"/>
        </w:rPr>
        <w:t>dh) Të gjitha çështjet e tjera, që kanë lidhje me organizimin dhe funksionimin e autoritetit të auditit, rregullohen nga statusi i këtij autoriteti.</w:t>
      </w:r>
    </w:p>
    <w:p w:rsidR="009158DA" w:rsidRPr="007259EF" w:rsidRDefault="009158DA" w:rsidP="00C06A3A">
      <w:pPr>
        <w:pStyle w:val="Paragrafi"/>
        <w:rPr>
          <w:sz w:val="21"/>
          <w:szCs w:val="21"/>
        </w:rPr>
      </w:pPr>
      <w:r w:rsidRPr="007259EF">
        <w:rPr>
          <w:sz w:val="21"/>
          <w:szCs w:val="21"/>
        </w:rPr>
        <w:t>12. Komiteti i monitorimit të IPA-së dhe komiteti i monitorimit të komp</w:t>
      </w:r>
      <w:r w:rsidR="0059692C" w:rsidRPr="007259EF">
        <w:rPr>
          <w:sz w:val="21"/>
          <w:szCs w:val="21"/>
        </w:rPr>
        <w:t>onentit I</w:t>
      </w:r>
      <w:r w:rsidRPr="007259EF">
        <w:rPr>
          <w:sz w:val="21"/>
          <w:szCs w:val="21"/>
        </w:rPr>
        <w:t xml:space="preserve"> të IPA-së (TAIB)</w:t>
      </w:r>
    </w:p>
    <w:p w:rsidR="009158DA" w:rsidRPr="007259EF" w:rsidRDefault="0059692C" w:rsidP="00C06A3A">
      <w:pPr>
        <w:pStyle w:val="Paragrafi"/>
        <w:rPr>
          <w:sz w:val="21"/>
          <w:szCs w:val="21"/>
        </w:rPr>
      </w:pPr>
      <w:r w:rsidRPr="007259EF">
        <w:rPr>
          <w:sz w:val="21"/>
          <w:szCs w:val="21"/>
        </w:rPr>
        <w:t>a) Në bazë të nenit 36</w:t>
      </w:r>
      <w:r w:rsidR="009158DA" w:rsidRPr="007259EF">
        <w:rPr>
          <w:sz w:val="21"/>
          <w:szCs w:val="21"/>
        </w:rPr>
        <w:t xml:space="preserve"> të marrëveshjes kuadër të IPA-së, për menaxhimin e decentralizuar të IPA-së, krijohen:</w:t>
      </w:r>
    </w:p>
    <w:p w:rsidR="009158DA" w:rsidRPr="007259EF" w:rsidRDefault="009158DA" w:rsidP="00C06A3A">
      <w:pPr>
        <w:pStyle w:val="Paragrafi"/>
        <w:rPr>
          <w:sz w:val="21"/>
          <w:szCs w:val="21"/>
        </w:rPr>
      </w:pPr>
      <w:r w:rsidRPr="007259EF">
        <w:rPr>
          <w:sz w:val="21"/>
          <w:szCs w:val="21"/>
        </w:rPr>
        <w:t>i) komiteti i monitorimit të IPA-së, për të gjithë komponentët e IPA-së;</w:t>
      </w:r>
    </w:p>
    <w:p w:rsidR="00F83E3C" w:rsidRPr="007259EF" w:rsidRDefault="009158DA" w:rsidP="00510B4B">
      <w:pPr>
        <w:pStyle w:val="Paragrafi"/>
        <w:rPr>
          <w:sz w:val="21"/>
          <w:szCs w:val="21"/>
        </w:rPr>
      </w:pPr>
      <w:r w:rsidRPr="007259EF">
        <w:rPr>
          <w:sz w:val="21"/>
          <w:szCs w:val="21"/>
        </w:rPr>
        <w:t>ii) komiteti i monitorimit të komponentit I të IPA-së (TAIB).</w:t>
      </w:r>
    </w:p>
    <w:p w:rsidR="009158DA" w:rsidRPr="007259EF" w:rsidRDefault="009158DA" w:rsidP="00C06A3A">
      <w:pPr>
        <w:pStyle w:val="Paragrafi"/>
        <w:rPr>
          <w:sz w:val="21"/>
          <w:szCs w:val="21"/>
        </w:rPr>
      </w:pPr>
      <w:r w:rsidRPr="007259EF">
        <w:rPr>
          <w:sz w:val="21"/>
          <w:szCs w:val="21"/>
        </w:rPr>
        <w:t>b) Komiteti i monitorimit të IPA-së është struktura kryesore përgjegjëse për monitorimin e zbatimit të të gjithë asistencës të IPA-s</w:t>
      </w:r>
      <w:r w:rsidR="0059692C" w:rsidRPr="007259EF">
        <w:rPr>
          <w:sz w:val="21"/>
          <w:szCs w:val="21"/>
        </w:rPr>
        <w:t>ë, bazuar në paragrafin e tretë të nenit 36</w:t>
      </w:r>
      <w:r w:rsidRPr="007259EF">
        <w:rPr>
          <w:sz w:val="21"/>
          <w:szCs w:val="21"/>
        </w:rPr>
        <w:t xml:space="preserve"> të marrëveshjes kuadër dhe të rregullores operative të komitetit të monitorimit të IPA-së. </w:t>
      </w:r>
      <w:r w:rsidR="0059692C" w:rsidRPr="007259EF">
        <w:rPr>
          <w:sz w:val="21"/>
          <w:szCs w:val="21"/>
        </w:rPr>
        <w:t xml:space="preserve">Ky </w:t>
      </w:r>
      <w:r w:rsidRPr="007259EF">
        <w:rPr>
          <w:sz w:val="21"/>
          <w:szCs w:val="21"/>
        </w:rPr>
        <w:t>komitet përbëhet nga përfaqësues të Komisionit Europian, ZKA/NAO-ja, FK/NF-ja, KKIPA/NIPAC-ja, ZPA/PAO-ja dhe CFCU-ja. Përfaqësueses të Komisionit Europian  dhe KKIPA/NIPAC-ja do të bashkëdrejtojnë komitetin, ndërsa drejtoria  teknike e KKIPA/NIPAC-së do të kryejë funksionin e sekretari</w:t>
      </w:r>
      <w:r w:rsidR="0059692C" w:rsidRPr="007259EF">
        <w:rPr>
          <w:sz w:val="21"/>
          <w:szCs w:val="21"/>
        </w:rPr>
        <w:t>ati</w:t>
      </w:r>
      <w:r w:rsidRPr="007259EF">
        <w:rPr>
          <w:sz w:val="21"/>
          <w:szCs w:val="21"/>
        </w:rPr>
        <w:t>t të komitetit e do të jetë përgjegjëse për përgatitjen dhe dorëzimin e të gjitha dokumenteve, që do të diskutohen dhe rishikohen nga komiteti.</w:t>
      </w:r>
    </w:p>
    <w:p w:rsidR="009158DA" w:rsidRPr="007259EF" w:rsidRDefault="009158DA" w:rsidP="00C06A3A">
      <w:pPr>
        <w:pStyle w:val="Paragrafi"/>
        <w:rPr>
          <w:sz w:val="21"/>
          <w:szCs w:val="21"/>
        </w:rPr>
      </w:pPr>
      <w:r w:rsidRPr="007259EF">
        <w:rPr>
          <w:sz w:val="21"/>
          <w:szCs w:val="21"/>
        </w:rPr>
        <w:t>c) Komiteti</w:t>
      </w:r>
      <w:r w:rsidR="0059692C" w:rsidRPr="007259EF">
        <w:rPr>
          <w:sz w:val="21"/>
          <w:szCs w:val="21"/>
        </w:rPr>
        <w:t xml:space="preserve"> i monitorimit të komponentit I</w:t>
      </w:r>
      <w:r w:rsidRPr="007259EF">
        <w:rPr>
          <w:sz w:val="21"/>
          <w:szCs w:val="21"/>
        </w:rPr>
        <w:t xml:space="preserve"> të IPA-së (TAIB) është përgjegjës për zbatimin e programeve të IPA-së, komponenti I, në përputhje me rregulloren operative të komitetit të monitorimit sektorial për këtë komponent. Ky komitet</w:t>
      </w:r>
      <w:r w:rsidR="0059692C" w:rsidRPr="007259EF">
        <w:rPr>
          <w:sz w:val="21"/>
          <w:szCs w:val="21"/>
        </w:rPr>
        <w:t xml:space="preserve"> përbëhet nga përfaqësues të KKIPA/NIPAC-së, ZKA/</w:t>
      </w:r>
      <w:r w:rsidRPr="007259EF">
        <w:rPr>
          <w:sz w:val="21"/>
          <w:szCs w:val="21"/>
        </w:rPr>
        <w:t>NAO-ja, FK/NF-ja, CFCU-ja, Komisionit Europian, partnerë socialë dhe organizata të shoqërisë civile. Përfaqësuesit e KKIPA/NIPAC-së do të drejtojnë komitetin, ndërsa drejtoria teknike e KKIPA/NIPAC-ja, në Ministrinë e Integrimit, do të kryejë funksionin e sekretariatit të komitetit dhe do të jetë përgjegjës për përgatitjen dhe dorëzimin e dokumenteve, që do të diskutohen dhe rishikohen nga komiteti.</w:t>
      </w:r>
    </w:p>
    <w:p w:rsidR="009158DA" w:rsidRPr="007259EF" w:rsidRDefault="009158DA" w:rsidP="00C06A3A">
      <w:pPr>
        <w:pStyle w:val="Paragrafi"/>
        <w:rPr>
          <w:sz w:val="21"/>
          <w:szCs w:val="21"/>
        </w:rPr>
      </w:pPr>
      <w:r w:rsidRPr="007259EF">
        <w:rPr>
          <w:sz w:val="21"/>
          <w:szCs w:val="21"/>
        </w:rPr>
        <w:t>13. Auditi i brendshëm</w:t>
      </w:r>
    </w:p>
    <w:p w:rsidR="00BF0A2E" w:rsidRPr="007259EF" w:rsidRDefault="009158DA" w:rsidP="00C06A3A">
      <w:pPr>
        <w:pStyle w:val="Paragrafi"/>
        <w:rPr>
          <w:sz w:val="21"/>
          <w:szCs w:val="21"/>
        </w:rPr>
      </w:pPr>
      <w:r w:rsidRPr="007259EF">
        <w:rPr>
          <w:sz w:val="21"/>
          <w:szCs w:val="21"/>
        </w:rPr>
        <w:t>a) Ministrat e linjës/drejtuesit e institucioneve përfituese të IPA-së janë përgjegjës për krijimin/funksionimin e kontrollit të brendshëm në institucionet e tyre, në përputhje me ligjin nr.9720, datë 23.4.2007 “Për auditimin e brendshëm në sektorin publik”.</w:t>
      </w:r>
    </w:p>
    <w:p w:rsidR="009158DA" w:rsidRPr="007259EF" w:rsidRDefault="009158DA" w:rsidP="00C06A3A">
      <w:pPr>
        <w:pStyle w:val="Paragrafi"/>
        <w:rPr>
          <w:sz w:val="21"/>
          <w:szCs w:val="21"/>
        </w:rPr>
      </w:pPr>
      <w:r w:rsidRPr="007259EF">
        <w:rPr>
          <w:sz w:val="21"/>
          <w:szCs w:val="21"/>
        </w:rPr>
        <w:t>b) Njësitë e auditit të brendshëm do të kryejnë kontrollin e brendshëm vjetor në të gjitha strukturat dhe projektet e IPA-së, në bazë të planit vjetor të miratuar nga ministrat e linjës/drejtuesit e i</w:t>
      </w:r>
      <w:r w:rsidR="0059692C" w:rsidRPr="007259EF">
        <w:rPr>
          <w:sz w:val="21"/>
          <w:szCs w:val="21"/>
        </w:rPr>
        <w:t>nstitucioneve përfituese, një k</w:t>
      </w:r>
      <w:r w:rsidRPr="007259EF">
        <w:rPr>
          <w:sz w:val="21"/>
          <w:szCs w:val="21"/>
        </w:rPr>
        <w:t>o</w:t>
      </w:r>
      <w:r w:rsidR="0059692C" w:rsidRPr="007259EF">
        <w:rPr>
          <w:sz w:val="21"/>
          <w:szCs w:val="21"/>
        </w:rPr>
        <w:t>p</w:t>
      </w:r>
      <w:r w:rsidRPr="007259EF">
        <w:rPr>
          <w:sz w:val="21"/>
          <w:szCs w:val="21"/>
        </w:rPr>
        <w:t>je e të cilit duhet të dorëzohet të ZKA/NAO-ja.</w:t>
      </w:r>
    </w:p>
    <w:p w:rsidR="009158DA" w:rsidRPr="007259EF" w:rsidRDefault="009158DA" w:rsidP="00C06A3A">
      <w:pPr>
        <w:pStyle w:val="Paragrafi"/>
        <w:rPr>
          <w:sz w:val="21"/>
          <w:szCs w:val="21"/>
        </w:rPr>
      </w:pPr>
      <w:r w:rsidRPr="007259EF">
        <w:rPr>
          <w:sz w:val="21"/>
          <w:szCs w:val="21"/>
        </w:rPr>
        <w:t>c) ZKA/NAO-ja nxjerr udhëzime për të gjitha strukurat  e IPA-së, në bazë të rekomandimeve të çdo raporti të auditit të brendshëm.</w:t>
      </w:r>
    </w:p>
    <w:p w:rsidR="009158DA" w:rsidRPr="007259EF" w:rsidRDefault="009158DA" w:rsidP="00C06A3A">
      <w:pPr>
        <w:pStyle w:val="Paragrafi"/>
        <w:rPr>
          <w:sz w:val="21"/>
          <w:szCs w:val="21"/>
        </w:rPr>
      </w:pPr>
      <w:r w:rsidRPr="007259EF">
        <w:rPr>
          <w:sz w:val="21"/>
          <w:szCs w:val="21"/>
        </w:rPr>
        <w:t>ç) ZLP/SPO-ja, pasi merr udhëzimet e ZKA/NAO-së, për rekomandimet e auditit të brendshëm, brenda 30 ditëve, duhet të dorëzojë te ZKA/NAO-ja dhe ZPA/PAO-ja informacionin për masat e marra, si dhe një plan veprimi për masat korrigjuese, që do të zbatohen brenda një afati të caktuar.</w:t>
      </w:r>
    </w:p>
    <w:p w:rsidR="009158DA" w:rsidRPr="007259EF" w:rsidRDefault="009158DA" w:rsidP="00C06A3A">
      <w:pPr>
        <w:pStyle w:val="Paragrafi"/>
        <w:rPr>
          <w:sz w:val="21"/>
          <w:szCs w:val="21"/>
        </w:rPr>
      </w:pPr>
      <w:r w:rsidRPr="007259EF">
        <w:rPr>
          <w:sz w:val="21"/>
          <w:szCs w:val="21"/>
        </w:rPr>
        <w:t>14. Ministritë e linjës dhe strukturat e IPA-së</w:t>
      </w:r>
    </w:p>
    <w:p w:rsidR="009158DA" w:rsidRPr="007259EF" w:rsidRDefault="009158DA" w:rsidP="00C06A3A">
      <w:pPr>
        <w:pStyle w:val="Paragrafi"/>
        <w:rPr>
          <w:sz w:val="21"/>
          <w:szCs w:val="21"/>
        </w:rPr>
      </w:pPr>
      <w:r w:rsidRPr="007259EF">
        <w:rPr>
          <w:sz w:val="21"/>
          <w:szCs w:val="21"/>
        </w:rPr>
        <w:t>a) Ministri i linjës/drejtuesi i institucionit përfitues cakton një person për kryerjen e funksionit të ZLP/SPO-së, si dhe e autorizon atë të nënshkruajë marrëveshjen operative me ZPA/PAO-në akte të tjera, që lidhen me projektet e financuar</w:t>
      </w:r>
      <w:r w:rsidR="0059692C" w:rsidRPr="007259EF">
        <w:rPr>
          <w:sz w:val="21"/>
          <w:szCs w:val="21"/>
        </w:rPr>
        <w:t>a</w:t>
      </w:r>
      <w:r w:rsidRPr="007259EF">
        <w:rPr>
          <w:sz w:val="21"/>
          <w:szCs w:val="21"/>
        </w:rPr>
        <w:t xml:space="preserve"> nga IPA-ja.</w:t>
      </w:r>
    </w:p>
    <w:p w:rsidR="009158DA" w:rsidRPr="007259EF" w:rsidRDefault="009158DA" w:rsidP="00C06A3A">
      <w:pPr>
        <w:pStyle w:val="Paragrafi"/>
        <w:rPr>
          <w:sz w:val="21"/>
          <w:szCs w:val="21"/>
        </w:rPr>
      </w:pPr>
      <w:r w:rsidRPr="007259EF">
        <w:rPr>
          <w:sz w:val="21"/>
          <w:szCs w:val="21"/>
        </w:rPr>
        <w:t>b) Ministrat e linjës/drejtuesit e institucioneve përfituese të IPA-së dhe ZLP/SPO-të respektivë, në bashkëpunim me ZPA/CAO-në, duhet të organizojnë, rregullisht, mbledhje dhe të bashkëpunojnë rregullisht me ZKA/NAO-në, FK/NF-në, ZPA/PAO-në e CFCU-në, për kapërcimin në kohë të të gjitha mangësive të evidentuara gjatë pro</w:t>
      </w:r>
      <w:r w:rsidR="0059692C" w:rsidRPr="007259EF">
        <w:rPr>
          <w:sz w:val="21"/>
          <w:szCs w:val="21"/>
        </w:rPr>
        <w:t>cesit të zbatimit të projekteve</w:t>
      </w:r>
      <w:r w:rsidRPr="007259EF">
        <w:rPr>
          <w:sz w:val="21"/>
          <w:szCs w:val="21"/>
        </w:rPr>
        <w:t xml:space="preserve"> të financuar nga IPA-ja.</w:t>
      </w:r>
    </w:p>
    <w:p w:rsidR="009158DA" w:rsidRPr="007259EF" w:rsidRDefault="009158DA" w:rsidP="00C06A3A">
      <w:pPr>
        <w:pStyle w:val="Paragrafi"/>
        <w:rPr>
          <w:sz w:val="21"/>
          <w:szCs w:val="21"/>
        </w:rPr>
      </w:pPr>
      <w:r w:rsidRPr="007259EF">
        <w:rPr>
          <w:sz w:val="21"/>
          <w:szCs w:val="21"/>
        </w:rPr>
        <w:t>c) Ministritë e linjës/drejtuesit e institucioneve përfituese të IPA-së do t’u sigurojnë ZLP/SPO-ve personelin e nevojshëm dhe të kualifikuar, bazuar në analizën e ngarkesës së punës, si dhe fondet e nevojshme për zbatimin e projekteve të financuara nga IPA-ja, brenda buxhetit respektiv të ministrisë së linjës/institucionit përfitues të IPA-së.</w:t>
      </w:r>
    </w:p>
    <w:p w:rsidR="009158DA" w:rsidRPr="007259EF" w:rsidRDefault="009158DA" w:rsidP="00C06A3A">
      <w:pPr>
        <w:pStyle w:val="Paragrafi"/>
        <w:rPr>
          <w:sz w:val="21"/>
          <w:szCs w:val="21"/>
        </w:rPr>
      </w:pPr>
      <w:r w:rsidRPr="007259EF">
        <w:rPr>
          <w:sz w:val="21"/>
          <w:szCs w:val="21"/>
        </w:rPr>
        <w:t>ç) Ministri i linjës/drejtuesi i institucionit përfitues duhet të informojë ZPA/PAO-në për çdo zëvendësim të ZLP/SPO-ve në institucionet e tyre, dhe ZPA/PAO-ja do të informojë, për këtë, ZKA/NAO-në.</w:t>
      </w:r>
    </w:p>
    <w:p w:rsidR="009158DA" w:rsidRPr="007259EF" w:rsidRDefault="009158DA" w:rsidP="00C06A3A">
      <w:pPr>
        <w:pStyle w:val="Paragrafi"/>
        <w:rPr>
          <w:sz w:val="21"/>
          <w:szCs w:val="21"/>
        </w:rPr>
      </w:pPr>
      <w:r w:rsidRPr="007259EF">
        <w:rPr>
          <w:sz w:val="21"/>
          <w:szCs w:val="21"/>
        </w:rPr>
        <w:t>d) Strukturat përgjegjëse për menaxhimin e decentralizuar të IPA-së në ministritë e linjës do të kryejnë funksionet e tyre dhe do të mbajnë përgjegjësi brenda kompetencave, bazuar në marrëveshjen operative (ndërmjet ZPA/PAO-së dhe ZLP/SPO-së) si dhe rregulloren e brendshme të ministrisë përkatëse.</w:t>
      </w:r>
    </w:p>
    <w:p w:rsidR="009158DA" w:rsidRPr="007259EF" w:rsidRDefault="009158DA" w:rsidP="00C06A3A">
      <w:pPr>
        <w:pStyle w:val="Paragrafi"/>
        <w:rPr>
          <w:sz w:val="21"/>
          <w:szCs w:val="21"/>
        </w:rPr>
      </w:pPr>
      <w:r w:rsidRPr="007259EF">
        <w:rPr>
          <w:sz w:val="21"/>
          <w:szCs w:val="21"/>
        </w:rPr>
        <w:t>15. Dispozita kalimtare</w:t>
      </w:r>
    </w:p>
    <w:p w:rsidR="009158DA" w:rsidRDefault="009158DA" w:rsidP="00C06A3A">
      <w:pPr>
        <w:pStyle w:val="Paragrafi"/>
        <w:rPr>
          <w:sz w:val="21"/>
          <w:szCs w:val="21"/>
        </w:rPr>
      </w:pPr>
      <w:r w:rsidRPr="007259EF">
        <w:rPr>
          <w:sz w:val="21"/>
          <w:szCs w:val="21"/>
        </w:rPr>
        <w:t>a) Ministritë dhe institucionet përfituese të IPA-së duhet të përshtasin rregulloret e brendshme të institucioneve të tyre përkatëse me masat e përcaktuara në këtë vendim për një periudhë 6-mujore, pas hyrjes në fuqi të këtij vendimi.</w:t>
      </w:r>
    </w:p>
    <w:p w:rsidR="009158DA" w:rsidRPr="007259EF" w:rsidRDefault="00BF0A2E" w:rsidP="00C06A3A">
      <w:pPr>
        <w:pStyle w:val="Paragrafi"/>
        <w:rPr>
          <w:sz w:val="21"/>
          <w:szCs w:val="21"/>
        </w:rPr>
      </w:pPr>
      <w:r w:rsidRPr="007259EF">
        <w:rPr>
          <w:sz w:val="21"/>
          <w:szCs w:val="21"/>
        </w:rPr>
        <w:t>b)</w:t>
      </w:r>
      <w:r w:rsidR="009158DA" w:rsidRPr="007259EF">
        <w:rPr>
          <w:sz w:val="21"/>
          <w:szCs w:val="21"/>
        </w:rPr>
        <w:t>Vendimi nr.596</w:t>
      </w:r>
      <w:r w:rsidR="0059692C" w:rsidRPr="007259EF">
        <w:rPr>
          <w:sz w:val="21"/>
          <w:szCs w:val="21"/>
        </w:rPr>
        <w:t>, datë 5.9.2007</w:t>
      </w:r>
      <w:r w:rsidR="009158DA" w:rsidRPr="007259EF">
        <w:rPr>
          <w:sz w:val="21"/>
          <w:szCs w:val="21"/>
        </w:rPr>
        <w:t xml:space="preserve"> i këshillit të Ministrave “Për ngritjen e strukturave dhe përcaktimin e autoriteteve e të përgjegjësive për zbatimin e Instrumentit të Parazgjerimit”, shfuqizohet.</w:t>
      </w:r>
    </w:p>
    <w:p w:rsidR="009158DA" w:rsidRPr="007259EF" w:rsidRDefault="009158DA" w:rsidP="00C06A3A">
      <w:pPr>
        <w:pStyle w:val="Paragrafi"/>
        <w:rPr>
          <w:sz w:val="21"/>
          <w:szCs w:val="21"/>
        </w:rPr>
      </w:pPr>
      <w:r w:rsidRPr="007259EF">
        <w:rPr>
          <w:sz w:val="21"/>
          <w:szCs w:val="21"/>
        </w:rPr>
        <w:t>Ky vendim hyn në fuqi menjëherë dhe botohet në Fletoren Zyrtare.</w:t>
      </w:r>
    </w:p>
    <w:p w:rsidR="009158DA" w:rsidRPr="007259EF" w:rsidRDefault="009158DA" w:rsidP="00C06A3A">
      <w:pPr>
        <w:pStyle w:val="Paragrafi"/>
        <w:rPr>
          <w:sz w:val="21"/>
          <w:szCs w:val="21"/>
        </w:rPr>
      </w:pPr>
    </w:p>
    <w:p w:rsidR="009158DA" w:rsidRPr="007259EF" w:rsidRDefault="009158DA" w:rsidP="00C06A3A">
      <w:pPr>
        <w:pStyle w:val="Autoriteti"/>
        <w:keepNext w:val="0"/>
        <w:rPr>
          <w:sz w:val="21"/>
          <w:szCs w:val="21"/>
        </w:rPr>
      </w:pPr>
      <w:r w:rsidRPr="007259EF">
        <w:rPr>
          <w:sz w:val="21"/>
          <w:szCs w:val="21"/>
        </w:rPr>
        <w:t xml:space="preserve">KRYEMINISTRI </w:t>
      </w:r>
    </w:p>
    <w:p w:rsidR="00DE735E" w:rsidRPr="00F83E3C" w:rsidRDefault="009158DA" w:rsidP="00F83E3C">
      <w:pPr>
        <w:pStyle w:val="AutoritetiEmer"/>
        <w:rPr>
          <w:sz w:val="21"/>
          <w:szCs w:val="21"/>
        </w:rPr>
      </w:pPr>
      <w:r w:rsidRPr="007259EF">
        <w:t>Sali Berisha</w:t>
      </w:r>
    </w:p>
    <w:p w:rsidR="00DE735E" w:rsidRDefault="00DE735E"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Default="000C35E6" w:rsidP="00C06A3A">
      <w:pPr>
        <w:pStyle w:val="Akti"/>
        <w:keepNext w:val="0"/>
        <w:rPr>
          <w:rFonts w:eastAsia="MS Mincho"/>
          <w:sz w:val="21"/>
          <w:szCs w:val="21"/>
        </w:rPr>
      </w:pPr>
    </w:p>
    <w:p w:rsidR="000C35E6" w:rsidRPr="007259EF" w:rsidRDefault="000C35E6" w:rsidP="00C06A3A">
      <w:pPr>
        <w:pStyle w:val="Akti"/>
        <w:keepNext w:val="0"/>
        <w:rPr>
          <w:rFonts w:eastAsia="MS Mincho"/>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Nr.723,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MIRATIMIN E LISTËS PARAPRAKE TË PRONAVE TË PALUAJTSHME PUBLIKE, SHTETËRORE, QË TRANSFEROHEN, NË PRONËSI OSE NË PËRDORIM, TË KOMUNËS MARTANESH TË QARKUT TË DIBRËS</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Miratimin e listës paraprake të pronave të paluajtshme publike, shtetërore, që transferohen, në pronësi ose në përdorim të komunës Martanesh të qarkut të Dibrës, sipas lidhjes nr.1, e cila i bashkëlidhet këtij vendimi.</w:t>
      </w:r>
    </w:p>
    <w:p w:rsidR="006C44E9" w:rsidRPr="007259EF" w:rsidRDefault="006C44E9" w:rsidP="00C06A3A">
      <w:pPr>
        <w:pStyle w:val="Paragrafi"/>
        <w:rPr>
          <w:sz w:val="21"/>
          <w:szCs w:val="21"/>
        </w:rPr>
      </w:pPr>
      <w:r w:rsidRPr="007259EF">
        <w:rPr>
          <w:sz w:val="21"/>
          <w:szCs w:val="21"/>
        </w:rPr>
        <w:t> Lista paraprake, sipas kërkesave të këshillit të kësaj komune, është pjesë e listës së inventarit të pronave të paluajtshme publike, shtetërore, që janë brenda juridiksionit territorial dhe administrativ të komunës Martanesh të qarkut të Dibrës, miratuar me vendimin nr.148, datë 11.2.2009 të Këshillit të Ministrave “Për miratimin e listës së inventarit të pronave të paluajtshme shtetërore në komunën Martanesh, të qarkut të Dibrës”.</w:t>
      </w:r>
    </w:p>
    <w:p w:rsidR="006C44E9" w:rsidRPr="007259EF" w:rsidRDefault="006C44E9" w:rsidP="00C06A3A">
      <w:pPr>
        <w:pStyle w:val="Paragrafi"/>
        <w:rPr>
          <w:sz w:val="21"/>
          <w:szCs w:val="21"/>
        </w:rPr>
      </w:pPr>
      <w:r w:rsidRPr="007259EF">
        <w:rPr>
          <w:sz w:val="21"/>
          <w:szCs w:val="21"/>
        </w:rPr>
        <w:t> 2. Ngarkohen Ministria e Brendshme dhe komuna Martanesh për zbatimin e këtij vendimi.</w:t>
      </w:r>
    </w:p>
    <w:p w:rsidR="006C44E9" w:rsidRPr="007259EF" w:rsidRDefault="006C44E9" w:rsidP="00C06A3A">
      <w:pPr>
        <w:pStyle w:val="Paragrafi"/>
        <w:rPr>
          <w:sz w:val="21"/>
          <w:szCs w:val="21"/>
        </w:rPr>
      </w:pPr>
      <w:r w:rsidRPr="007259EF">
        <w:rPr>
          <w:sz w:val="21"/>
          <w:szCs w:val="21"/>
        </w:rPr>
        <w:t>Ky vendim hyn në fuqi pas botimit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F83E3C">
      <w:pPr>
        <w:pStyle w:val="Autoriteti"/>
      </w:pPr>
      <w:r w:rsidRPr="007259EF">
        <w:t>Kryeministri</w:t>
      </w:r>
    </w:p>
    <w:p w:rsidR="006C44E9" w:rsidRPr="007259EF" w:rsidRDefault="006C44E9" w:rsidP="00C06A3A">
      <w:pPr>
        <w:pStyle w:val="AutoritetiEmer"/>
        <w:rPr>
          <w:sz w:val="21"/>
          <w:szCs w:val="21"/>
        </w:rPr>
      </w:pPr>
      <w:r w:rsidRPr="007259EF">
        <w:rPr>
          <w:sz w:val="21"/>
          <w:szCs w:val="21"/>
        </w:rPr>
        <w:t>Sali Berisha</w:t>
      </w:r>
    </w:p>
    <w:p w:rsidR="009C003A" w:rsidRPr="007259EF" w:rsidRDefault="009C003A" w:rsidP="00C06A3A">
      <w:pPr>
        <w:pStyle w:val="Paragrafi"/>
        <w:ind w:firstLine="0"/>
        <w:rPr>
          <w:sz w:val="21"/>
          <w:szCs w:val="21"/>
        </w:rPr>
      </w:pPr>
    </w:p>
    <w:p w:rsidR="006C44E9" w:rsidRPr="007259EF" w:rsidRDefault="006C44E9" w:rsidP="00E87486">
      <w:pPr>
        <w:pStyle w:val="Paragrafi"/>
        <w:rPr>
          <w:sz w:val="21"/>
          <w:szCs w:val="21"/>
        </w:rPr>
      </w:pPr>
      <w:r w:rsidRPr="007259EF">
        <w:rPr>
          <w:sz w:val="21"/>
          <w:szCs w:val="21"/>
        </w:rPr>
        <w:t>Komuna Martanesh</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009C003A" w:rsidRPr="007259EF">
        <w:rPr>
          <w:sz w:val="21"/>
          <w:szCs w:val="21"/>
        </w:rPr>
        <w:tab/>
      </w:r>
      <w:r w:rsidRPr="007259EF">
        <w:rPr>
          <w:sz w:val="21"/>
          <w:szCs w:val="21"/>
        </w:rPr>
        <w:t>Lidhja nr.1</w:t>
      </w:r>
    </w:p>
    <w:p w:rsidR="009C003A" w:rsidRPr="007259EF" w:rsidRDefault="009C003A" w:rsidP="00C06A3A">
      <w:pPr>
        <w:pStyle w:val="Paragrafi"/>
        <w:rPr>
          <w:sz w:val="21"/>
          <w:szCs w:val="21"/>
        </w:rPr>
      </w:pPr>
    </w:p>
    <w:tbl>
      <w:tblPr>
        <w:tblStyle w:val="TitulliChar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3060"/>
        <w:gridCol w:w="2088"/>
      </w:tblGrid>
      <w:tr w:rsidR="006C44E9" w:rsidRPr="007259EF">
        <w:trPr>
          <w:jc w:val="center"/>
        </w:trPr>
        <w:tc>
          <w:tcPr>
            <w:tcW w:w="3708" w:type="dxa"/>
          </w:tcPr>
          <w:p w:rsidR="006C44E9" w:rsidRPr="007259EF" w:rsidRDefault="006C44E9" w:rsidP="00C06A3A">
            <w:pPr>
              <w:pStyle w:val="Paragrafi"/>
              <w:ind w:firstLine="0"/>
              <w:jc w:val="center"/>
              <w:rPr>
                <w:b/>
                <w:sz w:val="21"/>
                <w:szCs w:val="21"/>
              </w:rPr>
            </w:pPr>
            <w:r w:rsidRPr="007259EF">
              <w:rPr>
                <w:b/>
                <w:sz w:val="21"/>
                <w:szCs w:val="21"/>
              </w:rPr>
              <w:t>Numrat rendorë të pronave në listën e inventarit</w:t>
            </w:r>
          </w:p>
        </w:tc>
        <w:tc>
          <w:tcPr>
            <w:tcW w:w="3060" w:type="dxa"/>
          </w:tcPr>
          <w:p w:rsidR="006C44E9" w:rsidRPr="007259EF" w:rsidRDefault="006C44E9" w:rsidP="00C06A3A">
            <w:pPr>
              <w:pStyle w:val="Paragrafi"/>
              <w:ind w:firstLine="0"/>
              <w:jc w:val="center"/>
              <w:rPr>
                <w:b/>
                <w:sz w:val="21"/>
                <w:szCs w:val="21"/>
              </w:rPr>
            </w:pPr>
            <w:r w:rsidRPr="007259EF">
              <w:rPr>
                <w:b/>
                <w:sz w:val="21"/>
                <w:szCs w:val="21"/>
              </w:rPr>
              <w:t>Fusha e përdorimit të pronës</w:t>
            </w:r>
          </w:p>
        </w:tc>
        <w:tc>
          <w:tcPr>
            <w:tcW w:w="2088" w:type="dxa"/>
          </w:tcPr>
          <w:p w:rsidR="006C44E9" w:rsidRPr="007259EF" w:rsidRDefault="006C44E9" w:rsidP="00C06A3A">
            <w:pPr>
              <w:pStyle w:val="Paragrafi"/>
              <w:ind w:firstLine="0"/>
              <w:jc w:val="center"/>
              <w:rPr>
                <w:b/>
                <w:sz w:val="21"/>
                <w:szCs w:val="21"/>
              </w:rPr>
            </w:pPr>
            <w:r w:rsidRPr="007259EF">
              <w:rPr>
                <w:b/>
                <w:sz w:val="21"/>
                <w:szCs w:val="21"/>
              </w:rPr>
              <w:t>Lloji i transferimit</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32,33,118,121,123,240,243,244,255,</w:t>
            </w:r>
          </w:p>
          <w:p w:rsidR="006C44E9" w:rsidRPr="007259EF" w:rsidRDefault="006C44E9" w:rsidP="00C06A3A">
            <w:pPr>
              <w:pStyle w:val="Paragrafi"/>
              <w:ind w:firstLine="0"/>
              <w:rPr>
                <w:sz w:val="21"/>
                <w:szCs w:val="21"/>
              </w:rPr>
            </w:pPr>
            <w:r w:rsidRPr="007259EF">
              <w:rPr>
                <w:sz w:val="21"/>
                <w:szCs w:val="21"/>
              </w:rPr>
              <w:t>256,257,258,259,260,261,263, 264,</w:t>
            </w:r>
          </w:p>
          <w:p w:rsidR="006C44E9" w:rsidRPr="007259EF" w:rsidRDefault="006C44E9" w:rsidP="00C06A3A">
            <w:pPr>
              <w:pStyle w:val="Paragrafi"/>
              <w:ind w:firstLine="0"/>
              <w:rPr>
                <w:sz w:val="21"/>
                <w:szCs w:val="21"/>
              </w:rPr>
            </w:pPr>
            <w:r w:rsidRPr="007259EF">
              <w:rPr>
                <w:sz w:val="21"/>
                <w:szCs w:val="21"/>
              </w:rPr>
              <w:t>265,266,267,268,269,270,274, 276,</w:t>
            </w:r>
          </w:p>
          <w:p w:rsidR="006C44E9" w:rsidRPr="007259EF" w:rsidRDefault="006C44E9" w:rsidP="00C06A3A">
            <w:pPr>
              <w:pStyle w:val="Paragrafi"/>
              <w:ind w:firstLine="0"/>
              <w:rPr>
                <w:sz w:val="21"/>
                <w:szCs w:val="21"/>
              </w:rPr>
            </w:pPr>
            <w:r w:rsidRPr="007259EF">
              <w:rPr>
                <w:sz w:val="21"/>
                <w:szCs w:val="21"/>
              </w:rPr>
              <w:t>278,280,282,284,286,289,292,295,</w:t>
            </w:r>
          </w:p>
          <w:p w:rsidR="006C44E9" w:rsidRPr="007259EF" w:rsidRDefault="006C44E9" w:rsidP="00C06A3A">
            <w:pPr>
              <w:pStyle w:val="Paragrafi"/>
              <w:ind w:firstLine="0"/>
              <w:rPr>
                <w:sz w:val="21"/>
                <w:szCs w:val="21"/>
              </w:rPr>
            </w:pPr>
            <w:r w:rsidRPr="007259EF">
              <w:rPr>
                <w:sz w:val="21"/>
                <w:szCs w:val="21"/>
              </w:rPr>
              <w:t>297,300,304,310,312,316,317,319,</w:t>
            </w:r>
          </w:p>
          <w:p w:rsidR="006C44E9" w:rsidRPr="007259EF" w:rsidRDefault="006C44E9" w:rsidP="00C06A3A">
            <w:pPr>
              <w:pStyle w:val="Paragrafi"/>
              <w:ind w:firstLine="0"/>
              <w:rPr>
                <w:sz w:val="21"/>
                <w:szCs w:val="21"/>
              </w:rPr>
            </w:pPr>
            <w:r w:rsidRPr="007259EF">
              <w:rPr>
                <w:sz w:val="21"/>
                <w:szCs w:val="21"/>
              </w:rPr>
              <w:t>144,145,146,161,162,163,170,172,</w:t>
            </w:r>
          </w:p>
          <w:p w:rsidR="006C44E9" w:rsidRPr="007259EF" w:rsidRDefault="006C44E9" w:rsidP="00C06A3A">
            <w:pPr>
              <w:pStyle w:val="Paragrafi"/>
              <w:ind w:firstLine="0"/>
              <w:rPr>
                <w:sz w:val="21"/>
                <w:szCs w:val="21"/>
              </w:rPr>
            </w:pPr>
            <w:r w:rsidRPr="007259EF">
              <w:rPr>
                <w:sz w:val="21"/>
                <w:szCs w:val="21"/>
              </w:rPr>
              <w:t>174,177,181,186,189,191,194,197,</w:t>
            </w:r>
          </w:p>
          <w:p w:rsidR="006C44E9" w:rsidRPr="007259EF" w:rsidRDefault="006C44E9" w:rsidP="00C06A3A">
            <w:pPr>
              <w:pStyle w:val="Paragrafi"/>
              <w:ind w:firstLine="0"/>
              <w:rPr>
                <w:sz w:val="21"/>
                <w:szCs w:val="21"/>
              </w:rPr>
            </w:pPr>
            <w:r w:rsidRPr="007259EF">
              <w:rPr>
                <w:sz w:val="21"/>
                <w:szCs w:val="21"/>
              </w:rPr>
              <w:t>199,201,204,207,214,216,223,236,</w:t>
            </w:r>
          </w:p>
          <w:p w:rsidR="006C44E9" w:rsidRPr="007259EF" w:rsidRDefault="006C44E9" w:rsidP="00C06A3A">
            <w:pPr>
              <w:pStyle w:val="Paragrafi"/>
              <w:ind w:firstLine="0"/>
              <w:rPr>
                <w:sz w:val="21"/>
                <w:szCs w:val="21"/>
              </w:rPr>
            </w:pPr>
            <w:r w:rsidRPr="007259EF">
              <w:rPr>
                <w:sz w:val="21"/>
                <w:szCs w:val="21"/>
              </w:rPr>
              <w:t>246,248,250,252,254,160,112,116,</w:t>
            </w:r>
          </w:p>
          <w:p w:rsidR="006C44E9" w:rsidRPr="007259EF" w:rsidRDefault="006C44E9" w:rsidP="00C06A3A">
            <w:pPr>
              <w:pStyle w:val="Paragrafi"/>
              <w:ind w:firstLine="0"/>
              <w:rPr>
                <w:sz w:val="21"/>
                <w:szCs w:val="21"/>
              </w:rPr>
            </w:pPr>
            <w:r w:rsidRPr="007259EF">
              <w:rPr>
                <w:sz w:val="21"/>
                <w:szCs w:val="21"/>
              </w:rPr>
              <w:t>88,90,66,119,229,242</w:t>
            </w:r>
          </w:p>
        </w:tc>
        <w:tc>
          <w:tcPr>
            <w:tcW w:w="3060" w:type="dxa"/>
          </w:tcPr>
          <w:p w:rsidR="006C44E9" w:rsidRPr="007259EF" w:rsidRDefault="006C44E9" w:rsidP="00C06A3A">
            <w:pPr>
              <w:pStyle w:val="Paragrafi"/>
              <w:ind w:firstLine="0"/>
              <w:rPr>
                <w:sz w:val="21"/>
                <w:szCs w:val="21"/>
              </w:rPr>
            </w:pPr>
            <w:r w:rsidRPr="007259EF">
              <w:rPr>
                <w:sz w:val="21"/>
                <w:szCs w:val="21"/>
              </w:rPr>
              <w:t>Pyje dhe kullota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673-674</w:t>
            </w:r>
          </w:p>
        </w:tc>
        <w:tc>
          <w:tcPr>
            <w:tcW w:w="3060" w:type="dxa"/>
          </w:tcPr>
          <w:p w:rsidR="00F83E3C" w:rsidRPr="007259EF" w:rsidRDefault="006C44E9" w:rsidP="00C06A3A">
            <w:pPr>
              <w:pStyle w:val="Paragrafi"/>
              <w:ind w:firstLine="0"/>
              <w:jc w:val="left"/>
              <w:rPr>
                <w:sz w:val="21"/>
                <w:szCs w:val="21"/>
              </w:rPr>
            </w:pPr>
            <w:r w:rsidRPr="007259EF">
              <w:rPr>
                <w:sz w:val="21"/>
                <w:szCs w:val="21"/>
              </w:rPr>
              <w:t>Troje të lira dhe hapësira publike të pazëna ndërmjet ndërtesave ose objekteve të çdo lloji</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675-681</w:t>
            </w:r>
          </w:p>
        </w:tc>
        <w:tc>
          <w:tcPr>
            <w:tcW w:w="3060" w:type="dxa"/>
          </w:tcPr>
          <w:p w:rsidR="006C44E9" w:rsidRPr="007259EF" w:rsidRDefault="006C44E9" w:rsidP="00C06A3A">
            <w:pPr>
              <w:pStyle w:val="Paragrafi"/>
              <w:ind w:firstLine="0"/>
              <w:jc w:val="left"/>
              <w:rPr>
                <w:sz w:val="21"/>
                <w:szCs w:val="21"/>
              </w:rPr>
            </w:pPr>
            <w:r w:rsidRPr="007259EF">
              <w:rPr>
                <w:sz w:val="21"/>
                <w:szCs w:val="21"/>
              </w:rPr>
              <w:t>Varrezat publike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682-689</w:t>
            </w:r>
          </w:p>
        </w:tc>
        <w:tc>
          <w:tcPr>
            <w:tcW w:w="3060" w:type="dxa"/>
          </w:tcPr>
          <w:p w:rsidR="006C44E9" w:rsidRPr="007259EF" w:rsidRDefault="006C44E9" w:rsidP="00C06A3A">
            <w:pPr>
              <w:pStyle w:val="Paragrafi"/>
              <w:ind w:firstLine="0"/>
              <w:jc w:val="left"/>
              <w:rPr>
                <w:sz w:val="21"/>
                <w:szCs w:val="21"/>
              </w:rPr>
            </w:pPr>
            <w:r w:rsidRPr="007259EF">
              <w:rPr>
                <w:sz w:val="21"/>
                <w:szCs w:val="21"/>
              </w:rPr>
              <w:t>Prona që përdoren për realizimin e programeve arsimore.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690-695</w:t>
            </w:r>
          </w:p>
        </w:tc>
        <w:tc>
          <w:tcPr>
            <w:tcW w:w="3060" w:type="dxa"/>
          </w:tcPr>
          <w:p w:rsidR="006C44E9" w:rsidRPr="007259EF" w:rsidRDefault="006C44E9" w:rsidP="00C06A3A">
            <w:pPr>
              <w:pStyle w:val="Paragrafi"/>
              <w:ind w:firstLine="0"/>
              <w:jc w:val="left"/>
              <w:rPr>
                <w:sz w:val="21"/>
                <w:szCs w:val="21"/>
              </w:rPr>
            </w:pPr>
            <w:r w:rsidRPr="007259EF">
              <w:rPr>
                <w:sz w:val="21"/>
                <w:szCs w:val="21"/>
              </w:rPr>
              <w:t>Prona që përdoren për realizimin e funksioneve në shëndetin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696-698,702,703,707-710,712,713,715,716,719,720</w:t>
            </w:r>
          </w:p>
        </w:tc>
        <w:tc>
          <w:tcPr>
            <w:tcW w:w="3060" w:type="dxa"/>
          </w:tcPr>
          <w:p w:rsidR="006C44E9" w:rsidRPr="007259EF" w:rsidRDefault="006C44E9" w:rsidP="00C06A3A">
            <w:pPr>
              <w:pStyle w:val="Paragrafi"/>
              <w:ind w:firstLine="0"/>
              <w:jc w:val="left"/>
              <w:rPr>
                <w:sz w:val="21"/>
                <w:szCs w:val="21"/>
              </w:rPr>
            </w:pPr>
            <w:r w:rsidRPr="007259EF">
              <w:rPr>
                <w:sz w:val="21"/>
                <w:szCs w:val="21"/>
              </w:rPr>
              <w:t>Prona që përdoren për ushtrimin e funksioneve në fushën e bujqësisë dhe të ushqimit (toka produktive).</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699,700,701,704,705,706,711,714,717</w:t>
            </w:r>
          </w:p>
          <w:p w:rsidR="006C44E9" w:rsidRPr="007259EF" w:rsidRDefault="006C44E9" w:rsidP="00C06A3A">
            <w:pPr>
              <w:pStyle w:val="Paragrafi"/>
              <w:ind w:firstLine="0"/>
              <w:rPr>
                <w:sz w:val="21"/>
                <w:szCs w:val="21"/>
              </w:rPr>
            </w:pPr>
            <w:r w:rsidRPr="007259EF">
              <w:rPr>
                <w:sz w:val="21"/>
                <w:szCs w:val="21"/>
              </w:rPr>
              <w:t>718,721,722</w:t>
            </w:r>
          </w:p>
        </w:tc>
        <w:tc>
          <w:tcPr>
            <w:tcW w:w="3060" w:type="dxa"/>
          </w:tcPr>
          <w:p w:rsidR="006C44E9" w:rsidRPr="007259EF" w:rsidRDefault="006C44E9" w:rsidP="00C06A3A">
            <w:pPr>
              <w:pStyle w:val="Paragrafi"/>
              <w:ind w:firstLine="0"/>
              <w:jc w:val="left"/>
              <w:rPr>
                <w:sz w:val="21"/>
                <w:szCs w:val="21"/>
              </w:rPr>
            </w:pPr>
            <w:r w:rsidRPr="007259EF">
              <w:rPr>
                <w:sz w:val="21"/>
                <w:szCs w:val="21"/>
              </w:rPr>
              <w:t>Prona që përdoren për ushtrimin e funksioneve në fushën e bujqësisë dhe të ushqimit (toka jo produktive dhe kanale të treta).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728-738</w:t>
            </w:r>
          </w:p>
        </w:tc>
        <w:tc>
          <w:tcPr>
            <w:tcW w:w="3060" w:type="dxa"/>
          </w:tcPr>
          <w:p w:rsidR="006C44E9" w:rsidRPr="007259EF" w:rsidRDefault="006C44E9" w:rsidP="00C06A3A">
            <w:pPr>
              <w:pStyle w:val="Paragrafi"/>
              <w:ind w:firstLine="0"/>
              <w:jc w:val="left"/>
              <w:rPr>
                <w:sz w:val="21"/>
                <w:szCs w:val="21"/>
              </w:rPr>
            </w:pPr>
            <w:r w:rsidRPr="007259EF">
              <w:rPr>
                <w:sz w:val="21"/>
                <w:szCs w:val="21"/>
              </w:rPr>
              <w:t>Infrastrukturë (Rrugë vendore)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3708" w:type="dxa"/>
          </w:tcPr>
          <w:p w:rsidR="006C44E9" w:rsidRPr="007259EF" w:rsidRDefault="006C44E9" w:rsidP="00C06A3A">
            <w:pPr>
              <w:pStyle w:val="Paragrafi"/>
              <w:ind w:firstLine="0"/>
              <w:rPr>
                <w:sz w:val="21"/>
                <w:szCs w:val="21"/>
              </w:rPr>
            </w:pPr>
            <w:r w:rsidRPr="007259EF">
              <w:rPr>
                <w:sz w:val="21"/>
                <w:szCs w:val="21"/>
              </w:rPr>
              <w:t>739</w:t>
            </w:r>
          </w:p>
        </w:tc>
        <w:tc>
          <w:tcPr>
            <w:tcW w:w="3060" w:type="dxa"/>
          </w:tcPr>
          <w:p w:rsidR="006C44E9" w:rsidRPr="007259EF" w:rsidRDefault="006C44E9" w:rsidP="00C06A3A">
            <w:pPr>
              <w:pStyle w:val="Paragrafi"/>
              <w:ind w:firstLine="0"/>
              <w:jc w:val="left"/>
              <w:rPr>
                <w:sz w:val="21"/>
                <w:szCs w:val="21"/>
              </w:rPr>
            </w:pPr>
            <w:r w:rsidRPr="007259EF">
              <w:rPr>
                <w:sz w:val="21"/>
                <w:szCs w:val="21"/>
              </w:rPr>
              <w:t>Prona që përdoren për ushtrimin e funksioneve në fushën e ujësjellës-kanalizimeve.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bl>
    <w:p w:rsidR="006C44E9" w:rsidRPr="007259EF" w:rsidRDefault="006C44E9" w:rsidP="00C06A3A">
      <w:pPr>
        <w:pStyle w:val="Paragrafi"/>
        <w:rPr>
          <w:sz w:val="21"/>
          <w:szCs w:val="21"/>
        </w:rPr>
      </w:pPr>
    </w:p>
    <w:p w:rsidR="006C44E9" w:rsidRPr="007259EF" w:rsidRDefault="006C44E9" w:rsidP="00C06A3A">
      <w:pPr>
        <w:pStyle w:val="Paragrafi"/>
        <w:ind w:firstLine="0"/>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Nr.724,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MIRATIMIN E LISTËS PARAPRAKE TË PRONAVE TË PALUAJTSHME PUBLIKE, SHTETËRORE, QË TRANSFEROHEN, NË PRONËSI OSE NË PËRDORIM, TË KOMUNËS MACUKULL TË QARKUT TË DIBRËS</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Miratimin e listës paraprake të pronave të paluajtshme publike, shtetërore, që transferohen, në pronësi ose në përdorim, të komunës Macukull të qarkut të Dibrës, sipas lidhjes nr.1, e cila i bashkëlidhet këtij vendimi.</w:t>
      </w:r>
    </w:p>
    <w:p w:rsidR="006C44E9" w:rsidRPr="007259EF" w:rsidRDefault="006C44E9" w:rsidP="00C06A3A">
      <w:pPr>
        <w:pStyle w:val="Paragrafi"/>
        <w:rPr>
          <w:sz w:val="21"/>
          <w:szCs w:val="21"/>
        </w:rPr>
      </w:pPr>
      <w:r w:rsidRPr="007259EF">
        <w:rPr>
          <w:sz w:val="21"/>
          <w:szCs w:val="21"/>
        </w:rPr>
        <w:t>Lista paraprake, sipas kërkesave të këshillit të kësaj komune, është pjesë e listës së inventarit të pronave të paluajtshme publike, shtetërore, që janë brenda juridiksionit territorial dhe administrativ të komunës Macukull të qarkut të Dibrës, miratuar me vendimin nr.789, datë 4.6.2008 të Këshillit të Ministrave “Për miratimin e listës së inventarit të pronave të paluajtshme shtetërore në komunën Macukull, të qarkut të Dibrës”.</w:t>
      </w:r>
    </w:p>
    <w:p w:rsidR="006C44E9" w:rsidRPr="007259EF" w:rsidRDefault="006C44E9" w:rsidP="00C06A3A">
      <w:pPr>
        <w:pStyle w:val="Paragrafi"/>
        <w:rPr>
          <w:sz w:val="21"/>
          <w:szCs w:val="21"/>
        </w:rPr>
      </w:pPr>
      <w:r w:rsidRPr="007259EF">
        <w:rPr>
          <w:sz w:val="21"/>
          <w:szCs w:val="21"/>
        </w:rPr>
        <w:t>2. Ngarkohen Ministria e Brendshme dhe komuna Macukull për zbatimin e këtij vendimi.</w:t>
      </w:r>
    </w:p>
    <w:p w:rsidR="006C44E9" w:rsidRPr="007259EF" w:rsidRDefault="006C44E9" w:rsidP="00C06A3A">
      <w:pPr>
        <w:pStyle w:val="Paragrafi"/>
        <w:rPr>
          <w:sz w:val="21"/>
          <w:szCs w:val="21"/>
        </w:rPr>
      </w:pPr>
      <w:r w:rsidRPr="007259EF">
        <w:rPr>
          <w:sz w:val="21"/>
          <w:szCs w:val="21"/>
        </w:rPr>
        <w:t>Ky vendim hyn në fuqi pas botimit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Autoriteti"/>
        <w:keepNext w:val="0"/>
        <w:rPr>
          <w:sz w:val="21"/>
          <w:szCs w:val="21"/>
        </w:rPr>
      </w:pPr>
      <w:r w:rsidRPr="007259EF">
        <w:rPr>
          <w:sz w:val="21"/>
          <w:szCs w:val="21"/>
        </w:rPr>
        <w:t>Kryeministri</w:t>
      </w:r>
    </w:p>
    <w:p w:rsidR="006C44E9" w:rsidRDefault="006C44E9" w:rsidP="00C06A3A">
      <w:pPr>
        <w:pStyle w:val="AutoritetiEmer"/>
        <w:rPr>
          <w:sz w:val="21"/>
          <w:szCs w:val="21"/>
        </w:rPr>
      </w:pPr>
      <w:r w:rsidRPr="007259EF">
        <w:rPr>
          <w:sz w:val="21"/>
          <w:szCs w:val="21"/>
        </w:rPr>
        <w:t>Sali Berisha</w:t>
      </w:r>
    </w:p>
    <w:p w:rsidR="00F83E3C" w:rsidRDefault="00F83E3C" w:rsidP="00F83E3C">
      <w:pPr>
        <w:rPr>
          <w:lang w:val="en-GB"/>
        </w:rPr>
      </w:pPr>
    </w:p>
    <w:p w:rsidR="00F83E3C" w:rsidRDefault="00F83E3C" w:rsidP="00F83E3C">
      <w:pPr>
        <w:rPr>
          <w:lang w:val="en-GB"/>
        </w:rPr>
      </w:pPr>
    </w:p>
    <w:p w:rsidR="00F83E3C" w:rsidRDefault="00F83E3C" w:rsidP="00F83E3C">
      <w:pPr>
        <w:rPr>
          <w:lang w:val="en-GB"/>
        </w:rPr>
      </w:pPr>
    </w:p>
    <w:p w:rsidR="00F83E3C" w:rsidRDefault="00F83E3C" w:rsidP="00F83E3C">
      <w:pPr>
        <w:rPr>
          <w:lang w:val="en-GB"/>
        </w:rPr>
      </w:pPr>
    </w:p>
    <w:p w:rsidR="00F83E3C" w:rsidRDefault="00F83E3C" w:rsidP="00F83E3C">
      <w:pPr>
        <w:rPr>
          <w:lang w:val="en-GB"/>
        </w:rPr>
      </w:pPr>
    </w:p>
    <w:p w:rsidR="00D4064E" w:rsidRDefault="00D4064E" w:rsidP="00F83E3C">
      <w:pPr>
        <w:rPr>
          <w:lang w:val="en-GB"/>
        </w:rPr>
      </w:pPr>
    </w:p>
    <w:p w:rsidR="00D4064E" w:rsidRDefault="00D4064E" w:rsidP="00F83E3C">
      <w:pPr>
        <w:rPr>
          <w:lang w:val="en-GB"/>
        </w:rPr>
      </w:pPr>
    </w:p>
    <w:p w:rsidR="00D4064E" w:rsidRDefault="00D4064E" w:rsidP="00F83E3C">
      <w:pPr>
        <w:rPr>
          <w:lang w:val="en-GB"/>
        </w:rPr>
      </w:pPr>
    </w:p>
    <w:p w:rsidR="00F83E3C" w:rsidRPr="00F83E3C" w:rsidRDefault="00F83E3C" w:rsidP="00F83E3C">
      <w:pPr>
        <w:rPr>
          <w:lang w:val="en-GB"/>
        </w:rPr>
      </w:pPr>
    </w:p>
    <w:p w:rsidR="006C44E9" w:rsidRPr="007259EF" w:rsidRDefault="006C44E9" w:rsidP="0033180A">
      <w:pPr>
        <w:pStyle w:val="Paragrafi"/>
        <w:rPr>
          <w:sz w:val="21"/>
          <w:szCs w:val="21"/>
        </w:rPr>
      </w:pPr>
      <w:r w:rsidRPr="007259EF">
        <w:rPr>
          <w:sz w:val="21"/>
          <w:szCs w:val="21"/>
        </w:rPr>
        <w:t>Komuna Macukull</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0051596E" w:rsidRPr="007259EF">
        <w:rPr>
          <w:sz w:val="21"/>
          <w:szCs w:val="21"/>
        </w:rPr>
        <w:tab/>
      </w:r>
      <w:r w:rsidR="0051596E" w:rsidRPr="007259EF">
        <w:rPr>
          <w:sz w:val="21"/>
          <w:szCs w:val="21"/>
        </w:rPr>
        <w:tab/>
      </w:r>
      <w:r w:rsidRPr="007259EF">
        <w:rPr>
          <w:sz w:val="21"/>
          <w:szCs w:val="21"/>
        </w:rPr>
        <w:t>Lidhja nr.1</w:t>
      </w:r>
    </w:p>
    <w:p w:rsidR="0051596E" w:rsidRPr="007259EF" w:rsidRDefault="0051596E" w:rsidP="00C06A3A">
      <w:pPr>
        <w:pStyle w:val="Paragrafi"/>
        <w:ind w:firstLine="0"/>
        <w:rPr>
          <w:sz w:val="21"/>
          <w:szCs w:val="21"/>
        </w:rPr>
      </w:pPr>
    </w:p>
    <w:tbl>
      <w:tblPr>
        <w:tblStyle w:val="TitulliChar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724"/>
        <w:gridCol w:w="2088"/>
      </w:tblGrid>
      <w:tr w:rsidR="006C44E9" w:rsidRPr="007259EF">
        <w:trPr>
          <w:jc w:val="center"/>
        </w:trPr>
        <w:tc>
          <w:tcPr>
            <w:tcW w:w="2808" w:type="dxa"/>
          </w:tcPr>
          <w:p w:rsidR="006C44E9" w:rsidRPr="007259EF" w:rsidRDefault="006C44E9" w:rsidP="00C06A3A">
            <w:pPr>
              <w:pStyle w:val="Paragrafi"/>
              <w:ind w:firstLine="0"/>
              <w:jc w:val="center"/>
              <w:rPr>
                <w:b/>
                <w:sz w:val="21"/>
                <w:szCs w:val="21"/>
              </w:rPr>
            </w:pPr>
            <w:r w:rsidRPr="007259EF">
              <w:rPr>
                <w:b/>
                <w:sz w:val="21"/>
                <w:szCs w:val="21"/>
              </w:rPr>
              <w:t>Numrat rendorë të pronave në listën  e inventarit</w:t>
            </w:r>
          </w:p>
        </w:tc>
        <w:tc>
          <w:tcPr>
            <w:tcW w:w="4724" w:type="dxa"/>
          </w:tcPr>
          <w:p w:rsidR="006C44E9" w:rsidRPr="007259EF" w:rsidRDefault="006C44E9" w:rsidP="00C06A3A">
            <w:pPr>
              <w:pStyle w:val="Paragrafi"/>
              <w:ind w:firstLine="0"/>
              <w:jc w:val="center"/>
              <w:rPr>
                <w:b/>
                <w:sz w:val="21"/>
                <w:szCs w:val="21"/>
              </w:rPr>
            </w:pPr>
            <w:r w:rsidRPr="007259EF">
              <w:rPr>
                <w:b/>
                <w:sz w:val="21"/>
                <w:szCs w:val="21"/>
              </w:rPr>
              <w:t>Fusha e përdorimit të pronës</w:t>
            </w:r>
          </w:p>
        </w:tc>
        <w:tc>
          <w:tcPr>
            <w:tcW w:w="2088" w:type="dxa"/>
          </w:tcPr>
          <w:p w:rsidR="006C44E9" w:rsidRPr="007259EF" w:rsidRDefault="006C44E9" w:rsidP="00C06A3A">
            <w:pPr>
              <w:pStyle w:val="Paragrafi"/>
              <w:ind w:firstLine="0"/>
              <w:jc w:val="center"/>
              <w:rPr>
                <w:b/>
                <w:sz w:val="21"/>
                <w:szCs w:val="21"/>
              </w:rPr>
            </w:pPr>
            <w:r w:rsidRPr="007259EF">
              <w:rPr>
                <w:b/>
                <w:sz w:val="21"/>
                <w:szCs w:val="21"/>
              </w:rPr>
              <w:t>Lloji i transferimit</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programeve administrative.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2-3</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programeve arsimore.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4-5</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funksioneve në shëndetin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6</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funksioneve në zhvillimin ekonomik.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16-35</w:t>
            </w:r>
          </w:p>
        </w:tc>
        <w:tc>
          <w:tcPr>
            <w:tcW w:w="4724" w:type="dxa"/>
          </w:tcPr>
          <w:p w:rsidR="006C44E9" w:rsidRPr="007259EF" w:rsidRDefault="006C44E9" w:rsidP="00C06A3A">
            <w:pPr>
              <w:pStyle w:val="Paragrafi"/>
              <w:ind w:firstLine="0"/>
              <w:rPr>
                <w:sz w:val="21"/>
                <w:szCs w:val="21"/>
              </w:rPr>
            </w:pPr>
            <w:r w:rsidRPr="007259EF">
              <w:rPr>
                <w:sz w:val="21"/>
                <w:szCs w:val="21"/>
              </w:rPr>
              <w:t>Varrezat publike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37-43,45,46,48</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të ushqimit (toka produktive).</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44,47</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të ushqimit (toka joproduktive dhe kanale të treta).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bl>
    <w:p w:rsidR="006C44E9" w:rsidRPr="007259EF" w:rsidRDefault="006C44E9" w:rsidP="00C06A3A">
      <w:pPr>
        <w:pStyle w:val="Paragrafi"/>
        <w:ind w:firstLine="0"/>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Nr.725,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MIRATIMIN E LISTËS PARAPRAKE TË PRONAVE TË PALUAJTSHME PUBLIKE, SHTETËRORE, QË TRANSFEROHEN, NË PRONËSI OSE NË PËRDORIM, TË KOMUNËS KALLMET TË QARKUT TË LEZHËS</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Miratimin e listës paraprake të pronave të paluajtshme publike, shtetërore, që transferohen, në pronësi ose në përdorim, të komunës Kallmet të qarkut të Lezhës, sipas lidhjes nr.1, e cila i bashkëlidhet këtij vendimi.</w:t>
      </w:r>
    </w:p>
    <w:p w:rsidR="006C44E9" w:rsidRPr="007259EF" w:rsidRDefault="006C44E9" w:rsidP="00C06A3A">
      <w:pPr>
        <w:pStyle w:val="Paragrafi"/>
        <w:rPr>
          <w:sz w:val="21"/>
          <w:szCs w:val="21"/>
        </w:rPr>
      </w:pPr>
      <w:r w:rsidRPr="007259EF">
        <w:rPr>
          <w:sz w:val="21"/>
          <w:szCs w:val="21"/>
        </w:rPr>
        <w:t>Lista paraprake, sipas kërkesave të këshillit të kësaj komune, është pjesë e listës së inventarit të pronave të paluajtshme publike, shtetërore, që janë brenda juridiksionit territorial dhe administrativ të komunës Kallmet të qarkut të Lezhës, miratuar me vendimin nr.1605, datë 10.12.2008 të Këshillit të Ministrave “Për miratimin e listës së inventarit të pronave të paluajtshme shtetërore në komunën Kallmet, të qarkut të Lezhës”.</w:t>
      </w:r>
    </w:p>
    <w:p w:rsidR="006C44E9" w:rsidRPr="007259EF" w:rsidRDefault="006C44E9" w:rsidP="00C06A3A">
      <w:pPr>
        <w:pStyle w:val="Paragrafi"/>
        <w:rPr>
          <w:sz w:val="21"/>
          <w:szCs w:val="21"/>
        </w:rPr>
      </w:pPr>
      <w:r w:rsidRPr="007259EF">
        <w:rPr>
          <w:sz w:val="21"/>
          <w:szCs w:val="21"/>
        </w:rPr>
        <w:t>2. Ngarkohen Ministria e Brendshme dhe komuna Kallmet për zbatimin e këtij vendimi.</w:t>
      </w:r>
    </w:p>
    <w:p w:rsidR="006C44E9" w:rsidRPr="007259EF" w:rsidRDefault="006C44E9" w:rsidP="00C06A3A">
      <w:pPr>
        <w:pStyle w:val="Paragrafi"/>
        <w:rPr>
          <w:sz w:val="21"/>
          <w:szCs w:val="21"/>
        </w:rPr>
      </w:pPr>
      <w:r w:rsidRPr="007259EF">
        <w:rPr>
          <w:sz w:val="21"/>
          <w:szCs w:val="21"/>
        </w:rPr>
        <w:t> Ky vendim hyn në fuqi pas botimit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Autoriteti"/>
        <w:keepNext w:val="0"/>
        <w:rPr>
          <w:sz w:val="21"/>
          <w:szCs w:val="21"/>
        </w:rPr>
      </w:pPr>
      <w:r w:rsidRPr="007259EF">
        <w:rPr>
          <w:sz w:val="21"/>
          <w:szCs w:val="21"/>
        </w:rPr>
        <w:t>Kryeministri</w:t>
      </w:r>
    </w:p>
    <w:p w:rsidR="00F83E3C" w:rsidRPr="00510B4B" w:rsidRDefault="006C44E9" w:rsidP="00510B4B">
      <w:pPr>
        <w:pStyle w:val="AutoritetiEmer"/>
        <w:rPr>
          <w:sz w:val="21"/>
          <w:szCs w:val="21"/>
        </w:rPr>
      </w:pPr>
      <w:r w:rsidRPr="007259EF">
        <w:t>Sali Berisha</w:t>
      </w:r>
    </w:p>
    <w:p w:rsidR="00F83E3C" w:rsidRDefault="00F83E3C" w:rsidP="00F83E3C">
      <w:pPr>
        <w:rPr>
          <w:lang w:val="en-GB"/>
        </w:rPr>
      </w:pPr>
    </w:p>
    <w:p w:rsidR="005E2EB1" w:rsidRDefault="005E2EB1" w:rsidP="00F83E3C">
      <w:pPr>
        <w:rPr>
          <w:lang w:val="en-GB"/>
        </w:rPr>
      </w:pPr>
    </w:p>
    <w:p w:rsidR="005E2EB1" w:rsidRDefault="005E2EB1" w:rsidP="00F83E3C">
      <w:pPr>
        <w:rPr>
          <w:lang w:val="en-GB"/>
        </w:rPr>
      </w:pPr>
    </w:p>
    <w:p w:rsidR="005E2EB1" w:rsidRPr="00F83E3C" w:rsidRDefault="005E2EB1" w:rsidP="00F83E3C">
      <w:pPr>
        <w:rPr>
          <w:lang w:val="en-GB"/>
        </w:rPr>
      </w:pPr>
    </w:p>
    <w:p w:rsidR="006C44E9" w:rsidRPr="007259EF" w:rsidRDefault="006C44E9" w:rsidP="005E2EB1">
      <w:pPr>
        <w:pStyle w:val="Paragrafi"/>
        <w:rPr>
          <w:sz w:val="21"/>
          <w:szCs w:val="21"/>
        </w:rPr>
      </w:pPr>
      <w:r w:rsidRPr="007259EF">
        <w:rPr>
          <w:sz w:val="21"/>
          <w:szCs w:val="21"/>
        </w:rPr>
        <w:t>Komuna Kallmet</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0051596E" w:rsidRPr="007259EF">
        <w:rPr>
          <w:sz w:val="21"/>
          <w:szCs w:val="21"/>
        </w:rPr>
        <w:tab/>
      </w:r>
      <w:r w:rsidRPr="007259EF">
        <w:rPr>
          <w:sz w:val="21"/>
          <w:szCs w:val="21"/>
        </w:rPr>
        <w:t>Lidhja nr.1</w:t>
      </w:r>
    </w:p>
    <w:p w:rsidR="0051596E" w:rsidRPr="007259EF" w:rsidRDefault="0051596E" w:rsidP="00C06A3A">
      <w:pPr>
        <w:pStyle w:val="Paragrafi"/>
        <w:rPr>
          <w:sz w:val="21"/>
          <w:szCs w:val="21"/>
        </w:rPr>
      </w:pPr>
    </w:p>
    <w:tbl>
      <w:tblPr>
        <w:tblStyle w:val="TitulliChar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724"/>
        <w:gridCol w:w="2088"/>
      </w:tblGrid>
      <w:tr w:rsidR="006C44E9" w:rsidRPr="007259EF">
        <w:trPr>
          <w:jc w:val="center"/>
        </w:trPr>
        <w:tc>
          <w:tcPr>
            <w:tcW w:w="2808" w:type="dxa"/>
          </w:tcPr>
          <w:p w:rsidR="006C44E9" w:rsidRPr="007259EF" w:rsidRDefault="006C44E9" w:rsidP="00C06A3A">
            <w:pPr>
              <w:pStyle w:val="Paragrafi"/>
              <w:ind w:firstLine="0"/>
              <w:jc w:val="center"/>
              <w:rPr>
                <w:b/>
                <w:sz w:val="21"/>
                <w:szCs w:val="21"/>
              </w:rPr>
            </w:pPr>
            <w:r w:rsidRPr="007259EF">
              <w:rPr>
                <w:b/>
                <w:sz w:val="21"/>
                <w:szCs w:val="21"/>
              </w:rPr>
              <w:t>Numrat rendorë të pronave në listën e inventarit</w:t>
            </w:r>
          </w:p>
        </w:tc>
        <w:tc>
          <w:tcPr>
            <w:tcW w:w="4724" w:type="dxa"/>
          </w:tcPr>
          <w:p w:rsidR="006C44E9" w:rsidRPr="007259EF" w:rsidRDefault="006C44E9" w:rsidP="00C06A3A">
            <w:pPr>
              <w:pStyle w:val="Paragrafi"/>
              <w:ind w:firstLine="0"/>
              <w:jc w:val="center"/>
              <w:rPr>
                <w:b/>
                <w:sz w:val="21"/>
                <w:szCs w:val="21"/>
              </w:rPr>
            </w:pPr>
            <w:r w:rsidRPr="007259EF">
              <w:rPr>
                <w:b/>
                <w:sz w:val="21"/>
                <w:szCs w:val="21"/>
              </w:rPr>
              <w:t>Fusha e përdorimit të pronës</w:t>
            </w:r>
          </w:p>
        </w:tc>
        <w:tc>
          <w:tcPr>
            <w:tcW w:w="2088" w:type="dxa"/>
          </w:tcPr>
          <w:p w:rsidR="006C44E9" w:rsidRPr="007259EF" w:rsidRDefault="006C44E9" w:rsidP="00C06A3A">
            <w:pPr>
              <w:pStyle w:val="Paragrafi"/>
              <w:ind w:firstLine="0"/>
              <w:jc w:val="center"/>
              <w:rPr>
                <w:b/>
                <w:sz w:val="21"/>
                <w:szCs w:val="21"/>
              </w:rPr>
            </w:pPr>
            <w:r w:rsidRPr="007259EF">
              <w:rPr>
                <w:b/>
                <w:sz w:val="21"/>
                <w:szCs w:val="21"/>
              </w:rPr>
              <w:t>Lloji i transferimit</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1-6</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programeve arsimore.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7-11</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funksioneve në shëndetin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12-33</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funksioneve në zhvillimin ekonomik.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34-38</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funksioneve në fushën e strehimit dhe mbrojtjes civile.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40-41</w:t>
            </w:r>
          </w:p>
        </w:tc>
        <w:tc>
          <w:tcPr>
            <w:tcW w:w="4724" w:type="dxa"/>
          </w:tcPr>
          <w:p w:rsidR="006C44E9" w:rsidRPr="007259EF" w:rsidRDefault="006C44E9" w:rsidP="00C06A3A">
            <w:pPr>
              <w:pStyle w:val="Paragrafi"/>
              <w:ind w:firstLine="0"/>
              <w:rPr>
                <w:sz w:val="21"/>
                <w:szCs w:val="21"/>
              </w:rPr>
            </w:pPr>
            <w:r w:rsidRPr="007259EF">
              <w:rPr>
                <w:sz w:val="21"/>
                <w:szCs w:val="21"/>
              </w:rPr>
              <w:t>Varrezat publike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43-67,69-116</w:t>
            </w:r>
          </w:p>
        </w:tc>
        <w:tc>
          <w:tcPr>
            <w:tcW w:w="4724" w:type="dxa"/>
          </w:tcPr>
          <w:p w:rsidR="006C44E9" w:rsidRPr="007259EF" w:rsidRDefault="006C44E9" w:rsidP="00C06A3A">
            <w:pPr>
              <w:pStyle w:val="Paragrafi"/>
              <w:ind w:firstLine="0"/>
              <w:rPr>
                <w:sz w:val="21"/>
                <w:szCs w:val="21"/>
              </w:rPr>
            </w:pPr>
            <w:r w:rsidRPr="007259EF">
              <w:rPr>
                <w:sz w:val="21"/>
                <w:szCs w:val="21"/>
              </w:rPr>
              <w:t>Infrastrukturë (Rrugë vendore)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118-128</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ujësjellës-kanalizimeve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235-246</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të ushqimit (toka produktive).</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234,247</w:t>
            </w:r>
          </w:p>
          <w:p w:rsidR="006C44E9" w:rsidRPr="007259EF" w:rsidRDefault="006C44E9" w:rsidP="00C06A3A">
            <w:pPr>
              <w:pStyle w:val="Paragrafi"/>
              <w:ind w:firstLine="0"/>
              <w:rPr>
                <w:sz w:val="21"/>
                <w:szCs w:val="21"/>
              </w:rPr>
            </w:pPr>
            <w:r w:rsidRPr="007259EF">
              <w:rPr>
                <w:sz w:val="21"/>
                <w:szCs w:val="21"/>
              </w:rPr>
              <w:t>251,255,259,262,267</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të ushqimit (toka joproduktive dhe kanale të treta).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bl>
    <w:p w:rsidR="006C44E9" w:rsidRPr="007259EF" w:rsidRDefault="006C44E9" w:rsidP="00C06A3A">
      <w:pPr>
        <w:pStyle w:val="Paragrafi"/>
        <w:ind w:firstLine="0"/>
        <w:rPr>
          <w:sz w:val="21"/>
          <w:szCs w:val="21"/>
        </w:rPr>
      </w:pPr>
    </w:p>
    <w:p w:rsidR="00F83E3C" w:rsidRDefault="00F83E3C" w:rsidP="00C06A3A">
      <w:pPr>
        <w:pStyle w:val="Akti"/>
        <w:keepNext w:val="0"/>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Nr.726,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MIRATIMIN E LISTËS PËRFUNDIMTARE TË PRONAVE TË PALUAJTSHME PUBLIKE, SHTETËRORE, QË TRANSFEROHEN, NË PRONËSI OSE NË PËRDORIM, TË KOMUNËS ULËZ TË QARKUT TË DIBRËS</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Miratimin e listës përfundimtare të pronave të paluajtshme, shtetërore, brenda juridiksionit territorial dhe administrativ të komunës Ulëz të qarkut të Dibrës, që transferohen, në pronësi ose në përdorim, të kësaj komune, sipas lidhjes nr.1, e cila i bashkëlidhet këtij vendimi dhe është pjesë përbërëse e tij.</w:t>
      </w:r>
    </w:p>
    <w:p w:rsidR="006C44E9" w:rsidRPr="007259EF" w:rsidRDefault="006C44E9" w:rsidP="00C06A3A">
      <w:pPr>
        <w:pStyle w:val="Paragrafi"/>
        <w:rPr>
          <w:sz w:val="21"/>
          <w:szCs w:val="21"/>
        </w:rPr>
      </w:pPr>
      <w:r w:rsidRPr="007259EF">
        <w:rPr>
          <w:sz w:val="21"/>
          <w:szCs w:val="21"/>
        </w:rPr>
        <w:t>Lista me 63 (gjashtëdhjetë e tre) fletë, që i bashkëlidhet këtij vendimi, përfundon me numrin rendor 427 (katërqind e njëzet e shtatë).</w:t>
      </w:r>
    </w:p>
    <w:p w:rsidR="006C44E9" w:rsidRPr="007259EF" w:rsidRDefault="006C44E9" w:rsidP="00C06A3A">
      <w:pPr>
        <w:pStyle w:val="Paragrafi"/>
        <w:rPr>
          <w:sz w:val="21"/>
          <w:szCs w:val="21"/>
        </w:rPr>
      </w:pPr>
      <w:r w:rsidRPr="007259EF">
        <w:rPr>
          <w:sz w:val="21"/>
          <w:szCs w:val="21"/>
        </w:rPr>
        <w:t>2. Ngarkohen Ministri i Brendshëm, kryeregjistruesi i Pasurive të Paluajtshme të Republikës së Shqipërisë dhe komuna Ulëz për zbatimin e këtij vendimi.</w:t>
      </w:r>
    </w:p>
    <w:p w:rsidR="006C44E9" w:rsidRPr="007259EF" w:rsidRDefault="006C44E9" w:rsidP="00C06A3A">
      <w:pPr>
        <w:pStyle w:val="Paragrafi"/>
        <w:rPr>
          <w:sz w:val="21"/>
          <w:szCs w:val="21"/>
        </w:rPr>
      </w:pPr>
      <w:r w:rsidRPr="007259EF">
        <w:rPr>
          <w:sz w:val="21"/>
          <w:szCs w:val="21"/>
        </w:rPr>
        <w:t> Ky vendim hyn në fuqi pas botimit në Fletoren Zyrtare.</w:t>
      </w:r>
    </w:p>
    <w:p w:rsidR="006C44E9" w:rsidRPr="007259EF" w:rsidRDefault="006C44E9" w:rsidP="00C06A3A">
      <w:pPr>
        <w:pStyle w:val="Autoriteti"/>
        <w:keepNext w:val="0"/>
        <w:rPr>
          <w:sz w:val="21"/>
          <w:szCs w:val="21"/>
        </w:rPr>
      </w:pPr>
      <w:r w:rsidRPr="007259EF">
        <w:rPr>
          <w:sz w:val="21"/>
          <w:szCs w:val="21"/>
        </w:rPr>
        <w:t>Kryeministri</w:t>
      </w:r>
    </w:p>
    <w:p w:rsidR="006C44E9" w:rsidRDefault="006C44E9" w:rsidP="00C06A3A">
      <w:pPr>
        <w:pStyle w:val="AutoritetiEmer"/>
        <w:rPr>
          <w:sz w:val="21"/>
          <w:szCs w:val="21"/>
        </w:rPr>
      </w:pPr>
      <w:r w:rsidRPr="007259EF">
        <w:rPr>
          <w:sz w:val="21"/>
          <w:szCs w:val="21"/>
        </w:rPr>
        <w:t>Sali Berisha</w:t>
      </w:r>
    </w:p>
    <w:p w:rsidR="00F83E3C" w:rsidRDefault="00F83E3C" w:rsidP="00F83E3C">
      <w:pPr>
        <w:rPr>
          <w:lang w:val="en-GB"/>
        </w:rPr>
      </w:pPr>
    </w:p>
    <w:p w:rsidR="00F83E3C" w:rsidRDefault="00F83E3C" w:rsidP="00F83E3C">
      <w:pPr>
        <w:rPr>
          <w:lang w:val="en-GB"/>
        </w:rPr>
      </w:pPr>
    </w:p>
    <w:p w:rsidR="006C44E9" w:rsidRPr="007259EF" w:rsidRDefault="006C44E9" w:rsidP="00510B4B">
      <w:pPr>
        <w:pStyle w:val="Paragrafi"/>
        <w:ind w:firstLine="0"/>
        <w:rPr>
          <w:sz w:val="21"/>
          <w:szCs w:val="21"/>
        </w:rPr>
      </w:pPr>
      <w:r w:rsidRPr="007259EF">
        <w:rPr>
          <w:sz w:val="21"/>
          <w:szCs w:val="21"/>
        </w:rPr>
        <w:t>Komuna Ulëz</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00F83E3C">
        <w:rPr>
          <w:sz w:val="21"/>
          <w:szCs w:val="21"/>
        </w:rPr>
        <w:tab/>
      </w:r>
      <w:r w:rsidR="00F83E3C">
        <w:rPr>
          <w:sz w:val="21"/>
          <w:szCs w:val="21"/>
        </w:rPr>
        <w:tab/>
      </w:r>
      <w:r w:rsidR="009316FB">
        <w:rPr>
          <w:sz w:val="21"/>
          <w:szCs w:val="21"/>
        </w:rPr>
        <w:tab/>
      </w:r>
      <w:r w:rsidRPr="007259EF">
        <w:rPr>
          <w:sz w:val="21"/>
          <w:szCs w:val="21"/>
        </w:rPr>
        <w:t>Lidhja nr.1</w:t>
      </w:r>
    </w:p>
    <w:p w:rsidR="0051596E" w:rsidRPr="007259EF" w:rsidRDefault="0051596E" w:rsidP="00C06A3A">
      <w:pPr>
        <w:pStyle w:val="Paragrafi"/>
        <w:ind w:firstLine="0"/>
        <w:rPr>
          <w:sz w:val="21"/>
          <w:szCs w:val="21"/>
        </w:rPr>
      </w:pPr>
    </w:p>
    <w:tbl>
      <w:tblPr>
        <w:tblStyle w:val="TitulliChar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724"/>
        <w:gridCol w:w="2088"/>
      </w:tblGrid>
      <w:tr w:rsidR="006C44E9" w:rsidRPr="007259EF">
        <w:trPr>
          <w:jc w:val="center"/>
        </w:trPr>
        <w:tc>
          <w:tcPr>
            <w:tcW w:w="2808" w:type="dxa"/>
          </w:tcPr>
          <w:p w:rsidR="006C44E9" w:rsidRPr="007259EF" w:rsidRDefault="006C44E9" w:rsidP="00C06A3A">
            <w:pPr>
              <w:pStyle w:val="Paragrafi"/>
              <w:ind w:firstLine="0"/>
              <w:jc w:val="center"/>
              <w:rPr>
                <w:b/>
                <w:sz w:val="21"/>
                <w:szCs w:val="21"/>
              </w:rPr>
            </w:pPr>
            <w:r w:rsidRPr="007259EF">
              <w:rPr>
                <w:b/>
                <w:sz w:val="21"/>
                <w:szCs w:val="21"/>
              </w:rPr>
              <w:t>Numrat rendorë të pronave në listën e inventarit</w:t>
            </w:r>
          </w:p>
        </w:tc>
        <w:tc>
          <w:tcPr>
            <w:tcW w:w="4724" w:type="dxa"/>
          </w:tcPr>
          <w:p w:rsidR="006C44E9" w:rsidRPr="007259EF" w:rsidRDefault="006C44E9" w:rsidP="00C06A3A">
            <w:pPr>
              <w:pStyle w:val="Paragrafi"/>
              <w:ind w:firstLine="0"/>
              <w:jc w:val="center"/>
              <w:rPr>
                <w:b/>
                <w:sz w:val="21"/>
                <w:szCs w:val="21"/>
              </w:rPr>
            </w:pPr>
            <w:r w:rsidRPr="007259EF">
              <w:rPr>
                <w:b/>
                <w:sz w:val="21"/>
                <w:szCs w:val="21"/>
              </w:rPr>
              <w:t>Fusha e përdorimit të pronës</w:t>
            </w:r>
          </w:p>
        </w:tc>
        <w:tc>
          <w:tcPr>
            <w:tcW w:w="2088" w:type="dxa"/>
          </w:tcPr>
          <w:p w:rsidR="006C44E9" w:rsidRPr="007259EF" w:rsidRDefault="006C44E9" w:rsidP="00C06A3A">
            <w:pPr>
              <w:pStyle w:val="Paragrafi"/>
              <w:ind w:firstLine="0"/>
              <w:jc w:val="center"/>
              <w:rPr>
                <w:b/>
                <w:sz w:val="21"/>
                <w:szCs w:val="21"/>
              </w:rPr>
            </w:pPr>
            <w:r w:rsidRPr="007259EF">
              <w:rPr>
                <w:b/>
                <w:sz w:val="21"/>
                <w:szCs w:val="21"/>
              </w:rPr>
              <w:t>Lloji i transferimit</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12-16</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programeve arsimore.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administrative.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8-11</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funksioneve në shëndetin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2-7</w:t>
            </w:r>
          </w:p>
        </w:tc>
        <w:tc>
          <w:tcPr>
            <w:tcW w:w="4724" w:type="dxa"/>
          </w:tcPr>
          <w:p w:rsidR="006C44E9" w:rsidRPr="007259EF" w:rsidRDefault="006C44E9" w:rsidP="00C06A3A">
            <w:pPr>
              <w:pStyle w:val="Paragrafi"/>
              <w:ind w:firstLine="0"/>
              <w:rPr>
                <w:sz w:val="21"/>
                <w:szCs w:val="21"/>
              </w:rPr>
            </w:pPr>
            <w:r w:rsidRPr="007259EF">
              <w:rPr>
                <w:sz w:val="21"/>
                <w:szCs w:val="21"/>
              </w:rPr>
              <w:t>Varrezat publike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369-378</w:t>
            </w:r>
          </w:p>
        </w:tc>
        <w:tc>
          <w:tcPr>
            <w:tcW w:w="4724" w:type="dxa"/>
          </w:tcPr>
          <w:p w:rsidR="006C44E9" w:rsidRPr="007259EF" w:rsidRDefault="006C44E9" w:rsidP="00C06A3A">
            <w:pPr>
              <w:pStyle w:val="Paragrafi"/>
              <w:ind w:firstLine="0"/>
              <w:rPr>
                <w:sz w:val="21"/>
                <w:szCs w:val="21"/>
              </w:rPr>
            </w:pPr>
            <w:r w:rsidRPr="007259EF">
              <w:rPr>
                <w:sz w:val="21"/>
                <w:szCs w:val="21"/>
              </w:rPr>
              <w:t>Infrastrukturë (rrugë vendore, lulishte, sheshe) dhe shërbime publike.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379-382,383,386-388,</w:t>
            </w:r>
          </w:p>
          <w:p w:rsidR="006C44E9" w:rsidRPr="007259EF" w:rsidRDefault="006C44E9" w:rsidP="00C06A3A">
            <w:pPr>
              <w:pStyle w:val="Paragrafi"/>
              <w:ind w:firstLine="0"/>
              <w:rPr>
                <w:sz w:val="21"/>
                <w:szCs w:val="21"/>
              </w:rPr>
            </w:pPr>
            <w:r w:rsidRPr="007259EF">
              <w:rPr>
                <w:sz w:val="21"/>
                <w:szCs w:val="21"/>
              </w:rPr>
              <w:t>391,392,395</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ushqimit (toka produktive).</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 xml:space="preserve">361-363,365,367 </w:t>
            </w:r>
          </w:p>
          <w:p w:rsidR="006C44E9" w:rsidRPr="007259EF" w:rsidRDefault="006C44E9" w:rsidP="008B229C">
            <w:pPr>
              <w:pStyle w:val="Paragrafi"/>
              <w:ind w:firstLine="0"/>
              <w:jc w:val="left"/>
              <w:rPr>
                <w:sz w:val="21"/>
                <w:szCs w:val="21"/>
              </w:rPr>
            </w:pPr>
            <w:r w:rsidRPr="007259EF">
              <w:rPr>
                <w:sz w:val="21"/>
                <w:szCs w:val="21"/>
              </w:rPr>
              <w:t>(vetëm kanalet e treta) 380,381,384,385,389,390,</w:t>
            </w:r>
            <w:r w:rsidR="00510B4B" w:rsidRPr="007259EF">
              <w:rPr>
                <w:sz w:val="21"/>
                <w:szCs w:val="21"/>
              </w:rPr>
              <w:t xml:space="preserve"> 393,394,396</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ushqimit (toka inproduktive dhe kanale të treta).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0F25AC" w:rsidP="00C06A3A">
            <w:pPr>
              <w:pStyle w:val="Paragrafi"/>
              <w:ind w:firstLine="0"/>
              <w:rPr>
                <w:sz w:val="21"/>
                <w:szCs w:val="21"/>
              </w:rPr>
            </w:pPr>
            <w:r w:rsidRPr="007259EF">
              <w:rPr>
                <w:sz w:val="21"/>
                <w:szCs w:val="21"/>
              </w:rPr>
              <w:t>397,398</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në fushën e ujësjellës-kanalizimeve.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426,427</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në fushën e energjetikës.</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bl>
    <w:p w:rsidR="006C44E9" w:rsidRPr="007259EF" w:rsidRDefault="006C44E9" w:rsidP="00C06A3A">
      <w:pPr>
        <w:pStyle w:val="Paragrafi"/>
        <w:ind w:firstLine="0"/>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Nr.727,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MIRATIMIN E LISTËS PËRFUNDIMTARE TË PRONAVE TË PALUAJTSHME PUBLIKE, SHTETËRORE, QË TRANSFEROHEN, NË PRONËSI OSE NË PËRDORIM, TË KOMUNËS GRABIAN TË QARKUT TË FIERIT</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Miratimin e listës përfundimtare të pronave të paluajtshme, shtetërore, brenda juridiksionit territorial dhe administrativ të komunës Grabian të qarkut të Fierit, që transferohen, në pronësi ose në përdorim, të kësaj komune, sipas lidhjes nr.1, e cila i bashkëlidhet këtij vendimi dhe është pjesë përbërëse e tij.</w:t>
      </w:r>
    </w:p>
    <w:p w:rsidR="006C44E9" w:rsidRPr="007259EF" w:rsidRDefault="006C44E9" w:rsidP="00C06A3A">
      <w:pPr>
        <w:pStyle w:val="Paragrafi"/>
        <w:rPr>
          <w:sz w:val="21"/>
          <w:szCs w:val="21"/>
        </w:rPr>
      </w:pPr>
      <w:r w:rsidRPr="007259EF">
        <w:rPr>
          <w:sz w:val="21"/>
          <w:szCs w:val="21"/>
        </w:rPr>
        <w:t> Lista me 36 (tridhjetë e gjashtë) fletë, që i bashkëlidhet këtij vendimi, përfundon me numrin rendor 197 (njëqind e nëntëdhjetë e shtatë).</w:t>
      </w:r>
    </w:p>
    <w:p w:rsidR="006C44E9" w:rsidRPr="007259EF" w:rsidRDefault="006C44E9" w:rsidP="00C06A3A">
      <w:pPr>
        <w:pStyle w:val="Paragrafi"/>
        <w:rPr>
          <w:sz w:val="21"/>
          <w:szCs w:val="21"/>
        </w:rPr>
      </w:pPr>
      <w:r w:rsidRPr="007259EF">
        <w:rPr>
          <w:sz w:val="21"/>
          <w:szCs w:val="21"/>
        </w:rPr>
        <w:t> 2. Ngarkohen Ministri i Brendshëm, kryeregjistruesi i Pasurive të Paluajtshme të Republikës së Shqipërisë dhe komuna Grabian për zbatimin e këtij vendimi.</w:t>
      </w:r>
    </w:p>
    <w:p w:rsidR="006C44E9" w:rsidRPr="007259EF" w:rsidRDefault="006C44E9" w:rsidP="00C06A3A">
      <w:pPr>
        <w:pStyle w:val="Paragrafi"/>
        <w:rPr>
          <w:sz w:val="21"/>
          <w:szCs w:val="21"/>
        </w:rPr>
      </w:pPr>
      <w:r w:rsidRPr="007259EF">
        <w:rPr>
          <w:sz w:val="21"/>
          <w:szCs w:val="21"/>
        </w:rPr>
        <w:t> Ky vendim hyn në fuqi pas botimit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Autoriteti"/>
        <w:keepNext w:val="0"/>
        <w:rPr>
          <w:sz w:val="21"/>
          <w:szCs w:val="21"/>
        </w:rPr>
      </w:pPr>
      <w:r w:rsidRPr="007259EF">
        <w:rPr>
          <w:sz w:val="21"/>
          <w:szCs w:val="21"/>
        </w:rPr>
        <w:t>Kryeministri</w:t>
      </w:r>
    </w:p>
    <w:p w:rsidR="006C44E9" w:rsidRPr="007259EF" w:rsidRDefault="006C44E9" w:rsidP="00C06A3A">
      <w:pPr>
        <w:pStyle w:val="AutoritetiEmer"/>
        <w:rPr>
          <w:sz w:val="21"/>
          <w:szCs w:val="21"/>
        </w:rPr>
      </w:pPr>
      <w:r w:rsidRPr="007259EF">
        <w:rPr>
          <w:sz w:val="21"/>
          <w:szCs w:val="21"/>
        </w:rPr>
        <w:t>Sali Berisha</w:t>
      </w:r>
    </w:p>
    <w:p w:rsidR="006C44E9" w:rsidRDefault="006C44E9" w:rsidP="00C06A3A">
      <w:pPr>
        <w:pStyle w:val="Paragrafi"/>
        <w:rPr>
          <w:sz w:val="21"/>
          <w:szCs w:val="21"/>
        </w:rPr>
      </w:pPr>
    </w:p>
    <w:p w:rsidR="009316FB" w:rsidRDefault="009316FB" w:rsidP="00C06A3A">
      <w:pPr>
        <w:pStyle w:val="Paragrafi"/>
        <w:rPr>
          <w:sz w:val="21"/>
          <w:szCs w:val="21"/>
        </w:rPr>
      </w:pPr>
    </w:p>
    <w:p w:rsidR="00F83E3C" w:rsidRDefault="00F83E3C" w:rsidP="00C06A3A">
      <w:pPr>
        <w:pStyle w:val="Paragrafi"/>
        <w:rPr>
          <w:sz w:val="21"/>
          <w:szCs w:val="21"/>
        </w:rPr>
      </w:pPr>
    </w:p>
    <w:p w:rsidR="006C44E9" w:rsidRPr="007259EF" w:rsidRDefault="006C44E9" w:rsidP="0077431D">
      <w:pPr>
        <w:pStyle w:val="Paragrafi"/>
        <w:rPr>
          <w:sz w:val="21"/>
          <w:szCs w:val="21"/>
        </w:rPr>
      </w:pPr>
      <w:r w:rsidRPr="007259EF">
        <w:rPr>
          <w:sz w:val="21"/>
          <w:szCs w:val="21"/>
        </w:rPr>
        <w:t>Komuna Grabian</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t xml:space="preserve">   </w:t>
      </w:r>
      <w:r w:rsidR="0051596E" w:rsidRPr="007259EF">
        <w:rPr>
          <w:sz w:val="21"/>
          <w:szCs w:val="21"/>
        </w:rPr>
        <w:tab/>
      </w:r>
      <w:r w:rsidR="0051596E" w:rsidRPr="007259EF">
        <w:rPr>
          <w:sz w:val="21"/>
          <w:szCs w:val="21"/>
        </w:rPr>
        <w:tab/>
      </w:r>
      <w:r w:rsidRPr="007259EF">
        <w:rPr>
          <w:sz w:val="21"/>
          <w:szCs w:val="21"/>
        </w:rPr>
        <w:t>Lidhja nr.1</w:t>
      </w:r>
    </w:p>
    <w:p w:rsidR="0051596E" w:rsidRPr="00D72C0B" w:rsidRDefault="0051596E" w:rsidP="00C06A3A">
      <w:pPr>
        <w:pStyle w:val="Paragrafi"/>
        <w:ind w:firstLine="0"/>
        <w:rPr>
          <w:sz w:val="16"/>
          <w:szCs w:val="21"/>
        </w:rPr>
      </w:pPr>
    </w:p>
    <w:tbl>
      <w:tblPr>
        <w:tblStyle w:val="TitulliChar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960"/>
        <w:gridCol w:w="2088"/>
      </w:tblGrid>
      <w:tr w:rsidR="006C44E9" w:rsidRPr="007259EF">
        <w:trPr>
          <w:jc w:val="center"/>
        </w:trPr>
        <w:tc>
          <w:tcPr>
            <w:tcW w:w="2808" w:type="dxa"/>
          </w:tcPr>
          <w:p w:rsidR="006C44E9" w:rsidRPr="007259EF" w:rsidRDefault="006C44E9" w:rsidP="00C06A3A">
            <w:pPr>
              <w:pStyle w:val="Paragrafi"/>
              <w:ind w:firstLine="0"/>
              <w:jc w:val="center"/>
              <w:rPr>
                <w:b/>
                <w:sz w:val="21"/>
                <w:szCs w:val="21"/>
              </w:rPr>
            </w:pPr>
            <w:r w:rsidRPr="007259EF">
              <w:rPr>
                <w:b/>
                <w:sz w:val="21"/>
                <w:szCs w:val="21"/>
              </w:rPr>
              <w:t>Numrat rendorë të pronave në listën e inventarit</w:t>
            </w:r>
          </w:p>
        </w:tc>
        <w:tc>
          <w:tcPr>
            <w:tcW w:w="3960" w:type="dxa"/>
          </w:tcPr>
          <w:p w:rsidR="006C44E9" w:rsidRPr="007259EF" w:rsidRDefault="006C44E9" w:rsidP="00C06A3A">
            <w:pPr>
              <w:pStyle w:val="Paragrafi"/>
              <w:ind w:firstLine="0"/>
              <w:jc w:val="center"/>
              <w:rPr>
                <w:b/>
                <w:sz w:val="21"/>
                <w:szCs w:val="21"/>
              </w:rPr>
            </w:pPr>
            <w:r w:rsidRPr="007259EF">
              <w:rPr>
                <w:b/>
                <w:sz w:val="21"/>
                <w:szCs w:val="21"/>
              </w:rPr>
              <w:t>Fusha e përdorimit të pronës</w:t>
            </w:r>
          </w:p>
        </w:tc>
        <w:tc>
          <w:tcPr>
            <w:tcW w:w="2088" w:type="dxa"/>
          </w:tcPr>
          <w:p w:rsidR="006C44E9" w:rsidRPr="007259EF" w:rsidRDefault="006C44E9" w:rsidP="00C06A3A">
            <w:pPr>
              <w:pStyle w:val="Paragrafi"/>
              <w:ind w:firstLine="0"/>
              <w:jc w:val="center"/>
              <w:rPr>
                <w:b/>
                <w:sz w:val="21"/>
                <w:szCs w:val="21"/>
              </w:rPr>
            </w:pPr>
            <w:r w:rsidRPr="007259EF">
              <w:rPr>
                <w:b/>
                <w:sz w:val="21"/>
                <w:szCs w:val="21"/>
              </w:rPr>
              <w:t>Lloji i transferimit</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1-4</w:t>
            </w:r>
          </w:p>
        </w:tc>
        <w:tc>
          <w:tcPr>
            <w:tcW w:w="3960" w:type="dxa"/>
          </w:tcPr>
          <w:p w:rsidR="006C44E9" w:rsidRPr="007259EF" w:rsidRDefault="006C44E9" w:rsidP="00C06A3A">
            <w:pPr>
              <w:pStyle w:val="Paragrafi"/>
              <w:ind w:firstLine="0"/>
              <w:jc w:val="left"/>
              <w:rPr>
                <w:sz w:val="21"/>
                <w:szCs w:val="21"/>
              </w:rPr>
            </w:pPr>
            <w:r w:rsidRPr="007259EF">
              <w:rPr>
                <w:sz w:val="21"/>
                <w:szCs w:val="21"/>
              </w:rPr>
              <w:t>Prona që përdoren për realizimin e programeve arsimore.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5-7</w:t>
            </w:r>
          </w:p>
        </w:tc>
        <w:tc>
          <w:tcPr>
            <w:tcW w:w="3960" w:type="dxa"/>
          </w:tcPr>
          <w:p w:rsidR="006C44E9" w:rsidRPr="007259EF" w:rsidRDefault="006C44E9" w:rsidP="00C06A3A">
            <w:pPr>
              <w:pStyle w:val="Paragrafi"/>
              <w:ind w:firstLine="0"/>
              <w:jc w:val="left"/>
              <w:rPr>
                <w:sz w:val="21"/>
                <w:szCs w:val="21"/>
              </w:rPr>
            </w:pPr>
            <w:r w:rsidRPr="007259EF">
              <w:rPr>
                <w:sz w:val="21"/>
                <w:szCs w:val="21"/>
              </w:rPr>
              <w:t>Prona që përdoren për realizimin e funksioneve në shëndetin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8-10</w:t>
            </w:r>
          </w:p>
        </w:tc>
        <w:tc>
          <w:tcPr>
            <w:tcW w:w="3960" w:type="dxa"/>
          </w:tcPr>
          <w:p w:rsidR="006C44E9" w:rsidRPr="007259EF" w:rsidRDefault="006C44E9" w:rsidP="00C06A3A">
            <w:pPr>
              <w:pStyle w:val="Paragrafi"/>
              <w:ind w:firstLine="0"/>
              <w:jc w:val="left"/>
              <w:rPr>
                <w:sz w:val="21"/>
                <w:szCs w:val="21"/>
              </w:rPr>
            </w:pPr>
            <w:r w:rsidRPr="007259EF">
              <w:rPr>
                <w:sz w:val="21"/>
                <w:szCs w:val="21"/>
              </w:rPr>
              <w:t>Shërbim funeral</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11-13,20,26,43</w:t>
            </w:r>
          </w:p>
        </w:tc>
        <w:tc>
          <w:tcPr>
            <w:tcW w:w="3960" w:type="dxa"/>
          </w:tcPr>
          <w:p w:rsidR="006C44E9" w:rsidRPr="007259EF" w:rsidRDefault="006C44E9" w:rsidP="00C06A3A">
            <w:pPr>
              <w:pStyle w:val="Paragrafi"/>
              <w:ind w:firstLine="0"/>
              <w:jc w:val="left"/>
              <w:rPr>
                <w:sz w:val="21"/>
                <w:szCs w:val="21"/>
              </w:rPr>
            </w:pPr>
            <w:r w:rsidRPr="007259EF">
              <w:rPr>
                <w:sz w:val="21"/>
                <w:szCs w:val="21"/>
              </w:rPr>
              <w:t>Infrastrukturë (rrugë vendore, lulishte, trotuar)</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14-19,21,22-25,27-37,40,</w:t>
            </w:r>
          </w:p>
          <w:p w:rsidR="006C44E9" w:rsidRPr="007259EF" w:rsidRDefault="006C44E9" w:rsidP="00C06A3A">
            <w:pPr>
              <w:pStyle w:val="Paragrafi"/>
              <w:ind w:firstLine="0"/>
              <w:rPr>
                <w:sz w:val="21"/>
                <w:szCs w:val="21"/>
              </w:rPr>
            </w:pPr>
            <w:r w:rsidRPr="007259EF">
              <w:rPr>
                <w:sz w:val="21"/>
                <w:szCs w:val="21"/>
              </w:rPr>
              <w:t>42,45-47</w:t>
            </w:r>
          </w:p>
        </w:tc>
        <w:tc>
          <w:tcPr>
            <w:tcW w:w="3960" w:type="dxa"/>
          </w:tcPr>
          <w:p w:rsidR="006C44E9" w:rsidRPr="007259EF" w:rsidRDefault="006C44E9" w:rsidP="00C06A3A">
            <w:pPr>
              <w:pStyle w:val="Paragrafi"/>
              <w:ind w:firstLine="0"/>
              <w:jc w:val="left"/>
              <w:rPr>
                <w:sz w:val="21"/>
                <w:szCs w:val="21"/>
              </w:rPr>
            </w:pPr>
            <w:r w:rsidRPr="007259EF">
              <w:rPr>
                <w:sz w:val="21"/>
                <w:szCs w:val="21"/>
              </w:rPr>
              <w:t>Infrastrukturë (sheshe)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48,49,50,117-134,137-184,</w:t>
            </w:r>
          </w:p>
          <w:p w:rsidR="006C44E9" w:rsidRPr="007259EF" w:rsidRDefault="006C44E9" w:rsidP="00C06A3A">
            <w:pPr>
              <w:pStyle w:val="Paragrafi"/>
              <w:ind w:firstLine="0"/>
              <w:rPr>
                <w:sz w:val="21"/>
                <w:szCs w:val="21"/>
              </w:rPr>
            </w:pPr>
            <w:r w:rsidRPr="007259EF">
              <w:rPr>
                <w:sz w:val="21"/>
                <w:szCs w:val="21"/>
              </w:rPr>
              <w:t>190-193,194,195</w:t>
            </w:r>
          </w:p>
        </w:tc>
        <w:tc>
          <w:tcPr>
            <w:tcW w:w="3960" w:type="dxa"/>
          </w:tcPr>
          <w:p w:rsidR="006C44E9" w:rsidRPr="007259EF" w:rsidRDefault="006C44E9" w:rsidP="00C06A3A">
            <w:pPr>
              <w:pStyle w:val="Paragrafi"/>
              <w:ind w:firstLine="0"/>
              <w:jc w:val="left"/>
              <w:rPr>
                <w:sz w:val="21"/>
                <w:szCs w:val="21"/>
              </w:rPr>
            </w:pPr>
            <w:r w:rsidRPr="007259EF">
              <w:rPr>
                <w:sz w:val="21"/>
                <w:szCs w:val="21"/>
              </w:rPr>
              <w:t>Prona që përdoren në fushën e zhvillimit ekonomik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51-68</w:t>
            </w:r>
          </w:p>
        </w:tc>
        <w:tc>
          <w:tcPr>
            <w:tcW w:w="3960" w:type="dxa"/>
          </w:tcPr>
          <w:p w:rsidR="006C44E9" w:rsidRPr="007259EF" w:rsidRDefault="006C44E9" w:rsidP="00C06A3A">
            <w:pPr>
              <w:pStyle w:val="Paragrafi"/>
              <w:ind w:firstLine="0"/>
              <w:jc w:val="left"/>
              <w:rPr>
                <w:sz w:val="21"/>
                <w:szCs w:val="21"/>
              </w:rPr>
            </w:pPr>
            <w:r w:rsidRPr="007259EF">
              <w:rPr>
                <w:sz w:val="21"/>
                <w:szCs w:val="21"/>
              </w:rPr>
              <w:t>Prona që përdoren në fushën e mbrojtjes civile.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75-78</w:t>
            </w:r>
          </w:p>
        </w:tc>
        <w:tc>
          <w:tcPr>
            <w:tcW w:w="3960" w:type="dxa"/>
          </w:tcPr>
          <w:p w:rsidR="006C44E9" w:rsidRPr="007259EF" w:rsidRDefault="006C44E9" w:rsidP="00C06A3A">
            <w:pPr>
              <w:pStyle w:val="Paragrafi"/>
              <w:ind w:firstLine="0"/>
              <w:jc w:val="left"/>
              <w:rPr>
                <w:sz w:val="21"/>
                <w:szCs w:val="21"/>
              </w:rPr>
            </w:pPr>
            <w:r w:rsidRPr="007259EF">
              <w:rPr>
                <w:sz w:val="21"/>
                <w:szCs w:val="21"/>
              </w:rPr>
              <w:t>Sisteme të ujësjellës-kanalizimeve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83,84</w:t>
            </w:r>
          </w:p>
        </w:tc>
        <w:tc>
          <w:tcPr>
            <w:tcW w:w="3960" w:type="dxa"/>
          </w:tcPr>
          <w:p w:rsidR="006C44E9" w:rsidRPr="007259EF" w:rsidRDefault="006C44E9" w:rsidP="00C06A3A">
            <w:pPr>
              <w:pStyle w:val="Paragrafi"/>
              <w:ind w:firstLine="0"/>
              <w:jc w:val="left"/>
              <w:rPr>
                <w:sz w:val="21"/>
                <w:szCs w:val="21"/>
              </w:rPr>
            </w:pPr>
            <w:r w:rsidRPr="007259EF">
              <w:rPr>
                <w:sz w:val="21"/>
                <w:szCs w:val="21"/>
              </w:rPr>
              <w:t>Ndriçim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85-98</w:t>
            </w:r>
          </w:p>
        </w:tc>
        <w:tc>
          <w:tcPr>
            <w:tcW w:w="3960" w:type="dxa"/>
          </w:tcPr>
          <w:p w:rsidR="006C44E9" w:rsidRPr="007259EF" w:rsidRDefault="006C44E9" w:rsidP="00C06A3A">
            <w:pPr>
              <w:pStyle w:val="Paragrafi"/>
              <w:ind w:firstLine="0"/>
              <w:jc w:val="left"/>
              <w:rPr>
                <w:sz w:val="21"/>
                <w:szCs w:val="21"/>
              </w:rPr>
            </w:pPr>
            <w:r w:rsidRPr="007259EF">
              <w:rPr>
                <w:sz w:val="21"/>
                <w:szCs w:val="21"/>
              </w:rPr>
              <w:t>Infrastrukturë rrugore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99,101,196,197</w:t>
            </w:r>
          </w:p>
        </w:tc>
        <w:tc>
          <w:tcPr>
            <w:tcW w:w="3960" w:type="dxa"/>
          </w:tcPr>
          <w:p w:rsidR="006C44E9" w:rsidRPr="007259EF" w:rsidRDefault="006C44E9" w:rsidP="00C06A3A">
            <w:pPr>
              <w:pStyle w:val="Paragrafi"/>
              <w:ind w:firstLine="0"/>
              <w:jc w:val="left"/>
              <w:rPr>
                <w:sz w:val="21"/>
                <w:szCs w:val="21"/>
              </w:rPr>
            </w:pPr>
            <w:r w:rsidRPr="007259EF">
              <w:rPr>
                <w:sz w:val="21"/>
                <w:szCs w:val="21"/>
              </w:rPr>
              <w:t>Prona që përdoren në fushën e bujqësisë dhe të ushqimit (toka produktive).</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100,108,105,111,115</w:t>
            </w:r>
          </w:p>
        </w:tc>
        <w:tc>
          <w:tcPr>
            <w:tcW w:w="3960" w:type="dxa"/>
          </w:tcPr>
          <w:p w:rsidR="006C44E9" w:rsidRPr="007259EF" w:rsidRDefault="006C44E9" w:rsidP="00C06A3A">
            <w:pPr>
              <w:pStyle w:val="Paragrafi"/>
              <w:ind w:firstLine="0"/>
              <w:jc w:val="left"/>
              <w:rPr>
                <w:sz w:val="21"/>
                <w:szCs w:val="21"/>
              </w:rPr>
            </w:pPr>
            <w:r w:rsidRPr="007259EF">
              <w:rPr>
                <w:sz w:val="21"/>
                <w:szCs w:val="21"/>
              </w:rPr>
              <w:t>Prona që përdoren në fushën e bujqësisë dhe të ushqimit (toka joproduktive kanale të treta).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bl>
    <w:p w:rsidR="006C44E9" w:rsidRPr="007259EF" w:rsidRDefault="006C44E9" w:rsidP="00C06A3A">
      <w:pPr>
        <w:pStyle w:val="Paragrafi"/>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Nr.728,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MIRATIMIN E LISTËS PËRFUNDIMTARE TË PRONAVE TË PALUAJTSHME, PUBLIKE, SHTETËRORE, QË TRANSFEROHEN, NË PRONËSI OSE NË PËRDORIM, TË KOMUNËS LESKOVIK TË QARKUT TË KORÇËS</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6C44E9" w:rsidRPr="00D72C0B" w:rsidRDefault="006C44E9" w:rsidP="00C06A3A">
      <w:pPr>
        <w:pStyle w:val="Paragrafi"/>
        <w:rPr>
          <w:sz w:val="16"/>
          <w:szCs w:val="21"/>
        </w:rPr>
      </w:pPr>
    </w:p>
    <w:p w:rsidR="006C44E9" w:rsidRPr="007259EF" w:rsidRDefault="006C44E9" w:rsidP="00C06A3A">
      <w:pPr>
        <w:pStyle w:val="VENDOSI"/>
        <w:keepNext w:val="0"/>
        <w:rPr>
          <w:sz w:val="21"/>
          <w:szCs w:val="21"/>
        </w:rPr>
      </w:pPr>
      <w:r w:rsidRPr="007259EF">
        <w:rPr>
          <w:sz w:val="21"/>
          <w:szCs w:val="21"/>
        </w:rPr>
        <w:t>VENDOSI:</w:t>
      </w:r>
    </w:p>
    <w:p w:rsidR="006C44E9" w:rsidRPr="00D72C0B" w:rsidRDefault="006C44E9" w:rsidP="00C06A3A">
      <w:pPr>
        <w:widowControl w:val="0"/>
        <w:rPr>
          <w:sz w:val="14"/>
          <w:szCs w:val="21"/>
          <w:lang w:val="en-GB"/>
        </w:rPr>
      </w:pPr>
    </w:p>
    <w:p w:rsidR="006C44E9" w:rsidRPr="007259EF" w:rsidRDefault="006C44E9" w:rsidP="00C06A3A">
      <w:pPr>
        <w:pStyle w:val="Paragrafi"/>
        <w:rPr>
          <w:sz w:val="21"/>
          <w:szCs w:val="21"/>
        </w:rPr>
      </w:pPr>
      <w:r w:rsidRPr="007259EF">
        <w:rPr>
          <w:sz w:val="21"/>
          <w:szCs w:val="21"/>
        </w:rPr>
        <w:t>1. Miratimin e listës përfundimtare të pronave të paluajtshme, publike, shtetërore, brenda juridiksionit territorial dhe administrativ të komunës Leskovik të qarkut të Korçës, që transferohen, në pronësi ose në përdorim, të kësaj komune, sipas lidhjes nr.1, e cila i bashkëlidhet këtij vendimi dhe është pjesë përbërëse e tij.</w:t>
      </w:r>
    </w:p>
    <w:p w:rsidR="006C44E9" w:rsidRPr="007259EF" w:rsidRDefault="006C44E9" w:rsidP="00C06A3A">
      <w:pPr>
        <w:pStyle w:val="Paragrafi"/>
        <w:rPr>
          <w:sz w:val="21"/>
          <w:szCs w:val="21"/>
        </w:rPr>
      </w:pPr>
      <w:r w:rsidRPr="007259EF">
        <w:rPr>
          <w:sz w:val="21"/>
          <w:szCs w:val="21"/>
        </w:rPr>
        <w:t> Lista me 132 (njëqind e tridhjetë e dy) fletë, që i bashkëlidhet këtij vendimi, përfundon me numrin rendor 906 (nëntëqind e gjashtë).</w:t>
      </w:r>
    </w:p>
    <w:p w:rsidR="006C44E9" w:rsidRPr="007259EF" w:rsidRDefault="006C44E9" w:rsidP="00C06A3A">
      <w:pPr>
        <w:pStyle w:val="Paragrafi"/>
        <w:rPr>
          <w:sz w:val="21"/>
          <w:szCs w:val="21"/>
        </w:rPr>
      </w:pPr>
      <w:r w:rsidRPr="007259EF">
        <w:rPr>
          <w:sz w:val="21"/>
          <w:szCs w:val="21"/>
        </w:rPr>
        <w:t>2. Ngarkohen Ministri i Brendshëm, kryeregjistruesi i Pasurive të Paluajtshme të Republikës së Shqipërisë dhe komuna Leskovik për zbatimin e këtij vendimi.</w:t>
      </w:r>
    </w:p>
    <w:p w:rsidR="006C44E9" w:rsidRPr="007259EF" w:rsidRDefault="006C44E9" w:rsidP="00C06A3A">
      <w:pPr>
        <w:pStyle w:val="Paragrafi"/>
        <w:rPr>
          <w:sz w:val="21"/>
          <w:szCs w:val="21"/>
        </w:rPr>
      </w:pPr>
      <w:r w:rsidRPr="007259EF">
        <w:rPr>
          <w:sz w:val="21"/>
          <w:szCs w:val="21"/>
        </w:rPr>
        <w:t>Ky vendim hyn në fuqi pas botimit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Autoriteti"/>
        <w:keepNext w:val="0"/>
        <w:rPr>
          <w:sz w:val="21"/>
          <w:szCs w:val="21"/>
        </w:rPr>
      </w:pPr>
      <w:r w:rsidRPr="007259EF">
        <w:rPr>
          <w:sz w:val="21"/>
          <w:szCs w:val="21"/>
        </w:rPr>
        <w:t>Kryeministri</w:t>
      </w:r>
    </w:p>
    <w:p w:rsidR="006C44E9" w:rsidRPr="007259EF" w:rsidRDefault="006C44E9" w:rsidP="00C06A3A">
      <w:pPr>
        <w:pStyle w:val="AutoritetiEmer"/>
        <w:rPr>
          <w:sz w:val="21"/>
          <w:szCs w:val="21"/>
        </w:rPr>
      </w:pPr>
      <w:r w:rsidRPr="007259EF">
        <w:rPr>
          <w:sz w:val="21"/>
          <w:szCs w:val="21"/>
        </w:rPr>
        <w:t>Sali Berisha</w:t>
      </w:r>
    </w:p>
    <w:p w:rsidR="006C44E9" w:rsidRPr="007259EF" w:rsidRDefault="006C44E9" w:rsidP="00C06A3A">
      <w:pPr>
        <w:pStyle w:val="Paragrafi"/>
        <w:ind w:firstLine="0"/>
        <w:rPr>
          <w:sz w:val="21"/>
          <w:szCs w:val="21"/>
        </w:rPr>
      </w:pPr>
      <w:r w:rsidRPr="007259EF">
        <w:rPr>
          <w:sz w:val="21"/>
          <w:szCs w:val="21"/>
        </w:rPr>
        <w:t>Komuna Leskovik</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t xml:space="preserve">   </w:t>
      </w:r>
      <w:r w:rsidR="0051596E" w:rsidRPr="007259EF">
        <w:rPr>
          <w:sz w:val="21"/>
          <w:szCs w:val="21"/>
        </w:rPr>
        <w:tab/>
      </w:r>
      <w:r w:rsidR="0051596E" w:rsidRPr="007259EF">
        <w:rPr>
          <w:sz w:val="21"/>
          <w:szCs w:val="21"/>
        </w:rPr>
        <w:tab/>
      </w:r>
      <w:r w:rsidRPr="007259EF">
        <w:rPr>
          <w:sz w:val="21"/>
          <w:szCs w:val="21"/>
        </w:rPr>
        <w:t>Lidhja nr.1</w:t>
      </w:r>
    </w:p>
    <w:p w:rsidR="0051596E" w:rsidRPr="007259EF" w:rsidRDefault="0051596E" w:rsidP="00C06A3A">
      <w:pPr>
        <w:pStyle w:val="Paragrafi"/>
        <w:ind w:firstLine="0"/>
        <w:rPr>
          <w:sz w:val="21"/>
          <w:szCs w:val="21"/>
        </w:rPr>
      </w:pPr>
    </w:p>
    <w:tbl>
      <w:tblPr>
        <w:tblStyle w:val="TitulliChar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724"/>
        <w:gridCol w:w="2088"/>
      </w:tblGrid>
      <w:tr w:rsidR="006C44E9" w:rsidRPr="007259EF">
        <w:trPr>
          <w:jc w:val="center"/>
        </w:trPr>
        <w:tc>
          <w:tcPr>
            <w:tcW w:w="2808" w:type="dxa"/>
          </w:tcPr>
          <w:p w:rsidR="006C44E9" w:rsidRPr="007259EF" w:rsidRDefault="006C44E9" w:rsidP="00C06A3A">
            <w:pPr>
              <w:pStyle w:val="Paragrafi"/>
              <w:ind w:firstLine="0"/>
              <w:jc w:val="center"/>
              <w:rPr>
                <w:b/>
                <w:sz w:val="21"/>
                <w:szCs w:val="21"/>
              </w:rPr>
            </w:pPr>
            <w:r w:rsidRPr="007259EF">
              <w:rPr>
                <w:b/>
                <w:sz w:val="21"/>
                <w:szCs w:val="21"/>
              </w:rPr>
              <w:t>Numrat rendorë të pronave në listën e inventarit</w:t>
            </w:r>
          </w:p>
        </w:tc>
        <w:tc>
          <w:tcPr>
            <w:tcW w:w="4724" w:type="dxa"/>
          </w:tcPr>
          <w:p w:rsidR="006C44E9" w:rsidRPr="007259EF" w:rsidRDefault="006C44E9" w:rsidP="00C06A3A">
            <w:pPr>
              <w:pStyle w:val="Paragrafi"/>
              <w:ind w:firstLine="0"/>
              <w:jc w:val="center"/>
              <w:rPr>
                <w:b/>
                <w:sz w:val="21"/>
                <w:szCs w:val="21"/>
              </w:rPr>
            </w:pPr>
            <w:r w:rsidRPr="007259EF">
              <w:rPr>
                <w:b/>
                <w:sz w:val="21"/>
                <w:szCs w:val="21"/>
              </w:rPr>
              <w:t>Fusha e përdorimit të pronës</w:t>
            </w:r>
          </w:p>
        </w:tc>
        <w:tc>
          <w:tcPr>
            <w:tcW w:w="2088" w:type="dxa"/>
          </w:tcPr>
          <w:p w:rsidR="006C44E9" w:rsidRPr="007259EF" w:rsidRDefault="006C44E9" w:rsidP="00C06A3A">
            <w:pPr>
              <w:pStyle w:val="Paragrafi"/>
              <w:ind w:firstLine="0"/>
              <w:jc w:val="center"/>
              <w:rPr>
                <w:b/>
                <w:sz w:val="21"/>
                <w:szCs w:val="21"/>
              </w:rPr>
            </w:pPr>
            <w:r w:rsidRPr="007259EF">
              <w:rPr>
                <w:b/>
                <w:sz w:val="21"/>
                <w:szCs w:val="21"/>
              </w:rPr>
              <w:t>Lloji i transferimit</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1-3</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në fushën kulturore sportive.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4,5,10,18-19,24,29,34,39</w:t>
            </w:r>
          </w:p>
          <w:p w:rsidR="006C44E9" w:rsidRPr="007259EF" w:rsidRDefault="006C44E9" w:rsidP="00C06A3A">
            <w:pPr>
              <w:pStyle w:val="Paragrafi"/>
              <w:ind w:firstLine="0"/>
              <w:rPr>
                <w:sz w:val="21"/>
                <w:szCs w:val="21"/>
              </w:rPr>
            </w:pPr>
            <w:r w:rsidRPr="007259EF">
              <w:rPr>
                <w:sz w:val="21"/>
                <w:szCs w:val="21"/>
              </w:rPr>
              <w:t>44,49,54,58,67</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të ushqimit (toka produktive).</w:t>
            </w:r>
          </w:p>
        </w:tc>
        <w:tc>
          <w:tcPr>
            <w:tcW w:w="2088" w:type="dxa"/>
          </w:tcPr>
          <w:p w:rsidR="006C44E9" w:rsidRPr="007259EF" w:rsidRDefault="006C44E9" w:rsidP="00C06A3A">
            <w:pPr>
              <w:pStyle w:val="Paragrafi"/>
              <w:ind w:firstLine="0"/>
              <w:rPr>
                <w:sz w:val="21"/>
                <w:szCs w:val="21"/>
              </w:rPr>
            </w:pPr>
            <w:r w:rsidRPr="007259EF">
              <w:rPr>
                <w:sz w:val="21"/>
                <w:szCs w:val="21"/>
              </w:rPr>
              <w:t>Në përdorim</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6,7,8,9,11-17,20-23,25-28</w:t>
            </w:r>
          </w:p>
          <w:p w:rsidR="006C44E9" w:rsidRPr="007259EF" w:rsidRDefault="006C44E9" w:rsidP="00C06A3A">
            <w:pPr>
              <w:pStyle w:val="Paragrafi"/>
              <w:ind w:firstLine="0"/>
              <w:rPr>
                <w:sz w:val="21"/>
                <w:szCs w:val="21"/>
              </w:rPr>
            </w:pPr>
            <w:r w:rsidRPr="007259EF">
              <w:rPr>
                <w:sz w:val="21"/>
                <w:szCs w:val="21"/>
              </w:rPr>
              <w:t>30-33,35-38,40-43,45-48,</w:t>
            </w:r>
          </w:p>
          <w:p w:rsidR="006C44E9" w:rsidRPr="007259EF" w:rsidRDefault="006C44E9" w:rsidP="00C06A3A">
            <w:pPr>
              <w:pStyle w:val="Paragrafi"/>
              <w:ind w:firstLine="0"/>
              <w:rPr>
                <w:sz w:val="21"/>
                <w:szCs w:val="21"/>
              </w:rPr>
            </w:pPr>
            <w:r w:rsidRPr="007259EF">
              <w:rPr>
                <w:sz w:val="21"/>
                <w:szCs w:val="21"/>
              </w:rPr>
              <w:t>50-53,55-57,59-66,68-71</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ushtrimin e funksioneve në fushën e bujqësisë dhe të ushqimit (toka inproduktive dhe kanale të treta).</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79-93</w:t>
            </w:r>
          </w:p>
        </w:tc>
        <w:tc>
          <w:tcPr>
            <w:tcW w:w="4724" w:type="dxa"/>
          </w:tcPr>
          <w:p w:rsidR="006C44E9" w:rsidRPr="007259EF" w:rsidRDefault="006C44E9" w:rsidP="00C06A3A">
            <w:pPr>
              <w:pStyle w:val="Paragrafi"/>
              <w:ind w:firstLine="0"/>
              <w:rPr>
                <w:sz w:val="21"/>
                <w:szCs w:val="21"/>
              </w:rPr>
            </w:pPr>
            <w:r w:rsidRPr="007259EF">
              <w:rPr>
                <w:sz w:val="21"/>
                <w:szCs w:val="21"/>
              </w:rPr>
              <w:t>Shërbim funeral</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94</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në fushën e shëndetit publik.</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95-105</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për realizimin e programeve arsimore.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106</w:t>
            </w:r>
          </w:p>
        </w:tc>
        <w:tc>
          <w:tcPr>
            <w:tcW w:w="4724" w:type="dxa"/>
          </w:tcPr>
          <w:p w:rsidR="006C44E9" w:rsidRPr="007259EF" w:rsidRDefault="006C44E9" w:rsidP="00C06A3A">
            <w:pPr>
              <w:pStyle w:val="Paragrafi"/>
              <w:ind w:firstLine="0"/>
              <w:rPr>
                <w:sz w:val="21"/>
                <w:szCs w:val="21"/>
              </w:rPr>
            </w:pPr>
            <w:r w:rsidRPr="007259EF">
              <w:rPr>
                <w:sz w:val="21"/>
                <w:szCs w:val="21"/>
              </w:rPr>
              <w:t>Prona që përdoren në fushën administrative.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713-743</w:t>
            </w:r>
          </w:p>
        </w:tc>
        <w:tc>
          <w:tcPr>
            <w:tcW w:w="4724" w:type="dxa"/>
          </w:tcPr>
          <w:p w:rsidR="006C44E9" w:rsidRPr="007259EF" w:rsidRDefault="006C44E9" w:rsidP="00C06A3A">
            <w:pPr>
              <w:pStyle w:val="Paragrafi"/>
              <w:ind w:firstLine="0"/>
              <w:rPr>
                <w:sz w:val="21"/>
                <w:szCs w:val="21"/>
              </w:rPr>
            </w:pPr>
            <w:r w:rsidRPr="007259EF">
              <w:rPr>
                <w:sz w:val="21"/>
                <w:szCs w:val="21"/>
              </w:rPr>
              <w:t>Infrastrukturë rrugore</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r w:rsidR="006C44E9" w:rsidRPr="007259EF">
        <w:trPr>
          <w:jc w:val="center"/>
        </w:trPr>
        <w:tc>
          <w:tcPr>
            <w:tcW w:w="2808" w:type="dxa"/>
          </w:tcPr>
          <w:p w:rsidR="006C44E9" w:rsidRPr="007259EF" w:rsidRDefault="006C44E9" w:rsidP="00C06A3A">
            <w:pPr>
              <w:pStyle w:val="Paragrafi"/>
              <w:ind w:firstLine="0"/>
              <w:rPr>
                <w:sz w:val="21"/>
                <w:szCs w:val="21"/>
              </w:rPr>
            </w:pPr>
            <w:r w:rsidRPr="007259EF">
              <w:rPr>
                <w:sz w:val="21"/>
                <w:szCs w:val="21"/>
              </w:rPr>
              <w:t>771-780</w:t>
            </w:r>
          </w:p>
        </w:tc>
        <w:tc>
          <w:tcPr>
            <w:tcW w:w="4724" w:type="dxa"/>
          </w:tcPr>
          <w:p w:rsidR="006C44E9" w:rsidRPr="007259EF" w:rsidRDefault="006C44E9" w:rsidP="00C06A3A">
            <w:pPr>
              <w:pStyle w:val="Paragrafi"/>
              <w:ind w:firstLine="0"/>
              <w:rPr>
                <w:sz w:val="21"/>
                <w:szCs w:val="21"/>
              </w:rPr>
            </w:pPr>
            <w:r w:rsidRPr="007259EF">
              <w:rPr>
                <w:sz w:val="21"/>
                <w:szCs w:val="21"/>
              </w:rPr>
              <w:t>Sistemi i furnizimit me ujë të pijshëm</w:t>
            </w:r>
          </w:p>
        </w:tc>
        <w:tc>
          <w:tcPr>
            <w:tcW w:w="2088" w:type="dxa"/>
          </w:tcPr>
          <w:p w:rsidR="006C44E9" w:rsidRPr="007259EF" w:rsidRDefault="006C44E9" w:rsidP="00C06A3A">
            <w:pPr>
              <w:pStyle w:val="Paragrafi"/>
              <w:ind w:firstLine="0"/>
              <w:rPr>
                <w:sz w:val="21"/>
                <w:szCs w:val="21"/>
              </w:rPr>
            </w:pPr>
            <w:r w:rsidRPr="007259EF">
              <w:rPr>
                <w:sz w:val="21"/>
                <w:szCs w:val="21"/>
              </w:rPr>
              <w:t>Në pronësi</w:t>
            </w:r>
          </w:p>
        </w:tc>
      </w:tr>
    </w:tbl>
    <w:p w:rsidR="0051596E" w:rsidRPr="007259EF" w:rsidRDefault="0051596E" w:rsidP="00C06A3A">
      <w:pPr>
        <w:pStyle w:val="Akti"/>
        <w:keepNext w:val="0"/>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Nr.729,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SHPRONËSIMIN, PËR INTERES PUBLIK, TË PRONARËVE TË PASURIVE TË PALUAJTSHME, PRONË PRIVATE, QË PREKEN NGA NDËRTIMI I SEGMENTIT RRUGOR RRËSHEN-KALIMASH</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Transportit dhe Telekomunikacionit,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Shpronësimin, për interes publik, të pronarëve të pasurive të paluajtshme, pronë private, (kultura bujqësore dhe dru frutorë), që preken nga ndërtimi i segmentit rrugor Rrëshen-Kalimash.</w:t>
      </w:r>
    </w:p>
    <w:p w:rsidR="006C44E9" w:rsidRPr="007259EF" w:rsidRDefault="006C44E9" w:rsidP="00C06A3A">
      <w:pPr>
        <w:pStyle w:val="Paragrafi"/>
        <w:rPr>
          <w:sz w:val="21"/>
          <w:szCs w:val="21"/>
        </w:rPr>
      </w:pPr>
      <w:r w:rsidRPr="007259EF">
        <w:rPr>
          <w:sz w:val="21"/>
          <w:szCs w:val="21"/>
        </w:rPr>
        <w:t>2.  Shpronësimi të bëhet në favor të Drejtorisë  së Përgjithshme të Rrugëve.</w:t>
      </w:r>
    </w:p>
    <w:p w:rsidR="006C44E9" w:rsidRPr="007259EF" w:rsidRDefault="006C44E9" w:rsidP="00C06A3A">
      <w:pPr>
        <w:pStyle w:val="Paragrafi"/>
        <w:rPr>
          <w:sz w:val="21"/>
          <w:szCs w:val="21"/>
        </w:rPr>
      </w:pPr>
      <w:r w:rsidRPr="007259EF">
        <w:rPr>
          <w:sz w:val="21"/>
          <w:szCs w:val="21"/>
        </w:rPr>
        <w:t>3.  Pronarët e pasurive të paluajtshme, që shpronësohen, të kompensohen në vlerë të plotë, sipas masës përkatëse, që paraqitet në tabelën, që i bashkëlidhet këtij vendimi, për  kultura bujqësore, me vlerë 1 536 000 (një milion e pesëqind e tridhjetë e gjashtë mijë) lekë, dhe për dru frutorë, me vlerë 74 866 000 (shtatëdhjetë e katër milionë e tetëqind e gjashtëdhjetë e gjashtë mijë) lekë, me një vlerë të përgjithshme shpronësimi 76  402 000 (shtatëdhjetë e gjashtë milionë e katërqind e dy mijë) lekë.</w:t>
      </w:r>
    </w:p>
    <w:p w:rsidR="006C44E9" w:rsidRPr="007259EF" w:rsidRDefault="006C44E9" w:rsidP="00C06A3A">
      <w:pPr>
        <w:pStyle w:val="Paragrafi"/>
        <w:rPr>
          <w:sz w:val="21"/>
          <w:szCs w:val="21"/>
        </w:rPr>
      </w:pPr>
      <w:r w:rsidRPr="007259EF">
        <w:rPr>
          <w:sz w:val="21"/>
          <w:szCs w:val="21"/>
        </w:rPr>
        <w:t> 4.  Shpenzimet procedurale, në vlerën 2 370 000 (dy milionë e treqind e shtatëdhjetë mijë) lekë, të përballohen nga Drejtoria e Përgjithshme e Rrugëve.</w:t>
      </w:r>
    </w:p>
    <w:p w:rsidR="006C44E9" w:rsidRPr="007259EF" w:rsidRDefault="006C44E9" w:rsidP="00C06A3A">
      <w:pPr>
        <w:pStyle w:val="Paragrafi"/>
        <w:rPr>
          <w:sz w:val="21"/>
          <w:szCs w:val="21"/>
        </w:rPr>
      </w:pPr>
      <w:r w:rsidRPr="007259EF">
        <w:rPr>
          <w:sz w:val="21"/>
          <w:szCs w:val="21"/>
        </w:rPr>
        <w:t> 5.  Vlera e përgjithshme e shpronësimit, 76  402 000 (shtatëdhjetë e gjashtë milionë e katërqind e dy mijë) lekë, të përballohet nga llogaria e veçantë e Ministrisë së Financave, në Bankën e Shqipërisë “Fondi i shpronësimeve”.</w:t>
      </w:r>
    </w:p>
    <w:p w:rsidR="006C44E9" w:rsidRDefault="006C44E9" w:rsidP="00C06A3A">
      <w:pPr>
        <w:pStyle w:val="Paragrafi"/>
        <w:rPr>
          <w:sz w:val="21"/>
          <w:szCs w:val="21"/>
        </w:rPr>
      </w:pPr>
      <w:r w:rsidRPr="007259EF">
        <w:rPr>
          <w:sz w:val="21"/>
          <w:szCs w:val="21"/>
        </w:rPr>
        <w:t>6. Shpronësimi të fillojë më 1.7.2009 dhe të përfundojë më 30.9.2009.</w:t>
      </w:r>
    </w:p>
    <w:p w:rsidR="0099528B" w:rsidRDefault="0099528B" w:rsidP="00C06A3A">
      <w:pPr>
        <w:pStyle w:val="Paragrafi"/>
        <w:rPr>
          <w:sz w:val="21"/>
          <w:szCs w:val="21"/>
        </w:rPr>
      </w:pPr>
    </w:p>
    <w:p w:rsidR="0099528B" w:rsidRDefault="0099528B" w:rsidP="00C06A3A">
      <w:pPr>
        <w:pStyle w:val="Paragrafi"/>
        <w:rPr>
          <w:sz w:val="21"/>
          <w:szCs w:val="21"/>
        </w:rPr>
      </w:pPr>
    </w:p>
    <w:p w:rsidR="0099528B" w:rsidRDefault="0099528B" w:rsidP="00C06A3A">
      <w:pPr>
        <w:pStyle w:val="Paragrafi"/>
        <w:rPr>
          <w:sz w:val="21"/>
          <w:szCs w:val="21"/>
        </w:rPr>
      </w:pPr>
    </w:p>
    <w:p w:rsidR="0099528B" w:rsidRPr="007259EF" w:rsidRDefault="0099528B" w:rsidP="00C06A3A">
      <w:pPr>
        <w:pStyle w:val="Paragrafi"/>
        <w:rPr>
          <w:sz w:val="21"/>
          <w:szCs w:val="21"/>
        </w:rPr>
      </w:pPr>
    </w:p>
    <w:p w:rsidR="006C44E9" w:rsidRDefault="006C44E9" w:rsidP="00C06A3A">
      <w:pPr>
        <w:pStyle w:val="Paragrafi"/>
        <w:rPr>
          <w:sz w:val="21"/>
          <w:szCs w:val="21"/>
        </w:rPr>
      </w:pPr>
      <w:r w:rsidRPr="007259EF">
        <w:rPr>
          <w:sz w:val="21"/>
          <w:szCs w:val="21"/>
        </w:rPr>
        <w:t>7.  Pronarët e përmendur në listën, që i bashkëlidhet këtij vendimi, të kompensohen, për efekt shpronësimi, pasi të kenë paraqitur dokumentacionin e plotë të pronësisë, pranë Drejtorisë së Përgjithshme të Rrugëve.</w:t>
      </w:r>
    </w:p>
    <w:p w:rsidR="006C44E9" w:rsidRPr="007259EF" w:rsidRDefault="006C44E9" w:rsidP="00C06A3A">
      <w:pPr>
        <w:pStyle w:val="Paragrafi"/>
        <w:rPr>
          <w:sz w:val="21"/>
          <w:szCs w:val="21"/>
        </w:rPr>
      </w:pPr>
      <w:r w:rsidRPr="007259EF">
        <w:rPr>
          <w:sz w:val="21"/>
          <w:szCs w:val="21"/>
        </w:rPr>
        <w:t> 8.   Drejtoria e Përgjithshme e Rrugëve, brenda afateve të përcaktuara në pikën 6 të këtij vendimi, të bëjë likuidimin e pronarëve të përmendur në listën, që i bashkëlidhet këtij vendimi, në përputhje me dokumentacionin e pronësisë, që do t’i vihet në dispozicion nga pronarët.</w:t>
      </w:r>
    </w:p>
    <w:p w:rsidR="006C44E9" w:rsidRPr="007259EF" w:rsidRDefault="006C44E9" w:rsidP="00C06A3A">
      <w:pPr>
        <w:pStyle w:val="Paragrafi"/>
        <w:rPr>
          <w:sz w:val="21"/>
          <w:szCs w:val="21"/>
        </w:rPr>
      </w:pPr>
      <w:r w:rsidRPr="007259EF">
        <w:rPr>
          <w:sz w:val="21"/>
          <w:szCs w:val="21"/>
        </w:rPr>
        <w:t> 9. Ngarkohen Ministria e Punëve Publike, Transportit dhe Telekomunikacionit, Ministria e Financave dhe Drejtoria e Përgjithshme e Rrugëve për zbatimin e këtij vendimi.</w:t>
      </w:r>
    </w:p>
    <w:p w:rsidR="006C44E9" w:rsidRPr="007259EF" w:rsidRDefault="006C44E9" w:rsidP="00C06A3A">
      <w:pPr>
        <w:pStyle w:val="Paragrafi"/>
        <w:rPr>
          <w:sz w:val="21"/>
          <w:szCs w:val="21"/>
        </w:rPr>
      </w:pPr>
      <w:r w:rsidRPr="007259EF">
        <w:rPr>
          <w:sz w:val="21"/>
          <w:szCs w:val="21"/>
        </w:rPr>
        <w:t> Ky vendim hyn në fuqi menjëherë dhe botohet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Autoriteti"/>
        <w:keepNext w:val="0"/>
        <w:rPr>
          <w:sz w:val="21"/>
          <w:szCs w:val="21"/>
        </w:rPr>
      </w:pPr>
      <w:r w:rsidRPr="007259EF">
        <w:rPr>
          <w:sz w:val="21"/>
          <w:szCs w:val="21"/>
        </w:rPr>
        <w:t>Kryeministri</w:t>
      </w:r>
    </w:p>
    <w:p w:rsidR="006C44E9" w:rsidRPr="007259EF" w:rsidRDefault="006C44E9" w:rsidP="00C06A3A">
      <w:pPr>
        <w:pStyle w:val="AutoritetiEmer"/>
        <w:rPr>
          <w:sz w:val="21"/>
          <w:szCs w:val="21"/>
        </w:rPr>
      </w:pPr>
      <w:r w:rsidRPr="007259EF">
        <w:rPr>
          <w:sz w:val="21"/>
          <w:szCs w:val="21"/>
        </w:rPr>
        <w:t>Sali Berisha</w:t>
      </w:r>
    </w:p>
    <w:p w:rsidR="006C44E9" w:rsidRPr="007259EF" w:rsidRDefault="006C44E9" w:rsidP="00C06A3A">
      <w:pPr>
        <w:pStyle w:val="Paragrafi"/>
        <w:rPr>
          <w:sz w:val="21"/>
          <w:szCs w:val="21"/>
        </w:rPr>
      </w:pPr>
    </w:p>
    <w:p w:rsidR="006C44E9" w:rsidRPr="007259EF" w:rsidRDefault="006C44E9" w:rsidP="00C06A3A">
      <w:pPr>
        <w:pStyle w:val="Figure"/>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Figure"/>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Figure"/>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836954" w:rsidRDefault="00836954" w:rsidP="00836954"/>
    <w:p w:rsidR="00836954" w:rsidRDefault="00836954" w:rsidP="00836954"/>
    <w:p w:rsidR="00836954" w:rsidRPr="00836954" w:rsidRDefault="00836954" w:rsidP="00836954"/>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86672F">
      <w:pPr>
        <w:pStyle w:val="Figure"/>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Figure"/>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Default="006C44E9" w:rsidP="00C06A3A">
      <w:pPr>
        <w:pStyle w:val="Paragrafi"/>
        <w:rPr>
          <w:sz w:val="21"/>
          <w:szCs w:val="21"/>
        </w:rPr>
      </w:pPr>
    </w:p>
    <w:p w:rsidR="003A4220" w:rsidRDefault="003A4220" w:rsidP="00C06A3A">
      <w:pPr>
        <w:pStyle w:val="Paragrafi"/>
        <w:rPr>
          <w:sz w:val="21"/>
          <w:szCs w:val="21"/>
        </w:rPr>
      </w:pPr>
    </w:p>
    <w:p w:rsidR="003A4220" w:rsidRDefault="003A4220" w:rsidP="00C06A3A">
      <w:pPr>
        <w:pStyle w:val="Paragrafi"/>
        <w:rPr>
          <w:sz w:val="21"/>
          <w:szCs w:val="21"/>
        </w:rPr>
      </w:pPr>
    </w:p>
    <w:p w:rsidR="003A4220" w:rsidRDefault="003A4220" w:rsidP="00C06A3A">
      <w:pPr>
        <w:pStyle w:val="Paragrafi"/>
        <w:rPr>
          <w:sz w:val="21"/>
          <w:szCs w:val="21"/>
        </w:rPr>
      </w:pPr>
    </w:p>
    <w:p w:rsidR="003A4220" w:rsidRDefault="003A4220" w:rsidP="00C06A3A">
      <w:pPr>
        <w:pStyle w:val="Paragrafi"/>
        <w:rPr>
          <w:sz w:val="21"/>
          <w:szCs w:val="21"/>
        </w:rPr>
      </w:pPr>
    </w:p>
    <w:p w:rsidR="003A4220" w:rsidRDefault="003A4220" w:rsidP="00B21622">
      <w:pPr>
        <w:pStyle w:val="Paragrafi"/>
        <w:ind w:firstLine="0"/>
        <w:rPr>
          <w:sz w:val="21"/>
          <w:szCs w:val="21"/>
        </w:rPr>
      </w:pPr>
    </w:p>
    <w:p w:rsidR="003A4220" w:rsidRDefault="003A4220" w:rsidP="00C06A3A">
      <w:pPr>
        <w:pStyle w:val="Paragrafi"/>
        <w:rPr>
          <w:sz w:val="21"/>
          <w:szCs w:val="21"/>
        </w:rPr>
      </w:pPr>
    </w:p>
    <w:p w:rsidR="003A4220" w:rsidRPr="007259EF" w:rsidRDefault="003A4220" w:rsidP="00C06A3A">
      <w:pPr>
        <w:pStyle w:val="Paragrafi"/>
        <w:rPr>
          <w:sz w:val="21"/>
          <w:szCs w:val="21"/>
        </w:rPr>
      </w:pPr>
    </w:p>
    <w:p w:rsidR="006C44E9" w:rsidRPr="007259EF" w:rsidRDefault="002034B2" w:rsidP="00C06A3A">
      <w:pPr>
        <w:pStyle w:val="Paragrafi"/>
        <w:rPr>
          <w:sz w:val="21"/>
          <w:szCs w:val="21"/>
        </w:rPr>
      </w:pPr>
      <w:r>
        <w:rPr>
          <w:noProof/>
          <w:sz w:val="21"/>
          <w:szCs w:val="21"/>
          <w:lang w:val="en-GB" w:eastAsia="en-GB"/>
        </w:rPr>
        <w:drawing>
          <wp:inline distT="0" distB="0" distL="0" distR="0">
            <wp:extent cx="4046855" cy="6652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6855" cy="6652260"/>
                    </a:xfrm>
                    <a:prstGeom prst="rect">
                      <a:avLst/>
                    </a:prstGeom>
                    <a:noFill/>
                    <a:ln>
                      <a:noFill/>
                    </a:ln>
                  </pic:spPr>
                </pic:pic>
              </a:graphicData>
            </a:graphic>
          </wp:inline>
        </w:drawing>
      </w:r>
    </w:p>
    <w:p w:rsidR="006C44E9" w:rsidRPr="007259EF" w:rsidRDefault="006C44E9" w:rsidP="003A4220">
      <w:pPr>
        <w:pStyle w:val="Paragrafi"/>
        <w:ind w:firstLine="0"/>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Default="006C44E9" w:rsidP="00C06A3A">
      <w:pPr>
        <w:pStyle w:val="Paragrafi"/>
        <w:rPr>
          <w:sz w:val="21"/>
          <w:szCs w:val="21"/>
        </w:rPr>
      </w:pPr>
    </w:p>
    <w:p w:rsidR="003A4220" w:rsidRDefault="003A4220" w:rsidP="00C06A3A">
      <w:pPr>
        <w:pStyle w:val="Akti"/>
        <w:keepNext w:val="0"/>
        <w:rPr>
          <w:sz w:val="21"/>
          <w:szCs w:val="21"/>
        </w:rPr>
      </w:pPr>
    </w:p>
    <w:p w:rsidR="003A4220" w:rsidRDefault="002034B2" w:rsidP="00C06A3A">
      <w:pPr>
        <w:pStyle w:val="Akti"/>
        <w:keepNext w:val="0"/>
        <w:rPr>
          <w:sz w:val="21"/>
          <w:szCs w:val="21"/>
        </w:rPr>
      </w:pPr>
      <w:r>
        <w:rPr>
          <w:noProof/>
          <w:sz w:val="21"/>
          <w:szCs w:val="21"/>
          <w:lang w:eastAsia="en-GB"/>
        </w:rPr>
        <w:drawing>
          <wp:inline distT="0" distB="0" distL="0" distR="0">
            <wp:extent cx="4947285" cy="7040880"/>
            <wp:effectExtent l="0" t="0" r="571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7285" cy="7040880"/>
                    </a:xfrm>
                    <a:prstGeom prst="rect">
                      <a:avLst/>
                    </a:prstGeom>
                    <a:noFill/>
                    <a:ln>
                      <a:noFill/>
                    </a:ln>
                  </pic:spPr>
                </pic:pic>
              </a:graphicData>
            </a:graphic>
          </wp:inline>
        </w:drawing>
      </w: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0E499E">
      <w:pPr>
        <w:pStyle w:val="Akti"/>
        <w:keepNext w:val="0"/>
        <w:jc w:val="left"/>
        <w:rPr>
          <w:sz w:val="21"/>
          <w:szCs w:val="21"/>
        </w:rPr>
      </w:pPr>
    </w:p>
    <w:p w:rsidR="003A4220" w:rsidRDefault="003A4220" w:rsidP="00C06A3A">
      <w:pPr>
        <w:pStyle w:val="Akti"/>
        <w:keepNext w:val="0"/>
        <w:rPr>
          <w:sz w:val="21"/>
          <w:szCs w:val="21"/>
        </w:rPr>
      </w:pPr>
    </w:p>
    <w:p w:rsidR="003A4220" w:rsidRDefault="002034B2" w:rsidP="00C06A3A">
      <w:pPr>
        <w:pStyle w:val="Akti"/>
        <w:keepNext w:val="0"/>
        <w:rPr>
          <w:sz w:val="21"/>
          <w:szCs w:val="21"/>
        </w:rPr>
      </w:pPr>
      <w:r>
        <w:rPr>
          <w:noProof/>
          <w:sz w:val="21"/>
          <w:szCs w:val="21"/>
          <w:lang w:eastAsia="en-GB"/>
        </w:rPr>
        <w:drawing>
          <wp:inline distT="0" distB="0" distL="0" distR="0">
            <wp:extent cx="4171950" cy="71094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l="7086"/>
                    <a:stretch>
                      <a:fillRect/>
                    </a:stretch>
                  </pic:blipFill>
                  <pic:spPr bwMode="auto">
                    <a:xfrm>
                      <a:off x="0" y="0"/>
                      <a:ext cx="4171950" cy="7109460"/>
                    </a:xfrm>
                    <a:prstGeom prst="rect">
                      <a:avLst/>
                    </a:prstGeom>
                    <a:noFill/>
                    <a:ln>
                      <a:noFill/>
                    </a:ln>
                  </pic:spPr>
                </pic:pic>
              </a:graphicData>
            </a:graphic>
          </wp:inline>
        </w:drawing>
      </w: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0E499E">
      <w:pPr>
        <w:pStyle w:val="Akti"/>
        <w:keepNext w:val="0"/>
        <w:jc w:val="left"/>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2034B2" w:rsidP="00C06A3A">
      <w:pPr>
        <w:pStyle w:val="Akti"/>
        <w:keepNext w:val="0"/>
        <w:rPr>
          <w:sz w:val="21"/>
          <w:szCs w:val="21"/>
        </w:rPr>
      </w:pPr>
      <w:r>
        <w:rPr>
          <w:noProof/>
          <w:sz w:val="21"/>
          <w:szCs w:val="21"/>
          <w:lang w:eastAsia="en-GB"/>
        </w:rPr>
        <w:drawing>
          <wp:inline distT="0" distB="0" distL="0" distR="0">
            <wp:extent cx="3814445" cy="5963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4445" cy="5963920"/>
                    </a:xfrm>
                    <a:prstGeom prst="rect">
                      <a:avLst/>
                    </a:prstGeom>
                    <a:noFill/>
                    <a:ln>
                      <a:noFill/>
                    </a:ln>
                  </pic:spPr>
                </pic:pic>
              </a:graphicData>
            </a:graphic>
          </wp:inline>
        </w:drawing>
      </w: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3A4220" w:rsidRDefault="003A4220" w:rsidP="00C06A3A">
      <w:pPr>
        <w:pStyle w:val="Akti"/>
        <w:keepNext w:val="0"/>
        <w:rPr>
          <w:sz w:val="21"/>
          <w:szCs w:val="21"/>
        </w:rPr>
      </w:pPr>
    </w:p>
    <w:p w:rsidR="00A95A89" w:rsidRDefault="00A95A89" w:rsidP="00C06A3A">
      <w:pPr>
        <w:pStyle w:val="Akti"/>
        <w:keepNext w:val="0"/>
        <w:rPr>
          <w:sz w:val="21"/>
          <w:szCs w:val="21"/>
        </w:rPr>
      </w:pPr>
    </w:p>
    <w:p w:rsidR="00A95A89" w:rsidRDefault="00A95A89" w:rsidP="00C06A3A">
      <w:pPr>
        <w:pStyle w:val="Akti"/>
        <w:keepNext w:val="0"/>
        <w:rPr>
          <w:sz w:val="21"/>
          <w:szCs w:val="21"/>
        </w:rPr>
      </w:pPr>
    </w:p>
    <w:p w:rsidR="00A95A89" w:rsidRDefault="00A95A89" w:rsidP="00C06A3A">
      <w:pPr>
        <w:pStyle w:val="Akti"/>
        <w:keepNext w:val="0"/>
        <w:rPr>
          <w:sz w:val="21"/>
          <w:szCs w:val="21"/>
        </w:rPr>
      </w:pPr>
    </w:p>
    <w:p w:rsidR="00A95A89" w:rsidRDefault="00A95A89" w:rsidP="00C06A3A">
      <w:pPr>
        <w:pStyle w:val="Akti"/>
        <w:keepNext w:val="0"/>
        <w:rPr>
          <w:sz w:val="21"/>
          <w:szCs w:val="21"/>
        </w:rPr>
      </w:pPr>
    </w:p>
    <w:p w:rsidR="00A95A89" w:rsidRDefault="00A95A89" w:rsidP="00C06A3A">
      <w:pPr>
        <w:pStyle w:val="Akti"/>
        <w:keepNext w:val="0"/>
        <w:rPr>
          <w:sz w:val="21"/>
          <w:szCs w:val="21"/>
        </w:rPr>
      </w:pPr>
    </w:p>
    <w:p w:rsidR="00EA389D" w:rsidRDefault="00EA389D" w:rsidP="00C06A3A">
      <w:pPr>
        <w:pStyle w:val="Akti"/>
        <w:keepNext w:val="0"/>
        <w:rPr>
          <w:sz w:val="21"/>
          <w:szCs w:val="21"/>
        </w:rPr>
        <w:sectPr w:rsidR="00EA389D" w:rsidSect="007632A0">
          <w:footerReference w:type="even" r:id="rId13"/>
          <w:footerReference w:type="default" r:id="rId14"/>
          <w:pgSz w:w="12240" w:h="15840"/>
          <w:pgMar w:top="1418" w:right="1418" w:bottom="1418" w:left="1418" w:header="1304" w:footer="1134" w:gutter="0"/>
          <w:cols w:space="720"/>
          <w:docGrid w:linePitch="360"/>
        </w:sectPr>
      </w:pPr>
    </w:p>
    <w:p w:rsidR="003A4220" w:rsidRDefault="00001DFF" w:rsidP="00EA389D">
      <w:pPr>
        <w:pStyle w:val="Akti"/>
        <w:keepNext w:val="0"/>
        <w:jc w:val="both"/>
      </w:pPr>
      <w:r>
        <w:rPr>
          <w:sz w:val="14"/>
          <w:szCs w:val="14"/>
        </w:rPr>
        <w:t xml:space="preserve">   </w:t>
      </w:r>
      <w:r w:rsidR="002034B2">
        <w:rPr>
          <w:noProof/>
          <w:lang w:eastAsia="en-GB"/>
        </w:rPr>
        <w:drawing>
          <wp:inline distT="0" distB="0" distL="0" distR="0">
            <wp:extent cx="7693660" cy="5257800"/>
            <wp:effectExtent l="0" t="0" r="2540" b="0"/>
            <wp:docPr id="28" name="Picture 28" descr="ooooooo-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oooooo-per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93660" cy="5257800"/>
                    </a:xfrm>
                    <a:prstGeom prst="rect">
                      <a:avLst/>
                    </a:prstGeom>
                    <a:noFill/>
                    <a:ln>
                      <a:noFill/>
                    </a:ln>
                  </pic:spPr>
                </pic:pic>
              </a:graphicData>
            </a:graphic>
          </wp:inline>
        </w:drawing>
      </w:r>
    </w:p>
    <w:p w:rsidR="00EA389D" w:rsidRPr="00EA389D" w:rsidRDefault="00EA389D" w:rsidP="00EA389D">
      <w:pPr>
        <w:pStyle w:val="Akti"/>
        <w:keepNext w:val="0"/>
        <w:jc w:val="both"/>
        <w:rPr>
          <w:b w:val="0"/>
        </w:rPr>
      </w:pPr>
      <w:r>
        <w:t xml:space="preserve">     </w:t>
      </w:r>
      <w:r w:rsidRPr="00EA389D">
        <w:rPr>
          <w:b w:val="0"/>
        </w:rPr>
        <w:t>------------------------------------------------------------------------------------------------------------------------------------------------------------------</w:t>
      </w:r>
    </w:p>
    <w:p w:rsidR="00EA389D" w:rsidRDefault="00EA389D" w:rsidP="00EA389D">
      <w:pPr>
        <w:pStyle w:val="Akti"/>
        <w:keepNext w:val="0"/>
        <w:ind w:left="1440"/>
        <w:jc w:val="left"/>
        <w:rPr>
          <w:sz w:val="16"/>
          <w:szCs w:val="16"/>
        </w:rPr>
      </w:pPr>
      <w:r>
        <w:rPr>
          <w:sz w:val="18"/>
          <w:szCs w:val="18"/>
        </w:rPr>
        <w:t xml:space="preserve">       </w:t>
      </w:r>
      <w:r w:rsidRPr="00EA389D">
        <w:rPr>
          <w:sz w:val="16"/>
          <w:szCs w:val="16"/>
        </w:rPr>
        <w:t>TOTALI</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239000                9358000                      9597000</w:t>
      </w:r>
    </w:p>
    <w:p w:rsidR="00EA389D" w:rsidRPr="00EA389D" w:rsidRDefault="00EA389D" w:rsidP="00EA389D">
      <w:pPr>
        <w:pStyle w:val="Akti"/>
        <w:keepNext w:val="0"/>
        <w:jc w:val="left"/>
        <w:rPr>
          <w:sz w:val="16"/>
          <w:szCs w:val="16"/>
        </w:rPr>
        <w:sectPr w:rsidR="00EA389D" w:rsidRPr="00EA389D" w:rsidSect="00EA389D">
          <w:pgSz w:w="15840" w:h="12240" w:orient="landscape"/>
          <w:pgMar w:top="1418" w:right="1418" w:bottom="1418" w:left="1418" w:header="1304" w:footer="1134" w:gutter="0"/>
          <w:cols w:space="720"/>
          <w:docGrid w:linePitch="360"/>
        </w:sectPr>
      </w:pPr>
      <w:r>
        <w:rPr>
          <w:b w:val="0"/>
        </w:rPr>
        <w:t xml:space="preserve">     </w:t>
      </w:r>
      <w:r w:rsidRPr="00EA389D">
        <w:rPr>
          <w:b w:val="0"/>
        </w:rPr>
        <w:t>-----------------------------------------------------------------------------------------------------------------------------------------------------------------</w:t>
      </w:r>
      <w:r>
        <w:rPr>
          <w:b w:val="0"/>
        </w:rPr>
        <w:t>-</w:t>
      </w:r>
    </w:p>
    <w:p w:rsidR="003A4220" w:rsidRDefault="003A4220" w:rsidP="00EA389D">
      <w:pPr>
        <w:pStyle w:val="Akti"/>
        <w:keepNext w:val="0"/>
        <w:jc w:val="left"/>
        <w:rPr>
          <w:sz w:val="21"/>
          <w:szCs w:val="21"/>
        </w:rPr>
      </w:pPr>
    </w:p>
    <w:p w:rsidR="003A4220" w:rsidRDefault="003A4220" w:rsidP="00C06A3A">
      <w:pPr>
        <w:pStyle w:val="Akti"/>
        <w:keepNext w:val="0"/>
        <w:rPr>
          <w:sz w:val="21"/>
          <w:szCs w:val="21"/>
        </w:rPr>
      </w:pPr>
    </w:p>
    <w:p w:rsidR="00A95A89" w:rsidRDefault="002034B2" w:rsidP="00C06A3A">
      <w:pPr>
        <w:pStyle w:val="Akti"/>
        <w:keepNext w:val="0"/>
        <w:rPr>
          <w:sz w:val="21"/>
          <w:szCs w:val="21"/>
        </w:rPr>
      </w:pPr>
      <w:r>
        <w:rPr>
          <w:noProof/>
          <w:sz w:val="21"/>
          <w:szCs w:val="21"/>
          <w:lang w:eastAsia="en-GB"/>
        </w:rPr>
        <w:drawing>
          <wp:inline distT="0" distB="0" distL="0" distR="0">
            <wp:extent cx="5418455" cy="6880860"/>
            <wp:effectExtent l="0" t="0" r="0" b="0"/>
            <wp:docPr id="23" name="Picture 23" descr="iiaiaiai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iaiaiaia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8455" cy="6880860"/>
                    </a:xfrm>
                    <a:prstGeom prst="rect">
                      <a:avLst/>
                    </a:prstGeom>
                    <a:noFill/>
                    <a:ln>
                      <a:noFill/>
                    </a:ln>
                  </pic:spPr>
                </pic:pic>
              </a:graphicData>
            </a:graphic>
          </wp:inline>
        </w:drawing>
      </w:r>
    </w:p>
    <w:p w:rsidR="00A95A89" w:rsidRDefault="00A95A89" w:rsidP="00C06A3A">
      <w:pPr>
        <w:pStyle w:val="Akti"/>
        <w:keepNext w:val="0"/>
        <w:rPr>
          <w:sz w:val="21"/>
          <w:szCs w:val="21"/>
        </w:rPr>
      </w:pPr>
    </w:p>
    <w:p w:rsidR="00A95A89" w:rsidRDefault="00A95A89" w:rsidP="00C06A3A">
      <w:pPr>
        <w:pStyle w:val="Akti"/>
        <w:keepNext w:val="0"/>
        <w:rPr>
          <w:sz w:val="21"/>
          <w:szCs w:val="21"/>
        </w:rPr>
      </w:pPr>
    </w:p>
    <w:p w:rsidR="003A4220" w:rsidRDefault="003A4220"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2034B2" w:rsidP="00C06A3A">
      <w:pPr>
        <w:pStyle w:val="Akti"/>
        <w:keepNext w:val="0"/>
        <w:rPr>
          <w:sz w:val="21"/>
          <w:szCs w:val="21"/>
        </w:rPr>
      </w:pPr>
      <w:r>
        <w:rPr>
          <w:noProof/>
          <w:sz w:val="21"/>
          <w:szCs w:val="21"/>
          <w:lang w:eastAsia="en-GB"/>
        </w:rPr>
        <w:drawing>
          <wp:inline distT="0" distB="0" distL="0" distR="0">
            <wp:extent cx="5600700" cy="7543800"/>
            <wp:effectExtent l="0" t="0" r="0" b="0"/>
            <wp:docPr id="20" name="Picture 20" descr="EEEE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EEEEE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7543800"/>
                    </a:xfrm>
                    <a:prstGeom prst="rect">
                      <a:avLst/>
                    </a:prstGeom>
                    <a:noFill/>
                    <a:ln>
                      <a:noFill/>
                    </a:ln>
                  </pic:spPr>
                </pic:pic>
              </a:graphicData>
            </a:graphic>
          </wp:inline>
        </w:drawing>
      </w:r>
    </w:p>
    <w:p w:rsidR="003A4220" w:rsidRDefault="003A4220"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2034B2" w:rsidP="00C06A3A">
      <w:pPr>
        <w:pStyle w:val="Akti"/>
        <w:keepNext w:val="0"/>
        <w:rPr>
          <w:sz w:val="21"/>
          <w:szCs w:val="21"/>
        </w:rPr>
      </w:pPr>
      <w:r>
        <w:rPr>
          <w:noProof/>
          <w:sz w:val="21"/>
          <w:szCs w:val="21"/>
          <w:lang w:eastAsia="en-GB"/>
        </w:rPr>
        <w:drawing>
          <wp:inline distT="0" distB="0" distL="0" distR="0">
            <wp:extent cx="3657600" cy="70942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57600" cy="7094220"/>
                    </a:xfrm>
                    <a:prstGeom prst="rect">
                      <a:avLst/>
                    </a:prstGeom>
                    <a:noFill/>
                    <a:ln>
                      <a:noFill/>
                    </a:ln>
                  </pic:spPr>
                </pic:pic>
              </a:graphicData>
            </a:graphic>
          </wp:inline>
        </w:drawing>
      </w: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F93413" w:rsidRDefault="00F93413" w:rsidP="00C06A3A">
      <w:pPr>
        <w:pStyle w:val="Akti"/>
        <w:keepNext w:val="0"/>
        <w:rPr>
          <w:sz w:val="21"/>
          <w:szCs w:val="21"/>
        </w:rPr>
      </w:pPr>
    </w:p>
    <w:p w:rsidR="00BD2F36" w:rsidRDefault="002034B2" w:rsidP="00C06A3A">
      <w:pPr>
        <w:pStyle w:val="Akti"/>
        <w:keepNext w:val="0"/>
        <w:rPr>
          <w:sz w:val="21"/>
          <w:szCs w:val="21"/>
        </w:rPr>
      </w:pPr>
      <w:r>
        <w:rPr>
          <w:noProof/>
          <w:sz w:val="21"/>
          <w:szCs w:val="21"/>
          <w:lang w:eastAsia="en-GB"/>
        </w:rPr>
        <w:drawing>
          <wp:inline distT="0" distB="0" distL="0" distR="0">
            <wp:extent cx="4572000" cy="6751320"/>
            <wp:effectExtent l="0" t="0" r="0" b="0"/>
            <wp:docPr id="22" name="Picture 22" descr="OOO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OOO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6751320"/>
                    </a:xfrm>
                    <a:prstGeom prst="rect">
                      <a:avLst/>
                    </a:prstGeom>
                    <a:noFill/>
                    <a:ln>
                      <a:noFill/>
                    </a:ln>
                  </pic:spPr>
                </pic:pic>
              </a:graphicData>
            </a:graphic>
          </wp:inline>
        </w:drawing>
      </w:r>
    </w:p>
    <w:p w:rsidR="00BD2F36" w:rsidRDefault="00BD2F36" w:rsidP="00C06A3A">
      <w:pPr>
        <w:pStyle w:val="Akti"/>
        <w:keepNext w:val="0"/>
        <w:rPr>
          <w:sz w:val="21"/>
          <w:szCs w:val="21"/>
        </w:rPr>
      </w:pPr>
    </w:p>
    <w:p w:rsidR="00BD2F36" w:rsidRDefault="00BD2F36" w:rsidP="00C06A3A">
      <w:pPr>
        <w:pStyle w:val="Akti"/>
        <w:keepNext w:val="0"/>
        <w:rPr>
          <w:sz w:val="21"/>
          <w:szCs w:val="21"/>
        </w:rPr>
      </w:pPr>
    </w:p>
    <w:p w:rsidR="00BD2F36" w:rsidRDefault="00BD2F36" w:rsidP="00C06A3A">
      <w:pPr>
        <w:pStyle w:val="Akti"/>
        <w:keepNext w:val="0"/>
        <w:rPr>
          <w:sz w:val="21"/>
          <w:szCs w:val="21"/>
        </w:rPr>
      </w:pPr>
    </w:p>
    <w:p w:rsidR="00BD2F36" w:rsidRDefault="00BD2F36" w:rsidP="00C06A3A">
      <w:pPr>
        <w:pStyle w:val="Akti"/>
        <w:keepNext w:val="0"/>
        <w:rPr>
          <w:sz w:val="21"/>
          <w:szCs w:val="21"/>
        </w:rPr>
      </w:pPr>
    </w:p>
    <w:p w:rsidR="00BD2F36" w:rsidRDefault="00BD2F36" w:rsidP="00C06A3A">
      <w:pPr>
        <w:pStyle w:val="Akti"/>
        <w:keepNext w:val="0"/>
        <w:rPr>
          <w:sz w:val="21"/>
          <w:szCs w:val="21"/>
        </w:rPr>
      </w:pPr>
    </w:p>
    <w:p w:rsidR="00BD2F36" w:rsidRDefault="00BD2F36" w:rsidP="00C06A3A">
      <w:pPr>
        <w:pStyle w:val="Akti"/>
        <w:keepNext w:val="0"/>
        <w:rPr>
          <w:sz w:val="21"/>
          <w:szCs w:val="21"/>
        </w:rPr>
      </w:pPr>
    </w:p>
    <w:p w:rsidR="00B21622" w:rsidRDefault="00B21622" w:rsidP="00C06A3A">
      <w:pPr>
        <w:pStyle w:val="Akti"/>
        <w:keepNext w:val="0"/>
        <w:rPr>
          <w:sz w:val="21"/>
          <w:szCs w:val="21"/>
        </w:rPr>
      </w:pPr>
    </w:p>
    <w:p w:rsidR="00B21622" w:rsidRDefault="00B21622" w:rsidP="00C06A3A">
      <w:pPr>
        <w:pStyle w:val="Akti"/>
        <w:keepNext w:val="0"/>
        <w:rPr>
          <w:sz w:val="21"/>
          <w:szCs w:val="21"/>
        </w:rPr>
      </w:pPr>
    </w:p>
    <w:p w:rsidR="006C44E9" w:rsidRPr="007259EF" w:rsidRDefault="006C44E9" w:rsidP="00C06A3A">
      <w:pPr>
        <w:pStyle w:val="Akti"/>
        <w:keepNext w:val="0"/>
        <w:rPr>
          <w:sz w:val="21"/>
          <w:szCs w:val="21"/>
        </w:rPr>
      </w:pPr>
      <w:r w:rsidRPr="007259EF">
        <w:rPr>
          <w:sz w:val="21"/>
          <w:szCs w:val="21"/>
        </w:rPr>
        <w:t>VENDIM </w:t>
      </w:r>
    </w:p>
    <w:p w:rsidR="006C44E9" w:rsidRPr="007259EF" w:rsidRDefault="006C44E9" w:rsidP="00C06A3A">
      <w:pPr>
        <w:pStyle w:val="NumriData"/>
        <w:keepNext w:val="0"/>
        <w:rPr>
          <w:sz w:val="21"/>
          <w:szCs w:val="21"/>
        </w:rPr>
      </w:pPr>
      <w:r w:rsidRPr="007259EF">
        <w:rPr>
          <w:sz w:val="21"/>
          <w:szCs w:val="21"/>
        </w:rPr>
        <w:t>Nr.731, datë 1.7.2009</w:t>
      </w:r>
    </w:p>
    <w:p w:rsidR="006C44E9" w:rsidRPr="007259EF" w:rsidRDefault="006C44E9" w:rsidP="00C06A3A">
      <w:pPr>
        <w:pStyle w:val="Paragrafi"/>
        <w:rPr>
          <w:sz w:val="21"/>
          <w:szCs w:val="21"/>
        </w:rPr>
      </w:pPr>
    </w:p>
    <w:p w:rsidR="006C44E9" w:rsidRPr="007259EF" w:rsidRDefault="006C44E9" w:rsidP="00C06A3A">
      <w:pPr>
        <w:pStyle w:val="Titulli"/>
        <w:keepNext w:val="0"/>
        <w:rPr>
          <w:sz w:val="21"/>
          <w:szCs w:val="21"/>
        </w:rPr>
      </w:pPr>
      <w:r w:rsidRPr="007259EF">
        <w:rPr>
          <w:sz w:val="21"/>
          <w:szCs w:val="21"/>
        </w:rPr>
        <w:t>PËR NJË NDRYSHIM NË VENDIMIN NR.818, DATË 29.11.2007 TË KËSHILLIT TË MINISTRAVE «PËR MIRATIMIN E LISTËS PËRFUNDIMTARE TË PRONAVE TË PALUAJTSHME PUBLIKE, SHTETËRORE, QË TRANSFEROHEN, NË PRONËSI OSE NË PËRDORIM, TË KOMUNËS GOLEM TË QARKUT TË FIERIT»</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Në mbështetje të nenit 100 të Kushtetutës dhe të neneve 3, 5 e 17 të ligjit nr.8744, datë 22.2.2001 “Për transferimin e pronave të paluajtshme publike të shtetit në njësitë e qeverisjes vendore”, të ndryshuar, me propozimin e Ministrit të Brendshëm, Këshilli i Ministrave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VENDOSI"/>
        <w:keepNext w:val="0"/>
        <w:rPr>
          <w:sz w:val="21"/>
          <w:szCs w:val="21"/>
        </w:rPr>
      </w:pPr>
      <w:r w:rsidRPr="007259EF">
        <w:rPr>
          <w:sz w:val="21"/>
          <w:szCs w:val="21"/>
        </w:rPr>
        <w:t>VENDOSI:</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Paragrafi"/>
        <w:rPr>
          <w:sz w:val="21"/>
          <w:szCs w:val="21"/>
        </w:rPr>
      </w:pPr>
      <w:r w:rsidRPr="007259EF">
        <w:rPr>
          <w:sz w:val="21"/>
          <w:szCs w:val="21"/>
        </w:rPr>
        <w:t>1. Në listën, që i bashkëlidhet vendimit nr.818, datë 29.11.2007 të Këshillit të Ministrave, nga prona nr.243, sipërfaqja 1018 (një mijë e tetëmbëdhjetë) m</w:t>
      </w:r>
      <w:r w:rsidRPr="007259EF">
        <w:rPr>
          <w:sz w:val="21"/>
          <w:szCs w:val="21"/>
          <w:vertAlign w:val="superscript"/>
        </w:rPr>
        <w:t>2</w:t>
      </w:r>
      <w:r w:rsidRPr="007259EF">
        <w:rPr>
          <w:sz w:val="21"/>
          <w:szCs w:val="21"/>
        </w:rPr>
        <w:t> t’i kalojë në pronësi komunës Golem të qarkut të Fierit, si truall dhe sipërfaqe funksionale e ndërtesës, ku ushtron veprimtarinë administrative, sipas formularit nr.1 dhe planvendosjes, që i bashkëlidhen këtij vendimi.</w:t>
      </w:r>
    </w:p>
    <w:p w:rsidR="006C44E9" w:rsidRPr="007259EF" w:rsidRDefault="006C44E9" w:rsidP="00C06A3A">
      <w:pPr>
        <w:pStyle w:val="Paragrafi"/>
        <w:rPr>
          <w:sz w:val="21"/>
          <w:szCs w:val="21"/>
        </w:rPr>
      </w:pPr>
      <w:r w:rsidRPr="007259EF">
        <w:rPr>
          <w:sz w:val="21"/>
          <w:szCs w:val="21"/>
        </w:rPr>
        <w:t>2. Komunës Golem i ndalo</w:t>
      </w:r>
      <w:r w:rsidR="008F25B6">
        <w:rPr>
          <w:sz w:val="21"/>
          <w:szCs w:val="21"/>
        </w:rPr>
        <w:t>het ta</w:t>
      </w:r>
      <w:r w:rsidRPr="007259EF">
        <w:rPr>
          <w:sz w:val="21"/>
          <w:szCs w:val="21"/>
        </w:rPr>
        <w:t xml:space="preserve"> ndryshojë destinacionin e pronës së përcaktuar në pikën 1 të këtij vendimi, ta tjetërsojë apo t’ua japë në përdorim të tretëve.</w:t>
      </w:r>
    </w:p>
    <w:p w:rsidR="006C44E9" w:rsidRPr="007259EF" w:rsidRDefault="006C44E9" w:rsidP="00C06A3A">
      <w:pPr>
        <w:pStyle w:val="Paragrafi"/>
        <w:rPr>
          <w:sz w:val="21"/>
          <w:szCs w:val="21"/>
        </w:rPr>
      </w:pPr>
      <w:r w:rsidRPr="007259EF">
        <w:rPr>
          <w:sz w:val="21"/>
          <w:szCs w:val="21"/>
        </w:rPr>
        <w:t> 3. Ngarkohen Ministri i Brendshëm, kryeregjistruesi i Pasurive të Paluajtshme të Republikës së Shqipërisë dhe komuna Golem për zbatimin e këtij vendimi.</w:t>
      </w:r>
    </w:p>
    <w:p w:rsidR="006C44E9" w:rsidRPr="007259EF" w:rsidRDefault="006C44E9" w:rsidP="00C06A3A">
      <w:pPr>
        <w:pStyle w:val="Paragrafi"/>
        <w:rPr>
          <w:sz w:val="21"/>
          <w:szCs w:val="21"/>
        </w:rPr>
      </w:pPr>
      <w:r w:rsidRPr="007259EF">
        <w:rPr>
          <w:sz w:val="21"/>
          <w:szCs w:val="21"/>
        </w:rPr>
        <w:t>Ky vendim hyn në fuqi pas botimit në Fletoren Zyrtare.</w:t>
      </w:r>
    </w:p>
    <w:p w:rsidR="006C44E9" w:rsidRPr="007259EF" w:rsidRDefault="006C44E9" w:rsidP="00C06A3A">
      <w:pPr>
        <w:pStyle w:val="Paragrafi"/>
        <w:rPr>
          <w:sz w:val="21"/>
          <w:szCs w:val="21"/>
        </w:rPr>
      </w:pPr>
      <w:r w:rsidRPr="007259EF">
        <w:rPr>
          <w:sz w:val="21"/>
          <w:szCs w:val="21"/>
        </w:rPr>
        <w:t> </w:t>
      </w:r>
    </w:p>
    <w:p w:rsidR="006C44E9" w:rsidRPr="007259EF" w:rsidRDefault="006C44E9" w:rsidP="00C06A3A">
      <w:pPr>
        <w:pStyle w:val="Autoriteti"/>
        <w:keepNext w:val="0"/>
        <w:rPr>
          <w:sz w:val="21"/>
          <w:szCs w:val="21"/>
        </w:rPr>
      </w:pPr>
      <w:r w:rsidRPr="007259EF">
        <w:rPr>
          <w:sz w:val="21"/>
          <w:szCs w:val="21"/>
        </w:rPr>
        <w:t>KRYEMINISTRI</w:t>
      </w:r>
    </w:p>
    <w:p w:rsidR="006C44E9" w:rsidRPr="007259EF" w:rsidRDefault="006C44E9" w:rsidP="00C06A3A">
      <w:pPr>
        <w:pStyle w:val="AutoritetiEmer"/>
        <w:rPr>
          <w:sz w:val="21"/>
          <w:szCs w:val="21"/>
        </w:rPr>
      </w:pPr>
      <w:r w:rsidRPr="007259EF">
        <w:rPr>
          <w:sz w:val="21"/>
          <w:szCs w:val="21"/>
        </w:rPr>
        <w:t>Sali Berisha</w:t>
      </w: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2034B2" w:rsidP="00C06A3A">
      <w:pPr>
        <w:pStyle w:val="Paragrafi"/>
        <w:rPr>
          <w:sz w:val="21"/>
          <w:szCs w:val="21"/>
        </w:rPr>
      </w:pPr>
      <w:r w:rsidRPr="007259EF">
        <w:rPr>
          <w:noProof/>
          <w:sz w:val="21"/>
          <w:szCs w:val="21"/>
          <w:lang w:val="en-GB" w:eastAsia="en-GB"/>
        </w:rPr>
        <w:drawing>
          <wp:inline distT="0" distB="0" distL="0" distR="0">
            <wp:extent cx="3771900" cy="7429500"/>
            <wp:effectExtent l="0" t="0" r="0" b="0"/>
            <wp:docPr id="3" name="Picture 3" descr="formul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ular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7429500"/>
                    </a:xfrm>
                    <a:prstGeom prst="rect">
                      <a:avLst/>
                    </a:prstGeom>
                    <a:noFill/>
                    <a:ln>
                      <a:noFill/>
                    </a:ln>
                  </pic:spPr>
                </pic:pic>
              </a:graphicData>
            </a:graphic>
          </wp:inline>
        </w:drawing>
      </w: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6C44E9" w:rsidRPr="007259EF" w:rsidRDefault="002034B2" w:rsidP="00C06A3A">
      <w:pPr>
        <w:pStyle w:val="Paragrafi"/>
        <w:ind w:firstLine="0"/>
        <w:jc w:val="center"/>
        <w:rPr>
          <w:sz w:val="21"/>
          <w:szCs w:val="21"/>
        </w:rPr>
      </w:pPr>
      <w:r w:rsidRPr="007259EF">
        <w:rPr>
          <w:noProof/>
          <w:sz w:val="21"/>
          <w:szCs w:val="21"/>
          <w:lang w:val="en-GB" w:eastAsia="en-GB"/>
        </w:rPr>
        <w:drawing>
          <wp:inline distT="0" distB="0" distL="0" distR="0">
            <wp:extent cx="5715000" cy="6972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6972300"/>
                    </a:xfrm>
                    <a:prstGeom prst="rect">
                      <a:avLst/>
                    </a:prstGeom>
                    <a:noFill/>
                    <a:ln>
                      <a:noFill/>
                    </a:ln>
                  </pic:spPr>
                </pic:pic>
              </a:graphicData>
            </a:graphic>
          </wp:inline>
        </w:drawing>
      </w:r>
    </w:p>
    <w:p w:rsidR="006C44E9" w:rsidRPr="007259EF" w:rsidRDefault="006C44E9" w:rsidP="00C06A3A">
      <w:pPr>
        <w:pStyle w:val="Paragrafi"/>
        <w:rPr>
          <w:sz w:val="21"/>
          <w:szCs w:val="21"/>
        </w:rPr>
      </w:pPr>
    </w:p>
    <w:p w:rsidR="006C44E9" w:rsidRPr="007259EF" w:rsidRDefault="006C44E9" w:rsidP="00C06A3A">
      <w:pPr>
        <w:pStyle w:val="Paragrafi"/>
        <w:rPr>
          <w:sz w:val="21"/>
          <w:szCs w:val="21"/>
        </w:rPr>
      </w:pPr>
    </w:p>
    <w:p w:rsidR="00B2447E" w:rsidRPr="007259EF" w:rsidRDefault="00B2447E" w:rsidP="00C06A3A">
      <w:pPr>
        <w:pStyle w:val="Akti"/>
        <w:keepNext w:val="0"/>
        <w:rPr>
          <w:sz w:val="21"/>
          <w:szCs w:val="21"/>
        </w:rPr>
      </w:pPr>
    </w:p>
    <w:p w:rsidR="00B2447E" w:rsidRDefault="00B2447E" w:rsidP="00C06A3A">
      <w:pPr>
        <w:pStyle w:val="Akti"/>
        <w:keepNext w:val="0"/>
        <w:rPr>
          <w:sz w:val="21"/>
          <w:szCs w:val="21"/>
        </w:rPr>
      </w:pPr>
    </w:p>
    <w:p w:rsidR="00F83E3C" w:rsidRDefault="00F83E3C" w:rsidP="00C06A3A">
      <w:pPr>
        <w:pStyle w:val="Akti"/>
        <w:keepNext w:val="0"/>
        <w:rPr>
          <w:sz w:val="21"/>
          <w:szCs w:val="21"/>
        </w:rPr>
      </w:pPr>
    </w:p>
    <w:p w:rsidR="00F83E3C" w:rsidRDefault="00F83E3C" w:rsidP="00C06A3A">
      <w:pPr>
        <w:pStyle w:val="Akti"/>
        <w:keepNext w:val="0"/>
        <w:rPr>
          <w:sz w:val="21"/>
          <w:szCs w:val="21"/>
        </w:rPr>
      </w:pPr>
    </w:p>
    <w:p w:rsidR="00CB59DE" w:rsidRPr="007259EF" w:rsidRDefault="00CB59DE" w:rsidP="00C06A3A">
      <w:pPr>
        <w:pStyle w:val="Akti"/>
        <w:keepNext w:val="0"/>
        <w:rPr>
          <w:sz w:val="21"/>
          <w:szCs w:val="21"/>
        </w:rPr>
      </w:pPr>
      <w:r w:rsidRPr="007259EF">
        <w:rPr>
          <w:sz w:val="21"/>
          <w:szCs w:val="21"/>
        </w:rPr>
        <w:t>VENDIM</w:t>
      </w:r>
    </w:p>
    <w:p w:rsidR="00CB59DE" w:rsidRPr="007259EF" w:rsidRDefault="00CB59DE" w:rsidP="00C06A3A">
      <w:pPr>
        <w:pStyle w:val="NumriData"/>
        <w:keepNext w:val="0"/>
        <w:rPr>
          <w:sz w:val="21"/>
          <w:szCs w:val="21"/>
        </w:rPr>
      </w:pPr>
      <w:r w:rsidRPr="007259EF">
        <w:rPr>
          <w:sz w:val="21"/>
          <w:szCs w:val="21"/>
        </w:rPr>
        <w:t>Nr.732, datë 1.7.2009 </w:t>
      </w:r>
    </w:p>
    <w:p w:rsidR="00CB59DE" w:rsidRPr="00980348" w:rsidRDefault="00CB59DE" w:rsidP="00C06A3A">
      <w:pPr>
        <w:pStyle w:val="Paragrafi"/>
        <w:rPr>
          <w:sz w:val="12"/>
          <w:szCs w:val="21"/>
        </w:rPr>
      </w:pPr>
    </w:p>
    <w:p w:rsidR="00CB59DE" w:rsidRPr="007259EF" w:rsidRDefault="00CB59DE" w:rsidP="00C06A3A">
      <w:pPr>
        <w:pStyle w:val="NumriData"/>
        <w:keepNext w:val="0"/>
        <w:rPr>
          <w:sz w:val="21"/>
          <w:szCs w:val="21"/>
        </w:rPr>
      </w:pPr>
      <w:r w:rsidRPr="007259EF">
        <w:rPr>
          <w:sz w:val="21"/>
          <w:szCs w:val="21"/>
        </w:rPr>
        <w:t>PËR NJË NDRYSHIM NË VENDIMIN NR.115, DATË 2.2.2009 TË KËSHILLIT TË MINISTRAVE “PËR PËRCAKTIMIN E NUMRIT TË PUNONJËSVE ME KONTRATË TË PËRKOHSHME, PËR VITIN 2009, NË DISA MINISTRI DHE INSTITUCIONE QENDRORE”, TË NDRYSHUAR</w:t>
      </w:r>
    </w:p>
    <w:p w:rsidR="00CB59DE" w:rsidRPr="00980348" w:rsidRDefault="00CB59DE" w:rsidP="00C06A3A">
      <w:pPr>
        <w:pStyle w:val="Paragrafi"/>
        <w:rPr>
          <w:sz w:val="14"/>
          <w:szCs w:val="21"/>
        </w:rPr>
      </w:pPr>
      <w:r w:rsidRPr="00980348">
        <w:rPr>
          <w:sz w:val="14"/>
          <w:szCs w:val="21"/>
        </w:rPr>
        <w:t> </w:t>
      </w:r>
    </w:p>
    <w:p w:rsidR="00CB59DE" w:rsidRPr="007259EF" w:rsidRDefault="00CB59DE" w:rsidP="00C06A3A">
      <w:pPr>
        <w:pStyle w:val="Paragrafi"/>
        <w:rPr>
          <w:sz w:val="21"/>
          <w:szCs w:val="21"/>
        </w:rPr>
      </w:pPr>
      <w:r w:rsidRPr="007259EF">
        <w:rPr>
          <w:sz w:val="21"/>
          <w:szCs w:val="21"/>
        </w:rPr>
        <w:t>Në mbështetje të nenit 100 të Kushtetutës dhe të pikës 2 të ligjit nr.7961, datë 12.7.1995 “Kodi i Punës i Republikës së Shqipërisë”, të ndryshuar, me propozimin e Ministrit të Financave, Këshilli i Ministrave</w:t>
      </w:r>
    </w:p>
    <w:p w:rsidR="00CB59DE" w:rsidRPr="00980348" w:rsidRDefault="00CB59DE" w:rsidP="00C06A3A">
      <w:pPr>
        <w:pStyle w:val="Paragrafi"/>
        <w:rPr>
          <w:sz w:val="10"/>
          <w:szCs w:val="21"/>
        </w:rPr>
      </w:pPr>
      <w:r w:rsidRPr="00980348">
        <w:rPr>
          <w:sz w:val="14"/>
          <w:szCs w:val="21"/>
        </w:rPr>
        <w:t> </w:t>
      </w:r>
    </w:p>
    <w:p w:rsidR="00CB59DE" w:rsidRPr="007259EF" w:rsidRDefault="00CB59DE" w:rsidP="00C06A3A">
      <w:pPr>
        <w:pStyle w:val="VENDOSI"/>
        <w:keepNext w:val="0"/>
        <w:rPr>
          <w:sz w:val="21"/>
          <w:szCs w:val="21"/>
        </w:rPr>
      </w:pPr>
      <w:r w:rsidRPr="007259EF">
        <w:rPr>
          <w:sz w:val="21"/>
          <w:szCs w:val="21"/>
        </w:rPr>
        <w:t>VENDOSI:</w:t>
      </w:r>
    </w:p>
    <w:p w:rsidR="00CB59DE" w:rsidRPr="00980348" w:rsidRDefault="00CB59DE" w:rsidP="00C06A3A">
      <w:pPr>
        <w:pStyle w:val="Paragrafi"/>
        <w:rPr>
          <w:sz w:val="8"/>
          <w:szCs w:val="21"/>
        </w:rPr>
      </w:pPr>
      <w:r w:rsidRPr="00980348">
        <w:rPr>
          <w:sz w:val="14"/>
          <w:szCs w:val="21"/>
        </w:rPr>
        <w:t> </w:t>
      </w:r>
    </w:p>
    <w:p w:rsidR="00CB59DE" w:rsidRPr="007259EF" w:rsidRDefault="00CB59DE" w:rsidP="00C06A3A">
      <w:pPr>
        <w:pStyle w:val="Paragrafi"/>
        <w:rPr>
          <w:sz w:val="21"/>
          <w:szCs w:val="21"/>
        </w:rPr>
      </w:pPr>
      <w:r w:rsidRPr="007259EF">
        <w:rPr>
          <w:sz w:val="21"/>
          <w:szCs w:val="21"/>
        </w:rPr>
        <w:t>Pika 1 e vendimit nr.115, datë 2.2.2009 të Këshillit të Ministrave, të ndryshuar, ndryshohet, si më poshtë vijon:</w:t>
      </w:r>
    </w:p>
    <w:p w:rsidR="00CB59DE" w:rsidRPr="007259EF" w:rsidRDefault="00CB59DE" w:rsidP="00C06A3A">
      <w:pPr>
        <w:pStyle w:val="Paragrafi"/>
        <w:rPr>
          <w:sz w:val="21"/>
          <w:szCs w:val="21"/>
        </w:rPr>
      </w:pPr>
      <w:r w:rsidRPr="007259EF">
        <w:rPr>
          <w:sz w:val="21"/>
          <w:szCs w:val="21"/>
        </w:rPr>
        <w:t>“1. Numri i punonjësve me kontratë të përkohshme, për vitin 2009, për ministritë dhe institucionet qendrore, është 2629 punonjës, i përcaktuar sipas lidhjes nr.1, që i bashkëlidhet këtij vendimi dhe është pjesë përbërëse e tij.”. </w:t>
      </w:r>
    </w:p>
    <w:p w:rsidR="00CB59DE" w:rsidRPr="007259EF" w:rsidRDefault="00CB59DE" w:rsidP="00C06A3A">
      <w:pPr>
        <w:pStyle w:val="Paragrafi"/>
        <w:rPr>
          <w:sz w:val="21"/>
          <w:szCs w:val="21"/>
        </w:rPr>
      </w:pPr>
      <w:r w:rsidRPr="007259EF">
        <w:rPr>
          <w:sz w:val="21"/>
          <w:szCs w:val="21"/>
        </w:rPr>
        <w:t>Ky vendim hyn në fuqi pas botimit në Fletoren Zyrtare dhe i shtrin efektet nga data e miratimit të tij.</w:t>
      </w:r>
    </w:p>
    <w:p w:rsidR="00CB59DE" w:rsidRPr="007259EF" w:rsidRDefault="00CB59DE" w:rsidP="00C06A3A">
      <w:pPr>
        <w:pStyle w:val="Paragrafi"/>
        <w:rPr>
          <w:sz w:val="21"/>
          <w:szCs w:val="21"/>
        </w:rPr>
      </w:pPr>
      <w:r w:rsidRPr="007259EF">
        <w:rPr>
          <w:sz w:val="21"/>
          <w:szCs w:val="21"/>
        </w:rPr>
        <w:t> </w:t>
      </w:r>
    </w:p>
    <w:p w:rsidR="00CB59DE" w:rsidRPr="007259EF" w:rsidRDefault="00CB59DE" w:rsidP="00C06A3A">
      <w:pPr>
        <w:pStyle w:val="Autoriteti"/>
        <w:keepNext w:val="0"/>
        <w:rPr>
          <w:sz w:val="21"/>
          <w:szCs w:val="21"/>
        </w:rPr>
      </w:pPr>
      <w:r w:rsidRPr="007259EF">
        <w:rPr>
          <w:sz w:val="21"/>
          <w:szCs w:val="21"/>
        </w:rPr>
        <w:t>KRYEMINISTRI</w:t>
      </w:r>
    </w:p>
    <w:p w:rsidR="00CB59DE" w:rsidRPr="007259EF" w:rsidRDefault="00CB59DE" w:rsidP="00C06A3A">
      <w:pPr>
        <w:pStyle w:val="AutoritetiEmer"/>
        <w:rPr>
          <w:sz w:val="21"/>
          <w:szCs w:val="21"/>
        </w:rPr>
      </w:pPr>
      <w:r w:rsidRPr="007259EF">
        <w:rPr>
          <w:sz w:val="21"/>
          <w:szCs w:val="21"/>
        </w:rPr>
        <w:t>Sali  Berisha</w:t>
      </w:r>
    </w:p>
    <w:p w:rsidR="00CB59DE" w:rsidRPr="007259EF" w:rsidRDefault="00CB59DE" w:rsidP="00C06A3A">
      <w:pPr>
        <w:pStyle w:val="Paragrafi"/>
        <w:rPr>
          <w:sz w:val="21"/>
          <w:szCs w:val="21"/>
        </w:rPr>
      </w:pPr>
    </w:p>
    <w:p w:rsidR="00CB59DE" w:rsidRPr="007259EF" w:rsidRDefault="00CB59DE" w:rsidP="00980348">
      <w:pPr>
        <w:pStyle w:val="Paragrafi"/>
        <w:ind w:left="7200"/>
        <w:rPr>
          <w:sz w:val="21"/>
          <w:szCs w:val="21"/>
        </w:rPr>
      </w:pPr>
      <w:r w:rsidRPr="007259EF">
        <w:rPr>
          <w:sz w:val="21"/>
          <w:szCs w:val="21"/>
        </w:rPr>
        <w:t>Lidhja nr.1</w:t>
      </w:r>
    </w:p>
    <w:p w:rsidR="00CB59DE" w:rsidRPr="00980348" w:rsidRDefault="00CB59DE" w:rsidP="00C06A3A">
      <w:pPr>
        <w:pStyle w:val="Paragrafi"/>
        <w:ind w:left="7200" w:firstLine="0"/>
        <w:rPr>
          <w:sz w:val="14"/>
          <w:szCs w:val="21"/>
        </w:rPr>
      </w:pPr>
    </w:p>
    <w:tbl>
      <w:tblPr>
        <w:tblStyle w:val="TableGrid"/>
        <w:tblW w:w="0" w:type="auto"/>
        <w:jc w:val="center"/>
        <w:tblLook w:val="01E0" w:firstRow="1" w:lastRow="1" w:firstColumn="1" w:lastColumn="1" w:noHBand="0" w:noVBand="0"/>
      </w:tblPr>
      <w:tblGrid>
        <w:gridCol w:w="828"/>
        <w:gridCol w:w="5835"/>
        <w:gridCol w:w="1541"/>
      </w:tblGrid>
      <w:tr w:rsidR="00CB59DE" w:rsidRPr="007259EF">
        <w:trPr>
          <w:jc w:val="center"/>
        </w:trPr>
        <w:tc>
          <w:tcPr>
            <w:tcW w:w="828" w:type="dxa"/>
          </w:tcPr>
          <w:p w:rsidR="00CB59DE" w:rsidRPr="007259EF" w:rsidRDefault="00CB59DE" w:rsidP="00C06A3A">
            <w:pPr>
              <w:pStyle w:val="Paragrafi"/>
              <w:ind w:firstLine="0"/>
              <w:jc w:val="center"/>
              <w:rPr>
                <w:b/>
                <w:sz w:val="21"/>
                <w:szCs w:val="21"/>
              </w:rPr>
            </w:pPr>
            <w:r w:rsidRPr="007259EF">
              <w:rPr>
                <w:b/>
                <w:sz w:val="21"/>
                <w:szCs w:val="21"/>
              </w:rPr>
              <w:t>Grupi</w:t>
            </w:r>
          </w:p>
        </w:tc>
        <w:tc>
          <w:tcPr>
            <w:tcW w:w="5835" w:type="dxa"/>
          </w:tcPr>
          <w:p w:rsidR="00CB59DE" w:rsidRPr="007259EF" w:rsidRDefault="00CB59DE" w:rsidP="00C06A3A">
            <w:pPr>
              <w:pStyle w:val="Paragrafi"/>
              <w:ind w:firstLine="0"/>
              <w:jc w:val="center"/>
              <w:rPr>
                <w:b/>
                <w:sz w:val="21"/>
                <w:szCs w:val="21"/>
              </w:rPr>
            </w:pPr>
            <w:r w:rsidRPr="007259EF">
              <w:rPr>
                <w:b/>
                <w:sz w:val="21"/>
                <w:szCs w:val="21"/>
              </w:rPr>
              <w:t>Emri i institucionit</w:t>
            </w:r>
          </w:p>
        </w:tc>
        <w:tc>
          <w:tcPr>
            <w:tcW w:w="889" w:type="dxa"/>
          </w:tcPr>
          <w:p w:rsidR="00CB59DE" w:rsidRPr="007259EF" w:rsidRDefault="00CB59DE" w:rsidP="00C06A3A">
            <w:pPr>
              <w:pStyle w:val="Paragrafi"/>
              <w:ind w:firstLine="0"/>
              <w:jc w:val="center"/>
              <w:rPr>
                <w:b/>
                <w:sz w:val="21"/>
                <w:szCs w:val="21"/>
              </w:rPr>
            </w:pPr>
            <w:r w:rsidRPr="007259EF">
              <w:rPr>
                <w:b/>
                <w:sz w:val="21"/>
                <w:szCs w:val="21"/>
              </w:rPr>
              <w:t>Nr.punonjësve</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02</w:t>
            </w:r>
          </w:p>
        </w:tc>
        <w:tc>
          <w:tcPr>
            <w:tcW w:w="5835" w:type="dxa"/>
          </w:tcPr>
          <w:p w:rsidR="00CB59DE" w:rsidRPr="007259EF" w:rsidRDefault="00CB59DE" w:rsidP="00C06A3A">
            <w:pPr>
              <w:pStyle w:val="Paragrafi"/>
              <w:ind w:firstLine="0"/>
              <w:jc w:val="left"/>
              <w:rPr>
                <w:sz w:val="21"/>
                <w:szCs w:val="21"/>
              </w:rPr>
            </w:pPr>
            <w:r w:rsidRPr="007259EF">
              <w:rPr>
                <w:sz w:val="21"/>
                <w:szCs w:val="21"/>
              </w:rPr>
              <w:t>Kuvendi i Shqipërisë</w:t>
            </w:r>
          </w:p>
        </w:tc>
        <w:tc>
          <w:tcPr>
            <w:tcW w:w="889" w:type="dxa"/>
          </w:tcPr>
          <w:p w:rsidR="00CB59DE" w:rsidRPr="007259EF" w:rsidRDefault="00CB59DE" w:rsidP="00980348">
            <w:pPr>
              <w:pStyle w:val="Paragrafi"/>
              <w:ind w:firstLine="0"/>
              <w:jc w:val="right"/>
              <w:rPr>
                <w:sz w:val="21"/>
                <w:szCs w:val="21"/>
              </w:rPr>
            </w:pPr>
            <w:r w:rsidRPr="007259EF">
              <w:rPr>
                <w:sz w:val="21"/>
                <w:szCs w:val="21"/>
              </w:rPr>
              <w:t>11</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03</w:t>
            </w:r>
          </w:p>
        </w:tc>
        <w:tc>
          <w:tcPr>
            <w:tcW w:w="5835" w:type="dxa"/>
          </w:tcPr>
          <w:p w:rsidR="00CB59DE" w:rsidRPr="007259EF" w:rsidRDefault="00CB59DE" w:rsidP="00C06A3A">
            <w:pPr>
              <w:pStyle w:val="Paragrafi"/>
              <w:ind w:firstLine="0"/>
              <w:jc w:val="left"/>
              <w:rPr>
                <w:sz w:val="21"/>
                <w:szCs w:val="21"/>
              </w:rPr>
            </w:pPr>
            <w:r w:rsidRPr="007259EF">
              <w:rPr>
                <w:sz w:val="21"/>
                <w:szCs w:val="21"/>
              </w:rPr>
              <w:t>Këshilli i Ministrave</w:t>
            </w:r>
          </w:p>
        </w:tc>
        <w:tc>
          <w:tcPr>
            <w:tcW w:w="889" w:type="dxa"/>
          </w:tcPr>
          <w:p w:rsidR="00CB59DE" w:rsidRPr="007259EF" w:rsidRDefault="00CB59DE" w:rsidP="00980348">
            <w:pPr>
              <w:pStyle w:val="Paragrafi"/>
              <w:ind w:firstLine="0"/>
              <w:jc w:val="right"/>
              <w:rPr>
                <w:sz w:val="21"/>
                <w:szCs w:val="21"/>
              </w:rPr>
            </w:pPr>
            <w:r w:rsidRPr="007259EF">
              <w:rPr>
                <w:sz w:val="21"/>
                <w:szCs w:val="21"/>
              </w:rPr>
              <w:t>1</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04</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Ekonomisë, Tregtisë dhe Energjetikës</w:t>
            </w:r>
          </w:p>
        </w:tc>
        <w:tc>
          <w:tcPr>
            <w:tcW w:w="889" w:type="dxa"/>
          </w:tcPr>
          <w:p w:rsidR="00CB59DE" w:rsidRPr="007259EF" w:rsidRDefault="00CB59DE" w:rsidP="00980348">
            <w:pPr>
              <w:pStyle w:val="Paragrafi"/>
              <w:ind w:firstLine="0"/>
              <w:jc w:val="right"/>
              <w:rPr>
                <w:sz w:val="21"/>
                <w:szCs w:val="21"/>
              </w:rPr>
            </w:pPr>
            <w:r w:rsidRPr="007259EF">
              <w:rPr>
                <w:sz w:val="21"/>
                <w:szCs w:val="21"/>
              </w:rPr>
              <w:t>58</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05</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w:t>
            </w:r>
            <w:r w:rsidR="00400B39">
              <w:rPr>
                <w:sz w:val="21"/>
                <w:szCs w:val="21"/>
              </w:rPr>
              <w:t xml:space="preserve"> e Bujqësisë, Ushqimit dhe Mbro</w:t>
            </w:r>
            <w:r w:rsidRPr="007259EF">
              <w:rPr>
                <w:sz w:val="21"/>
                <w:szCs w:val="21"/>
              </w:rPr>
              <w:t>jtjes së Konsumatorit</w:t>
            </w:r>
          </w:p>
        </w:tc>
        <w:tc>
          <w:tcPr>
            <w:tcW w:w="889" w:type="dxa"/>
          </w:tcPr>
          <w:p w:rsidR="00CB59DE" w:rsidRPr="007259EF" w:rsidRDefault="00CB59DE" w:rsidP="00980348">
            <w:pPr>
              <w:pStyle w:val="Paragrafi"/>
              <w:ind w:firstLine="0"/>
              <w:jc w:val="right"/>
              <w:rPr>
                <w:sz w:val="21"/>
                <w:szCs w:val="21"/>
              </w:rPr>
            </w:pPr>
            <w:r w:rsidRPr="007259EF">
              <w:rPr>
                <w:sz w:val="21"/>
                <w:szCs w:val="21"/>
              </w:rPr>
              <w:t>213</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06</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Punëve Publike, Transportit dhe Telekomunikacionit</w:t>
            </w:r>
          </w:p>
        </w:tc>
        <w:tc>
          <w:tcPr>
            <w:tcW w:w="889" w:type="dxa"/>
          </w:tcPr>
          <w:p w:rsidR="00CB59DE" w:rsidRPr="007259EF" w:rsidRDefault="00CB59DE" w:rsidP="00980348">
            <w:pPr>
              <w:pStyle w:val="Paragrafi"/>
              <w:ind w:firstLine="0"/>
              <w:jc w:val="right"/>
              <w:rPr>
                <w:sz w:val="21"/>
                <w:szCs w:val="21"/>
              </w:rPr>
            </w:pPr>
            <w:r w:rsidRPr="007259EF">
              <w:rPr>
                <w:sz w:val="21"/>
                <w:szCs w:val="21"/>
              </w:rPr>
              <w:t>815</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10</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Financave</w:t>
            </w:r>
          </w:p>
        </w:tc>
        <w:tc>
          <w:tcPr>
            <w:tcW w:w="889" w:type="dxa"/>
          </w:tcPr>
          <w:p w:rsidR="00CB59DE" w:rsidRPr="007259EF" w:rsidRDefault="00CB59DE" w:rsidP="00980348">
            <w:pPr>
              <w:pStyle w:val="Paragrafi"/>
              <w:ind w:firstLine="0"/>
              <w:jc w:val="right"/>
              <w:rPr>
                <w:sz w:val="21"/>
                <w:szCs w:val="21"/>
              </w:rPr>
            </w:pPr>
            <w:r w:rsidRPr="007259EF">
              <w:rPr>
                <w:sz w:val="21"/>
                <w:szCs w:val="21"/>
              </w:rPr>
              <w:t>49</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11</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Arsimit dhe Shkencës</w:t>
            </w:r>
          </w:p>
        </w:tc>
        <w:tc>
          <w:tcPr>
            <w:tcW w:w="889" w:type="dxa"/>
          </w:tcPr>
          <w:p w:rsidR="00CB59DE" w:rsidRPr="007259EF" w:rsidRDefault="00CB59DE" w:rsidP="00980348">
            <w:pPr>
              <w:pStyle w:val="Paragrafi"/>
              <w:ind w:firstLine="0"/>
              <w:jc w:val="right"/>
              <w:rPr>
                <w:sz w:val="21"/>
                <w:szCs w:val="21"/>
              </w:rPr>
            </w:pPr>
            <w:r w:rsidRPr="007259EF">
              <w:rPr>
                <w:sz w:val="21"/>
                <w:szCs w:val="21"/>
              </w:rPr>
              <w:t>113</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12</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Turizmit, Kulturës, Rinisë dhe Sporteve</w:t>
            </w:r>
          </w:p>
        </w:tc>
        <w:tc>
          <w:tcPr>
            <w:tcW w:w="889" w:type="dxa"/>
          </w:tcPr>
          <w:p w:rsidR="00CB59DE" w:rsidRPr="007259EF" w:rsidRDefault="00CB59DE" w:rsidP="00980348">
            <w:pPr>
              <w:pStyle w:val="Paragrafi"/>
              <w:ind w:firstLine="0"/>
              <w:jc w:val="right"/>
              <w:rPr>
                <w:sz w:val="21"/>
                <w:szCs w:val="21"/>
              </w:rPr>
            </w:pPr>
            <w:r w:rsidRPr="007259EF">
              <w:rPr>
                <w:sz w:val="21"/>
                <w:szCs w:val="21"/>
              </w:rPr>
              <w:t>22</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13</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Shëndetësisë</w:t>
            </w:r>
          </w:p>
        </w:tc>
        <w:tc>
          <w:tcPr>
            <w:tcW w:w="889" w:type="dxa"/>
          </w:tcPr>
          <w:p w:rsidR="00CB59DE" w:rsidRPr="007259EF" w:rsidRDefault="00CB59DE" w:rsidP="00980348">
            <w:pPr>
              <w:pStyle w:val="Paragrafi"/>
              <w:ind w:firstLine="0"/>
              <w:jc w:val="right"/>
              <w:rPr>
                <w:sz w:val="21"/>
                <w:szCs w:val="21"/>
              </w:rPr>
            </w:pPr>
            <w:r w:rsidRPr="007259EF">
              <w:rPr>
                <w:sz w:val="21"/>
                <w:szCs w:val="21"/>
              </w:rPr>
              <w:t>51</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14</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Drejtësisë</w:t>
            </w:r>
          </w:p>
        </w:tc>
        <w:tc>
          <w:tcPr>
            <w:tcW w:w="889" w:type="dxa"/>
          </w:tcPr>
          <w:p w:rsidR="00CB59DE" w:rsidRPr="007259EF" w:rsidRDefault="00CB59DE" w:rsidP="00980348">
            <w:pPr>
              <w:pStyle w:val="Paragrafi"/>
              <w:ind w:firstLine="0"/>
              <w:jc w:val="right"/>
              <w:rPr>
                <w:sz w:val="21"/>
                <w:szCs w:val="21"/>
              </w:rPr>
            </w:pPr>
            <w:r w:rsidRPr="007259EF">
              <w:rPr>
                <w:sz w:val="21"/>
                <w:szCs w:val="21"/>
              </w:rPr>
              <w:t>30</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15</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Punëve të jashtme</w:t>
            </w:r>
          </w:p>
        </w:tc>
        <w:tc>
          <w:tcPr>
            <w:tcW w:w="889" w:type="dxa"/>
          </w:tcPr>
          <w:p w:rsidR="00CB59DE" w:rsidRPr="007259EF" w:rsidRDefault="00CB59DE" w:rsidP="00980348">
            <w:pPr>
              <w:pStyle w:val="Paragrafi"/>
              <w:ind w:firstLine="0"/>
              <w:jc w:val="right"/>
              <w:rPr>
                <w:sz w:val="21"/>
                <w:szCs w:val="21"/>
              </w:rPr>
            </w:pPr>
            <w:r w:rsidRPr="007259EF">
              <w:rPr>
                <w:sz w:val="21"/>
                <w:szCs w:val="21"/>
              </w:rPr>
              <w:t>16</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16</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Brendshme</w:t>
            </w:r>
          </w:p>
        </w:tc>
        <w:tc>
          <w:tcPr>
            <w:tcW w:w="889" w:type="dxa"/>
          </w:tcPr>
          <w:p w:rsidR="00CB59DE" w:rsidRPr="007259EF" w:rsidRDefault="00CB59DE" w:rsidP="00980348">
            <w:pPr>
              <w:pStyle w:val="Paragrafi"/>
              <w:ind w:firstLine="0"/>
              <w:jc w:val="right"/>
              <w:rPr>
                <w:sz w:val="21"/>
                <w:szCs w:val="21"/>
              </w:rPr>
            </w:pPr>
            <w:r w:rsidRPr="007259EF">
              <w:rPr>
                <w:sz w:val="21"/>
                <w:szCs w:val="21"/>
              </w:rPr>
              <w:t>562</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18</w:t>
            </w:r>
          </w:p>
        </w:tc>
        <w:tc>
          <w:tcPr>
            <w:tcW w:w="5835" w:type="dxa"/>
          </w:tcPr>
          <w:p w:rsidR="00CB59DE" w:rsidRPr="007259EF" w:rsidRDefault="00CB59DE" w:rsidP="00C06A3A">
            <w:pPr>
              <w:pStyle w:val="Paragrafi"/>
              <w:ind w:firstLine="0"/>
              <w:jc w:val="left"/>
              <w:rPr>
                <w:sz w:val="21"/>
                <w:szCs w:val="21"/>
              </w:rPr>
            </w:pPr>
            <w:r w:rsidRPr="007259EF">
              <w:rPr>
                <w:sz w:val="21"/>
                <w:szCs w:val="21"/>
              </w:rPr>
              <w:t>Shërbimi Informativ Shtetëror</w:t>
            </w:r>
          </w:p>
        </w:tc>
        <w:tc>
          <w:tcPr>
            <w:tcW w:w="889" w:type="dxa"/>
          </w:tcPr>
          <w:p w:rsidR="00CB59DE" w:rsidRPr="007259EF" w:rsidRDefault="00CB59DE" w:rsidP="00980348">
            <w:pPr>
              <w:pStyle w:val="Paragrafi"/>
              <w:ind w:firstLine="0"/>
              <w:jc w:val="right"/>
              <w:rPr>
                <w:sz w:val="21"/>
                <w:szCs w:val="21"/>
              </w:rPr>
            </w:pPr>
            <w:r w:rsidRPr="007259EF">
              <w:rPr>
                <w:sz w:val="21"/>
                <w:szCs w:val="21"/>
              </w:rPr>
              <w:t>40</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20</w:t>
            </w:r>
          </w:p>
        </w:tc>
        <w:tc>
          <w:tcPr>
            <w:tcW w:w="5835" w:type="dxa"/>
          </w:tcPr>
          <w:p w:rsidR="00CB59DE" w:rsidRPr="007259EF" w:rsidRDefault="00CB59DE" w:rsidP="00C06A3A">
            <w:pPr>
              <w:pStyle w:val="Paragrafi"/>
              <w:ind w:firstLine="0"/>
              <w:jc w:val="left"/>
              <w:rPr>
                <w:sz w:val="21"/>
                <w:szCs w:val="21"/>
              </w:rPr>
            </w:pPr>
            <w:r w:rsidRPr="007259EF">
              <w:rPr>
                <w:sz w:val="21"/>
                <w:szCs w:val="21"/>
              </w:rPr>
              <w:t>Drejtoria e Përgjithshme e Arkivave</w:t>
            </w:r>
          </w:p>
        </w:tc>
        <w:tc>
          <w:tcPr>
            <w:tcW w:w="889" w:type="dxa"/>
          </w:tcPr>
          <w:p w:rsidR="00CB59DE" w:rsidRPr="007259EF" w:rsidRDefault="00CB59DE" w:rsidP="00980348">
            <w:pPr>
              <w:pStyle w:val="Paragrafi"/>
              <w:ind w:firstLine="0"/>
              <w:jc w:val="right"/>
              <w:rPr>
                <w:sz w:val="21"/>
                <w:szCs w:val="21"/>
              </w:rPr>
            </w:pPr>
            <w:r w:rsidRPr="007259EF">
              <w:rPr>
                <w:sz w:val="21"/>
                <w:szCs w:val="21"/>
              </w:rPr>
              <w:t>30</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25</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Punës, Çështjeve Sociale dhe Shanseve të Barabarta</w:t>
            </w:r>
          </w:p>
        </w:tc>
        <w:tc>
          <w:tcPr>
            <w:tcW w:w="889" w:type="dxa"/>
          </w:tcPr>
          <w:p w:rsidR="00CB59DE" w:rsidRPr="007259EF" w:rsidRDefault="00CB59DE" w:rsidP="00980348">
            <w:pPr>
              <w:pStyle w:val="Paragrafi"/>
              <w:ind w:firstLine="0"/>
              <w:jc w:val="right"/>
              <w:rPr>
                <w:sz w:val="21"/>
                <w:szCs w:val="21"/>
              </w:rPr>
            </w:pPr>
            <w:r w:rsidRPr="007259EF">
              <w:rPr>
                <w:sz w:val="21"/>
                <w:szCs w:val="21"/>
              </w:rPr>
              <w:t>83</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26</w:t>
            </w:r>
          </w:p>
        </w:tc>
        <w:tc>
          <w:tcPr>
            <w:tcW w:w="5835" w:type="dxa"/>
          </w:tcPr>
          <w:p w:rsidR="00CB59DE" w:rsidRPr="007259EF" w:rsidRDefault="00CB59DE" w:rsidP="00C06A3A">
            <w:pPr>
              <w:pStyle w:val="Paragrafi"/>
              <w:ind w:firstLine="0"/>
              <w:jc w:val="left"/>
              <w:rPr>
                <w:sz w:val="21"/>
                <w:szCs w:val="21"/>
              </w:rPr>
            </w:pPr>
            <w:r w:rsidRPr="007259EF">
              <w:rPr>
                <w:sz w:val="21"/>
                <w:szCs w:val="21"/>
              </w:rPr>
              <w:t>Ministria e Mjedisit, Pyjeve dhe Administrimit të Ujërave</w:t>
            </w:r>
          </w:p>
        </w:tc>
        <w:tc>
          <w:tcPr>
            <w:tcW w:w="889" w:type="dxa"/>
          </w:tcPr>
          <w:p w:rsidR="00CB59DE" w:rsidRPr="007259EF" w:rsidRDefault="00CB59DE" w:rsidP="00980348">
            <w:pPr>
              <w:pStyle w:val="Paragrafi"/>
              <w:ind w:firstLine="0"/>
              <w:jc w:val="right"/>
              <w:rPr>
                <w:sz w:val="21"/>
                <w:szCs w:val="21"/>
              </w:rPr>
            </w:pPr>
            <w:r w:rsidRPr="007259EF">
              <w:rPr>
                <w:sz w:val="21"/>
                <w:szCs w:val="21"/>
              </w:rPr>
              <w:t>140</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28</w:t>
            </w:r>
          </w:p>
        </w:tc>
        <w:tc>
          <w:tcPr>
            <w:tcW w:w="5835" w:type="dxa"/>
          </w:tcPr>
          <w:p w:rsidR="00CB59DE" w:rsidRPr="007259EF" w:rsidRDefault="00CB59DE" w:rsidP="00C06A3A">
            <w:pPr>
              <w:pStyle w:val="Paragrafi"/>
              <w:ind w:firstLine="0"/>
              <w:rPr>
                <w:sz w:val="21"/>
                <w:szCs w:val="21"/>
              </w:rPr>
            </w:pPr>
            <w:r w:rsidRPr="007259EF">
              <w:rPr>
                <w:sz w:val="21"/>
                <w:szCs w:val="21"/>
              </w:rPr>
              <w:t>Prokuroria e Përgjithshme</w:t>
            </w:r>
          </w:p>
        </w:tc>
        <w:tc>
          <w:tcPr>
            <w:tcW w:w="889" w:type="dxa"/>
          </w:tcPr>
          <w:p w:rsidR="00CB59DE" w:rsidRPr="007259EF" w:rsidRDefault="00CB59DE" w:rsidP="00980348">
            <w:pPr>
              <w:pStyle w:val="Paragrafi"/>
              <w:ind w:firstLine="0"/>
              <w:jc w:val="right"/>
              <w:rPr>
                <w:sz w:val="21"/>
                <w:szCs w:val="21"/>
              </w:rPr>
            </w:pPr>
            <w:r w:rsidRPr="007259EF">
              <w:rPr>
                <w:sz w:val="21"/>
                <w:szCs w:val="21"/>
              </w:rPr>
              <w:t>5</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30</w:t>
            </w:r>
          </w:p>
        </w:tc>
        <w:tc>
          <w:tcPr>
            <w:tcW w:w="5835" w:type="dxa"/>
          </w:tcPr>
          <w:p w:rsidR="00CB59DE" w:rsidRPr="007259EF" w:rsidRDefault="00CB59DE" w:rsidP="00C06A3A">
            <w:pPr>
              <w:pStyle w:val="Paragrafi"/>
              <w:ind w:firstLine="0"/>
              <w:rPr>
                <w:sz w:val="21"/>
                <w:szCs w:val="21"/>
              </w:rPr>
            </w:pPr>
            <w:r w:rsidRPr="007259EF">
              <w:rPr>
                <w:sz w:val="21"/>
                <w:szCs w:val="21"/>
              </w:rPr>
              <w:t>Gjykata Kushtetuese</w:t>
            </w:r>
          </w:p>
        </w:tc>
        <w:tc>
          <w:tcPr>
            <w:tcW w:w="889" w:type="dxa"/>
          </w:tcPr>
          <w:p w:rsidR="00CB59DE" w:rsidRPr="007259EF" w:rsidRDefault="00CB59DE" w:rsidP="00980348">
            <w:pPr>
              <w:pStyle w:val="Paragrafi"/>
              <w:ind w:firstLine="0"/>
              <w:jc w:val="right"/>
              <w:rPr>
                <w:sz w:val="21"/>
                <w:szCs w:val="21"/>
              </w:rPr>
            </w:pPr>
            <w:r w:rsidRPr="007259EF">
              <w:rPr>
                <w:sz w:val="21"/>
                <w:szCs w:val="21"/>
              </w:rPr>
              <w:t>2</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31</w:t>
            </w:r>
          </w:p>
        </w:tc>
        <w:tc>
          <w:tcPr>
            <w:tcW w:w="5835" w:type="dxa"/>
          </w:tcPr>
          <w:p w:rsidR="00CB59DE" w:rsidRPr="007259EF" w:rsidRDefault="00CB59DE" w:rsidP="00C06A3A">
            <w:pPr>
              <w:pStyle w:val="Paragrafi"/>
              <w:ind w:firstLine="0"/>
              <w:rPr>
                <w:sz w:val="21"/>
                <w:szCs w:val="21"/>
              </w:rPr>
            </w:pPr>
            <w:r w:rsidRPr="007259EF">
              <w:rPr>
                <w:sz w:val="21"/>
                <w:szCs w:val="21"/>
              </w:rPr>
              <w:t>Agjencia Telegrafike Shqiptare</w:t>
            </w:r>
          </w:p>
        </w:tc>
        <w:tc>
          <w:tcPr>
            <w:tcW w:w="889" w:type="dxa"/>
          </w:tcPr>
          <w:p w:rsidR="00CB59DE" w:rsidRPr="007259EF" w:rsidRDefault="00CB59DE" w:rsidP="00980348">
            <w:pPr>
              <w:pStyle w:val="Paragrafi"/>
              <w:ind w:firstLine="0"/>
              <w:jc w:val="right"/>
              <w:rPr>
                <w:sz w:val="21"/>
                <w:szCs w:val="21"/>
              </w:rPr>
            </w:pPr>
            <w:r w:rsidRPr="007259EF">
              <w:rPr>
                <w:sz w:val="21"/>
                <w:szCs w:val="21"/>
              </w:rPr>
              <w:t>3</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50</w:t>
            </w:r>
          </w:p>
        </w:tc>
        <w:tc>
          <w:tcPr>
            <w:tcW w:w="5835" w:type="dxa"/>
          </w:tcPr>
          <w:p w:rsidR="00CB59DE" w:rsidRPr="007259EF" w:rsidRDefault="00CB59DE" w:rsidP="00C06A3A">
            <w:pPr>
              <w:pStyle w:val="Paragrafi"/>
              <w:ind w:firstLine="0"/>
              <w:rPr>
                <w:sz w:val="21"/>
                <w:szCs w:val="21"/>
              </w:rPr>
            </w:pPr>
            <w:r w:rsidRPr="007259EF">
              <w:rPr>
                <w:sz w:val="21"/>
                <w:szCs w:val="21"/>
              </w:rPr>
              <w:t>INSTAT</w:t>
            </w:r>
          </w:p>
        </w:tc>
        <w:tc>
          <w:tcPr>
            <w:tcW w:w="889" w:type="dxa"/>
          </w:tcPr>
          <w:p w:rsidR="00CB59DE" w:rsidRPr="007259EF" w:rsidRDefault="00CB59DE" w:rsidP="00980348">
            <w:pPr>
              <w:pStyle w:val="Paragrafi"/>
              <w:ind w:firstLine="0"/>
              <w:jc w:val="right"/>
              <w:rPr>
                <w:sz w:val="21"/>
                <w:szCs w:val="21"/>
              </w:rPr>
            </w:pPr>
            <w:r w:rsidRPr="007259EF">
              <w:rPr>
                <w:sz w:val="21"/>
                <w:szCs w:val="21"/>
              </w:rPr>
              <w:t>378</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63</w:t>
            </w:r>
          </w:p>
        </w:tc>
        <w:tc>
          <w:tcPr>
            <w:tcW w:w="5835" w:type="dxa"/>
          </w:tcPr>
          <w:p w:rsidR="00CB59DE" w:rsidRPr="007259EF" w:rsidRDefault="00CB59DE" w:rsidP="00C06A3A">
            <w:pPr>
              <w:pStyle w:val="Paragrafi"/>
              <w:ind w:firstLine="0"/>
              <w:rPr>
                <w:sz w:val="21"/>
                <w:szCs w:val="21"/>
              </w:rPr>
            </w:pPr>
            <w:r w:rsidRPr="007259EF">
              <w:rPr>
                <w:sz w:val="21"/>
                <w:szCs w:val="21"/>
              </w:rPr>
              <w:t>Këshilli i Lartë i Drejtësisë</w:t>
            </w:r>
          </w:p>
        </w:tc>
        <w:tc>
          <w:tcPr>
            <w:tcW w:w="889" w:type="dxa"/>
          </w:tcPr>
          <w:p w:rsidR="00CB59DE" w:rsidRPr="007259EF" w:rsidRDefault="00CB59DE" w:rsidP="00980348">
            <w:pPr>
              <w:pStyle w:val="Paragrafi"/>
              <w:ind w:firstLine="0"/>
              <w:jc w:val="right"/>
              <w:rPr>
                <w:sz w:val="21"/>
                <w:szCs w:val="21"/>
              </w:rPr>
            </w:pPr>
            <w:r w:rsidRPr="007259EF">
              <w:rPr>
                <w:sz w:val="21"/>
                <w:szCs w:val="21"/>
              </w:rPr>
              <w:t>2</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77</w:t>
            </w:r>
          </w:p>
        </w:tc>
        <w:tc>
          <w:tcPr>
            <w:tcW w:w="5835" w:type="dxa"/>
          </w:tcPr>
          <w:p w:rsidR="00CB59DE" w:rsidRPr="007259EF" w:rsidRDefault="00CB59DE" w:rsidP="00C06A3A">
            <w:pPr>
              <w:pStyle w:val="Paragrafi"/>
              <w:ind w:firstLine="0"/>
              <w:rPr>
                <w:sz w:val="21"/>
                <w:szCs w:val="21"/>
              </w:rPr>
            </w:pPr>
            <w:r w:rsidRPr="007259EF">
              <w:rPr>
                <w:sz w:val="21"/>
                <w:szCs w:val="21"/>
              </w:rPr>
              <w:t>Autoriteti i Konkurrencës</w:t>
            </w:r>
          </w:p>
        </w:tc>
        <w:tc>
          <w:tcPr>
            <w:tcW w:w="889" w:type="dxa"/>
          </w:tcPr>
          <w:p w:rsidR="00CB59DE" w:rsidRPr="007259EF" w:rsidRDefault="00CB59DE" w:rsidP="00980348">
            <w:pPr>
              <w:pStyle w:val="Paragrafi"/>
              <w:ind w:firstLine="0"/>
              <w:jc w:val="right"/>
              <w:rPr>
                <w:sz w:val="21"/>
                <w:szCs w:val="21"/>
              </w:rPr>
            </w:pPr>
            <w:r w:rsidRPr="007259EF">
              <w:rPr>
                <w:sz w:val="21"/>
                <w:szCs w:val="21"/>
              </w:rPr>
              <w:t>2</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82</w:t>
            </w:r>
          </w:p>
        </w:tc>
        <w:tc>
          <w:tcPr>
            <w:tcW w:w="5835" w:type="dxa"/>
          </w:tcPr>
          <w:p w:rsidR="00CB59DE" w:rsidRPr="007259EF" w:rsidRDefault="00CB59DE" w:rsidP="00C06A3A">
            <w:pPr>
              <w:pStyle w:val="Paragrafi"/>
              <w:ind w:firstLine="0"/>
              <w:rPr>
                <w:sz w:val="21"/>
                <w:szCs w:val="21"/>
              </w:rPr>
            </w:pPr>
            <w:r w:rsidRPr="007259EF">
              <w:rPr>
                <w:sz w:val="21"/>
                <w:szCs w:val="21"/>
              </w:rPr>
              <w:t>Këshilli Kombëtar i Kontabilitetit</w:t>
            </w:r>
          </w:p>
        </w:tc>
        <w:tc>
          <w:tcPr>
            <w:tcW w:w="889" w:type="dxa"/>
          </w:tcPr>
          <w:p w:rsidR="00CB59DE" w:rsidRPr="007259EF" w:rsidRDefault="00CB59DE" w:rsidP="00980348">
            <w:pPr>
              <w:pStyle w:val="Paragrafi"/>
              <w:ind w:firstLine="0"/>
              <w:jc w:val="right"/>
              <w:rPr>
                <w:sz w:val="21"/>
                <w:szCs w:val="21"/>
              </w:rPr>
            </w:pPr>
            <w:r w:rsidRPr="007259EF">
              <w:rPr>
                <w:sz w:val="21"/>
                <w:szCs w:val="21"/>
              </w:rPr>
              <w:t>1</w:t>
            </w:r>
          </w:p>
        </w:tc>
      </w:tr>
      <w:tr w:rsidR="00CB59DE" w:rsidRPr="007259EF">
        <w:trPr>
          <w:jc w:val="center"/>
        </w:trPr>
        <w:tc>
          <w:tcPr>
            <w:tcW w:w="828" w:type="dxa"/>
          </w:tcPr>
          <w:p w:rsidR="00CB59DE" w:rsidRPr="007259EF" w:rsidRDefault="00CB59DE" w:rsidP="00C06A3A">
            <w:pPr>
              <w:pStyle w:val="Paragrafi"/>
              <w:ind w:firstLine="0"/>
              <w:rPr>
                <w:sz w:val="21"/>
                <w:szCs w:val="21"/>
              </w:rPr>
            </w:pPr>
            <w:r w:rsidRPr="007259EF">
              <w:rPr>
                <w:sz w:val="21"/>
                <w:szCs w:val="21"/>
              </w:rPr>
              <w:t>87</w:t>
            </w:r>
          </w:p>
        </w:tc>
        <w:tc>
          <w:tcPr>
            <w:tcW w:w="5835" w:type="dxa"/>
          </w:tcPr>
          <w:p w:rsidR="00CB59DE" w:rsidRPr="007259EF" w:rsidRDefault="00CB59DE" w:rsidP="00C06A3A">
            <w:pPr>
              <w:pStyle w:val="Paragrafi"/>
              <w:ind w:firstLine="0"/>
              <w:rPr>
                <w:sz w:val="21"/>
                <w:szCs w:val="21"/>
              </w:rPr>
            </w:pPr>
            <w:r w:rsidRPr="007259EF">
              <w:rPr>
                <w:sz w:val="21"/>
                <w:szCs w:val="21"/>
              </w:rPr>
              <w:t>Institucione të tjera qeveritare</w:t>
            </w:r>
          </w:p>
        </w:tc>
        <w:tc>
          <w:tcPr>
            <w:tcW w:w="889" w:type="dxa"/>
          </w:tcPr>
          <w:p w:rsidR="00CB59DE" w:rsidRPr="007259EF" w:rsidRDefault="00CB59DE" w:rsidP="00A63496">
            <w:pPr>
              <w:pStyle w:val="Paragrafi"/>
              <w:ind w:firstLine="0"/>
              <w:jc w:val="right"/>
              <w:rPr>
                <w:sz w:val="21"/>
                <w:szCs w:val="21"/>
              </w:rPr>
            </w:pPr>
            <w:r w:rsidRPr="007259EF">
              <w:rPr>
                <w:sz w:val="21"/>
                <w:szCs w:val="21"/>
              </w:rPr>
              <w:t>2</w:t>
            </w:r>
          </w:p>
        </w:tc>
      </w:tr>
      <w:tr w:rsidR="00CB59DE" w:rsidRPr="007259EF">
        <w:trPr>
          <w:jc w:val="center"/>
        </w:trPr>
        <w:tc>
          <w:tcPr>
            <w:tcW w:w="828" w:type="dxa"/>
          </w:tcPr>
          <w:p w:rsidR="00CB59DE" w:rsidRPr="007259EF" w:rsidRDefault="00CB59DE" w:rsidP="00C06A3A">
            <w:pPr>
              <w:pStyle w:val="Paragrafi"/>
              <w:ind w:firstLine="0"/>
              <w:rPr>
                <w:sz w:val="21"/>
                <w:szCs w:val="21"/>
              </w:rPr>
            </w:pPr>
          </w:p>
        </w:tc>
        <w:tc>
          <w:tcPr>
            <w:tcW w:w="5835" w:type="dxa"/>
          </w:tcPr>
          <w:p w:rsidR="00CB59DE" w:rsidRPr="007259EF" w:rsidRDefault="00BC69AF" w:rsidP="00C06A3A">
            <w:pPr>
              <w:pStyle w:val="Paragrafi"/>
              <w:ind w:firstLine="0"/>
              <w:rPr>
                <w:sz w:val="21"/>
                <w:szCs w:val="21"/>
              </w:rPr>
            </w:pPr>
            <w:r w:rsidRPr="007259EF">
              <w:rPr>
                <w:sz w:val="21"/>
                <w:szCs w:val="21"/>
              </w:rPr>
              <w:t>TOTAL</w:t>
            </w:r>
            <w:r>
              <w:rPr>
                <w:sz w:val="21"/>
                <w:szCs w:val="21"/>
              </w:rPr>
              <w:t>I</w:t>
            </w:r>
          </w:p>
        </w:tc>
        <w:tc>
          <w:tcPr>
            <w:tcW w:w="889" w:type="dxa"/>
          </w:tcPr>
          <w:p w:rsidR="00CB59DE" w:rsidRPr="007259EF" w:rsidRDefault="00CB59DE" w:rsidP="00A63496">
            <w:pPr>
              <w:pStyle w:val="Paragrafi"/>
              <w:ind w:firstLine="0"/>
              <w:jc w:val="right"/>
              <w:rPr>
                <w:sz w:val="21"/>
                <w:szCs w:val="21"/>
              </w:rPr>
            </w:pPr>
            <w:r w:rsidRPr="007259EF">
              <w:rPr>
                <w:sz w:val="21"/>
                <w:szCs w:val="21"/>
              </w:rPr>
              <w:t>2629</w:t>
            </w:r>
          </w:p>
        </w:tc>
      </w:tr>
    </w:tbl>
    <w:p w:rsidR="00A6047E" w:rsidRPr="00A6047E" w:rsidRDefault="00A6047E" w:rsidP="007632A0">
      <w:pPr>
        <w:pStyle w:val="Akti"/>
        <w:keepNext w:val="0"/>
        <w:jc w:val="left"/>
      </w:pPr>
    </w:p>
    <w:sectPr w:rsidR="00A6047E" w:rsidRPr="00A6047E" w:rsidSect="00EA389D">
      <w:pgSz w:w="12240" w:h="15840"/>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FDC" w:rsidRDefault="00903FDC">
      <w:r>
        <w:separator/>
      </w:r>
    </w:p>
  </w:endnote>
  <w:endnote w:type="continuationSeparator" w:id="0">
    <w:p w:rsidR="00903FDC" w:rsidRDefault="0090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89D" w:rsidRDefault="00EA389D" w:rsidP="006865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389D" w:rsidRDefault="00EA389D" w:rsidP="0050386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89D" w:rsidRDefault="00EA389D" w:rsidP="006865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034B2">
      <w:rPr>
        <w:rStyle w:val="PageNumber"/>
        <w:noProof/>
      </w:rPr>
      <w:t>5549</w:t>
    </w:r>
    <w:r>
      <w:rPr>
        <w:rStyle w:val="PageNumber"/>
      </w:rPr>
      <w:fldChar w:fldCharType="end"/>
    </w:r>
  </w:p>
  <w:p w:rsidR="00EA389D" w:rsidRDefault="00EA389D" w:rsidP="0050386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89D" w:rsidRDefault="00EA389D" w:rsidP="002F79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A389D" w:rsidRDefault="00EA389D" w:rsidP="002F798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89D" w:rsidRDefault="00EA389D" w:rsidP="002F79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329CA">
      <w:rPr>
        <w:rStyle w:val="PageNumber"/>
        <w:noProof/>
      </w:rPr>
      <w:t>5577</w:t>
    </w:r>
    <w:r>
      <w:rPr>
        <w:rStyle w:val="PageNumber"/>
      </w:rPr>
      <w:fldChar w:fldCharType="end"/>
    </w:r>
  </w:p>
  <w:p w:rsidR="00EA389D" w:rsidRDefault="00EA389D" w:rsidP="002F79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FDC" w:rsidRDefault="00903FDC">
      <w:r>
        <w:separator/>
      </w:r>
    </w:p>
  </w:footnote>
  <w:footnote w:type="continuationSeparator" w:id="0">
    <w:p w:rsidR="00903FDC" w:rsidRDefault="00903F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3493C4F"/>
    <w:multiLevelType w:val="hybridMultilevel"/>
    <w:tmpl w:val="9948D81C"/>
    <w:lvl w:ilvl="0" w:tplc="C5422BC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E817E6"/>
    <w:multiLevelType w:val="hybridMultilevel"/>
    <w:tmpl w:val="DB90DDC4"/>
    <w:lvl w:ilvl="0" w:tplc="91E0DC8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747EF9"/>
    <w:multiLevelType w:val="hybridMultilevel"/>
    <w:tmpl w:val="E006E4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74E3074"/>
    <w:multiLevelType w:val="hybridMultilevel"/>
    <w:tmpl w:val="E02A5E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11"/>
  </w:num>
  <w:num w:numId="3">
    <w:abstractNumId w:val="7"/>
  </w:num>
  <w:num w:numId="4">
    <w:abstractNumId w:val="3"/>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8"/>
  </w:num>
  <w:num w:numId="10">
    <w:abstractNumId w:val="2"/>
  </w:num>
  <w:num w:numId="11">
    <w:abstractNumId w:val="4"/>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27012"/>
    <w:rsid w:val="00001DFF"/>
    <w:rsid w:val="0002567C"/>
    <w:rsid w:val="00041AD3"/>
    <w:rsid w:val="00041C1C"/>
    <w:rsid w:val="00077767"/>
    <w:rsid w:val="00090448"/>
    <w:rsid w:val="000A7AAE"/>
    <w:rsid w:val="000B02BC"/>
    <w:rsid w:val="000C2F62"/>
    <w:rsid w:val="000C35E6"/>
    <w:rsid w:val="000C3836"/>
    <w:rsid w:val="000D2EAC"/>
    <w:rsid w:val="000D6FAF"/>
    <w:rsid w:val="000E3473"/>
    <w:rsid w:val="000E499E"/>
    <w:rsid w:val="000E5371"/>
    <w:rsid w:val="000E740A"/>
    <w:rsid w:val="000F0F4B"/>
    <w:rsid w:val="000F25AC"/>
    <w:rsid w:val="00101C16"/>
    <w:rsid w:val="00106763"/>
    <w:rsid w:val="00115AC6"/>
    <w:rsid w:val="00153076"/>
    <w:rsid w:val="001620DC"/>
    <w:rsid w:val="00174367"/>
    <w:rsid w:val="00180A0E"/>
    <w:rsid w:val="001831F4"/>
    <w:rsid w:val="00183B82"/>
    <w:rsid w:val="00184AA7"/>
    <w:rsid w:val="00185E31"/>
    <w:rsid w:val="001B61F4"/>
    <w:rsid w:val="001B6205"/>
    <w:rsid w:val="001C1B7C"/>
    <w:rsid w:val="001C4B82"/>
    <w:rsid w:val="001D1009"/>
    <w:rsid w:val="001D6CF2"/>
    <w:rsid w:val="001D6E72"/>
    <w:rsid w:val="001D7A52"/>
    <w:rsid w:val="001D7D99"/>
    <w:rsid w:val="001E0382"/>
    <w:rsid w:val="002034B2"/>
    <w:rsid w:val="00204BFD"/>
    <w:rsid w:val="0020524A"/>
    <w:rsid w:val="002058F6"/>
    <w:rsid w:val="00207E98"/>
    <w:rsid w:val="002210D0"/>
    <w:rsid w:val="0023336D"/>
    <w:rsid w:val="00235F0D"/>
    <w:rsid w:val="00237E0C"/>
    <w:rsid w:val="00257482"/>
    <w:rsid w:val="00290FE0"/>
    <w:rsid w:val="00296F45"/>
    <w:rsid w:val="002A5011"/>
    <w:rsid w:val="002B26CD"/>
    <w:rsid w:val="002B5C13"/>
    <w:rsid w:val="002C3BC1"/>
    <w:rsid w:val="002C7B64"/>
    <w:rsid w:val="002D092B"/>
    <w:rsid w:val="002D5A97"/>
    <w:rsid w:val="002E0A1F"/>
    <w:rsid w:val="002F3A18"/>
    <w:rsid w:val="002F7041"/>
    <w:rsid w:val="002F798D"/>
    <w:rsid w:val="00311810"/>
    <w:rsid w:val="00314FCA"/>
    <w:rsid w:val="0033180A"/>
    <w:rsid w:val="003329CA"/>
    <w:rsid w:val="00347024"/>
    <w:rsid w:val="00351396"/>
    <w:rsid w:val="003A4220"/>
    <w:rsid w:val="003C048A"/>
    <w:rsid w:val="003D3C54"/>
    <w:rsid w:val="003E4E34"/>
    <w:rsid w:val="00400B39"/>
    <w:rsid w:val="00400DA8"/>
    <w:rsid w:val="00410520"/>
    <w:rsid w:val="00437041"/>
    <w:rsid w:val="00443117"/>
    <w:rsid w:val="00451E71"/>
    <w:rsid w:val="00454685"/>
    <w:rsid w:val="00463557"/>
    <w:rsid w:val="00464E76"/>
    <w:rsid w:val="004703D4"/>
    <w:rsid w:val="00477D4E"/>
    <w:rsid w:val="00481DD7"/>
    <w:rsid w:val="004C0BC7"/>
    <w:rsid w:val="004E119A"/>
    <w:rsid w:val="004F396B"/>
    <w:rsid w:val="004F3B5E"/>
    <w:rsid w:val="00503864"/>
    <w:rsid w:val="00510B4B"/>
    <w:rsid w:val="0051596E"/>
    <w:rsid w:val="0053576A"/>
    <w:rsid w:val="00543228"/>
    <w:rsid w:val="00545E91"/>
    <w:rsid w:val="0055282B"/>
    <w:rsid w:val="005836F5"/>
    <w:rsid w:val="005844F4"/>
    <w:rsid w:val="0059692C"/>
    <w:rsid w:val="005B0AF6"/>
    <w:rsid w:val="005B56D9"/>
    <w:rsid w:val="005E270D"/>
    <w:rsid w:val="005E2EB1"/>
    <w:rsid w:val="005E79DC"/>
    <w:rsid w:val="005F5D52"/>
    <w:rsid w:val="006056F7"/>
    <w:rsid w:val="00606F79"/>
    <w:rsid w:val="0062224C"/>
    <w:rsid w:val="00622BFC"/>
    <w:rsid w:val="006240D3"/>
    <w:rsid w:val="00634554"/>
    <w:rsid w:val="00661B5B"/>
    <w:rsid w:val="00673B54"/>
    <w:rsid w:val="006865A6"/>
    <w:rsid w:val="00695F3C"/>
    <w:rsid w:val="006A2399"/>
    <w:rsid w:val="006A28A7"/>
    <w:rsid w:val="006A3661"/>
    <w:rsid w:val="006B3545"/>
    <w:rsid w:val="006C44E9"/>
    <w:rsid w:val="006D7290"/>
    <w:rsid w:val="00700B41"/>
    <w:rsid w:val="00705A89"/>
    <w:rsid w:val="00716C5B"/>
    <w:rsid w:val="007259EF"/>
    <w:rsid w:val="00730DDE"/>
    <w:rsid w:val="00745847"/>
    <w:rsid w:val="007603FD"/>
    <w:rsid w:val="007632A0"/>
    <w:rsid w:val="00772CBB"/>
    <w:rsid w:val="00773C39"/>
    <w:rsid w:val="0077431D"/>
    <w:rsid w:val="00780DB4"/>
    <w:rsid w:val="00794658"/>
    <w:rsid w:val="00795FFB"/>
    <w:rsid w:val="007973B9"/>
    <w:rsid w:val="007B5D7E"/>
    <w:rsid w:val="007B6875"/>
    <w:rsid w:val="007C44C3"/>
    <w:rsid w:val="007E560B"/>
    <w:rsid w:val="007E5CD0"/>
    <w:rsid w:val="007F1DA0"/>
    <w:rsid w:val="007F6CA7"/>
    <w:rsid w:val="00807D92"/>
    <w:rsid w:val="00810A8D"/>
    <w:rsid w:val="00816C69"/>
    <w:rsid w:val="008218F0"/>
    <w:rsid w:val="00833EAF"/>
    <w:rsid w:val="00836954"/>
    <w:rsid w:val="00845894"/>
    <w:rsid w:val="0086103B"/>
    <w:rsid w:val="00864A44"/>
    <w:rsid w:val="0086672F"/>
    <w:rsid w:val="00870F8F"/>
    <w:rsid w:val="008824D3"/>
    <w:rsid w:val="00884CAB"/>
    <w:rsid w:val="008A4138"/>
    <w:rsid w:val="008A63E2"/>
    <w:rsid w:val="008B229C"/>
    <w:rsid w:val="008D5348"/>
    <w:rsid w:val="008D5388"/>
    <w:rsid w:val="008E0B65"/>
    <w:rsid w:val="008E392F"/>
    <w:rsid w:val="008F25B6"/>
    <w:rsid w:val="008F26DD"/>
    <w:rsid w:val="008F4E51"/>
    <w:rsid w:val="008F71F6"/>
    <w:rsid w:val="00903FDC"/>
    <w:rsid w:val="009158DA"/>
    <w:rsid w:val="009316FB"/>
    <w:rsid w:val="0095348D"/>
    <w:rsid w:val="00971A5A"/>
    <w:rsid w:val="009771EA"/>
    <w:rsid w:val="00980348"/>
    <w:rsid w:val="0099528B"/>
    <w:rsid w:val="009B3F10"/>
    <w:rsid w:val="009C003A"/>
    <w:rsid w:val="009D12EE"/>
    <w:rsid w:val="009E291F"/>
    <w:rsid w:val="009F64DF"/>
    <w:rsid w:val="00A11BDE"/>
    <w:rsid w:val="00A130AE"/>
    <w:rsid w:val="00A37B70"/>
    <w:rsid w:val="00A52623"/>
    <w:rsid w:val="00A54497"/>
    <w:rsid w:val="00A6047E"/>
    <w:rsid w:val="00A624BB"/>
    <w:rsid w:val="00A63496"/>
    <w:rsid w:val="00A720CE"/>
    <w:rsid w:val="00A721CD"/>
    <w:rsid w:val="00A8003D"/>
    <w:rsid w:val="00A95A89"/>
    <w:rsid w:val="00A95E42"/>
    <w:rsid w:val="00AA5E4B"/>
    <w:rsid w:val="00AA78B0"/>
    <w:rsid w:val="00AB1DF6"/>
    <w:rsid w:val="00AB3868"/>
    <w:rsid w:val="00AC2943"/>
    <w:rsid w:val="00AC2C96"/>
    <w:rsid w:val="00AD0E92"/>
    <w:rsid w:val="00AE62BB"/>
    <w:rsid w:val="00AF21DF"/>
    <w:rsid w:val="00AF6194"/>
    <w:rsid w:val="00AF6DA2"/>
    <w:rsid w:val="00B0375F"/>
    <w:rsid w:val="00B21622"/>
    <w:rsid w:val="00B2447E"/>
    <w:rsid w:val="00B25A23"/>
    <w:rsid w:val="00B27012"/>
    <w:rsid w:val="00B448DB"/>
    <w:rsid w:val="00B537E2"/>
    <w:rsid w:val="00B5398C"/>
    <w:rsid w:val="00B62D2A"/>
    <w:rsid w:val="00B73DE2"/>
    <w:rsid w:val="00B91C07"/>
    <w:rsid w:val="00BA464C"/>
    <w:rsid w:val="00BB79EE"/>
    <w:rsid w:val="00BC2023"/>
    <w:rsid w:val="00BC3098"/>
    <w:rsid w:val="00BC69AF"/>
    <w:rsid w:val="00BD25EF"/>
    <w:rsid w:val="00BD2F36"/>
    <w:rsid w:val="00BD6412"/>
    <w:rsid w:val="00BE72CD"/>
    <w:rsid w:val="00BF0A2E"/>
    <w:rsid w:val="00C06A3A"/>
    <w:rsid w:val="00C06F93"/>
    <w:rsid w:val="00C070C3"/>
    <w:rsid w:val="00C249E0"/>
    <w:rsid w:val="00C436BB"/>
    <w:rsid w:val="00C453DF"/>
    <w:rsid w:val="00C5014B"/>
    <w:rsid w:val="00C51CBE"/>
    <w:rsid w:val="00C72150"/>
    <w:rsid w:val="00C72DFC"/>
    <w:rsid w:val="00C763A0"/>
    <w:rsid w:val="00C86ADE"/>
    <w:rsid w:val="00C93AE1"/>
    <w:rsid w:val="00C9545F"/>
    <w:rsid w:val="00CA456B"/>
    <w:rsid w:val="00CB59DE"/>
    <w:rsid w:val="00CB6A74"/>
    <w:rsid w:val="00CB7C8B"/>
    <w:rsid w:val="00CD15F8"/>
    <w:rsid w:val="00CD42FC"/>
    <w:rsid w:val="00CD63FC"/>
    <w:rsid w:val="00CF77BF"/>
    <w:rsid w:val="00D02BD4"/>
    <w:rsid w:val="00D039B4"/>
    <w:rsid w:val="00D2035F"/>
    <w:rsid w:val="00D31F95"/>
    <w:rsid w:val="00D4064E"/>
    <w:rsid w:val="00D46A9C"/>
    <w:rsid w:val="00D572CD"/>
    <w:rsid w:val="00D62978"/>
    <w:rsid w:val="00D70348"/>
    <w:rsid w:val="00D72C0B"/>
    <w:rsid w:val="00D918ED"/>
    <w:rsid w:val="00DA6081"/>
    <w:rsid w:val="00DD63EB"/>
    <w:rsid w:val="00DD7A61"/>
    <w:rsid w:val="00DE735E"/>
    <w:rsid w:val="00DF3E22"/>
    <w:rsid w:val="00DF4625"/>
    <w:rsid w:val="00E02CD6"/>
    <w:rsid w:val="00E07D0F"/>
    <w:rsid w:val="00E13356"/>
    <w:rsid w:val="00E16D68"/>
    <w:rsid w:val="00E219A6"/>
    <w:rsid w:val="00E238D7"/>
    <w:rsid w:val="00E4457D"/>
    <w:rsid w:val="00E472D5"/>
    <w:rsid w:val="00E52817"/>
    <w:rsid w:val="00E63F58"/>
    <w:rsid w:val="00E67827"/>
    <w:rsid w:val="00E74E4D"/>
    <w:rsid w:val="00E75AB6"/>
    <w:rsid w:val="00E8014E"/>
    <w:rsid w:val="00E87486"/>
    <w:rsid w:val="00E87B6C"/>
    <w:rsid w:val="00E9164B"/>
    <w:rsid w:val="00EA2204"/>
    <w:rsid w:val="00EA331C"/>
    <w:rsid w:val="00EA389D"/>
    <w:rsid w:val="00EB2BFF"/>
    <w:rsid w:val="00ED61A6"/>
    <w:rsid w:val="00F02363"/>
    <w:rsid w:val="00F02F15"/>
    <w:rsid w:val="00F03DFB"/>
    <w:rsid w:val="00F07765"/>
    <w:rsid w:val="00F154B3"/>
    <w:rsid w:val="00F21EF8"/>
    <w:rsid w:val="00F22858"/>
    <w:rsid w:val="00F245CC"/>
    <w:rsid w:val="00F27D7A"/>
    <w:rsid w:val="00F27FB2"/>
    <w:rsid w:val="00F305AF"/>
    <w:rsid w:val="00F4430F"/>
    <w:rsid w:val="00F51E54"/>
    <w:rsid w:val="00F52627"/>
    <w:rsid w:val="00F61F8E"/>
    <w:rsid w:val="00F75C0B"/>
    <w:rsid w:val="00F82C4A"/>
    <w:rsid w:val="00F83E3C"/>
    <w:rsid w:val="00F8425C"/>
    <w:rsid w:val="00F90F8A"/>
    <w:rsid w:val="00F93413"/>
    <w:rsid w:val="00FA13E4"/>
    <w:rsid w:val="00FB3F57"/>
    <w:rsid w:val="00FB5AC1"/>
    <w:rsid w:val="00FC077B"/>
    <w:rsid w:val="00FD012F"/>
    <w:rsid w:val="00FE7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2B28CBA-ED85-4A22-B044-779FB183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8DA"/>
    <w:rPr>
      <w:rFonts w:eastAsia="MS Mincho"/>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F21EF8"/>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622BFC"/>
    <w:rPr>
      <w:rFonts w:ascii="CG Times" w:hAnsi="CG Times"/>
      <w:caps/>
      <w:sz w:val="22"/>
      <w:szCs w:val="22"/>
      <w:lang w:val="en-GB" w:eastAsia="en-US" w:bidi="ar-SA"/>
    </w:rPr>
  </w:style>
  <w:style w:type="paragraph" w:customStyle="1" w:styleId="AutoritetiEmer">
    <w:name w:val="Autoriteti_Emer"/>
    <w:next w:val="Normal"/>
    <w:link w:val="AutoritetiEmerChar"/>
    <w:rsid w:val="00F21EF8"/>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622BFC"/>
    <w:rPr>
      <w:rFonts w:ascii="CG Times" w:hAnsi="CG Times"/>
      <w:b/>
      <w:sz w:val="22"/>
      <w:szCs w:val="22"/>
      <w:lang w:val="en-GB" w:eastAsia="en-US" w:bidi="ar-SA"/>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link w:val="TitulliChar1"/>
    <w:rsid w:val="00F21EF8"/>
    <w:pPr>
      <w:keepNext/>
      <w:widowControl w:val="0"/>
      <w:jc w:val="center"/>
      <w:outlineLvl w:val="1"/>
    </w:pPr>
    <w:rPr>
      <w:rFonts w:ascii="CG Times" w:hAnsi="CG Times"/>
      <w:b/>
      <w:caps/>
      <w:sz w:val="22"/>
      <w:szCs w:val="22"/>
      <w:lang w:eastAsia="en-US"/>
    </w:rPr>
  </w:style>
  <w:style w:type="character" w:customStyle="1" w:styleId="TitulliChar1">
    <w:name w:val="Titulli Char1"/>
    <w:basedOn w:val="DefaultParagraphFont"/>
    <w:link w:val="Titulli"/>
    <w:rsid w:val="001D6E72"/>
    <w:rPr>
      <w:rFonts w:ascii="CG Times" w:hAnsi="CG Times"/>
      <w:b/>
      <w:caps/>
      <w:sz w:val="22"/>
      <w:szCs w:val="22"/>
      <w:lang w:val="en-GB" w:eastAsia="en-US" w:bidi="ar-SA"/>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21EF8"/>
    <w:pPr>
      <w:tabs>
        <w:tab w:val="center" w:pos="4320"/>
        <w:tab w:val="right" w:pos="8640"/>
      </w:tabs>
    </w:pPr>
  </w:style>
  <w:style w:type="character" w:styleId="PageNumber">
    <w:name w:val="page number"/>
    <w:basedOn w:val="DefaultParagraphFont"/>
    <w:rsid w:val="00F21EF8"/>
  </w:style>
  <w:style w:type="character" w:styleId="Strong">
    <w:name w:val="Strong"/>
    <w:basedOn w:val="DefaultParagraphFont"/>
    <w:qFormat/>
    <w:rsid w:val="009158DA"/>
    <w:rPr>
      <w:b/>
      <w:bCs/>
    </w:rPr>
  </w:style>
  <w:style w:type="paragraph" w:customStyle="1" w:styleId="Char">
    <w:name w:val=" Char"/>
    <w:basedOn w:val="Normal"/>
    <w:rsid w:val="001D6E72"/>
    <w:pPr>
      <w:spacing w:after="160" w:line="240" w:lineRule="exact"/>
    </w:pPr>
    <w:rPr>
      <w:rFonts w:ascii="Tahoma" w:hAnsi="Tahoma"/>
      <w:sz w:val="20"/>
      <w:szCs w:val="20"/>
      <w:lang w:val="en-GB"/>
    </w:rPr>
  </w:style>
  <w:style w:type="paragraph" w:customStyle="1" w:styleId="TitulliTitull">
    <w:name w:val="Titulli_Titull"/>
    <w:rsid w:val="00CB59DE"/>
    <w:pPr>
      <w:keepNext/>
      <w:widowControl w:val="0"/>
      <w:jc w:val="center"/>
      <w:outlineLvl w:val="0"/>
    </w:pPr>
    <w:rPr>
      <w:rFonts w:ascii="CG Times" w:hAnsi="CG Times"/>
      <w:caps/>
      <w:sz w:val="22"/>
      <w:szCs w:val="22"/>
      <w:lang w:eastAsia="en-US"/>
    </w:rPr>
  </w:style>
  <w:style w:type="paragraph" w:customStyle="1" w:styleId="Figure">
    <w:name w:val="Figure"/>
    <w:next w:val="Normal"/>
    <w:rsid w:val="006C44E9"/>
    <w:pPr>
      <w:widowControl w:val="0"/>
      <w:outlineLvl w:val="2"/>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8843</Words>
  <Characters>50408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2009-07-29T10:28:00Z</cp:lastPrinted>
  <dcterms:created xsi:type="dcterms:W3CDTF">2019-02-20T18:03:00Z</dcterms:created>
  <dcterms:modified xsi:type="dcterms:W3CDTF">2019-02-20T18:03:00Z</dcterms:modified>
</cp:coreProperties>
</file>