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704" w:rsidRPr="00502FB1" w:rsidRDefault="00B23704" w:rsidP="009C4B49">
      <w:pPr>
        <w:pStyle w:val="Akti"/>
        <w:keepNext w:val="0"/>
      </w:pPr>
      <w:bookmarkStart w:id="0" w:name="_GoBack"/>
      <w:bookmarkEnd w:id="0"/>
      <w:r>
        <w:t>V</w:t>
      </w:r>
      <w:r w:rsidRPr="00502FB1">
        <w:t>E</w:t>
      </w:r>
      <w:r>
        <w:t>NDI</w:t>
      </w:r>
      <w:r w:rsidRPr="00502FB1">
        <w:t>M</w:t>
      </w:r>
    </w:p>
    <w:p w:rsidR="00B23704" w:rsidRPr="00502FB1" w:rsidRDefault="00B23704" w:rsidP="009C4B49">
      <w:pPr>
        <w:pStyle w:val="NumriData"/>
        <w:keepNext w:val="0"/>
      </w:pPr>
      <w:r>
        <w:t>Nr.61, datë 29.</w:t>
      </w:r>
      <w:r w:rsidRPr="00502FB1">
        <w:t>7.2009</w:t>
      </w:r>
    </w:p>
    <w:p w:rsidR="00B23704" w:rsidRPr="00502FB1" w:rsidRDefault="00B23704" w:rsidP="009C4B49">
      <w:pPr>
        <w:pStyle w:val="Paragrafi"/>
      </w:pPr>
      <w:r w:rsidRPr="00502FB1">
        <w:t xml:space="preserve">              </w:t>
      </w:r>
    </w:p>
    <w:p w:rsidR="00B23704" w:rsidRPr="004C2772" w:rsidRDefault="00B23704" w:rsidP="009C4B49">
      <w:pPr>
        <w:pStyle w:val="Titulli"/>
        <w:keepNext w:val="0"/>
      </w:pPr>
      <w:r w:rsidRPr="004C2772">
        <w:t>PËR MIRATIMIN E RREGULLORES</w:t>
      </w:r>
    </w:p>
    <w:p w:rsidR="00B23704" w:rsidRPr="004C2772" w:rsidRDefault="00B23704" w:rsidP="009C4B49">
      <w:pPr>
        <w:pStyle w:val="Titulli"/>
        <w:keepNext w:val="0"/>
      </w:pPr>
      <w:bookmarkStart w:id="1" w:name="OLE_LINK3"/>
      <w:r w:rsidRPr="004C2772">
        <w:t>“PËR TRANSAKSIONET ME TITUJT NDËRMJET BANKAVE DHE FUNKSIONIMIN E SISTEMIT TË REGJISTRIMIT TË TITUJVE”</w:t>
      </w:r>
    </w:p>
    <w:p w:rsidR="00B23704" w:rsidRPr="00502FB1" w:rsidRDefault="00B23704" w:rsidP="009C4B49">
      <w:pPr>
        <w:pStyle w:val="Paragrafi"/>
      </w:pPr>
    </w:p>
    <w:p w:rsidR="00B23704" w:rsidRPr="00502FB1" w:rsidRDefault="00B23704" w:rsidP="009C4B49">
      <w:pPr>
        <w:pStyle w:val="Paragrafi"/>
        <w:rPr>
          <w:rFonts w:eastAsia="Arial Unicode MS"/>
        </w:rPr>
      </w:pPr>
      <w:r w:rsidRPr="00502FB1">
        <w:rPr>
          <w:rFonts w:eastAsia="Arial Unicode MS"/>
        </w:rPr>
        <w:t>Në bazë dhe për zbatim të nenit 1, pika 4, shkronja “ç”, të nenit 3, pika 2, pika 4, shkronja “d”, të nenit 14, të nenit 25, pika 2, të nenit 29, të nenit 43, shkronja “c”, të nenit 53, p</w:t>
      </w:r>
      <w:r>
        <w:rPr>
          <w:rFonts w:eastAsia="Arial Unicode MS"/>
        </w:rPr>
        <w:t>aragrafi i fundit të ligjit nr.</w:t>
      </w:r>
      <w:r w:rsidRPr="00502FB1">
        <w:rPr>
          <w:rFonts w:eastAsia="Arial Unicode MS"/>
        </w:rPr>
        <w:t>8269, datë 23.12.1</w:t>
      </w:r>
      <w:r>
        <w:rPr>
          <w:rFonts w:eastAsia="Arial Unicode MS"/>
        </w:rPr>
        <w:t>997 “Për Bankën e Shqipërisë”, të</w:t>
      </w:r>
      <w:r w:rsidRPr="00502FB1">
        <w:rPr>
          <w:rFonts w:eastAsia="Arial Unicode MS"/>
        </w:rPr>
        <w:t xml:space="preserve"> ndryshuar</w:t>
      </w:r>
      <w:bookmarkEnd w:id="1"/>
      <w:r w:rsidRPr="00502FB1">
        <w:rPr>
          <w:rFonts w:eastAsia="Arial Unicode MS"/>
        </w:rPr>
        <w:t xml:space="preserve">; </w:t>
      </w:r>
      <w:r>
        <w:t>të ligjit nr.</w:t>
      </w:r>
      <w:r w:rsidRPr="00502FB1">
        <w:t>9662, datë 18.12.2006 “Për bankat në Republikën e Shqipëri</w:t>
      </w:r>
      <w:r>
        <w:t>së”, të ndryshuar; të ligjit nr.9879, datë 21.</w:t>
      </w:r>
      <w:r w:rsidRPr="00502FB1">
        <w:t xml:space="preserve">2.2008 “Për titujt”; të nenit 31 të ligjit nr. 9665, datë 18.12.2006 “Për huamarrjen shtetërore, borxhin shtetëror dhe garancitë shtetërore të huasë së Republikës së Shqipërisë”; të marrëveshjes ndërmjet Bankës së Shqipërisë dhe Ministrisë së Financave “Për emetimin nga Qeveria e Republikës së Shqipërisë të bonove të thesarit në formë regjistrimi dhe mbajtjen e </w:t>
      </w:r>
      <w:r>
        <w:t>regjistrit në dy nivele”, datë 5.9.2006, të</w:t>
      </w:r>
      <w:r w:rsidRPr="00502FB1">
        <w:t xml:space="preserve"> ndryshuar; të marrëveshjes ndërmjet Bankës së Shqipërisë dhe Ministrisë së Financave “Për emetimin nga Qeveria e Republikës së Shqipërisë të obligacioneve </w:t>
      </w:r>
      <w:r>
        <w:t>në formë regjistrimi”, datë 28.9.2007, të</w:t>
      </w:r>
      <w:r w:rsidRPr="00502FB1">
        <w:t xml:space="preserve"> ndryshuar; të nenit 3, shkronja “d” të rregullores “Kushtet e përgjithshme të punës të Bankës së Shqipë</w:t>
      </w:r>
      <w:r>
        <w:t>risë”, miratuar me vendimin nr.</w:t>
      </w:r>
      <w:r w:rsidRPr="00502FB1">
        <w:t>103, datë 29.12.2001 të Këshillit Mbikëqyrës të Bankës së Shqipërisë; të nenit 3 të rregullores “Mbi kushtet e veçanta të punës të Bankës së Shqipë</w:t>
      </w:r>
      <w:r>
        <w:t>risë”, miratuar me vendimin nr.17, datë 26.2.2003 të</w:t>
      </w:r>
      <w:r w:rsidRPr="00502FB1">
        <w:t xml:space="preserve"> Këshillit Mbikëqyrës të Bankës së Shqipërisë; me propozimin e Departamentit të Operacioneve Monetare, Këshilli Mbi</w:t>
      </w:r>
      <w:r>
        <w:t>këqyrës i Bankës së Shqipërisë</w:t>
      </w:r>
    </w:p>
    <w:p w:rsidR="00B23704" w:rsidRPr="00502FB1" w:rsidRDefault="00B23704" w:rsidP="009C4B49">
      <w:pPr>
        <w:pStyle w:val="Paragrafi"/>
        <w:rPr>
          <w:rFonts w:eastAsia="Arial Unicode MS"/>
        </w:rPr>
      </w:pPr>
    </w:p>
    <w:p w:rsidR="00B23704" w:rsidRPr="00502FB1" w:rsidRDefault="00B23704" w:rsidP="009C4B49">
      <w:pPr>
        <w:pStyle w:val="VENDOSI"/>
        <w:keepNext w:val="0"/>
      </w:pPr>
      <w:r w:rsidRPr="00502FB1">
        <w:t>VENDOSI:</w:t>
      </w:r>
    </w:p>
    <w:p w:rsidR="00B23704" w:rsidRPr="00502FB1" w:rsidRDefault="00B23704" w:rsidP="009C4B49">
      <w:pPr>
        <w:pStyle w:val="Paragrafi"/>
      </w:pPr>
    </w:p>
    <w:p w:rsidR="00B23704" w:rsidRPr="00502FB1" w:rsidRDefault="00B23704" w:rsidP="009C4B49">
      <w:pPr>
        <w:pStyle w:val="Paragrafi"/>
      </w:pPr>
      <w:bookmarkStart w:id="2" w:name="OLE_LINK5"/>
      <w:bookmarkStart w:id="3" w:name="OLE_LINK4"/>
      <w:r>
        <w:t xml:space="preserve">1. </w:t>
      </w:r>
      <w:r w:rsidRPr="00502FB1">
        <w:t xml:space="preserve">Miratimin e rregullores “Për transaksionet me titujt ndërmjet bankave dhe funksionimin e sistemit të regjistrimit të titujve”, sipas tekstit </w:t>
      </w:r>
      <w:bookmarkEnd w:id="2"/>
      <w:bookmarkEnd w:id="3"/>
      <w:r w:rsidRPr="00502FB1">
        <w:t>bashkëlidhur këtij vendimi.</w:t>
      </w:r>
    </w:p>
    <w:p w:rsidR="00B23704" w:rsidRPr="00502FB1" w:rsidRDefault="00B23704" w:rsidP="009C4B49">
      <w:pPr>
        <w:pStyle w:val="Paragrafi"/>
      </w:pPr>
      <w:r>
        <w:t xml:space="preserve">2. </w:t>
      </w:r>
      <w:r w:rsidRPr="00502FB1">
        <w:t>Të autorizojë Drejtorin e Departamentit të Operacioneve Monetare të nënshkruajë kontratat tip për pjesëmarrjen në sistemin e regjistrimit të titujve, të përcaktuar në aneksin nr. 1, pjesë përbërëse e rregullores.</w:t>
      </w:r>
    </w:p>
    <w:p w:rsidR="00B23704" w:rsidRPr="00502FB1" w:rsidRDefault="00B23704" w:rsidP="009C4B49">
      <w:pPr>
        <w:pStyle w:val="Paragrafi"/>
      </w:pPr>
      <w:r>
        <w:t xml:space="preserve">3. </w:t>
      </w:r>
      <w:r w:rsidRPr="00502FB1">
        <w:t>Ngarkohen Departamenti i Operacioneve Monetare, Departamenti i Sistemeve të Pagesave dhe Departamenti i Teknologjisë së Informacionit në Bankën e Shqipërisë, për zbatimin e këtij vendimi.</w:t>
      </w:r>
    </w:p>
    <w:p w:rsidR="00B23704" w:rsidRPr="00502FB1" w:rsidRDefault="00B23704" w:rsidP="009C4B49">
      <w:pPr>
        <w:pStyle w:val="Paragrafi"/>
      </w:pPr>
      <w:r>
        <w:t xml:space="preserve">4. </w:t>
      </w:r>
      <w:r w:rsidRPr="00502FB1">
        <w:t>Ngarkohet Departamenti i Marrëdhënieve me Jashtë, Inte</w:t>
      </w:r>
      <w:r>
        <w:t>grimit Eu</w:t>
      </w:r>
      <w:r w:rsidRPr="00502FB1">
        <w:t>ropian dhe Komunikimit për publikimin e kësaj rregulloreje në Buletinin Zyrtar të Bankës së Shqipërisë dhe në Fletoren Zyrtare të Republikës së Shqipërisë.</w:t>
      </w:r>
    </w:p>
    <w:p w:rsidR="00B23704" w:rsidRPr="00502FB1" w:rsidRDefault="00B23704" w:rsidP="009C4B49">
      <w:pPr>
        <w:pStyle w:val="Paragrafi"/>
      </w:pPr>
      <w:r>
        <w:t xml:space="preserve">5. </w:t>
      </w:r>
      <w:r w:rsidRPr="00502FB1">
        <w:t>Me hyrjen në fuqi të këtij vendimi, rregullorja “Mbi tregun sekondar ndërbankar të letrave me vlerë të Qeverisë të Republikës së Shqipë</w:t>
      </w:r>
      <w:r>
        <w:t>risë”, miratuar me vendimin nr.</w:t>
      </w:r>
      <w:r w:rsidRPr="00502FB1">
        <w:t>84, datë 16.11.2005 të Këshillit Mbikëqyrës të Bankës së Shqipërisë, shfuqizohet.</w:t>
      </w:r>
    </w:p>
    <w:p w:rsidR="00B23704" w:rsidRPr="00502FB1" w:rsidRDefault="00B23704" w:rsidP="009C4B49">
      <w:pPr>
        <w:pStyle w:val="Paragrafi"/>
      </w:pPr>
      <w:r w:rsidRPr="00502FB1">
        <w:t>Ky vendim hyn në fuqi 15 (pesëmbëdhjetë) ditë pas botimit në Fletoren Zyrtare të Republikës së Shqipërisë.</w:t>
      </w:r>
    </w:p>
    <w:p w:rsidR="00B23704" w:rsidRPr="00502FB1" w:rsidRDefault="00B23704" w:rsidP="009C4B49">
      <w:pPr>
        <w:pStyle w:val="Paragrafi"/>
      </w:pPr>
    </w:p>
    <w:p w:rsidR="00B23704" w:rsidRDefault="00213114" w:rsidP="009C4B49">
      <w:pPr>
        <w:pStyle w:val="Autoriteti"/>
        <w:keepNext w:val="0"/>
      </w:pPr>
      <w:r>
        <w:t>Kryetari</w:t>
      </w:r>
    </w:p>
    <w:p w:rsidR="00213114" w:rsidRPr="00502FB1" w:rsidRDefault="00213114" w:rsidP="009C4B49">
      <w:pPr>
        <w:pStyle w:val="AutoritetiEmer"/>
      </w:pPr>
      <w:r>
        <w:t>Ardian Fullani</w:t>
      </w:r>
    </w:p>
    <w:p w:rsidR="00B23704" w:rsidRDefault="00B23704" w:rsidP="009C4B49">
      <w:pPr>
        <w:pStyle w:val="Paragrafi"/>
      </w:pPr>
    </w:p>
    <w:p w:rsidR="00B23704" w:rsidRDefault="00B23704" w:rsidP="009C4B49">
      <w:pPr>
        <w:pStyle w:val="Paragrafi"/>
      </w:pPr>
    </w:p>
    <w:p w:rsidR="00B23704" w:rsidRDefault="00B23704" w:rsidP="009C4B49">
      <w:pPr>
        <w:pStyle w:val="Paragrafi"/>
      </w:pPr>
    </w:p>
    <w:p w:rsidR="00B23704" w:rsidRDefault="00B23704" w:rsidP="009C4B49">
      <w:pPr>
        <w:pStyle w:val="Paragrafi"/>
      </w:pPr>
    </w:p>
    <w:p w:rsidR="00B23704" w:rsidRDefault="00B23704" w:rsidP="009C4B49">
      <w:pPr>
        <w:pStyle w:val="Paragrafi"/>
      </w:pPr>
    </w:p>
    <w:p w:rsidR="00B23704" w:rsidRDefault="00B23704" w:rsidP="009C4B49">
      <w:pPr>
        <w:pStyle w:val="Paragrafi"/>
      </w:pPr>
    </w:p>
    <w:p w:rsidR="009C4B49" w:rsidRDefault="009C4B49" w:rsidP="009C4B49">
      <w:pPr>
        <w:pStyle w:val="Paragrafi"/>
      </w:pPr>
    </w:p>
    <w:p w:rsidR="00B23704" w:rsidRDefault="00B23704" w:rsidP="009C4B49">
      <w:pPr>
        <w:pStyle w:val="Paragrafi"/>
      </w:pPr>
    </w:p>
    <w:p w:rsidR="00B23704" w:rsidRPr="00502FB1" w:rsidRDefault="00B23704" w:rsidP="009C4B49">
      <w:pPr>
        <w:pStyle w:val="Akti"/>
        <w:keepNext w:val="0"/>
      </w:pPr>
      <w:r w:rsidRPr="00502FB1">
        <w:t xml:space="preserve">RREGULLORE </w:t>
      </w:r>
    </w:p>
    <w:p w:rsidR="00B23704" w:rsidRPr="00502FB1" w:rsidRDefault="00B23704" w:rsidP="009C4B49">
      <w:pPr>
        <w:pStyle w:val="TitulliTitull"/>
        <w:keepNext w:val="0"/>
      </w:pPr>
      <w:r w:rsidRPr="00502FB1">
        <w:t>PËR TRANSAKSIONET ME TITUJT NDËRMJET</w:t>
      </w:r>
      <w:r>
        <w:t xml:space="preserve"> BANKAVE </w:t>
      </w:r>
      <w:r w:rsidRPr="00502FB1">
        <w:t>DHE FUNKSIONIMIN E SIST</w:t>
      </w:r>
      <w:r>
        <w:t>EMIT TË REGJISTRIMIT TË TITUJVE</w:t>
      </w:r>
    </w:p>
    <w:p w:rsidR="00B23704" w:rsidRDefault="00B23704" w:rsidP="009C4B49">
      <w:pPr>
        <w:pStyle w:val="KreuNr"/>
        <w:keepNext w:val="0"/>
        <w:rPr>
          <w:rFonts w:eastAsia="Arial Unicode MS"/>
        </w:rPr>
      </w:pPr>
    </w:p>
    <w:p w:rsidR="00B23704" w:rsidRPr="00502FB1" w:rsidRDefault="00B23704" w:rsidP="009C4B49">
      <w:pPr>
        <w:pStyle w:val="KreuNr"/>
        <w:keepNext w:val="0"/>
        <w:rPr>
          <w:rFonts w:eastAsia="Arial Unicode MS"/>
        </w:rPr>
      </w:pPr>
      <w:r w:rsidRPr="00502FB1">
        <w:rPr>
          <w:rFonts w:eastAsia="Arial Unicode MS"/>
        </w:rPr>
        <w:t xml:space="preserve">Kreu I </w:t>
      </w:r>
    </w:p>
    <w:p w:rsidR="00B23704" w:rsidRPr="00502FB1" w:rsidRDefault="00B23704" w:rsidP="009C4B49">
      <w:pPr>
        <w:pStyle w:val="KreuNr"/>
        <w:keepNext w:val="0"/>
        <w:rPr>
          <w:rFonts w:eastAsia="Arial Unicode MS"/>
        </w:rPr>
      </w:pPr>
      <w:r w:rsidRPr="00502FB1">
        <w:rPr>
          <w:rFonts w:eastAsia="Arial Unicode MS"/>
        </w:rPr>
        <w:t>Të përgjithshme</w:t>
      </w:r>
    </w:p>
    <w:p w:rsidR="00B23704" w:rsidRPr="00502FB1" w:rsidRDefault="00B23704" w:rsidP="009C4B49">
      <w:pPr>
        <w:pStyle w:val="Paragrafi"/>
        <w:rPr>
          <w:rFonts w:eastAsia="Arial Unicode MS"/>
        </w:rPr>
      </w:pPr>
    </w:p>
    <w:p w:rsidR="00B23704" w:rsidRPr="00502FB1" w:rsidRDefault="00B23704" w:rsidP="009C4B49">
      <w:pPr>
        <w:pStyle w:val="NeniNr"/>
        <w:keepNext w:val="0"/>
        <w:rPr>
          <w:rFonts w:eastAsia="Arial Unicode MS"/>
        </w:rPr>
      </w:pPr>
      <w:r w:rsidRPr="00502FB1">
        <w:rPr>
          <w:rFonts w:eastAsia="Arial Unicode MS"/>
        </w:rPr>
        <w:t>Neni 1</w:t>
      </w:r>
    </w:p>
    <w:p w:rsidR="00B23704" w:rsidRPr="00502FB1" w:rsidRDefault="00B23704" w:rsidP="009C4B49">
      <w:pPr>
        <w:pStyle w:val="NeniTitull"/>
        <w:keepNext w:val="0"/>
        <w:rPr>
          <w:rFonts w:eastAsia="Arial Unicode MS"/>
        </w:rPr>
      </w:pPr>
      <w:r w:rsidRPr="00502FB1">
        <w:rPr>
          <w:rFonts w:eastAsia="Arial Unicode MS"/>
        </w:rPr>
        <w:t>Qëllimi dhe objekti</w:t>
      </w:r>
    </w:p>
    <w:p w:rsidR="00B23704" w:rsidRPr="00502FB1" w:rsidRDefault="00B23704" w:rsidP="009C4B49">
      <w:pPr>
        <w:pStyle w:val="Paragrafi"/>
        <w:rPr>
          <w:rFonts w:eastAsia="Arial Unicode MS"/>
        </w:rPr>
      </w:pPr>
    </w:p>
    <w:p w:rsidR="00B23704" w:rsidRPr="00502FB1" w:rsidRDefault="00B23704" w:rsidP="009C4B49">
      <w:pPr>
        <w:pStyle w:val="Paragrafi"/>
      </w:pPr>
      <w:r w:rsidRPr="00502FB1">
        <w:t>Qëllimi i kësaj rregulloreje është nxitja dhe mbështetja e veprimtarisë ndërmjet bankave për transaksionet me titujt dhe e funksionimit të sistemit të regjistrimit të titujve, nëpërmjet përcaktimit të:</w:t>
      </w:r>
    </w:p>
    <w:p w:rsidR="00B23704" w:rsidRPr="00502FB1" w:rsidRDefault="00B23704" w:rsidP="009C4B49">
      <w:pPr>
        <w:pStyle w:val="Paragrafi"/>
      </w:pPr>
      <w:r>
        <w:t xml:space="preserve">a) </w:t>
      </w:r>
      <w:r w:rsidRPr="00502FB1">
        <w:t>kushteve për kryerjen e transaksioneve me titujt ndërmjet bankave nëpërmjet sistemit të regjistrimit të titujve pranë Bankës së Shqipërisë;</w:t>
      </w:r>
    </w:p>
    <w:p w:rsidR="00B23704" w:rsidRPr="00502FB1" w:rsidRDefault="00B23704" w:rsidP="009C4B49">
      <w:pPr>
        <w:pStyle w:val="Paragrafi"/>
      </w:pPr>
      <w:r>
        <w:t xml:space="preserve">b) </w:t>
      </w:r>
      <w:r w:rsidRPr="00502FB1">
        <w:t>kushteve dhe procedurave që ndiqen për pjesëmarrjen/çeljen e llogarisë së titujve në sistemin e regjistrimit të titujve pranë Bankës së Shqipërisë; dhe</w:t>
      </w:r>
    </w:p>
    <w:p w:rsidR="00B23704" w:rsidRPr="00502FB1" w:rsidRDefault="00B23704" w:rsidP="009C4B49">
      <w:pPr>
        <w:pStyle w:val="Paragrafi"/>
        <w:rPr>
          <w:rFonts w:eastAsia="Arial Unicode MS"/>
        </w:rPr>
      </w:pPr>
      <w:r>
        <w:t xml:space="preserve">c) </w:t>
      </w:r>
      <w:r w:rsidRPr="00502FB1">
        <w:t xml:space="preserve">kushteve dhe procedurave që ndiqen për klerimin dhe shlyerjen e transaksioneve me titujt në tregun sekondar, me qëllim eliminimin e rrezikut principal. </w:t>
      </w:r>
    </w:p>
    <w:p w:rsidR="00B23704" w:rsidRPr="00502FB1" w:rsidRDefault="00B23704" w:rsidP="009C4B49">
      <w:pPr>
        <w:pStyle w:val="Paragrafi"/>
        <w:rPr>
          <w:rFonts w:eastAsia="Arial Unicode MS"/>
        </w:rPr>
      </w:pPr>
    </w:p>
    <w:p w:rsidR="00B23704" w:rsidRPr="00502FB1" w:rsidRDefault="00B23704" w:rsidP="009C4B49">
      <w:pPr>
        <w:pStyle w:val="NeniNr"/>
        <w:keepNext w:val="0"/>
        <w:rPr>
          <w:rFonts w:eastAsia="Arial Unicode MS"/>
        </w:rPr>
      </w:pPr>
      <w:r w:rsidRPr="00502FB1">
        <w:rPr>
          <w:rFonts w:eastAsia="Arial Unicode MS"/>
        </w:rPr>
        <w:t>Neni 2</w:t>
      </w:r>
    </w:p>
    <w:p w:rsidR="00B23704" w:rsidRPr="00502FB1" w:rsidRDefault="00B23704" w:rsidP="009C4B49">
      <w:pPr>
        <w:pStyle w:val="NeniTitull"/>
        <w:keepNext w:val="0"/>
        <w:rPr>
          <w:rFonts w:eastAsia="Arial Unicode MS"/>
        </w:rPr>
      </w:pPr>
      <w:r w:rsidRPr="00502FB1">
        <w:rPr>
          <w:rFonts w:eastAsia="Arial Unicode MS"/>
        </w:rPr>
        <w:t>Fusha e zbatimit</w:t>
      </w:r>
    </w:p>
    <w:p w:rsidR="00B23704" w:rsidRPr="00502FB1" w:rsidRDefault="00B23704" w:rsidP="009C4B49">
      <w:pPr>
        <w:pStyle w:val="Paragrafi"/>
      </w:pPr>
    </w:p>
    <w:p w:rsidR="00B23704" w:rsidRPr="00502FB1" w:rsidRDefault="00B23704" w:rsidP="009C4B49">
      <w:pPr>
        <w:pStyle w:val="Paragrafi"/>
      </w:pPr>
      <w:r w:rsidRPr="00502FB1">
        <w:t>Dispozitat e kësaj rregulloreje zbatohen ndaj:</w:t>
      </w:r>
    </w:p>
    <w:p w:rsidR="00B23704" w:rsidRPr="00502FB1" w:rsidRDefault="00B23704" w:rsidP="009C4B49">
      <w:pPr>
        <w:pStyle w:val="Paragrafi"/>
      </w:pPr>
      <w:r>
        <w:t xml:space="preserve">a) </w:t>
      </w:r>
      <w:r w:rsidRPr="00502FB1">
        <w:t>bankave; dhe</w:t>
      </w:r>
    </w:p>
    <w:p w:rsidR="00B23704" w:rsidRPr="00502FB1" w:rsidRDefault="00B23704" w:rsidP="009C4B49">
      <w:pPr>
        <w:pStyle w:val="Paragrafi"/>
        <w:rPr>
          <w:rFonts w:eastAsia="Arial Unicode MS"/>
        </w:rPr>
      </w:pPr>
      <w:r>
        <w:t xml:space="preserve">b) </w:t>
      </w:r>
      <w:r w:rsidRPr="00502FB1">
        <w:t>pjesëmarrësve të tjerë jobanka, në sistemin e regjistrimit të titujve</w:t>
      </w:r>
      <w:r w:rsidRPr="00502FB1">
        <w:rPr>
          <w:rFonts w:eastAsia="Arial Unicode MS"/>
        </w:rPr>
        <w:t>.</w:t>
      </w:r>
    </w:p>
    <w:p w:rsidR="00B23704" w:rsidRPr="00502FB1" w:rsidRDefault="00B23704" w:rsidP="009C4B49">
      <w:pPr>
        <w:pStyle w:val="Paragrafi"/>
        <w:rPr>
          <w:rFonts w:eastAsia="Arial Unicode MS"/>
        </w:rPr>
      </w:pPr>
    </w:p>
    <w:p w:rsidR="00B23704" w:rsidRPr="00502FB1" w:rsidRDefault="00B23704" w:rsidP="009C4B49">
      <w:pPr>
        <w:pStyle w:val="NeniNr"/>
        <w:keepNext w:val="0"/>
        <w:rPr>
          <w:rFonts w:eastAsia="Arial Unicode MS"/>
        </w:rPr>
      </w:pPr>
      <w:r w:rsidRPr="00502FB1">
        <w:rPr>
          <w:rFonts w:eastAsia="Arial Unicode MS"/>
        </w:rPr>
        <w:t>Neni 3</w:t>
      </w:r>
    </w:p>
    <w:p w:rsidR="00B23704" w:rsidRPr="00502FB1" w:rsidRDefault="00B23704" w:rsidP="009C4B49">
      <w:pPr>
        <w:pStyle w:val="NeniTitull"/>
        <w:keepNext w:val="0"/>
        <w:rPr>
          <w:rFonts w:eastAsia="Arial Unicode MS"/>
        </w:rPr>
      </w:pPr>
      <w:r w:rsidRPr="00502FB1">
        <w:rPr>
          <w:rFonts w:eastAsia="Arial Unicode MS"/>
        </w:rPr>
        <w:t>Baza juridike</w:t>
      </w:r>
    </w:p>
    <w:p w:rsidR="00B23704" w:rsidRPr="00502FB1" w:rsidRDefault="00B23704" w:rsidP="009C4B49">
      <w:pPr>
        <w:pStyle w:val="Paragrafi"/>
        <w:rPr>
          <w:rFonts w:eastAsia="Arial Unicode MS"/>
        </w:rPr>
      </w:pPr>
    </w:p>
    <w:p w:rsidR="00B23704" w:rsidRPr="00502FB1" w:rsidRDefault="00B23704" w:rsidP="009C4B49">
      <w:pPr>
        <w:pStyle w:val="Paragrafi"/>
        <w:rPr>
          <w:rFonts w:eastAsia="Arial Unicode MS"/>
        </w:rPr>
      </w:pPr>
      <w:r w:rsidRPr="00502FB1">
        <w:rPr>
          <w:rFonts w:eastAsia="Arial Unicode MS"/>
        </w:rPr>
        <w:t>Kjo rregullore nxirret në bazë dhe për zbatim të:</w:t>
      </w:r>
    </w:p>
    <w:p w:rsidR="00B23704" w:rsidRPr="00502FB1" w:rsidRDefault="00B23704" w:rsidP="009C4B49">
      <w:pPr>
        <w:pStyle w:val="Paragrafi"/>
        <w:rPr>
          <w:rFonts w:eastAsia="Arial Unicode MS"/>
        </w:rPr>
      </w:pPr>
      <w:r>
        <w:rPr>
          <w:rFonts w:eastAsia="Arial Unicode MS"/>
        </w:rPr>
        <w:t>a) ligjit nr.</w:t>
      </w:r>
      <w:r w:rsidRPr="00502FB1">
        <w:rPr>
          <w:rFonts w:eastAsia="Arial Unicode MS"/>
        </w:rPr>
        <w:t>8269, datë 23.12.</w:t>
      </w:r>
      <w:r>
        <w:rPr>
          <w:rFonts w:eastAsia="Arial Unicode MS"/>
        </w:rPr>
        <w:t>1997 “Për Bankën e Shqipërisë”; të</w:t>
      </w:r>
      <w:r w:rsidRPr="00502FB1">
        <w:rPr>
          <w:rFonts w:eastAsia="Arial Unicode MS"/>
        </w:rPr>
        <w:t xml:space="preserve"> ndryshuar;</w:t>
      </w:r>
    </w:p>
    <w:p w:rsidR="00B23704" w:rsidRPr="00502FB1" w:rsidRDefault="00B23704" w:rsidP="009C4B49">
      <w:pPr>
        <w:pStyle w:val="Paragrafi"/>
      </w:pPr>
      <w:r>
        <w:t>b) ligjit nr.</w:t>
      </w:r>
      <w:r w:rsidRPr="00502FB1">
        <w:t>9662, datë 18.12.2006 “Për banka</w:t>
      </w:r>
      <w:r>
        <w:t>t në Republikën e Shqipërisë”, të</w:t>
      </w:r>
      <w:r w:rsidRPr="00502FB1">
        <w:t xml:space="preserve"> ndryshuar;</w:t>
      </w:r>
    </w:p>
    <w:p w:rsidR="00B23704" w:rsidRPr="00502FB1" w:rsidRDefault="00B23704" w:rsidP="009C4B49">
      <w:pPr>
        <w:pStyle w:val="Paragrafi"/>
      </w:pPr>
      <w:r>
        <w:t>c) ligjit nr.9879, datë 21.</w:t>
      </w:r>
      <w:r w:rsidRPr="00502FB1">
        <w:t xml:space="preserve">2.2008 “Për titujt”; </w:t>
      </w:r>
    </w:p>
    <w:p w:rsidR="00B23704" w:rsidRPr="00502FB1" w:rsidRDefault="00B23704" w:rsidP="009C4B49">
      <w:pPr>
        <w:pStyle w:val="Paragrafi"/>
      </w:pPr>
      <w:r>
        <w:t>d) ligjit nr.</w:t>
      </w:r>
      <w:r w:rsidRPr="00502FB1">
        <w:t>9665, datë 18.12.2006 “Për huamarrjen shtetërore, borxhin shtetëror dhe garancitë shtetërore të huasë së Republikës së Shqipërisë”;</w:t>
      </w:r>
    </w:p>
    <w:p w:rsidR="00B23704" w:rsidRPr="00502FB1" w:rsidRDefault="00B23704" w:rsidP="009C4B49">
      <w:pPr>
        <w:pStyle w:val="Paragrafi"/>
      </w:pPr>
      <w:bookmarkStart w:id="4" w:name="OLE_LINK6"/>
      <w:r>
        <w:t xml:space="preserve">e) </w:t>
      </w:r>
      <w:r w:rsidRPr="00502FB1">
        <w:t>marrëveshjes ndërmjet Bankës së Shqipërisë dhe Ministrisë së Financave “Për emetimin nga Qever</w:t>
      </w:r>
      <w:r>
        <w:t>ia e Republikës së Shqipërisë i</w:t>
      </w:r>
      <w:r w:rsidRPr="00502FB1">
        <w:t xml:space="preserve"> bonove të thesarit në formë regjistrimi dhe mbajtjen e </w:t>
      </w:r>
      <w:r>
        <w:t>regjistrit në dy nivele”, datë 5.9.2006, të</w:t>
      </w:r>
      <w:r w:rsidRPr="00502FB1">
        <w:t xml:space="preserve"> ndryshuar;</w:t>
      </w:r>
    </w:p>
    <w:p w:rsidR="00B23704" w:rsidRPr="00502FB1" w:rsidRDefault="00B23704" w:rsidP="009C4B49">
      <w:pPr>
        <w:pStyle w:val="Paragrafi"/>
      </w:pPr>
      <w:r>
        <w:t xml:space="preserve">f) </w:t>
      </w:r>
      <w:r w:rsidRPr="00502FB1">
        <w:t xml:space="preserve">marrëveshjes ndërmjet Bankës së Shqipërisë dhe Ministrisë së Financave “Për emetimin nga Qeveria e Republikës së Shqipërisë të obligacioneve </w:t>
      </w:r>
      <w:r>
        <w:t>në formë regjistrimi”, datë 28.9.2007, të</w:t>
      </w:r>
      <w:r w:rsidRPr="00502FB1">
        <w:t xml:space="preserve"> ndryshuar;</w:t>
      </w:r>
    </w:p>
    <w:p w:rsidR="00B23704" w:rsidRPr="00502FB1" w:rsidRDefault="00B23704" w:rsidP="009C4B49">
      <w:pPr>
        <w:pStyle w:val="Paragrafi"/>
      </w:pPr>
      <w:r>
        <w:t xml:space="preserve">g) </w:t>
      </w:r>
      <w:r w:rsidRPr="00502FB1">
        <w:t>rregullores “K</w:t>
      </w:r>
      <w:r>
        <w:t>ushtet e përgjithshme të punës s</w:t>
      </w:r>
      <w:r w:rsidRPr="00502FB1">
        <w:t>ë Bankës së Shqipërisë”, miratuar me vendimin nr. 103, datë 29.12.2001 të Këshillit Mbikëqyrës të Bankës së Shqipërisë; dhe</w:t>
      </w:r>
    </w:p>
    <w:p w:rsidR="00B23704" w:rsidRDefault="00B23704" w:rsidP="009C4B49">
      <w:pPr>
        <w:pStyle w:val="Paragrafi"/>
      </w:pPr>
      <w:r>
        <w:t xml:space="preserve">h) </w:t>
      </w:r>
      <w:r w:rsidRPr="00502FB1">
        <w:t>rregullores “Mbi kushtet e veçanta të punës së Bankës së Shqipë</w:t>
      </w:r>
      <w:r>
        <w:t>risë”, miratuar me vendimin nr.</w:t>
      </w:r>
      <w:r w:rsidRPr="00502FB1">
        <w:t xml:space="preserve">17, datë 26.02.2003 të Këshillit Mbikëqyrës të Bankës së Shqipërisë. </w:t>
      </w:r>
    </w:p>
    <w:p w:rsidR="00B23704" w:rsidRPr="00502FB1" w:rsidRDefault="00B23704" w:rsidP="009C4B49">
      <w:pPr>
        <w:pStyle w:val="Paragrafi"/>
      </w:pPr>
    </w:p>
    <w:bookmarkEnd w:id="4"/>
    <w:p w:rsidR="00B23704" w:rsidRPr="00502FB1" w:rsidRDefault="00B23704" w:rsidP="009C4B49">
      <w:pPr>
        <w:pStyle w:val="NeniNr"/>
        <w:keepNext w:val="0"/>
      </w:pPr>
      <w:r w:rsidRPr="00502FB1">
        <w:rPr>
          <w:rFonts w:eastAsia="Arial Unicode MS"/>
        </w:rPr>
        <w:t>Neni 4</w:t>
      </w:r>
    </w:p>
    <w:p w:rsidR="00B23704" w:rsidRPr="00502FB1" w:rsidRDefault="00B23704" w:rsidP="009C4B49">
      <w:pPr>
        <w:pStyle w:val="NeniTitull"/>
        <w:keepNext w:val="0"/>
      </w:pPr>
      <w:r w:rsidRPr="00502FB1">
        <w:t xml:space="preserve">Përkufizime </w:t>
      </w:r>
    </w:p>
    <w:p w:rsidR="00B23704" w:rsidRPr="00502FB1" w:rsidRDefault="00B23704" w:rsidP="009C4B49">
      <w:pPr>
        <w:pStyle w:val="Paragrafi"/>
      </w:pPr>
    </w:p>
    <w:p w:rsidR="00B23704" w:rsidRPr="00502FB1" w:rsidRDefault="00B23704" w:rsidP="009C4B49">
      <w:pPr>
        <w:pStyle w:val="Paragrafi"/>
      </w:pPr>
      <w:r>
        <w:t xml:space="preserve">1. </w:t>
      </w:r>
      <w:r w:rsidRPr="00502FB1">
        <w:t>Në zbatim të kësaj rregulloreje termat e mëposhtëm kanë këtë kuptim:</w:t>
      </w:r>
    </w:p>
    <w:p w:rsidR="00B23704" w:rsidRPr="00502FB1" w:rsidRDefault="00B23704" w:rsidP="009C4B49">
      <w:pPr>
        <w:pStyle w:val="Paragrafi"/>
      </w:pPr>
      <w:r>
        <w:t>a) “Tituj” janë vetëm titujt e shtetit s</w:t>
      </w:r>
      <w:r w:rsidRPr="00502FB1">
        <w:t>hqiptar dhe konkretisht: bonot e thesarit dhe obligacionet shtetërore të emetuara nga Ministria e Finan</w:t>
      </w:r>
      <w:r>
        <w:t>cave në përputhje me ligjin nr.</w:t>
      </w:r>
      <w:r w:rsidRPr="00502FB1">
        <w:t>9665, datë 18.12.2006 “Për huamarrjen shtetërore, borxhin shtetëror dhe garancitë shtetërore të huasë së Republ</w:t>
      </w:r>
      <w:r>
        <w:t>ikës së Shqipërisë”; ligjin nr.9879, datë 21.</w:t>
      </w:r>
      <w:r w:rsidRPr="00502FB1">
        <w:t>2.2008 “Për tituj</w:t>
      </w:r>
      <w:r>
        <w:t>t” dhe aktet e tjera nënligjore.</w:t>
      </w:r>
    </w:p>
    <w:p w:rsidR="00B23704" w:rsidRPr="00502FB1" w:rsidRDefault="00B23704" w:rsidP="009C4B49">
      <w:pPr>
        <w:pStyle w:val="Paragrafi"/>
      </w:pPr>
      <w:r>
        <w:t xml:space="preserve">b) “Bono e thesarit” </w:t>
      </w:r>
      <w:r w:rsidRPr="00502FB1">
        <w:t>është një titull afatshkurtër borxhi, me afat maturimi jo më të gjatë se një vit nga data e emeti</w:t>
      </w:r>
      <w:r>
        <w:t>mit.</w:t>
      </w:r>
    </w:p>
    <w:p w:rsidR="00B23704" w:rsidRPr="00502FB1" w:rsidRDefault="00B23704" w:rsidP="009C4B49">
      <w:pPr>
        <w:pStyle w:val="Paragrafi"/>
      </w:pPr>
      <w:r>
        <w:t xml:space="preserve">c) “Obligacion shtetëror” </w:t>
      </w:r>
      <w:r w:rsidRPr="00502FB1">
        <w:t>është një titull afatgjatë borxhi, me afat maturimi më të gjatë</w:t>
      </w:r>
      <w:r>
        <w:t xml:space="preserve"> se një vit nga data e emetimit.</w:t>
      </w:r>
    </w:p>
    <w:p w:rsidR="00B23704" w:rsidRPr="00502FB1" w:rsidRDefault="00B23704" w:rsidP="009C4B49">
      <w:pPr>
        <w:pStyle w:val="Paragrafi"/>
      </w:pPr>
      <w:r>
        <w:lastRenderedPageBreak/>
        <w:t xml:space="preserve">d) “Treg primar” </w:t>
      </w:r>
      <w:r w:rsidRPr="00502FB1">
        <w:t>nënkupton hapësirën fizi</w:t>
      </w:r>
      <w:r>
        <w:t>ke ose funksionale në të cilin shteti s</w:t>
      </w:r>
      <w:r w:rsidRPr="00502FB1">
        <w:t xml:space="preserve">hqiptar emeton për herë të parë titujt. Ankandet e tregut primar të titujve shtetërorë organizohen nga </w:t>
      </w:r>
      <w:smartTag w:uri="urn:schemas-microsoft-com:office:smarttags" w:element="place">
        <w:r w:rsidRPr="00502FB1">
          <w:t>Banka</w:t>
        </w:r>
      </w:smartTag>
      <w:r>
        <w:t xml:space="preserve"> e Shqipërisë.</w:t>
      </w:r>
    </w:p>
    <w:p w:rsidR="00B23704" w:rsidRPr="00502FB1" w:rsidRDefault="00B23704" w:rsidP="009C4B49">
      <w:pPr>
        <w:pStyle w:val="Paragrafi"/>
      </w:pPr>
      <w:r>
        <w:t xml:space="preserve">e) “Treg sekondar” </w:t>
      </w:r>
      <w:r w:rsidRPr="00502FB1">
        <w:t>nënkupton hapësirën fizike ose funksionale ku kryhen transaksionet me titujt, pasi ato janë e</w:t>
      </w:r>
      <w:r>
        <w:t>metuar së pari në tregun primar.</w:t>
      </w:r>
    </w:p>
    <w:p w:rsidR="00B23704" w:rsidRPr="00502FB1" w:rsidRDefault="00B23704" w:rsidP="009C4B49">
      <w:pPr>
        <w:pStyle w:val="Paragrafi"/>
      </w:pPr>
      <w:r>
        <w:t xml:space="preserve">f) </w:t>
      </w:r>
      <w:bookmarkStart w:id="5" w:name="OLE_LINK7"/>
      <w:bookmarkStart w:id="6" w:name="OLE_LINK8"/>
      <w:r>
        <w:t xml:space="preserve">“Bankat” </w:t>
      </w:r>
      <w:r w:rsidRPr="00502FB1">
        <w:t xml:space="preserve">janë subjektet e licencuara nga </w:t>
      </w:r>
      <w:smartTag w:uri="urn:schemas-microsoft-com:office:smarttags" w:element="place">
        <w:r w:rsidRPr="00502FB1">
          <w:t>Banka</w:t>
        </w:r>
      </w:smartTag>
      <w:r w:rsidRPr="00502FB1">
        <w:t xml:space="preserve"> e Shqipërisë, përfshirë degët e ban</w:t>
      </w:r>
      <w:r>
        <w:t>kave të huaja, sipas ligjit nr.</w:t>
      </w:r>
      <w:r w:rsidRPr="00502FB1">
        <w:t>9662, datë 18.12.2006 “Për bankat në Republ</w:t>
      </w:r>
      <w:r>
        <w:t>ikën e Shqipërisë”, i ndryshuar.</w:t>
      </w:r>
    </w:p>
    <w:bookmarkEnd w:id="5"/>
    <w:bookmarkEnd w:id="6"/>
    <w:p w:rsidR="00B23704" w:rsidRPr="00502FB1" w:rsidRDefault="00B23704" w:rsidP="009C4B49">
      <w:pPr>
        <w:pStyle w:val="Paragrafi"/>
      </w:pPr>
      <w:r>
        <w:t xml:space="preserve">g) “Autoriteti” </w:t>
      </w:r>
      <w:r w:rsidRPr="00502FB1">
        <w:t>është Autoriteti i Mbikëqyrjes Financiare, i krijuar me ligjin nr. 9572, datë 03.07.2006 “Për Autori</w:t>
      </w:r>
      <w:r>
        <w:t>tetin e Mbikëqyrjes Financiare”.</w:t>
      </w:r>
    </w:p>
    <w:p w:rsidR="00B23704" w:rsidRPr="00502FB1" w:rsidRDefault="00B23704" w:rsidP="009C4B49">
      <w:pPr>
        <w:pStyle w:val="Paragrafi"/>
      </w:pPr>
      <w:r>
        <w:t xml:space="preserve">h) “DOM” </w:t>
      </w:r>
      <w:r w:rsidRPr="00502FB1">
        <w:t xml:space="preserve">është </w:t>
      </w:r>
      <w:smartTag w:uri="urn:schemas-microsoft-com:office:smarttags" w:element="PersonName">
        <w:r w:rsidRPr="00502FB1">
          <w:t>Departamenti i Operacioneve Monetare</w:t>
        </w:r>
      </w:smartTag>
      <w:r>
        <w:t xml:space="preserve"> i Bankës së Shqipërisë.</w:t>
      </w:r>
    </w:p>
    <w:p w:rsidR="00B23704" w:rsidRPr="00502FB1" w:rsidRDefault="00B23704" w:rsidP="009C4B49">
      <w:pPr>
        <w:pStyle w:val="Paragrafi"/>
      </w:pPr>
      <w:r>
        <w:t xml:space="preserve">i) “Ankand” </w:t>
      </w:r>
      <w:r w:rsidRPr="00502FB1">
        <w:t xml:space="preserve">është ankandi i zhvilluar nga </w:t>
      </w:r>
      <w:smartTag w:uri="urn:schemas-microsoft-com:office:smarttags" w:element="place">
        <w:r w:rsidRPr="00502FB1">
          <w:t>Banka</w:t>
        </w:r>
      </w:smartTag>
      <w:r w:rsidRPr="00502FB1">
        <w:t xml:space="preserve"> e Shqipërisë për shitble</w:t>
      </w:r>
      <w:r>
        <w:t>rjen e titujve të emetuara nga shteti shqiptar.</w:t>
      </w:r>
    </w:p>
    <w:p w:rsidR="00B23704" w:rsidRPr="00502FB1" w:rsidRDefault="00B23704" w:rsidP="009C4B49">
      <w:pPr>
        <w:pStyle w:val="Paragrafi"/>
      </w:pPr>
      <w:r>
        <w:t xml:space="preserve">j) </w:t>
      </w:r>
      <w:r w:rsidRPr="00502FB1">
        <w:t>“Llogar</w:t>
      </w:r>
      <w:r>
        <w:t xml:space="preserve">i rrjedhëse” </w:t>
      </w:r>
      <w:r w:rsidRPr="00502FB1">
        <w:t xml:space="preserve">është llogaria në </w:t>
      </w:r>
      <w:r w:rsidRPr="002E3749">
        <w:rPr>
          <w:i/>
        </w:rPr>
        <w:t>cash</w:t>
      </w:r>
      <w:r w:rsidRPr="00502FB1">
        <w:t xml:space="preserve">, që bankat, degët e bankave të huaja, si dhe klientë të tjerë me status të veçantë, </w:t>
      </w:r>
      <w:r>
        <w:t>kanë pranë Bankës së Shqipërisë.</w:t>
      </w:r>
      <w:r w:rsidRPr="00502FB1">
        <w:t xml:space="preserve"> </w:t>
      </w:r>
    </w:p>
    <w:p w:rsidR="00B23704" w:rsidRPr="00502FB1" w:rsidRDefault="00B23704" w:rsidP="009C4B49">
      <w:pPr>
        <w:pStyle w:val="Paragrafi"/>
      </w:pPr>
      <w:r>
        <w:t xml:space="preserve">k) “Llogari e titujve” </w:t>
      </w:r>
      <w:r w:rsidRPr="00502FB1">
        <w:t>është llogaria në sistemin e regjistrimit të titujve pranë Bankës së Shqipërisë, e cila përdoret për emetimin, mbajtjen e titujve dhe për shlyerjen e detyrimeve që rrjedhin nga transaksionet me titujt n</w:t>
      </w:r>
      <w:r>
        <w:t>dërmjet pjesëmarrësve në sistem.</w:t>
      </w:r>
    </w:p>
    <w:p w:rsidR="00B23704" w:rsidRPr="00502FB1" w:rsidRDefault="00B23704" w:rsidP="009C4B49">
      <w:pPr>
        <w:pStyle w:val="Paragrafi"/>
      </w:pPr>
      <w:r>
        <w:t xml:space="preserve">l) </w:t>
      </w:r>
      <w:r w:rsidRPr="00502FB1">
        <w:t>“Siste</w:t>
      </w:r>
      <w:r>
        <w:t xml:space="preserve">mi i regjistrimit të titujve” </w:t>
      </w:r>
      <w:r w:rsidRPr="00502FB1">
        <w:t xml:space="preserve">nënkupton sistemin që krijon dhe mban </w:t>
      </w:r>
      <w:smartTag w:uri="urn:schemas-microsoft-com:office:smarttags" w:element="place">
        <w:r w:rsidRPr="00502FB1">
          <w:t>Banka</w:t>
        </w:r>
      </w:smartTag>
      <w:r w:rsidRPr="00502FB1">
        <w:t xml:space="preserve"> e Shqipërisë për regjist</w:t>
      </w:r>
      <w:r>
        <w:t>rimin e titujve të emetuar nga shteti s</w:t>
      </w:r>
      <w:r w:rsidRPr="00502FB1">
        <w:t>hqiptar</w:t>
      </w:r>
      <w:r>
        <w:t>, sipas përcaktimit të nenit 31</w:t>
      </w:r>
      <w:r w:rsidRPr="00502FB1">
        <w:t xml:space="preserve"> të ligjit “Për huamarrjen shtetërore, borxhin shtetëror dhe garancitë shtetërore të hua</w:t>
      </w:r>
      <w:r>
        <w:t>së së Republikës së Shqipërisë”.</w:t>
      </w:r>
    </w:p>
    <w:p w:rsidR="00B23704" w:rsidRPr="00502FB1" w:rsidRDefault="00B23704" w:rsidP="009C4B49">
      <w:pPr>
        <w:pStyle w:val="Paragrafi"/>
      </w:pPr>
      <w:r>
        <w:t xml:space="preserve">m) “Regjistër” </w:t>
      </w:r>
      <w:r w:rsidRPr="00502FB1">
        <w:t>nënkupton dokumentin zyrtar dhe ligjor ku evidentohen të dhëna mbi pronësinë e titujve, transaksionet e kryera me to apo të dhëna për vendosjen e tyre si gara</w:t>
      </w:r>
      <w:r>
        <w:t>nci, që mbajnë shoqëritë aksionare (r</w:t>
      </w:r>
      <w:r w:rsidRPr="00502FB1">
        <w:t>egjistrarë), të licencuara për këtë qëllim nga Autoriteti, sipas kërkesave të ligjit “Pë</w:t>
      </w:r>
      <w:r>
        <w:t>r titujt”.</w:t>
      </w:r>
      <w:r w:rsidRPr="00502FB1">
        <w:t xml:space="preserve"> </w:t>
      </w:r>
    </w:p>
    <w:p w:rsidR="00B23704" w:rsidRPr="00502FB1" w:rsidRDefault="00B23704" w:rsidP="009C4B49">
      <w:pPr>
        <w:pStyle w:val="Paragrafi"/>
      </w:pPr>
      <w:r>
        <w:t xml:space="preserve">n) “Data e shitblerjes (T)” </w:t>
      </w:r>
      <w:r w:rsidRPr="00502FB1">
        <w:t>nënkupton datën, në të cilën bankat dhe degët e bankave të huaja, të përfshira në transaksionet e shitblerjes së tituj</w:t>
      </w:r>
      <w:r>
        <w:t>ve pranojnë kushtet e tregtimit.</w:t>
      </w:r>
    </w:p>
    <w:p w:rsidR="00B23704" w:rsidRPr="00502FB1" w:rsidRDefault="00B23704" w:rsidP="009C4B49">
      <w:pPr>
        <w:pStyle w:val="Paragrafi"/>
      </w:pPr>
      <w:r>
        <w:t xml:space="preserve">o) “Data e shlyerjes (T+2)” </w:t>
      </w:r>
      <w:r w:rsidRPr="00502FB1">
        <w:t>nënkupton si rregull datën, në të cilën transaksionet e shitblerjes së titujve evidentohen në llogaritë rrjed</w:t>
      </w:r>
      <w:r>
        <w:t>hëse dhe në llogaritë e titujve.</w:t>
      </w:r>
    </w:p>
    <w:p w:rsidR="00B23704" w:rsidRPr="00502FB1" w:rsidRDefault="00B23704" w:rsidP="009C4B49">
      <w:pPr>
        <w:pStyle w:val="Paragrafi"/>
      </w:pPr>
      <w:r>
        <w:t xml:space="preserve">p)  “Data e maturimit” </w:t>
      </w:r>
      <w:r w:rsidRPr="00502FB1">
        <w:t>është data në të cilën bëhet pages</w:t>
      </w:r>
      <w:r>
        <w:t>a e vlerës nominale të titullit.</w:t>
      </w:r>
    </w:p>
    <w:p w:rsidR="00B23704" w:rsidRPr="00502FB1" w:rsidRDefault="00B23704" w:rsidP="009C4B49">
      <w:pPr>
        <w:pStyle w:val="Paragrafi"/>
      </w:pPr>
      <w:r>
        <w:t xml:space="preserve">q) </w:t>
      </w:r>
      <w:r w:rsidRPr="00502FB1">
        <w:t>“Periu</w:t>
      </w:r>
      <w:r>
        <w:t xml:space="preserve">dha e mbetur deri në maturim” </w:t>
      </w:r>
      <w:r w:rsidRPr="00502FB1">
        <w:t>nënkupton numrin e ditëve ndërmjet datës së shlyerjes dhe</w:t>
      </w:r>
      <w:r>
        <w:t xml:space="preserve"> datës së maturimit të titullit.</w:t>
      </w:r>
    </w:p>
    <w:p w:rsidR="00B23704" w:rsidRPr="00502FB1" w:rsidRDefault="00B23704" w:rsidP="009C4B49">
      <w:pPr>
        <w:pStyle w:val="Paragrafi"/>
      </w:pPr>
      <w:r>
        <w:t xml:space="preserve">r) “Ditë pune” </w:t>
      </w:r>
      <w:r w:rsidRPr="00502FB1">
        <w:t>nënkupton çdo dit</w:t>
      </w:r>
      <w:r>
        <w:t>ë, përveç ditës së shtunë, të di</w:t>
      </w:r>
      <w:r w:rsidRPr="00502FB1">
        <w:t xml:space="preserve">elë dhe ditëve të festave zyrtare, në të cilën </w:t>
      </w:r>
      <w:smartTag w:uri="urn:schemas-microsoft-com:office:smarttags" w:element="place">
        <w:r w:rsidRPr="00502FB1">
          <w:t>Banka</w:t>
        </w:r>
      </w:smartTag>
      <w:r w:rsidRPr="00502FB1">
        <w:t xml:space="preserve"> e Shqipërisë </w:t>
      </w:r>
      <w:r>
        <w:t>kryen aktivitetin normal të saj.</w:t>
      </w:r>
      <w:r w:rsidRPr="00502FB1">
        <w:t xml:space="preserve"> </w:t>
      </w:r>
    </w:p>
    <w:p w:rsidR="00B23704" w:rsidRPr="00502FB1" w:rsidRDefault="00B23704" w:rsidP="009C4B49">
      <w:pPr>
        <w:pStyle w:val="Paragrafi"/>
      </w:pPr>
      <w:r>
        <w:t xml:space="preserve">s) </w:t>
      </w:r>
      <w:r w:rsidRPr="00502FB1">
        <w:t>“DVP” (</w:t>
      </w:r>
      <w:r w:rsidRPr="002E3749">
        <w:rPr>
          <w:i/>
        </w:rPr>
        <w:t>Delivery-versus-payment</w:t>
      </w:r>
      <w:r>
        <w:t xml:space="preserve">) </w:t>
      </w:r>
      <w:r w:rsidRPr="00502FB1">
        <w:t xml:space="preserve">është parimi i komunikimit, midis sistemit të shlyerjes së titujve dhe sistemit të shlyerjes së </w:t>
      </w:r>
      <w:r w:rsidRPr="002E3749">
        <w:rPr>
          <w:i/>
        </w:rPr>
        <w:t>cash</w:t>
      </w:r>
      <w:r w:rsidRPr="00502FB1">
        <w:t xml:space="preserve">-it, i cili nënkupton që në një transaksion shitblerje të titujve, transferimi i pronësisë së titujve, ndodh vetëm nëse pagesa </w:t>
      </w:r>
      <w:r w:rsidRPr="002E3749">
        <w:rPr>
          <w:i/>
        </w:rPr>
        <w:t>cash</w:t>
      </w:r>
      <w:r w:rsidRPr="00502FB1">
        <w:t xml:space="preserve"> </w:t>
      </w:r>
      <w:r>
        <w:t>është përfunduar paraprakisht.</w:t>
      </w:r>
      <w:r w:rsidRPr="00502FB1">
        <w:t xml:space="preserve"> </w:t>
      </w:r>
    </w:p>
    <w:p w:rsidR="00B23704" w:rsidRPr="00502FB1" w:rsidRDefault="00B23704" w:rsidP="009C4B49">
      <w:pPr>
        <w:pStyle w:val="Paragrafi"/>
      </w:pPr>
      <w:r>
        <w:t xml:space="preserve">t) </w:t>
      </w:r>
      <w:r w:rsidRPr="00502FB1">
        <w:t>“DFP” (</w:t>
      </w:r>
      <w:r w:rsidRPr="00716075">
        <w:rPr>
          <w:i/>
        </w:rPr>
        <w:t>Delivery-free-payment</w:t>
      </w:r>
      <w:r>
        <w:t xml:space="preserve">) </w:t>
      </w:r>
      <w:r w:rsidRPr="00502FB1">
        <w:t>nënkupton transferimin e pronësisë së titujve, pa një lëvizje</w:t>
      </w:r>
      <w:r>
        <w:t xml:space="preserve"> fondesh të kryer paraprakisht.</w:t>
      </w:r>
    </w:p>
    <w:p w:rsidR="00B23704" w:rsidRPr="00502FB1" w:rsidRDefault="00B23704" w:rsidP="009C4B49">
      <w:pPr>
        <w:pStyle w:val="Paragrafi"/>
      </w:pPr>
      <w:r>
        <w:t xml:space="preserve">u) “Rreziku principal” </w:t>
      </w:r>
      <w:r w:rsidRPr="00502FB1">
        <w:t>është rreziku që pala shitëse e titullit dorëzon pronësinë e titullit, por nuk merr/arkëton vlerën monetare të titullit ose rreziku që pala blerëse e titullit bën pagesën e vlerës monetare</w:t>
      </w:r>
      <w:r>
        <w:t>,</w:t>
      </w:r>
      <w:r w:rsidRPr="00502FB1">
        <w:t xml:space="preserve"> po</w:t>
      </w:r>
      <w:r>
        <w:t>r nuk merr pronësinë e titullit.</w:t>
      </w:r>
    </w:p>
    <w:p w:rsidR="00B23704" w:rsidRDefault="00B23704" w:rsidP="009C4B49">
      <w:pPr>
        <w:pStyle w:val="Paragrafi"/>
      </w:pPr>
      <w:r>
        <w:t xml:space="preserve">v) “Kleringu“ </w:t>
      </w:r>
      <w:r w:rsidRPr="00502FB1">
        <w:t xml:space="preserve">është procesi i krahasimit dhe përllogaritjes së detyrimeve reciproke të pjesëmarrësve në transaksionin e shitblerjes, në bazë neto ose për çdo transaksion, me qëllim shkëmbimin e titullit kundrejt vlerës monetare; dhe </w:t>
      </w:r>
    </w:p>
    <w:p w:rsidR="009C4B49" w:rsidRPr="00502FB1" w:rsidRDefault="009C4B49" w:rsidP="009C4B49">
      <w:pPr>
        <w:pStyle w:val="Paragrafi"/>
      </w:pPr>
    </w:p>
    <w:p w:rsidR="00B23704" w:rsidRPr="00502FB1" w:rsidRDefault="00B23704" w:rsidP="009C4B49">
      <w:pPr>
        <w:pStyle w:val="Paragrafi"/>
      </w:pPr>
      <w:r>
        <w:t xml:space="preserve">w) “Shlyerja“ </w:t>
      </w:r>
      <w:r w:rsidRPr="00502FB1">
        <w:t>është procesi i kompletimit/përfundimit të transaksionit të shitblerjes, ku pala shitëse transferon titull</w:t>
      </w:r>
      <w:r>
        <w:t>in te</w:t>
      </w:r>
      <w:r w:rsidRPr="00502FB1">
        <w:t xml:space="preserve"> pala blerëse dhe kjo e fundi</w:t>
      </w:r>
      <w:r>
        <w:t>t transferon vlerën monetare te</w:t>
      </w:r>
      <w:r w:rsidRPr="00502FB1">
        <w:t xml:space="preserve"> pala shitëse. Shlyerja në sistemin e regjistrimit të titujve të shtetit mund të jetë me lëvizje fondesh, në përputhje me parimin DVP ose pa lëvizje fondesh, në përputhje me parimin DFP.</w:t>
      </w:r>
    </w:p>
    <w:p w:rsidR="00B23704" w:rsidRPr="00502FB1" w:rsidRDefault="00B23704" w:rsidP="009C4B49">
      <w:pPr>
        <w:pStyle w:val="Paragrafi"/>
      </w:pPr>
      <w:r>
        <w:t xml:space="preserve">2. </w:t>
      </w:r>
      <w:r w:rsidRPr="00502FB1">
        <w:t>Titujt dhe krerët në këtë rregullore janë përdorur vetëm për orientim dhe referim, dhe nuk kanë për qëllim të kushtëzojnë ose të kufizojnë interpretimin e përcaktimeve dhe të dispozitave të kësaj rregulloreje.</w:t>
      </w:r>
    </w:p>
    <w:p w:rsidR="00B23704" w:rsidRPr="00502FB1" w:rsidRDefault="00B23704" w:rsidP="009C4B49">
      <w:pPr>
        <w:pStyle w:val="Paragrafi"/>
      </w:pPr>
      <w:r>
        <w:t xml:space="preserve">3. </w:t>
      </w:r>
      <w:r w:rsidRPr="00502FB1">
        <w:t>Në këtë rregullore, fjalët në njëjës mund të interpretohen në shumës dhe anasjelltas, kurdoherë që një gjë e tillë është e nevojshme nga përmbajtja e dispozitës.</w:t>
      </w:r>
    </w:p>
    <w:p w:rsidR="00B23704" w:rsidRPr="00502FB1" w:rsidRDefault="00B23704" w:rsidP="009C4B49">
      <w:pPr>
        <w:pStyle w:val="Paragrafi"/>
      </w:pPr>
      <w:r>
        <w:lastRenderedPageBreak/>
        <w:t xml:space="preserve">4. </w:t>
      </w:r>
      <w:r w:rsidRPr="00502FB1">
        <w:t>Termat në gjininë mashkullore nënkuptojnë dhe</w:t>
      </w:r>
      <w:r>
        <w:t xml:space="preserve"> gjininë femërore, dhe anasjell</w:t>
      </w:r>
      <w:r w:rsidRPr="00502FB1">
        <w:t xml:space="preserve">as. </w:t>
      </w:r>
    </w:p>
    <w:p w:rsidR="00B23704" w:rsidRPr="00502FB1" w:rsidRDefault="00B23704" w:rsidP="009C4B49">
      <w:pPr>
        <w:pStyle w:val="Paragrafi"/>
      </w:pPr>
      <w:r>
        <w:t xml:space="preserve">5. </w:t>
      </w:r>
      <w:r w:rsidRPr="00502FB1">
        <w:t xml:space="preserve">Për terma të tjerë që përdoren në këtë rregullore dhe nuk janë përkufizuar në këtë nen, vlejnë referencat e marrëveshjes ndërmjet Bankës së Shqipërisë dhe Ministrisë së Financave “Për emetimin nga Qeveria e Republikës së Shqipërisë të bonove të thesarit në formë regjistrimi dhe mbajtjen e regjistrit në </w:t>
      </w:r>
      <w:r>
        <w:t>dy nivele”, datë 5.</w:t>
      </w:r>
      <w:r w:rsidRPr="00502FB1">
        <w:t xml:space="preserve">9.2006, e ndryshuar; dhe të marrëveshjes ndërmjet Bankës së Shqipërisë dhe Ministrisë së Financave “Për emetimin nga Qeveria e Republikës së Shqipërisë të obligacioneve </w:t>
      </w:r>
      <w:r>
        <w:t>në formë regjistrimi”, datë 28.</w:t>
      </w:r>
      <w:r w:rsidRPr="00502FB1">
        <w:t>9.2007, e ndryshuar.</w:t>
      </w:r>
    </w:p>
    <w:p w:rsidR="00B23704" w:rsidRPr="00502FB1" w:rsidRDefault="00B23704" w:rsidP="009C4B49">
      <w:pPr>
        <w:pStyle w:val="Paragrafi"/>
      </w:pPr>
    </w:p>
    <w:p w:rsidR="00B23704" w:rsidRPr="00502FB1" w:rsidRDefault="00B23704" w:rsidP="009C4B49">
      <w:pPr>
        <w:pStyle w:val="KapitulliNr"/>
        <w:keepNext w:val="0"/>
      </w:pPr>
      <w:r w:rsidRPr="00502FB1">
        <w:t>Kreu II</w:t>
      </w:r>
    </w:p>
    <w:p w:rsidR="00B23704" w:rsidRPr="00502FB1" w:rsidRDefault="00B23704" w:rsidP="009C4B49">
      <w:pPr>
        <w:pStyle w:val="KapitulliNr"/>
        <w:keepNext w:val="0"/>
      </w:pPr>
      <w:r w:rsidRPr="00502FB1">
        <w:t xml:space="preserve">Transaksionet me titujt ndërmjet bankave </w:t>
      </w:r>
    </w:p>
    <w:p w:rsidR="00B23704" w:rsidRPr="00502FB1" w:rsidRDefault="00B23704" w:rsidP="009C4B49">
      <w:pPr>
        <w:pStyle w:val="Paragrafi"/>
      </w:pPr>
    </w:p>
    <w:p w:rsidR="00B23704" w:rsidRPr="00502FB1" w:rsidRDefault="00B23704" w:rsidP="009C4B49">
      <w:pPr>
        <w:pStyle w:val="NeniNr"/>
        <w:keepNext w:val="0"/>
      </w:pPr>
      <w:r w:rsidRPr="00502FB1">
        <w:t>Neni 5</w:t>
      </w:r>
    </w:p>
    <w:p w:rsidR="00B23704" w:rsidRPr="00502FB1" w:rsidRDefault="00B23704" w:rsidP="009C4B49">
      <w:pPr>
        <w:pStyle w:val="NeniTitull"/>
        <w:keepNext w:val="0"/>
      </w:pPr>
      <w:r w:rsidRPr="00502FB1">
        <w:t>Llojet e transaksioneve me titujt</w:t>
      </w:r>
    </w:p>
    <w:p w:rsidR="00B23704" w:rsidRPr="00502FB1" w:rsidRDefault="00B23704" w:rsidP="009C4B49">
      <w:pPr>
        <w:pStyle w:val="Paragrafi"/>
      </w:pPr>
    </w:p>
    <w:p w:rsidR="00B23704" w:rsidRPr="00502FB1" w:rsidRDefault="00B23704" w:rsidP="009C4B49">
      <w:pPr>
        <w:pStyle w:val="Paragrafi"/>
      </w:pPr>
      <w:r w:rsidRPr="00502FB1">
        <w:t>Transaksionet me titujt ndërmjet bankave janë si më poshtë:</w:t>
      </w:r>
    </w:p>
    <w:p w:rsidR="00B23704" w:rsidRPr="00502FB1" w:rsidRDefault="00B23704" w:rsidP="009C4B49">
      <w:pPr>
        <w:pStyle w:val="Paragrafi"/>
      </w:pPr>
      <w:r>
        <w:t xml:space="preserve">a) </w:t>
      </w:r>
      <w:r w:rsidRPr="00502FB1">
        <w:t>shitblerje e përkohshme dhe përfundimtare e titujve; dhe</w:t>
      </w:r>
    </w:p>
    <w:p w:rsidR="00B23704" w:rsidRPr="00502FB1" w:rsidRDefault="00B23704" w:rsidP="009C4B49">
      <w:pPr>
        <w:pStyle w:val="Paragrafi"/>
      </w:pPr>
      <w:r>
        <w:t xml:space="preserve">b) </w:t>
      </w:r>
      <w:r w:rsidRPr="00502FB1">
        <w:t xml:space="preserve">vendosje e titujve si kolateral për operacionet kredituese. </w:t>
      </w:r>
    </w:p>
    <w:p w:rsidR="00B23704" w:rsidRPr="00502FB1" w:rsidRDefault="00B23704" w:rsidP="009C4B49">
      <w:pPr>
        <w:pStyle w:val="Paragrafi"/>
      </w:pPr>
    </w:p>
    <w:p w:rsidR="00B23704" w:rsidRPr="00502FB1" w:rsidRDefault="00B23704" w:rsidP="009C4B49">
      <w:pPr>
        <w:pStyle w:val="NeniNr"/>
        <w:keepNext w:val="0"/>
      </w:pPr>
      <w:r w:rsidRPr="00502FB1">
        <w:t>Neni 6</w:t>
      </w:r>
    </w:p>
    <w:p w:rsidR="00B23704" w:rsidRPr="00502FB1" w:rsidRDefault="00B23704" w:rsidP="009C4B49">
      <w:pPr>
        <w:pStyle w:val="NeniTitull"/>
        <w:keepNext w:val="0"/>
      </w:pPr>
      <w:r w:rsidRPr="00502FB1">
        <w:t xml:space="preserve">Kushtet për kryerjen e transaksioneve me titujt </w:t>
      </w:r>
    </w:p>
    <w:p w:rsidR="00B23704" w:rsidRPr="00502FB1" w:rsidRDefault="00B23704" w:rsidP="009C4B49">
      <w:pPr>
        <w:pStyle w:val="Paragrafi"/>
      </w:pPr>
    </w:p>
    <w:p w:rsidR="00B23704" w:rsidRPr="00502FB1" w:rsidRDefault="00B23704" w:rsidP="009C4B49">
      <w:pPr>
        <w:pStyle w:val="Paragrafi"/>
      </w:pPr>
      <w:r>
        <w:t xml:space="preserve">1. </w:t>
      </w:r>
      <w:r w:rsidRPr="00502FB1">
        <w:t xml:space="preserve">Bankat mund të tregtojnë tituj, në sistemin e regjistrimit në llogari për titujt e shtetit, vetëm duke plotësuar kushtet e mëposhtme: </w:t>
      </w:r>
    </w:p>
    <w:p w:rsidR="00B23704" w:rsidRPr="00502FB1" w:rsidRDefault="00B23704" w:rsidP="009C4B49">
      <w:pPr>
        <w:pStyle w:val="Paragrafi"/>
      </w:pPr>
      <w:r>
        <w:t xml:space="preserve">a) </w:t>
      </w:r>
      <w:r w:rsidRPr="00502FB1">
        <w:t>të kenë llogari rrjedhëse në Bankën e Shqipërisë;</w:t>
      </w:r>
    </w:p>
    <w:p w:rsidR="00B23704" w:rsidRPr="00502FB1" w:rsidRDefault="00B23704" w:rsidP="009C4B49">
      <w:pPr>
        <w:pStyle w:val="Paragrafi"/>
      </w:pPr>
      <w:r>
        <w:t xml:space="preserve">b) </w:t>
      </w:r>
      <w:r w:rsidRPr="00502FB1">
        <w:t>të kenë llogari të titujve në Bankën e Shqipërisë;</w:t>
      </w:r>
    </w:p>
    <w:p w:rsidR="00B23704" w:rsidRPr="00502FB1" w:rsidRDefault="00B23704" w:rsidP="009C4B49">
      <w:pPr>
        <w:pStyle w:val="Paragrafi"/>
      </w:pPr>
      <w:r>
        <w:t xml:space="preserve">c) </w:t>
      </w:r>
      <w:r w:rsidRPr="00502FB1">
        <w:t>periudha e mbetur deri në maturimin e titullit, fillimi i së cilës llogaritet nga data e shlyerjes së transaksionit, të jetë jo më pak se se 7 (shtatë) ditë pune; dhe</w:t>
      </w:r>
    </w:p>
    <w:p w:rsidR="00B23704" w:rsidRPr="00502FB1" w:rsidRDefault="00B23704" w:rsidP="009C4B49">
      <w:pPr>
        <w:pStyle w:val="Paragrafi"/>
      </w:pPr>
      <w:r>
        <w:t xml:space="preserve">d) </w:t>
      </w:r>
      <w:r w:rsidRPr="00502FB1">
        <w:t xml:space="preserve">titulli, objekt i shitblerjes, të mos jetë vendosur si kolateral në operacionet kredituese. </w:t>
      </w:r>
    </w:p>
    <w:p w:rsidR="00B23704" w:rsidRPr="00502FB1" w:rsidRDefault="00B23704" w:rsidP="009C4B49">
      <w:pPr>
        <w:pStyle w:val="Paragrafi"/>
      </w:pPr>
      <w:r>
        <w:t xml:space="preserve">2. </w:t>
      </w:r>
      <w:r w:rsidRPr="00502FB1">
        <w:t>Bankat, që plotësojnë kushtet e përcaktuara në pikën 1 të këtij neni, janë të lira të negociojnë me njëra-tjetrën kushtet e tregtimit të titujve.</w:t>
      </w:r>
    </w:p>
    <w:p w:rsidR="00B23704" w:rsidRPr="00502FB1" w:rsidRDefault="00B23704" w:rsidP="009C4B49">
      <w:pPr>
        <w:pStyle w:val="Paragrafi"/>
      </w:pPr>
      <w:r>
        <w:t xml:space="preserve">3. </w:t>
      </w:r>
      <w:r w:rsidRPr="00502FB1">
        <w:t>Bankat mund të hyjnë në një transaksion për vendosjen e titullit si kolateral për operacionet kredituese, vetëm nëse afati deri në maturim i titullit për vendosje si kolateral është jo më pak se afati i maturimit të vetë operacionit kreditues.</w:t>
      </w:r>
    </w:p>
    <w:p w:rsidR="00B23704" w:rsidRPr="00502FB1" w:rsidRDefault="00B23704" w:rsidP="009C4B49">
      <w:pPr>
        <w:pStyle w:val="Paragrafi"/>
      </w:pPr>
    </w:p>
    <w:p w:rsidR="00B23704" w:rsidRPr="00502FB1" w:rsidRDefault="00B23704" w:rsidP="009C4B49">
      <w:pPr>
        <w:pStyle w:val="NeniNr"/>
        <w:keepNext w:val="0"/>
      </w:pPr>
      <w:r w:rsidRPr="00502FB1">
        <w:t>Neni 7</w:t>
      </w:r>
    </w:p>
    <w:p w:rsidR="00B23704" w:rsidRPr="00502FB1" w:rsidRDefault="00B23704" w:rsidP="009C4B49">
      <w:pPr>
        <w:pStyle w:val="NeniTitull"/>
        <w:keepNext w:val="0"/>
      </w:pPr>
      <w:r w:rsidRPr="00502FB1">
        <w:t>Njoftimi në datën e shitblerjes së titujve</w:t>
      </w:r>
    </w:p>
    <w:p w:rsidR="00B23704" w:rsidRPr="00502FB1" w:rsidRDefault="00B23704" w:rsidP="009C4B49">
      <w:pPr>
        <w:pStyle w:val="Paragrafi"/>
      </w:pPr>
    </w:p>
    <w:p w:rsidR="00B23704" w:rsidRPr="00502FB1" w:rsidRDefault="00B23704" w:rsidP="009C4B49">
      <w:pPr>
        <w:pStyle w:val="Paragrafi"/>
      </w:pPr>
      <w:r w:rsidRPr="00502FB1">
        <w:t>Bankat, për transaksionet e shitblerjes së titujve ndërmjet tyre, në datën e tregtimit dhe/ose të kryerjes së transaksionit, njoftojnë pranë DOM-it, në lidhje me elementet e përcaktuara në aneksin nr. 3, nëpërmjet SWIFT-it, mjeteve të tjera të komunikimit elektronik të sigurt, ose me shkresë zyrtare, sipas përcaktimit që palët vendosin në kontratën për pjesëmarrjen në sistemin e regjistrimit të titujve.</w:t>
      </w:r>
    </w:p>
    <w:p w:rsidR="00B23704" w:rsidRDefault="00B23704" w:rsidP="009C4B49">
      <w:pPr>
        <w:pStyle w:val="KreuNr"/>
        <w:keepNext w:val="0"/>
        <w:jc w:val="left"/>
      </w:pPr>
    </w:p>
    <w:p w:rsidR="009C4B49" w:rsidRDefault="009C4B49" w:rsidP="009C4B49">
      <w:pPr>
        <w:pStyle w:val="KreuNr"/>
        <w:keepNext w:val="0"/>
        <w:jc w:val="left"/>
      </w:pPr>
    </w:p>
    <w:p w:rsidR="00B23704" w:rsidRPr="00502FB1" w:rsidRDefault="00B23704" w:rsidP="009C4B49">
      <w:pPr>
        <w:pStyle w:val="KreuNr"/>
        <w:keepNext w:val="0"/>
      </w:pPr>
      <w:r w:rsidRPr="00502FB1">
        <w:t xml:space="preserve">Kreu III  </w:t>
      </w:r>
    </w:p>
    <w:p w:rsidR="00B23704" w:rsidRPr="00502FB1" w:rsidRDefault="00B23704" w:rsidP="009C4B49">
      <w:pPr>
        <w:pStyle w:val="KreuNr"/>
        <w:keepNext w:val="0"/>
      </w:pPr>
      <w:r w:rsidRPr="00502FB1">
        <w:t>Sistemi i regjistrimit të titujve</w:t>
      </w:r>
    </w:p>
    <w:p w:rsidR="00B23704" w:rsidRPr="00502FB1" w:rsidRDefault="00B23704" w:rsidP="009C4B49">
      <w:pPr>
        <w:pStyle w:val="Paragrafi"/>
      </w:pPr>
    </w:p>
    <w:p w:rsidR="00B23704" w:rsidRPr="00502FB1" w:rsidRDefault="00B23704" w:rsidP="009C4B49">
      <w:pPr>
        <w:pStyle w:val="NeniNr"/>
        <w:keepNext w:val="0"/>
      </w:pPr>
      <w:r w:rsidRPr="00502FB1">
        <w:t>Neni 8</w:t>
      </w:r>
    </w:p>
    <w:p w:rsidR="00B23704" w:rsidRPr="00502FB1" w:rsidRDefault="00B23704" w:rsidP="009C4B49">
      <w:pPr>
        <w:pStyle w:val="NeniTitull"/>
        <w:keepNext w:val="0"/>
      </w:pPr>
      <w:r w:rsidRPr="00502FB1">
        <w:t>Pjesëmarrësit</w:t>
      </w:r>
    </w:p>
    <w:p w:rsidR="00B23704" w:rsidRPr="00502FB1" w:rsidRDefault="00B23704" w:rsidP="009C4B49">
      <w:pPr>
        <w:pStyle w:val="Paragrafi"/>
      </w:pPr>
    </w:p>
    <w:p w:rsidR="00B23704" w:rsidRPr="00502FB1" w:rsidRDefault="00B23704" w:rsidP="009C4B49">
      <w:pPr>
        <w:pStyle w:val="Paragrafi"/>
      </w:pPr>
      <w:r w:rsidRPr="00502FB1">
        <w:t xml:space="preserve">Subjektet që mund të hapin llogari të titujve në sistemin e regjistrimit të titujve, i cili mbahet nga </w:t>
      </w:r>
      <w:smartTag w:uri="urn:schemas-microsoft-com:office:smarttags" w:element="place">
        <w:r w:rsidRPr="00502FB1">
          <w:t>Banka</w:t>
        </w:r>
      </w:smartTag>
      <w:r w:rsidRPr="00502FB1">
        <w:t xml:space="preserve"> e Shqipërisë, janë si më poshtë:</w:t>
      </w:r>
    </w:p>
    <w:p w:rsidR="00B23704" w:rsidRPr="00502FB1" w:rsidRDefault="00B23704" w:rsidP="009C4B49">
      <w:pPr>
        <w:pStyle w:val="Paragrafi"/>
      </w:pPr>
      <w:r>
        <w:t xml:space="preserve">a) </w:t>
      </w:r>
      <w:r w:rsidRPr="00502FB1">
        <w:t>bankat;</w:t>
      </w:r>
    </w:p>
    <w:p w:rsidR="00B23704" w:rsidRPr="00502FB1" w:rsidRDefault="00B23704" w:rsidP="009C4B49">
      <w:pPr>
        <w:pStyle w:val="Paragrafi"/>
      </w:pPr>
      <w:r>
        <w:t xml:space="preserve">b) </w:t>
      </w:r>
      <w:r w:rsidRPr="00502FB1">
        <w:t>personat juridikë të licencuar nga Autoriteti për të kryer veprimtari të lidhur me transaksionet e titujve;</w:t>
      </w:r>
    </w:p>
    <w:p w:rsidR="00B23704" w:rsidRPr="00502FB1" w:rsidRDefault="00B23704" w:rsidP="009C4B49">
      <w:pPr>
        <w:pStyle w:val="Paragrafi"/>
      </w:pPr>
      <w:r>
        <w:t xml:space="preserve">c) </w:t>
      </w:r>
      <w:smartTag w:uri="urn:schemas-microsoft-com:office:smarttags" w:element="place">
        <w:r w:rsidRPr="00502FB1">
          <w:t>Banka</w:t>
        </w:r>
      </w:smartTag>
      <w:r w:rsidRPr="00502FB1">
        <w:t xml:space="preserve"> e Shqipërisë;</w:t>
      </w:r>
    </w:p>
    <w:p w:rsidR="00B23704" w:rsidRPr="00502FB1" w:rsidRDefault="00B23704" w:rsidP="009C4B49">
      <w:pPr>
        <w:pStyle w:val="Paragrafi"/>
      </w:pPr>
      <w:r>
        <w:lastRenderedPageBreak/>
        <w:t xml:space="preserve">d) </w:t>
      </w:r>
      <w:r w:rsidRPr="00502FB1">
        <w:t>Ministria e Financave; dhe</w:t>
      </w:r>
    </w:p>
    <w:p w:rsidR="00B23704" w:rsidRPr="00502FB1" w:rsidRDefault="00B23704" w:rsidP="009C4B49">
      <w:pPr>
        <w:pStyle w:val="Paragrafi"/>
      </w:pPr>
      <w:r>
        <w:t xml:space="preserve">e) </w:t>
      </w:r>
      <w:r w:rsidRPr="00502FB1">
        <w:t>institucionet e tjera financiare sipas përcaktimeve në marrëveshjet me Ministrinë e Financave.</w:t>
      </w:r>
    </w:p>
    <w:p w:rsidR="00B23704" w:rsidRPr="006305DB" w:rsidRDefault="00B23704" w:rsidP="009C4B49">
      <w:pPr>
        <w:pStyle w:val="Paragrafi"/>
        <w:rPr>
          <w:sz w:val="16"/>
        </w:rPr>
      </w:pPr>
    </w:p>
    <w:p w:rsidR="00B23704" w:rsidRPr="00502FB1" w:rsidRDefault="00B23704" w:rsidP="009C4B49">
      <w:pPr>
        <w:pStyle w:val="NeniNr"/>
        <w:keepNext w:val="0"/>
      </w:pPr>
      <w:r w:rsidRPr="00502FB1">
        <w:t>Neni 9</w:t>
      </w:r>
    </w:p>
    <w:p w:rsidR="00B23704" w:rsidRPr="00502FB1" w:rsidRDefault="00B23704" w:rsidP="009C4B49">
      <w:pPr>
        <w:pStyle w:val="NeniTitull"/>
        <w:keepNext w:val="0"/>
      </w:pPr>
      <w:r w:rsidRPr="00502FB1">
        <w:t xml:space="preserve">Kushtet për pjesëmarrje </w:t>
      </w:r>
    </w:p>
    <w:p w:rsidR="00B23704" w:rsidRPr="006305DB" w:rsidRDefault="00B23704" w:rsidP="009C4B49">
      <w:pPr>
        <w:pStyle w:val="Paragrafi"/>
        <w:rPr>
          <w:sz w:val="14"/>
        </w:rPr>
      </w:pPr>
    </w:p>
    <w:p w:rsidR="00B23704" w:rsidRPr="00502FB1" w:rsidRDefault="00B23704" w:rsidP="009C4B49">
      <w:pPr>
        <w:pStyle w:val="Paragrafi"/>
      </w:pPr>
      <w:r w:rsidRPr="00502FB1">
        <w:t>Subjektet e përcaktuara në shkronjat “a”, “b” dhe “e” të nenit 8 të kësaj rregulloreje, bëhen pjesëmarrëse në sistemin e regjistrimit të titujve, duke plotësuar kushtet e mëposhtme:</w:t>
      </w:r>
    </w:p>
    <w:p w:rsidR="00B23704" w:rsidRPr="00502FB1" w:rsidRDefault="00B23704" w:rsidP="009C4B49">
      <w:pPr>
        <w:pStyle w:val="Paragrafi"/>
      </w:pPr>
      <w:r>
        <w:t xml:space="preserve">a) </w:t>
      </w:r>
      <w:r w:rsidRPr="00502FB1">
        <w:t xml:space="preserve">të jenë të licencuara nga Autoriteti, në rastet kur licencimi kërkohet për subjektet e përcaktuara në shkronjën “b” të nenit 8 të kësaj rregulloreje; </w:t>
      </w:r>
    </w:p>
    <w:p w:rsidR="00B23704" w:rsidRPr="00502FB1" w:rsidRDefault="00B23704" w:rsidP="009C4B49">
      <w:pPr>
        <w:pStyle w:val="Paragrafi"/>
      </w:pPr>
      <w:r>
        <w:t xml:space="preserve">b) </w:t>
      </w:r>
      <w:r w:rsidRPr="00502FB1">
        <w:t xml:space="preserve">të kenë nënshkruar kontratën për pjesëmarrje në sistemin e regjistrimit të titujve me Bankën e Shqipërisë; </w:t>
      </w:r>
    </w:p>
    <w:p w:rsidR="00B23704" w:rsidRPr="00502FB1" w:rsidRDefault="00B23704" w:rsidP="009C4B49">
      <w:pPr>
        <w:pStyle w:val="Paragrafi"/>
      </w:pPr>
      <w:r>
        <w:t xml:space="preserve">c) </w:t>
      </w:r>
      <w:r w:rsidRPr="00502FB1">
        <w:t>të kenë një llogari rrjedhëse pranë Bankës së Shqipërisë ose në vijim të një marrëveshjeje me një bankë, të specifikojnë llogarinë rrjedhëse të bankës pranë Bankës së Shqipërisë, llogari e cila përdoret për të shlyer urdhërtransfertat e fondeve për transaksionet me titujt; dhe</w:t>
      </w:r>
    </w:p>
    <w:p w:rsidR="00B23704" w:rsidRPr="00502FB1" w:rsidRDefault="00B23704" w:rsidP="009C4B49">
      <w:pPr>
        <w:pStyle w:val="Paragrafi"/>
      </w:pPr>
      <w:r>
        <w:t xml:space="preserve">d) </w:t>
      </w:r>
      <w:r w:rsidRPr="00502FB1">
        <w:t xml:space="preserve">të kenë mundësi teknike komunikimi me sistemin e regjistrimit të titujve, me qëllim  dërgimin/marrjen e urdhërtransfertave në lidhje me transaksionet me titujt në tregun sekondar. Format e komunikimit mund të jenë: SWIFT-i, mjete të tjera të komunikimit elektronik të sigurta ose me shkresa zyrtare, sipas përcaktimit të rënë dakord ndërmjet palëve në kontratën për pjesëmarrje në sistemin e regjistrimit të titujve.  </w:t>
      </w:r>
    </w:p>
    <w:p w:rsidR="00B23704" w:rsidRPr="006305DB" w:rsidRDefault="00B23704" w:rsidP="009C4B49">
      <w:pPr>
        <w:pStyle w:val="Paragrafi"/>
        <w:rPr>
          <w:sz w:val="16"/>
        </w:rPr>
      </w:pPr>
    </w:p>
    <w:p w:rsidR="00B23704" w:rsidRPr="00502FB1" w:rsidRDefault="00B23704" w:rsidP="009C4B49">
      <w:pPr>
        <w:pStyle w:val="NeniNr"/>
        <w:keepNext w:val="0"/>
      </w:pPr>
      <w:r w:rsidRPr="00502FB1">
        <w:t>Neni 10</w:t>
      </w:r>
    </w:p>
    <w:p w:rsidR="00B23704" w:rsidRPr="00502FB1" w:rsidRDefault="00B23704" w:rsidP="009C4B49">
      <w:pPr>
        <w:pStyle w:val="NeniTitull"/>
        <w:keepNext w:val="0"/>
      </w:pPr>
      <w:r w:rsidRPr="00502FB1">
        <w:t xml:space="preserve">Dokumentacioni për pjesëmarrje në sistemin e regjistrimit të titujve </w:t>
      </w:r>
    </w:p>
    <w:p w:rsidR="00B23704" w:rsidRPr="006305DB" w:rsidRDefault="00B23704" w:rsidP="009C4B49">
      <w:pPr>
        <w:pStyle w:val="Paragrafi"/>
        <w:rPr>
          <w:sz w:val="14"/>
        </w:rPr>
      </w:pPr>
    </w:p>
    <w:p w:rsidR="00B23704" w:rsidRPr="00502FB1" w:rsidRDefault="00B23704" w:rsidP="009C4B49">
      <w:pPr>
        <w:pStyle w:val="Paragrafi"/>
      </w:pPr>
      <w:r w:rsidRPr="00502FB1">
        <w:t>Subjektet që aplikojnë për pjesëmarrje në sistemin e regjistrimit të titujve dërgojnë kërkesën për aplikim, sipas aneksit nr. 2 të rregullores, pranë DOM</w:t>
      </w:r>
      <w:r>
        <w:t>-it në Bankën e Shqipërisë, s</w:t>
      </w:r>
      <w:r w:rsidRPr="00502FB1">
        <w:t>ë cilës i bashkëlidhen dokumentet e mëposhtme:</w:t>
      </w:r>
    </w:p>
    <w:p w:rsidR="00B23704" w:rsidRPr="00502FB1" w:rsidRDefault="00B23704" w:rsidP="009C4B49">
      <w:pPr>
        <w:pStyle w:val="Paragrafi"/>
      </w:pPr>
      <w:r>
        <w:t xml:space="preserve">a) </w:t>
      </w:r>
      <w:r w:rsidRPr="00502FB1">
        <w:t xml:space="preserve">një kopje e licencës së dhënë nga Banka e Shqipërisë, në rast se subjekti aplikues është bankë ose subjekt jobankë që kryen veprimtari financiare për të cilat licencohet nga </w:t>
      </w:r>
      <w:smartTag w:uri="urn:schemas-microsoft-com:office:smarttags" w:element="place">
        <w:r w:rsidRPr="00502FB1">
          <w:t>Banka</w:t>
        </w:r>
      </w:smartTag>
      <w:r w:rsidRPr="00502FB1">
        <w:t xml:space="preserve"> e Shqipërisë;</w:t>
      </w:r>
    </w:p>
    <w:p w:rsidR="00B23704" w:rsidRPr="00502FB1" w:rsidRDefault="00B23704" w:rsidP="009C4B49">
      <w:pPr>
        <w:pStyle w:val="Paragrafi"/>
      </w:pPr>
      <w:r>
        <w:t xml:space="preserve">b) </w:t>
      </w:r>
      <w:r w:rsidRPr="00502FB1">
        <w:t>një kopje e licencës së Autoritetit, në rast se subjekti aplikues licencohet nga Autoriteti për veprimtari tregtare me titujt apo si regjistrar i titujve;</w:t>
      </w:r>
    </w:p>
    <w:p w:rsidR="00B23704" w:rsidRPr="00502FB1" w:rsidRDefault="00B23704" w:rsidP="009C4B49">
      <w:pPr>
        <w:pStyle w:val="Paragrafi"/>
      </w:pPr>
      <w:r>
        <w:t xml:space="preserve">c) </w:t>
      </w:r>
      <w:r w:rsidRPr="00502FB1">
        <w:t xml:space="preserve">adresa SWIFT ose të dhëna mbi kodet e sigurisë/nënshkrimet elektronike të personave të autorizuar për të komunikuar nëpërmjet mjeteve të tjera të komunikimit elektronik, dhe/ose specimenet e nënshkrimeve të personave të autorizuar për të kryer transaksione me titujt për subjektin, sipas shkronjës “d” të nenit 9 të kësaj rregulloreje; </w:t>
      </w:r>
    </w:p>
    <w:p w:rsidR="00B23704" w:rsidRPr="00502FB1" w:rsidRDefault="00B23704" w:rsidP="009C4B49">
      <w:pPr>
        <w:pStyle w:val="Paragrafi"/>
      </w:pPr>
      <w:r>
        <w:t xml:space="preserve">d) </w:t>
      </w:r>
      <w:r w:rsidRPr="00502FB1">
        <w:t>numri i llogarisë së tyre rrjedhëse në sistemin AIPS; ose</w:t>
      </w:r>
    </w:p>
    <w:p w:rsidR="00B23704" w:rsidRPr="00502FB1" w:rsidRDefault="00B23704" w:rsidP="009C4B49">
      <w:pPr>
        <w:pStyle w:val="Paragrafi"/>
      </w:pPr>
      <w:r>
        <w:t xml:space="preserve">e) </w:t>
      </w:r>
      <w:r w:rsidRPr="00502FB1">
        <w:t>për subjektet që nuk kanë llogari rrjedhëse pranë Bankës së Shqipërisë, një deklaratë nga banka, nëpërmjet së cilës banka jep miratimin/pëlqimin për shlyerjen e pagesave të subjektit nëpërmjet llogarisë së saj rrjedhëse në sistemin AIPS; dhe</w:t>
      </w:r>
    </w:p>
    <w:p w:rsidR="00B23704" w:rsidRPr="00502FB1" w:rsidRDefault="00B23704" w:rsidP="009C4B49">
      <w:pPr>
        <w:pStyle w:val="Paragrafi"/>
      </w:pPr>
      <w:r>
        <w:t xml:space="preserve">f) </w:t>
      </w:r>
      <w:r w:rsidRPr="00502FB1">
        <w:t xml:space="preserve">lista e personave të kontaktit. </w:t>
      </w:r>
    </w:p>
    <w:p w:rsidR="00B23704" w:rsidRPr="00502FB1" w:rsidRDefault="00B23704" w:rsidP="009C4B49">
      <w:pPr>
        <w:pStyle w:val="NeniNr"/>
        <w:keepNext w:val="0"/>
      </w:pPr>
      <w:r w:rsidRPr="00502FB1">
        <w:t>Neni 11</w:t>
      </w:r>
    </w:p>
    <w:p w:rsidR="00B23704" w:rsidRPr="00502FB1" w:rsidRDefault="00B23704" w:rsidP="009C4B49">
      <w:pPr>
        <w:pStyle w:val="NeniTitull"/>
        <w:keepNext w:val="0"/>
      </w:pPr>
      <w:r w:rsidRPr="00502FB1">
        <w:t>Kontrata për pjesëmarrje në sistemin e regjistrimit të titujve</w:t>
      </w:r>
    </w:p>
    <w:p w:rsidR="00B23704" w:rsidRPr="00502FB1" w:rsidRDefault="00B23704" w:rsidP="009C4B49">
      <w:pPr>
        <w:pStyle w:val="Paragrafi"/>
      </w:pPr>
    </w:p>
    <w:p w:rsidR="00B23704" w:rsidRPr="00502FB1" w:rsidRDefault="00B23704" w:rsidP="009C4B49">
      <w:pPr>
        <w:pStyle w:val="Paragrafi"/>
      </w:pPr>
      <w:r w:rsidRPr="00502FB1">
        <w:t>DOM-i shqyrton dokumentacionin e përcaktuar në nenin 10 të rre</w:t>
      </w:r>
      <w:r>
        <w:t>gullores dhe brenda 2 (dy) javëve nga dorëzimi</w:t>
      </w:r>
      <w:r w:rsidRPr="00502FB1">
        <w:t xml:space="preserve"> ose plotësimi i tij</w:t>
      </w:r>
      <w:r>
        <w:t>,</w:t>
      </w:r>
      <w:r w:rsidRPr="00502FB1">
        <w:t xml:space="preserve"> në rast se ka mangësi, </w:t>
      </w:r>
      <w:smartTag w:uri="urn:schemas-microsoft-com:office:smarttags" w:element="place">
        <w:r w:rsidRPr="00502FB1">
          <w:t>Banka</w:t>
        </w:r>
      </w:smartTag>
      <w:r w:rsidRPr="00502FB1">
        <w:t xml:space="preserve"> e Shqipërisë dhe aplikuesi nënshkruajnë kontratën e pjesëmarrjes në sistemin e regjistrimit të titujve, sipas formatit t</w:t>
      </w:r>
      <w:r>
        <w:t>ip të përcaktuar në aneksin nr.</w:t>
      </w:r>
      <w:r w:rsidRPr="00502FB1">
        <w:t xml:space="preserve">1 të rregullores. </w:t>
      </w:r>
    </w:p>
    <w:p w:rsidR="00B23704" w:rsidRPr="00502FB1" w:rsidRDefault="00B23704" w:rsidP="009C4B49">
      <w:pPr>
        <w:pStyle w:val="Paragrafi"/>
      </w:pPr>
    </w:p>
    <w:p w:rsidR="00B23704" w:rsidRPr="00502FB1" w:rsidRDefault="00B23704" w:rsidP="009C4B49">
      <w:pPr>
        <w:pStyle w:val="NeniNr"/>
        <w:keepNext w:val="0"/>
      </w:pPr>
      <w:r w:rsidRPr="00502FB1">
        <w:t>Neni 12</w:t>
      </w:r>
    </w:p>
    <w:p w:rsidR="00B23704" w:rsidRPr="00502FB1" w:rsidRDefault="00B23704" w:rsidP="009C4B49">
      <w:pPr>
        <w:pStyle w:val="NeniTitull"/>
        <w:keepNext w:val="0"/>
      </w:pPr>
      <w:r w:rsidRPr="00502FB1">
        <w:t xml:space="preserve">Evidentimi i titujve në regjistër </w:t>
      </w:r>
    </w:p>
    <w:p w:rsidR="00B23704" w:rsidRPr="00502FB1" w:rsidRDefault="00B23704" w:rsidP="009C4B49">
      <w:pPr>
        <w:pStyle w:val="Paragrafi"/>
      </w:pPr>
    </w:p>
    <w:p w:rsidR="00B23704" w:rsidRPr="00502FB1" w:rsidRDefault="00B23704" w:rsidP="009C4B49">
      <w:pPr>
        <w:pStyle w:val="Paragrafi"/>
      </w:pPr>
      <w:r w:rsidRPr="00502FB1">
        <w:t>Titujt që regjistrohen si të dhëna elektronike në sistemin e regjistrimit të titujve në Bankën e Shqipërisë, përmbajnë ndër të tjera edhe elementet e mëposhtme:</w:t>
      </w:r>
    </w:p>
    <w:p w:rsidR="00B23704" w:rsidRPr="00502FB1" w:rsidRDefault="00B23704" w:rsidP="009C4B49">
      <w:pPr>
        <w:pStyle w:val="Paragrafi"/>
      </w:pPr>
      <w:r>
        <w:t xml:space="preserve">a) </w:t>
      </w:r>
      <w:r w:rsidRPr="00502FB1">
        <w:t>titullin;</w:t>
      </w:r>
    </w:p>
    <w:p w:rsidR="00B23704" w:rsidRPr="00502FB1" w:rsidRDefault="00B23704" w:rsidP="009C4B49">
      <w:pPr>
        <w:pStyle w:val="Paragrafi"/>
      </w:pPr>
      <w:r>
        <w:lastRenderedPageBreak/>
        <w:t xml:space="preserve">b) </w:t>
      </w:r>
      <w:r w:rsidRPr="00502FB1">
        <w:t>llojin;</w:t>
      </w:r>
    </w:p>
    <w:p w:rsidR="00B23704" w:rsidRPr="00502FB1" w:rsidRDefault="00B23704" w:rsidP="009C4B49">
      <w:pPr>
        <w:pStyle w:val="Paragrafi"/>
      </w:pPr>
      <w:r>
        <w:t xml:space="preserve">c) </w:t>
      </w:r>
      <w:r w:rsidRPr="00502FB1">
        <w:t>serinë (numri i ankandit);</w:t>
      </w:r>
    </w:p>
    <w:p w:rsidR="00B23704" w:rsidRPr="00502FB1" w:rsidRDefault="00B23704" w:rsidP="009C4B49">
      <w:pPr>
        <w:pStyle w:val="Paragrafi"/>
      </w:pPr>
      <w:r>
        <w:t xml:space="preserve">d) </w:t>
      </w:r>
      <w:r w:rsidRPr="00502FB1">
        <w:t>datën e emetimit;</w:t>
      </w:r>
    </w:p>
    <w:p w:rsidR="00B23704" w:rsidRPr="00502FB1" w:rsidRDefault="00B23704" w:rsidP="009C4B49">
      <w:pPr>
        <w:pStyle w:val="Paragrafi"/>
      </w:pPr>
      <w:r>
        <w:t xml:space="preserve">e) </w:t>
      </w:r>
      <w:r w:rsidRPr="00502FB1">
        <w:t>datën e maturimit;</w:t>
      </w:r>
    </w:p>
    <w:p w:rsidR="00B23704" w:rsidRPr="00502FB1" w:rsidRDefault="00B23704" w:rsidP="009C4B49">
      <w:pPr>
        <w:pStyle w:val="Paragrafi"/>
      </w:pPr>
      <w:r>
        <w:t xml:space="preserve">f) </w:t>
      </w:r>
      <w:r w:rsidRPr="00502FB1">
        <w:t>emrin e pronarit;</w:t>
      </w:r>
    </w:p>
    <w:p w:rsidR="00B23704" w:rsidRPr="00502FB1" w:rsidRDefault="00B23704" w:rsidP="009C4B49">
      <w:pPr>
        <w:pStyle w:val="Paragrafi"/>
      </w:pPr>
      <w:r>
        <w:t xml:space="preserve">g) </w:t>
      </w:r>
      <w:r w:rsidRPr="00502FB1">
        <w:t>vlerën nominale;</w:t>
      </w:r>
    </w:p>
    <w:p w:rsidR="00B23704" w:rsidRPr="00502FB1" w:rsidRDefault="00B23704" w:rsidP="009C4B49">
      <w:pPr>
        <w:pStyle w:val="Paragrafi"/>
      </w:pPr>
      <w:r>
        <w:t xml:space="preserve">h) </w:t>
      </w:r>
      <w:r w:rsidRPr="00502FB1">
        <w:t>normën e interesit; dhe</w:t>
      </w:r>
    </w:p>
    <w:p w:rsidR="00B23704" w:rsidRPr="00502FB1" w:rsidRDefault="00B23704" w:rsidP="009C4B49">
      <w:pPr>
        <w:pStyle w:val="Paragrafi"/>
      </w:pPr>
      <w:r>
        <w:t xml:space="preserve">i) </w:t>
      </w:r>
      <w:r w:rsidRPr="00502FB1">
        <w:t>afatin dhe mënyrën e pagesës së interesit.</w:t>
      </w:r>
    </w:p>
    <w:p w:rsidR="00B23704" w:rsidRPr="00502FB1" w:rsidRDefault="00B23704" w:rsidP="009C4B49">
      <w:pPr>
        <w:pStyle w:val="Paragrafi"/>
      </w:pPr>
    </w:p>
    <w:p w:rsidR="00B23704" w:rsidRPr="00502FB1" w:rsidRDefault="00B23704" w:rsidP="009C4B49">
      <w:pPr>
        <w:pStyle w:val="NeniNr"/>
        <w:keepNext w:val="0"/>
      </w:pPr>
      <w:r w:rsidRPr="00502FB1">
        <w:t>Neni 13</w:t>
      </w:r>
    </w:p>
    <w:p w:rsidR="00B23704" w:rsidRPr="00502FB1" w:rsidRDefault="00B23704" w:rsidP="009C4B49">
      <w:pPr>
        <w:pStyle w:val="NeniTitull"/>
        <w:keepNext w:val="0"/>
      </w:pPr>
      <w:r w:rsidRPr="00502FB1">
        <w:t>Llojet e transaksioneve me titujt në funksion të regjistrimit në llogarinë e titujve</w:t>
      </w:r>
    </w:p>
    <w:p w:rsidR="00B23704" w:rsidRPr="00502FB1" w:rsidRDefault="00B23704" w:rsidP="009C4B49">
      <w:pPr>
        <w:pStyle w:val="Paragrafi"/>
      </w:pPr>
    </w:p>
    <w:p w:rsidR="00B23704" w:rsidRPr="00502FB1" w:rsidRDefault="00B23704" w:rsidP="009C4B49">
      <w:pPr>
        <w:pStyle w:val="Paragrafi"/>
      </w:pPr>
      <w:r w:rsidRPr="00502FB1">
        <w:t>Në funksion të regjistrimit në llogarinë e titujve, transaksionet me titujt, ndahen si më poshtë:</w:t>
      </w:r>
    </w:p>
    <w:p w:rsidR="00B23704" w:rsidRPr="00502FB1" w:rsidRDefault="00B23704" w:rsidP="009C4B49">
      <w:pPr>
        <w:pStyle w:val="Paragrafi"/>
      </w:pPr>
      <w:r>
        <w:t xml:space="preserve">a) </w:t>
      </w:r>
      <w:r w:rsidRPr="00502FB1">
        <w:t>transaksione që shoqërohen me lëvizje të vlerave monetare në llogaritë rrjedhëse që bankat kanë pranë Bankës së Shqipërisë; dhe</w:t>
      </w:r>
    </w:p>
    <w:p w:rsidR="00B23704" w:rsidRPr="00502FB1" w:rsidRDefault="00B23704" w:rsidP="009C4B49">
      <w:pPr>
        <w:pStyle w:val="Paragrafi"/>
      </w:pPr>
      <w:r>
        <w:t xml:space="preserve">b) </w:t>
      </w:r>
      <w:r w:rsidRPr="00502FB1">
        <w:t>transaksione që nuk shoqërohen me lëvizje të vlerave monetare në llogaritë rrjedhëse pranë Bankës së Shqipërisë.</w:t>
      </w:r>
    </w:p>
    <w:p w:rsidR="00B23704" w:rsidRPr="00502FB1" w:rsidRDefault="00B23704" w:rsidP="009C4B49">
      <w:pPr>
        <w:pStyle w:val="Paragrafi"/>
      </w:pPr>
    </w:p>
    <w:p w:rsidR="00B23704" w:rsidRPr="00502FB1" w:rsidRDefault="00B23704" w:rsidP="009C4B49">
      <w:pPr>
        <w:pStyle w:val="NeniNr"/>
        <w:keepNext w:val="0"/>
      </w:pPr>
      <w:r w:rsidRPr="00502FB1">
        <w:t>Neni 14</w:t>
      </w:r>
    </w:p>
    <w:p w:rsidR="00B23704" w:rsidRPr="00502FB1" w:rsidRDefault="00B23704" w:rsidP="009C4B49">
      <w:pPr>
        <w:pStyle w:val="NeniTitull"/>
        <w:keepNext w:val="0"/>
      </w:pPr>
      <w:r w:rsidRPr="00502FB1">
        <w:t>Evidentimi i veprimeve në llogarinë e titujve</w:t>
      </w:r>
    </w:p>
    <w:p w:rsidR="00B23704" w:rsidRPr="00502FB1" w:rsidRDefault="00B23704" w:rsidP="009C4B49">
      <w:pPr>
        <w:pStyle w:val="Paragrafi"/>
      </w:pPr>
    </w:p>
    <w:p w:rsidR="00B23704" w:rsidRPr="00502FB1" w:rsidRDefault="00B23704" w:rsidP="009C4B49">
      <w:pPr>
        <w:pStyle w:val="Paragrafi"/>
      </w:pPr>
      <w:r>
        <w:t xml:space="preserve">1. </w:t>
      </w:r>
      <w:r w:rsidRPr="00502FB1">
        <w:t xml:space="preserve">Në llogarinë e titujve, në sistemin e regjistrimit të titujve evidentohen veprimet e mëposhtme: </w:t>
      </w:r>
    </w:p>
    <w:p w:rsidR="00B23704" w:rsidRPr="00502FB1" w:rsidRDefault="00B23704" w:rsidP="009C4B49">
      <w:pPr>
        <w:pStyle w:val="Paragrafi"/>
      </w:pPr>
      <w:r>
        <w:t xml:space="preserve">a) </w:t>
      </w:r>
      <w:r w:rsidRPr="00502FB1">
        <w:t>rezultatet e ankandit për emetimin e titujve në tregun primar;</w:t>
      </w:r>
    </w:p>
    <w:p w:rsidR="00B23704" w:rsidRPr="00502FB1" w:rsidRDefault="00B23704" w:rsidP="009C4B49">
      <w:pPr>
        <w:pStyle w:val="Paragrafi"/>
      </w:pPr>
      <w:r>
        <w:t xml:space="preserve">b) </w:t>
      </w:r>
      <w:r w:rsidRPr="00502FB1">
        <w:t>transaksionet me titujt në tregun sekondar, për rastet e përcaktuara në rregullore;</w:t>
      </w:r>
    </w:p>
    <w:p w:rsidR="00B23704" w:rsidRPr="00502FB1" w:rsidRDefault="00B23704" w:rsidP="009C4B49">
      <w:pPr>
        <w:pStyle w:val="Paragrafi"/>
      </w:pPr>
      <w:r>
        <w:t xml:space="preserve">c) </w:t>
      </w:r>
      <w:r w:rsidRPr="00502FB1">
        <w:t>shlyerja e vlerës nominale në datën e maturimit;</w:t>
      </w:r>
    </w:p>
    <w:p w:rsidR="00B23704" w:rsidRPr="00502FB1" w:rsidRDefault="00B23704" w:rsidP="009C4B49">
      <w:pPr>
        <w:pStyle w:val="Paragrafi"/>
      </w:pPr>
      <w:r>
        <w:t xml:space="preserve">d) </w:t>
      </w:r>
      <w:r w:rsidRPr="00502FB1">
        <w:t>shlyerja e interesit të obligacioneve në datën e kuponit; dhe</w:t>
      </w:r>
    </w:p>
    <w:p w:rsidR="00B23704" w:rsidRPr="00502FB1" w:rsidRDefault="00B23704" w:rsidP="009C4B49">
      <w:pPr>
        <w:pStyle w:val="Paragrafi"/>
      </w:pPr>
      <w:r>
        <w:t xml:space="preserve">e) </w:t>
      </w:r>
      <w:r w:rsidRPr="00502FB1">
        <w:t>regjistrimi i titullit si garanci në operacionet kredituese.</w:t>
      </w:r>
    </w:p>
    <w:p w:rsidR="00B23704" w:rsidRPr="00502FB1" w:rsidRDefault="00B23704" w:rsidP="009C4B49">
      <w:pPr>
        <w:pStyle w:val="Paragrafi"/>
      </w:pPr>
      <w:r>
        <w:t xml:space="preserve">2. </w:t>
      </w:r>
      <w:r w:rsidRPr="00502FB1">
        <w:t>Banka e Shqipërisë, si rregull, kryen evidentimin e veprimeve sipas shkronjave “a”, “b”, “c” dhe “d” të pikës 1 të këtij neni, në datën e shlyerjes “T+2”.</w:t>
      </w:r>
    </w:p>
    <w:p w:rsidR="00B23704" w:rsidRPr="00502FB1" w:rsidRDefault="00B23704" w:rsidP="009C4B49">
      <w:pPr>
        <w:pStyle w:val="Paragrafi"/>
      </w:pPr>
    </w:p>
    <w:p w:rsidR="00B23704" w:rsidRPr="00502FB1" w:rsidRDefault="00B23704" w:rsidP="009C4B49">
      <w:pPr>
        <w:pStyle w:val="NeniNr"/>
        <w:keepNext w:val="0"/>
      </w:pPr>
      <w:r w:rsidRPr="00502FB1">
        <w:t>Neni 15</w:t>
      </w:r>
    </w:p>
    <w:p w:rsidR="00B23704" w:rsidRPr="00502FB1" w:rsidRDefault="00B23704" w:rsidP="009C4B49">
      <w:pPr>
        <w:pStyle w:val="NeniTitull"/>
        <w:keepNext w:val="0"/>
      </w:pPr>
      <w:r w:rsidRPr="00502FB1">
        <w:t xml:space="preserve">Detyrimet e Bankës së Shqipërisë në lidhje me sistemin e regjistrimit </w:t>
      </w:r>
    </w:p>
    <w:p w:rsidR="00B23704" w:rsidRPr="00502FB1" w:rsidRDefault="00B23704" w:rsidP="009C4B49">
      <w:pPr>
        <w:pStyle w:val="Paragrafi"/>
      </w:pPr>
    </w:p>
    <w:p w:rsidR="00B23704" w:rsidRDefault="00B23704" w:rsidP="009C4B49">
      <w:pPr>
        <w:pStyle w:val="Paragrafi"/>
      </w:pPr>
      <w:smartTag w:uri="urn:schemas-microsoft-com:office:smarttags" w:element="place">
        <w:r w:rsidRPr="00502FB1">
          <w:t>Banka</w:t>
        </w:r>
      </w:smartTag>
      <w:r w:rsidRPr="00502FB1">
        <w:t xml:space="preserve"> e Shqipërisë, në</w:t>
      </w:r>
      <w:r>
        <w:t xml:space="preserve"> cilësinë e agjentit fiskal të shtetit s</w:t>
      </w:r>
      <w:r w:rsidRPr="00502FB1">
        <w:t>hqiptar, krijon dhe mban sistemin e regjistrimit të titujve, si dhe ka ndër të tjera, detyrimet e mëposhtme:</w:t>
      </w:r>
    </w:p>
    <w:p w:rsidR="006305DB" w:rsidRDefault="006305DB" w:rsidP="009C4B49">
      <w:pPr>
        <w:pStyle w:val="Paragrafi"/>
      </w:pPr>
    </w:p>
    <w:p w:rsidR="006305DB" w:rsidRPr="00502FB1" w:rsidRDefault="006305DB" w:rsidP="009C4B49">
      <w:pPr>
        <w:pStyle w:val="Paragrafi"/>
      </w:pPr>
    </w:p>
    <w:p w:rsidR="00B23704" w:rsidRPr="00502FB1" w:rsidRDefault="00B23704" w:rsidP="009C4B49">
      <w:pPr>
        <w:pStyle w:val="Paragrafi"/>
      </w:pPr>
      <w:r>
        <w:t xml:space="preserve">a) </w:t>
      </w:r>
      <w:r w:rsidRPr="00502FB1">
        <w:t>hapjen e llogarisë së titujve në emër</w:t>
      </w:r>
      <w:r>
        <w:t xml:space="preserve"> të p</w:t>
      </w:r>
      <w:r w:rsidRPr="00502FB1">
        <w:t>jesëmarrësit dhe/ose në emër të klientëve të tij (ll</w:t>
      </w:r>
      <w:r>
        <w:t>ogari sintetike për klientët e p</w:t>
      </w:r>
      <w:r w:rsidRPr="00502FB1">
        <w:t>jesëmarrësit), vetëm në rast se përmbushen kriteret e përcaktuara në nenet 10 dhe 11 të rregullores;</w:t>
      </w:r>
    </w:p>
    <w:p w:rsidR="00B23704" w:rsidRPr="00502FB1" w:rsidRDefault="00B23704" w:rsidP="009C4B49">
      <w:pPr>
        <w:pStyle w:val="Paragrafi"/>
      </w:pPr>
      <w:r>
        <w:t xml:space="preserve">b) </w:t>
      </w:r>
      <w:r w:rsidRPr="00502FB1">
        <w:t xml:space="preserve">evidentimin e elementeve të titujve sipas nenit 12 dhe të veprimeve sipas nenit 14 të kësaj rregulloreje; </w:t>
      </w:r>
    </w:p>
    <w:p w:rsidR="00B23704" w:rsidRPr="00502FB1" w:rsidRDefault="00B23704" w:rsidP="009C4B49">
      <w:pPr>
        <w:pStyle w:val="Paragrafi"/>
      </w:pPr>
      <w:r>
        <w:t xml:space="preserve">c) </w:t>
      </w:r>
      <w:r w:rsidRPr="00502FB1">
        <w:t xml:space="preserve">mbrojtjen e sistemit të regjistrimit të titujve dhe të dhënat e përcaktuara në këtë sistem nga përdorimi i paautorizuar, nga ndryshimi dhe humbja; </w:t>
      </w:r>
    </w:p>
    <w:p w:rsidR="00B23704" w:rsidRPr="00502FB1" w:rsidRDefault="00B23704" w:rsidP="009C4B49">
      <w:pPr>
        <w:pStyle w:val="Paragrafi"/>
      </w:pPr>
      <w:r>
        <w:t xml:space="preserve">d) </w:t>
      </w:r>
      <w:r w:rsidRPr="00502FB1">
        <w:t>sigurimin e konfidencialitetit të të dhënave të regjistruara, sipas ligjeve dhe akteve nënligjore përkatëse; dhe</w:t>
      </w:r>
    </w:p>
    <w:p w:rsidR="00B23704" w:rsidRPr="00502FB1" w:rsidRDefault="00B23704" w:rsidP="009C4B49">
      <w:pPr>
        <w:pStyle w:val="Paragrafi"/>
      </w:pPr>
      <w:r>
        <w:t xml:space="preserve">e) </w:t>
      </w:r>
      <w:r w:rsidRPr="00502FB1">
        <w:t xml:space="preserve">ruajtjen në një vend të sigurt të dokumentacionit origjinal të përdorur për regjistrimin e të dhënave, sipas procedurave dhe afateve kohore të përcaktuara në ligjet dhe aktet nënligjore përkatëse në fuqi. </w:t>
      </w:r>
    </w:p>
    <w:p w:rsidR="00B23704" w:rsidRPr="00502FB1" w:rsidRDefault="00B23704" w:rsidP="009C4B49">
      <w:pPr>
        <w:pStyle w:val="Paragrafi"/>
      </w:pPr>
    </w:p>
    <w:p w:rsidR="00B23704" w:rsidRPr="00502FB1" w:rsidRDefault="00B23704" w:rsidP="009C4B49">
      <w:pPr>
        <w:pStyle w:val="KapitulliNr"/>
        <w:keepNext w:val="0"/>
      </w:pPr>
      <w:r w:rsidRPr="00502FB1">
        <w:t xml:space="preserve">Kreu IV  </w:t>
      </w:r>
    </w:p>
    <w:p w:rsidR="00B23704" w:rsidRPr="00502FB1" w:rsidRDefault="00B23704" w:rsidP="009C4B49">
      <w:pPr>
        <w:pStyle w:val="KapitulliNr"/>
        <w:keepNext w:val="0"/>
      </w:pPr>
      <w:r w:rsidRPr="00502FB1">
        <w:t xml:space="preserve">Shërbimet e kleringut dhe </w:t>
      </w:r>
      <w:r>
        <w:t xml:space="preserve">tË </w:t>
      </w:r>
      <w:r w:rsidRPr="00502FB1">
        <w:t>shlyerjes së transaksioneve me titujt</w:t>
      </w:r>
    </w:p>
    <w:p w:rsidR="00B23704" w:rsidRPr="00502FB1" w:rsidRDefault="00B23704" w:rsidP="009C4B49">
      <w:pPr>
        <w:pStyle w:val="Paragrafi"/>
      </w:pPr>
    </w:p>
    <w:p w:rsidR="00B23704" w:rsidRPr="00502FB1" w:rsidRDefault="00B23704" w:rsidP="009C4B49">
      <w:pPr>
        <w:pStyle w:val="NeniNr"/>
        <w:keepNext w:val="0"/>
      </w:pPr>
      <w:r w:rsidRPr="00502FB1">
        <w:t>Neni 16</w:t>
      </w:r>
    </w:p>
    <w:p w:rsidR="00B23704" w:rsidRPr="00502FB1" w:rsidRDefault="00B23704" w:rsidP="009C4B49">
      <w:pPr>
        <w:pStyle w:val="NeniTitull"/>
        <w:keepNext w:val="0"/>
      </w:pPr>
      <w:r w:rsidRPr="00502FB1">
        <w:t>Klerimi dhe shlyerja e transaksioneve me titujt</w:t>
      </w:r>
    </w:p>
    <w:p w:rsidR="00B23704" w:rsidRPr="00502FB1" w:rsidRDefault="00B23704" w:rsidP="009C4B49">
      <w:pPr>
        <w:pStyle w:val="Paragrafi"/>
      </w:pPr>
    </w:p>
    <w:p w:rsidR="00B23704" w:rsidRPr="00502FB1" w:rsidRDefault="00B23704" w:rsidP="009C4B49">
      <w:pPr>
        <w:pStyle w:val="Paragrafi"/>
      </w:pPr>
      <w:r>
        <w:t xml:space="preserve">1. </w:t>
      </w:r>
      <w:smartTag w:uri="urn:schemas-microsoft-com:office:smarttags" w:element="place">
        <w:r w:rsidRPr="00502FB1">
          <w:t>Banka</w:t>
        </w:r>
      </w:smartTag>
      <w:r w:rsidRPr="00502FB1">
        <w:t xml:space="preserve"> e Shqipërisë, në rolin e agjentit shlyerës për transaksionet me titujt, kryen veprimet e mëposhtme:</w:t>
      </w:r>
    </w:p>
    <w:p w:rsidR="00B23704" w:rsidRPr="00502FB1" w:rsidRDefault="00B23704" w:rsidP="009C4B49">
      <w:pPr>
        <w:pStyle w:val="Paragrafi"/>
      </w:pPr>
      <w:r>
        <w:t xml:space="preserve">a) </w:t>
      </w:r>
      <w:r w:rsidRPr="00502FB1">
        <w:t>klerimin dhe shlyerjen e transaksioneve me titujt në tregun primar, njëkohësisht në llogaritë rrjedhëse të pjesëmarrësve në sistemin AIPS dhe në llogaritë e titujve të pjesëmarrësve në sistemin e regjistrimit të titujve;</w:t>
      </w:r>
    </w:p>
    <w:p w:rsidR="00B23704" w:rsidRPr="00502FB1" w:rsidRDefault="00B23704" w:rsidP="009C4B49">
      <w:pPr>
        <w:pStyle w:val="Paragrafi"/>
      </w:pPr>
      <w:r>
        <w:t xml:space="preserve">b) </w:t>
      </w:r>
      <w:r w:rsidRPr="00502FB1">
        <w:t>klerimin dhe shlyerjen e transaksioneve me titujt ndërmjet pjesëmarrësve në tregun sekondar, në llogaritë e titujve të pjesëmarrësve në sistemin e regjistrimit, por pasi është kryer paraprakisht lëvizja e fondeve në llogaritë rrjedhëse të pjesëmarrësve, iniciuar nga pjesëmarrësi që blen titullin; dhe</w:t>
      </w:r>
    </w:p>
    <w:p w:rsidR="00B23704" w:rsidRPr="00502FB1" w:rsidRDefault="00B23704" w:rsidP="009C4B49">
      <w:pPr>
        <w:pStyle w:val="Paragrafi"/>
      </w:pPr>
      <w:r>
        <w:t xml:space="preserve">c) </w:t>
      </w:r>
      <w:r w:rsidRPr="00502FB1">
        <w:t xml:space="preserve">evidentimin e transaksioneve me titujt ndërmjet pjesëmarrësve dhe klientëve të tyre në tregun sekondar, në llogaritë e titujve të pjesëmarrësve në sistemin e regjistrimit të titujve, pa lëvizje të fondeve në llogaritë rrjedhëse të pjesëmarrësit.   </w:t>
      </w:r>
    </w:p>
    <w:p w:rsidR="00B23704" w:rsidRPr="00502FB1" w:rsidRDefault="00B23704" w:rsidP="009C4B49">
      <w:pPr>
        <w:pStyle w:val="Paragrafi"/>
      </w:pPr>
      <w:r>
        <w:t xml:space="preserve">2. </w:t>
      </w:r>
      <w:r w:rsidRPr="00502FB1">
        <w:t>Shlyerja e transaksioneve me titujt në tregun primar kryhet në përputhje me dispozitat e përcaktuara në marrëveshjet ndërmjet Ministrisë së Financave dhe Bankës së Shqipërisë.</w:t>
      </w:r>
    </w:p>
    <w:p w:rsidR="00B23704" w:rsidRPr="00502FB1" w:rsidRDefault="00B23704" w:rsidP="009C4B49">
      <w:pPr>
        <w:pStyle w:val="Paragrafi"/>
      </w:pPr>
    </w:p>
    <w:p w:rsidR="00B23704" w:rsidRPr="00502FB1" w:rsidRDefault="00B23704" w:rsidP="009C4B49">
      <w:pPr>
        <w:pStyle w:val="NeniNr"/>
        <w:keepNext w:val="0"/>
      </w:pPr>
      <w:r w:rsidRPr="00502FB1">
        <w:t>Neni 17</w:t>
      </w:r>
    </w:p>
    <w:p w:rsidR="00B23704" w:rsidRDefault="00B23704" w:rsidP="009C4B49">
      <w:pPr>
        <w:pStyle w:val="NeniTitull"/>
        <w:keepNext w:val="0"/>
      </w:pPr>
      <w:r w:rsidRPr="00502FB1">
        <w:t xml:space="preserve">Ndarja e transaksioneve për efekt të klerimit dhe shlyerjes së transaksioneve </w:t>
      </w:r>
    </w:p>
    <w:p w:rsidR="00B23704" w:rsidRPr="00502FB1" w:rsidRDefault="00B23704" w:rsidP="009C4B49">
      <w:pPr>
        <w:pStyle w:val="NeniTitull"/>
        <w:keepNext w:val="0"/>
      </w:pPr>
      <w:r w:rsidRPr="00502FB1">
        <w:t>me titujt në tregun sekondar</w:t>
      </w:r>
    </w:p>
    <w:p w:rsidR="00B23704" w:rsidRPr="00502FB1" w:rsidRDefault="00B23704" w:rsidP="009C4B49">
      <w:pPr>
        <w:pStyle w:val="Paragrafi"/>
      </w:pPr>
    </w:p>
    <w:p w:rsidR="00B23704" w:rsidRPr="00502FB1" w:rsidRDefault="00B23704" w:rsidP="009C4B49">
      <w:pPr>
        <w:pStyle w:val="Paragrafi"/>
      </w:pPr>
      <w:r w:rsidRPr="00502FB1">
        <w:t>Për efekt të klerimit dhe shlyerjes së transaksioneve me titujt në tregun sekondar, transaksionet me titujt ndahen si më poshtë:</w:t>
      </w:r>
    </w:p>
    <w:p w:rsidR="00B23704" w:rsidRPr="00502FB1" w:rsidRDefault="00B23704" w:rsidP="009C4B49">
      <w:pPr>
        <w:pStyle w:val="Paragrafi"/>
      </w:pPr>
      <w:r>
        <w:t xml:space="preserve">a) </w:t>
      </w:r>
      <w:r w:rsidRPr="00502FB1">
        <w:t xml:space="preserve">transaksione shitblerjeje midis dy pjesëmarrësve në sistemin e regjistrimit të titujve pranë Bankës së Shqipërisë; </w:t>
      </w:r>
    </w:p>
    <w:p w:rsidR="00B23704" w:rsidRPr="00502FB1" w:rsidRDefault="00B23704" w:rsidP="009C4B49">
      <w:pPr>
        <w:pStyle w:val="Paragrafi"/>
      </w:pPr>
      <w:r>
        <w:t xml:space="preserve">b) </w:t>
      </w:r>
      <w:r w:rsidRPr="00502FB1">
        <w:t>transaksione shitblerjeje/transferimi midis pjesëmarrësve në sistemin e regjistrimit të titujve dhe klientëve të tyre; dhe</w:t>
      </w:r>
    </w:p>
    <w:p w:rsidR="00B23704" w:rsidRPr="00502FB1" w:rsidRDefault="00B23704" w:rsidP="009C4B49">
      <w:pPr>
        <w:pStyle w:val="Paragrafi"/>
      </w:pPr>
      <w:r>
        <w:t xml:space="preserve">c) </w:t>
      </w:r>
      <w:r w:rsidRPr="00502FB1">
        <w:t>vendosje e titujve si kolateral për operacionet kredituese.</w:t>
      </w:r>
    </w:p>
    <w:p w:rsidR="00B23704" w:rsidRPr="00502FB1" w:rsidRDefault="00B23704" w:rsidP="009C4B49">
      <w:pPr>
        <w:pStyle w:val="Paragrafi"/>
      </w:pPr>
    </w:p>
    <w:p w:rsidR="00B23704" w:rsidRPr="00502FB1" w:rsidRDefault="00B23704" w:rsidP="009C4B49">
      <w:pPr>
        <w:pStyle w:val="NeniNr"/>
        <w:keepNext w:val="0"/>
      </w:pPr>
      <w:r w:rsidRPr="00502FB1">
        <w:t>Neni 18</w:t>
      </w:r>
    </w:p>
    <w:p w:rsidR="00B23704" w:rsidRPr="00502FB1" w:rsidRDefault="00B23704" w:rsidP="009C4B49">
      <w:pPr>
        <w:pStyle w:val="NeniTitull"/>
        <w:keepNext w:val="0"/>
      </w:pPr>
      <w:r w:rsidRPr="00502FB1">
        <w:t>Transaksionet me titujt midis dy pjesëmarrësve në sistemin e regjistrimit të titujve</w:t>
      </w:r>
    </w:p>
    <w:p w:rsidR="00B23704" w:rsidRPr="00502FB1" w:rsidRDefault="00B23704" w:rsidP="009C4B49">
      <w:pPr>
        <w:pStyle w:val="Paragrafi"/>
      </w:pPr>
    </w:p>
    <w:p w:rsidR="00B23704" w:rsidRPr="00502FB1" w:rsidRDefault="00B23704" w:rsidP="009C4B49">
      <w:pPr>
        <w:pStyle w:val="Paragrafi"/>
      </w:pPr>
      <w:r>
        <w:t xml:space="preserve">1. </w:t>
      </w:r>
      <w:r w:rsidRPr="00502FB1">
        <w:t xml:space="preserve">Regjistrimi i transaksionit të shitblerjes/transferimit bazohet në njoftimet e dërguara pranë DOM, nga pjesëmarrësi blerës dhe pjesëmarrësi shitës i titullit në datën e tregtimit (T). </w:t>
      </w:r>
    </w:p>
    <w:p w:rsidR="00B23704" w:rsidRPr="00502FB1" w:rsidRDefault="00B23704" w:rsidP="009C4B49">
      <w:pPr>
        <w:pStyle w:val="Paragrafi"/>
      </w:pPr>
      <w:r>
        <w:t xml:space="preserve">2. </w:t>
      </w:r>
      <w:r w:rsidRPr="00502FB1">
        <w:t>Njoftimi, i përcaktuar në pikën 1 të këtij neni, bëhet në përputhje me instruksionet e përcaktuara në aneksin nr. 3 të rregullores dhe dërgohet pranë DO</w:t>
      </w:r>
      <w:r>
        <w:t>M brenda orarit zyrtar të punës</w:t>
      </w:r>
      <w:r w:rsidRPr="00502FB1">
        <w:t>.</w:t>
      </w:r>
    </w:p>
    <w:p w:rsidR="00B23704" w:rsidRPr="00502FB1" w:rsidRDefault="00B23704" w:rsidP="009C4B49">
      <w:pPr>
        <w:pStyle w:val="Paragrafi"/>
      </w:pPr>
      <w:r>
        <w:t xml:space="preserve">3. </w:t>
      </w:r>
      <w:r w:rsidRPr="00502FB1">
        <w:t>Në rast se njoftimet</w:t>
      </w:r>
      <w:r>
        <w:t>, sipas pikës 2 të këtij neni, u</w:t>
      </w:r>
      <w:r w:rsidRPr="00502FB1">
        <w:t xml:space="preserve"> referohen transaksioneve me titujt që nuk shoqërohen me lëvizje fondesh në llogaritë rrjedhëse pranë Bankës së Shqipërisë, në të dhënat nuk specifikohet çmimi. </w:t>
      </w:r>
    </w:p>
    <w:p w:rsidR="00B23704" w:rsidRPr="00502FB1" w:rsidRDefault="00B23704" w:rsidP="009C4B49">
      <w:pPr>
        <w:pStyle w:val="Paragrafi"/>
      </w:pPr>
      <w:r>
        <w:t xml:space="preserve">4. </w:t>
      </w:r>
      <w:r w:rsidRPr="00502FB1">
        <w:t>Me marrjen e njoftimeve të pjesëmarrësve-palë në transaksionet me titujt, DOM bën krahasimin e njoftimeve</w:t>
      </w:r>
      <w:r>
        <w:t>,</w:t>
      </w:r>
      <w:r w:rsidRPr="00502FB1">
        <w:t xml:space="preserve"> si dhe përputhjen e të dhënave të përcaktuara në aneksin nr. 3 të rregullores.</w:t>
      </w:r>
    </w:p>
    <w:p w:rsidR="00B23704" w:rsidRPr="00502FB1" w:rsidRDefault="00B23704" w:rsidP="009C4B49">
      <w:pPr>
        <w:pStyle w:val="Paragrafi"/>
      </w:pPr>
      <w:r>
        <w:t xml:space="preserve">5. </w:t>
      </w:r>
      <w:r w:rsidRPr="00502FB1">
        <w:t>Në rast konstatimi mospërputhjesh në të dhënat e njoftuara, DOM</w:t>
      </w:r>
      <w:r>
        <w:t>-i</w:t>
      </w:r>
      <w:r w:rsidRPr="00502FB1">
        <w:t xml:space="preserve"> njofton menjëherë pjesëmarrësit, me qëllim korrigjimin e tyre. Afati më i fundit për pranimin e njoftimeve të sakta është ora 14.00 e ditës pasardhëse. Në rast të kundërt, marrëveshja për transaksionin pezullohet dhe palët njoftohen për pezullimin. </w:t>
      </w:r>
    </w:p>
    <w:p w:rsidR="00B23704" w:rsidRPr="00502FB1" w:rsidRDefault="00B23704" w:rsidP="009C4B49">
      <w:pPr>
        <w:pStyle w:val="Paragrafi"/>
      </w:pPr>
      <w:r>
        <w:t>6. Në rast se nga kontrolli</w:t>
      </w:r>
      <w:r w:rsidRPr="00502FB1">
        <w:t xml:space="preserve"> rezulton se ka përputhje të plotë të të dhënave, procedur</w:t>
      </w:r>
      <w:r>
        <w:t>a vijon me verifikimin e njëkoh</w:t>
      </w:r>
      <w:r w:rsidRPr="00502FB1">
        <w:t>shëm të kushteve vijuese:</w:t>
      </w:r>
    </w:p>
    <w:p w:rsidR="00B23704" w:rsidRPr="00502FB1" w:rsidRDefault="00B23704" w:rsidP="009C4B49">
      <w:pPr>
        <w:pStyle w:val="Paragrafi"/>
      </w:pPr>
      <w:r>
        <w:t xml:space="preserve">a) </w:t>
      </w:r>
      <w:r w:rsidRPr="00502FB1">
        <w:t>zotërimit nga pjesëmarrësi shitës në transaksion, të titullit për të cilin është lidhur marrëveshja e shitblerjes; dhe</w:t>
      </w:r>
    </w:p>
    <w:p w:rsidR="00B23704" w:rsidRPr="00502FB1" w:rsidRDefault="00B23704" w:rsidP="009C4B49">
      <w:pPr>
        <w:pStyle w:val="Paragrafi"/>
      </w:pPr>
      <w:r>
        <w:t xml:space="preserve">b) </w:t>
      </w:r>
      <w:r w:rsidRPr="00502FB1">
        <w:t xml:space="preserve">disponibilitetit të titullit për të kryer transaksione me të. </w:t>
      </w:r>
    </w:p>
    <w:p w:rsidR="00B23704" w:rsidRPr="00502FB1" w:rsidRDefault="00B23704" w:rsidP="009C4B49">
      <w:pPr>
        <w:pStyle w:val="Paragrafi"/>
      </w:pPr>
      <w:r>
        <w:t xml:space="preserve">7. </w:t>
      </w:r>
      <w:r w:rsidRPr="00502FB1">
        <w:t>Nëse kushtet e përcaktuara në pikën 6 të këtij neni plotësohen, titulli bllokohet në sistemin e regjistrimit, jo më vonë se një ditë para datës së shyerjes (T+1), me qëllim transferimin e tij në datën e shlyerjes. Në rast se njoftimet sipas pikës 2 të këtij neni, i referohen transaksioneve me titujt që nuk shoqërohen me lëvizje fondesh, titulli transferohet në llogarinë e pjesëmar</w:t>
      </w:r>
      <w:r>
        <w:t>r</w:t>
      </w:r>
      <w:r w:rsidRPr="00502FB1">
        <w:t xml:space="preserve">ësit përfitues në sistemin e regjistrimit të titujve. Nëse njëri nga të dy kushtet nuk plotësohet, marrëveshja mbahet pezull deri në plotësimin e të dy kushteve dhe palët njoftohen për pezullimin. </w:t>
      </w:r>
    </w:p>
    <w:p w:rsidR="00B23704" w:rsidRPr="00502FB1" w:rsidRDefault="00B23704" w:rsidP="009C4B49">
      <w:pPr>
        <w:pStyle w:val="Paragrafi"/>
      </w:pPr>
      <w:r>
        <w:t xml:space="preserve">8. </w:t>
      </w:r>
      <w:r w:rsidRPr="00502FB1">
        <w:t>DOM</w:t>
      </w:r>
      <w:r>
        <w:t>-i</w:t>
      </w:r>
      <w:r w:rsidRPr="00502FB1">
        <w:t xml:space="preserve"> njofton pjesëmarrësit në lidhje me bllokimin e titujve sipas njoftimeve të marra në datën e tregtimit, si dhe mbi shumën e detyrimeve financiare për t’u paguar nga secili pjesëmarrës në datën e shlyerjes së transaksioneve me titujt. Njoftimi bëhet jo më vonë se orari zyrtar i punës, në ditën paraardhëse të datës së shlyerjes. </w:t>
      </w:r>
    </w:p>
    <w:p w:rsidR="00B23704" w:rsidRDefault="00B23704" w:rsidP="009C4B49">
      <w:pPr>
        <w:pStyle w:val="Paragrafi"/>
      </w:pPr>
      <w:r w:rsidRPr="00502FB1">
        <w:t xml:space="preserve"> </w:t>
      </w:r>
      <w:r>
        <w:t xml:space="preserve">9. </w:t>
      </w:r>
      <w:r w:rsidRPr="00502FB1">
        <w:t>Bankat që kanë detyrim për të paguar fonde, referuar njoftimit të DOM</w:t>
      </w:r>
      <w:r>
        <w:t>-it</w:t>
      </w:r>
      <w:r w:rsidRPr="00502FB1">
        <w:t xml:space="preserve">, sipas pikës 8 të këtij neni, në datën e shlyerjes dërgojnë urdhërtransfertat në AIPS, në formën e  mesazheve SWIFT, të përcaktuar në kontratën për pjesëmarrje në sistemin e regjistrimit të titujve, për të debituar llogarinë e tyre dhe kredituar llogarinë e bankës përfituese, për shumën e rënë dakord në marrëveshjen e shitblerjes. </w:t>
      </w:r>
    </w:p>
    <w:p w:rsidR="00B23704" w:rsidRPr="00502FB1" w:rsidRDefault="00B23704" w:rsidP="009C4B49">
      <w:pPr>
        <w:pStyle w:val="Paragrafi"/>
      </w:pPr>
      <w:r w:rsidRPr="00502FB1">
        <w:t xml:space="preserve"> </w:t>
      </w:r>
    </w:p>
    <w:p w:rsidR="00B23704" w:rsidRPr="00502FB1" w:rsidRDefault="00B23704" w:rsidP="009C4B49">
      <w:pPr>
        <w:pStyle w:val="Paragrafi"/>
      </w:pPr>
      <w:r>
        <w:t xml:space="preserve">10. </w:t>
      </w:r>
      <w:r w:rsidRPr="00502FB1">
        <w:t>DOM</w:t>
      </w:r>
      <w:r>
        <w:t>-i</w:t>
      </w:r>
      <w:r w:rsidRPr="00502FB1">
        <w:t xml:space="preserve"> verifikon në sistemin AIPS shlyerjen e urdhërtransfertave për lëvizjen e fondeve në llogaritë rrjedhëse të bankave dhe në vijim, debiton llogarinë e titujve të shitësit dhe krediton llogarinë e titujve të blerësit në sistemin e regjistrimit, për vlerën e titullit të bllokuar, si dhe njofton palët për shlyerjen e transaksionit të shitblerjes dhe ndryshimin e pronësisë së titullit. </w:t>
      </w:r>
    </w:p>
    <w:p w:rsidR="00B23704" w:rsidRPr="00502FB1" w:rsidRDefault="00B23704" w:rsidP="009C4B49">
      <w:pPr>
        <w:pStyle w:val="Paragrafi"/>
      </w:pPr>
      <w:r>
        <w:t xml:space="preserve">11. </w:t>
      </w:r>
      <w:r w:rsidRPr="00502FB1">
        <w:t>Në rast se DOM</w:t>
      </w:r>
      <w:r>
        <w:t>-i</w:t>
      </w:r>
      <w:r w:rsidRPr="00502FB1">
        <w:t xml:space="preserve"> konstaton se banka blerëse nuk realizon pagesën për lëvizjen e fondeve në llogar</w:t>
      </w:r>
      <w:r>
        <w:t>inë rrjedhëse të bankës shitëse</w:t>
      </w:r>
      <w:r w:rsidRPr="00502FB1">
        <w:t xml:space="preserve"> ose nuk ka fonde të mjaftueshme për të shlyer pagesën deri në fund të ditës së shlyerjes së transaksionit, transferimi i pronësisë së titullit pezullohet deri në momentin e sigurimit të fondeve të mjaftueshme, dhe palët njoftohen për arsyen e mbajtjes pezull të marrëveshjes.</w:t>
      </w:r>
    </w:p>
    <w:p w:rsidR="00B23704" w:rsidRPr="00502FB1" w:rsidRDefault="00B23704" w:rsidP="009C4B49">
      <w:pPr>
        <w:pStyle w:val="Paragrafi"/>
      </w:pPr>
    </w:p>
    <w:p w:rsidR="00B23704" w:rsidRPr="00502FB1" w:rsidRDefault="00B23704" w:rsidP="009C4B49">
      <w:pPr>
        <w:pStyle w:val="NeniNr"/>
        <w:keepNext w:val="0"/>
      </w:pPr>
      <w:r w:rsidRPr="00502FB1">
        <w:t xml:space="preserve">Neni 19 </w:t>
      </w:r>
    </w:p>
    <w:p w:rsidR="00B23704" w:rsidRDefault="00B23704" w:rsidP="009C4B49">
      <w:pPr>
        <w:pStyle w:val="NeniTitull"/>
        <w:keepNext w:val="0"/>
      </w:pPr>
      <w:r w:rsidRPr="00502FB1">
        <w:t xml:space="preserve">Transaksionet me titujt ndërmjet pjesëmarrësve në sistemin e regjistrimit të titujve </w:t>
      </w:r>
    </w:p>
    <w:p w:rsidR="00B23704" w:rsidRPr="00502FB1" w:rsidRDefault="00B23704" w:rsidP="009C4B49">
      <w:pPr>
        <w:pStyle w:val="NeniTitull"/>
        <w:keepNext w:val="0"/>
      </w:pPr>
      <w:r w:rsidRPr="00502FB1">
        <w:t>dhe klientëve të tyre</w:t>
      </w:r>
    </w:p>
    <w:p w:rsidR="00B23704" w:rsidRPr="00502FB1" w:rsidRDefault="00B23704" w:rsidP="009C4B49">
      <w:pPr>
        <w:pStyle w:val="NeniTitull"/>
        <w:keepNext w:val="0"/>
      </w:pPr>
    </w:p>
    <w:p w:rsidR="00B23704" w:rsidRPr="00502FB1" w:rsidRDefault="00B23704" w:rsidP="009C4B49">
      <w:pPr>
        <w:pStyle w:val="Paragrafi"/>
      </w:pPr>
      <w:r>
        <w:t xml:space="preserve">1. </w:t>
      </w:r>
      <w:r w:rsidRPr="00502FB1">
        <w:t>Në rast se transaksioni me titujt kryhet ndërmjet pjesëmarrësit në sistemin e regjistrimit të titujve dhe klientit të tij, regjistrimi i transaksionit me titujt bazohet në njoftimin e dërguar pranë DOM</w:t>
      </w:r>
      <w:r>
        <w:t>-it</w:t>
      </w:r>
      <w:r w:rsidRPr="00502FB1">
        <w:t xml:space="preserve">, në datën e </w:t>
      </w:r>
      <w:r>
        <w:t xml:space="preserve">shitblerjes, nga pjesëmarrësi </w:t>
      </w:r>
      <w:r w:rsidRPr="00502FB1">
        <w:t>palë në transaksionin me klientin e tij, në përputhje me instruksionet e përcaktuara në aneksin nr. 4 të rregullores. Pjesëmarrësi dërgon njoftimin pranë DOM</w:t>
      </w:r>
      <w:r>
        <w:t>-it</w:t>
      </w:r>
      <w:r w:rsidRPr="00502FB1">
        <w:t>, vetëm pas bërjes së vlefshme të transaksionit me klientin e tij. Në vijim të marrjes së njoftimit, DOM</w:t>
      </w:r>
      <w:r>
        <w:t>-i</w:t>
      </w:r>
      <w:r w:rsidRPr="00502FB1">
        <w:t xml:space="preserve"> vazhdon me hapat e përshkruar në pikat 5, 6 dhe 7 të këtij neni. </w:t>
      </w:r>
    </w:p>
    <w:p w:rsidR="00B23704" w:rsidRPr="00502FB1" w:rsidRDefault="00B23704" w:rsidP="009C4B49">
      <w:pPr>
        <w:pStyle w:val="Paragrafi"/>
      </w:pPr>
      <w:r>
        <w:t xml:space="preserve">2. </w:t>
      </w:r>
      <w:r w:rsidRPr="00502FB1">
        <w:t>Në rast se transaksioni me titujt kryhet ndërmjet pjesëmarrësit në sistemin e regjistrimit të titujve dhe klientit të një pjesëmarrësi tjetër në sistem, regjistrimi i transaksionit me titujt bazohet në njoftimet e dërguara pranë DOM</w:t>
      </w:r>
      <w:r>
        <w:t>-it</w:t>
      </w:r>
      <w:r w:rsidRPr="00502FB1">
        <w:t xml:space="preserve">, në datën e </w:t>
      </w:r>
      <w:r>
        <w:t xml:space="preserve">shitblerjes, nga pjesëmarrësi </w:t>
      </w:r>
      <w:r w:rsidRPr="00502FB1">
        <w:t>palë në transaksionin me klientin e tij</w:t>
      </w:r>
      <w:r>
        <w:t>,</w:t>
      </w:r>
      <w:r w:rsidRPr="00502FB1">
        <w:t xml:space="preserve"> si dhe nga pjesëmarrësi në rolin e regjistrarit/kujdestarit të klientit palë në transaksion, në përputhje me instruksionet e përcaktuara në aneksin nr. 5 të rregullores. Pjesëmarrësi palë në transaksion, dërgon njoftimin pranë DOM</w:t>
      </w:r>
      <w:r>
        <w:t>-it</w:t>
      </w:r>
      <w:r w:rsidRPr="00502FB1">
        <w:t>, vetëm pas bërjes së vlefshme të transaksionit me klientin e tij, sipas rasteve në vijim:</w:t>
      </w:r>
    </w:p>
    <w:p w:rsidR="00B23704" w:rsidRPr="00502FB1" w:rsidRDefault="00B23704" w:rsidP="009C4B49">
      <w:pPr>
        <w:pStyle w:val="Paragrafi"/>
      </w:pPr>
      <w:r>
        <w:t xml:space="preserve">a) </w:t>
      </w:r>
      <w:r w:rsidRPr="00502FB1">
        <w:t>në rast se titulli transferohet ng</w:t>
      </w:r>
      <w:r>
        <w:t>a klienti i një pjesëmarrësi te</w:t>
      </w:r>
      <w:r w:rsidRPr="00502FB1">
        <w:t xml:space="preserve"> një pjesëmarrës tjetër, ky i fundit dërgon njoftimin pranë DOM</w:t>
      </w:r>
      <w:r>
        <w:t>-it</w:t>
      </w:r>
      <w:r w:rsidRPr="00502FB1">
        <w:t xml:space="preserve"> për shlyerjen e trans</w:t>
      </w:r>
      <w:r>
        <w:t>aksionit me titullin, si dhe te</w:t>
      </w:r>
      <w:r w:rsidRPr="00502FB1">
        <w:t xml:space="preserve"> pjesëmarrësi i klientit që shet titullin, për evidentimin e transferimit të titullit në llogaritë e tij. Pjesëmarrësi i klientit që shet/transferon titullin, njofton DOM</w:t>
      </w:r>
      <w:r>
        <w:t>-in</w:t>
      </w:r>
      <w:r w:rsidRPr="00502FB1">
        <w:t xml:space="preserve"> mbi regjistrimin e transferimit të titullit; dhe</w:t>
      </w:r>
    </w:p>
    <w:p w:rsidR="00B23704" w:rsidRPr="00502FB1" w:rsidRDefault="00B23704" w:rsidP="009C4B49">
      <w:pPr>
        <w:pStyle w:val="Paragrafi"/>
      </w:pPr>
      <w:r>
        <w:t xml:space="preserve">b) </w:t>
      </w:r>
      <w:r w:rsidRPr="00502FB1">
        <w:t>në rast se titulli transferohet nga pjesëmarrësi te klienti i një pjesëmarrësi tjetër, pjesëmar</w:t>
      </w:r>
      <w:r>
        <w:t>rësi shitës dërgon njoftimin te</w:t>
      </w:r>
      <w:r w:rsidRPr="00502FB1">
        <w:t xml:space="preserve"> DOM</w:t>
      </w:r>
      <w:r>
        <w:t>-i</w:t>
      </w:r>
      <w:r w:rsidRPr="00502FB1">
        <w:t xml:space="preserve"> për shlyerjen e trans</w:t>
      </w:r>
      <w:r>
        <w:t>aksionit me titullin, si dhe te</w:t>
      </w:r>
      <w:r w:rsidRPr="00502FB1">
        <w:t xml:space="preserve"> pjesëmarrësi i klientit që blen titullin, për evidentimin e transferimit të titullit në llogaritë e tij. Pjesëmarrësi i klientit që blen/merr titullin, njofton DOM</w:t>
      </w:r>
      <w:r>
        <w:t>-in</w:t>
      </w:r>
      <w:r w:rsidRPr="00502FB1">
        <w:t xml:space="preserve"> mbi regjistrimin e transferimit të titullit.</w:t>
      </w:r>
    </w:p>
    <w:p w:rsidR="00B23704" w:rsidRPr="00502FB1" w:rsidRDefault="00B23704" w:rsidP="009C4B49">
      <w:pPr>
        <w:pStyle w:val="Paragrafi"/>
      </w:pPr>
      <w:r>
        <w:t xml:space="preserve">3. </w:t>
      </w:r>
      <w:r w:rsidRPr="00502FB1">
        <w:t>Njoftimet, sipas pikave  1 dhe 2 të këtij neni, dërgohen pranë DOM</w:t>
      </w:r>
      <w:r>
        <w:t>-it</w:t>
      </w:r>
      <w:r w:rsidRPr="00502FB1">
        <w:t xml:space="preserve"> me SWIFT ose me mjete të tjera të komunikimit të sigurta, brenda orarit zyrtar të punës në datën e shlyerjes. Çdo njoftim i marrë jashtë kësaj ore konsiderohet i marrë në ditën pasardhëse të punës, duke shtyrë edhe afatet për regjistrimin e transaksioneve në llogaritë e titujve. </w:t>
      </w:r>
    </w:p>
    <w:p w:rsidR="00B23704" w:rsidRPr="00502FB1" w:rsidRDefault="00B23704" w:rsidP="009C4B49">
      <w:pPr>
        <w:pStyle w:val="Paragrafi"/>
      </w:pPr>
      <w:r>
        <w:t xml:space="preserve">4. </w:t>
      </w:r>
      <w:r w:rsidRPr="00502FB1">
        <w:t>Me marrjen e njoftimeve të pjesëmarrësve për transaksionet me titujt, sipas pikës 2 të këtij neni, DOM</w:t>
      </w:r>
      <w:r>
        <w:t>-i</w:t>
      </w:r>
      <w:r w:rsidRPr="00502FB1">
        <w:t xml:space="preserve"> bën krahasimin për përputhjen e të dhënave të përcaktuara në aneksin nr. 5 të rregullores. Në rast konstatimi mospërputhjesh në të dhënat e njoftuara, DOM</w:t>
      </w:r>
      <w:r>
        <w:t>-i</w:t>
      </w:r>
      <w:r w:rsidRPr="00502FB1">
        <w:t xml:space="preserve"> njofton menjëherë pjesëmarrësit. Afati më i fundit për pranimin e njoftimeve të sakta është orari zyrtar i punës në datën e shlyerjes. Në rast të kundërt, kërkesa për transferimin e titullit pezullohet dhe palët njoftohen për pezullimin. </w:t>
      </w:r>
    </w:p>
    <w:p w:rsidR="00B23704" w:rsidRPr="00502FB1" w:rsidRDefault="00B23704" w:rsidP="009C4B49">
      <w:pPr>
        <w:pStyle w:val="Paragrafi"/>
      </w:pPr>
      <w:r>
        <w:t xml:space="preserve">5. </w:t>
      </w:r>
      <w:r w:rsidRPr="00502FB1">
        <w:t xml:space="preserve">Në rast se nga kontrolli, rezulton se ka përputhje të plotë të të dhënave, procedura vijon me verifikimin e zotërimit/disponibilitetit nga pjesëmarrësi të titullit për të cilin është lidhur marrëveshja e shitblerjes/transferimit. </w:t>
      </w:r>
    </w:p>
    <w:p w:rsidR="00B23704" w:rsidRPr="00502FB1" w:rsidRDefault="00B23704" w:rsidP="009C4B49">
      <w:pPr>
        <w:pStyle w:val="Paragrafi"/>
      </w:pPr>
      <w:r>
        <w:t xml:space="preserve">6. </w:t>
      </w:r>
      <w:r w:rsidRPr="00502FB1">
        <w:t>Në rast se DOM</w:t>
      </w:r>
      <w:r>
        <w:t>-i</w:t>
      </w:r>
      <w:r w:rsidRPr="00502FB1">
        <w:t xml:space="preserve"> konstaton se pjesëmarrësi shitës/transferues nuk zotëron sasinë e nevojshme të titujve për të shlyer transaksionin deri në fund të ditës së shlyerjes, transferimi i pronësisë së titullit mbahet pezull, deri në momentin e disponimit të titujve dhe palët njoftohen për arsyen e pezullimit të regjistrimit.</w:t>
      </w:r>
    </w:p>
    <w:p w:rsidR="00B23704" w:rsidRPr="00502FB1" w:rsidRDefault="00B23704" w:rsidP="009C4B49">
      <w:pPr>
        <w:pStyle w:val="Paragrafi"/>
      </w:pPr>
      <w:r>
        <w:t xml:space="preserve">7. </w:t>
      </w:r>
      <w:r w:rsidRPr="00502FB1">
        <w:t>Në rast se kushti i përcaktuar në pikën 5 të këtij neni plotësohet, DOM</w:t>
      </w:r>
      <w:r>
        <w:t>-i</w:t>
      </w:r>
      <w:r w:rsidRPr="00502FB1">
        <w:t xml:space="preserve"> vijon me evidentimin e transaksionit në sistemin e regjistrimit të titujve, duke debituar llogarinë e titujve të pjesëmarrësit ose llogarinë e titujve të klientëve të pjesëmarrësit, në rolin e palës shitëse në transaksion, si dhe duke kredituar llogarinë e titujve të pjesëmarrësit ose llogarinë e titujve të klientëve të pjesëmarrësit, në rolin e palës blerëse, për vlerën nominale të titullit të përcaktuar në njoftimet për transferim të pronësisë së titullit, si dhe njofton palët për ndryshimin e pronësisë së titullit. </w:t>
      </w:r>
    </w:p>
    <w:p w:rsidR="00B23704" w:rsidRPr="00502FB1" w:rsidRDefault="00B23704" w:rsidP="009C4B49">
      <w:pPr>
        <w:pStyle w:val="Paragrafi"/>
      </w:pPr>
    </w:p>
    <w:p w:rsidR="00B23704" w:rsidRPr="00502FB1" w:rsidRDefault="00B23704" w:rsidP="009C4B49">
      <w:pPr>
        <w:pStyle w:val="NeniNr"/>
        <w:keepNext w:val="0"/>
      </w:pPr>
      <w:r w:rsidRPr="00502FB1">
        <w:t>Neni 20</w:t>
      </w:r>
    </w:p>
    <w:p w:rsidR="00B23704" w:rsidRDefault="00B23704" w:rsidP="009C4B49">
      <w:pPr>
        <w:pStyle w:val="NeniTitull"/>
        <w:keepNext w:val="0"/>
      </w:pPr>
      <w:r w:rsidRPr="00502FB1">
        <w:t>Vendosja e titujve si kolat</w:t>
      </w:r>
      <w:r>
        <w:t xml:space="preserve">eral për operacionet kredituese </w:t>
      </w:r>
      <w:r w:rsidRPr="00502FB1">
        <w:t xml:space="preserve">ndërmjet bankave pjesëmarrëse </w:t>
      </w:r>
    </w:p>
    <w:p w:rsidR="00B23704" w:rsidRPr="00502FB1" w:rsidRDefault="00B23704" w:rsidP="009C4B49">
      <w:pPr>
        <w:pStyle w:val="NeniTitull"/>
        <w:keepNext w:val="0"/>
      </w:pPr>
      <w:r w:rsidRPr="00502FB1">
        <w:t xml:space="preserve">në sistemin e regjistrimit të titujve </w:t>
      </w:r>
    </w:p>
    <w:p w:rsidR="00B23704" w:rsidRPr="00502FB1" w:rsidRDefault="00B23704" w:rsidP="009C4B49">
      <w:pPr>
        <w:pStyle w:val="Paragrafi"/>
      </w:pPr>
    </w:p>
    <w:p w:rsidR="00B23704" w:rsidRPr="00502FB1" w:rsidRDefault="00B23704" w:rsidP="009C4B49">
      <w:pPr>
        <w:pStyle w:val="Paragrafi"/>
      </w:pPr>
      <w:r>
        <w:t xml:space="preserve">1. </w:t>
      </w:r>
      <w:r w:rsidRPr="00502FB1">
        <w:t>Në rastet kur titujt përdoren si kolateral për operacionet kredituese në treg, bankat njoftojnë DOM</w:t>
      </w:r>
      <w:r>
        <w:t>-in</w:t>
      </w:r>
      <w:r w:rsidRPr="00502FB1">
        <w:t xml:space="preserve"> me qëllim bllokimin e titullit në sistemin e regjistrimit të titujve, në favor të huadhënësit/marrësit të kolateralit. Nëse DOM</w:t>
      </w:r>
      <w:r>
        <w:t>-i</w:t>
      </w:r>
      <w:r w:rsidRPr="00502FB1">
        <w:t xml:space="preserve"> konstaton se dhënësi nuk e zotëron titullin, refuzon kërkesën për regjistrim të kolateralit dhe njofton palët për pezullimin.    </w:t>
      </w:r>
    </w:p>
    <w:p w:rsidR="00B23704" w:rsidRPr="00502FB1" w:rsidRDefault="00B23704" w:rsidP="009C4B49">
      <w:pPr>
        <w:pStyle w:val="Paragrafi"/>
      </w:pPr>
      <w:r>
        <w:t xml:space="preserve">2. </w:t>
      </w:r>
      <w:r w:rsidRPr="00502FB1">
        <w:t xml:space="preserve">Njoftimet, sipas pikës 1 të këtij neni, bëhen respektivisht nga huamarrësi/dhënësi i kolateralit dhe huadhënësi/marrësi i tij, jo më vonë se orari zyrtar i punës në datën e marrëveshjes së kolateralit dhe përmban të dhënat e përcaktuara në aneksin nr. 6 të rregullores. </w:t>
      </w:r>
    </w:p>
    <w:p w:rsidR="00B23704" w:rsidRPr="00502FB1" w:rsidRDefault="00B23704" w:rsidP="009C4B49">
      <w:pPr>
        <w:pStyle w:val="Paragrafi"/>
      </w:pPr>
      <w:r>
        <w:t xml:space="preserve">3. </w:t>
      </w:r>
      <w:r w:rsidRPr="00502FB1">
        <w:t>Pas verifikimit të përputhshmërisë së plotë të të dhënave në njoftimet e palëve, DOM</w:t>
      </w:r>
      <w:r>
        <w:t>-i</w:t>
      </w:r>
      <w:r w:rsidRPr="00502FB1">
        <w:t xml:space="preserve"> kryen bllokimin e titullit, për vlerën nominale të tyre, në një llogari të posaçme në favor të marrësit të kolateralit dhe njofton palët. Regjistrimi, ndër të tjera, përmban datën e vendosjes së titullit si kolateral dhe datën e përfundimit të marrëveshjes. </w:t>
      </w:r>
    </w:p>
    <w:p w:rsidR="00B23704" w:rsidRPr="00502FB1" w:rsidRDefault="00B23704" w:rsidP="009C4B49">
      <w:pPr>
        <w:pStyle w:val="Paragrafi"/>
      </w:pPr>
      <w:r>
        <w:t xml:space="preserve">4. </w:t>
      </w:r>
      <w:r w:rsidRPr="00502FB1">
        <w:t>Në rastet kur ka mospërputhje ndërmjet të dhënave, DOM</w:t>
      </w:r>
      <w:r>
        <w:t>-i</w:t>
      </w:r>
      <w:r w:rsidRPr="00502FB1">
        <w:t xml:space="preserve"> njofton palët për të kryer rregullimet përkatëse dhe pezullon regjistrimin e kolateralit derisa palët e përfshira në operacion të bien dakord për instruksionet e njoftimit. </w:t>
      </w:r>
    </w:p>
    <w:p w:rsidR="00B23704" w:rsidRPr="00502FB1" w:rsidRDefault="00B23704" w:rsidP="009C4B49">
      <w:pPr>
        <w:pStyle w:val="Paragrafi"/>
      </w:pPr>
      <w:r>
        <w:t xml:space="preserve">5. </w:t>
      </w:r>
      <w:r w:rsidRPr="00502FB1">
        <w:t>Në datën e përfundimit të marrëveshjes për vendosjen e kolateralit, DOM</w:t>
      </w:r>
      <w:r>
        <w:t>-i</w:t>
      </w:r>
      <w:r w:rsidRPr="00502FB1">
        <w:t xml:space="preserve"> liron titullin e vendosur si kolateral, duke e kthyer atë në gjendjen e mëparshme në llogarinë e titujve të dhënësit, vetëm nëse të dyja palët e përfshira në marrëveshje njoftojnë DOM</w:t>
      </w:r>
      <w:r>
        <w:t>-in</w:t>
      </w:r>
      <w:r w:rsidRPr="00502FB1">
        <w:t xml:space="preserve"> mbi përfundimin e marrëveshjes dhe lirimin e titullit të vendosur si kolateral. Në mungesë të njoftimit nga palët, zbatohen procedurat ligjore dhe nënligjore në fuqi në lidhje me kolateralin financiar. </w:t>
      </w:r>
    </w:p>
    <w:p w:rsidR="00B23704" w:rsidRPr="00502FB1" w:rsidRDefault="00B23704" w:rsidP="009C4B49">
      <w:pPr>
        <w:pStyle w:val="Paragrafi"/>
      </w:pPr>
    </w:p>
    <w:p w:rsidR="00B23704" w:rsidRPr="00502FB1" w:rsidRDefault="00B23704" w:rsidP="009C4B49">
      <w:pPr>
        <w:pStyle w:val="NeniNr"/>
        <w:keepNext w:val="0"/>
      </w:pPr>
      <w:r w:rsidRPr="00502FB1">
        <w:t>Neni 21</w:t>
      </w:r>
    </w:p>
    <w:p w:rsidR="00B23704" w:rsidRPr="00502FB1" w:rsidRDefault="00B23704" w:rsidP="009C4B49">
      <w:pPr>
        <w:pStyle w:val="NeniTitull"/>
        <w:keepNext w:val="0"/>
      </w:pPr>
      <w:r w:rsidRPr="00502FB1">
        <w:t>Mënyra e komunikimit</w:t>
      </w:r>
    </w:p>
    <w:p w:rsidR="00B23704" w:rsidRPr="00502FB1" w:rsidRDefault="00B23704" w:rsidP="009C4B49">
      <w:pPr>
        <w:pStyle w:val="Paragrafi"/>
      </w:pPr>
    </w:p>
    <w:p w:rsidR="00B23704" w:rsidRPr="00502FB1" w:rsidRDefault="00B23704" w:rsidP="009C4B49">
      <w:pPr>
        <w:pStyle w:val="Paragrafi"/>
      </w:pPr>
      <w:r w:rsidRPr="00502FB1">
        <w:t>Njoftimet, sipas pikave 2, 5, 7, 8, 10 dhe 11 të nenit 18, pikave 1, 2, 4,6 dhe 7 të nenit 19 dhe pikave 1, 3, 4 dhe 5 të nenit 20 të kësaj rregulloreje, dërgohen pranë DOM</w:t>
      </w:r>
      <w:r>
        <w:t>-it</w:t>
      </w:r>
      <w:r w:rsidRPr="00502FB1">
        <w:t xml:space="preserve"> me SWIFT ose me mjete të tjera të komunikimit të sigurta, sipas përcaktimit përkatës të kontratës për pjesëmarrje në sistemin e regjistrimit të titujve. </w:t>
      </w:r>
    </w:p>
    <w:p w:rsidR="00B23704" w:rsidRPr="006305DB" w:rsidRDefault="00B23704" w:rsidP="009C4B49">
      <w:pPr>
        <w:pStyle w:val="Paragrafi"/>
        <w:rPr>
          <w:sz w:val="16"/>
        </w:rPr>
      </w:pPr>
    </w:p>
    <w:p w:rsidR="00B23704" w:rsidRPr="00502FB1" w:rsidRDefault="00B23704" w:rsidP="009C4B49">
      <w:pPr>
        <w:pStyle w:val="NeniNr"/>
        <w:keepNext w:val="0"/>
      </w:pPr>
      <w:r w:rsidRPr="00502FB1">
        <w:t>Neni 22</w:t>
      </w:r>
    </w:p>
    <w:p w:rsidR="00B23704" w:rsidRPr="00502FB1" w:rsidRDefault="00B23704" w:rsidP="009C4B49">
      <w:pPr>
        <w:pStyle w:val="NeniTitull"/>
        <w:keepNext w:val="0"/>
      </w:pPr>
      <w:r w:rsidRPr="00502FB1">
        <w:t>E drejta për të pezulluar regjistrimin e veprimeve të pjesëmarrësit</w:t>
      </w:r>
    </w:p>
    <w:p w:rsidR="00B23704" w:rsidRPr="00502FB1" w:rsidRDefault="00B23704" w:rsidP="009C4B49">
      <w:pPr>
        <w:pStyle w:val="Paragrafi"/>
      </w:pPr>
    </w:p>
    <w:p w:rsidR="00B23704" w:rsidRPr="00502FB1" w:rsidRDefault="00B23704" w:rsidP="009C4B49">
      <w:pPr>
        <w:pStyle w:val="Paragrafi"/>
      </w:pPr>
      <w:r>
        <w:t xml:space="preserve">1. </w:t>
      </w:r>
      <w:smartTag w:uri="urn:schemas-microsoft-com:office:smarttags" w:element="place">
        <w:r w:rsidRPr="00502FB1">
          <w:t>Banka</w:t>
        </w:r>
      </w:smartTag>
      <w:r>
        <w:t xml:space="preserve"> e Shqipërisë ka të drejtë ta</w:t>
      </w:r>
      <w:r w:rsidRPr="00502FB1">
        <w:t xml:space="preserve"> pezullojë regjistrimin e veprimeve të kryera nga pjesëmarrësi (bankë) në tregun sekondar, në rast se ky i fundit në mënyrë të përsëritur nuk përmbush detyrimet që rrjedhin nga pjesëm</w:t>
      </w:r>
      <w:r>
        <w:t>arrja e tij në s</w:t>
      </w:r>
      <w:r w:rsidRPr="00502FB1">
        <w:t>istemin e regjistrimit të titujve.</w:t>
      </w:r>
    </w:p>
    <w:p w:rsidR="00B23704" w:rsidRDefault="00B23704" w:rsidP="009C4B49">
      <w:pPr>
        <w:pStyle w:val="Paragrafi"/>
      </w:pPr>
      <w:r>
        <w:t xml:space="preserve">2. </w:t>
      </w:r>
      <w:r w:rsidRPr="00502FB1">
        <w:t>Vendimi për pezullimin e regjistrimit të veprimeve të pjesëmarrësit në tregun sekondar merret nga drejtori i DOM</w:t>
      </w:r>
      <w:r>
        <w:t>-it</w:t>
      </w:r>
      <w:r w:rsidRPr="00502FB1">
        <w:t xml:space="preserve"> dhe duhet të jetë i arsyetuar në mënyrë të mjaftueshme.</w:t>
      </w:r>
    </w:p>
    <w:p w:rsidR="00B23704" w:rsidRPr="00502FB1" w:rsidRDefault="00B23704" w:rsidP="009C4B49">
      <w:pPr>
        <w:pStyle w:val="Paragrafi"/>
      </w:pPr>
    </w:p>
    <w:p w:rsidR="00B23704" w:rsidRPr="00502FB1" w:rsidRDefault="00B23704" w:rsidP="009C4B49">
      <w:pPr>
        <w:pStyle w:val="Paragrafi"/>
      </w:pPr>
      <w:r>
        <w:t xml:space="preserve">3. </w:t>
      </w:r>
      <w:r w:rsidRPr="00502FB1">
        <w:t xml:space="preserve">Kohëzgjatja e periudhës së pezullimit, si rregull nuk duhet të jetë më shumë se 4 (katër) muaj. </w:t>
      </w:r>
    </w:p>
    <w:p w:rsidR="00B23704" w:rsidRPr="00502FB1" w:rsidRDefault="00B23704" w:rsidP="009C4B49">
      <w:pPr>
        <w:pStyle w:val="Paragrafi"/>
      </w:pPr>
      <w:r>
        <w:t xml:space="preserve">4. </w:t>
      </w:r>
      <w:r w:rsidRPr="00502FB1">
        <w:t>DOM</w:t>
      </w:r>
      <w:r>
        <w:t>-i</w:t>
      </w:r>
      <w:r w:rsidRPr="00502FB1">
        <w:t xml:space="preserve"> njofton menjëherë bankat e tjera për vendimin e pezullimit të regjistrimit të veprimeve ndaj një pjesëmarrësi të caktuar (bankë) në tregun sekondar.  </w:t>
      </w:r>
    </w:p>
    <w:p w:rsidR="00B23704" w:rsidRPr="006305DB" w:rsidRDefault="00B23704" w:rsidP="009C4B49">
      <w:pPr>
        <w:pStyle w:val="Paragrafi"/>
        <w:rPr>
          <w:sz w:val="16"/>
        </w:rPr>
      </w:pPr>
    </w:p>
    <w:p w:rsidR="00B23704" w:rsidRPr="00502FB1" w:rsidRDefault="00B23704" w:rsidP="009C4B49">
      <w:pPr>
        <w:pStyle w:val="NeniNr"/>
        <w:keepNext w:val="0"/>
      </w:pPr>
      <w:r w:rsidRPr="00502FB1">
        <w:t>Neni 23</w:t>
      </w:r>
    </w:p>
    <w:p w:rsidR="00B23704" w:rsidRPr="00502FB1" w:rsidRDefault="00B23704" w:rsidP="009C4B49">
      <w:pPr>
        <w:pStyle w:val="NeniTitull"/>
        <w:keepNext w:val="0"/>
      </w:pPr>
      <w:r w:rsidRPr="00502FB1">
        <w:t xml:space="preserve">Transaksionet me titujt ndërmjet Bankës së Shqipërisë dhe bankave </w:t>
      </w:r>
    </w:p>
    <w:p w:rsidR="00B23704" w:rsidRPr="00502FB1" w:rsidRDefault="00B23704" w:rsidP="009C4B49">
      <w:pPr>
        <w:pStyle w:val="Paragrafi"/>
      </w:pPr>
    </w:p>
    <w:p w:rsidR="00B23704" w:rsidRPr="00502FB1" w:rsidRDefault="00B23704" w:rsidP="009C4B49">
      <w:pPr>
        <w:pStyle w:val="Paragrafi"/>
      </w:pPr>
      <w:r w:rsidRPr="00502FB1">
        <w:t xml:space="preserve">Klerimi dhe shlyerja e transaksioneve me titujt në sistemin e regjistrimit, për të gjitha llojet e transaksioneve që </w:t>
      </w:r>
      <w:smartTag w:uri="urn:schemas-microsoft-com:office:smarttags" w:element="place">
        <w:r w:rsidRPr="00502FB1">
          <w:t>Banka</w:t>
        </w:r>
      </w:smartTag>
      <w:r w:rsidRPr="00502FB1">
        <w:t xml:space="preserve"> e Shqipërisë kryen me bankat, kryhet në përputhje me dispozitat e këtij kreu, përsa kohë nuk bie ndesh me aktet ligjore dhe nënligjore në fuqi, në zbatim të politikës monetare.  </w:t>
      </w:r>
    </w:p>
    <w:p w:rsidR="00B23704" w:rsidRPr="006305DB" w:rsidRDefault="00B23704" w:rsidP="009C4B49">
      <w:pPr>
        <w:pStyle w:val="Paragrafi"/>
        <w:rPr>
          <w:sz w:val="16"/>
        </w:rPr>
      </w:pPr>
    </w:p>
    <w:p w:rsidR="00B23704" w:rsidRPr="00502FB1" w:rsidRDefault="00B23704" w:rsidP="009C4B49">
      <w:pPr>
        <w:pStyle w:val="KapitulliNr"/>
        <w:keepNext w:val="0"/>
      </w:pPr>
      <w:r w:rsidRPr="00502FB1">
        <w:t>Kreu V</w:t>
      </w:r>
    </w:p>
    <w:p w:rsidR="00B23704" w:rsidRPr="00502FB1" w:rsidRDefault="00B23704" w:rsidP="009C4B49">
      <w:pPr>
        <w:pStyle w:val="KapitulliNr"/>
        <w:keepNext w:val="0"/>
      </w:pPr>
      <w:r w:rsidRPr="00502FB1">
        <w:t>Raportimi i informacionit të sistemit të regjistrimit të titujve</w:t>
      </w:r>
    </w:p>
    <w:p w:rsidR="00B23704" w:rsidRPr="006305DB" w:rsidRDefault="00B23704" w:rsidP="009C4B49">
      <w:pPr>
        <w:pStyle w:val="KapitulliNr"/>
        <w:keepNext w:val="0"/>
        <w:rPr>
          <w:sz w:val="16"/>
        </w:rPr>
      </w:pPr>
    </w:p>
    <w:p w:rsidR="00B23704" w:rsidRPr="00502FB1" w:rsidRDefault="00B23704" w:rsidP="009C4B49">
      <w:pPr>
        <w:pStyle w:val="NeniNr"/>
        <w:keepNext w:val="0"/>
      </w:pPr>
      <w:r w:rsidRPr="00502FB1">
        <w:t>Neni 24</w:t>
      </w:r>
    </w:p>
    <w:p w:rsidR="00B23704" w:rsidRPr="00502FB1" w:rsidRDefault="00B23704" w:rsidP="009C4B49">
      <w:pPr>
        <w:pStyle w:val="NeniTitull"/>
        <w:keepNext w:val="0"/>
      </w:pPr>
      <w:r w:rsidRPr="00502FB1">
        <w:t>Pasqyra e llogarisë së titujve për pjesëmarrësit në sistemin e regjistrimit</w:t>
      </w:r>
    </w:p>
    <w:p w:rsidR="00B23704" w:rsidRPr="00502FB1" w:rsidRDefault="00B23704" w:rsidP="009C4B49">
      <w:pPr>
        <w:pStyle w:val="Paragrafi"/>
      </w:pPr>
    </w:p>
    <w:p w:rsidR="00B23704" w:rsidRPr="00502FB1" w:rsidRDefault="00B23704" w:rsidP="009C4B49">
      <w:pPr>
        <w:pStyle w:val="Paragrafi"/>
      </w:pPr>
      <w:r>
        <w:t xml:space="preserve">1. </w:t>
      </w:r>
      <w:smartTag w:uri="urn:schemas-microsoft-com:office:smarttags" w:element="place">
        <w:r w:rsidRPr="00502FB1">
          <w:t>Banka</w:t>
        </w:r>
      </w:smartTag>
      <w:r w:rsidRPr="00502FB1">
        <w:t xml:space="preserve"> e Shqipërisë vë në dispozicion të pjesëmarrësve në sistemin e regjistrimit të titujve, pasqyrën me të dhëna të hollësishme mbi titujt në zotërim të tyre, si rregull çdo muaj, si dhe në çdo rast kur kërkohet nga pjesëmarrësi. </w:t>
      </w:r>
    </w:p>
    <w:p w:rsidR="00B23704" w:rsidRPr="00502FB1" w:rsidRDefault="00B23704" w:rsidP="009C4B49">
      <w:pPr>
        <w:pStyle w:val="Paragrafi"/>
      </w:pPr>
      <w:r>
        <w:t xml:space="preserve">2. </w:t>
      </w:r>
      <w:smartTag w:uri="urn:schemas-microsoft-com:office:smarttags" w:element="place">
        <w:r w:rsidRPr="00502FB1">
          <w:t>Banka</w:t>
        </w:r>
      </w:smartTag>
      <w:r w:rsidRPr="00502FB1">
        <w:t xml:space="preserve"> e Shqipërisë nuk mban komisione për lëshimin e pasqyrës, së përcaktuar në pikën 1 të këtij neni.</w:t>
      </w:r>
    </w:p>
    <w:p w:rsidR="00B23704" w:rsidRPr="00502FB1" w:rsidRDefault="00B23704" w:rsidP="009C4B49">
      <w:pPr>
        <w:pStyle w:val="Paragrafi"/>
      </w:pPr>
      <w:r>
        <w:t xml:space="preserve">3. </w:t>
      </w:r>
      <w:r w:rsidRPr="00502FB1">
        <w:t xml:space="preserve">Afati maksimal për vënien në dispozicion të pasqyrës sipas pikës 1 të këtij neni, është data 10 e çdo muaji. Pasqyra e llogarisë së titujve përfshin, ndër të tjera edhe të dhënat e mëposhtme: </w:t>
      </w:r>
    </w:p>
    <w:p w:rsidR="00B23704" w:rsidRPr="00502FB1" w:rsidRDefault="00B23704" w:rsidP="009C4B49">
      <w:pPr>
        <w:pStyle w:val="Paragrafi"/>
      </w:pPr>
      <w:r>
        <w:t xml:space="preserve">a) </w:t>
      </w:r>
      <w:r w:rsidRPr="00502FB1">
        <w:t>titujt në zotërim;</w:t>
      </w:r>
    </w:p>
    <w:p w:rsidR="00B23704" w:rsidRPr="00502FB1" w:rsidRDefault="00B23704" w:rsidP="009C4B49">
      <w:pPr>
        <w:pStyle w:val="Paragrafi"/>
      </w:pPr>
      <w:r>
        <w:t xml:space="preserve">b) </w:t>
      </w:r>
      <w:r w:rsidRPr="00502FB1">
        <w:t xml:space="preserve">titujt disponibël për transaksione; </w:t>
      </w:r>
    </w:p>
    <w:p w:rsidR="00B23704" w:rsidRPr="00502FB1" w:rsidRDefault="00B23704" w:rsidP="009C4B49">
      <w:pPr>
        <w:pStyle w:val="Paragrafi"/>
      </w:pPr>
      <w:r>
        <w:t xml:space="preserve">c) </w:t>
      </w:r>
      <w:r w:rsidRPr="00502FB1">
        <w:t xml:space="preserve">titujt të vënë si garanci; dhe </w:t>
      </w:r>
    </w:p>
    <w:p w:rsidR="00B23704" w:rsidRPr="00502FB1" w:rsidRDefault="00B23704" w:rsidP="009C4B49">
      <w:pPr>
        <w:pStyle w:val="Paragrafi"/>
      </w:pPr>
      <w:r>
        <w:t xml:space="preserve">d) </w:t>
      </w:r>
      <w:r w:rsidRPr="00502FB1">
        <w:t>totalin e titujve sipas grupimeve “persona fizikë” dhe “persona juridikë”, në rastet kur pjesëmarrësi është i licencuar për të kryer veprimtari tregtimi me titujt.</w:t>
      </w:r>
    </w:p>
    <w:p w:rsidR="00B23704" w:rsidRPr="00502FB1" w:rsidRDefault="00B23704" w:rsidP="009C4B49">
      <w:pPr>
        <w:pStyle w:val="Paragrafi"/>
      </w:pPr>
      <w:r>
        <w:t xml:space="preserve">4. </w:t>
      </w:r>
      <w:r w:rsidRPr="00502FB1">
        <w:t xml:space="preserve">Në rast mospërputhjeje ndërmjet të dhënave të mbajtura nga </w:t>
      </w:r>
      <w:smartTag w:uri="urn:schemas-microsoft-com:office:smarttags" w:element="place">
        <w:r w:rsidRPr="00502FB1">
          <w:t>Banka</w:t>
        </w:r>
      </w:smartTag>
      <w:r w:rsidRPr="00502FB1">
        <w:t xml:space="preserve"> e Shqipërisë në llogarinë e titullit të pjesëmarrësit me ato të mbajtura nga vetë pjesëmarrësi, brenda 5 (pesë) ditëve nga marrja e pasqyrës sipas pikës 3 të këtij neni, pjesëmarrësi  raporton pranë DOM</w:t>
      </w:r>
      <w:r>
        <w:t>-it</w:t>
      </w:r>
      <w:r w:rsidRPr="00502FB1">
        <w:t xml:space="preserve"> mospërputhjet e evidentuara. DOM</w:t>
      </w:r>
      <w:r>
        <w:t>-i</w:t>
      </w:r>
      <w:r w:rsidRPr="00502FB1">
        <w:t xml:space="preserve"> kryen kontrollet dhe verifikimet përkatëse</w:t>
      </w:r>
      <w:r>
        <w:t>,</w:t>
      </w:r>
      <w:r w:rsidRPr="00502FB1">
        <w:t xml:space="preserve"> si dhe mban kontakte me personat përgjegjës të pjesëmarrësve, deri në saktësimin dhe përputhjen e informacionit midis palëve. Çdo korrigjim i nevojshëm  në llogarinë e titullit, dokumentohet.  </w:t>
      </w:r>
    </w:p>
    <w:p w:rsidR="00B23704" w:rsidRPr="006305DB" w:rsidRDefault="00B23704" w:rsidP="009C4B49">
      <w:pPr>
        <w:pStyle w:val="Paragrafi"/>
        <w:rPr>
          <w:sz w:val="16"/>
        </w:rPr>
      </w:pPr>
    </w:p>
    <w:p w:rsidR="00B23704" w:rsidRPr="00502FB1" w:rsidRDefault="00B23704" w:rsidP="009C4B49">
      <w:pPr>
        <w:pStyle w:val="NeniNr"/>
        <w:keepNext w:val="0"/>
      </w:pPr>
      <w:r w:rsidRPr="00502FB1">
        <w:t>Neni 25</w:t>
      </w:r>
    </w:p>
    <w:p w:rsidR="00B23704" w:rsidRPr="00502FB1" w:rsidRDefault="00B23704" w:rsidP="009C4B49">
      <w:pPr>
        <w:pStyle w:val="NeniTitull"/>
        <w:keepNext w:val="0"/>
      </w:pPr>
      <w:r w:rsidRPr="00502FB1">
        <w:t>Bashkëpunimi me Autoritetin</w:t>
      </w:r>
    </w:p>
    <w:p w:rsidR="00B23704" w:rsidRPr="006305DB" w:rsidRDefault="00B23704" w:rsidP="009C4B49">
      <w:pPr>
        <w:pStyle w:val="Paragrafi"/>
        <w:rPr>
          <w:sz w:val="16"/>
        </w:rPr>
      </w:pPr>
    </w:p>
    <w:p w:rsidR="00B23704" w:rsidRPr="00502FB1" w:rsidRDefault="00B23704" w:rsidP="009C4B49">
      <w:pPr>
        <w:pStyle w:val="Paragrafi"/>
      </w:pPr>
      <w:smartTag w:uri="urn:schemas-microsoft-com:office:smarttags" w:element="place">
        <w:r w:rsidRPr="00502FB1">
          <w:t>Banka</w:t>
        </w:r>
      </w:smartTag>
      <w:r w:rsidRPr="00502FB1">
        <w:t xml:space="preserve"> e Shqipërisë, brenda datës 10 të çdo muaji, vë në dispozicion të Autoritetit të dhënat e rezultuara në fund të muajit paraardhës, në lidhje me llogarinë e titujve të pjesëmarrësve në sistemin e regjistrimit të titujve.  </w:t>
      </w:r>
    </w:p>
    <w:p w:rsidR="00B23704" w:rsidRPr="006305DB" w:rsidRDefault="00B23704" w:rsidP="009C4B49">
      <w:pPr>
        <w:pStyle w:val="Paragrafi"/>
        <w:rPr>
          <w:sz w:val="14"/>
        </w:rPr>
      </w:pPr>
    </w:p>
    <w:p w:rsidR="00B23704" w:rsidRPr="00502FB1" w:rsidRDefault="00B23704" w:rsidP="009C4B49">
      <w:pPr>
        <w:pStyle w:val="NeniNr"/>
        <w:keepNext w:val="0"/>
      </w:pPr>
      <w:r w:rsidRPr="00502FB1">
        <w:t>Neni 26</w:t>
      </w:r>
    </w:p>
    <w:p w:rsidR="00B23704" w:rsidRPr="00502FB1" w:rsidRDefault="00B23704" w:rsidP="009C4B49">
      <w:pPr>
        <w:pStyle w:val="NeniTitull"/>
        <w:keepNext w:val="0"/>
      </w:pPr>
      <w:r w:rsidRPr="00502FB1">
        <w:t>Dispozitë e fundit</w:t>
      </w:r>
    </w:p>
    <w:p w:rsidR="00B23704" w:rsidRPr="00502FB1" w:rsidRDefault="00B23704" w:rsidP="009C4B49">
      <w:pPr>
        <w:pStyle w:val="Paragrafi"/>
      </w:pPr>
    </w:p>
    <w:p w:rsidR="00B23704" w:rsidRPr="00502FB1" w:rsidRDefault="00B23704" w:rsidP="009C4B49">
      <w:pPr>
        <w:pStyle w:val="Paragrafi"/>
      </w:pPr>
      <w:r>
        <w:t>Anekset me numrat</w:t>
      </w:r>
      <w:r w:rsidRPr="00502FB1">
        <w:t xml:space="preserve"> nga 1 deri në 6 janë pjesë përbërëse e kësaj rregulloreje.</w:t>
      </w:r>
    </w:p>
    <w:p w:rsidR="00B23704" w:rsidRPr="00502FB1" w:rsidRDefault="00B23704" w:rsidP="009C4B49">
      <w:pPr>
        <w:pStyle w:val="Paragrafi"/>
        <w:ind w:firstLine="0"/>
      </w:pPr>
    </w:p>
    <w:p w:rsidR="00B23704" w:rsidRDefault="00B23704" w:rsidP="009C4B49">
      <w:pPr>
        <w:pStyle w:val="KapitulliNr"/>
        <w:keepNext w:val="0"/>
      </w:pPr>
      <w:r>
        <w:t>Aneksi nr. 1</w:t>
      </w:r>
      <w:r w:rsidRPr="00502FB1">
        <w:t xml:space="preserve"> </w:t>
      </w:r>
    </w:p>
    <w:p w:rsidR="00B23704" w:rsidRDefault="00B23704" w:rsidP="009C4B49">
      <w:pPr>
        <w:pStyle w:val="KapitulliNr"/>
        <w:keepNext w:val="0"/>
      </w:pPr>
      <w:r>
        <w:t xml:space="preserve">Kontrata tip </w:t>
      </w:r>
    </w:p>
    <w:p w:rsidR="001F599D" w:rsidRPr="006305DB" w:rsidRDefault="001F599D" w:rsidP="009C4B49">
      <w:pPr>
        <w:pStyle w:val="KapitulliNr"/>
        <w:keepNext w:val="0"/>
        <w:rPr>
          <w:sz w:val="16"/>
        </w:rPr>
      </w:pPr>
    </w:p>
    <w:p w:rsidR="00B23704" w:rsidRPr="00502FB1" w:rsidRDefault="00B23704" w:rsidP="009C4B49">
      <w:pPr>
        <w:pStyle w:val="TitulliTitull"/>
        <w:keepNext w:val="0"/>
      </w:pPr>
      <w:r w:rsidRPr="00502FB1">
        <w:t>Për pjesëmarrje në sist</w:t>
      </w:r>
      <w:r>
        <w:t>emin e regjistrimit të titujve</w:t>
      </w:r>
    </w:p>
    <w:p w:rsidR="00B23704" w:rsidRPr="00502FB1" w:rsidRDefault="00B23704" w:rsidP="009C4B49">
      <w:pPr>
        <w:pStyle w:val="Paragrafi"/>
      </w:pPr>
    </w:p>
    <w:p w:rsidR="00B23704" w:rsidRPr="00502FB1" w:rsidRDefault="00B23704" w:rsidP="009C4B49">
      <w:pPr>
        <w:pStyle w:val="Paragrafi"/>
      </w:pPr>
      <w:r w:rsidRPr="00502FB1">
        <w:t>Palët:</w:t>
      </w:r>
    </w:p>
    <w:p w:rsidR="00B23704" w:rsidRPr="00502FB1" w:rsidRDefault="00B23704" w:rsidP="009C4B49">
      <w:pPr>
        <w:pStyle w:val="Paragrafi"/>
      </w:pPr>
      <w:smartTag w:uri="urn:schemas-microsoft-com:office:smarttags" w:element="place">
        <w:r w:rsidRPr="00502FB1">
          <w:t>Banka</w:t>
        </w:r>
      </w:smartTag>
      <w:r w:rsidRPr="00502FB1">
        <w:t xml:space="preserve"> e Shqipërisë, në cilësinë e </w:t>
      </w:r>
      <w:smartTag w:uri="urn:schemas-microsoft-com:office:smarttags" w:element="PersonName">
        <w:r w:rsidRPr="00502FB1">
          <w:t>Administrator</w:t>
        </w:r>
      </w:smartTag>
      <w:r w:rsidRPr="00502FB1">
        <w:t>it të sistemit të regjistrimit të titujve të shtetit, me a</w:t>
      </w:r>
      <w:r>
        <w:t>dresë: sheshi “Skënderbej”, nr.</w:t>
      </w:r>
      <w:r w:rsidRPr="00502FB1">
        <w:t xml:space="preserve">1, Tiranë, Shqipëri, përfaqësuar në këtë kontratë nga zoti </w:t>
      </w:r>
      <w:smartTag w:uri="urn:schemas-microsoft-com:office:smarttags" w:element="PersonName">
        <w:r w:rsidRPr="00502FB1">
          <w:t>Marian Gjermeni</w:t>
        </w:r>
      </w:smartTag>
      <w:r w:rsidRPr="00502FB1">
        <w:t xml:space="preserve">, Drejtor i Departamentit të Operacioneve Monetare, </w:t>
      </w:r>
    </w:p>
    <w:p w:rsidR="00B23704" w:rsidRPr="00502FB1" w:rsidRDefault="00B23704" w:rsidP="009C4B49">
      <w:pPr>
        <w:pStyle w:val="Paragrafi"/>
      </w:pPr>
      <w:r w:rsidRPr="00502FB1">
        <w:t>dhe</w:t>
      </w:r>
    </w:p>
    <w:p w:rsidR="00B23704" w:rsidRPr="00502FB1" w:rsidRDefault="00B23704" w:rsidP="009C4B49">
      <w:pPr>
        <w:pStyle w:val="Paragrafi"/>
      </w:pPr>
      <w:r>
        <w:t>_______, në cilësinë e p</w:t>
      </w:r>
      <w:r w:rsidRPr="00502FB1">
        <w:t>jesëmarrësit, me adresë zyre në _____, me (licencë ____), përfaqësuar në këtë kontratë nga zonja /zoti  _____ lindur më ____, në datë _____, me numër pasaporte/letërnjoftimi _____</w:t>
      </w:r>
    </w:p>
    <w:p w:rsidR="00B23704" w:rsidRPr="00502FB1" w:rsidRDefault="00B23704" w:rsidP="009C4B49">
      <w:pPr>
        <w:pStyle w:val="Paragrafi"/>
      </w:pPr>
      <w:r w:rsidRPr="00502FB1">
        <w:t>Duke qenë se:</w:t>
      </w:r>
    </w:p>
    <w:p w:rsidR="00B23704" w:rsidRPr="00502FB1" w:rsidRDefault="00B23704" w:rsidP="009C4B49">
      <w:pPr>
        <w:pStyle w:val="Paragrafi"/>
      </w:pPr>
      <w:r>
        <w:t xml:space="preserve">1. </w:t>
      </w:r>
      <w:r w:rsidRPr="00502FB1">
        <w:t xml:space="preserve">Në bazë të ligjit </w:t>
      </w:r>
      <w:r>
        <w:rPr>
          <w:rFonts w:eastAsia="Arial Unicode MS"/>
        </w:rPr>
        <w:t>nr.</w:t>
      </w:r>
      <w:r w:rsidRPr="00502FB1">
        <w:rPr>
          <w:rFonts w:eastAsia="Arial Unicode MS"/>
        </w:rPr>
        <w:t>8269, datë 23.12.1</w:t>
      </w:r>
      <w:r>
        <w:rPr>
          <w:rFonts w:eastAsia="Arial Unicode MS"/>
        </w:rPr>
        <w:t>997 “Për Bankën e Shqipërisë”, të</w:t>
      </w:r>
      <w:r w:rsidRPr="00502FB1">
        <w:rPr>
          <w:rFonts w:eastAsia="Arial Unicode MS"/>
        </w:rPr>
        <w:t xml:space="preserve"> ndryshuar dhe marrëveshjes ndërmjet Bankës së Shqipërisë dhe Ministrisë së Financave, Banka e Shqipërisë</w:t>
      </w:r>
      <w:r>
        <w:rPr>
          <w:rFonts w:eastAsia="Arial Unicode MS"/>
        </w:rPr>
        <w:t xml:space="preserve"> është agjent fiskal i qeverisë.</w:t>
      </w:r>
      <w:r w:rsidRPr="00502FB1">
        <w:rPr>
          <w:rFonts w:eastAsia="Arial Unicode MS"/>
        </w:rPr>
        <w:t xml:space="preserve"> </w:t>
      </w:r>
    </w:p>
    <w:p w:rsidR="00B23704" w:rsidRPr="00502FB1" w:rsidRDefault="00B23704" w:rsidP="009C4B49">
      <w:pPr>
        <w:pStyle w:val="Paragrafi"/>
      </w:pPr>
      <w:r>
        <w:t xml:space="preserve">2. </w:t>
      </w:r>
      <w:r w:rsidRPr="00502FB1">
        <w:t xml:space="preserve">Në bazë </w:t>
      </w:r>
      <w:r>
        <w:t>të nenit 31 të ligjit nr.</w:t>
      </w:r>
      <w:r w:rsidRPr="00502FB1">
        <w:t>9665, datë 18.12.2006 “Për huamarrjen shtetërore, borxhin shtetëror dhe garancitë shtetërore të huasë së Republikës së Shqipërisë”, Banka e Shqipërisë, në cilësinë e agjenit fiskal të qeverisë, krijon, mban sistemin e regjistrimit në llogari për titujt e shtetit, si edhe mbështet krijimin e tregut sekondar të titujve të shtetit duke lehtësuar përdor</w:t>
      </w:r>
      <w:r>
        <w:t xml:space="preserve">imin e sistemit të regjistrimit, </w:t>
      </w:r>
      <w:r w:rsidRPr="00502FB1">
        <w:t>dhe</w:t>
      </w:r>
    </w:p>
    <w:p w:rsidR="00B23704" w:rsidRPr="00502FB1" w:rsidRDefault="00B23704" w:rsidP="009C4B49">
      <w:pPr>
        <w:pStyle w:val="Paragrafi"/>
      </w:pPr>
      <w:r>
        <w:t xml:space="preserve">3. </w:t>
      </w:r>
      <w:r w:rsidRPr="00502FB1">
        <w:t>Në bazë të nenit 11 të vendimit nr. ____, d</w:t>
      </w:r>
      <w:r>
        <w:t>atë ____2009 të Këshillit Mbikëq</w:t>
      </w:r>
      <w:r w:rsidRPr="00502FB1">
        <w:t>yrës të Bankës së Shqipërisë “Për miratimin e rregullores “Për transaksionet me titujt ndërmjet bankave dhe funksionimin e sistemit të regjistrimit të titujve”” ( më poshtë për thjeshtësi referuar si “Rregullorja”), subjekti që dëshiron të marrë pjesë në sistemin e regjistrimit të titujve, pas plotësimit të dokumentacionit të kërkuar sipas nenit 10 të kësaj rregulloreje, duhet të lidhë kontratën e pjesëmarrjes në sistemin e regjistrimit të titujve me Bankën e Shqipërisë, e cila e</w:t>
      </w:r>
      <w:r>
        <w:t xml:space="preserve"> krijon dhe e mban këtë sistem.</w:t>
      </w:r>
    </w:p>
    <w:p w:rsidR="00B23704" w:rsidRPr="00502FB1" w:rsidRDefault="00B23704" w:rsidP="009C4B49">
      <w:pPr>
        <w:pStyle w:val="Paragrafi"/>
      </w:pPr>
      <w:r w:rsidRPr="00502FB1">
        <w:t>Bien dakord të lidhin këtë kontratë sipas kushteve të mëposhtme:</w:t>
      </w:r>
    </w:p>
    <w:p w:rsidR="00B23704" w:rsidRPr="00502FB1" w:rsidRDefault="00B23704" w:rsidP="009C4B49">
      <w:pPr>
        <w:pStyle w:val="NeniNr"/>
        <w:keepNext w:val="0"/>
      </w:pPr>
      <w:r w:rsidRPr="00502FB1">
        <w:t xml:space="preserve">Neni 1 </w:t>
      </w:r>
    </w:p>
    <w:p w:rsidR="00B23704" w:rsidRPr="00502FB1" w:rsidRDefault="00B23704" w:rsidP="009C4B49">
      <w:pPr>
        <w:pStyle w:val="NeniTitull"/>
        <w:keepNext w:val="0"/>
      </w:pPr>
      <w:r w:rsidRPr="00502FB1">
        <w:t>Objekti</w:t>
      </w:r>
    </w:p>
    <w:p w:rsidR="00B23704" w:rsidRPr="00502FB1" w:rsidRDefault="00B23704" w:rsidP="009C4B49">
      <w:pPr>
        <w:pStyle w:val="Paragrafi"/>
      </w:pPr>
    </w:p>
    <w:p w:rsidR="00B23704" w:rsidRPr="00502FB1" w:rsidRDefault="00B23704" w:rsidP="009C4B49">
      <w:pPr>
        <w:pStyle w:val="Paragrafi"/>
      </w:pPr>
      <w:r w:rsidRPr="00502FB1">
        <w:t>Objekt i kësaj kontrate është përcaktimi i të drejtave dhe detyrimeve të Administratorit, i cili në rolin e tij si agjent fiskal i qeverisë, krijon dhe mban sistemin e regjistrimit të titujve të shtetit, si dhe i</w:t>
      </w:r>
      <w:r>
        <w:t xml:space="preserve"> të drejtave dhe detyrimeve të p</w:t>
      </w:r>
      <w:r w:rsidRPr="00502FB1">
        <w:t>jesëmarrësit që do të ketë llogari të titujve në këtë sistem, në emër të vet dhe/ose në emër të klientëve të tij (ll</w:t>
      </w:r>
      <w:r>
        <w:t>ogari sintetike për klientët e p</w:t>
      </w:r>
      <w:r w:rsidRPr="00502FB1">
        <w:t>jesëmarrësit).</w:t>
      </w:r>
    </w:p>
    <w:p w:rsidR="00B23704" w:rsidRPr="00502FB1" w:rsidRDefault="00B23704" w:rsidP="009C4B49">
      <w:pPr>
        <w:pStyle w:val="Paragrafi"/>
      </w:pPr>
    </w:p>
    <w:p w:rsidR="00B23704" w:rsidRPr="00502FB1" w:rsidRDefault="00B23704" w:rsidP="009C4B49">
      <w:pPr>
        <w:pStyle w:val="NeniNr"/>
        <w:keepNext w:val="0"/>
      </w:pPr>
      <w:r w:rsidRPr="00502FB1">
        <w:t xml:space="preserve">Neni 2 </w:t>
      </w:r>
    </w:p>
    <w:p w:rsidR="00B23704" w:rsidRPr="00502FB1" w:rsidRDefault="00B23704" w:rsidP="009C4B49">
      <w:pPr>
        <w:pStyle w:val="NeniTitull"/>
        <w:keepNext w:val="0"/>
      </w:pPr>
      <w:r w:rsidRPr="00502FB1">
        <w:t>Baza ligjore</w:t>
      </w:r>
    </w:p>
    <w:p w:rsidR="00B23704" w:rsidRPr="00502FB1" w:rsidRDefault="00B23704" w:rsidP="009C4B49">
      <w:pPr>
        <w:pStyle w:val="Paragrafi"/>
      </w:pPr>
    </w:p>
    <w:p w:rsidR="00B23704" w:rsidRPr="00502FB1" w:rsidRDefault="00B23704" w:rsidP="009C4B49">
      <w:pPr>
        <w:pStyle w:val="Paragrafi"/>
      </w:pPr>
      <w:r w:rsidRPr="00502FB1">
        <w:t xml:space="preserve">Kjo kontratë hartohet në bazë të neneve 659 e vijues të Kodit Civil të Republikës së Shqipërisë dhe rregullores së Bankës së Shqipërisë. </w:t>
      </w:r>
    </w:p>
    <w:p w:rsidR="00B23704" w:rsidRPr="00502FB1" w:rsidRDefault="00B23704" w:rsidP="009C4B49">
      <w:pPr>
        <w:pStyle w:val="Paragrafi"/>
      </w:pPr>
    </w:p>
    <w:p w:rsidR="00B23704" w:rsidRPr="00502FB1" w:rsidRDefault="00B23704" w:rsidP="009C4B49">
      <w:pPr>
        <w:pStyle w:val="NeniNr"/>
        <w:keepNext w:val="0"/>
      </w:pPr>
      <w:r w:rsidRPr="00502FB1">
        <w:t>Neni 3</w:t>
      </w:r>
    </w:p>
    <w:p w:rsidR="00B23704" w:rsidRPr="00502FB1" w:rsidRDefault="00B23704" w:rsidP="009C4B49">
      <w:pPr>
        <w:pStyle w:val="NeniTitull"/>
        <w:keepNext w:val="0"/>
      </w:pPr>
      <w:r w:rsidRPr="00502FB1">
        <w:t>Përkufizime dhe interpretime</w:t>
      </w:r>
    </w:p>
    <w:p w:rsidR="00B23704" w:rsidRPr="00502FB1" w:rsidRDefault="00B23704" w:rsidP="009C4B49">
      <w:pPr>
        <w:pStyle w:val="Paragrafi"/>
      </w:pPr>
    </w:p>
    <w:p w:rsidR="00B23704" w:rsidRPr="00502FB1" w:rsidRDefault="00B23704" w:rsidP="009C4B49">
      <w:pPr>
        <w:pStyle w:val="Paragrafi"/>
      </w:pPr>
      <w:r>
        <w:t xml:space="preserve">1. </w:t>
      </w:r>
      <w:r w:rsidRPr="00502FB1">
        <w:t>Termat e përdorur në kontratë kanë të njëjtin kuptim me termat e përcaktuar në rregullore.</w:t>
      </w:r>
    </w:p>
    <w:p w:rsidR="00B23704" w:rsidRPr="00502FB1" w:rsidRDefault="00B23704" w:rsidP="009C4B49">
      <w:pPr>
        <w:pStyle w:val="Paragrafi"/>
      </w:pPr>
      <w:r>
        <w:t xml:space="preserve">2. </w:t>
      </w:r>
      <w:r w:rsidRPr="00502FB1">
        <w:t>Çdo kusht ose dispozitë e kontratës, që mund të sjellë paqartësi interpretohet në kontekstin e rregullores dhe në këndvështrimin e qëllimit për të cilin palët lidhin këtë kontratë. </w:t>
      </w:r>
    </w:p>
    <w:p w:rsidR="00B23704" w:rsidRPr="00502FB1" w:rsidRDefault="00B23704" w:rsidP="009C4B49">
      <w:pPr>
        <w:pStyle w:val="Paragrafi"/>
      </w:pPr>
      <w:r>
        <w:t xml:space="preserve">3. </w:t>
      </w:r>
      <w:r w:rsidRPr="00502FB1">
        <w:t xml:space="preserve">Për të gjitha çështjet që nuk përcaktohen shprehimisht në këtë kontratë, aplikohen dispozitat e rregullores dhe në rast se këto të fundit nuk rregullojnë çështje të veçanta, aplikohen aktet ligjore dhe nënligjore të fushës. </w:t>
      </w:r>
    </w:p>
    <w:p w:rsidR="00B23704" w:rsidRPr="00502FB1" w:rsidRDefault="00B23704" w:rsidP="009C4B49">
      <w:pPr>
        <w:pStyle w:val="NeniNr"/>
        <w:keepNext w:val="0"/>
      </w:pPr>
      <w:r w:rsidRPr="00502FB1">
        <w:t>Neni 4</w:t>
      </w:r>
    </w:p>
    <w:p w:rsidR="00B23704" w:rsidRPr="00502FB1" w:rsidRDefault="00B23704" w:rsidP="009C4B49">
      <w:pPr>
        <w:pStyle w:val="NeniTitull"/>
        <w:keepNext w:val="0"/>
      </w:pPr>
      <w:r w:rsidRPr="00502FB1">
        <w:t>Dokumentacioni bashkëlidhur</w:t>
      </w:r>
    </w:p>
    <w:p w:rsidR="00B23704" w:rsidRPr="00502FB1" w:rsidRDefault="00B23704" w:rsidP="009C4B49">
      <w:pPr>
        <w:pStyle w:val="Paragrafi"/>
      </w:pPr>
    </w:p>
    <w:p w:rsidR="00B23704" w:rsidRPr="00502FB1" w:rsidRDefault="00B23704" w:rsidP="009C4B49">
      <w:pPr>
        <w:pStyle w:val="Paragrafi"/>
      </w:pPr>
      <w:r w:rsidRPr="00502FB1">
        <w:t>Kërkesa për aplikim, së bashku me dokumentacionin e kërkuar sipas nenit 10 të</w:t>
      </w:r>
      <w:r>
        <w:t xml:space="preserve"> rregullores, të dorëzuara nga p</w:t>
      </w:r>
      <w:r w:rsidRPr="00502FB1">
        <w:t>jesëmarrësi, i bashkëlidhen kontratës dhe janë pjesë përbërëse e saj.</w:t>
      </w:r>
    </w:p>
    <w:p w:rsidR="00B23704" w:rsidRPr="00502FB1" w:rsidRDefault="00B23704" w:rsidP="009C4B49">
      <w:pPr>
        <w:pStyle w:val="Paragrafi"/>
      </w:pPr>
    </w:p>
    <w:p w:rsidR="00B23704" w:rsidRPr="00502FB1" w:rsidRDefault="00B23704" w:rsidP="009C4B49">
      <w:pPr>
        <w:pStyle w:val="NeniNr"/>
        <w:keepNext w:val="0"/>
      </w:pPr>
      <w:r w:rsidRPr="00502FB1">
        <w:t xml:space="preserve">Neni 5 </w:t>
      </w:r>
    </w:p>
    <w:p w:rsidR="00B23704" w:rsidRPr="00502FB1" w:rsidRDefault="00B23704" w:rsidP="009C4B49">
      <w:pPr>
        <w:pStyle w:val="NeniTitull"/>
        <w:keepNext w:val="0"/>
      </w:pPr>
      <w:r w:rsidRPr="00502FB1">
        <w:t>Hyrja në fuqi dhe kohëzgjatja</w:t>
      </w:r>
    </w:p>
    <w:p w:rsidR="00B23704" w:rsidRPr="00502FB1" w:rsidRDefault="00B23704" w:rsidP="009C4B49">
      <w:pPr>
        <w:pStyle w:val="Paragrafi"/>
      </w:pPr>
    </w:p>
    <w:p w:rsidR="00B23704" w:rsidRPr="00502FB1" w:rsidRDefault="00B23704" w:rsidP="009C4B49">
      <w:pPr>
        <w:pStyle w:val="Paragrafi"/>
      </w:pPr>
      <w:r w:rsidRPr="00502FB1">
        <w:t>Kjo kontratë hyn në fuqi me nënshkrimin e saj nga palët dhe i shtrin efektet e saj për një kohë të pacaktuar.</w:t>
      </w:r>
    </w:p>
    <w:p w:rsidR="00B23704" w:rsidRPr="00502FB1" w:rsidRDefault="00B23704" w:rsidP="009C4B49">
      <w:pPr>
        <w:pStyle w:val="Paragrafi"/>
      </w:pPr>
    </w:p>
    <w:p w:rsidR="00B23704" w:rsidRPr="00502FB1" w:rsidRDefault="00B23704" w:rsidP="009C4B49">
      <w:pPr>
        <w:pStyle w:val="NeniNr"/>
        <w:keepNext w:val="0"/>
      </w:pPr>
      <w:r w:rsidRPr="00502FB1">
        <w:t>Neni 6</w:t>
      </w:r>
    </w:p>
    <w:p w:rsidR="00B23704" w:rsidRPr="00502FB1" w:rsidRDefault="00B23704" w:rsidP="009C4B49">
      <w:pPr>
        <w:pStyle w:val="NeniTitull"/>
        <w:keepNext w:val="0"/>
      </w:pPr>
      <w:r w:rsidRPr="00502FB1">
        <w:t>Mjeti dhe format e komunikimit</w:t>
      </w:r>
    </w:p>
    <w:p w:rsidR="00B23704" w:rsidRPr="00502FB1" w:rsidRDefault="00B23704" w:rsidP="009C4B49">
      <w:pPr>
        <w:pStyle w:val="Paragrafi"/>
      </w:pPr>
    </w:p>
    <w:p w:rsidR="00B23704" w:rsidRPr="00502FB1" w:rsidRDefault="00B23704" w:rsidP="009C4B49">
      <w:pPr>
        <w:pStyle w:val="Paragrafi"/>
      </w:pPr>
      <w:r>
        <w:t xml:space="preserve">1. </w:t>
      </w:r>
      <w:r w:rsidRPr="00502FB1">
        <w:t>Për dërgimin/marrjen e urdhërtransfertave në lidhje me transaksionet me titujt</w:t>
      </w:r>
      <w:r>
        <w:t xml:space="preserve"> e shtetit në tregun sekondar, p</w:t>
      </w:r>
      <w:r w:rsidRPr="00502FB1">
        <w:t xml:space="preserve">jesëmarrësi përdor si mjet komunikimi ______. </w:t>
      </w:r>
    </w:p>
    <w:p w:rsidR="00B23704" w:rsidRPr="00502FB1" w:rsidRDefault="00B23704" w:rsidP="009C4B49">
      <w:pPr>
        <w:pStyle w:val="Paragrafi"/>
      </w:pPr>
      <w:r>
        <w:t xml:space="preserve">2. </w:t>
      </w:r>
      <w:r w:rsidRPr="00502FB1">
        <w:t>Administratori, në përputhje me mjetin e komunikimit, të përcaktuar në pikën 1 të këtij neni, detajon specifikimet teknike të komunikimit për secilin rast,</w:t>
      </w:r>
      <w:r>
        <w:t xml:space="preserve"> sipas një shtojce të veçantë (Format e komunikimit</w:t>
      </w:r>
      <w:r w:rsidRPr="00502FB1">
        <w:t xml:space="preserve">), që i bashkëlidhet kësaj kontrate. </w:t>
      </w:r>
    </w:p>
    <w:p w:rsidR="00B23704" w:rsidRPr="00502FB1" w:rsidRDefault="00B23704" w:rsidP="009C4B49">
      <w:pPr>
        <w:pStyle w:val="Paragrafi"/>
      </w:pPr>
    </w:p>
    <w:p w:rsidR="00B23704" w:rsidRPr="00502FB1" w:rsidRDefault="00B23704" w:rsidP="009C4B49">
      <w:pPr>
        <w:pStyle w:val="NeniNr"/>
        <w:keepNext w:val="0"/>
      </w:pPr>
      <w:r w:rsidRPr="00502FB1">
        <w:t>Neni 7</w:t>
      </w:r>
    </w:p>
    <w:p w:rsidR="00B23704" w:rsidRPr="00502FB1" w:rsidRDefault="00B23704" w:rsidP="009C4B49">
      <w:pPr>
        <w:pStyle w:val="NeniTitull"/>
        <w:keepNext w:val="0"/>
      </w:pPr>
      <w:r w:rsidRPr="00502FB1">
        <w:t>Detyrimet dhe të drejtat e Administratorit</w:t>
      </w:r>
    </w:p>
    <w:p w:rsidR="00B23704" w:rsidRPr="00502FB1" w:rsidRDefault="00B23704" w:rsidP="009C4B49">
      <w:pPr>
        <w:pStyle w:val="Paragrafi"/>
      </w:pPr>
    </w:p>
    <w:p w:rsidR="00B23704" w:rsidRPr="00502FB1" w:rsidRDefault="00B23704" w:rsidP="009C4B49">
      <w:pPr>
        <w:pStyle w:val="Paragrafi"/>
      </w:pPr>
      <w:r>
        <w:t xml:space="preserve">1. </w:t>
      </w:r>
      <w:r w:rsidRPr="00502FB1">
        <w:t>Administratori i sistemit të regjistrimit të titujve të shtetit, ka detyrimet e mëposhtme:</w:t>
      </w:r>
    </w:p>
    <w:p w:rsidR="00B23704" w:rsidRPr="00502FB1" w:rsidRDefault="00B23704" w:rsidP="009C4B49">
      <w:pPr>
        <w:pStyle w:val="Paragrafi"/>
      </w:pPr>
      <w:r>
        <w:t xml:space="preserve">a) </w:t>
      </w:r>
      <w:r w:rsidRPr="00502FB1">
        <w:t>hap llogari titujsh në emër të pjesëmarrësit dhe/ose në emër të klientëve të tij;</w:t>
      </w:r>
    </w:p>
    <w:p w:rsidR="00B23704" w:rsidRDefault="00B23704" w:rsidP="009C4B49">
      <w:pPr>
        <w:pStyle w:val="Paragrafi"/>
      </w:pPr>
      <w:r>
        <w:t xml:space="preserve">b) </w:t>
      </w:r>
      <w:r w:rsidRPr="00502FB1">
        <w:t>evidenton në sistem titujt në formën e të dhënave elektronike, sipas nenit 12 të rregullores;</w:t>
      </w:r>
    </w:p>
    <w:p w:rsidR="006305DB" w:rsidRPr="00502FB1" w:rsidRDefault="006305DB" w:rsidP="009C4B49">
      <w:pPr>
        <w:pStyle w:val="Paragrafi"/>
      </w:pPr>
    </w:p>
    <w:p w:rsidR="00B23704" w:rsidRPr="00502FB1" w:rsidRDefault="00B23704" w:rsidP="009C4B49">
      <w:pPr>
        <w:pStyle w:val="Paragrafi"/>
      </w:pPr>
      <w:r>
        <w:t xml:space="preserve">c) </w:t>
      </w:r>
      <w:r w:rsidRPr="00502FB1">
        <w:t>evidenton transaksionet me titujt, sipas përcaktimeve të nenit 14 të rregullores, si rregull në datën e shlyerjes “T+2”;</w:t>
      </w:r>
    </w:p>
    <w:p w:rsidR="00B23704" w:rsidRPr="00502FB1" w:rsidRDefault="00B23704" w:rsidP="009C4B49">
      <w:pPr>
        <w:pStyle w:val="Paragrafi"/>
      </w:pPr>
      <w:r>
        <w:t xml:space="preserve">d) </w:t>
      </w:r>
      <w:r w:rsidRPr="00502FB1">
        <w:t xml:space="preserve">mbron sistemin e regjistrimit të titujve dhe të dhënat e tij nga përdorimi i paautorizuar, nga ndryshimi dhe humbja; </w:t>
      </w:r>
    </w:p>
    <w:p w:rsidR="00B23704" w:rsidRPr="00502FB1" w:rsidRDefault="00B23704" w:rsidP="009C4B49">
      <w:pPr>
        <w:pStyle w:val="Paragrafi"/>
      </w:pPr>
      <w:r>
        <w:t xml:space="preserve">e) </w:t>
      </w:r>
      <w:r w:rsidRPr="00502FB1">
        <w:t>merr masat e nevojshme për sigurimin e konfidencialitetit të të dhënave të regjistruara, sipas ligjeve dhe akteve nënligjore përkatëse;</w:t>
      </w:r>
    </w:p>
    <w:p w:rsidR="00B23704" w:rsidRPr="00502FB1" w:rsidRDefault="00B23704" w:rsidP="009C4B49">
      <w:pPr>
        <w:pStyle w:val="Paragrafi"/>
      </w:pPr>
      <w:r>
        <w:t xml:space="preserve">f) </w:t>
      </w:r>
      <w:r w:rsidRPr="00502FB1">
        <w:t xml:space="preserve">ruan në një vend të sigurt dokumentacionin origjinal të përdorur për regjistrimin e të dhënave, sipas procedurave dhe afateve kohore të përcaktuara në ligjet dhe aktet nënligjore përkatëse në fuqi; </w:t>
      </w:r>
    </w:p>
    <w:p w:rsidR="00B23704" w:rsidRPr="00502FB1" w:rsidRDefault="00B23704" w:rsidP="009C4B49">
      <w:pPr>
        <w:pStyle w:val="Paragrafi"/>
      </w:pPr>
      <w:r>
        <w:t xml:space="preserve">g) </w:t>
      </w:r>
      <w:r w:rsidRPr="00502FB1">
        <w:t>vë në dispozicion të pjesëmarrësit pasqyrën me të dhëna të hollësishme mbi titujt në zotërim të tij, si rregull brenda datës 10 të çdo muaji, si dhe në çdo rast kur kërkohet prej tij sipas përmbajtjes së përcaktuar në nenin 24 të rregullores;</w:t>
      </w:r>
    </w:p>
    <w:p w:rsidR="00B23704" w:rsidRPr="00502FB1" w:rsidRDefault="00B23704" w:rsidP="009C4B49">
      <w:pPr>
        <w:pStyle w:val="Paragrafi"/>
      </w:pPr>
      <w:r>
        <w:t xml:space="preserve">h) </w:t>
      </w:r>
      <w:r w:rsidRPr="00502FB1">
        <w:t>kleron dhe shlyen transaksionet me titujt në tregun primar, njëkohësisht në llogarinë rrjedhëse të pjesëmarrësit në sistemin AIPS dhe në llogarinë e titujve në sistemin e regjistrimit të titujve;</w:t>
      </w:r>
    </w:p>
    <w:p w:rsidR="00B23704" w:rsidRPr="00502FB1" w:rsidRDefault="00B23704" w:rsidP="009C4B49">
      <w:pPr>
        <w:pStyle w:val="Paragrafi"/>
      </w:pPr>
      <w:r>
        <w:t xml:space="preserve">i) </w:t>
      </w:r>
      <w:r w:rsidRPr="00502FB1">
        <w:t xml:space="preserve">kleron dhe shlyen transaksionet me titujt ndërmjet pjesëmarrësve në tregun sekondar, në llogaritë e titujve të pjesëmarrësve në sistemin e regjistrimit, por pasi është kryer paraprakisht lëvizja e fondeve në llogaritë rrjedhëse të pjesëmarrësve, iniciuar nga pjesëmarrësi që blen titullin; </w:t>
      </w:r>
    </w:p>
    <w:p w:rsidR="00B23704" w:rsidRPr="00502FB1" w:rsidRDefault="00B23704" w:rsidP="009C4B49">
      <w:pPr>
        <w:pStyle w:val="Paragrafi"/>
      </w:pPr>
      <w:r>
        <w:t xml:space="preserve">j) </w:t>
      </w:r>
      <w:r w:rsidRPr="00502FB1">
        <w:t xml:space="preserve">evidenton transaksionet me titujt ndërmjet pjesëmarrësve dhe klientëve të tyre në tregun sekondar, në llogaritë e titujve të pjesëmarrësve në sistemin e regjistrimit të titujve, pa lëvizje të fondeve në llogaritë rrjedhëse të pjesëmarrësit; </w:t>
      </w:r>
    </w:p>
    <w:p w:rsidR="00B23704" w:rsidRPr="00502FB1" w:rsidRDefault="00B23704" w:rsidP="009C4B49">
      <w:pPr>
        <w:pStyle w:val="Paragrafi"/>
      </w:pPr>
      <w:r>
        <w:t xml:space="preserve">k) </w:t>
      </w:r>
      <w:r w:rsidRPr="00502FB1">
        <w:t>informon  menjëherë pjesëmarrësit e tjerë në rast se vendos për pezullimin e ndonjë prej pjesëmarrësve, sipas nenit 22 të rregullores; dhe</w:t>
      </w:r>
    </w:p>
    <w:p w:rsidR="00B23704" w:rsidRPr="00502FB1" w:rsidRDefault="00B23704" w:rsidP="009C4B49">
      <w:pPr>
        <w:pStyle w:val="Paragrafi"/>
      </w:pPr>
      <w:r>
        <w:t xml:space="preserve">l) </w:t>
      </w:r>
      <w:r w:rsidRPr="00502FB1">
        <w:t>çdo detyrim tjetër të përcaktuar në rregullore.</w:t>
      </w:r>
    </w:p>
    <w:p w:rsidR="00B23704" w:rsidRPr="00502FB1" w:rsidRDefault="00B23704" w:rsidP="009C4B49">
      <w:pPr>
        <w:pStyle w:val="Paragrafi"/>
      </w:pPr>
      <w:r>
        <w:t xml:space="preserve">2. </w:t>
      </w:r>
      <w:r w:rsidRPr="00502FB1">
        <w:t>Administratori i sistemit të regjistrimit të titujve të shtetit, ka të drejtat e mëposhtme:</w:t>
      </w:r>
    </w:p>
    <w:p w:rsidR="00B23704" w:rsidRPr="00502FB1" w:rsidRDefault="00B23704" w:rsidP="009C4B49">
      <w:pPr>
        <w:pStyle w:val="Paragrafi"/>
      </w:pPr>
      <w:r>
        <w:t xml:space="preserve">a) </w:t>
      </w:r>
      <w:r w:rsidRPr="00502FB1">
        <w:t>vendos gjob</w:t>
      </w:r>
      <w:bookmarkStart w:id="7" w:name="OLE_LINK1"/>
      <w:r w:rsidRPr="00502FB1">
        <w:t>ë</w:t>
      </w:r>
      <w:bookmarkEnd w:id="7"/>
      <w:r w:rsidRPr="00502FB1">
        <w:t xml:space="preserve"> sipas përcaktimit të nenit 8 të kontratës; </w:t>
      </w:r>
    </w:p>
    <w:p w:rsidR="00B23704" w:rsidRPr="00502FB1" w:rsidRDefault="00B23704" w:rsidP="009C4B49">
      <w:pPr>
        <w:pStyle w:val="Paragrafi"/>
      </w:pPr>
      <w:r>
        <w:t xml:space="preserve">b) </w:t>
      </w:r>
      <w:r w:rsidRPr="00502FB1">
        <w:t xml:space="preserve">kërkon ndryshimin e shtojcës “Format e komunikimit”, të përcaktuar në pikën 2 të nenit 6 të kësaj kontrate, në përputhje me praktikat më të mira ndërkombëtare; </w:t>
      </w:r>
    </w:p>
    <w:p w:rsidR="00B23704" w:rsidRPr="00502FB1" w:rsidRDefault="00B23704" w:rsidP="009C4B49">
      <w:pPr>
        <w:pStyle w:val="Paragrafi"/>
      </w:pPr>
      <w:r>
        <w:t xml:space="preserve">c) </w:t>
      </w:r>
      <w:r w:rsidRPr="00502FB1">
        <w:t>pezullon regjistrimin e veprimeve të kryera nga pjesëmarrësi (bankë) në tregun sekondar, në rast se ky i fundit në mënyrë të përsëritur nuk përmbush detyrimet që rrjedhin nga pjesëmarrja në sistemin e regjistrimit të titujve. Vendimi i pezullimit, si rregull, merret pasi të jetë ezauruar vendimi për caktimin e gjobës; dhe</w:t>
      </w:r>
    </w:p>
    <w:p w:rsidR="00B23704" w:rsidRPr="00502FB1" w:rsidRDefault="00B23704" w:rsidP="009C4B49">
      <w:pPr>
        <w:pStyle w:val="Paragrafi"/>
      </w:pPr>
      <w:r>
        <w:t xml:space="preserve">d) </w:t>
      </w:r>
      <w:r w:rsidRPr="00502FB1">
        <w:t>çdo të drejtë tjetër të përcaktuar në rregullore.</w:t>
      </w:r>
    </w:p>
    <w:p w:rsidR="00B23704" w:rsidRPr="00502FB1" w:rsidRDefault="00B23704" w:rsidP="009C4B49">
      <w:pPr>
        <w:pStyle w:val="Paragrafi"/>
      </w:pPr>
    </w:p>
    <w:p w:rsidR="00B23704" w:rsidRPr="00502FB1" w:rsidRDefault="00B23704" w:rsidP="009C4B49">
      <w:pPr>
        <w:pStyle w:val="NeniNr"/>
        <w:keepNext w:val="0"/>
      </w:pPr>
      <w:r w:rsidRPr="00502FB1">
        <w:t>Neni 8</w:t>
      </w:r>
    </w:p>
    <w:p w:rsidR="00B23704" w:rsidRPr="00502FB1" w:rsidRDefault="00B23704" w:rsidP="009C4B49">
      <w:pPr>
        <w:pStyle w:val="NeniTitull"/>
        <w:keepNext w:val="0"/>
      </w:pPr>
      <w:r w:rsidRPr="00502FB1">
        <w:t>E drejta për të vendosur gjobë</w:t>
      </w:r>
    </w:p>
    <w:p w:rsidR="00B23704" w:rsidRPr="00502FB1" w:rsidRDefault="00B23704" w:rsidP="009C4B49">
      <w:pPr>
        <w:pStyle w:val="Paragrafi"/>
      </w:pPr>
    </w:p>
    <w:p w:rsidR="00B23704" w:rsidRPr="00502FB1" w:rsidRDefault="00B23704" w:rsidP="009C4B49">
      <w:pPr>
        <w:pStyle w:val="Paragrafi"/>
      </w:pPr>
      <w:r>
        <w:t xml:space="preserve">1. </w:t>
      </w:r>
      <w:r w:rsidRPr="00502FB1">
        <w:t>Administratori ka të drejtë të vendosë gjobë ndaj pjesëmarrësit, në rastet kur ky i fundit nuk përmbush detyrimet e përcaktuara në pikat 5, 7 dh</w:t>
      </w:r>
      <w:r>
        <w:t>e 11 të nenit 18 dhe të pikës 5</w:t>
      </w:r>
      <w:r w:rsidRPr="00502FB1">
        <w:t xml:space="preserve"> të nenit 20 të rregullores. </w:t>
      </w:r>
    </w:p>
    <w:p w:rsidR="00B23704" w:rsidRPr="00502FB1" w:rsidRDefault="00B23704" w:rsidP="009C4B49">
      <w:pPr>
        <w:pStyle w:val="Paragrafi"/>
      </w:pPr>
      <w:r>
        <w:t xml:space="preserve">2. </w:t>
      </w:r>
      <w:r w:rsidRPr="00502FB1">
        <w:t>Mospërmbushja e detyrimeve sipas pikës 1 të këtij neni, gjobitet në nivelin e normës së kredisë njëditore + 1%.</w:t>
      </w:r>
      <w:r w:rsidRPr="00502FB1">
        <w:tab/>
      </w:r>
    </w:p>
    <w:p w:rsidR="00B23704" w:rsidRPr="00502FB1" w:rsidRDefault="00B23704" w:rsidP="009C4B49">
      <w:pPr>
        <w:pStyle w:val="Paragrafi"/>
      </w:pPr>
      <w:r>
        <w:t xml:space="preserve">3. </w:t>
      </w:r>
      <w:r w:rsidRPr="00502FB1">
        <w:t>Vendimi për caktimin e gjobës merret nga drejtori i DOM</w:t>
      </w:r>
      <w:r>
        <w:t>-it</w:t>
      </w:r>
      <w:r w:rsidRPr="00502FB1">
        <w:t xml:space="preserve"> dhe duhet të jetë i arsyetuar në mënyrë të mjaftueshme. </w:t>
      </w:r>
    </w:p>
    <w:p w:rsidR="00B23704" w:rsidRPr="00502FB1" w:rsidRDefault="00B23704" w:rsidP="009C4B49">
      <w:pPr>
        <w:pStyle w:val="Paragrafi"/>
      </w:pPr>
    </w:p>
    <w:p w:rsidR="00B23704" w:rsidRPr="00502FB1" w:rsidRDefault="00B23704" w:rsidP="009C4B49">
      <w:pPr>
        <w:pStyle w:val="NeniNr"/>
        <w:keepNext w:val="0"/>
      </w:pPr>
      <w:r w:rsidRPr="00502FB1">
        <w:t>Neni 9</w:t>
      </w:r>
    </w:p>
    <w:p w:rsidR="00B23704" w:rsidRPr="00502FB1" w:rsidRDefault="00B23704" w:rsidP="009C4B49">
      <w:pPr>
        <w:pStyle w:val="NeniTitull"/>
        <w:keepNext w:val="0"/>
      </w:pPr>
      <w:r w:rsidRPr="00502FB1">
        <w:t>Detyrimet dhe të drejtat e pjesëmarrësit</w:t>
      </w:r>
    </w:p>
    <w:p w:rsidR="00B23704" w:rsidRPr="00502FB1" w:rsidRDefault="00B23704" w:rsidP="009C4B49">
      <w:pPr>
        <w:pStyle w:val="Paragrafi"/>
      </w:pPr>
    </w:p>
    <w:p w:rsidR="00B23704" w:rsidRPr="00502FB1" w:rsidRDefault="00B23704" w:rsidP="009C4B49">
      <w:pPr>
        <w:pStyle w:val="Paragrafi"/>
      </w:pPr>
      <w:r>
        <w:t xml:space="preserve">1. </w:t>
      </w:r>
      <w:r w:rsidRPr="00502FB1">
        <w:t>Pjesëmarrësi në sistemin e regjistrimit të titujve të shtetit ka detyrimet e mëposhtme:</w:t>
      </w:r>
    </w:p>
    <w:p w:rsidR="00B23704" w:rsidRPr="00502FB1" w:rsidRDefault="00B23704" w:rsidP="009C4B49">
      <w:pPr>
        <w:pStyle w:val="Paragrafi"/>
      </w:pPr>
      <w:r>
        <w:t xml:space="preserve">a) </w:t>
      </w:r>
      <w:r w:rsidRPr="00502FB1">
        <w:t>kryen njoftimet brenda afateve përkatëse të përcaktuar në rregullore;</w:t>
      </w:r>
    </w:p>
    <w:p w:rsidR="00B23704" w:rsidRPr="00502FB1" w:rsidRDefault="00B23704" w:rsidP="009C4B49">
      <w:pPr>
        <w:pStyle w:val="Paragrafi"/>
      </w:pPr>
      <w:r>
        <w:t xml:space="preserve">b) </w:t>
      </w:r>
      <w:r w:rsidRPr="00502FB1">
        <w:t xml:space="preserve">paguan gjobën e vendosur sipas nenit 8 të kësaj kontrate; </w:t>
      </w:r>
    </w:p>
    <w:p w:rsidR="00B23704" w:rsidRPr="00502FB1" w:rsidRDefault="00B23704" w:rsidP="009C4B49">
      <w:pPr>
        <w:pStyle w:val="Paragrafi"/>
      </w:pPr>
      <w:r>
        <w:t xml:space="preserve">c) </w:t>
      </w:r>
      <w:r w:rsidRPr="00502FB1">
        <w:t>raporton pranë DOM</w:t>
      </w:r>
      <w:r>
        <w:t>-it</w:t>
      </w:r>
      <w:r w:rsidRPr="00502FB1">
        <w:t xml:space="preserve">, brenda 5 (pesë) ditëve nga marrja e informacionit, në rast se vëren mospërputhje të të dhënave të pasqyrës së titujve të dërguar nga </w:t>
      </w:r>
      <w:smartTag w:uri="urn:schemas-microsoft-com:office:smarttags" w:element="place">
        <w:r w:rsidRPr="00502FB1">
          <w:t>Banka</w:t>
        </w:r>
      </w:smartTag>
      <w:r w:rsidRPr="00502FB1">
        <w:t xml:space="preserve"> e Shqipërisë; dhe</w:t>
      </w:r>
    </w:p>
    <w:p w:rsidR="00B23704" w:rsidRPr="00502FB1" w:rsidRDefault="00B23704" w:rsidP="009C4B49">
      <w:pPr>
        <w:pStyle w:val="Paragrafi"/>
      </w:pPr>
      <w:r>
        <w:t xml:space="preserve">d) </w:t>
      </w:r>
      <w:r w:rsidRPr="00502FB1">
        <w:t>çdo detyrim tjetër të përcaktuar në rregullore.</w:t>
      </w:r>
    </w:p>
    <w:p w:rsidR="00B23704" w:rsidRPr="00502FB1" w:rsidRDefault="00B23704" w:rsidP="009C4B49">
      <w:pPr>
        <w:pStyle w:val="Paragrafi"/>
      </w:pPr>
      <w:r>
        <w:t xml:space="preserve">2. </w:t>
      </w:r>
      <w:r w:rsidRPr="00502FB1">
        <w:t>Pjesëmarrësi në sistemin e regjistrimit të titujve të shtetit ka të drejtat e mëposhtme:</w:t>
      </w:r>
    </w:p>
    <w:p w:rsidR="00B23704" w:rsidRPr="00502FB1" w:rsidRDefault="00B23704" w:rsidP="009C4B49">
      <w:pPr>
        <w:pStyle w:val="Paragrafi"/>
      </w:pPr>
      <w:r>
        <w:t xml:space="preserve">a) </w:t>
      </w:r>
      <w:r w:rsidRPr="00502FB1">
        <w:t>kërkon, në rast nevoje, pasqyrën me të dhëna të hollësishme mbi titujt në zotërim të tij dhe/ose të klientëve, sipas përcaktimit të nenit 24 të rregullores; dhe</w:t>
      </w:r>
    </w:p>
    <w:p w:rsidR="00B23704" w:rsidRPr="00502FB1" w:rsidRDefault="00B23704" w:rsidP="009C4B49">
      <w:pPr>
        <w:pStyle w:val="Paragrafi"/>
      </w:pPr>
      <w:r>
        <w:t xml:space="preserve">b) </w:t>
      </w:r>
      <w:r w:rsidRPr="00502FB1">
        <w:t>çdo të drejtë tjetër të përcaktuar në rregullore.</w:t>
      </w:r>
    </w:p>
    <w:p w:rsidR="00B23704" w:rsidRPr="00502FB1" w:rsidRDefault="00B23704" w:rsidP="009C4B49">
      <w:pPr>
        <w:pStyle w:val="Paragrafi"/>
      </w:pPr>
    </w:p>
    <w:p w:rsidR="00B23704" w:rsidRPr="00502FB1" w:rsidRDefault="00B23704" w:rsidP="009C4B49">
      <w:pPr>
        <w:pStyle w:val="NeniNr"/>
        <w:keepNext w:val="0"/>
      </w:pPr>
      <w:r w:rsidRPr="00502FB1">
        <w:t>Neni 10</w:t>
      </w:r>
    </w:p>
    <w:p w:rsidR="00B23704" w:rsidRPr="00502FB1" w:rsidRDefault="00B23704" w:rsidP="009C4B49">
      <w:pPr>
        <w:pStyle w:val="NeniTitull"/>
        <w:keepNext w:val="0"/>
      </w:pPr>
      <w:r w:rsidRPr="00502FB1">
        <w:t>Ndryshimet e kontratës</w:t>
      </w:r>
    </w:p>
    <w:p w:rsidR="00B23704" w:rsidRPr="00502FB1" w:rsidRDefault="00B23704" w:rsidP="009C4B49">
      <w:pPr>
        <w:pStyle w:val="Paragrafi"/>
      </w:pPr>
    </w:p>
    <w:p w:rsidR="00B23704" w:rsidRPr="00502FB1" w:rsidRDefault="00B23704" w:rsidP="009C4B49">
      <w:pPr>
        <w:pStyle w:val="Paragrafi"/>
      </w:pPr>
      <w:r w:rsidRPr="00502FB1">
        <w:t xml:space="preserve">Kushtet e kësaj kontrate ndryshohen me shkrim dhe me pëlqimin e të dyja palëve.  </w:t>
      </w:r>
    </w:p>
    <w:p w:rsidR="00B23704" w:rsidRPr="00502FB1" w:rsidRDefault="00B23704" w:rsidP="009C4B49">
      <w:pPr>
        <w:pStyle w:val="Paragrafi"/>
      </w:pPr>
    </w:p>
    <w:p w:rsidR="00B23704" w:rsidRPr="00502FB1" w:rsidRDefault="00B23704" w:rsidP="009C4B49">
      <w:pPr>
        <w:pStyle w:val="NeniNr"/>
        <w:keepNext w:val="0"/>
      </w:pPr>
      <w:r w:rsidRPr="00502FB1">
        <w:t>Neni 11</w:t>
      </w:r>
    </w:p>
    <w:p w:rsidR="00B23704" w:rsidRPr="00502FB1" w:rsidRDefault="00B23704" w:rsidP="009C4B49">
      <w:pPr>
        <w:pStyle w:val="NeniTitull"/>
        <w:keepNext w:val="0"/>
      </w:pPr>
      <w:r w:rsidRPr="00502FB1">
        <w:t>Forca madhore</w:t>
      </w:r>
    </w:p>
    <w:p w:rsidR="00B23704" w:rsidRPr="00502FB1" w:rsidRDefault="00B23704" w:rsidP="009C4B49">
      <w:pPr>
        <w:pStyle w:val="Paragrafi"/>
      </w:pPr>
    </w:p>
    <w:p w:rsidR="00B23704" w:rsidRDefault="00B23704" w:rsidP="009C4B49">
      <w:pPr>
        <w:pStyle w:val="Paragrafi"/>
      </w:pPr>
      <w:r w:rsidRPr="00502FB1">
        <w:t>Palët nuk janë përgjegjëse për mospërmbushje të detyrimeve kontraktore për shkak të forcës madhore, për të ci</w:t>
      </w:r>
      <w:r>
        <w:t>lën njoftojnë menjëherë njëra-</w:t>
      </w:r>
      <w:r w:rsidRPr="00502FB1">
        <w:t>tjetrën.</w:t>
      </w:r>
    </w:p>
    <w:p w:rsidR="001F599D" w:rsidRPr="00502FB1" w:rsidRDefault="001F599D" w:rsidP="009C4B49">
      <w:pPr>
        <w:pStyle w:val="Paragrafi"/>
      </w:pPr>
    </w:p>
    <w:p w:rsidR="00B23704" w:rsidRPr="00502FB1" w:rsidRDefault="00B23704" w:rsidP="009C4B49">
      <w:pPr>
        <w:pStyle w:val="NeniNr"/>
        <w:keepNext w:val="0"/>
      </w:pPr>
      <w:r w:rsidRPr="00502FB1">
        <w:t>Neni 12</w:t>
      </w:r>
    </w:p>
    <w:p w:rsidR="00B23704" w:rsidRPr="00502FB1" w:rsidRDefault="00B23704" w:rsidP="009C4B49">
      <w:pPr>
        <w:pStyle w:val="NeniTitull"/>
        <w:keepNext w:val="0"/>
      </w:pPr>
      <w:r w:rsidRPr="00502FB1">
        <w:t>Njoftimet</w:t>
      </w:r>
    </w:p>
    <w:p w:rsidR="00B23704" w:rsidRPr="00502FB1" w:rsidRDefault="00B23704" w:rsidP="009C4B49">
      <w:pPr>
        <w:pStyle w:val="Paragrafi"/>
      </w:pPr>
    </w:p>
    <w:p w:rsidR="00B23704" w:rsidRPr="00502FB1" w:rsidRDefault="00B23704" w:rsidP="009C4B49">
      <w:pPr>
        <w:pStyle w:val="Paragrafi"/>
      </w:pPr>
      <w:r>
        <w:t xml:space="preserve">1. </w:t>
      </w:r>
      <w:r w:rsidRPr="00502FB1">
        <w:t xml:space="preserve">Çdo njoftim, kërkesë ose komunikim tjetër formal ndërmjet palëve, me përjashtim të komunikimit të përcaktuar në nenin 6 të kësaj kontrate, kryhet me postë zyrtare të regjistruar, faks, e-mail ose në rast pamundësie, kryhet me telefon. </w:t>
      </w:r>
    </w:p>
    <w:p w:rsidR="00B23704" w:rsidRPr="00502FB1" w:rsidRDefault="00B23704" w:rsidP="009C4B49">
      <w:pPr>
        <w:pStyle w:val="Paragrafi"/>
      </w:pPr>
      <w:r>
        <w:t xml:space="preserve">2. </w:t>
      </w:r>
      <w:r w:rsidRPr="00502FB1">
        <w:t>Në rast se njoftimi, kërkesa ose komunikimi mbërrin tek i adresuari pas orës 16.30, ai konsiderohet i marrë në orën 08.30 të ditës pasardhëse të punës.</w:t>
      </w:r>
    </w:p>
    <w:p w:rsidR="00B23704" w:rsidRPr="00502FB1" w:rsidRDefault="00B23704" w:rsidP="009C4B49">
      <w:pPr>
        <w:pStyle w:val="Paragrafi"/>
      </w:pPr>
      <w:r>
        <w:t>3. Palët njoftojnë njëra-</w:t>
      </w:r>
      <w:r w:rsidRPr="00502FB1">
        <w:t>tjetrën për ndryshimet e mundshme të adresave, brenda 5 (pesë) ditë pune nga ndryshimi i tyre.</w:t>
      </w:r>
    </w:p>
    <w:p w:rsidR="00B23704" w:rsidRPr="00502FB1" w:rsidRDefault="00B23704" w:rsidP="009C4B49">
      <w:pPr>
        <w:pStyle w:val="Paragrafi"/>
      </w:pPr>
      <w:r>
        <w:t xml:space="preserve">4. </w:t>
      </w:r>
      <w:r w:rsidRPr="00502FB1">
        <w:t xml:space="preserve">Palët </w:t>
      </w:r>
      <w:r>
        <w:t>njoftojnë njëra-</w:t>
      </w:r>
      <w:r w:rsidRPr="00502FB1">
        <w:t xml:space="preserve">tjetrën menjëherë për ndryshimet e mundshme të përfaqësuesve të tyre. </w:t>
      </w:r>
    </w:p>
    <w:p w:rsidR="00B23704" w:rsidRPr="00502FB1" w:rsidRDefault="00B23704" w:rsidP="009C4B49">
      <w:pPr>
        <w:pStyle w:val="Paragrafi"/>
      </w:pPr>
    </w:p>
    <w:p w:rsidR="00B23704" w:rsidRPr="00502FB1" w:rsidRDefault="00B23704" w:rsidP="009C4B49">
      <w:pPr>
        <w:pStyle w:val="NeniNr"/>
        <w:keepNext w:val="0"/>
      </w:pPr>
      <w:r w:rsidRPr="00502FB1">
        <w:t>Neni 13</w:t>
      </w:r>
    </w:p>
    <w:p w:rsidR="00B23704" w:rsidRPr="00502FB1" w:rsidRDefault="00B23704" w:rsidP="009C4B49">
      <w:pPr>
        <w:pStyle w:val="NeniTitull"/>
        <w:keepNext w:val="0"/>
      </w:pPr>
      <w:r w:rsidRPr="00502FB1">
        <w:t>Zgjidhja e kontratës</w:t>
      </w:r>
    </w:p>
    <w:p w:rsidR="00B23704" w:rsidRPr="00502FB1" w:rsidRDefault="00B23704" w:rsidP="009C4B49">
      <w:pPr>
        <w:pStyle w:val="Paragrafi"/>
      </w:pPr>
    </w:p>
    <w:p w:rsidR="00B23704" w:rsidRPr="00502FB1" w:rsidRDefault="00B23704" w:rsidP="009C4B49">
      <w:pPr>
        <w:pStyle w:val="Paragrafi"/>
      </w:pPr>
      <w:r>
        <w:t xml:space="preserve">1. </w:t>
      </w:r>
      <w:r w:rsidRPr="00502FB1">
        <w:t>Palët mund të zgjidhin kontratën në mënyrë të njëanshme për mospërmbushje të detyrimeve të rëndësishme, duke njoftuar me shkrim njëra – tjetrën të paktën 15 (pesëmbëdhjetë) ditë përpara datës që ato dëshirojnë të zgjidhin kontratën, duke kërkuar plotësimin e detyrimeve financiare të maturuara, të cilat mund të rrjedhin nga kjo kontratë.</w:t>
      </w:r>
    </w:p>
    <w:p w:rsidR="00B23704" w:rsidRPr="00502FB1" w:rsidRDefault="00B23704" w:rsidP="009C4B49">
      <w:pPr>
        <w:pStyle w:val="Paragrafi"/>
      </w:pPr>
      <w:r>
        <w:t xml:space="preserve">2. </w:t>
      </w:r>
      <w:r w:rsidRPr="00502FB1">
        <w:t>Për të gjitha rastet e tjera të zgjidhjes së kësaj kontrate, që nuk parashikohen në këtë kontratë zbatohen dispozitat përkatëse të Kodit Civil të Republikës së Shqipërisë.</w:t>
      </w:r>
    </w:p>
    <w:p w:rsidR="00B23704" w:rsidRPr="00502FB1" w:rsidRDefault="00B23704" w:rsidP="009C4B49">
      <w:pPr>
        <w:pStyle w:val="Paragrafi"/>
      </w:pPr>
    </w:p>
    <w:p w:rsidR="00B23704" w:rsidRPr="00502FB1" w:rsidRDefault="00B23704" w:rsidP="009C4B49">
      <w:pPr>
        <w:pStyle w:val="NeniNr"/>
        <w:keepNext w:val="0"/>
      </w:pPr>
      <w:r w:rsidRPr="00502FB1">
        <w:t>Neni 14</w:t>
      </w:r>
    </w:p>
    <w:p w:rsidR="00B23704" w:rsidRPr="00502FB1" w:rsidRDefault="00B23704" w:rsidP="009C4B49">
      <w:pPr>
        <w:pStyle w:val="NeniTitull"/>
        <w:keepNext w:val="0"/>
      </w:pPr>
      <w:r w:rsidRPr="00502FB1">
        <w:t>Zgjidhja e mosmarrëveshjeve</w:t>
      </w:r>
    </w:p>
    <w:p w:rsidR="00B23704" w:rsidRPr="00502FB1" w:rsidRDefault="00B23704" w:rsidP="009C4B49">
      <w:pPr>
        <w:pStyle w:val="Paragrafi"/>
      </w:pPr>
    </w:p>
    <w:p w:rsidR="00B23704" w:rsidRPr="00502FB1" w:rsidRDefault="00B23704" w:rsidP="009C4B49">
      <w:pPr>
        <w:pStyle w:val="Paragrafi"/>
      </w:pPr>
      <w:r w:rsidRPr="00502FB1">
        <w:t xml:space="preserve">Për të gjitha mosmarrëveshjet, që mund të lindin midis palëve në zbatim të kësaj kontrate, dhe që nuk zgjidhen me mirëkuptim, organi kompetent për zgjidhjen e tyre është Gjykata e Rrethit Gjyqësor Tiranë. </w:t>
      </w:r>
    </w:p>
    <w:p w:rsidR="00B23704" w:rsidRDefault="00B23704" w:rsidP="009C4B49">
      <w:pPr>
        <w:pStyle w:val="Paragrafi"/>
      </w:pPr>
    </w:p>
    <w:p w:rsidR="006305DB" w:rsidRDefault="006305DB" w:rsidP="009C4B49">
      <w:pPr>
        <w:pStyle w:val="Paragrafi"/>
      </w:pPr>
    </w:p>
    <w:p w:rsidR="006305DB" w:rsidRDefault="006305DB" w:rsidP="009C4B49">
      <w:pPr>
        <w:pStyle w:val="Paragrafi"/>
      </w:pPr>
    </w:p>
    <w:p w:rsidR="006305DB" w:rsidRDefault="006305DB" w:rsidP="009C4B49">
      <w:pPr>
        <w:pStyle w:val="Paragrafi"/>
      </w:pPr>
    </w:p>
    <w:p w:rsidR="006305DB" w:rsidRDefault="006305DB" w:rsidP="009C4B49">
      <w:pPr>
        <w:pStyle w:val="Paragrafi"/>
      </w:pPr>
    </w:p>
    <w:p w:rsidR="006305DB" w:rsidRDefault="006305DB" w:rsidP="009C4B49">
      <w:pPr>
        <w:pStyle w:val="Paragrafi"/>
      </w:pPr>
    </w:p>
    <w:p w:rsidR="006305DB" w:rsidRPr="00502FB1" w:rsidRDefault="006305DB" w:rsidP="009C4B49">
      <w:pPr>
        <w:pStyle w:val="Paragrafi"/>
      </w:pPr>
    </w:p>
    <w:p w:rsidR="00B23704" w:rsidRPr="00502FB1" w:rsidRDefault="00B23704" w:rsidP="009C4B49">
      <w:pPr>
        <w:pStyle w:val="NeniNr"/>
        <w:keepNext w:val="0"/>
      </w:pPr>
      <w:r w:rsidRPr="00502FB1">
        <w:t>Neni 15</w:t>
      </w:r>
    </w:p>
    <w:p w:rsidR="00B23704" w:rsidRPr="00502FB1" w:rsidRDefault="00B23704" w:rsidP="009C4B49">
      <w:pPr>
        <w:pStyle w:val="NeniTitull"/>
        <w:keepNext w:val="0"/>
      </w:pPr>
      <w:r w:rsidRPr="00502FB1">
        <w:t>Përfaqësuesit e palëve në kontratë</w:t>
      </w:r>
    </w:p>
    <w:p w:rsidR="00B23704" w:rsidRPr="00502FB1" w:rsidRDefault="00B23704" w:rsidP="009C4B49">
      <w:pPr>
        <w:pStyle w:val="Paragrafi"/>
      </w:pPr>
    </w:p>
    <w:p w:rsidR="00B23704" w:rsidRPr="00502FB1" w:rsidRDefault="00B23704" w:rsidP="009C4B49">
      <w:pPr>
        <w:pStyle w:val="Paragrafi"/>
      </w:pPr>
      <w:r>
        <w:t xml:space="preserve">1. </w:t>
      </w:r>
      <w:r w:rsidRPr="00502FB1">
        <w:t>Për zbatimin e kësaj kontrate si përfaqësues të Administratorit caktohen personat e mëposhtëm:</w:t>
      </w:r>
    </w:p>
    <w:p w:rsidR="00B23704" w:rsidRPr="00502FB1" w:rsidRDefault="00B23704" w:rsidP="009C4B49">
      <w:pPr>
        <w:pStyle w:val="Paragrafi"/>
      </w:pPr>
    </w:p>
    <w:p w:rsidR="00B23704" w:rsidRPr="00502FB1" w:rsidRDefault="00B23704" w:rsidP="009C4B49">
      <w:pPr>
        <w:pStyle w:val="Paragrafi"/>
      </w:pPr>
      <w:r>
        <w:t>Adresa: sheshi “Skënderbej”, nr.1, Tiranë, Shqipëri</w:t>
      </w:r>
    </w:p>
    <w:p w:rsidR="00B23704" w:rsidRPr="00502FB1" w:rsidRDefault="00B23704" w:rsidP="009C4B49">
      <w:pPr>
        <w:pStyle w:val="Paragrafi"/>
      </w:pPr>
      <w:r w:rsidRPr="00502FB1">
        <w:t>Tel.: +35542____</w:t>
      </w:r>
    </w:p>
    <w:p w:rsidR="00B23704" w:rsidRPr="00502FB1" w:rsidRDefault="00B23704" w:rsidP="009C4B49">
      <w:pPr>
        <w:pStyle w:val="Paragrafi"/>
      </w:pPr>
      <w:r w:rsidRPr="00502FB1">
        <w:t>Faks: +35542____</w:t>
      </w:r>
    </w:p>
    <w:p w:rsidR="00B23704" w:rsidRPr="00267AAF" w:rsidRDefault="00B23704" w:rsidP="009C4B49">
      <w:pPr>
        <w:pStyle w:val="Paragrafi"/>
      </w:pPr>
      <w:hyperlink r:id="rId7" w:history="1">
        <w:r w:rsidRPr="00267AAF">
          <w:rPr>
            <w:rStyle w:val="Hyperlink"/>
            <w:color w:val="auto"/>
          </w:rPr>
          <w:t>public@bankofalbania.org</w:t>
        </w:r>
      </w:hyperlink>
      <w:r w:rsidRPr="00267AAF">
        <w:t xml:space="preserve">; - </w:t>
      </w:r>
      <w:hyperlink r:id="rId8" w:history="1">
        <w:r w:rsidRPr="00267AAF">
          <w:rPr>
            <w:rStyle w:val="Hyperlink"/>
            <w:color w:val="auto"/>
          </w:rPr>
          <w:t>www.bankofalbania.org</w:t>
        </w:r>
      </w:hyperlink>
    </w:p>
    <w:p w:rsidR="00B23704" w:rsidRPr="00502FB1" w:rsidRDefault="00B23704" w:rsidP="009C4B49">
      <w:pPr>
        <w:pStyle w:val="Paragrafi"/>
      </w:pPr>
      <w:r>
        <w:t xml:space="preserve">2. </w:t>
      </w:r>
      <w:r w:rsidRPr="00502FB1">
        <w:t>Për zbatimin e kësaj kontrate si përfaqësues të pjesëmarrësit caktohen personat e mëposhtëm:</w:t>
      </w:r>
    </w:p>
    <w:p w:rsidR="00B23704" w:rsidRDefault="00B23704" w:rsidP="009C4B49">
      <w:pPr>
        <w:pStyle w:val="NeniNr"/>
        <w:keepNext w:val="0"/>
        <w:jc w:val="left"/>
      </w:pPr>
    </w:p>
    <w:p w:rsidR="00B23704" w:rsidRPr="00502FB1" w:rsidRDefault="00B23704" w:rsidP="009C4B49">
      <w:pPr>
        <w:pStyle w:val="NeniNr"/>
        <w:keepNext w:val="0"/>
      </w:pPr>
      <w:r w:rsidRPr="00502FB1">
        <w:t>Neni 16</w:t>
      </w:r>
    </w:p>
    <w:p w:rsidR="00B23704" w:rsidRPr="00502FB1" w:rsidRDefault="00B23704" w:rsidP="009C4B49">
      <w:pPr>
        <w:pStyle w:val="NeniTitull"/>
        <w:keepNext w:val="0"/>
      </w:pPr>
      <w:r w:rsidRPr="00502FB1">
        <w:t>Dispozitë e fundit</w:t>
      </w:r>
    </w:p>
    <w:p w:rsidR="00B23704" w:rsidRPr="00502FB1" w:rsidRDefault="00B23704" w:rsidP="009C4B49">
      <w:pPr>
        <w:pStyle w:val="Paragrafi"/>
      </w:pPr>
    </w:p>
    <w:p w:rsidR="00B23704" w:rsidRPr="00502FB1" w:rsidRDefault="00B23704" w:rsidP="009C4B49">
      <w:pPr>
        <w:pStyle w:val="Paragrafi"/>
      </w:pPr>
      <w:r>
        <w:t xml:space="preserve">1. </w:t>
      </w:r>
      <w:r w:rsidRPr="00502FB1">
        <w:t>Kontrata përpilohet në 4 (katër) kopje në gjuhën shqipe, nga të cilat 2 (dy) kopje i mban Administratori dhe 2 (dy) kopje i mban Pjesëmarrësi.</w:t>
      </w:r>
    </w:p>
    <w:p w:rsidR="00B23704" w:rsidRPr="00502FB1" w:rsidRDefault="00B23704" w:rsidP="009C4B49">
      <w:pPr>
        <w:pStyle w:val="Paragrafi"/>
      </w:pPr>
      <w:r>
        <w:t xml:space="preserve">2. </w:t>
      </w:r>
      <w:r w:rsidRPr="00502FB1">
        <w:t>Kontrata pasi lexohet nga palët, nënshkruhet me vullnetin e tyre të lirë e të pavarur.</w:t>
      </w:r>
    </w:p>
    <w:p w:rsidR="00B23704" w:rsidRPr="00502FB1" w:rsidRDefault="00B23704" w:rsidP="009C4B49">
      <w:pPr>
        <w:pStyle w:val="Paragrafi"/>
        <w:ind w:firstLine="0"/>
      </w:pPr>
      <w:bookmarkStart w:id="8" w:name="OLE_LINK14"/>
      <w:bookmarkStart w:id="9" w:name="OLE_LINK15"/>
    </w:p>
    <w:p w:rsidR="00B23704" w:rsidRPr="00502FB1" w:rsidRDefault="00B23704" w:rsidP="009C4B49">
      <w:pPr>
        <w:pStyle w:val="Paragrafi"/>
      </w:pPr>
    </w:p>
    <w:bookmarkEnd w:id="8"/>
    <w:bookmarkEnd w:id="9"/>
    <w:p w:rsidR="00B23704" w:rsidRPr="00502FB1" w:rsidRDefault="00B23704" w:rsidP="009C4B49">
      <w:pPr>
        <w:pStyle w:val="Paragrafi"/>
      </w:pPr>
      <w:r w:rsidRPr="00502FB1">
        <w:t>Për Bankën e Shqipërisë</w:t>
      </w:r>
      <w:r w:rsidRPr="00502FB1">
        <w:tab/>
      </w:r>
      <w:r w:rsidRPr="00502FB1">
        <w:tab/>
      </w:r>
      <w:r w:rsidRPr="00502FB1">
        <w:tab/>
      </w:r>
      <w:r w:rsidRPr="00502FB1">
        <w:tab/>
      </w:r>
      <w:r w:rsidRPr="00502FB1">
        <w:tab/>
        <w:t>Për ___________</w:t>
      </w:r>
    </w:p>
    <w:p w:rsidR="00B23704" w:rsidRPr="00502FB1" w:rsidRDefault="00B23704" w:rsidP="009C4B49">
      <w:pPr>
        <w:pStyle w:val="Paragrafi"/>
        <w:ind w:firstLine="0"/>
      </w:pPr>
    </w:p>
    <w:p w:rsidR="00B23704" w:rsidRPr="00502FB1" w:rsidRDefault="00B23704" w:rsidP="009C4B49">
      <w:pPr>
        <w:pStyle w:val="Paragrafi"/>
      </w:pPr>
      <w:r w:rsidRPr="00502FB1">
        <w:t>Drejtor i Operacioneve Monetare</w:t>
      </w:r>
      <w:r w:rsidRPr="00502FB1">
        <w:tab/>
      </w:r>
      <w:r w:rsidRPr="00502FB1">
        <w:tab/>
      </w:r>
      <w:r w:rsidRPr="00502FB1">
        <w:tab/>
      </w:r>
      <w:r w:rsidRPr="00502FB1">
        <w:tab/>
        <w:t>___________________</w:t>
      </w:r>
    </w:p>
    <w:p w:rsidR="00B23704" w:rsidRPr="00502FB1" w:rsidRDefault="00B23704" w:rsidP="009C4B49">
      <w:pPr>
        <w:pStyle w:val="Paragrafi"/>
      </w:pPr>
    </w:p>
    <w:p w:rsidR="00B23704" w:rsidRDefault="00B23704"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Default="006305DB" w:rsidP="009C4B49">
      <w:pPr>
        <w:pStyle w:val="Paragrafi"/>
        <w:ind w:firstLine="0"/>
      </w:pPr>
    </w:p>
    <w:p w:rsidR="006305DB" w:rsidRPr="00502FB1" w:rsidRDefault="006305DB" w:rsidP="009C4B49">
      <w:pPr>
        <w:pStyle w:val="Paragrafi"/>
        <w:ind w:firstLine="0"/>
      </w:pPr>
    </w:p>
    <w:p w:rsidR="00B23704" w:rsidRDefault="00B23704" w:rsidP="009C4B49">
      <w:pPr>
        <w:pStyle w:val="KapitulliNr"/>
        <w:keepNext w:val="0"/>
      </w:pPr>
      <w:r>
        <w:t>Aneksi nr.2</w:t>
      </w:r>
    </w:p>
    <w:p w:rsidR="00B23704" w:rsidRPr="00502FB1" w:rsidRDefault="00B23704" w:rsidP="009C4B49">
      <w:pPr>
        <w:pStyle w:val="KreuNr"/>
        <w:keepNext w:val="0"/>
      </w:pPr>
      <w:r w:rsidRPr="00502FB1">
        <w:t>Kërkesa p</w:t>
      </w:r>
      <w:r>
        <w:t>ër pjesëmarrje</w:t>
      </w:r>
    </w:p>
    <w:p w:rsidR="00B23704" w:rsidRPr="00502FB1" w:rsidRDefault="00B23704" w:rsidP="009C4B49">
      <w:pPr>
        <w:pStyle w:val="Paragrafi"/>
        <w:ind w:firstLine="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360"/>
        <w:gridCol w:w="540"/>
        <w:gridCol w:w="3420"/>
        <w:gridCol w:w="2808"/>
      </w:tblGrid>
      <w:tr w:rsidR="00B23704" w:rsidRPr="00502FB1">
        <w:trPr>
          <w:trHeight w:val="550"/>
          <w:jc w:val="center"/>
        </w:trPr>
        <w:tc>
          <w:tcPr>
            <w:tcW w:w="8856" w:type="dxa"/>
            <w:gridSpan w:val="5"/>
          </w:tcPr>
          <w:p w:rsidR="00B23704" w:rsidRPr="0048118A" w:rsidRDefault="00B23704" w:rsidP="009C4B49">
            <w:pPr>
              <w:pStyle w:val="Paragrafi"/>
              <w:ind w:firstLine="0"/>
              <w:jc w:val="center"/>
              <w:rPr>
                <w:b/>
              </w:rPr>
            </w:pPr>
            <w:r w:rsidRPr="0048118A">
              <w:rPr>
                <w:b/>
              </w:rPr>
              <w:t>Kërkesë për pjesëmarrje në sistemin e regjistrimit të titujve pranë Bankës së Shqipërisë</w:t>
            </w:r>
          </w:p>
        </w:tc>
      </w:tr>
      <w:tr w:rsidR="00B23704" w:rsidRPr="00502FB1">
        <w:trPr>
          <w:trHeight w:val="278"/>
          <w:jc w:val="center"/>
        </w:trPr>
        <w:tc>
          <w:tcPr>
            <w:tcW w:w="8856" w:type="dxa"/>
            <w:gridSpan w:val="5"/>
          </w:tcPr>
          <w:p w:rsidR="00B23704" w:rsidRPr="00502FB1" w:rsidRDefault="00B23704" w:rsidP="009C4B49">
            <w:pPr>
              <w:pStyle w:val="Paragrafi"/>
              <w:ind w:firstLine="0"/>
            </w:pPr>
          </w:p>
        </w:tc>
      </w:tr>
      <w:tr w:rsidR="00B23704" w:rsidRPr="00502FB1">
        <w:trPr>
          <w:trHeight w:val="278"/>
          <w:jc w:val="center"/>
        </w:trPr>
        <w:tc>
          <w:tcPr>
            <w:tcW w:w="2628" w:type="dxa"/>
            <w:gridSpan w:val="3"/>
          </w:tcPr>
          <w:p w:rsidR="00B23704" w:rsidRPr="0048118A" w:rsidRDefault="00B23704" w:rsidP="009C4B49">
            <w:pPr>
              <w:pStyle w:val="Paragrafi"/>
              <w:ind w:firstLine="0"/>
              <w:rPr>
                <w:b/>
              </w:rPr>
            </w:pPr>
            <w:r w:rsidRPr="0048118A">
              <w:rPr>
                <w:b/>
              </w:rPr>
              <w:t>Në vëmendje të:</w:t>
            </w:r>
          </w:p>
        </w:tc>
        <w:tc>
          <w:tcPr>
            <w:tcW w:w="6228" w:type="dxa"/>
            <w:gridSpan w:val="2"/>
          </w:tcPr>
          <w:p w:rsidR="00B23704" w:rsidRPr="0048118A" w:rsidRDefault="00B23704" w:rsidP="009C4B49">
            <w:pPr>
              <w:pStyle w:val="Paragrafi"/>
              <w:ind w:firstLine="0"/>
              <w:rPr>
                <w:b/>
              </w:rPr>
            </w:pPr>
            <w:smartTag w:uri="urn:schemas-microsoft-com:office:smarttags" w:element="place">
              <w:r w:rsidRPr="0048118A">
                <w:rPr>
                  <w:b/>
                </w:rPr>
                <w:t>Banka</w:t>
              </w:r>
            </w:smartTag>
            <w:r w:rsidRPr="0048118A">
              <w:rPr>
                <w:b/>
              </w:rPr>
              <w:t xml:space="preserve"> e Shqipërisë </w:t>
            </w:r>
          </w:p>
          <w:p w:rsidR="00B23704" w:rsidRPr="0048118A" w:rsidRDefault="00B23704" w:rsidP="009C4B49">
            <w:pPr>
              <w:pStyle w:val="Paragrafi"/>
              <w:ind w:firstLine="0"/>
              <w:rPr>
                <w:b/>
              </w:rPr>
            </w:pPr>
            <w:r w:rsidRPr="0048118A">
              <w:rPr>
                <w:b/>
              </w:rPr>
              <w:t>Departamenti i Operacioneve Monetare</w:t>
            </w:r>
          </w:p>
        </w:tc>
      </w:tr>
      <w:tr w:rsidR="00B23704" w:rsidRPr="00502FB1">
        <w:trPr>
          <w:jc w:val="center"/>
        </w:trPr>
        <w:tc>
          <w:tcPr>
            <w:tcW w:w="2628" w:type="dxa"/>
            <w:gridSpan w:val="3"/>
          </w:tcPr>
          <w:p w:rsidR="00B23704" w:rsidRPr="00502FB1" w:rsidRDefault="00B23704" w:rsidP="009C4B49">
            <w:pPr>
              <w:pStyle w:val="Paragrafi"/>
              <w:ind w:firstLine="0"/>
            </w:pPr>
            <w:r w:rsidRPr="00502FB1">
              <w:t>Emri i aplikuesit</w:t>
            </w:r>
          </w:p>
        </w:tc>
        <w:tc>
          <w:tcPr>
            <w:tcW w:w="6228" w:type="dxa"/>
            <w:gridSpan w:val="2"/>
          </w:tcPr>
          <w:p w:rsidR="00B23704" w:rsidRPr="00502FB1" w:rsidRDefault="00B23704" w:rsidP="009C4B49">
            <w:pPr>
              <w:pStyle w:val="Paragrafi"/>
              <w:ind w:firstLine="0"/>
            </w:pPr>
          </w:p>
          <w:p w:rsidR="00B23704" w:rsidRPr="00502FB1" w:rsidRDefault="00B23704" w:rsidP="009C4B49">
            <w:pPr>
              <w:pStyle w:val="Paragrafi"/>
              <w:ind w:firstLine="0"/>
            </w:pPr>
          </w:p>
        </w:tc>
      </w:tr>
      <w:tr w:rsidR="00B23704" w:rsidRPr="00502FB1">
        <w:trPr>
          <w:jc w:val="center"/>
        </w:trPr>
        <w:tc>
          <w:tcPr>
            <w:tcW w:w="2628" w:type="dxa"/>
            <w:gridSpan w:val="3"/>
          </w:tcPr>
          <w:p w:rsidR="00B23704" w:rsidRPr="00502FB1" w:rsidRDefault="00B23704" w:rsidP="009C4B49">
            <w:pPr>
              <w:pStyle w:val="Paragrafi"/>
              <w:ind w:firstLine="0"/>
            </w:pPr>
            <w:r w:rsidRPr="00502FB1">
              <w:t>Titulli i subjektit:</w:t>
            </w:r>
          </w:p>
        </w:tc>
        <w:tc>
          <w:tcPr>
            <w:tcW w:w="6228" w:type="dxa"/>
            <w:gridSpan w:val="2"/>
          </w:tcPr>
          <w:p w:rsidR="00B23704" w:rsidRPr="00502FB1" w:rsidRDefault="00B23704" w:rsidP="009C4B49">
            <w:pPr>
              <w:pStyle w:val="Paragrafi"/>
              <w:ind w:firstLine="0"/>
            </w:pPr>
          </w:p>
        </w:tc>
      </w:tr>
      <w:tr w:rsidR="00B23704" w:rsidRPr="00502FB1">
        <w:trPr>
          <w:jc w:val="center"/>
        </w:trPr>
        <w:tc>
          <w:tcPr>
            <w:tcW w:w="2628" w:type="dxa"/>
            <w:gridSpan w:val="3"/>
          </w:tcPr>
          <w:p w:rsidR="00B23704" w:rsidRPr="00502FB1" w:rsidRDefault="00B23704" w:rsidP="009C4B49">
            <w:pPr>
              <w:pStyle w:val="Paragrafi"/>
              <w:ind w:firstLine="0"/>
            </w:pPr>
            <w:r w:rsidRPr="00502FB1">
              <w:t>Adresa:</w:t>
            </w:r>
          </w:p>
        </w:tc>
        <w:tc>
          <w:tcPr>
            <w:tcW w:w="6228" w:type="dxa"/>
            <w:gridSpan w:val="2"/>
          </w:tcPr>
          <w:p w:rsidR="00B23704" w:rsidRPr="00502FB1" w:rsidRDefault="00B23704" w:rsidP="009C4B49">
            <w:pPr>
              <w:pStyle w:val="Paragrafi"/>
              <w:ind w:firstLine="0"/>
            </w:pPr>
          </w:p>
        </w:tc>
      </w:tr>
      <w:tr w:rsidR="00B23704" w:rsidRPr="00502FB1">
        <w:trPr>
          <w:jc w:val="center"/>
        </w:trPr>
        <w:tc>
          <w:tcPr>
            <w:tcW w:w="2628" w:type="dxa"/>
            <w:gridSpan w:val="3"/>
          </w:tcPr>
          <w:p w:rsidR="00B23704" w:rsidRPr="00502FB1" w:rsidRDefault="00B23704" w:rsidP="009C4B49">
            <w:pPr>
              <w:pStyle w:val="Paragrafi"/>
              <w:ind w:firstLine="0"/>
            </w:pPr>
            <w:r w:rsidRPr="00502FB1">
              <w:t>Lloji i subjektit:</w:t>
            </w:r>
          </w:p>
        </w:tc>
        <w:tc>
          <w:tcPr>
            <w:tcW w:w="6228" w:type="dxa"/>
            <w:gridSpan w:val="2"/>
          </w:tcPr>
          <w:p w:rsidR="00B23704" w:rsidRPr="00502FB1" w:rsidRDefault="00B23704" w:rsidP="009C4B49">
            <w:pPr>
              <w:pStyle w:val="Paragrafi"/>
              <w:ind w:firstLine="0"/>
            </w:pPr>
          </w:p>
        </w:tc>
      </w:tr>
      <w:tr w:rsidR="00B23704" w:rsidRPr="00502FB1">
        <w:trPr>
          <w:jc w:val="center"/>
        </w:trPr>
        <w:tc>
          <w:tcPr>
            <w:tcW w:w="8856" w:type="dxa"/>
            <w:gridSpan w:val="5"/>
          </w:tcPr>
          <w:p w:rsidR="00B23704" w:rsidRPr="00502FB1" w:rsidRDefault="00B23704" w:rsidP="009C4B49">
            <w:pPr>
              <w:pStyle w:val="Paragrafi"/>
              <w:ind w:firstLine="0"/>
            </w:pPr>
          </w:p>
        </w:tc>
      </w:tr>
      <w:tr w:rsidR="00B23704" w:rsidRPr="00502FB1">
        <w:trPr>
          <w:jc w:val="center"/>
        </w:trPr>
        <w:tc>
          <w:tcPr>
            <w:tcW w:w="8856" w:type="dxa"/>
            <w:gridSpan w:val="5"/>
          </w:tcPr>
          <w:p w:rsidR="00B23704" w:rsidRPr="0048118A" w:rsidRDefault="00B23704" w:rsidP="009C4B49">
            <w:pPr>
              <w:pStyle w:val="Paragrafi"/>
              <w:ind w:firstLine="0"/>
              <w:rPr>
                <w:b/>
              </w:rPr>
            </w:pPr>
            <w:r w:rsidRPr="0048118A">
              <w:rPr>
                <w:b/>
              </w:rPr>
              <w:t xml:space="preserve">Aplikuesi do të ofrojë shërbimet e mëposhtme: </w:t>
            </w:r>
          </w:p>
        </w:tc>
      </w:tr>
      <w:tr w:rsidR="00B23704" w:rsidRPr="00502FB1">
        <w:trPr>
          <w:jc w:val="center"/>
        </w:trPr>
        <w:tc>
          <w:tcPr>
            <w:tcW w:w="1728" w:type="dxa"/>
          </w:tcPr>
          <w:p w:rsidR="00B23704" w:rsidRPr="00502FB1" w:rsidRDefault="00B23704" w:rsidP="009C4B49">
            <w:pPr>
              <w:pStyle w:val="Paragrafi"/>
              <w:ind w:firstLine="0"/>
            </w:pPr>
            <w:r w:rsidRPr="00502FB1">
              <w:t xml:space="preserve">      </w:t>
            </w:r>
          </w:p>
        </w:tc>
        <w:tc>
          <w:tcPr>
            <w:tcW w:w="360" w:type="dxa"/>
          </w:tcPr>
          <w:p w:rsidR="00B23704" w:rsidRPr="00502FB1" w:rsidRDefault="00B23704" w:rsidP="009C4B49">
            <w:pPr>
              <w:pStyle w:val="Paragrafi"/>
              <w:ind w:firstLine="0"/>
            </w:pPr>
          </w:p>
        </w:tc>
        <w:tc>
          <w:tcPr>
            <w:tcW w:w="6768" w:type="dxa"/>
            <w:gridSpan w:val="3"/>
          </w:tcPr>
          <w:p w:rsidR="00B23704" w:rsidRPr="00502FB1" w:rsidRDefault="00B23704" w:rsidP="009C4B49">
            <w:pPr>
              <w:pStyle w:val="Paragrafi"/>
              <w:ind w:firstLine="0"/>
            </w:pPr>
            <w:r w:rsidRPr="00502FB1">
              <w:t>Transaksione me titujt për llogari të vet (llogari për pjesëmarrësin)</w:t>
            </w:r>
          </w:p>
        </w:tc>
      </w:tr>
      <w:tr w:rsidR="00B23704" w:rsidRPr="00502FB1">
        <w:trPr>
          <w:jc w:val="center"/>
        </w:trPr>
        <w:tc>
          <w:tcPr>
            <w:tcW w:w="1728" w:type="dxa"/>
          </w:tcPr>
          <w:p w:rsidR="00B23704" w:rsidRPr="00502FB1" w:rsidRDefault="00B23704" w:rsidP="009C4B49">
            <w:pPr>
              <w:pStyle w:val="Paragrafi"/>
              <w:ind w:firstLine="0"/>
            </w:pPr>
          </w:p>
        </w:tc>
        <w:tc>
          <w:tcPr>
            <w:tcW w:w="360" w:type="dxa"/>
          </w:tcPr>
          <w:p w:rsidR="00B23704" w:rsidRPr="00502FB1" w:rsidRDefault="00B23704" w:rsidP="009C4B49">
            <w:pPr>
              <w:pStyle w:val="Paragrafi"/>
              <w:ind w:firstLine="0"/>
            </w:pPr>
          </w:p>
        </w:tc>
        <w:tc>
          <w:tcPr>
            <w:tcW w:w="6768" w:type="dxa"/>
            <w:gridSpan w:val="3"/>
          </w:tcPr>
          <w:p w:rsidR="00B23704" w:rsidRPr="00502FB1" w:rsidRDefault="00B23704" w:rsidP="009C4B49">
            <w:pPr>
              <w:pStyle w:val="Paragrafi"/>
              <w:ind w:firstLine="0"/>
            </w:pPr>
            <w:r w:rsidRPr="00502FB1">
              <w:t>Transaksione me titujt për llogari të klientëve të tij (llogari për klientët e pjesëmarrësit)</w:t>
            </w:r>
          </w:p>
        </w:tc>
      </w:tr>
      <w:tr w:rsidR="00B23704" w:rsidRPr="00502FB1">
        <w:trPr>
          <w:jc w:val="center"/>
        </w:trPr>
        <w:tc>
          <w:tcPr>
            <w:tcW w:w="8856" w:type="dxa"/>
            <w:gridSpan w:val="5"/>
          </w:tcPr>
          <w:p w:rsidR="00B23704" w:rsidRPr="00502FB1" w:rsidRDefault="00B23704" w:rsidP="009C4B49">
            <w:pPr>
              <w:pStyle w:val="Paragrafi"/>
              <w:ind w:firstLine="0"/>
            </w:pPr>
          </w:p>
        </w:tc>
      </w:tr>
      <w:tr w:rsidR="00B23704" w:rsidRPr="00502FB1">
        <w:trPr>
          <w:jc w:val="center"/>
        </w:trPr>
        <w:tc>
          <w:tcPr>
            <w:tcW w:w="8856" w:type="dxa"/>
            <w:gridSpan w:val="5"/>
          </w:tcPr>
          <w:p w:rsidR="00B23704" w:rsidRPr="0048118A" w:rsidRDefault="00B23704" w:rsidP="009C4B49">
            <w:pPr>
              <w:pStyle w:val="Paragrafi"/>
              <w:ind w:firstLine="0"/>
              <w:rPr>
                <w:b/>
              </w:rPr>
            </w:pPr>
            <w:r w:rsidRPr="0048118A">
              <w:rPr>
                <w:b/>
              </w:rPr>
              <w:t>Nr. i llogarisë rrjedhëse pranë Bankës së Shqipërisë:</w:t>
            </w:r>
          </w:p>
        </w:tc>
      </w:tr>
      <w:tr w:rsidR="00B23704" w:rsidRPr="00502FB1">
        <w:trPr>
          <w:jc w:val="center"/>
        </w:trPr>
        <w:tc>
          <w:tcPr>
            <w:tcW w:w="1728" w:type="dxa"/>
          </w:tcPr>
          <w:p w:rsidR="00B23704" w:rsidRPr="00502FB1" w:rsidRDefault="00B23704" w:rsidP="009C4B49">
            <w:pPr>
              <w:pStyle w:val="Paragrafi"/>
              <w:ind w:firstLine="0"/>
            </w:pPr>
          </w:p>
        </w:tc>
        <w:tc>
          <w:tcPr>
            <w:tcW w:w="360" w:type="dxa"/>
          </w:tcPr>
          <w:p w:rsidR="00B23704" w:rsidRPr="00502FB1" w:rsidRDefault="00B23704" w:rsidP="009C4B49">
            <w:pPr>
              <w:pStyle w:val="Paragrafi"/>
              <w:ind w:firstLine="0"/>
            </w:pPr>
          </w:p>
        </w:tc>
        <w:tc>
          <w:tcPr>
            <w:tcW w:w="3960" w:type="dxa"/>
            <w:gridSpan w:val="2"/>
          </w:tcPr>
          <w:p w:rsidR="00B23704" w:rsidRPr="00502FB1" w:rsidRDefault="00B23704" w:rsidP="009C4B49">
            <w:pPr>
              <w:pStyle w:val="Paragrafi"/>
              <w:ind w:firstLine="0"/>
            </w:pPr>
            <w:r w:rsidRPr="00502FB1">
              <w:t>Llogari e vet subjektit</w:t>
            </w:r>
          </w:p>
        </w:tc>
        <w:tc>
          <w:tcPr>
            <w:tcW w:w="2808" w:type="dxa"/>
          </w:tcPr>
          <w:p w:rsidR="00B23704" w:rsidRPr="00502FB1" w:rsidRDefault="00B23704" w:rsidP="009C4B49">
            <w:pPr>
              <w:pStyle w:val="Paragrafi"/>
              <w:ind w:firstLine="0"/>
            </w:pPr>
          </w:p>
        </w:tc>
      </w:tr>
      <w:tr w:rsidR="00B23704" w:rsidRPr="00502FB1">
        <w:trPr>
          <w:jc w:val="center"/>
        </w:trPr>
        <w:tc>
          <w:tcPr>
            <w:tcW w:w="1728" w:type="dxa"/>
          </w:tcPr>
          <w:p w:rsidR="00B23704" w:rsidRPr="00502FB1" w:rsidRDefault="00B23704" w:rsidP="009C4B49">
            <w:pPr>
              <w:pStyle w:val="Paragrafi"/>
              <w:ind w:firstLine="0"/>
            </w:pPr>
          </w:p>
        </w:tc>
        <w:tc>
          <w:tcPr>
            <w:tcW w:w="360" w:type="dxa"/>
          </w:tcPr>
          <w:p w:rsidR="00B23704" w:rsidRPr="00502FB1" w:rsidRDefault="00B23704" w:rsidP="009C4B49">
            <w:pPr>
              <w:pStyle w:val="Paragrafi"/>
              <w:ind w:firstLine="0"/>
            </w:pPr>
          </w:p>
        </w:tc>
        <w:tc>
          <w:tcPr>
            <w:tcW w:w="3960" w:type="dxa"/>
            <w:gridSpan w:val="2"/>
          </w:tcPr>
          <w:p w:rsidR="00B23704" w:rsidRPr="00502FB1" w:rsidRDefault="00B23704" w:rsidP="009C4B49">
            <w:pPr>
              <w:pStyle w:val="Paragrafi"/>
              <w:ind w:firstLine="0"/>
            </w:pPr>
            <w:r w:rsidRPr="00502FB1">
              <w:t>Llogari e Bankës – agjent për shlyerje</w:t>
            </w:r>
          </w:p>
        </w:tc>
        <w:tc>
          <w:tcPr>
            <w:tcW w:w="2808" w:type="dxa"/>
          </w:tcPr>
          <w:p w:rsidR="00B23704" w:rsidRPr="00502FB1" w:rsidRDefault="00B23704" w:rsidP="009C4B49">
            <w:pPr>
              <w:pStyle w:val="Paragrafi"/>
              <w:ind w:firstLine="0"/>
            </w:pPr>
          </w:p>
        </w:tc>
      </w:tr>
      <w:tr w:rsidR="00B23704" w:rsidRPr="00502FB1">
        <w:trPr>
          <w:jc w:val="center"/>
        </w:trPr>
        <w:tc>
          <w:tcPr>
            <w:tcW w:w="8856" w:type="dxa"/>
            <w:gridSpan w:val="5"/>
          </w:tcPr>
          <w:p w:rsidR="00B23704" w:rsidRPr="00502FB1" w:rsidRDefault="00B23704" w:rsidP="009C4B49">
            <w:pPr>
              <w:pStyle w:val="Paragrafi"/>
              <w:ind w:firstLine="0"/>
            </w:pPr>
          </w:p>
        </w:tc>
      </w:tr>
      <w:tr w:rsidR="00B23704" w:rsidRPr="00502FB1">
        <w:trPr>
          <w:jc w:val="center"/>
        </w:trPr>
        <w:tc>
          <w:tcPr>
            <w:tcW w:w="8856" w:type="dxa"/>
            <w:gridSpan w:val="5"/>
          </w:tcPr>
          <w:p w:rsidR="00B23704" w:rsidRPr="00502FB1" w:rsidRDefault="00B23704" w:rsidP="009C4B49">
            <w:pPr>
              <w:pStyle w:val="Paragrafi"/>
              <w:ind w:firstLine="0"/>
            </w:pPr>
            <w:r w:rsidRPr="00502FB1">
              <w:t>Dokumentet bashkëlidhur:</w:t>
            </w:r>
          </w:p>
        </w:tc>
      </w:tr>
      <w:tr w:rsidR="00B23704" w:rsidRPr="00502FB1">
        <w:trPr>
          <w:jc w:val="center"/>
        </w:trPr>
        <w:tc>
          <w:tcPr>
            <w:tcW w:w="8856" w:type="dxa"/>
            <w:gridSpan w:val="5"/>
          </w:tcPr>
          <w:p w:rsidR="00B23704" w:rsidRPr="0048118A" w:rsidRDefault="00B23704" w:rsidP="009C4B49">
            <w:pPr>
              <w:pStyle w:val="Paragrafi"/>
              <w:ind w:firstLine="0"/>
              <w:rPr>
                <w:i/>
              </w:rPr>
            </w:pPr>
            <w:r w:rsidRPr="0048118A">
              <w:rPr>
                <w:i/>
              </w:rPr>
              <w:t>1. Një kopje e licencës së dhënë nga Banka e Shqipërisë ose Autoriteti i Mbikëqyrjes Financiare, sipas përcaktimeve të rregullores.</w:t>
            </w:r>
          </w:p>
        </w:tc>
      </w:tr>
      <w:tr w:rsidR="00B23704" w:rsidRPr="00502FB1">
        <w:trPr>
          <w:jc w:val="center"/>
        </w:trPr>
        <w:tc>
          <w:tcPr>
            <w:tcW w:w="8856" w:type="dxa"/>
            <w:gridSpan w:val="5"/>
          </w:tcPr>
          <w:p w:rsidR="00B23704" w:rsidRPr="0048118A" w:rsidRDefault="00B23704" w:rsidP="009C4B49">
            <w:pPr>
              <w:pStyle w:val="Paragrafi"/>
              <w:ind w:firstLine="0"/>
              <w:rPr>
                <w:i/>
              </w:rPr>
            </w:pPr>
            <w:r w:rsidRPr="0048118A">
              <w:rPr>
                <w:i/>
              </w:rPr>
              <w:t>2. Për subjektet që nuk kanë llogari rrjedhëse pranë Bankës së Shqipërisë, një deklaratë nga banka, nëpërmjet së cilës banka jep miratimin/pëlqimin për shlyerjen e pagesave të subjektit nëpërmjet llogarisë së saj rrjedhëse në sistemin AIPS.</w:t>
            </w:r>
          </w:p>
        </w:tc>
      </w:tr>
      <w:tr w:rsidR="00B23704" w:rsidRPr="00502FB1">
        <w:trPr>
          <w:jc w:val="center"/>
        </w:trPr>
        <w:tc>
          <w:tcPr>
            <w:tcW w:w="8856" w:type="dxa"/>
            <w:gridSpan w:val="5"/>
          </w:tcPr>
          <w:p w:rsidR="00B23704" w:rsidRPr="0048118A" w:rsidRDefault="00B23704" w:rsidP="009C4B49">
            <w:pPr>
              <w:pStyle w:val="Paragrafi"/>
              <w:ind w:firstLine="0"/>
              <w:rPr>
                <w:i/>
              </w:rPr>
            </w:pPr>
            <w:r w:rsidRPr="0048118A">
              <w:rPr>
                <w:i/>
              </w:rPr>
              <w:t>3. Adresa SWIFT ose të dhëna mbi kodet e sigurisë/nënshkrimet elektronike të personave të autorizuar për të komunikuar nëpërmjet mjeteve të tjera të komunikimit elektronik, dhe/ose specimenet e nëshkrimeve të përsonave të autorizuar për të kryer transaksione me titujt për subjektin.</w:t>
            </w:r>
          </w:p>
        </w:tc>
      </w:tr>
      <w:tr w:rsidR="00B23704" w:rsidRPr="00502FB1">
        <w:trPr>
          <w:jc w:val="center"/>
        </w:trPr>
        <w:tc>
          <w:tcPr>
            <w:tcW w:w="8856" w:type="dxa"/>
            <w:gridSpan w:val="5"/>
          </w:tcPr>
          <w:p w:rsidR="00B23704" w:rsidRPr="0048118A" w:rsidRDefault="00B23704" w:rsidP="009C4B49">
            <w:pPr>
              <w:pStyle w:val="Paragrafi"/>
              <w:ind w:firstLine="0"/>
              <w:rPr>
                <w:i/>
              </w:rPr>
            </w:pPr>
            <w:r w:rsidRPr="0048118A">
              <w:rPr>
                <w:i/>
              </w:rPr>
              <w:t xml:space="preserve">4. Lista e personave të kontaktit. </w:t>
            </w:r>
          </w:p>
        </w:tc>
      </w:tr>
      <w:tr w:rsidR="00B23704" w:rsidRPr="00502FB1">
        <w:trPr>
          <w:jc w:val="center"/>
        </w:trPr>
        <w:tc>
          <w:tcPr>
            <w:tcW w:w="8856" w:type="dxa"/>
            <w:gridSpan w:val="5"/>
          </w:tcPr>
          <w:p w:rsidR="00B23704" w:rsidRPr="00502FB1" w:rsidRDefault="00B23704" w:rsidP="009C4B49">
            <w:pPr>
              <w:pStyle w:val="Paragrafi"/>
              <w:ind w:firstLine="0"/>
            </w:pPr>
          </w:p>
        </w:tc>
      </w:tr>
      <w:tr w:rsidR="00B23704" w:rsidRPr="00502FB1">
        <w:trPr>
          <w:trHeight w:val="1050"/>
          <w:jc w:val="center"/>
        </w:trPr>
        <w:tc>
          <w:tcPr>
            <w:tcW w:w="2628" w:type="dxa"/>
            <w:gridSpan w:val="3"/>
          </w:tcPr>
          <w:p w:rsidR="00B23704" w:rsidRPr="00502FB1" w:rsidRDefault="00B23704" w:rsidP="009C4B49">
            <w:pPr>
              <w:pStyle w:val="Paragrafi"/>
              <w:ind w:firstLine="0"/>
            </w:pPr>
            <w:r w:rsidRPr="00502FB1">
              <w:t>Vendi dhe data e plotësimit të kërkesës:</w:t>
            </w:r>
          </w:p>
          <w:p w:rsidR="00B23704" w:rsidRPr="00502FB1" w:rsidRDefault="00B23704" w:rsidP="009C4B49">
            <w:pPr>
              <w:pStyle w:val="Paragrafi"/>
              <w:ind w:firstLine="0"/>
            </w:pPr>
          </w:p>
        </w:tc>
        <w:tc>
          <w:tcPr>
            <w:tcW w:w="6228" w:type="dxa"/>
            <w:gridSpan w:val="2"/>
          </w:tcPr>
          <w:p w:rsidR="00B23704" w:rsidRPr="00502FB1" w:rsidRDefault="00B23704" w:rsidP="009C4B49">
            <w:pPr>
              <w:pStyle w:val="Paragrafi"/>
              <w:ind w:firstLine="0"/>
            </w:pPr>
            <w:r w:rsidRPr="00502FB1">
              <w:t>Firma e personit të autorizuar për të përfaqësuar subjektin:</w:t>
            </w:r>
          </w:p>
          <w:p w:rsidR="00B23704" w:rsidRPr="00502FB1" w:rsidRDefault="00B23704" w:rsidP="009C4B49">
            <w:pPr>
              <w:pStyle w:val="Paragrafi"/>
              <w:ind w:firstLine="0"/>
            </w:pPr>
          </w:p>
          <w:p w:rsidR="00B23704" w:rsidRPr="00502FB1" w:rsidRDefault="00B23704" w:rsidP="009C4B49">
            <w:pPr>
              <w:pStyle w:val="Paragrafi"/>
              <w:ind w:firstLine="0"/>
            </w:pPr>
          </w:p>
        </w:tc>
      </w:tr>
    </w:tbl>
    <w:p w:rsidR="00B23704" w:rsidRPr="00502FB1" w:rsidRDefault="00B23704" w:rsidP="009C4B49">
      <w:pPr>
        <w:pStyle w:val="Paragrafi"/>
      </w:pPr>
    </w:p>
    <w:p w:rsidR="00B23704" w:rsidRPr="00502FB1" w:rsidRDefault="00B23704" w:rsidP="009C4B49">
      <w:pPr>
        <w:pStyle w:val="Paragrafi"/>
      </w:pPr>
    </w:p>
    <w:p w:rsidR="00B23704" w:rsidRDefault="00B23704" w:rsidP="009C4B49">
      <w:pPr>
        <w:pStyle w:val="Paragrafi"/>
      </w:pPr>
    </w:p>
    <w:p w:rsidR="006305DB" w:rsidRDefault="006305DB" w:rsidP="009C4B49">
      <w:pPr>
        <w:pStyle w:val="Paragrafi"/>
      </w:pPr>
    </w:p>
    <w:p w:rsidR="006305DB" w:rsidRDefault="006305DB" w:rsidP="009C4B49">
      <w:pPr>
        <w:pStyle w:val="Paragrafi"/>
      </w:pPr>
    </w:p>
    <w:p w:rsidR="006305DB" w:rsidRDefault="006305DB" w:rsidP="009C4B49">
      <w:pPr>
        <w:pStyle w:val="Paragrafi"/>
      </w:pPr>
    </w:p>
    <w:p w:rsidR="006305DB" w:rsidRDefault="006305DB" w:rsidP="009C4B49">
      <w:pPr>
        <w:pStyle w:val="Paragrafi"/>
      </w:pPr>
    </w:p>
    <w:p w:rsidR="006305DB" w:rsidRDefault="006305DB" w:rsidP="009C4B49">
      <w:pPr>
        <w:pStyle w:val="Paragrafi"/>
      </w:pPr>
    </w:p>
    <w:p w:rsidR="006305DB" w:rsidRDefault="006305DB" w:rsidP="009C4B49">
      <w:pPr>
        <w:pStyle w:val="Paragrafi"/>
      </w:pPr>
    </w:p>
    <w:p w:rsidR="006305DB" w:rsidRDefault="006305DB" w:rsidP="009C4B49">
      <w:pPr>
        <w:pStyle w:val="Paragrafi"/>
      </w:pPr>
    </w:p>
    <w:p w:rsidR="006305DB" w:rsidRDefault="006305DB" w:rsidP="009C4B49">
      <w:pPr>
        <w:pStyle w:val="Paragrafi"/>
      </w:pPr>
    </w:p>
    <w:p w:rsidR="006305DB" w:rsidRDefault="006305DB" w:rsidP="009C4B49">
      <w:pPr>
        <w:pStyle w:val="Paragrafi"/>
      </w:pPr>
    </w:p>
    <w:p w:rsidR="006305DB" w:rsidRPr="00502FB1" w:rsidRDefault="006305DB" w:rsidP="009C4B49">
      <w:pPr>
        <w:pStyle w:val="Paragrafi"/>
      </w:pPr>
    </w:p>
    <w:p w:rsidR="00B23704" w:rsidRDefault="00B23704" w:rsidP="009C4B49">
      <w:pPr>
        <w:pStyle w:val="KapitulliNr"/>
        <w:keepNext w:val="0"/>
      </w:pPr>
      <w:r>
        <w:t>Aneksi nr.3</w:t>
      </w:r>
    </w:p>
    <w:p w:rsidR="001F599D" w:rsidRDefault="00B23704" w:rsidP="009C4B49">
      <w:pPr>
        <w:pStyle w:val="TitulliTitull"/>
        <w:keepNext w:val="0"/>
      </w:pPr>
      <w:r w:rsidRPr="00502FB1">
        <w:t xml:space="preserve">Instruksionet për transaksionet e shitblerjes së titujve </w:t>
      </w:r>
    </w:p>
    <w:p w:rsidR="00B23704" w:rsidRPr="00502FB1" w:rsidRDefault="00B23704" w:rsidP="009C4B49">
      <w:pPr>
        <w:pStyle w:val="TitulliTitull"/>
        <w:keepNext w:val="0"/>
      </w:pPr>
      <w:r w:rsidRPr="00502FB1">
        <w:t>(nenet 7 dhe 1</w:t>
      </w:r>
      <w:r>
        <w:t>8 të rregullores)</w:t>
      </w:r>
    </w:p>
    <w:p w:rsidR="00B23704" w:rsidRPr="00502FB1" w:rsidRDefault="00B23704" w:rsidP="009C4B49">
      <w:pPr>
        <w:pStyle w:val="Paragrafi"/>
      </w:pPr>
    </w:p>
    <w:p w:rsidR="00B23704" w:rsidRPr="00502FB1" w:rsidRDefault="00B23704" w:rsidP="009C4B49">
      <w:pPr>
        <w:pStyle w:val="Paragrafi"/>
      </w:pPr>
      <w:r>
        <w:t>1. Titulli</w:t>
      </w:r>
    </w:p>
    <w:p w:rsidR="00B23704" w:rsidRPr="00502FB1" w:rsidRDefault="00B23704" w:rsidP="009C4B49">
      <w:pPr>
        <w:pStyle w:val="Paragrafi"/>
      </w:pPr>
      <w:r>
        <w:t xml:space="preserve">2. </w:t>
      </w:r>
      <w:r w:rsidRPr="00502FB1">
        <w:t>Da</w:t>
      </w:r>
      <w:r>
        <w:t>ta e tregtimit të transaksionit</w:t>
      </w:r>
    </w:p>
    <w:p w:rsidR="00B23704" w:rsidRPr="00502FB1" w:rsidRDefault="00B23704" w:rsidP="009C4B49">
      <w:pPr>
        <w:pStyle w:val="Paragrafi"/>
      </w:pPr>
      <w:r>
        <w:t xml:space="preserve">3. </w:t>
      </w:r>
      <w:r w:rsidRPr="00502FB1">
        <w:t>Da</w:t>
      </w:r>
      <w:r>
        <w:t>ta e shlyerjes së transaksionit</w:t>
      </w:r>
    </w:p>
    <w:p w:rsidR="00B23704" w:rsidRPr="00502FB1" w:rsidRDefault="00B23704" w:rsidP="009C4B49">
      <w:pPr>
        <w:pStyle w:val="Paragrafi"/>
      </w:pPr>
      <w:r>
        <w:t xml:space="preserve">4. </w:t>
      </w:r>
      <w:r w:rsidRPr="00502FB1">
        <w:t>Numri i ser</w:t>
      </w:r>
      <w:r>
        <w:t>isë/emetimit (numri i ankandit)</w:t>
      </w:r>
    </w:p>
    <w:p w:rsidR="00B23704" w:rsidRPr="00502FB1" w:rsidRDefault="00B23704" w:rsidP="009C4B49">
      <w:pPr>
        <w:pStyle w:val="Paragrafi"/>
      </w:pPr>
      <w:r>
        <w:t>5. Data e emetimit</w:t>
      </w:r>
    </w:p>
    <w:p w:rsidR="00B23704" w:rsidRPr="00502FB1" w:rsidRDefault="00B23704" w:rsidP="009C4B49">
      <w:pPr>
        <w:pStyle w:val="Paragrafi"/>
      </w:pPr>
      <w:r>
        <w:t>6. Data e maturimit</w:t>
      </w:r>
    </w:p>
    <w:p w:rsidR="00B23704" w:rsidRPr="00502FB1" w:rsidRDefault="00B23704" w:rsidP="009C4B49">
      <w:pPr>
        <w:pStyle w:val="Paragrafi"/>
      </w:pPr>
      <w:r>
        <w:t>7. Shitësi/transferuesi</w:t>
      </w:r>
    </w:p>
    <w:p w:rsidR="00B23704" w:rsidRPr="00502FB1" w:rsidRDefault="00B23704" w:rsidP="009C4B49">
      <w:pPr>
        <w:pStyle w:val="Paragrafi"/>
      </w:pPr>
      <w:r>
        <w:t xml:space="preserve">8. </w:t>
      </w:r>
      <w:r w:rsidRPr="00502FB1">
        <w:t>Numri i llogarisë së titujve në sistemin e</w:t>
      </w:r>
      <w:r>
        <w:t xml:space="preserve"> regjistrimit për transferuesin</w:t>
      </w:r>
      <w:r w:rsidRPr="00502FB1">
        <w:t xml:space="preserve"> </w:t>
      </w:r>
    </w:p>
    <w:p w:rsidR="00B23704" w:rsidRPr="00502FB1" w:rsidRDefault="00B23704" w:rsidP="009C4B49">
      <w:pPr>
        <w:pStyle w:val="Paragrafi"/>
      </w:pPr>
      <w:r>
        <w:t xml:space="preserve">9. </w:t>
      </w:r>
      <w:r w:rsidRPr="00502FB1">
        <w:t>Numri i llogarisë rrje</w:t>
      </w:r>
      <w:r>
        <w:t>dhëse në AIPS për transferuesin</w:t>
      </w:r>
    </w:p>
    <w:p w:rsidR="00B23704" w:rsidRPr="00502FB1" w:rsidRDefault="00B23704" w:rsidP="009C4B49">
      <w:pPr>
        <w:pStyle w:val="Paragrafi"/>
      </w:pPr>
      <w:r>
        <w:t>10. Blerësi</w:t>
      </w:r>
    </w:p>
    <w:p w:rsidR="00B23704" w:rsidRPr="00502FB1" w:rsidRDefault="00B23704" w:rsidP="009C4B49">
      <w:pPr>
        <w:pStyle w:val="Paragrafi"/>
      </w:pPr>
      <w:r>
        <w:t xml:space="preserve">11. </w:t>
      </w:r>
      <w:r w:rsidRPr="00502FB1">
        <w:t>Numri i llogarisë së titujve në sistem</w:t>
      </w:r>
      <w:r>
        <w:t>in e regjistrimit për blerësin</w:t>
      </w:r>
    </w:p>
    <w:p w:rsidR="00B23704" w:rsidRPr="00502FB1" w:rsidRDefault="00B23704" w:rsidP="009C4B49">
      <w:pPr>
        <w:pStyle w:val="Paragrafi"/>
      </w:pPr>
      <w:r>
        <w:t xml:space="preserve">12. </w:t>
      </w:r>
      <w:r w:rsidRPr="00502FB1">
        <w:t>Numri i llogarisë</w:t>
      </w:r>
      <w:r>
        <w:t xml:space="preserve"> rrjedhëse në AIPS për blerësin</w:t>
      </w:r>
    </w:p>
    <w:p w:rsidR="00B23704" w:rsidRPr="00502FB1" w:rsidRDefault="00B23704" w:rsidP="009C4B49">
      <w:pPr>
        <w:pStyle w:val="Paragrafi"/>
      </w:pPr>
      <w:r>
        <w:t>13. Vlera nominale</w:t>
      </w:r>
    </w:p>
    <w:p w:rsidR="00B23704" w:rsidRPr="00502FB1" w:rsidRDefault="00B23704" w:rsidP="009C4B49">
      <w:pPr>
        <w:pStyle w:val="Paragrafi"/>
      </w:pPr>
      <w:r>
        <w:t xml:space="preserve">14. </w:t>
      </w:r>
      <w:r w:rsidRPr="00276DEE">
        <w:rPr>
          <w:i/>
        </w:rPr>
        <w:t>Yield-i</w:t>
      </w:r>
    </w:p>
    <w:p w:rsidR="00B23704" w:rsidRPr="00502FB1" w:rsidRDefault="00B23704" w:rsidP="009C4B49">
      <w:pPr>
        <w:pStyle w:val="Paragrafi"/>
      </w:pPr>
      <w:r>
        <w:t>15. Çmimi</w:t>
      </w:r>
    </w:p>
    <w:p w:rsidR="00B23704" w:rsidRPr="00502FB1" w:rsidRDefault="00B23704" w:rsidP="009C4B49">
      <w:pPr>
        <w:pStyle w:val="Paragrafi"/>
      </w:pPr>
      <w:r>
        <w:t xml:space="preserve">16. </w:t>
      </w:r>
      <w:r w:rsidRPr="00502FB1">
        <w:t>Data e shlyerjes së transaksionit të riblerjes (vetëm nëse transaksion</w:t>
      </w:r>
      <w:r>
        <w:t>i është marrëveshje riblerjeje)</w:t>
      </w:r>
    </w:p>
    <w:p w:rsidR="00B23704" w:rsidRPr="00502FB1" w:rsidRDefault="00B23704" w:rsidP="009C4B49">
      <w:pPr>
        <w:pStyle w:val="Paragrafi"/>
      </w:pPr>
      <w:r>
        <w:t xml:space="preserve">17. </w:t>
      </w:r>
      <w:r w:rsidRPr="00502FB1">
        <w:t>Çmimi i shlyerje</w:t>
      </w:r>
      <w:r>
        <w:t>s së transaksionit të riblerjes</w:t>
      </w:r>
    </w:p>
    <w:p w:rsidR="00B23704" w:rsidRPr="00502FB1" w:rsidRDefault="00B23704" w:rsidP="009C4B49">
      <w:pPr>
        <w:pStyle w:val="Paragrafi"/>
      </w:pPr>
    </w:p>
    <w:p w:rsidR="00B23704" w:rsidRDefault="00B23704" w:rsidP="00977E70">
      <w:pPr>
        <w:pStyle w:val="Paragrafi"/>
        <w:ind w:firstLine="0"/>
      </w:pPr>
    </w:p>
    <w:p w:rsidR="00B23704" w:rsidRDefault="00B23704" w:rsidP="009C4B49">
      <w:pPr>
        <w:pStyle w:val="KapitulliNr"/>
        <w:keepNext w:val="0"/>
      </w:pPr>
      <w:r>
        <w:t>Aneksi nr.4 (a)</w:t>
      </w:r>
    </w:p>
    <w:p w:rsidR="00B23704" w:rsidRPr="00502FB1" w:rsidRDefault="00B23704" w:rsidP="009C4B49">
      <w:pPr>
        <w:pStyle w:val="TitulliTitull"/>
        <w:keepNext w:val="0"/>
      </w:pPr>
      <w:r w:rsidRPr="00502FB1">
        <w:t>Njoftimi i pjesëmarrësit shitës/transferues për transferimin e titujve (neni 19, pika 1  e rregullores).</w:t>
      </w:r>
    </w:p>
    <w:p w:rsidR="00B23704" w:rsidRPr="00502FB1" w:rsidRDefault="00B23704" w:rsidP="009C4B49">
      <w:pPr>
        <w:pStyle w:val="Paragrafi"/>
      </w:pPr>
    </w:p>
    <w:p w:rsidR="00B23704" w:rsidRPr="00502FB1" w:rsidRDefault="00B23704" w:rsidP="009C4B49">
      <w:pPr>
        <w:pStyle w:val="Paragrafi"/>
      </w:pPr>
      <w:r>
        <w:t>1. Titulli</w:t>
      </w:r>
    </w:p>
    <w:p w:rsidR="00B23704" w:rsidRPr="00502FB1" w:rsidRDefault="00B23704" w:rsidP="009C4B49">
      <w:pPr>
        <w:pStyle w:val="Paragrafi"/>
      </w:pPr>
      <w:r>
        <w:t xml:space="preserve">2. </w:t>
      </w:r>
      <w:r w:rsidRPr="00502FB1">
        <w:t>Da</w:t>
      </w:r>
      <w:r>
        <w:t>ta e shlyerjes së transaksionit</w:t>
      </w:r>
    </w:p>
    <w:p w:rsidR="00B23704" w:rsidRPr="00502FB1" w:rsidRDefault="00B23704" w:rsidP="009C4B49">
      <w:pPr>
        <w:pStyle w:val="Paragrafi"/>
      </w:pPr>
      <w:r>
        <w:t xml:space="preserve">3. </w:t>
      </w:r>
      <w:r w:rsidRPr="00502FB1">
        <w:t>Numri i ser</w:t>
      </w:r>
      <w:r>
        <w:t>isë/emetimit (numri i ankandit)</w:t>
      </w:r>
    </w:p>
    <w:p w:rsidR="00B23704" w:rsidRPr="00502FB1" w:rsidRDefault="00B23704" w:rsidP="009C4B49">
      <w:pPr>
        <w:pStyle w:val="Paragrafi"/>
      </w:pPr>
      <w:r>
        <w:t>4. Data e emetimit</w:t>
      </w:r>
    </w:p>
    <w:p w:rsidR="00B23704" w:rsidRPr="00502FB1" w:rsidRDefault="00B23704" w:rsidP="009C4B49">
      <w:pPr>
        <w:pStyle w:val="Paragrafi"/>
      </w:pPr>
      <w:r>
        <w:t>5. Data e maturimit</w:t>
      </w:r>
    </w:p>
    <w:p w:rsidR="00B23704" w:rsidRPr="00502FB1" w:rsidRDefault="00B23704" w:rsidP="009C4B49">
      <w:pPr>
        <w:pStyle w:val="Paragrafi"/>
      </w:pPr>
      <w:r>
        <w:t>6. Pjesëmarrësi transferues</w:t>
      </w:r>
    </w:p>
    <w:p w:rsidR="00B23704" w:rsidRPr="00502FB1" w:rsidRDefault="00B23704" w:rsidP="009C4B49">
      <w:pPr>
        <w:pStyle w:val="Paragrafi"/>
      </w:pPr>
      <w:r>
        <w:t xml:space="preserve">7. </w:t>
      </w:r>
      <w:r w:rsidRPr="00502FB1">
        <w:t>Numri i llogarisë së titujve në sistemin e r</w:t>
      </w:r>
      <w:r>
        <w:t>egjistrimit për pjesëmarrësin–transferues</w:t>
      </w:r>
      <w:r w:rsidRPr="00502FB1">
        <w:t xml:space="preserve"> </w:t>
      </w:r>
    </w:p>
    <w:p w:rsidR="00B23704" w:rsidRPr="00502FB1" w:rsidRDefault="00B23704" w:rsidP="009C4B49">
      <w:pPr>
        <w:pStyle w:val="Paragrafi"/>
      </w:pPr>
      <w:r>
        <w:t xml:space="preserve">8. </w:t>
      </w:r>
      <w:r w:rsidRPr="00502FB1">
        <w:t>Numri i llogarisë së titujve në sistemin e regjistrimit për klient</w:t>
      </w:r>
      <w:r>
        <w:t>ët e pjesëmarrësit-transferues</w:t>
      </w:r>
      <w:r w:rsidRPr="00502FB1">
        <w:t xml:space="preserve"> </w:t>
      </w:r>
    </w:p>
    <w:p w:rsidR="00B23704" w:rsidRPr="00502FB1" w:rsidRDefault="00B23704" w:rsidP="009C4B49">
      <w:pPr>
        <w:pStyle w:val="Paragrafi"/>
      </w:pPr>
      <w:r>
        <w:t>9. Vlera nominale</w:t>
      </w:r>
    </w:p>
    <w:p w:rsidR="00B23704" w:rsidRPr="00502FB1" w:rsidRDefault="00B23704" w:rsidP="009C4B49">
      <w:pPr>
        <w:pStyle w:val="Paragrafi"/>
      </w:pPr>
      <w:r>
        <w:t>10. Çmimi</w:t>
      </w:r>
    </w:p>
    <w:p w:rsidR="00B23704" w:rsidRPr="00502FB1" w:rsidRDefault="00B23704" w:rsidP="009C4B49">
      <w:pPr>
        <w:pStyle w:val="Paragrafi"/>
      </w:pPr>
      <w:r>
        <w:t xml:space="preserve">11. </w:t>
      </w:r>
      <w:r w:rsidRPr="00502FB1">
        <w:t>Data e shlyerjes së transaksionit të riblerjes (vetëm nëse transaksion</w:t>
      </w:r>
      <w:r>
        <w:t>i është marrëveshje riblerjeje)</w:t>
      </w:r>
    </w:p>
    <w:p w:rsidR="00B23704" w:rsidRPr="00502FB1" w:rsidRDefault="00B23704" w:rsidP="009C4B49">
      <w:pPr>
        <w:pStyle w:val="Paragrafi"/>
        <w:ind w:firstLine="0"/>
      </w:pPr>
    </w:p>
    <w:p w:rsidR="00B23704" w:rsidRDefault="00B23704" w:rsidP="009C4B49">
      <w:pPr>
        <w:pStyle w:val="KapitulliNr"/>
        <w:keepNext w:val="0"/>
      </w:pPr>
      <w:r>
        <w:t>Aneksi nr.4 (b)</w:t>
      </w:r>
      <w:r w:rsidRPr="00502FB1">
        <w:t xml:space="preserve">  </w:t>
      </w:r>
    </w:p>
    <w:p w:rsidR="00B23704" w:rsidRPr="00502FB1" w:rsidRDefault="00B23704" w:rsidP="009C4B49">
      <w:pPr>
        <w:pStyle w:val="KreuNr"/>
        <w:keepNext w:val="0"/>
      </w:pPr>
      <w:r w:rsidRPr="00502FB1">
        <w:t>Njoftimi i pjesëmarrësit blerës për transferimin e titujve (</w:t>
      </w:r>
      <w:r w:rsidR="009C4B49">
        <w:t>neni 19, pika 1 e rregullores)</w:t>
      </w:r>
      <w:r w:rsidRPr="00502FB1">
        <w:t xml:space="preserve"> </w:t>
      </w:r>
    </w:p>
    <w:p w:rsidR="00B23704" w:rsidRPr="00502FB1" w:rsidRDefault="00B23704" w:rsidP="009C4B49">
      <w:pPr>
        <w:pStyle w:val="Paragrafi"/>
      </w:pPr>
    </w:p>
    <w:p w:rsidR="00B23704" w:rsidRPr="00502FB1" w:rsidRDefault="00B23704" w:rsidP="009C4B49">
      <w:pPr>
        <w:pStyle w:val="Paragrafi"/>
      </w:pPr>
      <w:r>
        <w:t>1. Titulli</w:t>
      </w:r>
    </w:p>
    <w:p w:rsidR="00B23704" w:rsidRPr="00502FB1" w:rsidRDefault="00B23704" w:rsidP="009C4B49">
      <w:pPr>
        <w:pStyle w:val="Paragrafi"/>
      </w:pPr>
      <w:r>
        <w:t xml:space="preserve">2. </w:t>
      </w:r>
      <w:r w:rsidRPr="00502FB1">
        <w:t>Da</w:t>
      </w:r>
      <w:r>
        <w:t>ta e shlyerjes së transaksionit</w:t>
      </w:r>
    </w:p>
    <w:p w:rsidR="00B23704" w:rsidRPr="00502FB1" w:rsidRDefault="00B23704" w:rsidP="009C4B49">
      <w:pPr>
        <w:pStyle w:val="Paragrafi"/>
      </w:pPr>
      <w:r>
        <w:t xml:space="preserve">3. </w:t>
      </w:r>
      <w:r w:rsidRPr="00502FB1">
        <w:t>Numri i ser</w:t>
      </w:r>
      <w:r>
        <w:t>isë/emetimit (numri i ankandit)</w:t>
      </w:r>
    </w:p>
    <w:p w:rsidR="00B23704" w:rsidRPr="00502FB1" w:rsidRDefault="00B23704" w:rsidP="009C4B49">
      <w:pPr>
        <w:pStyle w:val="Paragrafi"/>
      </w:pPr>
      <w:r>
        <w:t>4. Data e emetimit</w:t>
      </w:r>
    </w:p>
    <w:p w:rsidR="00B23704" w:rsidRPr="00502FB1" w:rsidRDefault="00B23704" w:rsidP="009C4B49">
      <w:pPr>
        <w:pStyle w:val="Paragrafi"/>
      </w:pPr>
      <w:r>
        <w:t>5. Data e maturimit</w:t>
      </w:r>
    </w:p>
    <w:p w:rsidR="00B23704" w:rsidRPr="00502FB1" w:rsidRDefault="00B23704" w:rsidP="009C4B49">
      <w:pPr>
        <w:pStyle w:val="Paragrafi"/>
      </w:pPr>
      <w:r>
        <w:t>6. Pjesëmarrësi blerës/pritës</w:t>
      </w:r>
    </w:p>
    <w:p w:rsidR="00B23704" w:rsidRPr="00502FB1" w:rsidRDefault="00B23704" w:rsidP="009C4B49">
      <w:pPr>
        <w:pStyle w:val="Paragrafi"/>
      </w:pPr>
      <w:r>
        <w:t xml:space="preserve">7. </w:t>
      </w:r>
      <w:r w:rsidRPr="00502FB1">
        <w:t>Numri i llogarisë së titujve në sistemin e regjistrimit për k</w:t>
      </w:r>
      <w:r>
        <w:t>lientët e pjesëmarrësit-blerës</w:t>
      </w:r>
      <w:r w:rsidRPr="00502FB1">
        <w:t xml:space="preserve"> </w:t>
      </w:r>
    </w:p>
    <w:p w:rsidR="00B23704" w:rsidRPr="00502FB1" w:rsidRDefault="00B23704" w:rsidP="009C4B49">
      <w:pPr>
        <w:pStyle w:val="Paragrafi"/>
      </w:pPr>
      <w:r>
        <w:t xml:space="preserve">8. </w:t>
      </w:r>
      <w:r w:rsidRPr="00502FB1">
        <w:t>Numri i llogarisë së titujve në sistemin e regjistrimit për pjesëmarrësin – blerës/</w:t>
      </w:r>
      <w:r>
        <w:t>pritës</w:t>
      </w:r>
    </w:p>
    <w:p w:rsidR="00B23704" w:rsidRPr="00502FB1" w:rsidRDefault="00B23704" w:rsidP="009C4B49">
      <w:pPr>
        <w:pStyle w:val="Paragrafi"/>
      </w:pPr>
      <w:r>
        <w:t>9. Vlera nominale</w:t>
      </w:r>
    </w:p>
    <w:p w:rsidR="00B23704" w:rsidRPr="00502FB1" w:rsidRDefault="00B23704" w:rsidP="009C4B49">
      <w:pPr>
        <w:pStyle w:val="Paragrafi"/>
      </w:pPr>
      <w:r>
        <w:t>10. Çmimi</w:t>
      </w:r>
    </w:p>
    <w:p w:rsidR="00B23704" w:rsidRPr="00502FB1" w:rsidRDefault="00B23704" w:rsidP="009C4B49">
      <w:pPr>
        <w:pStyle w:val="Paragrafi"/>
      </w:pPr>
      <w:r>
        <w:t xml:space="preserve">11. </w:t>
      </w:r>
      <w:r w:rsidRPr="00502FB1">
        <w:t>Data e shlyerjes së transaksionit të riblerjes (vetëm nëse transaksion</w:t>
      </w:r>
      <w:r>
        <w:t>i është marrëveshje riblerjeje)</w:t>
      </w:r>
    </w:p>
    <w:p w:rsidR="00B23704" w:rsidRPr="00502FB1" w:rsidRDefault="00B23704" w:rsidP="009C4B49">
      <w:pPr>
        <w:pStyle w:val="Paragrafi"/>
      </w:pPr>
    </w:p>
    <w:p w:rsidR="00B23704" w:rsidRDefault="00B23704" w:rsidP="009C4B49">
      <w:pPr>
        <w:pStyle w:val="KapitulliNr"/>
        <w:keepNext w:val="0"/>
      </w:pPr>
      <w:r>
        <w:t>Aneksi nr.5</w:t>
      </w:r>
      <w:r w:rsidRPr="00502FB1">
        <w:t xml:space="preserve"> </w:t>
      </w:r>
    </w:p>
    <w:p w:rsidR="00B23704" w:rsidRPr="00502FB1" w:rsidRDefault="00B23704" w:rsidP="009C4B49">
      <w:pPr>
        <w:pStyle w:val="KreuNr"/>
        <w:keepNext w:val="0"/>
      </w:pPr>
      <w:r w:rsidRPr="00502FB1">
        <w:t>Njoftimi i pjesëmarrësve për transferimin e titujve (</w:t>
      </w:r>
      <w:r>
        <w:t>neni 19, pika 2 e rregullores)</w:t>
      </w:r>
    </w:p>
    <w:p w:rsidR="00B23704" w:rsidRPr="00502FB1" w:rsidRDefault="00B23704" w:rsidP="009C4B49">
      <w:pPr>
        <w:pStyle w:val="Paragrafi"/>
      </w:pPr>
    </w:p>
    <w:p w:rsidR="00B23704" w:rsidRPr="00502FB1" w:rsidRDefault="00B23704" w:rsidP="009C4B49">
      <w:pPr>
        <w:pStyle w:val="Paragrafi"/>
      </w:pPr>
      <w:r>
        <w:t>1. Titulli</w:t>
      </w:r>
    </w:p>
    <w:p w:rsidR="00B23704" w:rsidRPr="00502FB1" w:rsidRDefault="00B23704" w:rsidP="009C4B49">
      <w:pPr>
        <w:pStyle w:val="Paragrafi"/>
      </w:pPr>
      <w:r>
        <w:t xml:space="preserve">2. </w:t>
      </w:r>
      <w:r w:rsidRPr="00502FB1">
        <w:t>Da</w:t>
      </w:r>
      <w:r>
        <w:t>ta e shlyerjes së transaksionit</w:t>
      </w:r>
    </w:p>
    <w:p w:rsidR="00B23704" w:rsidRPr="00502FB1" w:rsidRDefault="00B23704" w:rsidP="009C4B49">
      <w:pPr>
        <w:pStyle w:val="Paragrafi"/>
      </w:pPr>
      <w:r>
        <w:t xml:space="preserve">3. </w:t>
      </w:r>
      <w:r w:rsidRPr="00502FB1">
        <w:t>Numri i ser</w:t>
      </w:r>
      <w:r>
        <w:t>isë/emetimit (numri i ankandit)</w:t>
      </w:r>
    </w:p>
    <w:p w:rsidR="00B23704" w:rsidRPr="00502FB1" w:rsidRDefault="00B23704" w:rsidP="009C4B49">
      <w:pPr>
        <w:pStyle w:val="Paragrafi"/>
      </w:pPr>
      <w:r>
        <w:t>4. Data e emetimit</w:t>
      </w:r>
    </w:p>
    <w:p w:rsidR="00B23704" w:rsidRPr="00502FB1" w:rsidRDefault="00B23704" w:rsidP="009C4B49">
      <w:pPr>
        <w:pStyle w:val="Paragrafi"/>
      </w:pPr>
      <w:r>
        <w:t>5. Data e maturimit</w:t>
      </w:r>
    </w:p>
    <w:p w:rsidR="00B23704" w:rsidRPr="00502FB1" w:rsidRDefault="00B23704" w:rsidP="009C4B49">
      <w:pPr>
        <w:pStyle w:val="Paragrafi"/>
      </w:pPr>
      <w:r>
        <w:t xml:space="preserve">6. </w:t>
      </w:r>
      <w:r w:rsidRPr="00502FB1">
        <w:t xml:space="preserve">Pjesëmarrësi transferues (kur vetë pjesëmarrësi është palë në transaskion); ose pjesëmarrësi i klientit që shet/transferon titullin (kur pjesëmarrësi është në rolin e kujdestarit/regjistrarit të klientit palë në transaksion). </w:t>
      </w:r>
    </w:p>
    <w:p w:rsidR="00B23704" w:rsidRPr="00502FB1" w:rsidRDefault="00B23704" w:rsidP="009C4B49">
      <w:pPr>
        <w:pStyle w:val="Paragrafi"/>
      </w:pPr>
      <w:r>
        <w:t xml:space="preserve">7. </w:t>
      </w:r>
      <w:r w:rsidRPr="00502FB1">
        <w:t xml:space="preserve">Numri i llogarisë së titujve në sistemin e regjistrimit për pjesëmarrësin transferues (kur vetë pjesëmarrësi është palë në transaksion); ose numri i llogarisë së titujve në sistemin e regjistrimit për klientët e pjesëmarrësit-transferues (kur pjesëmarrësi është në rolin e kujdestarit/regjistrarit të klientit palë në transaksion).  </w:t>
      </w:r>
    </w:p>
    <w:p w:rsidR="00B23704" w:rsidRPr="00502FB1" w:rsidRDefault="00B23704" w:rsidP="009C4B49">
      <w:pPr>
        <w:pStyle w:val="Paragrafi"/>
      </w:pPr>
      <w:r>
        <w:t>8. Vlera nominale</w:t>
      </w:r>
    </w:p>
    <w:p w:rsidR="00B23704" w:rsidRPr="00502FB1" w:rsidRDefault="00B23704" w:rsidP="009C4B49">
      <w:pPr>
        <w:pStyle w:val="Paragrafi"/>
      </w:pPr>
      <w:r>
        <w:t>9. Çmimi</w:t>
      </w:r>
    </w:p>
    <w:p w:rsidR="00B23704" w:rsidRPr="00502FB1" w:rsidRDefault="00B23704" w:rsidP="009C4B49">
      <w:pPr>
        <w:pStyle w:val="Paragrafi"/>
      </w:pPr>
      <w:r>
        <w:t xml:space="preserve">10. </w:t>
      </w:r>
      <w:r w:rsidRPr="00502FB1">
        <w:t xml:space="preserve">Pjesëmarrësi i klientit që blen/përfiton titullin (kur pjesëmarrësi është në rolin e kujdestarit/regjistrarit të klientit palë në transaksion); ose </w:t>
      </w:r>
    </w:p>
    <w:p w:rsidR="00B23704" w:rsidRPr="00502FB1" w:rsidRDefault="00B23704" w:rsidP="009C4B49">
      <w:pPr>
        <w:pStyle w:val="Paragrafi"/>
      </w:pPr>
      <w:r w:rsidRPr="00502FB1">
        <w:t>pjesëmarrësi blerës/përfitues (kur vetë pjesëmarrësi është palë në transaksion).</w:t>
      </w:r>
    </w:p>
    <w:p w:rsidR="00B23704" w:rsidRPr="00502FB1" w:rsidRDefault="00B23704" w:rsidP="009C4B49">
      <w:pPr>
        <w:pStyle w:val="Paragrafi"/>
      </w:pPr>
      <w:r>
        <w:t xml:space="preserve">11. </w:t>
      </w:r>
      <w:r w:rsidRPr="00502FB1">
        <w:t xml:space="preserve">Numri i llogarisë së titujve në sistemin e regjistrimit për klientët e pjesëmarrësit- blerës/përfitues (kur pjesëmarrësi është në rolin e kujdestarit/regjistrarit të klientit palë në transaksion); ose </w:t>
      </w:r>
    </w:p>
    <w:p w:rsidR="00B23704" w:rsidRPr="00502FB1" w:rsidRDefault="00B23704" w:rsidP="009C4B49">
      <w:pPr>
        <w:pStyle w:val="Paragrafi"/>
      </w:pPr>
      <w:r w:rsidRPr="00502FB1">
        <w:t xml:space="preserve">numri i llogarisë së titujve në sistemin e regjistrimit për pjesëmarrësin blerës/përfitues (kur vetë pjesëmarrësi është palë në transaksion). </w:t>
      </w:r>
    </w:p>
    <w:p w:rsidR="00B23704" w:rsidRPr="00502FB1" w:rsidRDefault="00B23704" w:rsidP="009C4B49">
      <w:pPr>
        <w:pStyle w:val="Paragrafi"/>
      </w:pPr>
    </w:p>
    <w:p w:rsidR="00B23704" w:rsidRPr="00502FB1" w:rsidRDefault="00B23704" w:rsidP="009C4B49">
      <w:pPr>
        <w:pStyle w:val="Paragrafi"/>
      </w:pPr>
    </w:p>
    <w:p w:rsidR="00B23704" w:rsidRDefault="00B23704" w:rsidP="009C4B49">
      <w:pPr>
        <w:pStyle w:val="KapitulliNr"/>
        <w:keepNext w:val="0"/>
      </w:pPr>
      <w:r>
        <w:t>Aneksi nr.6</w:t>
      </w:r>
    </w:p>
    <w:p w:rsidR="00B23704" w:rsidRPr="00502FB1" w:rsidRDefault="00B23704" w:rsidP="009C4B49">
      <w:pPr>
        <w:pStyle w:val="KreuNr"/>
        <w:keepNext w:val="0"/>
      </w:pPr>
      <w:r w:rsidRPr="00502FB1">
        <w:t>Njoftimi i pjesëmarrësve për vendosjen e titujve si kolateral për operacionet kredituese (</w:t>
      </w:r>
      <w:r>
        <w:t>neni 20, pika 2 e rregullores)</w:t>
      </w:r>
    </w:p>
    <w:p w:rsidR="00B23704" w:rsidRPr="00502FB1" w:rsidRDefault="00B23704" w:rsidP="009C4B49">
      <w:pPr>
        <w:pStyle w:val="Paragrafi"/>
      </w:pPr>
    </w:p>
    <w:p w:rsidR="00B23704" w:rsidRPr="00502FB1" w:rsidRDefault="00B23704" w:rsidP="009C4B49">
      <w:pPr>
        <w:pStyle w:val="Paragrafi"/>
      </w:pPr>
      <w:r>
        <w:t>1. Titulli</w:t>
      </w:r>
    </w:p>
    <w:p w:rsidR="00B23704" w:rsidRPr="00502FB1" w:rsidRDefault="00B23704" w:rsidP="009C4B49">
      <w:pPr>
        <w:pStyle w:val="Paragrafi"/>
      </w:pPr>
      <w:r>
        <w:t xml:space="preserve">2. </w:t>
      </w:r>
      <w:r w:rsidRPr="00502FB1">
        <w:t>Data e marrëveshjes për vendosjen e titullit si kolat</w:t>
      </w:r>
      <w:r>
        <w:t>eral për operacionet kredituese</w:t>
      </w:r>
    </w:p>
    <w:p w:rsidR="00B23704" w:rsidRPr="00502FB1" w:rsidRDefault="00B23704" w:rsidP="009C4B49">
      <w:pPr>
        <w:pStyle w:val="Paragrafi"/>
      </w:pPr>
      <w:r>
        <w:t xml:space="preserve">3. </w:t>
      </w:r>
      <w:r w:rsidRPr="00502FB1">
        <w:t xml:space="preserve">Numri i serisë/emetimit të titullit të vendosur </w:t>
      </w:r>
      <w:r>
        <w:t>si kolateral (numri i ankandit)</w:t>
      </w:r>
    </w:p>
    <w:p w:rsidR="00B23704" w:rsidRPr="00502FB1" w:rsidRDefault="00B23704" w:rsidP="009C4B49">
      <w:pPr>
        <w:pStyle w:val="Paragrafi"/>
      </w:pPr>
      <w:r>
        <w:t>4. Data e emetimit</w:t>
      </w:r>
    </w:p>
    <w:p w:rsidR="00B23704" w:rsidRPr="00502FB1" w:rsidRDefault="00B23704" w:rsidP="009C4B49">
      <w:pPr>
        <w:pStyle w:val="Paragrafi"/>
      </w:pPr>
      <w:r>
        <w:t>5. Data e maturimit</w:t>
      </w:r>
    </w:p>
    <w:p w:rsidR="00B23704" w:rsidRPr="00502FB1" w:rsidRDefault="00B23704" w:rsidP="009C4B49">
      <w:pPr>
        <w:pStyle w:val="Paragrafi"/>
      </w:pPr>
      <w:r>
        <w:t xml:space="preserve">6. </w:t>
      </w:r>
      <w:r w:rsidRPr="00502FB1">
        <w:t>Kredi</w:t>
      </w:r>
      <w:r>
        <w:t>marrësi/dhënësi i kolateralit</w:t>
      </w:r>
    </w:p>
    <w:p w:rsidR="00B23704" w:rsidRPr="00502FB1" w:rsidRDefault="00B23704" w:rsidP="009C4B49">
      <w:pPr>
        <w:pStyle w:val="Paragrafi"/>
      </w:pPr>
      <w:r>
        <w:t xml:space="preserve">7. </w:t>
      </w:r>
      <w:r w:rsidRPr="00502FB1">
        <w:t>Numri i llogarisë së titujve në sistemin e regjistrimit për dhënësin e kolateralit.</w:t>
      </w:r>
    </w:p>
    <w:p w:rsidR="00B23704" w:rsidRPr="00502FB1" w:rsidRDefault="00B23704" w:rsidP="009C4B49">
      <w:pPr>
        <w:pStyle w:val="Paragrafi"/>
      </w:pPr>
      <w:r>
        <w:t>8. Vlera nominale</w:t>
      </w:r>
    </w:p>
    <w:p w:rsidR="00B23704" w:rsidRPr="00502FB1" w:rsidRDefault="00B23704" w:rsidP="009C4B49">
      <w:pPr>
        <w:pStyle w:val="Paragrafi"/>
      </w:pPr>
      <w:r>
        <w:t>9. Kredidhënësi/marrësi i kolateralit</w:t>
      </w:r>
    </w:p>
    <w:p w:rsidR="00B23704" w:rsidRPr="00502FB1" w:rsidRDefault="00B23704" w:rsidP="009C4B49">
      <w:pPr>
        <w:pStyle w:val="Paragrafi"/>
      </w:pPr>
      <w:r>
        <w:t xml:space="preserve">10. </w:t>
      </w:r>
      <w:r w:rsidRPr="00502FB1">
        <w:t>Numri i llogarisë së titujve në sistemin e regjistr</w:t>
      </w:r>
      <w:r>
        <w:t>imit për marrësin e kolateralit</w:t>
      </w:r>
      <w:r w:rsidRPr="00502FB1">
        <w:t xml:space="preserve"> </w:t>
      </w:r>
    </w:p>
    <w:p w:rsidR="00B23704" w:rsidRPr="00502FB1" w:rsidRDefault="00B23704" w:rsidP="009C4B49">
      <w:pPr>
        <w:pStyle w:val="Paragrafi"/>
      </w:pPr>
      <w:r>
        <w:t xml:space="preserve">11. </w:t>
      </w:r>
      <w:r w:rsidRPr="00502FB1">
        <w:t>Data e përfundimit të marrëveshjes për vendosjen e</w:t>
      </w:r>
      <w:r>
        <w:t xml:space="preserve"> titujve si kolateral financiar</w:t>
      </w:r>
    </w:p>
    <w:p w:rsidR="00B23704" w:rsidRDefault="00B23704" w:rsidP="009C4B49">
      <w:pPr>
        <w:pStyle w:val="Akti"/>
        <w:keepNext w:val="0"/>
      </w:pPr>
    </w:p>
    <w:p w:rsidR="00977E70" w:rsidRDefault="00977E70" w:rsidP="009C4B49">
      <w:pPr>
        <w:pStyle w:val="Akti"/>
        <w:keepNext w:val="0"/>
      </w:pPr>
    </w:p>
    <w:p w:rsidR="00977E70" w:rsidRDefault="00977E70" w:rsidP="009C4B49">
      <w:pPr>
        <w:pStyle w:val="Akti"/>
        <w:keepNext w:val="0"/>
      </w:pPr>
    </w:p>
    <w:p w:rsidR="00977E70" w:rsidRDefault="00977E70" w:rsidP="009C4B49">
      <w:pPr>
        <w:pStyle w:val="Akti"/>
        <w:keepNext w:val="0"/>
      </w:pPr>
    </w:p>
    <w:p w:rsidR="002E68A2" w:rsidRDefault="002E68A2" w:rsidP="009C4B49">
      <w:pPr>
        <w:pStyle w:val="Akti"/>
        <w:keepNext w:val="0"/>
      </w:pPr>
      <w:r>
        <w:t xml:space="preserve">KËRKESË </w:t>
      </w:r>
    </w:p>
    <w:p w:rsidR="002E68A2" w:rsidRDefault="002E68A2" w:rsidP="009C4B49">
      <w:pPr>
        <w:pStyle w:val="NumriData"/>
        <w:keepNext w:val="0"/>
      </w:pPr>
      <w:r>
        <w:t>Nr.2753/2, datë 27.7.2009</w:t>
      </w:r>
    </w:p>
    <w:p w:rsidR="000571EF" w:rsidRDefault="000571EF" w:rsidP="009C4B49">
      <w:pPr>
        <w:pStyle w:val="Akti"/>
        <w:keepNext w:val="0"/>
      </w:pPr>
    </w:p>
    <w:p w:rsidR="000571EF" w:rsidRDefault="000571EF" w:rsidP="009C4B49">
      <w:pPr>
        <w:pStyle w:val="Akti"/>
        <w:keepNext w:val="0"/>
      </w:pPr>
      <w:r>
        <w:t>PËR SHPRONËSIM PUBLIK</w:t>
      </w:r>
    </w:p>
    <w:p w:rsidR="000571EF" w:rsidRPr="000571EF" w:rsidRDefault="000571EF" w:rsidP="009C4B49">
      <w:pPr>
        <w:widowControl w:val="0"/>
        <w:rPr>
          <w:lang w:val="en-GB"/>
        </w:rPr>
      </w:pPr>
    </w:p>
    <w:p w:rsidR="002E68A2" w:rsidRDefault="002E68A2" w:rsidP="009C4B49">
      <w:pPr>
        <w:pStyle w:val="Paragrafi"/>
      </w:pPr>
    </w:p>
    <w:p w:rsidR="002E68A2" w:rsidRDefault="002E68A2" w:rsidP="009C4B49">
      <w:pPr>
        <w:pStyle w:val="Paragrafi"/>
      </w:pPr>
      <w:r>
        <w:t>Ministria e Punëve Publike, Transportit dhe Telekomunikacionit shpall kërkesën për  shpronësim, për interes publik, të pasurive të paluajtshme, pronë private, që preken nga ndërtimi i segmentit rrugor “Shkodër</w:t>
      </w:r>
      <w:r w:rsidR="00B23704">
        <w:t>-</w:t>
      </w:r>
      <w:r>
        <w:t>Hani i Hotit”.</w:t>
      </w:r>
    </w:p>
    <w:p w:rsidR="002E68A2" w:rsidRDefault="002E68A2" w:rsidP="009C4B49">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nga Komisioni i Posaçëm i Shpronësimit pranë Ministrisë së Punëve Publike, Transportit dhe Telekomunikacionit, për pronarët, sipas listës emërore bashkëlidhur.</w:t>
      </w:r>
    </w:p>
    <w:p w:rsidR="002E68A2" w:rsidRDefault="002E68A2" w:rsidP="009C4B49">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Transportit dhe Telekomunikacionit).</w:t>
      </w:r>
    </w:p>
    <w:p w:rsidR="002E68A2" w:rsidRDefault="002E68A2" w:rsidP="009C4B49">
      <w:pPr>
        <w:pStyle w:val="Paragrafi"/>
      </w:pPr>
      <w:r>
        <w:t>Vlera totale e këtij shpronësimi është 32 119 924 (tridhjetë e dy milion</w:t>
      </w:r>
      <w:r w:rsidR="00423471">
        <w:t xml:space="preserve">ë </w:t>
      </w:r>
      <w:r>
        <w:t>e</w:t>
      </w:r>
      <w:r w:rsidR="00423471">
        <w:t xml:space="preserve"> njëqind e </w:t>
      </w:r>
      <w:r>
        <w:t>nëntëmbëdhjetë mijë e nëntëqind e njëzet e katër) lekë.</w:t>
      </w:r>
    </w:p>
    <w:p w:rsidR="002E68A2" w:rsidRDefault="002E68A2" w:rsidP="009C4B49">
      <w:pPr>
        <w:pStyle w:val="Paragrafi"/>
      </w:pPr>
    </w:p>
    <w:p w:rsidR="002E68A2" w:rsidRDefault="002E68A2" w:rsidP="009C4B49">
      <w:pPr>
        <w:pStyle w:val="Paragrafi"/>
      </w:pPr>
    </w:p>
    <w:p w:rsidR="002E68A2" w:rsidRDefault="002E68A2" w:rsidP="009C4B49">
      <w:pPr>
        <w:pStyle w:val="Autoriteti"/>
        <w:keepNext w:val="0"/>
      </w:pPr>
      <w:r>
        <w:t xml:space="preserve">MINISTri I PUNËVE PUBLIKE, </w:t>
      </w:r>
    </w:p>
    <w:p w:rsidR="002E68A2" w:rsidRDefault="002E68A2" w:rsidP="009C4B49">
      <w:pPr>
        <w:pStyle w:val="Autoriteti"/>
        <w:keepNext w:val="0"/>
      </w:pPr>
      <w:r>
        <w:t>TRANSPORTIT DHE TELEKOMUNIKACIONIT</w:t>
      </w:r>
    </w:p>
    <w:p w:rsidR="002E68A2" w:rsidRDefault="002E68A2" w:rsidP="009C4B49">
      <w:pPr>
        <w:pStyle w:val="AutoritetiEmer"/>
      </w:pPr>
      <w:r>
        <w:t>Sokol Olldashi</w:t>
      </w:r>
    </w:p>
    <w:p w:rsidR="002E68A2" w:rsidRDefault="002E68A2" w:rsidP="009C4B49">
      <w:pPr>
        <w:widowControl w:val="0"/>
        <w:rPr>
          <w:lang w:val="en-GB"/>
        </w:rPr>
      </w:pPr>
    </w:p>
    <w:p w:rsidR="002E68A2" w:rsidRDefault="002E68A2" w:rsidP="009C4B49">
      <w:pPr>
        <w:pStyle w:val="Paragrafi"/>
      </w:pPr>
    </w:p>
    <w:p w:rsidR="002E68A2" w:rsidRPr="007F0B3B"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sectPr w:rsidR="002E68A2" w:rsidSect="002474B5">
          <w:footerReference w:type="even" r:id="rId9"/>
          <w:footerReference w:type="default" r:id="rId10"/>
          <w:pgSz w:w="11907" w:h="16840" w:code="9"/>
          <w:pgMar w:top="1418" w:right="1418" w:bottom="1418" w:left="1418" w:header="1304" w:footer="1134" w:gutter="0"/>
          <w:pgNumType w:start="5969"/>
          <w:cols w:space="720"/>
          <w:docGrid w:linePitch="360"/>
        </w:sectPr>
      </w:pPr>
    </w:p>
    <w:p w:rsidR="002E68A2" w:rsidRDefault="002E68A2" w:rsidP="009C4B49">
      <w:pPr>
        <w:pStyle w:val="Paragrafi"/>
      </w:pPr>
    </w:p>
    <w:p w:rsidR="002E68A2" w:rsidRPr="007F0B3B" w:rsidRDefault="002E68A2" w:rsidP="009C4B49">
      <w:pPr>
        <w:pStyle w:val="Paragrafi"/>
        <w:ind w:firstLine="0"/>
      </w:pPr>
    </w:p>
    <w:tbl>
      <w:tblPr>
        <w:tblW w:w="13586" w:type="dxa"/>
        <w:jc w:val="center"/>
        <w:tblLook w:val="0000" w:firstRow="0" w:lastRow="0" w:firstColumn="0" w:lastColumn="0" w:noHBand="0" w:noVBand="0"/>
      </w:tblPr>
      <w:tblGrid>
        <w:gridCol w:w="456"/>
        <w:gridCol w:w="1137"/>
        <w:gridCol w:w="163"/>
        <w:gridCol w:w="667"/>
        <w:gridCol w:w="863"/>
        <w:gridCol w:w="571"/>
        <w:gridCol w:w="748"/>
        <w:gridCol w:w="627"/>
        <w:gridCol w:w="615"/>
        <w:gridCol w:w="685"/>
        <w:gridCol w:w="854"/>
        <w:gridCol w:w="773"/>
        <w:gridCol w:w="365"/>
        <w:gridCol w:w="355"/>
        <w:gridCol w:w="774"/>
        <w:gridCol w:w="535"/>
        <w:gridCol w:w="757"/>
        <w:gridCol w:w="695"/>
        <w:gridCol w:w="880"/>
        <w:gridCol w:w="1066"/>
      </w:tblGrid>
      <w:tr w:rsidR="00B23704">
        <w:trPr>
          <w:trHeight w:val="240"/>
          <w:jc w:val="center"/>
        </w:trPr>
        <w:tc>
          <w:tcPr>
            <w:tcW w:w="3286" w:type="dxa"/>
            <w:gridSpan w:val="5"/>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REPUBLIKA E SHQIPËRISË</w:t>
            </w:r>
          </w:p>
        </w:tc>
        <w:tc>
          <w:tcPr>
            <w:tcW w:w="571"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748"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627"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615" w:type="dxa"/>
            <w:tcBorders>
              <w:top w:val="nil"/>
              <w:left w:val="nil"/>
              <w:bottom w:val="nil"/>
              <w:right w:val="nil"/>
            </w:tcBorders>
            <w:shd w:val="clear" w:color="auto" w:fill="auto"/>
            <w:noWrap/>
            <w:vAlign w:val="center"/>
          </w:tcPr>
          <w:p w:rsidR="00B23704" w:rsidRDefault="00B23704" w:rsidP="009C4B49">
            <w:pPr>
              <w:widowControl w:val="0"/>
              <w:jc w:val="right"/>
              <w:rPr>
                <w:rFonts w:ascii="CG Times" w:hAnsi="CG Times" w:cs="Arial"/>
                <w:sz w:val="16"/>
                <w:szCs w:val="16"/>
              </w:rPr>
            </w:pPr>
          </w:p>
        </w:tc>
        <w:tc>
          <w:tcPr>
            <w:tcW w:w="68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854"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1138" w:type="dxa"/>
            <w:gridSpan w:val="2"/>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35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774"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53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757"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69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880"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1066"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r>
      <w:tr w:rsidR="00B23704">
        <w:trPr>
          <w:trHeight w:val="270"/>
          <w:jc w:val="center"/>
        </w:trPr>
        <w:tc>
          <w:tcPr>
            <w:tcW w:w="7386" w:type="dxa"/>
            <w:gridSpan w:val="11"/>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DREJTORIA E PËRGJITHSHME E SHËRBIMEVE MBËSHTETËSE</w:t>
            </w:r>
          </w:p>
        </w:tc>
        <w:tc>
          <w:tcPr>
            <w:tcW w:w="1138" w:type="dxa"/>
            <w:gridSpan w:val="2"/>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35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774"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53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757"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69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880"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1066"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r>
      <w:tr w:rsidR="00B23704">
        <w:trPr>
          <w:trHeight w:val="240"/>
          <w:jc w:val="center"/>
        </w:trPr>
        <w:tc>
          <w:tcPr>
            <w:tcW w:w="3286" w:type="dxa"/>
            <w:gridSpan w:val="5"/>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DREJTORIA JURIDIKE</w:t>
            </w:r>
          </w:p>
        </w:tc>
        <w:tc>
          <w:tcPr>
            <w:tcW w:w="571"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748"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627"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615" w:type="dxa"/>
            <w:tcBorders>
              <w:top w:val="nil"/>
              <w:left w:val="nil"/>
              <w:bottom w:val="nil"/>
              <w:right w:val="nil"/>
            </w:tcBorders>
            <w:shd w:val="clear" w:color="auto" w:fill="auto"/>
            <w:noWrap/>
            <w:vAlign w:val="center"/>
          </w:tcPr>
          <w:p w:rsidR="00B23704" w:rsidRDefault="00B23704" w:rsidP="009C4B49">
            <w:pPr>
              <w:widowControl w:val="0"/>
              <w:jc w:val="right"/>
              <w:rPr>
                <w:rFonts w:ascii="CG Times" w:hAnsi="CG Times" w:cs="Arial"/>
                <w:sz w:val="16"/>
                <w:szCs w:val="16"/>
              </w:rPr>
            </w:pPr>
          </w:p>
        </w:tc>
        <w:tc>
          <w:tcPr>
            <w:tcW w:w="68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854"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1138" w:type="dxa"/>
            <w:gridSpan w:val="2"/>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35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774"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53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757"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69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880"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1066"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r>
      <w:tr w:rsidR="00B23704">
        <w:trPr>
          <w:trHeight w:val="270"/>
          <w:jc w:val="center"/>
        </w:trPr>
        <w:tc>
          <w:tcPr>
            <w:tcW w:w="3857" w:type="dxa"/>
            <w:gridSpan w:val="6"/>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SEKTORI I SHPRONËSIMEVE</w:t>
            </w:r>
          </w:p>
        </w:tc>
        <w:tc>
          <w:tcPr>
            <w:tcW w:w="748"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627"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615" w:type="dxa"/>
            <w:tcBorders>
              <w:top w:val="nil"/>
              <w:left w:val="nil"/>
              <w:bottom w:val="nil"/>
              <w:right w:val="nil"/>
            </w:tcBorders>
            <w:shd w:val="clear" w:color="auto" w:fill="auto"/>
            <w:noWrap/>
            <w:vAlign w:val="center"/>
          </w:tcPr>
          <w:p w:rsidR="00B23704" w:rsidRDefault="00B23704" w:rsidP="009C4B49">
            <w:pPr>
              <w:widowControl w:val="0"/>
              <w:jc w:val="right"/>
              <w:rPr>
                <w:rFonts w:ascii="CG Times" w:hAnsi="CG Times" w:cs="Arial"/>
                <w:sz w:val="16"/>
                <w:szCs w:val="16"/>
              </w:rPr>
            </w:pPr>
          </w:p>
        </w:tc>
        <w:tc>
          <w:tcPr>
            <w:tcW w:w="68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854"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1138" w:type="dxa"/>
            <w:gridSpan w:val="2"/>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35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774"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53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757"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695"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880"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1066"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r>
      <w:tr w:rsidR="00B23704">
        <w:trPr>
          <w:trHeight w:val="225"/>
          <w:jc w:val="center"/>
        </w:trPr>
        <w:tc>
          <w:tcPr>
            <w:tcW w:w="456"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1300" w:type="dxa"/>
            <w:gridSpan w:val="2"/>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667"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863"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571"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748"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627"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615" w:type="dxa"/>
            <w:tcBorders>
              <w:top w:val="nil"/>
              <w:left w:val="nil"/>
              <w:bottom w:val="nil"/>
              <w:right w:val="nil"/>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85"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854"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1138" w:type="dxa"/>
            <w:gridSpan w:val="2"/>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355"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774"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535"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757"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695"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880"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1066" w:type="dxa"/>
            <w:tcBorders>
              <w:top w:val="nil"/>
              <w:left w:val="nil"/>
              <w:bottom w:val="nil"/>
              <w:right w:val="nil"/>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r>
      <w:tr w:rsidR="00B23704">
        <w:trPr>
          <w:gridAfter w:val="19"/>
          <w:wAfter w:w="13130" w:type="dxa"/>
          <w:trHeight w:val="285"/>
          <w:jc w:val="center"/>
        </w:trPr>
        <w:tc>
          <w:tcPr>
            <w:tcW w:w="456" w:type="dxa"/>
            <w:tcBorders>
              <w:top w:val="nil"/>
              <w:left w:val="nil"/>
              <w:bottom w:val="nil"/>
              <w:right w:val="nil"/>
            </w:tcBorders>
            <w:shd w:val="clear" w:color="auto" w:fill="auto"/>
            <w:noWrap/>
            <w:vAlign w:val="bottom"/>
          </w:tcPr>
          <w:p w:rsidR="00B23704" w:rsidRDefault="00B23704" w:rsidP="009C4B49">
            <w:pPr>
              <w:widowControl w:val="0"/>
              <w:rPr>
                <w:rFonts w:ascii="CG Times" w:hAnsi="CG Times" w:cs="Arial"/>
                <w:sz w:val="16"/>
                <w:szCs w:val="16"/>
              </w:rPr>
            </w:pPr>
          </w:p>
        </w:tc>
      </w:tr>
      <w:tr w:rsidR="00B23704">
        <w:trPr>
          <w:trHeight w:val="240"/>
          <w:jc w:val="center"/>
        </w:trPr>
        <w:tc>
          <w:tcPr>
            <w:tcW w:w="456" w:type="dxa"/>
            <w:tcBorders>
              <w:top w:val="nil"/>
              <w:left w:val="nil"/>
              <w:bottom w:val="single" w:sz="4" w:space="0" w:color="auto"/>
              <w:right w:val="nil"/>
            </w:tcBorders>
            <w:shd w:val="clear" w:color="auto" w:fill="auto"/>
            <w:noWrap/>
            <w:vAlign w:val="bottom"/>
          </w:tcPr>
          <w:p w:rsidR="00B23704" w:rsidRDefault="00B23704" w:rsidP="009C4B49">
            <w:pPr>
              <w:widowControl w:val="0"/>
              <w:rPr>
                <w:rFonts w:ascii="CG Times" w:hAnsi="CG Times" w:cs="Arial"/>
                <w:sz w:val="16"/>
                <w:szCs w:val="16"/>
              </w:rPr>
            </w:pPr>
          </w:p>
        </w:tc>
        <w:tc>
          <w:tcPr>
            <w:tcW w:w="10489" w:type="dxa"/>
            <w:gridSpan w:val="16"/>
            <w:tcBorders>
              <w:top w:val="nil"/>
              <w:left w:val="nil"/>
              <w:bottom w:val="single" w:sz="4" w:space="0" w:color="auto"/>
              <w:right w:val="nil"/>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xml:space="preserve">                                                                                               SHKODËR - HANI I HOTIT</w:t>
            </w:r>
          </w:p>
        </w:tc>
        <w:tc>
          <w:tcPr>
            <w:tcW w:w="695" w:type="dxa"/>
            <w:tcBorders>
              <w:top w:val="nil"/>
              <w:left w:val="nil"/>
              <w:bottom w:val="single" w:sz="4" w:space="0" w:color="auto"/>
              <w:right w:val="nil"/>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c>
          <w:tcPr>
            <w:tcW w:w="880" w:type="dxa"/>
            <w:tcBorders>
              <w:top w:val="nil"/>
              <w:left w:val="nil"/>
              <w:bottom w:val="single" w:sz="4" w:space="0" w:color="auto"/>
              <w:right w:val="nil"/>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c>
          <w:tcPr>
            <w:tcW w:w="1066" w:type="dxa"/>
            <w:tcBorders>
              <w:top w:val="nil"/>
              <w:left w:val="nil"/>
              <w:bottom w:val="single" w:sz="4" w:space="0" w:color="auto"/>
              <w:right w:val="nil"/>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r>
      <w:tr w:rsidR="00B23704">
        <w:trPr>
          <w:trHeight w:val="368"/>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Sip.</w:t>
            </w:r>
          </w:p>
        </w:tc>
        <w:tc>
          <w:tcPr>
            <w:tcW w:w="2154" w:type="dxa"/>
            <w:gridSpan w:val="3"/>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p>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Tokë arë</w:t>
            </w:r>
          </w:p>
        </w:tc>
        <w:tc>
          <w:tcPr>
            <w:tcW w:w="2267" w:type="dxa"/>
            <w:gridSpan w:val="4"/>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Tokë truall</w:t>
            </w:r>
          </w:p>
        </w:tc>
        <w:tc>
          <w:tcPr>
            <w:tcW w:w="1987" w:type="dxa"/>
            <w:gridSpan w:val="3"/>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p>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Pemtore</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VLERA</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Nr.</w:t>
            </w:r>
          </w:p>
        </w:tc>
        <w:tc>
          <w:tcPr>
            <w:tcW w:w="1137"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Emri</w:t>
            </w:r>
          </w:p>
        </w:tc>
        <w:tc>
          <w:tcPr>
            <w:tcW w:w="830" w:type="dxa"/>
            <w:gridSpan w:val="2"/>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Atësia</w:t>
            </w:r>
          </w:p>
        </w:tc>
        <w:tc>
          <w:tcPr>
            <w:tcW w:w="863"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Mbiemri</w:t>
            </w:r>
          </w:p>
        </w:tc>
        <w:tc>
          <w:tcPr>
            <w:tcW w:w="571"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Zona</w:t>
            </w:r>
          </w:p>
        </w:tc>
        <w:tc>
          <w:tcPr>
            <w:tcW w:w="748"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Nr.</w:t>
            </w:r>
          </w:p>
        </w:tc>
        <w:tc>
          <w:tcPr>
            <w:tcW w:w="627"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totale</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Sip</w:t>
            </w:r>
          </w:p>
        </w:tc>
        <w:tc>
          <w:tcPr>
            <w:tcW w:w="68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Çmimi</w:t>
            </w:r>
          </w:p>
        </w:tc>
        <w:tc>
          <w:tcPr>
            <w:tcW w:w="854"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Vlera</w:t>
            </w:r>
          </w:p>
        </w:tc>
        <w:tc>
          <w:tcPr>
            <w:tcW w:w="773"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Sip</w:t>
            </w:r>
          </w:p>
        </w:tc>
        <w:tc>
          <w:tcPr>
            <w:tcW w:w="720" w:type="dxa"/>
            <w:gridSpan w:val="2"/>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Çmimi</w:t>
            </w:r>
          </w:p>
        </w:tc>
        <w:tc>
          <w:tcPr>
            <w:tcW w:w="774"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Vlera</w:t>
            </w:r>
          </w:p>
        </w:tc>
        <w:tc>
          <w:tcPr>
            <w:tcW w:w="53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Sip</w:t>
            </w:r>
          </w:p>
        </w:tc>
        <w:tc>
          <w:tcPr>
            <w:tcW w:w="757"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Çmimi</w:t>
            </w:r>
          </w:p>
        </w:tc>
        <w:tc>
          <w:tcPr>
            <w:tcW w:w="69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Vlera</w:t>
            </w:r>
          </w:p>
        </w:tc>
        <w:tc>
          <w:tcPr>
            <w:tcW w:w="880"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TOTALE</w:t>
            </w:r>
          </w:p>
        </w:tc>
        <w:tc>
          <w:tcPr>
            <w:tcW w:w="1066" w:type="dxa"/>
            <w:tcBorders>
              <w:top w:val="nil"/>
              <w:left w:val="nil"/>
              <w:bottom w:val="single" w:sz="4" w:space="0" w:color="auto"/>
              <w:right w:val="single" w:sz="8"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Shënime</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center"/>
          </w:tcPr>
          <w:p w:rsidR="00B23704" w:rsidRDefault="00B23704" w:rsidP="009C4B49">
            <w:pPr>
              <w:widowControl w:val="0"/>
              <w:jc w:val="center"/>
              <w:rPr>
                <w:rFonts w:ascii="CG Times" w:hAnsi="CG Times" w:cs="Arial"/>
                <w:b/>
                <w:bCs/>
                <w:sz w:val="16"/>
                <w:szCs w:val="16"/>
              </w:rPr>
            </w:pPr>
          </w:p>
        </w:tc>
        <w:tc>
          <w:tcPr>
            <w:tcW w:w="1137"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p>
        </w:tc>
        <w:tc>
          <w:tcPr>
            <w:tcW w:w="830" w:type="dxa"/>
            <w:gridSpan w:val="2"/>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p>
        </w:tc>
        <w:tc>
          <w:tcPr>
            <w:tcW w:w="863"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p>
        </w:tc>
        <w:tc>
          <w:tcPr>
            <w:tcW w:w="571"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kad.</w:t>
            </w:r>
          </w:p>
        </w:tc>
        <w:tc>
          <w:tcPr>
            <w:tcW w:w="748"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pas.</w:t>
            </w:r>
          </w:p>
        </w:tc>
        <w:tc>
          <w:tcPr>
            <w:tcW w:w="627"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(m</w:t>
            </w:r>
            <w:r w:rsidRPr="00CB65CE">
              <w:rPr>
                <w:rFonts w:ascii="CG Times" w:hAnsi="CG Times" w:cs="Arial"/>
                <w:b/>
                <w:bCs/>
                <w:sz w:val="16"/>
                <w:szCs w:val="16"/>
                <w:vertAlign w:val="superscript"/>
              </w:rPr>
              <w:t>2</w:t>
            </w:r>
            <w:r>
              <w:rPr>
                <w:rFonts w:ascii="CG Times" w:hAnsi="CG Times" w:cs="Arial"/>
                <w:b/>
                <w:bCs/>
                <w:sz w:val="16"/>
                <w:szCs w:val="16"/>
              </w:rPr>
              <w:t>)</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(m</w:t>
            </w:r>
            <w:r w:rsidRPr="00CB65CE">
              <w:rPr>
                <w:rFonts w:ascii="CG Times" w:hAnsi="CG Times" w:cs="Arial"/>
                <w:b/>
                <w:bCs/>
                <w:sz w:val="16"/>
                <w:szCs w:val="16"/>
                <w:vertAlign w:val="superscript"/>
              </w:rPr>
              <w:t>2</w:t>
            </w:r>
            <w:r>
              <w:rPr>
                <w:rFonts w:ascii="CG Times" w:hAnsi="CG Times" w:cs="Arial"/>
                <w:b/>
                <w:bCs/>
                <w:sz w:val="16"/>
                <w:szCs w:val="16"/>
              </w:rPr>
              <w:t>)</w:t>
            </w:r>
          </w:p>
        </w:tc>
        <w:tc>
          <w:tcPr>
            <w:tcW w:w="68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(m</w:t>
            </w:r>
            <w:r w:rsidRPr="00CB65CE">
              <w:rPr>
                <w:rFonts w:ascii="CG Times" w:hAnsi="CG Times" w:cs="Arial"/>
                <w:b/>
                <w:bCs/>
                <w:sz w:val="16"/>
                <w:szCs w:val="16"/>
                <w:vertAlign w:val="superscript"/>
              </w:rPr>
              <w:t>2</w:t>
            </w:r>
            <w:r>
              <w:rPr>
                <w:rFonts w:ascii="CG Times" w:hAnsi="CG Times" w:cs="Arial"/>
                <w:b/>
                <w:bCs/>
                <w:sz w:val="16"/>
                <w:szCs w:val="16"/>
              </w:rPr>
              <w:t>)</w:t>
            </w:r>
          </w:p>
        </w:tc>
        <w:tc>
          <w:tcPr>
            <w:tcW w:w="854"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(lekë)</w:t>
            </w:r>
          </w:p>
        </w:tc>
        <w:tc>
          <w:tcPr>
            <w:tcW w:w="773"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(m</w:t>
            </w:r>
            <w:r w:rsidRPr="00CB65CE">
              <w:rPr>
                <w:rFonts w:ascii="CG Times" w:hAnsi="CG Times" w:cs="Arial"/>
                <w:b/>
                <w:bCs/>
                <w:sz w:val="16"/>
                <w:szCs w:val="16"/>
                <w:vertAlign w:val="superscript"/>
              </w:rPr>
              <w:t>2</w:t>
            </w:r>
            <w:r>
              <w:rPr>
                <w:rFonts w:ascii="CG Times" w:hAnsi="CG Times" w:cs="Arial"/>
                <w:b/>
                <w:bCs/>
                <w:sz w:val="16"/>
                <w:szCs w:val="16"/>
              </w:rPr>
              <w:t>)</w:t>
            </w:r>
          </w:p>
        </w:tc>
        <w:tc>
          <w:tcPr>
            <w:tcW w:w="720" w:type="dxa"/>
            <w:gridSpan w:val="2"/>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(m</w:t>
            </w:r>
            <w:r w:rsidRPr="00CB65CE">
              <w:rPr>
                <w:rFonts w:ascii="CG Times" w:hAnsi="CG Times" w:cs="Arial"/>
                <w:b/>
                <w:bCs/>
                <w:sz w:val="16"/>
                <w:szCs w:val="16"/>
                <w:vertAlign w:val="superscript"/>
              </w:rPr>
              <w:t>2</w:t>
            </w:r>
            <w:r>
              <w:rPr>
                <w:rFonts w:ascii="CG Times" w:hAnsi="CG Times" w:cs="Arial"/>
                <w:b/>
                <w:bCs/>
                <w:sz w:val="16"/>
                <w:szCs w:val="16"/>
              </w:rPr>
              <w:t>)</w:t>
            </w:r>
          </w:p>
        </w:tc>
        <w:tc>
          <w:tcPr>
            <w:tcW w:w="774"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(lekë)</w:t>
            </w:r>
          </w:p>
        </w:tc>
        <w:tc>
          <w:tcPr>
            <w:tcW w:w="53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(m</w:t>
            </w:r>
            <w:r w:rsidRPr="00CB65CE">
              <w:rPr>
                <w:rFonts w:ascii="CG Times" w:hAnsi="CG Times" w:cs="Arial"/>
                <w:b/>
                <w:bCs/>
                <w:sz w:val="16"/>
                <w:szCs w:val="16"/>
                <w:vertAlign w:val="superscript"/>
              </w:rPr>
              <w:t>2</w:t>
            </w:r>
            <w:r>
              <w:rPr>
                <w:rFonts w:ascii="CG Times" w:hAnsi="CG Times" w:cs="Arial"/>
                <w:b/>
                <w:bCs/>
                <w:sz w:val="16"/>
                <w:szCs w:val="16"/>
              </w:rPr>
              <w:t>)</w:t>
            </w:r>
          </w:p>
        </w:tc>
        <w:tc>
          <w:tcPr>
            <w:tcW w:w="757"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(m</w:t>
            </w:r>
            <w:r w:rsidRPr="00CB65CE">
              <w:rPr>
                <w:rFonts w:ascii="CG Times" w:hAnsi="CG Times" w:cs="Arial"/>
                <w:b/>
                <w:bCs/>
                <w:sz w:val="16"/>
                <w:szCs w:val="16"/>
                <w:vertAlign w:val="superscript"/>
              </w:rPr>
              <w:t>2</w:t>
            </w:r>
            <w:r>
              <w:rPr>
                <w:rFonts w:ascii="CG Times" w:hAnsi="CG Times" w:cs="Arial"/>
                <w:b/>
                <w:bCs/>
                <w:sz w:val="16"/>
                <w:szCs w:val="16"/>
              </w:rPr>
              <w:t>)</w:t>
            </w:r>
          </w:p>
        </w:tc>
        <w:tc>
          <w:tcPr>
            <w:tcW w:w="69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(lekë)</w:t>
            </w:r>
          </w:p>
        </w:tc>
        <w:tc>
          <w:tcPr>
            <w:tcW w:w="880"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r>
              <w:rPr>
                <w:rFonts w:ascii="CG Times" w:hAnsi="CG Times" w:cs="Arial"/>
                <w:b/>
                <w:bCs/>
                <w:sz w:val="16"/>
                <w:szCs w:val="16"/>
              </w:rPr>
              <w:t>(lekë)</w:t>
            </w:r>
          </w:p>
        </w:tc>
        <w:tc>
          <w:tcPr>
            <w:tcW w:w="1066" w:type="dxa"/>
            <w:tcBorders>
              <w:top w:val="nil"/>
              <w:left w:val="nil"/>
              <w:bottom w:val="single" w:sz="4" w:space="0" w:color="auto"/>
              <w:right w:val="single" w:sz="8" w:space="0" w:color="auto"/>
            </w:tcBorders>
            <w:shd w:val="clear" w:color="auto" w:fill="FFFFFF"/>
            <w:noWrap/>
            <w:vAlign w:val="center"/>
          </w:tcPr>
          <w:p w:rsidR="00B23704" w:rsidRDefault="00B23704" w:rsidP="009C4B49">
            <w:pPr>
              <w:widowControl w:val="0"/>
              <w:jc w:val="center"/>
              <w:rPr>
                <w:rFonts w:ascii="CG Times" w:hAnsi="CG Times" w:cs="Arial"/>
                <w:b/>
                <w:bCs/>
                <w:sz w:val="16"/>
                <w:szCs w:val="16"/>
              </w:rPr>
            </w:pP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b/>
                <w:bCs/>
                <w:sz w:val="16"/>
                <w:szCs w:val="16"/>
              </w:rPr>
            </w:pPr>
            <w:r>
              <w:rPr>
                <w:rFonts w:ascii="CG Times" w:hAnsi="CG Times" w:cs="Arial"/>
                <w:b/>
                <w:bCs/>
                <w:sz w:val="16"/>
                <w:szCs w:val="16"/>
              </w:rPr>
              <w:t> </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Xhavid</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Halloni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8592</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12/171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305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8500</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85000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85000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Selami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Celaj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8592</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6/324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881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97</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8500</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824500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824500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Rikonfirmim</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Cel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Lisaj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8592</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6/323  </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51</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8500</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433500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433500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Brahim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 Xhakaj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8592</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6/225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8500</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323000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323000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Flamur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Dyli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8592</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6/263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630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58</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8500</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493000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493000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Shefit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Mlloja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8592</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6/201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2191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104</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8500</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884000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884000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Bardhyl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Hoxha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8592</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6/426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345.6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175</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8500</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1487500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1487500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Bedrie</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Haxhia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8592</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6/204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1167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82</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8500</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697000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697000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Flamur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Marvukaj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280/14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1416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4790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4790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Vildan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Broja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14/17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563</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1936</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1089968</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1089968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w:t>
            </w:r>
          </w:p>
        </w:tc>
        <w:tc>
          <w:tcPr>
            <w:tcW w:w="2830" w:type="dxa"/>
            <w:gridSpan w:val="4"/>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   Shoqeria "</w:t>
            </w:r>
            <w:smartTag w:uri="urn:schemas-microsoft-com:office:smarttags" w:element="place">
              <w:smartTag w:uri="urn:schemas-microsoft-com:office:smarttags" w:element="City">
                <w:r>
                  <w:rPr>
                    <w:rFonts w:ascii="CG Times" w:hAnsi="CG Times" w:cs="Arial"/>
                    <w:color w:val="000000"/>
                    <w:sz w:val="16"/>
                    <w:szCs w:val="16"/>
                  </w:rPr>
                  <w:t>ADA</w:t>
                </w:r>
              </w:smartTag>
            </w:smartTag>
            <w:r>
              <w:rPr>
                <w:rFonts w:ascii="CG Times" w:hAnsi="CG Times" w:cs="Arial"/>
                <w:color w:val="000000"/>
                <w:sz w:val="16"/>
                <w:szCs w:val="16"/>
              </w:rPr>
              <w:t xml:space="preserve"> Petrol"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193/36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3885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439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210281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210281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Bahri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Brahimi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193/53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1230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16286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16286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Lulash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Arrinaj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193/50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9580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9580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Marku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193/48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1860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10538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10538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Bashkim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Okaj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193/20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2150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15807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15807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Ragip</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Shergaj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197/14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2747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11975</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11975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Thanza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193/45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780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3353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3353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rsidRPr="00F82D2C">
        <w:trPr>
          <w:trHeight w:val="240"/>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Pr="00F82D2C" w:rsidRDefault="00B23704" w:rsidP="009C4B49">
            <w:pPr>
              <w:widowControl w:val="0"/>
              <w:jc w:val="right"/>
              <w:rPr>
                <w:rFonts w:ascii="CG Times" w:hAnsi="CG Times" w:cs="Arial"/>
                <w:sz w:val="16"/>
                <w:szCs w:val="16"/>
                <w:u w:val="single"/>
              </w:rPr>
            </w:pPr>
            <w:r w:rsidRPr="00F82D2C">
              <w:rPr>
                <w:rFonts w:ascii="CG Times" w:hAnsi="CG Times" w:cs="Arial"/>
                <w:sz w:val="16"/>
                <w:szCs w:val="16"/>
                <w:u w:val="single"/>
              </w:rPr>
              <w:t>18</w:t>
            </w:r>
          </w:p>
        </w:tc>
        <w:tc>
          <w:tcPr>
            <w:tcW w:w="11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both"/>
              <w:rPr>
                <w:rFonts w:ascii="CG Times" w:hAnsi="CG Times" w:cs="Arial"/>
                <w:color w:val="000000"/>
                <w:sz w:val="16"/>
                <w:szCs w:val="16"/>
                <w:u w:val="single"/>
              </w:rPr>
            </w:pPr>
            <w:r w:rsidRPr="00F82D2C">
              <w:rPr>
                <w:rFonts w:ascii="CG Times" w:hAnsi="CG Times" w:cs="Arial"/>
                <w:color w:val="000000"/>
                <w:sz w:val="16"/>
                <w:szCs w:val="16"/>
                <w:u w:val="single"/>
              </w:rPr>
              <w:t>Kujtim</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center"/>
              <w:rPr>
                <w:rFonts w:ascii="CG Times" w:hAnsi="CG Times" w:cs="Arial"/>
                <w:color w:val="000000"/>
                <w:sz w:val="16"/>
                <w:szCs w:val="16"/>
                <w:u w:val="single"/>
              </w:rPr>
            </w:pPr>
            <w:r w:rsidRPr="00F82D2C">
              <w:rPr>
                <w:rFonts w:ascii="CG Times" w:hAnsi="CG Times" w:cs="Arial"/>
                <w:color w:val="000000"/>
                <w:sz w:val="16"/>
                <w:szCs w:val="16"/>
                <w:u w:val="single"/>
              </w:rPr>
              <w:t> </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both"/>
              <w:rPr>
                <w:rFonts w:ascii="CG Times" w:hAnsi="CG Times" w:cs="Arial"/>
                <w:color w:val="000000"/>
                <w:sz w:val="16"/>
                <w:szCs w:val="16"/>
                <w:u w:val="single"/>
              </w:rPr>
            </w:pPr>
            <w:r w:rsidRPr="00F82D2C">
              <w:rPr>
                <w:rFonts w:ascii="CG Times" w:hAnsi="CG Times" w:cs="Arial"/>
                <w:color w:val="000000"/>
                <w:sz w:val="16"/>
                <w:szCs w:val="16"/>
                <w:u w:val="single"/>
              </w:rPr>
              <w:t xml:space="preserve">Meçaj </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both"/>
              <w:rPr>
                <w:rFonts w:ascii="CG Times" w:hAnsi="CG Times" w:cs="Arial"/>
                <w:sz w:val="16"/>
                <w:szCs w:val="16"/>
                <w:u w:val="single"/>
              </w:rPr>
            </w:pPr>
            <w:r w:rsidRPr="00F82D2C">
              <w:rPr>
                <w:rFonts w:ascii="CG Times" w:hAnsi="CG Times" w:cs="Arial"/>
                <w:sz w:val="16"/>
                <w:szCs w:val="16"/>
                <w:u w:val="single"/>
              </w:rPr>
              <w:t>1495</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both"/>
              <w:rPr>
                <w:rFonts w:ascii="CG Times" w:hAnsi="CG Times" w:cs="Arial"/>
                <w:color w:val="000000"/>
                <w:sz w:val="16"/>
                <w:szCs w:val="16"/>
                <w:u w:val="single"/>
              </w:rPr>
            </w:pPr>
            <w:r w:rsidRPr="00F82D2C">
              <w:rPr>
                <w:rFonts w:ascii="CG Times" w:hAnsi="CG Times" w:cs="Arial"/>
                <w:color w:val="000000"/>
                <w:sz w:val="16"/>
                <w:szCs w:val="16"/>
                <w:u w:val="single"/>
              </w:rPr>
              <w:t>197/11</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both"/>
              <w:rPr>
                <w:rFonts w:ascii="CG Times" w:hAnsi="CG Times" w:cs="Arial"/>
                <w:color w:val="000000"/>
                <w:sz w:val="16"/>
                <w:szCs w:val="16"/>
                <w:u w:val="single"/>
              </w:rPr>
            </w:pPr>
            <w:r w:rsidRPr="00F82D2C">
              <w:rPr>
                <w:rFonts w:ascii="CG Times" w:hAnsi="CG Times" w:cs="Arial"/>
                <w:color w:val="000000"/>
                <w:sz w:val="16"/>
                <w:szCs w:val="16"/>
                <w:u w:val="single"/>
              </w:rPr>
              <w:t>1372</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Pr="00F82D2C" w:rsidRDefault="00B23704" w:rsidP="009C4B49">
            <w:pPr>
              <w:widowControl w:val="0"/>
              <w:jc w:val="right"/>
              <w:rPr>
                <w:rFonts w:ascii="CG Times" w:hAnsi="CG Times" w:cs="Arial"/>
                <w:color w:val="000000"/>
                <w:sz w:val="16"/>
                <w:szCs w:val="16"/>
                <w:u w:val="single"/>
              </w:rPr>
            </w:pPr>
            <w:r w:rsidRPr="00F82D2C">
              <w:rPr>
                <w:rFonts w:ascii="CG Times" w:hAnsi="CG Times" w:cs="Arial"/>
                <w:color w:val="000000"/>
                <w:sz w:val="16"/>
                <w:szCs w:val="16"/>
                <w:u w:val="single"/>
              </w:rPr>
              <w:t>24</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right"/>
              <w:rPr>
                <w:rFonts w:ascii="CG Times" w:hAnsi="CG Times" w:cs="Arial"/>
                <w:color w:val="000000"/>
                <w:sz w:val="16"/>
                <w:szCs w:val="16"/>
                <w:u w:val="single"/>
              </w:rPr>
            </w:pPr>
            <w:r w:rsidRPr="00F82D2C">
              <w:rPr>
                <w:rFonts w:ascii="CG Times" w:hAnsi="CG Times" w:cs="Arial"/>
                <w:color w:val="000000"/>
                <w:sz w:val="16"/>
                <w:szCs w:val="16"/>
                <w:u w:val="single"/>
              </w:rPr>
              <w:t>479</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right"/>
              <w:rPr>
                <w:rFonts w:ascii="CG Times" w:hAnsi="CG Times" w:cs="Arial"/>
                <w:sz w:val="16"/>
                <w:szCs w:val="16"/>
                <w:u w:val="single"/>
              </w:rPr>
            </w:pPr>
            <w:r w:rsidRPr="00F82D2C">
              <w:rPr>
                <w:rFonts w:ascii="CG Times" w:hAnsi="CG Times" w:cs="Arial"/>
                <w:sz w:val="16"/>
                <w:szCs w:val="16"/>
                <w:u w:val="single"/>
              </w:rPr>
              <w:t>11496</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right"/>
              <w:rPr>
                <w:rFonts w:ascii="CG Times" w:hAnsi="CG Times" w:cs="Arial"/>
                <w:color w:val="000000"/>
                <w:sz w:val="16"/>
                <w:szCs w:val="16"/>
                <w:u w:val="single"/>
              </w:rPr>
            </w:pPr>
            <w:r w:rsidRPr="00F82D2C">
              <w:rPr>
                <w:rFonts w:ascii="CG Times" w:hAnsi="CG Times" w:cs="Arial"/>
                <w:color w:val="000000"/>
                <w:sz w:val="16"/>
                <w:szCs w:val="16"/>
                <w:u w:val="single"/>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right"/>
              <w:rPr>
                <w:rFonts w:ascii="CG Times" w:hAnsi="CG Times" w:cs="Arial"/>
                <w:sz w:val="16"/>
                <w:szCs w:val="16"/>
                <w:u w:val="single"/>
              </w:rPr>
            </w:pPr>
            <w:r w:rsidRPr="00F82D2C">
              <w:rPr>
                <w:rFonts w:ascii="CG Times" w:hAnsi="CG Times" w:cs="Arial"/>
                <w:sz w:val="16"/>
                <w:szCs w:val="16"/>
                <w:u w:val="single"/>
              </w:rPr>
              <w:t> </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right"/>
              <w:rPr>
                <w:rFonts w:ascii="CG Times" w:hAnsi="CG Times" w:cs="Arial"/>
                <w:sz w:val="16"/>
                <w:szCs w:val="16"/>
                <w:u w:val="single"/>
              </w:rPr>
            </w:pPr>
            <w:r w:rsidRPr="00F82D2C">
              <w:rPr>
                <w:rFonts w:ascii="CG Times" w:hAnsi="CG Times" w:cs="Arial"/>
                <w:sz w:val="16"/>
                <w:szCs w:val="16"/>
                <w:u w:val="single"/>
              </w:rPr>
              <w:t> </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right"/>
              <w:rPr>
                <w:rFonts w:ascii="CG Times" w:hAnsi="CG Times" w:cs="Arial"/>
                <w:sz w:val="16"/>
                <w:szCs w:val="16"/>
                <w:u w:val="single"/>
              </w:rPr>
            </w:pPr>
            <w:r w:rsidRPr="00F82D2C">
              <w:rPr>
                <w:rFonts w:ascii="CG Times" w:hAnsi="CG Times" w:cs="Arial"/>
                <w:sz w:val="16"/>
                <w:szCs w:val="16"/>
                <w:u w:val="single"/>
              </w:rPr>
              <w:t> </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right"/>
              <w:rPr>
                <w:rFonts w:ascii="CG Times" w:hAnsi="CG Times" w:cs="Arial"/>
                <w:sz w:val="16"/>
                <w:szCs w:val="16"/>
                <w:u w:val="single"/>
              </w:rPr>
            </w:pPr>
            <w:r w:rsidRPr="00F82D2C">
              <w:rPr>
                <w:rFonts w:ascii="CG Times" w:hAnsi="CG Times" w:cs="Arial"/>
                <w:sz w:val="16"/>
                <w:szCs w:val="16"/>
                <w:u w:val="single"/>
              </w:rPr>
              <w:t> </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right"/>
              <w:rPr>
                <w:rFonts w:ascii="CG Times" w:hAnsi="CG Times" w:cs="Arial"/>
                <w:sz w:val="16"/>
                <w:szCs w:val="16"/>
                <w:u w:val="single"/>
              </w:rPr>
            </w:pPr>
            <w:r w:rsidRPr="00F82D2C">
              <w:rPr>
                <w:rFonts w:ascii="CG Times" w:hAnsi="CG Times" w:cs="Arial"/>
                <w:sz w:val="16"/>
                <w:szCs w:val="16"/>
                <w:u w:val="single"/>
              </w:rPr>
              <w:t> </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right"/>
              <w:rPr>
                <w:rFonts w:ascii="CG Times" w:hAnsi="CG Times" w:cs="Arial"/>
                <w:sz w:val="16"/>
                <w:szCs w:val="16"/>
                <w:u w:val="single"/>
              </w:rPr>
            </w:pPr>
            <w:r w:rsidRPr="00F82D2C">
              <w:rPr>
                <w:rFonts w:ascii="CG Times" w:hAnsi="CG Times" w:cs="Arial"/>
                <w:sz w:val="16"/>
                <w:szCs w:val="16"/>
                <w:u w:val="single"/>
              </w:rPr>
              <w:t>11496</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Pr="00F82D2C" w:rsidRDefault="00B23704" w:rsidP="009C4B49">
            <w:pPr>
              <w:widowControl w:val="0"/>
              <w:jc w:val="both"/>
              <w:rPr>
                <w:rFonts w:ascii="CG Times" w:hAnsi="CG Times" w:cs="Arial"/>
                <w:color w:val="000000"/>
                <w:sz w:val="16"/>
                <w:szCs w:val="16"/>
                <w:u w:val="single"/>
              </w:rPr>
            </w:pPr>
            <w:r w:rsidRPr="00F82D2C">
              <w:rPr>
                <w:rFonts w:ascii="CG Times" w:hAnsi="CG Times" w:cs="Arial"/>
                <w:color w:val="000000"/>
                <w:sz w:val="16"/>
                <w:szCs w:val="16"/>
                <w:u w:val="single"/>
              </w:rPr>
              <w:t>konfirmuar</w:t>
            </w:r>
          </w:p>
        </w:tc>
      </w:tr>
      <w:tr w:rsidR="00B23704">
        <w:trPr>
          <w:trHeight w:val="240"/>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Gjergj</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Guri </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193/46</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10059</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10059</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Sabahet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Cocja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46463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46463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w:t>
            </w:r>
          </w:p>
        </w:tc>
        <w:tc>
          <w:tcPr>
            <w:tcW w:w="11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Rexhip</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Haxhiaj </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193/17</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650</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44</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21076</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21076</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Astrit</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Dekovi</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193/38</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18202</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18202</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Trash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Dekovi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193/64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18492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14370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14370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Pashko</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Vulaj </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193/12</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239</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114481</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114481</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Gani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Galaj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193/30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9101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9101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Aleksander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Maloçaj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193/28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1245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44068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44068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Preç</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center"/>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Gurraj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193/27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1330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61312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61312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Dogana</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193/37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5704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342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163818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163818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  Gjelosh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Purashaj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153/47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6706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6706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konf.bashkp.</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Mehmet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Hebovija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197/17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1921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14849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14849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Firma Elvis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153/27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48379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48379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Bujar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Bajraktari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29/19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32572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32572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Gjeto</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Dukaj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153/25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33530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33530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Goraj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153/24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37362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37362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Ndue</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Rudaj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153/49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29219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29219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Rudaj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153/48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1355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24429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24429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Gjovalin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Prekulaj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153/31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33051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33051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Prekulaj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153/51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17723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17723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Zefi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153/13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11017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11017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Gjon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Markaj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153/55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18681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18681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Ndue</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Mahlaj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153/38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18202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18202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Musa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Malani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153/39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72329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72329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Osman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Kullaj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3400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8622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8622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Qemal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Hykaj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29/37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4070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57480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57480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Burhan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Makçiq</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153/15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1690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39757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39757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Caf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Hykaj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43110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43110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Skender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Quka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3313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4790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4790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Nexhip</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Kaçokaj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29//41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2247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35925</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35925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Gjergji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153/63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2822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77119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77119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Gezim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Hysaj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2418</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33051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33051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Mirsi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2419</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3832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3832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Viktor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Arrinaj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29/51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7664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7664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Enver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Xhilaj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29/38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8622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8622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Avni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Aliaj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28/27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16765</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16765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55</w:t>
            </w:r>
          </w:p>
        </w:tc>
        <w:tc>
          <w:tcPr>
            <w:tcW w:w="11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Rifat</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Kullaj</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29/3</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3943</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7664</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7664</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Sytki </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Brahim</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Bajraktari</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2703</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2395</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2395</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Niko</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28/30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4993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400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191600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191600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Shuaip</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Jusha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52/43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12454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12454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Shuaip</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Jusha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52/37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1805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20597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20597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Trash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Haxhia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28/12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98674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98674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61</w:t>
            </w:r>
          </w:p>
        </w:tc>
        <w:tc>
          <w:tcPr>
            <w:tcW w:w="1137" w:type="dxa"/>
            <w:tcBorders>
              <w:top w:val="single" w:sz="4" w:space="0" w:color="auto"/>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Nikolla + Maria</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Nako</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28/10</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3321</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128</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61312</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b/>
                <w:bCs/>
                <w:sz w:val="16"/>
                <w:szCs w:val="16"/>
              </w:rPr>
            </w:pPr>
            <w:r>
              <w:rPr>
                <w:rFonts w:ascii="CG Times" w:hAnsi="CG Times" w:cs="Arial"/>
                <w:b/>
                <w:bCs/>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61312</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Pashko</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Smalaj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28/32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2173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75682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75682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Ferit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Stoni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28/23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96279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96279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Ndrec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Luka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28/40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3472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61312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61312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Pashk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Perlleshi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28/17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3146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44068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44068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Enver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 Pajtesa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28/18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3182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35446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35446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67</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Nikolla + Maria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Nako</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28/13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6955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282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135078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135078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Hysen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Zmijanej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28/42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19056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729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349191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349191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Qamil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Hasaj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28/11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4579</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61312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61312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Zyhdi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Bimi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28/19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3200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29698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29698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Martin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Sokoli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28/20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1450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14370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14370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Shemsi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Bruçaj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29/19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3400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17466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17466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Hava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Qershia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3600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28542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28542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Besnik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Hasanaj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1375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25560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25560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Sami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Cinarja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10332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141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60066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60066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Trash.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Driaj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29/17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3900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17040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17040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Hysen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Zmijanej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28/43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10587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399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169974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169974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Caf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Hykaj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110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46860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46860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Gezim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Hysaj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1495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2418</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21300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21300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Mirsi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Kolaj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23856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23856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Isa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Ndreaj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29/31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6816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6816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Gezim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Brahusha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29/42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2402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20874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20874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Ragip</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Lisaj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29/50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446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2556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2556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Haxhi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Lisaj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29/49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11928</w:t>
            </w:r>
          </w:p>
        </w:tc>
        <w:tc>
          <w:tcPr>
            <w:tcW w:w="773" w:type="dxa"/>
            <w:tcBorders>
              <w:top w:val="nil"/>
              <w:left w:val="nil"/>
              <w:bottom w:val="single" w:sz="4" w:space="0" w:color="auto"/>
              <w:right w:val="single" w:sz="4" w:space="0" w:color="auto"/>
            </w:tcBorders>
            <w:shd w:val="clear" w:color="auto" w:fill="FFFFFF"/>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11928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Ramadan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FF0000"/>
                <w:sz w:val="16"/>
                <w:szCs w:val="16"/>
              </w:rPr>
            </w:pPr>
            <w:r>
              <w:rPr>
                <w:rFonts w:ascii="CG Times" w:hAnsi="CG Times" w:cs="Arial"/>
                <w:color w:val="FF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Lesaj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4200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22152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22152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Ymer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FF0000"/>
                <w:sz w:val="16"/>
                <w:szCs w:val="16"/>
              </w:rPr>
            </w:pPr>
            <w:r>
              <w:rPr>
                <w:rFonts w:ascii="CG Times" w:hAnsi="CG Times" w:cs="Arial"/>
                <w:color w:val="FF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Leaj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7360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91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38766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38766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Ymer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Elez</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Lesaj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29394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29394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88</w:t>
            </w:r>
          </w:p>
        </w:tc>
        <w:tc>
          <w:tcPr>
            <w:tcW w:w="11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Gani</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Zalli</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29/27</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1300</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8520</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8520</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89</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Iber</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Sheqari</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29/28</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44</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18744</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18744</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Gjergj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Tucaj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23430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23430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Lutfi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Cufi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27/12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17466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17466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Naim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Stoni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27/17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1641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18744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18744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Fadil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Kullaj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22578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22578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Amir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Cufi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27/11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27690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27690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1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Astrit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Ethem</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333333"/>
                <w:sz w:val="16"/>
                <w:szCs w:val="16"/>
              </w:rPr>
            </w:pPr>
            <w:r>
              <w:rPr>
                <w:rFonts w:ascii="CG Times" w:hAnsi="CG Times" w:cs="Arial"/>
                <w:color w:val="333333"/>
                <w:sz w:val="16"/>
                <w:szCs w:val="16"/>
              </w:rPr>
              <w:t>Temja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27/15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14484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14484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Gezim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Ethem</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Temja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27/12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1820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22152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22152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97</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Zef </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Arra</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27/10</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4000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91</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38766</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38766</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Blerim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Ethem</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Temja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1790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10224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10224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Tahir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Lisi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161/23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11420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64938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64938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Sherif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Lisi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161/7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112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46032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46032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Agim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Ymeri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161/1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4400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41100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41100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Adem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Skuqaj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161/2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112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46032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46032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Sulejman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Rrukaj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161/29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37812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37812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BKT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161/26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2600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328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134808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134808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Qamil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Isufaj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161/43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2300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23427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23427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Selman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Hasan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Rrukaj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161/27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32880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32880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Gjergj</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Ahi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123/5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369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151659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151659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Trash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Lluja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110/12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22300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235</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46765</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46765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Gjergj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Ahi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123/29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24660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24660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Gjergj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Ahi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123/28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24249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24249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Gjergj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Ahi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3430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123/26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1051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28359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28359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Fahri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Lekaj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123/3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2245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32058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32058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Sokol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Kajoshi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123/2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1875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22605</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22605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Sherif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Gjekaj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123/1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2012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25482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25482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Xhemal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Jekupi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3102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139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57129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57129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Trash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Lluja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463</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92137</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92137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proces regj.</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Faik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Luli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110/2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18900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431</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85769</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85769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Ismet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Zenelaj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107//1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7687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253</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50347</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50347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Fejzi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Demaj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161/24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6200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166</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33034</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33034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Fahri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Lekaj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51/19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1023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22194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22194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Halit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Ramaj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51/17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7550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96</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19104</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19104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122</w:t>
            </w:r>
          </w:p>
        </w:tc>
        <w:tc>
          <w:tcPr>
            <w:tcW w:w="11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333333"/>
                <w:sz w:val="16"/>
                <w:szCs w:val="16"/>
              </w:rPr>
            </w:pPr>
            <w:r>
              <w:rPr>
                <w:rFonts w:ascii="CG Times" w:hAnsi="CG Times" w:cs="Arial"/>
                <w:color w:val="333333"/>
                <w:sz w:val="16"/>
                <w:szCs w:val="16"/>
              </w:rPr>
              <w:t>Refael</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Ramova</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51/31</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3970</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51</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10149</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10149</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123</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Smajl </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Metaj</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51/25</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5650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80</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15920</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15920</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Istref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Smajlaj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52/23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2160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10275</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10275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Hasije</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Piroviq</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51/15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101</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20099</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20099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Mehmet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Lujkaj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7550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125</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24875</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24875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Idriz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Islam</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Metvelaj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52/21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2100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13563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13563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Lulash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Narkaj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52/20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11097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11097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Mustaf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Kurtulaj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51/13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7661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124</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24676</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24676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Tahir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Tafalla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52/19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5754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5754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Ali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Brahim</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Termetaj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51/11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6250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102</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20298</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20298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Blerim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Temja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4776</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4776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Mustaf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Kraja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51/10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88</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17512</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17512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134</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Mustaf</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 Kraja</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51/9</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1040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182</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1896</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345072</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345072</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Gezim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Lujkaj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52/42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1352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9042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9042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Viktor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Hasaj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20550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20550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Fatjon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Mani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51/35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110</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21890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21890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Gjergj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Marinaj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52/13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24249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24249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Curri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11371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82</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16318</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16318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Kadrije</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Vukatana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51/45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97</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19303</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19303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I paidentif.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51/32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171387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171387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proces regj.</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I pa identif.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51/38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486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199746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199746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proces regj.</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I pa identif.(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51/37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187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76857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76857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proces regj.</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Isa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Vucaj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32/1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63294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63294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proces regj.</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Fatimir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Lujkaj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19317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19317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Gezim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Lujkaj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5754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5754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Zako</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Alkaj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31/12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1837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138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56718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56718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Gezim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Therqaj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31/11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13152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13152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Ymer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Ramadani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110/4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6128</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26304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26304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Bisere</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Gjika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51/44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171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70281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70281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Agustin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Fran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Rrushaj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50142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50142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Pashko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Lakaj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31/10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5754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5754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Shuaip</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Haxhia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9100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170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411</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69870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69870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Kadri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120/10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18035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397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153639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153639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Ismet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Ali</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120/9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12064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337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130419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130419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156</w:t>
            </w:r>
          </w:p>
        </w:tc>
        <w:tc>
          <w:tcPr>
            <w:tcW w:w="11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Isa</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Hakaj</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120/8</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4307</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173</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66951</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66951</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157</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Lavdosh</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Termetaj</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120/7</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681</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263547</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263547</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Smajl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Ali</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Haxhia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8175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14319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14319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Luigj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Marinaj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120/15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3393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142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54954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54954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Shaqir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Riza</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Mehmeti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120/22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3806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2709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2709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Fadil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Mehmeti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120/16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3641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16254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16254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Arta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Haxhiaj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101/31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4712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37539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37539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Hamza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Hasan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Kadrovic</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101/40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18189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18189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Shyqyri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Hasan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Kadrovic</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101/41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2930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48762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48762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Agim+Rabije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Mehmeti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12470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190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73530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73530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Eduard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Muhamet</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Sufaj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100/75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3429</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5805</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5805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Anto</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Luigj</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Bakaj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338/13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8448</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13158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13158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Tom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Voci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338/12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3012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46440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46440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Lic</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Elezi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100/11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2864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15480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15480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Ndue</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Voci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338/11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5390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11610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11610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171</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Kol</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Voci</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338/10</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4029</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18189</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18189</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Shaqir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Muho</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Elezi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100/70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2662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5805</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5805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Idriz</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Kolekaj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4090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11610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11610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Viktor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338/25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1662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643194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643194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Rifat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Xhemal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Cangaj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3429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100/82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698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270126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270126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Hajrulla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804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18349</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20640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20640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Musa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784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17495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939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225360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225360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Musa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760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21991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376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90240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90240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1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Shaqir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Isuf</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755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16700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1514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363360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363360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Shaqir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Isuf</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735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12800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1189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285360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285360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Xhevat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Sadik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Pepaj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721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4900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492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118080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118080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Hilmi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Pepaj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714/2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9220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894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214560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214560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Ramadan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Pepaj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699/13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4324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266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63840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63840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Medo</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Pepaj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699/9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21840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21840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Hamza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Pepaj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699/11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435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104400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104400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Agron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Berhan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Lekaj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691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11138</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434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104160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104160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Senai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Shaqir</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668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4657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647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155280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155280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Besnik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Brucaj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647/2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341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81840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81840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Hamza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Lekaj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647/1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3303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458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109920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109920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190</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Astrit</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Bajram</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Lika</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360</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4850</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647</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155280</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155280</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191</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Martin</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Fran</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Blinishta</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1244</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267/1</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3000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331</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240</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79440</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79440</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Nuri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Beqir</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Saloviq</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87/1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2450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522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121626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121626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Astrit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Shuqo</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Saloviq</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87/3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470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20271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20271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Besim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Adem</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Selimaj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87/4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4700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594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138402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138402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Sokol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Ndue</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Kodra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87/9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46600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46600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Çesk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Fran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Leka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87/8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14679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14679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Pellumb</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Shan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Pali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178/1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48930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48930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Kole</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Marash</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Ulaj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87/7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18407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18407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Pellumb</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Shan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Pali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178/4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270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62910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62910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Kole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Marash</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Ulaj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88/6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5126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5126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Gjon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Preke</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Fashaj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88/5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14912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14912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Ndue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Gjon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Dodpalaj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88/3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9320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9320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Lube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Petro</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Ceklaj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178/9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1102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38911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38911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8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Tome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Gjeke</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Planaj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88/1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2120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6990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6990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30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Tome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Gjeke</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Planaj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5550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9320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9320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Enver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Sali</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Senaj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82/1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197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45901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45901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207</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Ded</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Lulash</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Lamthi</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81/7</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3250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154</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35882</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35882</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Gezim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Preke</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Demaj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174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40542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40542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Arben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Gjergj</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Uldedaj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6250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510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118830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118830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Arben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Gjergj</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Uldedaj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81/3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279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65007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65007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Arben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Gjergj</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Uldedaj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81/2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2590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283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65939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65939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Zorka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Daniel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Ceklaj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81/1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286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66638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66638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30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Gjoke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Martin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Lepeja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327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76191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76191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214</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Sahit                                                </w:t>
            </w:r>
          </w:p>
        </w:tc>
        <w:tc>
          <w:tcPr>
            <w:tcW w:w="830" w:type="dxa"/>
            <w:gridSpan w:val="2"/>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Hysen                     </w:t>
            </w:r>
          </w:p>
        </w:tc>
        <w:tc>
          <w:tcPr>
            <w:tcW w:w="863"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Kurtaj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36115</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36115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Sahit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Hysen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Kurtaj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15611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15611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Rasim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Binak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Kurtaj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14912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14912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217</w:t>
            </w:r>
          </w:p>
        </w:tc>
        <w:tc>
          <w:tcPr>
            <w:tcW w:w="1137" w:type="dxa"/>
            <w:tcBorders>
              <w:top w:val="nil"/>
              <w:left w:val="nil"/>
              <w:bottom w:val="single" w:sz="4" w:space="0" w:color="auto"/>
              <w:right w:val="single" w:sz="4" w:space="0" w:color="auto"/>
            </w:tcBorders>
            <w:shd w:val="clear" w:color="auto" w:fill="FFFFFF"/>
            <w:vAlign w:val="center"/>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Rasim                                                           </w:t>
            </w:r>
          </w:p>
        </w:tc>
        <w:tc>
          <w:tcPr>
            <w:tcW w:w="830" w:type="dxa"/>
            <w:gridSpan w:val="2"/>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Binak                     </w:t>
            </w:r>
          </w:p>
        </w:tc>
        <w:tc>
          <w:tcPr>
            <w:tcW w:w="863"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Kurtaj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118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27494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27494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Imer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Jakup</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114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26562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26562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Imer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Jakup</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8300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518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120694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120694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Eljona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311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72463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72463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8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Nikolin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Gjergj</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Kola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23533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23533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222</w:t>
            </w:r>
          </w:p>
        </w:tc>
        <w:tc>
          <w:tcPr>
            <w:tcW w:w="11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Ardian</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Vuksan</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Demaj</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5000</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50561</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50561</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8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223</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Lodovik</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Pecaj</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3200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128</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29824</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29824</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Fran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Kole</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Kodra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350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81550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81550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Gjergj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Kole</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Kodra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290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67570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67570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Zenel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Uc</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Burgaj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330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76890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76890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Bllago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Savo</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Matanaj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561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130713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130713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Stanko</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Ilo</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Pjetri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2827</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106/12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3700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620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233</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144460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144460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Sait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Musa</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Neziraj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2299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428/6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1710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371070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371070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Rifat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Bajram</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Kazmaj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2299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428/5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503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109151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109151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Xhelal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Mucaj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2299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258/1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1080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393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85281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85281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Arben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Selimi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2299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247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29202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598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129766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129766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Petrit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Maliq</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2299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217/9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262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56854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56854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Ilir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Rexhvelaj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2299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435/4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6875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600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130200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130200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Vesel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Preke</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Gjetja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803/5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5769</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464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96048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96048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Tom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Gjetja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803/2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1649</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327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67689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67689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8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Gjovalin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Ndue</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Marku</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803/1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6440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2750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569250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569250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8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Jonuz</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772/4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1674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829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171603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171603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Bajram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Kuka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772/2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2312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1040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215280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215280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8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Fatmir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Xhemal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Hasmuja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576/7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4403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5589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5589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241</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Shaban</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Ramçi</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574/11</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940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350</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72450</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72450</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8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Rifat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Jonuz</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Hasmuja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576/6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4463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190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39330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39330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Qamil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Ramçi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574/9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1364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119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24633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24633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Ramadan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Sokol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Hasmuja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572/1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2310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380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78660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78660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Genc</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Shyqyri</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Smajli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576/10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33327</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33327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Shyqyri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Elez</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Smajli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576/9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2486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33948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33948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Bajram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Ramçi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571/5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26496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26496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Jashar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Ramçi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1980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193</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1355</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261515</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261515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249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Idriz</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Sokol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Hasmuja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553/2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7659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7659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Rustem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Ramçi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571/1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5806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8073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8073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Hajdar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Gjeta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553/4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3404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148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30636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30636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Tom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Zef</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 Narkaj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562/2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2560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18009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18009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253</w:t>
            </w:r>
          </w:p>
        </w:tc>
        <w:tc>
          <w:tcPr>
            <w:tcW w:w="11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Rasim</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Ramçi</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319/1</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1302</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265</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54855</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100</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1355</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135500</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190355</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254</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Ramadan</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Sokol</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Hasmuja</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555/1</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1500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141</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29187</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29187</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Fadil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Pavacaj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1465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319/3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322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66654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66654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Smajl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Xhelal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Rrukaj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1238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1099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3399</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294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75264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75264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Sulejman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Dul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Lekaj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1238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1098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4177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58880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58880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8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Besnik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Deli</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Kurtaj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1238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1180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38400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38400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259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Besnik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Deli</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Kurtaj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1239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4642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930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238080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238080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Arif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1238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35001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3515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899840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899840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Skender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Delishaj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1238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4075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1620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414720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414720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Skender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1238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16399</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2080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532480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532480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Smajl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1238</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13462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1080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256</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276480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276480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8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Isa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Hajdar</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Semanaj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2220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11750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1815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370260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370260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Islam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Zenel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Semanaj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2220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58/2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52632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52632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Faik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Zenel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Semanaj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2220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58/4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2748</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789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160956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160956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Sabri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Zenel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Semanaj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2220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58/3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2928</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816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166464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166464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Margarita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Prek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Marçinaj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2220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206/2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13213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279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56916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56916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Sabri</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Isa</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Kurtulaj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2220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203/1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30712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1573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320892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320892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Salo</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Semanaj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2220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2860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14892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14892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271</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Bade, Zenel, Elez, Hane</w:t>
            </w:r>
          </w:p>
        </w:tc>
        <w:tc>
          <w:tcPr>
            <w:tcW w:w="830" w:type="dxa"/>
            <w:gridSpan w:val="2"/>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Kjaraj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3045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655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91</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911</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82901</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82901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272</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Bade, Zenel, Elez, Hane</w:t>
            </w:r>
          </w:p>
        </w:tc>
        <w:tc>
          <w:tcPr>
            <w:tcW w:w="830" w:type="dxa"/>
            <w:gridSpan w:val="2"/>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Kjaraj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3045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75/3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2970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817</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911</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744287</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744287</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Nikoll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Gjergj</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Coli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3045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975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208</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34944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34944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274</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Luke</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Pjeter</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Narkaj</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3045</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75/2</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540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246</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911</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224106</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224106</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Mirash</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Qosja</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3045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541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208</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34736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34736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276</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Bade, Zenel, Elez, Hane</w:t>
            </w:r>
          </w:p>
        </w:tc>
        <w:tc>
          <w:tcPr>
            <w:tcW w:w="830" w:type="dxa"/>
            <w:gridSpan w:val="2"/>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Kjaraj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3045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75/1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309</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911</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281499</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281499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Llesh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Preç</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Pequshi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3045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301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208</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62608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62608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Pjeter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Bushi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3045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511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208</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21632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21632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Viktor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Gjon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Gjonaj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3045</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487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115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208</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23920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23920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Lek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Nikoll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Ulaj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1010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909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13910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232</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36656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36656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Gjok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Zef</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6177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269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232</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62408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62408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Gjok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Ndok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Curraj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417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232</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96744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96744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Fadil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Sabri</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Celaj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19200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710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232</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164720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164720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284</w:t>
            </w:r>
          </w:p>
        </w:tc>
        <w:tc>
          <w:tcPr>
            <w:tcW w:w="1137" w:type="dxa"/>
            <w:tcBorders>
              <w:top w:val="single" w:sz="4" w:space="0" w:color="auto"/>
              <w:left w:val="single" w:sz="4" w:space="0" w:color="auto"/>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Dem                                                          Fadil </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Sabri</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Celaj</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1010</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937/3</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3650</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73</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232</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16936</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16936</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285</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Dem</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Sabri</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Celaj</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1010</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100/6</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32462</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643</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232</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149176</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149176</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Besnik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Elez</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Pecaj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574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5284</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802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232</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186064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186064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Rifat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Sel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Selgjekaj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717/4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692</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151</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1332</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201132</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201132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Marash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Pal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Vukelaj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1010</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704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12166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232</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5800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5800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289</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Aleksander                      </w:t>
            </w:r>
            <w:r>
              <w:rPr>
                <w:rFonts w:ascii="CG Times" w:hAnsi="CG Times" w:cs="Arial"/>
                <w:color w:val="FF9900"/>
                <w:sz w:val="22"/>
                <w:szCs w:val="22"/>
              </w:rPr>
              <w:t xml:space="preserve">            </w:t>
            </w:r>
          </w:p>
        </w:tc>
        <w:tc>
          <w:tcPr>
            <w:tcW w:w="830" w:type="dxa"/>
            <w:gridSpan w:val="2"/>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Prek                      </w:t>
            </w:r>
          </w:p>
        </w:tc>
        <w:tc>
          <w:tcPr>
            <w:tcW w:w="863"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Uldedaj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6620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57344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57344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Arben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5005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1023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229152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229152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Fran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220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2058</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479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107296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107296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Fran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Marash</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219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2523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500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112000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112000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Kanto</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Ded</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216/2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1720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497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111328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111328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294</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Gjelosh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Vasel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2303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28448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28448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295</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Palok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Gjok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8010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2510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562240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562240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Tom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Zef</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Preknicaj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11700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1972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441728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441728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Prek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Pashko</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Keçaj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113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2000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536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120064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120064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Nikoll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Fran</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Decaj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58/3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5501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673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150752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150752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299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Gjon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Luc</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Gjerkaj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56/6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1081</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57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12768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12768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Gjon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Luc</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Gjerkaj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1989</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53/2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5418</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1288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224</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288512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288512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Eduard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Luigj</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3841</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673/1</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6889</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432</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93744</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93744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Marash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Ujk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Popaj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3841</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673/9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156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33852</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33852</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Arben</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Rrok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Popaj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3841</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724/3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3265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639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138663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138663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304</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Ferdind                                                           Tonin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Kalaj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3841</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418/9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1936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167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36239</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36239</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305</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Gjon                                                           Marash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Popaj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3841</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534/14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4623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108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23436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23436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306</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Pol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Rrok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Kalaj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3841</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441/2</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4873</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403</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87451</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87451</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Ndok</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Prek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Kalaj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3841</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442/6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3636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264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57288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57288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40"/>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308</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 xml:space="preserve">Vasel </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Mark</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Kalaj</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3841</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418/8</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1686</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32</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217</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6944</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6944</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konfirmuar</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309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Pashko</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Pjeter</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Kokaj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1964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986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42640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1870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228</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426360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300</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772</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231600</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657960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Zef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Mark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Camaj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1964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929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5995</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346</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228</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78888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78888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Llesh</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Nikoll</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Shabaj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1964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933</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1897</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311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228</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70908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70908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Nikoll</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Gjok</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Celaj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1964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980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3000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841</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color w:val="000000"/>
                <w:sz w:val="16"/>
                <w:szCs w:val="16"/>
              </w:rPr>
            </w:pPr>
            <w:r>
              <w:rPr>
                <w:rFonts w:ascii="CG Times" w:hAnsi="CG Times" w:cs="Arial"/>
                <w:color w:val="000000"/>
                <w:sz w:val="16"/>
                <w:szCs w:val="16"/>
              </w:rPr>
              <w:t>228</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191748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191748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313</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xml:space="preserve">Luigj </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Gjergj</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Camaj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1964</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927</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3596</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117</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228</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26676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26676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2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314</w:t>
            </w:r>
          </w:p>
        </w:tc>
        <w:tc>
          <w:tcPr>
            <w:tcW w:w="1137" w:type="dxa"/>
            <w:tcBorders>
              <w:top w:val="nil"/>
              <w:left w:val="nil"/>
              <w:bottom w:val="single" w:sz="4" w:space="0" w:color="auto"/>
              <w:right w:val="single" w:sz="4" w:space="0" w:color="auto"/>
            </w:tcBorders>
            <w:shd w:val="clear" w:color="auto" w:fill="FFFFFF"/>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Smajl                                                           Fatmir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Ali</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Rexhaj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1766</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1067/19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4300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680</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161160</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161160</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40"/>
          <w:jc w:val="center"/>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315</w:t>
            </w:r>
          </w:p>
        </w:tc>
        <w:tc>
          <w:tcPr>
            <w:tcW w:w="113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Arben</w:t>
            </w:r>
          </w:p>
        </w:tc>
        <w:tc>
          <w:tcPr>
            <w:tcW w:w="83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Cokaj</w:t>
            </w:r>
          </w:p>
        </w:tc>
        <w:tc>
          <w:tcPr>
            <w:tcW w:w="571"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1766</w:t>
            </w:r>
          </w:p>
        </w:tc>
        <w:tc>
          <w:tcPr>
            <w:tcW w:w="748"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1063/12</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8300</w:t>
            </w:r>
          </w:p>
        </w:tc>
        <w:tc>
          <w:tcPr>
            <w:tcW w:w="615" w:type="dxa"/>
            <w:tcBorders>
              <w:top w:val="single" w:sz="4" w:space="0" w:color="auto"/>
              <w:left w:val="single" w:sz="4" w:space="0" w:color="auto"/>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322</w:t>
            </w:r>
          </w:p>
        </w:tc>
        <w:tc>
          <w:tcPr>
            <w:tcW w:w="68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237</w:t>
            </w:r>
          </w:p>
        </w:tc>
        <w:tc>
          <w:tcPr>
            <w:tcW w:w="85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76314</w:t>
            </w:r>
          </w:p>
        </w:tc>
        <w:tc>
          <w:tcPr>
            <w:tcW w:w="773"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76314</w:t>
            </w:r>
          </w:p>
        </w:tc>
        <w:tc>
          <w:tcPr>
            <w:tcW w:w="1066"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55"/>
          <w:jc w:val="center"/>
        </w:trPr>
        <w:tc>
          <w:tcPr>
            <w:tcW w:w="456" w:type="dxa"/>
            <w:tcBorders>
              <w:top w:val="single" w:sz="4" w:space="0" w:color="auto"/>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316</w:t>
            </w:r>
          </w:p>
        </w:tc>
        <w:tc>
          <w:tcPr>
            <w:tcW w:w="113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Deli</w:t>
            </w:r>
          </w:p>
        </w:tc>
        <w:tc>
          <w:tcPr>
            <w:tcW w:w="83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Musa</w:t>
            </w:r>
          </w:p>
        </w:tc>
        <w:tc>
          <w:tcPr>
            <w:tcW w:w="86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Beqaj</w:t>
            </w:r>
          </w:p>
        </w:tc>
        <w:tc>
          <w:tcPr>
            <w:tcW w:w="571"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1766</w:t>
            </w:r>
          </w:p>
        </w:tc>
        <w:tc>
          <w:tcPr>
            <w:tcW w:w="748"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1063/22</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2050</w:t>
            </w:r>
          </w:p>
        </w:tc>
        <w:tc>
          <w:tcPr>
            <w:tcW w:w="615" w:type="dxa"/>
            <w:tcBorders>
              <w:top w:val="single" w:sz="4" w:space="0" w:color="auto"/>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94</w:t>
            </w:r>
          </w:p>
        </w:tc>
        <w:tc>
          <w:tcPr>
            <w:tcW w:w="68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237</w:t>
            </w:r>
          </w:p>
        </w:tc>
        <w:tc>
          <w:tcPr>
            <w:tcW w:w="85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22278</w:t>
            </w:r>
          </w:p>
        </w:tc>
        <w:tc>
          <w:tcPr>
            <w:tcW w:w="773"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22278</w:t>
            </w:r>
          </w:p>
        </w:tc>
        <w:tc>
          <w:tcPr>
            <w:tcW w:w="1066" w:type="dxa"/>
            <w:tcBorders>
              <w:top w:val="single" w:sz="4" w:space="0" w:color="auto"/>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1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317</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Perparim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Murat</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Beqaj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1766</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1063/20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39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9243</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9243</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318</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Rifat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Beqaj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1766</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1063/18</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3000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144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34128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34128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55"/>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319</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Muhamet</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Sali</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Beqaj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1766</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1063/16</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1450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208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49296</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49296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320</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Saimir</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Qazim</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Canaj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1766</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1063/9</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4000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144</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34128</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34128</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321</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Perparim</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Ali</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Bajramaj</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1766</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1063/14</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6600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315</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74655</w:t>
            </w:r>
          </w:p>
        </w:tc>
        <w:tc>
          <w:tcPr>
            <w:tcW w:w="77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53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74655</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4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322</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Arif</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Sejdini</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1766</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1061/10</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11000</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1148</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237</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272076</w:t>
            </w:r>
          </w:p>
        </w:tc>
        <w:tc>
          <w:tcPr>
            <w:tcW w:w="773" w:type="dxa"/>
            <w:tcBorders>
              <w:top w:val="nil"/>
              <w:left w:val="nil"/>
              <w:bottom w:val="nil"/>
              <w:right w:val="nil"/>
            </w:tcBorders>
            <w:shd w:val="clear" w:color="auto" w:fill="auto"/>
            <w:noWrap/>
            <w:vAlign w:val="bottom"/>
          </w:tcPr>
          <w:p w:rsidR="00B23704" w:rsidRDefault="00B23704" w:rsidP="009C4B49">
            <w:pPr>
              <w:widowControl w:val="0"/>
              <w:jc w:val="right"/>
              <w:rPr>
                <w:rFonts w:ascii="CG Times" w:hAnsi="CG Times" w:cs="Arial"/>
                <w:sz w:val="16"/>
                <w:szCs w:val="16"/>
              </w:rPr>
            </w:pPr>
          </w:p>
        </w:tc>
        <w:tc>
          <w:tcPr>
            <w:tcW w:w="720" w:type="dxa"/>
            <w:gridSpan w:val="2"/>
            <w:tcBorders>
              <w:top w:val="nil"/>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nil"/>
              <w:left w:val="nil"/>
              <w:bottom w:val="nil"/>
              <w:right w:val="nil"/>
            </w:tcBorders>
            <w:shd w:val="clear" w:color="auto" w:fill="auto"/>
            <w:noWrap/>
            <w:vAlign w:val="bottom"/>
          </w:tcPr>
          <w:p w:rsidR="00B23704" w:rsidRDefault="00B23704" w:rsidP="009C4B49">
            <w:pPr>
              <w:widowControl w:val="0"/>
              <w:jc w:val="right"/>
              <w:rPr>
                <w:rFonts w:ascii="CG Times" w:hAnsi="CG Times" w:cs="Arial"/>
                <w:sz w:val="16"/>
                <w:szCs w:val="16"/>
              </w:rPr>
            </w:pPr>
          </w:p>
        </w:tc>
        <w:tc>
          <w:tcPr>
            <w:tcW w:w="535" w:type="dxa"/>
            <w:tcBorders>
              <w:top w:val="nil"/>
              <w:left w:val="nil"/>
              <w:bottom w:val="nil"/>
              <w:right w:val="nil"/>
            </w:tcBorders>
            <w:shd w:val="clear" w:color="auto" w:fill="auto"/>
            <w:noWrap/>
            <w:vAlign w:val="bottom"/>
          </w:tcPr>
          <w:p w:rsidR="00B23704" w:rsidRDefault="00B23704" w:rsidP="009C4B49">
            <w:pPr>
              <w:widowControl w:val="0"/>
              <w:jc w:val="right"/>
              <w:rPr>
                <w:rFonts w:ascii="CG Times" w:hAnsi="CG Times" w:cs="Arial"/>
                <w:sz w:val="16"/>
                <w:szCs w:val="16"/>
              </w:rPr>
            </w:pPr>
          </w:p>
        </w:tc>
        <w:tc>
          <w:tcPr>
            <w:tcW w:w="757" w:type="dxa"/>
            <w:tcBorders>
              <w:top w:val="nil"/>
              <w:left w:val="single" w:sz="4" w:space="0" w:color="auto"/>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272076</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color w:val="000000"/>
                <w:sz w:val="16"/>
                <w:szCs w:val="16"/>
              </w:rPr>
            </w:pPr>
            <w:r>
              <w:rPr>
                <w:rFonts w:ascii="CG Times" w:hAnsi="CG Times" w:cs="Arial"/>
                <w:color w:val="000000"/>
                <w:sz w:val="16"/>
                <w:szCs w:val="16"/>
              </w:rPr>
              <w:t>konfirmim</w:t>
            </w:r>
          </w:p>
        </w:tc>
      </w:tr>
      <w:tr w:rsidR="00B23704">
        <w:trPr>
          <w:trHeight w:val="270"/>
          <w:jc w:val="center"/>
        </w:trPr>
        <w:tc>
          <w:tcPr>
            <w:tcW w:w="456" w:type="dxa"/>
            <w:tcBorders>
              <w:top w:val="nil"/>
              <w:left w:val="single" w:sz="8" w:space="0" w:color="auto"/>
              <w:bottom w:val="single" w:sz="4" w:space="0" w:color="auto"/>
              <w:right w:val="single" w:sz="4" w:space="0" w:color="auto"/>
            </w:tcBorders>
            <w:shd w:val="clear" w:color="auto" w:fill="auto"/>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113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b/>
                <w:bCs/>
                <w:sz w:val="16"/>
                <w:szCs w:val="16"/>
              </w:rPr>
            </w:pPr>
            <w:r>
              <w:rPr>
                <w:rFonts w:ascii="CG Times" w:hAnsi="CG Times" w:cs="Arial"/>
                <w:b/>
                <w:bCs/>
                <w:sz w:val="16"/>
                <w:szCs w:val="16"/>
              </w:rPr>
              <w:t>SHUMA</w:t>
            </w:r>
          </w:p>
        </w:tc>
        <w:tc>
          <w:tcPr>
            <w:tcW w:w="83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863"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rPr>
                <w:rFonts w:ascii="CG Times" w:hAnsi="CG Times" w:cs="Arial"/>
                <w:sz w:val="16"/>
                <w:szCs w:val="16"/>
              </w:rPr>
            </w:pPr>
            <w:r>
              <w:rPr>
                <w:rFonts w:ascii="CG Times" w:hAnsi="CG Times" w:cs="Arial"/>
                <w:sz w:val="16"/>
                <w:szCs w:val="16"/>
              </w:rPr>
              <w:t> </w:t>
            </w:r>
          </w:p>
        </w:tc>
        <w:tc>
          <w:tcPr>
            <w:tcW w:w="571"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748"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62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c>
          <w:tcPr>
            <w:tcW w:w="615" w:type="dxa"/>
            <w:tcBorders>
              <w:top w:val="nil"/>
              <w:left w:val="nil"/>
              <w:bottom w:val="single" w:sz="4" w:space="0" w:color="auto"/>
              <w:right w:val="single" w:sz="4" w:space="0" w:color="auto"/>
            </w:tcBorders>
            <w:shd w:val="clear" w:color="auto" w:fill="FFFFFF"/>
            <w:noWrap/>
            <w:vAlign w:val="center"/>
          </w:tcPr>
          <w:p w:rsidR="00B23704" w:rsidRDefault="00B23704" w:rsidP="009C4B49">
            <w:pPr>
              <w:widowControl w:val="0"/>
              <w:jc w:val="right"/>
              <w:rPr>
                <w:rFonts w:ascii="CG Times" w:hAnsi="CG Times" w:cs="Arial"/>
                <w:sz w:val="16"/>
                <w:szCs w:val="16"/>
              </w:rPr>
            </w:pPr>
            <w:r>
              <w:rPr>
                <w:rFonts w:ascii="CG Times" w:hAnsi="CG Times" w:cs="Arial"/>
                <w:sz w:val="16"/>
                <w:szCs w:val="16"/>
              </w:rPr>
              <w:t>84769</w:t>
            </w:r>
          </w:p>
        </w:tc>
        <w:tc>
          <w:tcPr>
            <w:tcW w:w="68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854"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22771872</w:t>
            </w:r>
          </w:p>
        </w:tc>
        <w:tc>
          <w:tcPr>
            <w:tcW w:w="773" w:type="dxa"/>
            <w:tcBorders>
              <w:top w:val="single" w:sz="4" w:space="0" w:color="auto"/>
              <w:left w:val="nil"/>
              <w:bottom w:val="single" w:sz="8"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3577</w:t>
            </w:r>
          </w:p>
        </w:tc>
        <w:tc>
          <w:tcPr>
            <w:tcW w:w="720" w:type="dxa"/>
            <w:gridSpan w:val="2"/>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774"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8825080</w:t>
            </w:r>
          </w:p>
        </w:tc>
        <w:tc>
          <w:tcPr>
            <w:tcW w:w="535" w:type="dxa"/>
            <w:tcBorders>
              <w:top w:val="single" w:sz="4" w:space="0" w:color="auto"/>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2628</w:t>
            </w:r>
          </w:p>
        </w:tc>
        <w:tc>
          <w:tcPr>
            <w:tcW w:w="757"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 </w:t>
            </w:r>
          </w:p>
        </w:tc>
        <w:tc>
          <w:tcPr>
            <w:tcW w:w="695"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522972</w:t>
            </w:r>
          </w:p>
        </w:tc>
        <w:tc>
          <w:tcPr>
            <w:tcW w:w="880" w:type="dxa"/>
            <w:tcBorders>
              <w:top w:val="nil"/>
              <w:left w:val="nil"/>
              <w:bottom w:val="single" w:sz="4" w:space="0" w:color="auto"/>
              <w:right w:val="single" w:sz="4" w:space="0" w:color="auto"/>
            </w:tcBorders>
            <w:shd w:val="clear" w:color="auto" w:fill="FFFFFF"/>
            <w:noWrap/>
            <w:vAlign w:val="bottom"/>
          </w:tcPr>
          <w:p w:rsidR="00B23704" w:rsidRDefault="00B23704" w:rsidP="009C4B49">
            <w:pPr>
              <w:widowControl w:val="0"/>
              <w:jc w:val="right"/>
              <w:rPr>
                <w:rFonts w:ascii="CG Times" w:hAnsi="CG Times" w:cs="Arial"/>
                <w:sz w:val="16"/>
                <w:szCs w:val="16"/>
              </w:rPr>
            </w:pPr>
            <w:r>
              <w:rPr>
                <w:rFonts w:ascii="CG Times" w:hAnsi="CG Times" w:cs="Arial"/>
                <w:sz w:val="16"/>
                <w:szCs w:val="16"/>
              </w:rPr>
              <w:t>32119924</w:t>
            </w:r>
          </w:p>
        </w:tc>
        <w:tc>
          <w:tcPr>
            <w:tcW w:w="1066" w:type="dxa"/>
            <w:tcBorders>
              <w:top w:val="nil"/>
              <w:left w:val="nil"/>
              <w:bottom w:val="single" w:sz="4" w:space="0" w:color="auto"/>
              <w:right w:val="single" w:sz="8" w:space="0" w:color="auto"/>
            </w:tcBorders>
            <w:shd w:val="clear" w:color="auto" w:fill="FFFFFF"/>
            <w:noWrap/>
            <w:vAlign w:val="bottom"/>
          </w:tcPr>
          <w:p w:rsidR="00B23704" w:rsidRDefault="00B23704" w:rsidP="009C4B49">
            <w:pPr>
              <w:widowControl w:val="0"/>
              <w:jc w:val="both"/>
              <w:rPr>
                <w:rFonts w:ascii="CG Times" w:hAnsi="CG Times" w:cs="Arial"/>
                <w:sz w:val="16"/>
                <w:szCs w:val="16"/>
              </w:rPr>
            </w:pPr>
            <w:r>
              <w:rPr>
                <w:rFonts w:ascii="CG Times" w:hAnsi="CG Times" w:cs="Arial"/>
                <w:sz w:val="16"/>
                <w:szCs w:val="16"/>
              </w:rPr>
              <w:t> </w:t>
            </w:r>
          </w:p>
        </w:tc>
      </w:tr>
    </w:tbl>
    <w:p w:rsidR="002E68A2" w:rsidRDefault="002E68A2" w:rsidP="009C4B49">
      <w:pPr>
        <w:pStyle w:val="Paragrafi"/>
      </w:pPr>
    </w:p>
    <w:p w:rsidR="002E68A2" w:rsidRDefault="002E68A2" w:rsidP="009C4B49">
      <w:pPr>
        <w:pStyle w:val="Paragrafi"/>
      </w:pPr>
    </w:p>
    <w:p w:rsidR="002E68A2" w:rsidRPr="007F0B3B" w:rsidRDefault="002E68A2" w:rsidP="009C4B49">
      <w:pPr>
        <w:pStyle w:val="Paragrafi"/>
      </w:pPr>
    </w:p>
    <w:p w:rsidR="002E68A2" w:rsidRPr="007F0B3B" w:rsidRDefault="002E68A2" w:rsidP="009C4B49">
      <w:pPr>
        <w:pStyle w:val="Paragrafi"/>
      </w:pPr>
    </w:p>
    <w:p w:rsidR="002E68A2" w:rsidRDefault="002E68A2" w:rsidP="009C4B49">
      <w:pPr>
        <w:pStyle w:val="Paragrafi"/>
      </w:pPr>
    </w:p>
    <w:p w:rsidR="002E68A2" w:rsidRDefault="002E68A2" w:rsidP="009C4B49">
      <w:pPr>
        <w:pStyle w:val="Paragrafi"/>
      </w:pPr>
    </w:p>
    <w:p w:rsidR="002E68A2" w:rsidRDefault="002E68A2" w:rsidP="009C4B49">
      <w:pPr>
        <w:pStyle w:val="Paragrafi"/>
      </w:pPr>
    </w:p>
    <w:sectPr w:rsidR="002E68A2" w:rsidSect="00B23704">
      <w:pgSz w:w="15840" w:h="12240" w:orient="landscape"/>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585" w:rsidRDefault="001F3585">
      <w:r>
        <w:separator/>
      </w:r>
    </w:p>
  </w:endnote>
  <w:endnote w:type="continuationSeparator" w:id="0">
    <w:p w:rsidR="001F3585" w:rsidRDefault="001F3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ABE" w:rsidRDefault="00D66ABE" w:rsidP="00437E2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66ABE" w:rsidRDefault="00D66ABE" w:rsidP="00DE7F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6ABE" w:rsidRDefault="00D66ABE" w:rsidP="00437E2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11F43">
      <w:rPr>
        <w:rStyle w:val="PageNumber"/>
        <w:noProof/>
      </w:rPr>
      <w:t>5973</w:t>
    </w:r>
    <w:r>
      <w:rPr>
        <w:rStyle w:val="PageNumber"/>
      </w:rPr>
      <w:fldChar w:fldCharType="end"/>
    </w:r>
  </w:p>
  <w:p w:rsidR="00D66ABE" w:rsidRDefault="00D66ABE" w:rsidP="00DE7F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585" w:rsidRDefault="001F3585">
      <w:r>
        <w:separator/>
      </w:r>
    </w:p>
  </w:footnote>
  <w:footnote w:type="continuationSeparator" w:id="0">
    <w:p w:rsidR="001F3585" w:rsidRDefault="001F358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7"/>
  </w:num>
  <w:num w:numId="3">
    <w:abstractNumId w:val="4"/>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32A32"/>
    <w:rsid w:val="0002567C"/>
    <w:rsid w:val="00041AD3"/>
    <w:rsid w:val="000571EF"/>
    <w:rsid w:val="000A7AAE"/>
    <w:rsid w:val="000B02BC"/>
    <w:rsid w:val="000B1B7C"/>
    <w:rsid w:val="000C2F62"/>
    <w:rsid w:val="000D2EAC"/>
    <w:rsid w:val="000D6FAF"/>
    <w:rsid w:val="00101C16"/>
    <w:rsid w:val="00106763"/>
    <w:rsid w:val="00115AC6"/>
    <w:rsid w:val="00122CF9"/>
    <w:rsid w:val="00184AA7"/>
    <w:rsid w:val="00190EE6"/>
    <w:rsid w:val="001A0353"/>
    <w:rsid w:val="001B61F4"/>
    <w:rsid w:val="001D1009"/>
    <w:rsid w:val="001D7B0A"/>
    <w:rsid w:val="001D7D99"/>
    <w:rsid w:val="001E0382"/>
    <w:rsid w:val="001F3585"/>
    <w:rsid w:val="001F599D"/>
    <w:rsid w:val="00211F43"/>
    <w:rsid w:val="00213114"/>
    <w:rsid w:val="00221BC4"/>
    <w:rsid w:val="002377A6"/>
    <w:rsid w:val="002474B5"/>
    <w:rsid w:val="00257482"/>
    <w:rsid w:val="00261C93"/>
    <w:rsid w:val="00267AAF"/>
    <w:rsid w:val="002802B8"/>
    <w:rsid w:val="002A5011"/>
    <w:rsid w:val="002B26CD"/>
    <w:rsid w:val="002B5C13"/>
    <w:rsid w:val="002D092B"/>
    <w:rsid w:val="002E68A2"/>
    <w:rsid w:val="00311810"/>
    <w:rsid w:val="00314FCA"/>
    <w:rsid w:val="00347024"/>
    <w:rsid w:val="00380432"/>
    <w:rsid w:val="003956BA"/>
    <w:rsid w:val="00401F7A"/>
    <w:rsid w:val="0040525F"/>
    <w:rsid w:val="00410520"/>
    <w:rsid w:val="00423471"/>
    <w:rsid w:val="00432A32"/>
    <w:rsid w:val="00437E28"/>
    <w:rsid w:val="00443117"/>
    <w:rsid w:val="00451E71"/>
    <w:rsid w:val="00454685"/>
    <w:rsid w:val="004578AA"/>
    <w:rsid w:val="00464E76"/>
    <w:rsid w:val="004703D4"/>
    <w:rsid w:val="00477D4E"/>
    <w:rsid w:val="00495781"/>
    <w:rsid w:val="004C0BC7"/>
    <w:rsid w:val="004C2772"/>
    <w:rsid w:val="004E119A"/>
    <w:rsid w:val="004F3B5E"/>
    <w:rsid w:val="0053576A"/>
    <w:rsid w:val="005844F4"/>
    <w:rsid w:val="005B56D9"/>
    <w:rsid w:val="005E270D"/>
    <w:rsid w:val="005E79DC"/>
    <w:rsid w:val="005F5D52"/>
    <w:rsid w:val="0062224C"/>
    <w:rsid w:val="006305DB"/>
    <w:rsid w:val="00635A93"/>
    <w:rsid w:val="00661B5B"/>
    <w:rsid w:val="00681EA3"/>
    <w:rsid w:val="006A28A7"/>
    <w:rsid w:val="006A3661"/>
    <w:rsid w:val="00705A89"/>
    <w:rsid w:val="00716C5B"/>
    <w:rsid w:val="007243E4"/>
    <w:rsid w:val="00745847"/>
    <w:rsid w:val="00794658"/>
    <w:rsid w:val="007973B9"/>
    <w:rsid w:val="007C44C3"/>
    <w:rsid w:val="007F6CA7"/>
    <w:rsid w:val="00845894"/>
    <w:rsid w:val="00870F8F"/>
    <w:rsid w:val="008811BD"/>
    <w:rsid w:val="008824D3"/>
    <w:rsid w:val="008A63E2"/>
    <w:rsid w:val="008D5348"/>
    <w:rsid w:val="008E0B65"/>
    <w:rsid w:val="008F5B0F"/>
    <w:rsid w:val="0095348D"/>
    <w:rsid w:val="0096531F"/>
    <w:rsid w:val="00971A5A"/>
    <w:rsid w:val="009771EA"/>
    <w:rsid w:val="00977E70"/>
    <w:rsid w:val="009C4B49"/>
    <w:rsid w:val="009D12EE"/>
    <w:rsid w:val="00A11BDE"/>
    <w:rsid w:val="00A130AE"/>
    <w:rsid w:val="00A37B70"/>
    <w:rsid w:val="00A52623"/>
    <w:rsid w:val="00A54497"/>
    <w:rsid w:val="00AA5E4B"/>
    <w:rsid w:val="00AA78B0"/>
    <w:rsid w:val="00AB688A"/>
    <w:rsid w:val="00AE62BB"/>
    <w:rsid w:val="00AF6DA2"/>
    <w:rsid w:val="00B0375F"/>
    <w:rsid w:val="00B23704"/>
    <w:rsid w:val="00B25A23"/>
    <w:rsid w:val="00B537E2"/>
    <w:rsid w:val="00B62D2A"/>
    <w:rsid w:val="00B91C07"/>
    <w:rsid w:val="00BB79EE"/>
    <w:rsid w:val="00BD25EF"/>
    <w:rsid w:val="00BD7A92"/>
    <w:rsid w:val="00C06F93"/>
    <w:rsid w:val="00C249E0"/>
    <w:rsid w:val="00C436BB"/>
    <w:rsid w:val="00C453DF"/>
    <w:rsid w:val="00C51CBE"/>
    <w:rsid w:val="00C86ADE"/>
    <w:rsid w:val="00C9315B"/>
    <w:rsid w:val="00C9545F"/>
    <w:rsid w:val="00CB6A74"/>
    <w:rsid w:val="00CD15F8"/>
    <w:rsid w:val="00CD42FC"/>
    <w:rsid w:val="00D039B4"/>
    <w:rsid w:val="00D31F95"/>
    <w:rsid w:val="00D406BE"/>
    <w:rsid w:val="00D46A9C"/>
    <w:rsid w:val="00D535C8"/>
    <w:rsid w:val="00D62978"/>
    <w:rsid w:val="00D66ABE"/>
    <w:rsid w:val="00D918ED"/>
    <w:rsid w:val="00DC684A"/>
    <w:rsid w:val="00DE7F55"/>
    <w:rsid w:val="00DF4625"/>
    <w:rsid w:val="00E13356"/>
    <w:rsid w:val="00E4457D"/>
    <w:rsid w:val="00E74E4D"/>
    <w:rsid w:val="00E75AB6"/>
    <w:rsid w:val="00E87B6C"/>
    <w:rsid w:val="00E9164B"/>
    <w:rsid w:val="00E96AA4"/>
    <w:rsid w:val="00EB2BFF"/>
    <w:rsid w:val="00ED3712"/>
    <w:rsid w:val="00F02363"/>
    <w:rsid w:val="00F03DFB"/>
    <w:rsid w:val="00F21EF8"/>
    <w:rsid w:val="00F27D7A"/>
    <w:rsid w:val="00F305AF"/>
    <w:rsid w:val="00F323A5"/>
    <w:rsid w:val="00F4430F"/>
    <w:rsid w:val="00F82D2C"/>
    <w:rsid w:val="00F8425C"/>
    <w:rsid w:val="00F9695D"/>
    <w:rsid w:val="00FA13E4"/>
    <w:rsid w:val="00FB3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2F42084-310E-4C2C-9815-C62761566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68A2"/>
    <w:rPr>
      <w:rFonts w:eastAsia="MS Mincho"/>
      <w:sz w:val="24"/>
      <w:szCs w:val="24"/>
      <w:lang w:val="en-US" w:eastAsia="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F21EF8"/>
    <w:pPr>
      <w:spacing w:after="160" w:line="240" w:lineRule="exact"/>
    </w:pPr>
    <w:rPr>
      <w:rFonts w:ascii="Tahoma" w:hAnsi="Tahoma"/>
      <w:sz w:val="20"/>
      <w:szCs w:val="20"/>
    </w:rPr>
  </w:style>
  <w:style w:type="paragraph" w:customStyle="1" w:styleId="Akti">
    <w:name w:val="Akti"/>
    <w:rsid w:val="00F21EF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F21EF8"/>
    <w:pPr>
      <w:keepNext/>
      <w:widowControl w:val="0"/>
      <w:jc w:val="right"/>
    </w:pPr>
    <w:rPr>
      <w:rFonts w:ascii="CG Times" w:hAnsi="CG Times"/>
      <w:caps/>
      <w:sz w:val="22"/>
      <w:szCs w:val="22"/>
      <w:lang w:eastAsia="en-US"/>
    </w:rPr>
  </w:style>
  <w:style w:type="paragraph" w:customStyle="1" w:styleId="AutoritetiEmer">
    <w:name w:val="Autoriteti_Emer"/>
    <w:next w:val="Normal"/>
    <w:rsid w:val="00F21EF8"/>
    <w:pPr>
      <w:widowControl w:val="0"/>
      <w:jc w:val="right"/>
    </w:pPr>
    <w:rPr>
      <w:rFonts w:ascii="CG Times" w:hAnsi="CG Times"/>
      <w:b/>
      <w:sz w:val="22"/>
      <w:szCs w:val="22"/>
      <w:lang w:eastAsia="en-US"/>
    </w:rPr>
  </w:style>
  <w:style w:type="paragraph" w:customStyle="1" w:styleId="Institucioni">
    <w:name w:val="Institucioni"/>
    <w:next w:val="Normal"/>
    <w:rsid w:val="00F21EF8"/>
    <w:pPr>
      <w:keepNext/>
      <w:widowControl w:val="0"/>
      <w:jc w:val="center"/>
    </w:pPr>
    <w:rPr>
      <w:rFonts w:ascii="CG Times" w:hAnsi="CG Times"/>
      <w:caps/>
      <w:sz w:val="22"/>
      <w:szCs w:val="22"/>
      <w:lang w:eastAsia="en-US"/>
    </w:rPr>
  </w:style>
  <w:style w:type="paragraph" w:customStyle="1" w:styleId="listmenumra">
    <w:name w:val="list me numra"/>
    <w:basedOn w:val="ListBullet2"/>
    <w:rsid w:val="00F21EF8"/>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F21EF8"/>
    <w:pPr>
      <w:numPr>
        <w:numId w:val="1"/>
      </w:numPr>
    </w:pPr>
  </w:style>
  <w:style w:type="paragraph" w:customStyle="1" w:styleId="NumriData">
    <w:name w:val="Numri_Data"/>
    <w:next w:val="Normal"/>
    <w:rsid w:val="00F21EF8"/>
    <w:pPr>
      <w:keepNext/>
      <w:widowControl w:val="0"/>
      <w:jc w:val="center"/>
      <w:outlineLvl w:val="0"/>
    </w:pPr>
    <w:rPr>
      <w:rFonts w:ascii="CG Times" w:hAnsi="CG Times"/>
      <w:b/>
      <w:sz w:val="22"/>
      <w:lang w:eastAsia="en-US"/>
    </w:rPr>
  </w:style>
  <w:style w:type="paragraph" w:customStyle="1" w:styleId="Paragrafi">
    <w:name w:val="Paragrafi"/>
    <w:rsid w:val="00F21EF8"/>
    <w:pPr>
      <w:widowControl w:val="0"/>
      <w:ind w:firstLine="720"/>
      <w:jc w:val="both"/>
    </w:pPr>
    <w:rPr>
      <w:rFonts w:ascii="CG Times" w:hAnsi="CG Times"/>
      <w:sz w:val="22"/>
      <w:lang w:val="en-US" w:eastAsia="en-US"/>
    </w:rPr>
  </w:style>
  <w:style w:type="paragraph" w:customStyle="1" w:styleId="Tabele">
    <w:name w:val="Tabele"/>
    <w:rsid w:val="00F21EF8"/>
    <w:rPr>
      <w:rFonts w:ascii="CG Times" w:hAnsi="CG Times"/>
      <w:sz w:val="22"/>
      <w:lang w:eastAsia="en-US"/>
    </w:rPr>
  </w:style>
  <w:style w:type="paragraph" w:customStyle="1" w:styleId="Titulli">
    <w:name w:val="Titulli"/>
    <w:next w:val="Normal"/>
    <w:rsid w:val="00F21EF8"/>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F21EF8"/>
    <w:pPr>
      <w:keepNext/>
      <w:widowControl w:val="0"/>
      <w:jc w:val="center"/>
    </w:pPr>
    <w:rPr>
      <w:rFonts w:ascii="CG Times" w:hAnsi="CG Times"/>
      <w:caps/>
      <w:sz w:val="22"/>
      <w:szCs w:val="22"/>
      <w:lang w:eastAsia="en-US"/>
    </w:rPr>
  </w:style>
  <w:style w:type="paragraph" w:customStyle="1" w:styleId="xl47">
    <w:name w:val="xl47"/>
    <w:basedOn w:val="Normal"/>
    <w:rsid w:val="00F21EF8"/>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F2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21EF8"/>
    <w:pPr>
      <w:tabs>
        <w:tab w:val="center" w:pos="4320"/>
        <w:tab w:val="right" w:pos="8640"/>
      </w:tabs>
    </w:pPr>
  </w:style>
  <w:style w:type="character" w:styleId="PageNumber">
    <w:name w:val="page number"/>
    <w:basedOn w:val="DefaultParagraphFont"/>
    <w:rsid w:val="00F21EF8"/>
  </w:style>
  <w:style w:type="paragraph" w:customStyle="1" w:styleId="Char">
    <w:name w:val=" Char"/>
    <w:basedOn w:val="Normal"/>
    <w:rsid w:val="002E68A2"/>
    <w:pPr>
      <w:spacing w:after="160" w:line="240" w:lineRule="exact"/>
    </w:pPr>
    <w:rPr>
      <w:rFonts w:ascii="Tahoma" w:hAnsi="Tahoma"/>
      <w:sz w:val="20"/>
      <w:szCs w:val="20"/>
      <w:lang w:val="en-GB"/>
    </w:rPr>
  </w:style>
  <w:style w:type="character" w:styleId="Strong">
    <w:name w:val="Strong"/>
    <w:basedOn w:val="DefaultParagraphFont"/>
    <w:qFormat/>
    <w:rsid w:val="002E68A2"/>
    <w:rPr>
      <w:b/>
      <w:bCs/>
    </w:rPr>
  </w:style>
  <w:style w:type="paragraph" w:customStyle="1" w:styleId="KapitulliNr">
    <w:name w:val="Kapitulli_Nr"/>
    <w:rsid w:val="00ED3712"/>
    <w:pPr>
      <w:keepNext/>
      <w:widowControl w:val="0"/>
      <w:jc w:val="center"/>
    </w:pPr>
    <w:rPr>
      <w:rFonts w:ascii="CG Times" w:hAnsi="CG Times"/>
      <w:caps/>
      <w:sz w:val="22"/>
      <w:szCs w:val="22"/>
      <w:lang w:eastAsia="en-US"/>
    </w:rPr>
  </w:style>
  <w:style w:type="paragraph" w:customStyle="1" w:styleId="KreuNr">
    <w:name w:val="Kreu_Nr"/>
    <w:rsid w:val="00ED3712"/>
    <w:pPr>
      <w:keepNext/>
      <w:widowControl w:val="0"/>
      <w:jc w:val="center"/>
    </w:pPr>
    <w:rPr>
      <w:rFonts w:ascii="CG Times" w:hAnsi="CG Times"/>
      <w:caps/>
      <w:sz w:val="22"/>
      <w:szCs w:val="22"/>
      <w:lang w:val="en-US" w:eastAsia="en-US"/>
    </w:rPr>
  </w:style>
  <w:style w:type="paragraph" w:customStyle="1" w:styleId="NeniNr">
    <w:name w:val="Neni_Nr"/>
    <w:next w:val="Normal"/>
    <w:rsid w:val="00ED3712"/>
    <w:pPr>
      <w:keepNext/>
      <w:widowControl w:val="0"/>
      <w:jc w:val="center"/>
    </w:pPr>
    <w:rPr>
      <w:rFonts w:ascii="CG Times" w:hAnsi="CG Times"/>
      <w:sz w:val="22"/>
      <w:lang w:eastAsia="en-US"/>
    </w:rPr>
  </w:style>
  <w:style w:type="paragraph" w:customStyle="1" w:styleId="NeniTitull">
    <w:name w:val="Neni_Titull"/>
    <w:next w:val="Normal"/>
    <w:rsid w:val="00ED3712"/>
    <w:pPr>
      <w:keepNext/>
      <w:widowControl w:val="0"/>
      <w:jc w:val="center"/>
      <w:outlineLvl w:val="2"/>
    </w:pPr>
    <w:rPr>
      <w:rFonts w:ascii="CG Times" w:hAnsi="CG Times"/>
      <w:b/>
      <w:sz w:val="22"/>
      <w:lang w:eastAsia="en-US"/>
    </w:rPr>
  </w:style>
  <w:style w:type="paragraph" w:customStyle="1" w:styleId="TitulliTitull">
    <w:name w:val="Titulli_Titull"/>
    <w:rsid w:val="00ED3712"/>
    <w:pPr>
      <w:keepNext/>
      <w:widowControl w:val="0"/>
      <w:jc w:val="center"/>
      <w:outlineLvl w:val="0"/>
    </w:pPr>
    <w:rPr>
      <w:rFonts w:ascii="CG Times" w:hAnsi="CG Times"/>
      <w:caps/>
      <w:sz w:val="22"/>
      <w:szCs w:val="22"/>
      <w:lang w:eastAsia="en-US"/>
    </w:rPr>
  </w:style>
  <w:style w:type="character" w:styleId="Hyperlink">
    <w:name w:val="Hyperlink"/>
    <w:basedOn w:val="DefaultParagraphFont"/>
    <w:rsid w:val="00ED37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ankofalbania.org" TargetMode="External"/><Relationship Id="rId3" Type="http://schemas.openxmlformats.org/officeDocument/2006/relationships/settings" Target="settings.xml"/><Relationship Id="rId7" Type="http://schemas.openxmlformats.org/officeDocument/2006/relationships/hyperlink" Target="mailto:public@bankofalbania.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11622</Words>
  <Characters>66248</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77715</CharactersWithSpaces>
  <SharedDoc>false</SharedDoc>
  <HLinks>
    <vt:vector size="12" baseType="variant">
      <vt:variant>
        <vt:i4>4980740</vt:i4>
      </vt:variant>
      <vt:variant>
        <vt:i4>3</vt:i4>
      </vt:variant>
      <vt:variant>
        <vt:i4>0</vt:i4>
      </vt:variant>
      <vt:variant>
        <vt:i4>5</vt:i4>
      </vt:variant>
      <vt:variant>
        <vt:lpwstr>http://www.bankofalbania.org/</vt:lpwstr>
      </vt:variant>
      <vt:variant>
        <vt:lpwstr/>
      </vt:variant>
      <vt:variant>
        <vt:i4>852016</vt:i4>
      </vt:variant>
      <vt:variant>
        <vt:i4>0</vt:i4>
      </vt:variant>
      <vt:variant>
        <vt:i4>0</vt:i4>
      </vt:variant>
      <vt:variant>
        <vt:i4>5</vt:i4>
      </vt:variant>
      <vt:variant>
        <vt:lpwstr>mailto:public@bankofalbania.org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2009-08-31T11:30:00Z</cp:lastPrinted>
  <dcterms:created xsi:type="dcterms:W3CDTF">2019-02-20T18:05:00Z</dcterms:created>
  <dcterms:modified xsi:type="dcterms:W3CDTF">2019-02-20T18:05:00Z</dcterms:modified>
</cp:coreProperties>
</file>