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97A" w:rsidRPr="00C57763" w:rsidRDefault="000F297A" w:rsidP="00843BEA">
      <w:pPr>
        <w:pStyle w:val="Akti"/>
        <w:keepNext w:val="0"/>
        <w:rPr>
          <w:sz w:val="23"/>
          <w:szCs w:val="23"/>
        </w:rPr>
      </w:pPr>
      <w:bookmarkStart w:id="0" w:name="_GoBack"/>
      <w:bookmarkEnd w:id="0"/>
      <w:r w:rsidRPr="00C57763">
        <w:rPr>
          <w:sz w:val="23"/>
          <w:szCs w:val="23"/>
        </w:rPr>
        <w:t>LIGJ</w:t>
      </w:r>
    </w:p>
    <w:p w:rsidR="000F297A" w:rsidRPr="00C57763" w:rsidRDefault="000F297A" w:rsidP="00843BEA">
      <w:pPr>
        <w:pStyle w:val="NumriData"/>
        <w:keepNext w:val="0"/>
        <w:rPr>
          <w:sz w:val="23"/>
          <w:szCs w:val="23"/>
        </w:rPr>
      </w:pPr>
      <w:r w:rsidRPr="00C57763">
        <w:rPr>
          <w:sz w:val="23"/>
          <w:szCs w:val="23"/>
        </w:rPr>
        <w:t>Nr.10 071, datë 9.2.2009</w:t>
      </w:r>
    </w:p>
    <w:p w:rsidR="000F297A" w:rsidRPr="00C57763" w:rsidRDefault="000F297A" w:rsidP="00843BEA">
      <w:pPr>
        <w:pStyle w:val="Paragrafi"/>
        <w:rPr>
          <w:sz w:val="23"/>
          <w:szCs w:val="23"/>
        </w:rPr>
      </w:pPr>
    </w:p>
    <w:p w:rsidR="000F297A" w:rsidRPr="00C57763" w:rsidRDefault="000F297A" w:rsidP="00843BEA">
      <w:pPr>
        <w:pStyle w:val="Titulli"/>
        <w:keepNext w:val="0"/>
        <w:rPr>
          <w:sz w:val="23"/>
          <w:szCs w:val="23"/>
        </w:rPr>
      </w:pPr>
      <w:r w:rsidRPr="00C57763">
        <w:rPr>
          <w:sz w:val="23"/>
          <w:szCs w:val="23"/>
        </w:rPr>
        <w:t>PËR RATIFIKIMIN E KONVENTËS SË KËSHILLIT TË EUROPËS PËR MBROJTJEN E FËMIJËVE NGA SHFRYTËZIMI DHE ABUZIMI SEKSUAL</w:t>
      </w:r>
    </w:p>
    <w:p w:rsidR="000F297A" w:rsidRPr="00C57763" w:rsidRDefault="000F297A" w:rsidP="00843BEA">
      <w:pPr>
        <w:pStyle w:val="Paragrafi"/>
        <w:rPr>
          <w:sz w:val="23"/>
          <w:szCs w:val="23"/>
        </w:rPr>
      </w:pPr>
    </w:p>
    <w:p w:rsidR="000F297A" w:rsidRPr="00C57763" w:rsidRDefault="000F297A" w:rsidP="00843BEA">
      <w:pPr>
        <w:pStyle w:val="Paragrafi"/>
        <w:rPr>
          <w:sz w:val="23"/>
          <w:szCs w:val="23"/>
        </w:rPr>
      </w:pPr>
      <w:r w:rsidRPr="00C57763">
        <w:rPr>
          <w:sz w:val="23"/>
          <w:szCs w:val="23"/>
        </w:rPr>
        <w:t xml:space="preserve">Në mbështetje të neneve 78, 83 pika 1 dhe 121 të Kushtetutës, me propozimin e Këshillit të Ministrave, </w:t>
      </w:r>
    </w:p>
    <w:p w:rsidR="000F297A" w:rsidRPr="00C57763" w:rsidRDefault="000F297A" w:rsidP="00843BEA">
      <w:pPr>
        <w:pStyle w:val="Paragrafi"/>
        <w:ind w:firstLine="0"/>
        <w:rPr>
          <w:sz w:val="23"/>
          <w:szCs w:val="23"/>
        </w:rPr>
      </w:pPr>
    </w:p>
    <w:p w:rsidR="000F297A" w:rsidRPr="00C57763" w:rsidRDefault="000F297A" w:rsidP="00843BEA">
      <w:pPr>
        <w:pStyle w:val="Institucioni"/>
        <w:keepNext w:val="0"/>
        <w:rPr>
          <w:sz w:val="23"/>
          <w:szCs w:val="23"/>
        </w:rPr>
      </w:pPr>
      <w:r w:rsidRPr="00C57763">
        <w:rPr>
          <w:sz w:val="23"/>
          <w:szCs w:val="23"/>
        </w:rPr>
        <w:t xml:space="preserve">KUVENDI </w:t>
      </w:r>
    </w:p>
    <w:p w:rsidR="000F297A" w:rsidRPr="00C57763" w:rsidRDefault="000F297A" w:rsidP="00843BEA">
      <w:pPr>
        <w:pStyle w:val="Institucioni"/>
        <w:keepNext w:val="0"/>
        <w:rPr>
          <w:sz w:val="23"/>
          <w:szCs w:val="23"/>
        </w:rPr>
      </w:pPr>
      <w:r w:rsidRPr="00C57763">
        <w:rPr>
          <w:sz w:val="23"/>
          <w:szCs w:val="23"/>
        </w:rPr>
        <w:t>I REPUBLIKËS SË SHQIPËRISË</w:t>
      </w:r>
    </w:p>
    <w:p w:rsidR="000F297A" w:rsidRPr="00C57763" w:rsidRDefault="000F297A" w:rsidP="00843BEA">
      <w:pPr>
        <w:pStyle w:val="Paragrafi"/>
        <w:rPr>
          <w:sz w:val="23"/>
          <w:szCs w:val="23"/>
        </w:rPr>
      </w:pPr>
    </w:p>
    <w:p w:rsidR="000F297A" w:rsidRPr="00C57763" w:rsidRDefault="000F297A" w:rsidP="00843BEA">
      <w:pPr>
        <w:pStyle w:val="VENDOSI"/>
        <w:keepNext w:val="0"/>
        <w:rPr>
          <w:sz w:val="23"/>
          <w:szCs w:val="23"/>
        </w:rPr>
      </w:pPr>
      <w:r w:rsidRPr="00C57763">
        <w:rPr>
          <w:sz w:val="23"/>
          <w:szCs w:val="23"/>
        </w:rPr>
        <w:t>VENDOSI:</w:t>
      </w:r>
    </w:p>
    <w:p w:rsidR="00215C53" w:rsidRPr="00C57763" w:rsidRDefault="00215C53" w:rsidP="00843BEA">
      <w:pPr>
        <w:widowControl w:val="0"/>
        <w:rPr>
          <w:sz w:val="23"/>
          <w:szCs w:val="23"/>
          <w:lang w:val="en-GB"/>
        </w:rPr>
      </w:pPr>
    </w:p>
    <w:p w:rsidR="00215C53" w:rsidRPr="00C57763" w:rsidRDefault="00215C53" w:rsidP="00843BEA">
      <w:pPr>
        <w:pStyle w:val="NeniNr"/>
        <w:keepNext w:val="0"/>
        <w:rPr>
          <w:sz w:val="23"/>
          <w:szCs w:val="23"/>
        </w:rPr>
      </w:pPr>
      <w:r w:rsidRPr="00C57763">
        <w:rPr>
          <w:sz w:val="23"/>
          <w:szCs w:val="23"/>
        </w:rPr>
        <w:t>Neni 1</w:t>
      </w:r>
    </w:p>
    <w:p w:rsidR="000F297A" w:rsidRPr="00C57763" w:rsidRDefault="000F297A" w:rsidP="00843BEA">
      <w:pPr>
        <w:pStyle w:val="Paragrafi"/>
        <w:rPr>
          <w:sz w:val="23"/>
          <w:szCs w:val="23"/>
        </w:rPr>
      </w:pPr>
    </w:p>
    <w:p w:rsidR="000F297A" w:rsidRPr="00C57763" w:rsidRDefault="000F297A" w:rsidP="00843BEA">
      <w:pPr>
        <w:pStyle w:val="Paragrafi"/>
        <w:rPr>
          <w:sz w:val="23"/>
          <w:szCs w:val="23"/>
        </w:rPr>
      </w:pPr>
      <w:r w:rsidRPr="00C57763">
        <w:rPr>
          <w:sz w:val="23"/>
          <w:szCs w:val="23"/>
        </w:rPr>
        <w:t>Ratifikohet konventa e Këshillit të Europës për mbrojtjen e fëmijëve nga shfrytëzimi dhe abuzimi seksual.</w:t>
      </w:r>
    </w:p>
    <w:p w:rsidR="000F297A" w:rsidRPr="00C57763" w:rsidRDefault="000F297A" w:rsidP="00843BEA">
      <w:pPr>
        <w:pStyle w:val="Paragrafi"/>
        <w:ind w:firstLine="0"/>
        <w:rPr>
          <w:sz w:val="23"/>
          <w:szCs w:val="23"/>
        </w:rPr>
      </w:pPr>
    </w:p>
    <w:p w:rsidR="000F297A" w:rsidRPr="00C57763" w:rsidRDefault="000F297A" w:rsidP="00843BEA">
      <w:pPr>
        <w:pStyle w:val="NeniNr"/>
        <w:keepNext w:val="0"/>
        <w:rPr>
          <w:sz w:val="23"/>
          <w:szCs w:val="23"/>
        </w:rPr>
      </w:pPr>
      <w:r w:rsidRPr="00C57763">
        <w:rPr>
          <w:sz w:val="23"/>
          <w:szCs w:val="23"/>
        </w:rPr>
        <w:t>Neni 2</w:t>
      </w:r>
    </w:p>
    <w:p w:rsidR="000F297A" w:rsidRPr="00C57763" w:rsidRDefault="000F297A" w:rsidP="00843BEA">
      <w:pPr>
        <w:pStyle w:val="Paragrafi"/>
        <w:rPr>
          <w:sz w:val="23"/>
          <w:szCs w:val="23"/>
        </w:rPr>
      </w:pPr>
    </w:p>
    <w:p w:rsidR="000F297A" w:rsidRPr="00C57763" w:rsidRDefault="000F297A" w:rsidP="00843BEA">
      <w:pPr>
        <w:pStyle w:val="Paragrafi"/>
        <w:rPr>
          <w:sz w:val="23"/>
          <w:szCs w:val="23"/>
        </w:rPr>
      </w:pPr>
      <w:r w:rsidRPr="00C57763">
        <w:rPr>
          <w:sz w:val="23"/>
          <w:szCs w:val="23"/>
        </w:rPr>
        <w:t>Ky ligj hyn në fuqi 15 ditë pas botimit në Fletoren Zyrtare.</w:t>
      </w:r>
    </w:p>
    <w:p w:rsidR="000F297A" w:rsidRPr="00C57763" w:rsidRDefault="000F297A" w:rsidP="00843BEA">
      <w:pPr>
        <w:pStyle w:val="Paragrafi"/>
        <w:ind w:firstLine="0"/>
        <w:rPr>
          <w:sz w:val="23"/>
          <w:szCs w:val="23"/>
        </w:rPr>
      </w:pPr>
    </w:p>
    <w:p w:rsidR="00F82242" w:rsidRPr="00C57763" w:rsidRDefault="00F82242" w:rsidP="00843BEA">
      <w:pPr>
        <w:pStyle w:val="Paragrafi"/>
        <w:ind w:firstLine="0"/>
        <w:rPr>
          <w:b/>
          <w:sz w:val="23"/>
          <w:szCs w:val="23"/>
        </w:rPr>
      </w:pPr>
      <w:r w:rsidRPr="00C57763">
        <w:rPr>
          <w:b/>
          <w:sz w:val="23"/>
          <w:szCs w:val="23"/>
        </w:rPr>
        <w:t>Shpallur me dekretin nr.</w:t>
      </w:r>
      <w:r w:rsidR="00A141D5">
        <w:rPr>
          <w:b/>
          <w:sz w:val="23"/>
          <w:szCs w:val="23"/>
        </w:rPr>
        <w:t>6072</w:t>
      </w:r>
      <w:r w:rsidRPr="00C57763">
        <w:rPr>
          <w:b/>
          <w:sz w:val="23"/>
          <w:szCs w:val="23"/>
        </w:rPr>
        <w:t xml:space="preserve">, datë </w:t>
      </w:r>
      <w:r w:rsidR="00A141D5">
        <w:rPr>
          <w:b/>
          <w:sz w:val="23"/>
          <w:szCs w:val="23"/>
        </w:rPr>
        <w:t>27.</w:t>
      </w:r>
      <w:r w:rsidRPr="00C57763">
        <w:rPr>
          <w:b/>
          <w:sz w:val="23"/>
          <w:szCs w:val="23"/>
        </w:rPr>
        <w:t>2.2009 të Presidentit të Republikës së Shqipërisë, Bamir Topi</w:t>
      </w:r>
    </w:p>
    <w:p w:rsidR="00402591" w:rsidRPr="00C57763" w:rsidRDefault="00402591" w:rsidP="00843BEA">
      <w:pPr>
        <w:pStyle w:val="Paragrafi"/>
        <w:rPr>
          <w:sz w:val="23"/>
          <w:szCs w:val="23"/>
        </w:rPr>
      </w:pPr>
    </w:p>
    <w:p w:rsidR="005B4829" w:rsidRPr="00C57763" w:rsidRDefault="005B4829" w:rsidP="00843BEA">
      <w:pPr>
        <w:pStyle w:val="Paragrafi"/>
        <w:rPr>
          <w:sz w:val="23"/>
          <w:szCs w:val="23"/>
        </w:rPr>
      </w:pPr>
    </w:p>
    <w:p w:rsidR="00B02E87" w:rsidRPr="00C57763" w:rsidRDefault="00B02E87" w:rsidP="00843BEA">
      <w:pPr>
        <w:pStyle w:val="Paragrafi"/>
        <w:rPr>
          <w:sz w:val="23"/>
          <w:szCs w:val="23"/>
        </w:rPr>
      </w:pPr>
    </w:p>
    <w:p w:rsidR="005B4829" w:rsidRPr="00C57763" w:rsidRDefault="005B4829" w:rsidP="00843BEA">
      <w:pPr>
        <w:pStyle w:val="Titulli"/>
        <w:keepNext w:val="0"/>
        <w:rPr>
          <w:sz w:val="23"/>
          <w:szCs w:val="23"/>
        </w:rPr>
      </w:pPr>
      <w:r w:rsidRPr="00C57763">
        <w:rPr>
          <w:sz w:val="23"/>
          <w:szCs w:val="23"/>
        </w:rPr>
        <w:t>KËSHILLI I EUROPËS</w:t>
      </w:r>
    </w:p>
    <w:p w:rsidR="005B4829" w:rsidRPr="00C57763" w:rsidRDefault="005B4829" w:rsidP="00843BEA">
      <w:pPr>
        <w:pStyle w:val="TitulliTitull"/>
        <w:keepNext w:val="0"/>
        <w:rPr>
          <w:sz w:val="23"/>
          <w:szCs w:val="23"/>
        </w:rPr>
      </w:pPr>
      <w:r w:rsidRPr="00C57763">
        <w:rPr>
          <w:sz w:val="23"/>
          <w:szCs w:val="23"/>
        </w:rPr>
        <w:t>Seria e Traktateve të Këshillit të Europës – Nr.201</w:t>
      </w:r>
    </w:p>
    <w:p w:rsidR="005B4829" w:rsidRPr="00C57763" w:rsidRDefault="005B4829" w:rsidP="00843BEA">
      <w:pPr>
        <w:pStyle w:val="Paragrafi"/>
        <w:ind w:firstLine="0"/>
        <w:rPr>
          <w:sz w:val="23"/>
          <w:szCs w:val="23"/>
          <w:lang w:val="sq-AL"/>
        </w:rPr>
      </w:pPr>
    </w:p>
    <w:p w:rsidR="005B4829" w:rsidRPr="00C57763" w:rsidRDefault="005B4829" w:rsidP="00843BEA">
      <w:pPr>
        <w:pStyle w:val="Paragrafi"/>
        <w:jc w:val="center"/>
        <w:rPr>
          <w:b/>
          <w:sz w:val="23"/>
          <w:szCs w:val="23"/>
          <w:lang w:val="sq-AL"/>
        </w:rPr>
      </w:pPr>
      <w:r w:rsidRPr="00C57763">
        <w:rPr>
          <w:b/>
          <w:sz w:val="23"/>
          <w:szCs w:val="23"/>
          <w:lang w:val="sq-AL"/>
        </w:rPr>
        <w:t>KONVENTA</w:t>
      </w:r>
    </w:p>
    <w:p w:rsidR="005B4829" w:rsidRPr="00C57763" w:rsidRDefault="005B4829" w:rsidP="00843BEA">
      <w:pPr>
        <w:pStyle w:val="Paragrafi"/>
        <w:jc w:val="center"/>
        <w:rPr>
          <w:b/>
          <w:sz w:val="23"/>
          <w:szCs w:val="23"/>
          <w:lang w:val="sq-AL"/>
        </w:rPr>
      </w:pPr>
      <w:r w:rsidRPr="00C57763">
        <w:rPr>
          <w:b/>
          <w:sz w:val="23"/>
          <w:szCs w:val="23"/>
          <w:lang w:val="sq-AL"/>
        </w:rPr>
        <w:t xml:space="preserve"> </w:t>
      </w:r>
      <w:r w:rsidRPr="00C57763">
        <w:rPr>
          <w:sz w:val="23"/>
          <w:szCs w:val="23"/>
          <w:lang w:val="sq-AL"/>
        </w:rPr>
        <w:t>E KËSHILLIT TË EUROPËS</w:t>
      </w:r>
      <w:r w:rsidRPr="00C57763">
        <w:rPr>
          <w:b/>
          <w:sz w:val="23"/>
          <w:szCs w:val="23"/>
          <w:lang w:val="sq-AL"/>
        </w:rPr>
        <w:t xml:space="preserve"> </w:t>
      </w:r>
      <w:r w:rsidRPr="00C57763">
        <w:rPr>
          <w:sz w:val="23"/>
          <w:szCs w:val="23"/>
          <w:lang w:val="sq-AL"/>
        </w:rPr>
        <w:t>PËR MBROJTJEN E FËMIJËVE</w:t>
      </w:r>
    </w:p>
    <w:p w:rsidR="005B4829" w:rsidRPr="00C57763" w:rsidRDefault="005B4829" w:rsidP="00843BEA">
      <w:pPr>
        <w:pStyle w:val="Paragrafi"/>
        <w:jc w:val="center"/>
        <w:rPr>
          <w:sz w:val="23"/>
          <w:szCs w:val="23"/>
          <w:lang w:val="sq-AL"/>
        </w:rPr>
      </w:pPr>
      <w:r w:rsidRPr="00C57763">
        <w:rPr>
          <w:sz w:val="23"/>
          <w:szCs w:val="23"/>
          <w:lang w:val="sq-AL"/>
        </w:rPr>
        <w:t>NGA SHFRYTËZIMI SEKSUAL DHE ABUZIMI SEKSUAL</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Lanzarote, 25.10.2007</w:t>
      </w:r>
    </w:p>
    <w:p w:rsidR="005B4829" w:rsidRPr="00C57763" w:rsidRDefault="005B4829" w:rsidP="00843BEA">
      <w:pPr>
        <w:pStyle w:val="Paragrafi"/>
        <w:ind w:firstLine="0"/>
        <w:rPr>
          <w:sz w:val="23"/>
          <w:szCs w:val="23"/>
          <w:lang w:val="sq-AL"/>
        </w:rPr>
      </w:pPr>
    </w:p>
    <w:p w:rsidR="005B4829" w:rsidRPr="00C57763" w:rsidRDefault="005B4829" w:rsidP="00843BEA">
      <w:pPr>
        <w:pStyle w:val="Paragrafi"/>
        <w:jc w:val="center"/>
        <w:rPr>
          <w:sz w:val="23"/>
          <w:szCs w:val="23"/>
          <w:lang w:val="sq-AL"/>
        </w:rPr>
      </w:pPr>
      <w:r w:rsidRPr="00C57763">
        <w:rPr>
          <w:sz w:val="23"/>
          <w:szCs w:val="23"/>
          <w:lang w:val="sq-AL"/>
        </w:rPr>
        <w:t>Preambulë</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Vendet anëtare të Këshillit të Europës dhe vende të tjera që e firmosin këtë Konventë,</w:t>
      </w:r>
    </w:p>
    <w:p w:rsidR="005B4829" w:rsidRPr="00C57763" w:rsidRDefault="005B4829" w:rsidP="00843BEA">
      <w:pPr>
        <w:pStyle w:val="Paragrafi"/>
        <w:rPr>
          <w:sz w:val="23"/>
          <w:szCs w:val="23"/>
          <w:lang w:val="sq-AL"/>
        </w:rPr>
      </w:pPr>
      <w:r w:rsidRPr="00C57763">
        <w:rPr>
          <w:i/>
          <w:sz w:val="23"/>
          <w:szCs w:val="23"/>
          <w:lang w:val="sq-AL"/>
        </w:rPr>
        <w:t>duke pasur  parasysh</w:t>
      </w:r>
      <w:r w:rsidRPr="00C57763">
        <w:rPr>
          <w:sz w:val="23"/>
          <w:szCs w:val="23"/>
          <w:lang w:val="sq-AL"/>
        </w:rPr>
        <w:t xml:space="preserve"> se qëllimi i Këshillit të Europës është që të arrijë një unitet më të madh midis anëtarëve të tij;</w:t>
      </w:r>
    </w:p>
    <w:p w:rsidR="005B4829" w:rsidRPr="00C57763" w:rsidRDefault="005B4829" w:rsidP="00843BEA">
      <w:pPr>
        <w:pStyle w:val="Paragrafi"/>
        <w:rPr>
          <w:sz w:val="23"/>
          <w:szCs w:val="23"/>
          <w:lang w:val="sq-AL"/>
        </w:rPr>
      </w:pPr>
      <w:r w:rsidRPr="00C57763">
        <w:rPr>
          <w:i/>
          <w:sz w:val="23"/>
          <w:szCs w:val="23"/>
          <w:lang w:val="sq-AL"/>
        </w:rPr>
        <w:t>duke pasur parasysh</w:t>
      </w:r>
      <w:r w:rsidRPr="00C57763">
        <w:rPr>
          <w:sz w:val="23"/>
          <w:szCs w:val="23"/>
          <w:lang w:val="sq-AL"/>
        </w:rPr>
        <w:t xml:space="preserve"> se çdo fëmijë ka të drejtë për masa të tilla mbrojtëse siç i kërkon statusi i tij /e saj si  i/e mitur, nga ana  e familjes  së tij ose të saj, nga shoqëria dhe shteti;</w:t>
      </w:r>
    </w:p>
    <w:p w:rsidR="005B4829" w:rsidRDefault="005B4829" w:rsidP="00843BEA">
      <w:pPr>
        <w:pStyle w:val="Paragrafi"/>
        <w:rPr>
          <w:sz w:val="23"/>
          <w:szCs w:val="23"/>
          <w:lang w:val="sq-AL"/>
        </w:rPr>
      </w:pPr>
      <w:r w:rsidRPr="00C57763">
        <w:rPr>
          <w:i/>
          <w:sz w:val="23"/>
          <w:szCs w:val="23"/>
          <w:lang w:val="sq-AL"/>
        </w:rPr>
        <w:t>duke konstatuar se</w:t>
      </w:r>
      <w:r w:rsidRPr="00C57763">
        <w:rPr>
          <w:sz w:val="23"/>
          <w:szCs w:val="23"/>
          <w:lang w:val="sq-AL"/>
        </w:rPr>
        <w:t xml:space="preserve"> shfrytëzimi seksual i fëmijëve, në veçanti pornografia dhe prostitucioni i fëmijëve në të gjitha format  e abuzimit seksual me fëmijët, duke  përfshirë dhe aktet, që kryhen jashtë shtetit, janë shkatërruese për shëndetin e fëmijës dhe zhvillimin e tij psikosocial;</w:t>
      </w:r>
    </w:p>
    <w:p w:rsidR="00C57763" w:rsidRPr="00C57763" w:rsidRDefault="00C57763" w:rsidP="00843BEA">
      <w:pPr>
        <w:pStyle w:val="Paragrafi"/>
        <w:rPr>
          <w:sz w:val="23"/>
          <w:szCs w:val="23"/>
          <w:lang w:val="sq-AL"/>
        </w:rPr>
      </w:pPr>
    </w:p>
    <w:p w:rsidR="005B4829" w:rsidRPr="00C57763" w:rsidRDefault="005B4829" w:rsidP="00843BEA">
      <w:pPr>
        <w:pStyle w:val="Paragrafi"/>
        <w:rPr>
          <w:sz w:val="23"/>
          <w:szCs w:val="23"/>
          <w:lang w:val="sq-AL"/>
        </w:rPr>
      </w:pPr>
      <w:r w:rsidRPr="00C57763">
        <w:rPr>
          <w:i/>
          <w:sz w:val="23"/>
          <w:szCs w:val="23"/>
          <w:lang w:val="sq-AL"/>
        </w:rPr>
        <w:t>duke konstatuar se</w:t>
      </w:r>
      <w:r w:rsidRPr="00C57763">
        <w:rPr>
          <w:sz w:val="23"/>
          <w:szCs w:val="23"/>
          <w:lang w:val="sq-AL"/>
        </w:rPr>
        <w:t xml:space="preserve"> shfrytëzimi seksual dhe abuzimi seksual i fëmijëve janë rritur në përmasa </w:t>
      </w:r>
      <w:r w:rsidRPr="00C57763">
        <w:rPr>
          <w:sz w:val="23"/>
          <w:szCs w:val="23"/>
          <w:lang w:val="sq-AL"/>
        </w:rPr>
        <w:lastRenderedPageBreak/>
        <w:t xml:space="preserve">shqetësuese si në nivel kombëtar dhe ndërkombëtar, në veçanti në lidhje  me përdorimin në rritje si nga fëmijët, dhe nga personat të cilët kanë kryer një nga veprat penale të përcaktuara në përputhje me këtë Konventë, të teknologjive të informacionit  dhe komunikimit (ICT) dhe që parandalimi kundër shfrytëzimit seksual dhe abuzimit seksual të fëmijëve kërkon bashkëpunim ndërkombëtar; </w:t>
      </w:r>
    </w:p>
    <w:p w:rsidR="005B4829" w:rsidRPr="00C57763" w:rsidRDefault="005B4829" w:rsidP="00843BEA">
      <w:pPr>
        <w:pStyle w:val="Paragrafi"/>
        <w:rPr>
          <w:sz w:val="23"/>
          <w:szCs w:val="23"/>
          <w:lang w:val="sq-AL"/>
        </w:rPr>
      </w:pPr>
      <w:r w:rsidRPr="00C57763">
        <w:rPr>
          <w:i/>
          <w:sz w:val="23"/>
          <w:szCs w:val="23"/>
          <w:lang w:val="sq-AL"/>
        </w:rPr>
        <w:t>duke pasur parasysh se</w:t>
      </w:r>
      <w:r w:rsidRPr="00C57763">
        <w:rPr>
          <w:sz w:val="23"/>
          <w:szCs w:val="23"/>
          <w:lang w:val="sq-AL"/>
        </w:rPr>
        <w:t xml:space="preserve"> mirëqenia dhe interesat më të mira të fëmijëve janë vlerat themelore, që ndajnë të gjitha  vendet anëtare dhe që duhet të promovohen pa asnjë diskriminim;</w:t>
      </w:r>
    </w:p>
    <w:p w:rsidR="005B4829" w:rsidRPr="00C57763" w:rsidRDefault="005B4829" w:rsidP="00843BEA">
      <w:pPr>
        <w:pStyle w:val="Paragrafi"/>
        <w:rPr>
          <w:sz w:val="23"/>
          <w:szCs w:val="23"/>
          <w:lang w:val="sq-AL"/>
        </w:rPr>
      </w:pPr>
      <w:r w:rsidRPr="00C57763">
        <w:rPr>
          <w:i/>
          <w:sz w:val="23"/>
          <w:szCs w:val="23"/>
          <w:lang w:val="sq-AL"/>
        </w:rPr>
        <w:t>duke rikujtuar</w:t>
      </w:r>
      <w:r w:rsidRPr="00C57763">
        <w:rPr>
          <w:sz w:val="23"/>
          <w:szCs w:val="23"/>
          <w:lang w:val="sq-AL"/>
        </w:rPr>
        <w:t xml:space="preserve"> planin e veprimit, të miratuar mbledhjen e tretë nivelit të lartë  të krerëve të shteteve dhe qeverive të Këshillit të Europës (Varshavë, 16-17 maj 2005), që bëri thirrje për marrjen  masave për të ndaluar shfrytëzimin seksual të fëmijëve;</w:t>
      </w:r>
    </w:p>
    <w:p w:rsidR="005B4829" w:rsidRPr="00C57763" w:rsidRDefault="005B4829" w:rsidP="00843BEA">
      <w:pPr>
        <w:pStyle w:val="Paragrafi"/>
        <w:rPr>
          <w:sz w:val="23"/>
          <w:szCs w:val="23"/>
          <w:lang w:val="sq-AL"/>
        </w:rPr>
      </w:pPr>
      <w:r w:rsidRPr="00C57763">
        <w:rPr>
          <w:i/>
          <w:sz w:val="23"/>
          <w:szCs w:val="23"/>
          <w:lang w:val="sq-AL"/>
        </w:rPr>
        <w:t>duke rikujtuar</w:t>
      </w:r>
      <w:r w:rsidRPr="00C57763">
        <w:rPr>
          <w:sz w:val="23"/>
          <w:szCs w:val="23"/>
          <w:lang w:val="sq-AL"/>
        </w:rPr>
        <w:t xml:space="preserve"> në veçanti rekomandimin e Komitetit të Ministrave nr.R (91)11, në lidhje me shfrytëzimin seksual, pornografinë dhe prostitucionin, dhe trafikimin e fëmijëve dhe të adoleshentëve, rekomandimin Rec (2001)16 për mbrojtjen  e fëmijëve kundër shfrytëzimit seksual, dhe Konventën   për krimin kibernetik (ETS nr.185), veçanërisht nenin 9 të saj  si dhe Konventën  e Këshillit të Europës për veprimin kundër trafikimit të qenieve njerëzore  (CETS nr.197);</w:t>
      </w:r>
    </w:p>
    <w:p w:rsidR="005B4829" w:rsidRPr="00C57763" w:rsidRDefault="005B4829" w:rsidP="00843BEA">
      <w:pPr>
        <w:pStyle w:val="Paragrafi"/>
        <w:rPr>
          <w:sz w:val="23"/>
          <w:szCs w:val="23"/>
          <w:lang w:val="sq-AL"/>
        </w:rPr>
      </w:pPr>
      <w:r w:rsidRPr="00C57763">
        <w:rPr>
          <w:i/>
          <w:sz w:val="23"/>
          <w:szCs w:val="23"/>
          <w:lang w:val="sq-AL"/>
        </w:rPr>
        <w:t>duke pasur parasysh</w:t>
      </w:r>
      <w:r w:rsidRPr="00C57763">
        <w:rPr>
          <w:sz w:val="23"/>
          <w:szCs w:val="23"/>
          <w:lang w:val="sq-AL"/>
        </w:rPr>
        <w:t xml:space="preserve"> Konventën për mbrojtjen e të drejtave të njeriut dhe lirive themelore (1950, ETS Nr.</w:t>
      </w:r>
      <w:r w:rsidR="00C9240B">
        <w:rPr>
          <w:sz w:val="23"/>
          <w:szCs w:val="23"/>
          <w:lang w:val="sq-AL"/>
        </w:rPr>
        <w:t>5), k</w:t>
      </w:r>
      <w:r w:rsidRPr="00C57763">
        <w:rPr>
          <w:sz w:val="23"/>
          <w:szCs w:val="23"/>
          <w:lang w:val="sq-AL"/>
        </w:rPr>
        <w:t xml:space="preserve">artën europiane sociale të rishikuar (1996, ETS nr.163), dhe Konventën  </w:t>
      </w:r>
      <w:r w:rsidR="00C9240B">
        <w:rPr>
          <w:sz w:val="23"/>
          <w:szCs w:val="23"/>
          <w:lang w:val="sq-AL"/>
        </w:rPr>
        <w:t>E</w:t>
      </w:r>
      <w:r w:rsidRPr="00C57763">
        <w:rPr>
          <w:sz w:val="23"/>
          <w:szCs w:val="23"/>
          <w:lang w:val="sq-AL"/>
        </w:rPr>
        <w:t>uropiane për ushtrimin e të drejtave të fëmijëve (1996, ETS nr.160);</w:t>
      </w:r>
    </w:p>
    <w:p w:rsidR="005B4829" w:rsidRPr="00C57763" w:rsidRDefault="005B4829" w:rsidP="00843BEA">
      <w:pPr>
        <w:pStyle w:val="Paragrafi"/>
        <w:rPr>
          <w:sz w:val="23"/>
          <w:szCs w:val="23"/>
          <w:lang w:val="sq-AL"/>
        </w:rPr>
      </w:pPr>
      <w:r w:rsidRPr="00C57763">
        <w:rPr>
          <w:i/>
          <w:sz w:val="23"/>
          <w:szCs w:val="23"/>
          <w:lang w:val="sq-AL"/>
        </w:rPr>
        <w:t>duke pasur parasysh</w:t>
      </w:r>
      <w:r w:rsidRPr="00C57763">
        <w:rPr>
          <w:sz w:val="23"/>
          <w:szCs w:val="23"/>
          <w:lang w:val="sq-AL"/>
        </w:rPr>
        <w:t xml:space="preserve"> gjithashtu Konventën  e Kombeve të Bashkuara për të drejtat e fëmijëve, veçanërisht   nenin 34 të saj, protokollin me opsion për shitjen e fëmijëve, prostitucionin  e fëmijëve dhe pornografinë e fëmijëve, protokollin për të parandaluar, për të shtypur trafikimin e personave, veçanërisht të grave dhe të fëmijëve, duke plotësuar Konventën  e Kombeve të Bashkuara kundër krimit të organizuar transnacional, </w:t>
      </w:r>
      <w:r w:rsidR="00696906">
        <w:rPr>
          <w:sz w:val="23"/>
          <w:szCs w:val="23"/>
          <w:lang w:val="sq-AL"/>
        </w:rPr>
        <w:t xml:space="preserve">si dhe Konventën </w:t>
      </w:r>
      <w:r w:rsidRPr="00C57763">
        <w:rPr>
          <w:sz w:val="23"/>
          <w:szCs w:val="23"/>
          <w:lang w:val="sq-AL"/>
        </w:rPr>
        <w:t>e Organizatës Ndërkombëtare të Punës  në lidhje me ndalimin  dhe veprimin imediat për eliminimin  e formave më të këqija të punës së fëmijëve;</w:t>
      </w:r>
    </w:p>
    <w:p w:rsidR="005B4829" w:rsidRPr="00C57763" w:rsidRDefault="005B4829" w:rsidP="00843BEA">
      <w:pPr>
        <w:pStyle w:val="Paragrafi"/>
        <w:rPr>
          <w:sz w:val="23"/>
          <w:szCs w:val="23"/>
          <w:lang w:val="sq-AL"/>
        </w:rPr>
      </w:pPr>
      <w:r w:rsidRPr="00C57763">
        <w:rPr>
          <w:i/>
          <w:sz w:val="23"/>
          <w:szCs w:val="23"/>
          <w:lang w:val="sq-AL"/>
        </w:rPr>
        <w:t>duke pasur parasysh</w:t>
      </w:r>
      <w:r w:rsidRPr="00C57763">
        <w:rPr>
          <w:sz w:val="23"/>
          <w:szCs w:val="23"/>
          <w:lang w:val="sq-AL"/>
        </w:rPr>
        <w:t xml:space="preserve"> vendimin kuadër të Këshillit të Bashkimit Europian  për luftën ndaj  shfrytëzimit seksual  të fëmijëve dhe pornografisë së fëmijëve (2004/68/JHA), vendimin kuadër të Këshilli të Bashkimit Europian për objektivat aktuale në procedimet kriminale (2001/220/JHA) dhe vendimin kuadër të Këshillit të Bashkimit Europian për luftën kundër trafikimit të qenieve njerëzore (2002/629/JHA);</w:t>
      </w:r>
    </w:p>
    <w:p w:rsidR="005B4829" w:rsidRPr="00C57763" w:rsidRDefault="005B4829" w:rsidP="00843BEA">
      <w:pPr>
        <w:pStyle w:val="Paragrafi"/>
        <w:rPr>
          <w:sz w:val="23"/>
          <w:szCs w:val="23"/>
          <w:lang w:val="sq-AL"/>
        </w:rPr>
      </w:pPr>
      <w:r w:rsidRPr="00FC051A">
        <w:rPr>
          <w:i/>
          <w:sz w:val="23"/>
          <w:szCs w:val="23"/>
          <w:lang w:val="sq-AL"/>
        </w:rPr>
        <w:t>duke marrë mirë</w:t>
      </w:r>
      <w:r w:rsidRPr="00C57763">
        <w:rPr>
          <w:sz w:val="23"/>
          <w:szCs w:val="23"/>
          <w:lang w:val="sq-AL"/>
        </w:rPr>
        <w:t xml:space="preserve"> parasysh instrumentet  dhe programet   e tjera përkatëse ndërkombëtare në këtë fushë, veçanërisht deklaratën e  Stokholmit dhe agjendën për veprim e miratuar  në Kongresin  e Parë Botëror kundër Shfrytëzimit Seksual Komercial të Fëmijëve (27-31 gusht 1996), angazhimin global te Jokohamas,</w:t>
      </w:r>
      <w:r w:rsidR="00FC051A">
        <w:rPr>
          <w:sz w:val="23"/>
          <w:szCs w:val="23"/>
          <w:lang w:val="sq-AL"/>
        </w:rPr>
        <w:t xml:space="preserve"> miratuar në Kongresin </w:t>
      </w:r>
      <w:r w:rsidRPr="00C57763">
        <w:rPr>
          <w:sz w:val="23"/>
          <w:szCs w:val="23"/>
          <w:lang w:val="sq-AL"/>
        </w:rPr>
        <w:t>e Dytë Botëror kundër Shfrytëzimit Seksual Komercial të Fëmijëve (17-20 dhjetor 2001), a</w:t>
      </w:r>
      <w:r w:rsidR="00FC051A">
        <w:rPr>
          <w:sz w:val="23"/>
          <w:szCs w:val="23"/>
          <w:lang w:val="sq-AL"/>
        </w:rPr>
        <w:t xml:space="preserve">ngazhimin e </w:t>
      </w:r>
      <w:r w:rsidRPr="00C57763">
        <w:rPr>
          <w:sz w:val="23"/>
          <w:szCs w:val="23"/>
          <w:lang w:val="sq-AL"/>
        </w:rPr>
        <w:t>Budapestit dhe planin e veprimit, miratuar  në konferencën përgatitore për Kongresin e Dytë Botëror Kundër Shfrytëzimit Komercial Seksual të Fëmijëve (20-21 nëntor 2001), rezolutën e Asamblesë së Përgjithshme të Kombeve të Bashkuara S-27/2 “Një botë e përshtatshme për fëmijët” dhe programin trevjeçar  “Ndërtimi i një Europe  për dhe me fëmijët”, miratuar  pas  samitit të tretë dhe i shpallur në Konferencën e Monakos (4-5 prill 2006);</w:t>
      </w:r>
    </w:p>
    <w:p w:rsidR="005B4829" w:rsidRDefault="005B4829" w:rsidP="00843BEA">
      <w:pPr>
        <w:pStyle w:val="Paragrafi"/>
        <w:rPr>
          <w:sz w:val="23"/>
          <w:szCs w:val="23"/>
          <w:lang w:val="sq-AL"/>
        </w:rPr>
      </w:pPr>
      <w:r w:rsidRPr="00C57763">
        <w:rPr>
          <w:i/>
          <w:sz w:val="23"/>
          <w:szCs w:val="23"/>
          <w:lang w:val="sq-AL"/>
        </w:rPr>
        <w:t>të vendosur</w:t>
      </w:r>
      <w:r w:rsidRPr="00C57763">
        <w:rPr>
          <w:sz w:val="23"/>
          <w:szCs w:val="23"/>
          <w:lang w:val="sq-AL"/>
        </w:rPr>
        <w:t xml:space="preserve"> për të kontribuar efektivisht për një qëllim të përbashkët për mbrojtjen e fëmijëve kundër shfrytëzimit seksual dhe abuzimit seksual, kushdo qoftë personi i cili ka kryer një nga veprat penale të përcaktuara në përputhje me këtë Konventë,  dhe  për t’u dhënë asistencë viktimave;</w:t>
      </w:r>
    </w:p>
    <w:p w:rsidR="00E44710" w:rsidRDefault="00E44710" w:rsidP="00843BEA">
      <w:pPr>
        <w:pStyle w:val="Paragrafi"/>
        <w:rPr>
          <w:sz w:val="23"/>
          <w:szCs w:val="23"/>
          <w:lang w:val="sq-AL"/>
        </w:rPr>
      </w:pPr>
    </w:p>
    <w:p w:rsidR="00E44710" w:rsidRPr="00C57763" w:rsidRDefault="00E44710" w:rsidP="00843BEA">
      <w:pPr>
        <w:pStyle w:val="Paragrafi"/>
        <w:rPr>
          <w:sz w:val="23"/>
          <w:szCs w:val="23"/>
          <w:lang w:val="sq-AL"/>
        </w:rPr>
      </w:pPr>
    </w:p>
    <w:p w:rsidR="005B4829" w:rsidRPr="00C57763" w:rsidRDefault="005B4829" w:rsidP="00843BEA">
      <w:pPr>
        <w:pStyle w:val="Paragrafi"/>
        <w:rPr>
          <w:sz w:val="23"/>
          <w:szCs w:val="23"/>
          <w:lang w:val="sq-AL"/>
        </w:rPr>
      </w:pPr>
      <w:r w:rsidRPr="00C57763">
        <w:rPr>
          <w:i/>
          <w:sz w:val="23"/>
          <w:szCs w:val="23"/>
          <w:lang w:val="sq-AL"/>
        </w:rPr>
        <w:t>duke marrë parasysh</w:t>
      </w:r>
      <w:r w:rsidRPr="00C57763">
        <w:rPr>
          <w:sz w:val="23"/>
          <w:szCs w:val="23"/>
          <w:lang w:val="sq-AL"/>
        </w:rPr>
        <w:t xml:space="preserve"> nevojën për të përgatitur instru</w:t>
      </w:r>
      <w:r w:rsidR="006972E4">
        <w:rPr>
          <w:sz w:val="23"/>
          <w:szCs w:val="23"/>
          <w:lang w:val="sq-AL"/>
        </w:rPr>
        <w:t>mentet ndërkombëtare që të përqë</w:t>
      </w:r>
      <w:r w:rsidRPr="00C57763">
        <w:rPr>
          <w:sz w:val="23"/>
          <w:szCs w:val="23"/>
          <w:lang w:val="sq-AL"/>
        </w:rPr>
        <w:t>ndrohet në aspekte ligjore parandaluese, mbrojtëse dhe të legjislacionit  penal për luftën kundër të gjitha formave të shfrytëzimit seksual dhe të abuzimit seksual të fëmijëve duke ndërtuar një mekanizëm  specifik monitorimi,</w:t>
      </w:r>
    </w:p>
    <w:p w:rsidR="005B4829" w:rsidRPr="00C57763" w:rsidRDefault="005B4829" w:rsidP="00843BEA">
      <w:pPr>
        <w:pStyle w:val="Paragrafi"/>
        <w:rPr>
          <w:sz w:val="23"/>
          <w:szCs w:val="23"/>
          <w:lang w:val="sq-AL"/>
        </w:rPr>
      </w:pPr>
      <w:r w:rsidRPr="00C57763">
        <w:rPr>
          <w:sz w:val="23"/>
          <w:szCs w:val="23"/>
          <w:lang w:val="sq-AL"/>
        </w:rPr>
        <w:t>ranë dakord si më poshtë:</w:t>
      </w:r>
    </w:p>
    <w:p w:rsidR="00843BEA" w:rsidRPr="00C57763" w:rsidRDefault="00843BEA" w:rsidP="008A27D4">
      <w:pPr>
        <w:pStyle w:val="Paragrafi"/>
        <w:ind w:firstLine="0"/>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I</w:t>
      </w:r>
    </w:p>
    <w:p w:rsidR="005B4829" w:rsidRPr="00C57763" w:rsidRDefault="005B4829" w:rsidP="00843BEA">
      <w:pPr>
        <w:pStyle w:val="KapitulliTitull"/>
        <w:keepNext w:val="0"/>
        <w:rPr>
          <w:sz w:val="23"/>
          <w:szCs w:val="23"/>
          <w:lang w:val="sq-AL"/>
        </w:rPr>
      </w:pPr>
      <w:r w:rsidRPr="00C57763">
        <w:rPr>
          <w:sz w:val="23"/>
          <w:szCs w:val="23"/>
          <w:lang w:val="sq-AL"/>
        </w:rPr>
        <w:lastRenderedPageBreak/>
        <w:t xml:space="preserve"> Qëllimet, parimet dhe përkufizimet e mosdiskriminimit</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 xml:space="preserve">Neni 1 </w:t>
      </w:r>
    </w:p>
    <w:p w:rsidR="005B4829" w:rsidRPr="00C57763" w:rsidRDefault="005B4829" w:rsidP="00843BEA">
      <w:pPr>
        <w:pStyle w:val="NeniTitull"/>
        <w:keepNext w:val="0"/>
        <w:rPr>
          <w:sz w:val="23"/>
          <w:szCs w:val="23"/>
          <w:lang w:val="sq-AL"/>
        </w:rPr>
      </w:pPr>
      <w:r w:rsidRPr="00C57763">
        <w:rPr>
          <w:sz w:val="23"/>
          <w:szCs w:val="23"/>
          <w:lang w:val="sq-AL"/>
        </w:rPr>
        <w:t xml:space="preserve"> Qëllimet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Qëllimet e kësaj Konvente  janë:</w:t>
      </w:r>
    </w:p>
    <w:p w:rsidR="005B4829" w:rsidRPr="00C57763" w:rsidRDefault="005B4829" w:rsidP="00843BEA">
      <w:pPr>
        <w:pStyle w:val="Paragrafi"/>
        <w:rPr>
          <w:sz w:val="23"/>
          <w:szCs w:val="23"/>
          <w:lang w:val="sq-AL"/>
        </w:rPr>
      </w:pPr>
      <w:r w:rsidRPr="00C57763">
        <w:rPr>
          <w:sz w:val="23"/>
          <w:szCs w:val="23"/>
          <w:lang w:val="sq-AL"/>
        </w:rPr>
        <w:t>a) të parandalojë dhe të luftojë shfrytëzimin seksual dhe abuzimin seksual të fëmijëve;</w:t>
      </w:r>
    </w:p>
    <w:p w:rsidR="005B4829" w:rsidRPr="00C57763" w:rsidRDefault="005B4829" w:rsidP="00843BEA">
      <w:pPr>
        <w:pStyle w:val="Paragrafi"/>
        <w:rPr>
          <w:sz w:val="23"/>
          <w:szCs w:val="23"/>
          <w:lang w:val="sq-AL"/>
        </w:rPr>
      </w:pPr>
      <w:r w:rsidRPr="00C57763">
        <w:rPr>
          <w:sz w:val="23"/>
          <w:szCs w:val="23"/>
          <w:lang w:val="sq-AL"/>
        </w:rPr>
        <w:t>b) të mbrojë të drejtat e fëmijëve viktima të shfrytëzimit seksual dhe të abuzimit seksual;</w:t>
      </w:r>
    </w:p>
    <w:p w:rsidR="005B4829" w:rsidRPr="00C57763" w:rsidRDefault="005B4829" w:rsidP="00843BEA">
      <w:pPr>
        <w:pStyle w:val="Paragrafi"/>
        <w:rPr>
          <w:sz w:val="23"/>
          <w:szCs w:val="23"/>
          <w:lang w:val="sq-AL"/>
        </w:rPr>
      </w:pPr>
      <w:r w:rsidRPr="00C57763">
        <w:rPr>
          <w:sz w:val="23"/>
          <w:szCs w:val="23"/>
          <w:lang w:val="sq-AL"/>
        </w:rPr>
        <w:t>c) të promovojë bashkëpunimin kombëtar dhe ndërkombëtar kundër shfrytëzimit seksual dhe abuzimit seksual të fëmijëve.</w:t>
      </w:r>
    </w:p>
    <w:p w:rsidR="005B4829" w:rsidRPr="00C57763" w:rsidRDefault="005B4829" w:rsidP="00843BEA">
      <w:pPr>
        <w:pStyle w:val="Paragrafi"/>
        <w:rPr>
          <w:sz w:val="23"/>
          <w:szCs w:val="23"/>
          <w:lang w:val="sq-AL"/>
        </w:rPr>
      </w:pPr>
      <w:r w:rsidRPr="00C57763">
        <w:rPr>
          <w:sz w:val="23"/>
          <w:szCs w:val="23"/>
          <w:lang w:val="sq-AL"/>
        </w:rPr>
        <w:t>2. Në mënyrë që të sigurohet  zbatimi efektiv i dispozitave të saj nga palët, kjo Konventë  krijon një mekanizëm specifik monitorimi.</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w:t>
      </w:r>
    </w:p>
    <w:p w:rsidR="005B4829" w:rsidRPr="00C57763" w:rsidRDefault="005B4829" w:rsidP="00843BEA">
      <w:pPr>
        <w:pStyle w:val="NeniTitull"/>
        <w:keepNext w:val="0"/>
        <w:rPr>
          <w:sz w:val="23"/>
          <w:szCs w:val="23"/>
          <w:lang w:val="sq-AL"/>
        </w:rPr>
      </w:pPr>
      <w:r w:rsidRPr="00C57763">
        <w:rPr>
          <w:sz w:val="23"/>
          <w:szCs w:val="23"/>
          <w:lang w:val="sq-AL"/>
        </w:rPr>
        <w:t xml:space="preserve"> Parimi i mosdiskriminimit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Zbatimi i dispozitave të kësaj Konvente nga palët, në veçanti marrja e masave për të mbrojtur të drejtat e viktimave, do të sigurohet  pa diskriminim për çfarëdolloj arsyeje si: seksi, raca, ngjyra, gjuha, feja, mendimi politik i një lloji tjetër, origjina kombëtare apo sociale, shoqërimi me një pakicë kombëtare, pasuria, lindja, orientimi seksual,  gjendja shëndetësore, aftësia e kufizuar apo  ndonjë status tjetër.</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w:t>
      </w:r>
    </w:p>
    <w:p w:rsidR="005B4829" w:rsidRPr="00C57763" w:rsidRDefault="005B4829" w:rsidP="00843BEA">
      <w:pPr>
        <w:pStyle w:val="NeniTitull"/>
        <w:keepNext w:val="0"/>
        <w:rPr>
          <w:sz w:val="23"/>
          <w:szCs w:val="23"/>
          <w:lang w:val="sq-AL"/>
        </w:rPr>
      </w:pPr>
      <w:r w:rsidRPr="00C57763">
        <w:rPr>
          <w:sz w:val="23"/>
          <w:szCs w:val="23"/>
          <w:lang w:val="sq-AL"/>
        </w:rPr>
        <w:t xml:space="preserve"> Përkufizimet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 xml:space="preserve"> Për qëllimet e kësaj Konvente:</w:t>
      </w:r>
    </w:p>
    <w:p w:rsidR="005B4829" w:rsidRPr="00C57763" w:rsidRDefault="005B4829" w:rsidP="00843BEA">
      <w:pPr>
        <w:pStyle w:val="Paragrafi"/>
        <w:rPr>
          <w:sz w:val="23"/>
          <w:szCs w:val="23"/>
          <w:lang w:val="sq-AL"/>
        </w:rPr>
      </w:pPr>
      <w:r w:rsidRPr="00C57763">
        <w:rPr>
          <w:sz w:val="23"/>
          <w:szCs w:val="23"/>
          <w:lang w:val="sq-AL"/>
        </w:rPr>
        <w:t>a) “fëmijë” do të thotë çdo person nën moshën 18 vjeç”;</w:t>
      </w:r>
    </w:p>
    <w:p w:rsidR="005B4829" w:rsidRPr="00C57763" w:rsidRDefault="005B4829" w:rsidP="00843BEA">
      <w:pPr>
        <w:pStyle w:val="Paragrafi"/>
        <w:rPr>
          <w:sz w:val="23"/>
          <w:szCs w:val="23"/>
          <w:lang w:val="sq-AL"/>
        </w:rPr>
      </w:pPr>
      <w:r w:rsidRPr="00C57763">
        <w:rPr>
          <w:sz w:val="23"/>
          <w:szCs w:val="23"/>
          <w:lang w:val="sq-AL"/>
        </w:rPr>
        <w:t>b) “shfrytëzim seksual dhe abuzim seksual i fëmijëve”  do të përfs</w:t>
      </w:r>
      <w:r w:rsidR="00554176">
        <w:rPr>
          <w:sz w:val="23"/>
          <w:szCs w:val="23"/>
          <w:lang w:val="sq-AL"/>
        </w:rPr>
        <w:t>hijë sjelljen siç përmendet në n</w:t>
      </w:r>
      <w:r w:rsidRPr="00C57763">
        <w:rPr>
          <w:sz w:val="23"/>
          <w:szCs w:val="23"/>
          <w:lang w:val="sq-AL"/>
        </w:rPr>
        <w:t>enet 18- 28 të kësaj Konvente;</w:t>
      </w:r>
    </w:p>
    <w:p w:rsidR="005B4829" w:rsidRPr="00C57763" w:rsidRDefault="005B4829" w:rsidP="00843BEA">
      <w:pPr>
        <w:pStyle w:val="Paragrafi"/>
        <w:rPr>
          <w:sz w:val="23"/>
          <w:szCs w:val="23"/>
          <w:lang w:val="sq-AL"/>
        </w:rPr>
      </w:pPr>
      <w:r w:rsidRPr="00C57763">
        <w:rPr>
          <w:sz w:val="23"/>
          <w:szCs w:val="23"/>
          <w:lang w:val="sq-AL"/>
        </w:rPr>
        <w:t>c) “viktimë” do të thotë çdo fëmijë që i nënshtrohet shfrytëzimit seksual ose abuzimit seksual.</w:t>
      </w:r>
    </w:p>
    <w:p w:rsidR="008F085E" w:rsidRPr="00E267FA" w:rsidRDefault="008F085E" w:rsidP="00843BEA">
      <w:pPr>
        <w:pStyle w:val="Paragrafi"/>
        <w:rPr>
          <w:sz w:val="12"/>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II</w:t>
      </w:r>
    </w:p>
    <w:p w:rsidR="005B4829" w:rsidRPr="00C57763" w:rsidRDefault="005B4829" w:rsidP="00843BEA">
      <w:pPr>
        <w:pStyle w:val="KapitulliTitull"/>
        <w:keepNext w:val="0"/>
        <w:rPr>
          <w:sz w:val="23"/>
          <w:szCs w:val="23"/>
          <w:lang w:val="sq-AL"/>
        </w:rPr>
      </w:pPr>
      <w:r w:rsidRPr="00C57763">
        <w:rPr>
          <w:sz w:val="23"/>
          <w:szCs w:val="23"/>
          <w:lang w:val="sq-AL"/>
        </w:rPr>
        <w:t xml:space="preserve"> Masat  parandaluese</w:t>
      </w:r>
    </w:p>
    <w:p w:rsidR="005B4829" w:rsidRPr="00E267FA" w:rsidRDefault="005B4829" w:rsidP="00843BEA">
      <w:pPr>
        <w:pStyle w:val="Paragrafi"/>
        <w:rPr>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w:t>
      </w:r>
    </w:p>
    <w:p w:rsidR="005B4829" w:rsidRPr="00C57763" w:rsidRDefault="005B4829" w:rsidP="00843BEA">
      <w:pPr>
        <w:pStyle w:val="NeniTitull"/>
        <w:keepNext w:val="0"/>
        <w:rPr>
          <w:sz w:val="23"/>
          <w:szCs w:val="23"/>
          <w:lang w:val="sq-AL"/>
        </w:rPr>
      </w:pPr>
      <w:r w:rsidRPr="00C57763">
        <w:rPr>
          <w:sz w:val="23"/>
          <w:szCs w:val="23"/>
          <w:lang w:val="sq-AL"/>
        </w:rPr>
        <w:t xml:space="preserve"> Parimet</w:t>
      </w:r>
    </w:p>
    <w:p w:rsidR="005B4829" w:rsidRPr="00E267FA" w:rsidRDefault="005B4829" w:rsidP="00843BEA">
      <w:pPr>
        <w:pStyle w:val="Paragrafi"/>
        <w:rPr>
          <w:sz w:val="8"/>
          <w:szCs w:val="23"/>
          <w:lang w:val="sq-AL"/>
        </w:rPr>
      </w:pPr>
    </w:p>
    <w:p w:rsidR="005B4829" w:rsidRPr="00C57763" w:rsidRDefault="005B4829" w:rsidP="00843BEA">
      <w:pPr>
        <w:pStyle w:val="Paragrafi"/>
        <w:rPr>
          <w:sz w:val="23"/>
          <w:szCs w:val="23"/>
          <w:lang w:val="sq-AL"/>
        </w:rPr>
      </w:pPr>
      <w:r w:rsidRPr="00C57763">
        <w:rPr>
          <w:sz w:val="23"/>
          <w:szCs w:val="23"/>
          <w:lang w:val="sq-AL"/>
        </w:rPr>
        <w:t>Çdo palë do të marrë  masat e domosdoshme ligjore apo të llojit tjetër për të parandaluar të gjitha format e shfrytëzimit seksual dhe abuzimit seksual të fëmijëve  dhe për të mbrojtur fëmijët.</w:t>
      </w:r>
    </w:p>
    <w:p w:rsidR="005B4829" w:rsidRPr="00C57763" w:rsidRDefault="005B4829" w:rsidP="00843BEA">
      <w:pPr>
        <w:pStyle w:val="NeniNr"/>
        <w:keepNext w:val="0"/>
        <w:rPr>
          <w:sz w:val="23"/>
          <w:szCs w:val="23"/>
          <w:lang w:val="sq-AL"/>
        </w:rPr>
      </w:pPr>
      <w:r w:rsidRPr="00C57763">
        <w:rPr>
          <w:sz w:val="23"/>
          <w:szCs w:val="23"/>
          <w:lang w:val="sq-AL"/>
        </w:rPr>
        <w:t>Neni 5</w:t>
      </w:r>
    </w:p>
    <w:p w:rsidR="005B4829" w:rsidRPr="00C57763" w:rsidRDefault="005B4829" w:rsidP="00843BEA">
      <w:pPr>
        <w:pStyle w:val="NeniTitull"/>
        <w:keepNext w:val="0"/>
        <w:rPr>
          <w:sz w:val="23"/>
          <w:szCs w:val="23"/>
          <w:lang w:val="sq-AL"/>
        </w:rPr>
      </w:pPr>
      <w:r w:rsidRPr="00C57763">
        <w:rPr>
          <w:sz w:val="23"/>
          <w:szCs w:val="23"/>
          <w:lang w:val="sq-AL"/>
        </w:rPr>
        <w:t xml:space="preserve"> Rekrutimi ose trajnimi dhe rritja e njohurive të personave  në kontakt  me fëmijët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 të domosdoshme legjislative dhe masa të tjera për të inkurajuar rritjen  e njohurive për mbrojtjen e të drejtave të fëmijëve midis personave që kanë kontakte të rregullta me fëmijët në arsim, shëndetësi, mbrojtjen sociale, në sektorët gjyqësorë të zbatimit të ligjit dhe në fusha që lidhen me sportin, kulturën dhe pikat e argëtimit.</w:t>
      </w:r>
    </w:p>
    <w:p w:rsidR="005B4829" w:rsidRPr="00C57763" w:rsidRDefault="005B4829" w:rsidP="00843BEA">
      <w:pPr>
        <w:pStyle w:val="Paragrafi"/>
        <w:rPr>
          <w:sz w:val="23"/>
          <w:szCs w:val="23"/>
          <w:lang w:val="sq-AL"/>
        </w:rPr>
      </w:pPr>
      <w:r w:rsidRPr="00C57763">
        <w:rPr>
          <w:sz w:val="23"/>
          <w:szCs w:val="23"/>
          <w:lang w:val="sq-AL"/>
        </w:rPr>
        <w:t>2. Secila palë  do të marrë masat e domosdoshme legjislative dhe masat e tjera për të siguruar se personat, që përmenden në paragrafin 1, të kenë njohuri të përshtatshme për shfrytëzimin seksual dhe abuzimin seksual të fëmijëve, të mjeteve për të identifikuar ato dhe mundësinë  përmendur në nenin 12, paragrafi 1.</w:t>
      </w:r>
    </w:p>
    <w:p w:rsidR="005B4829" w:rsidRPr="00C57763" w:rsidRDefault="005B4829" w:rsidP="00843BEA">
      <w:pPr>
        <w:pStyle w:val="Paragrafi"/>
        <w:rPr>
          <w:sz w:val="23"/>
          <w:szCs w:val="23"/>
          <w:lang w:val="sq-AL"/>
        </w:rPr>
      </w:pPr>
      <w:r w:rsidRPr="00C57763">
        <w:rPr>
          <w:sz w:val="23"/>
          <w:szCs w:val="23"/>
          <w:lang w:val="sq-AL"/>
        </w:rPr>
        <w:lastRenderedPageBreak/>
        <w:t>3. Secila palë do të marrë masat e domosdoshme ligjore dhe masa të tjera, në përputhje më ligjin e saj të brendshëm, për të garantuar se kushtet për t’u futur në këto profesione, ushtrimi i të cilave nënkupton kontakte të shumta me fëmijët garantojnë që kandidatët për këto profesione të mos kenë qenë të dënuar për akte të shfrytëzimit seksual apo abuzimit seksual të fëmijëve.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6</w:t>
      </w:r>
    </w:p>
    <w:p w:rsidR="005B4829" w:rsidRPr="00C57763" w:rsidRDefault="005B4829" w:rsidP="00843BEA">
      <w:pPr>
        <w:pStyle w:val="NeniTitull"/>
        <w:keepNext w:val="0"/>
        <w:rPr>
          <w:sz w:val="23"/>
          <w:szCs w:val="23"/>
          <w:lang w:val="sq-AL"/>
        </w:rPr>
      </w:pPr>
      <w:r w:rsidRPr="00C57763">
        <w:rPr>
          <w:sz w:val="23"/>
          <w:szCs w:val="23"/>
          <w:lang w:val="sq-AL"/>
        </w:rPr>
        <w:t>Arsimi për fëmijët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duhet të marrë masat e domosdoshme për të siguruar që fëmijët gjatë arsimit fillor dhe të mesëm të marrin informacion për rreziqet e shfrytëzimit seksual të abuzimit seksual, si dhe për mjetet për të mbrojtur vetveten, të përshtatura sipas kapaciteteve  të tyre zhvillimore. Ky informacion do të jepet në bashkëpunim me prindërit, ku është e mundur, do të jepet brenda një konteksti më të përgjithshëm të informacionit për seksualitetin dhe do t’u kushtojë vëmendje të veçantë situatave të rrezikut, veçanërisht atyre që përfshijnë përdorimin e teknologjive të reja të informacionit dhe të komunikimit.</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7</w:t>
      </w:r>
    </w:p>
    <w:p w:rsidR="005B4829" w:rsidRPr="00C57763" w:rsidRDefault="005B4829" w:rsidP="00843BEA">
      <w:pPr>
        <w:pStyle w:val="NeniTitull"/>
        <w:keepNext w:val="0"/>
        <w:rPr>
          <w:sz w:val="23"/>
          <w:szCs w:val="23"/>
          <w:lang w:val="sq-AL"/>
        </w:rPr>
      </w:pPr>
      <w:r w:rsidRPr="00C57763">
        <w:rPr>
          <w:sz w:val="23"/>
          <w:szCs w:val="23"/>
          <w:lang w:val="sq-AL"/>
        </w:rPr>
        <w:t>Programet ose masat e  ndërhyrjes parandaluese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garantojë që personat të cilët  kanë frikë  se mund të kryejnë ndonjë prej veprave penale të përcaktuara sipas kësaj Konvente të zhvillojnë, aty ku është e mundur,  programe ose masa  të ndërhyrjes efektive të planifikuara për të vlerësuar dhe parandaluar rrezikun e veprave penale, si dhe rrezikun që të mos kryhen vepra penale.</w:t>
      </w:r>
    </w:p>
    <w:p w:rsidR="004B4E93" w:rsidRPr="00C57763" w:rsidRDefault="004B4E93" w:rsidP="009D7D48">
      <w:pPr>
        <w:pStyle w:val="Paragrafi"/>
        <w:ind w:firstLine="0"/>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8</w:t>
      </w:r>
    </w:p>
    <w:p w:rsidR="005B4829" w:rsidRPr="00C57763" w:rsidRDefault="005B4829" w:rsidP="00843BEA">
      <w:pPr>
        <w:pStyle w:val="NeniTitull"/>
        <w:keepNext w:val="0"/>
        <w:rPr>
          <w:sz w:val="23"/>
          <w:szCs w:val="23"/>
          <w:lang w:val="sq-AL"/>
        </w:rPr>
      </w:pPr>
      <w:r w:rsidRPr="00C57763">
        <w:rPr>
          <w:sz w:val="23"/>
          <w:szCs w:val="23"/>
          <w:lang w:val="sq-AL"/>
        </w:rPr>
        <w:t xml:space="preserve"> Masat për publikun në përgjithësi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promovojë ose do të kryejë fushata për rritjen e sensibilitetit drejtuar publikut të gjerë duke dhënë informacion për fenomenin e shfrytëzimit seksual dhe abuzimit seksual dhe për masat parandaluese që mund  të ndërmerren.</w:t>
      </w:r>
    </w:p>
    <w:p w:rsidR="005B4829" w:rsidRPr="00C57763" w:rsidRDefault="005B4829" w:rsidP="00843BEA">
      <w:pPr>
        <w:pStyle w:val="Paragrafi"/>
        <w:rPr>
          <w:sz w:val="23"/>
          <w:szCs w:val="23"/>
          <w:lang w:val="sq-AL"/>
        </w:rPr>
      </w:pPr>
      <w:r w:rsidRPr="00C57763">
        <w:rPr>
          <w:sz w:val="23"/>
          <w:szCs w:val="23"/>
          <w:lang w:val="sq-AL"/>
        </w:rPr>
        <w:t>2. Secila palë do të marrë masat e domosdoshme legjislative ose masa të tjera për të parandaluar ose ndaluar përhapjen e materialeve, që reklamojnë veprat penale të përcaktuara në përputhje me këtë Konventë.</w:t>
      </w:r>
    </w:p>
    <w:p w:rsidR="005B4829" w:rsidRDefault="005B4829" w:rsidP="00843BEA">
      <w:pPr>
        <w:pStyle w:val="Paragrafi"/>
        <w:rPr>
          <w:sz w:val="23"/>
          <w:szCs w:val="23"/>
          <w:lang w:val="sq-AL"/>
        </w:rPr>
      </w:pPr>
    </w:p>
    <w:p w:rsidR="008A27D4" w:rsidRDefault="008A27D4" w:rsidP="00843BEA">
      <w:pPr>
        <w:pStyle w:val="Paragrafi"/>
        <w:rPr>
          <w:sz w:val="23"/>
          <w:szCs w:val="23"/>
          <w:lang w:val="sq-AL"/>
        </w:rPr>
      </w:pPr>
    </w:p>
    <w:p w:rsidR="008A27D4" w:rsidRPr="00C57763" w:rsidRDefault="008A27D4"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9</w:t>
      </w:r>
    </w:p>
    <w:p w:rsidR="005B4829" w:rsidRPr="00C57763" w:rsidRDefault="005B4829" w:rsidP="00843BEA">
      <w:pPr>
        <w:pStyle w:val="NeniTitull"/>
        <w:keepNext w:val="0"/>
        <w:rPr>
          <w:sz w:val="23"/>
          <w:szCs w:val="23"/>
          <w:lang w:val="sq-AL"/>
        </w:rPr>
      </w:pPr>
      <w:r w:rsidRPr="00C57763">
        <w:rPr>
          <w:sz w:val="23"/>
          <w:szCs w:val="23"/>
          <w:lang w:val="sq-AL"/>
        </w:rPr>
        <w:t>Pjesëmarrja e fëmijëve, sektori privat, media dhe shoqëria civile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inkurajojë pjesëmarrjen e  fëmijëve, në përputhje me kapacitetin e tyre zhvillimor, në zhvillimin dhe implementimin e politikave, programeve ose iniciativave të tjera shtetërore në lidhje me  luftën kundër shfrytëzimit seksual ose abuzimit seksual të fëmijëve.</w:t>
      </w:r>
    </w:p>
    <w:p w:rsidR="005B4829" w:rsidRPr="00C57763" w:rsidRDefault="005B4829" w:rsidP="00843BEA">
      <w:pPr>
        <w:pStyle w:val="Paragrafi"/>
        <w:rPr>
          <w:sz w:val="23"/>
          <w:szCs w:val="23"/>
          <w:lang w:val="sq-AL"/>
        </w:rPr>
      </w:pPr>
      <w:r w:rsidRPr="00C57763">
        <w:rPr>
          <w:sz w:val="23"/>
          <w:szCs w:val="23"/>
          <w:lang w:val="sq-AL"/>
        </w:rPr>
        <w:t>2. Secila palë do të inkurajojë sektorin</w:t>
      </w:r>
      <w:r w:rsidR="001F499D">
        <w:rPr>
          <w:sz w:val="23"/>
          <w:szCs w:val="23"/>
          <w:lang w:val="sq-AL"/>
        </w:rPr>
        <w:t xml:space="preserve"> privat, në veçanti sektorin e </w:t>
      </w:r>
      <w:r w:rsidRPr="00C57763">
        <w:rPr>
          <w:sz w:val="23"/>
          <w:szCs w:val="23"/>
          <w:lang w:val="sq-AL"/>
        </w:rPr>
        <w:t>teknologjisë së informacionit të komunikimit, industrinë e turizmit dhe të udhëtimit, dhe sektorin bankar e financiar, si dhe shoqërinë civile, që të marrin pjesë në përpunimin dhe zbatimin e politikave për parandalimin e shfrytëzimit seksual dhe abuzimit seksual të fëmijëve dhe për të implementuar normat e brendshme  nëpërmjet vetërregullimit  ose bashkërregulloreve.</w:t>
      </w:r>
    </w:p>
    <w:p w:rsidR="005B4829" w:rsidRPr="00C57763" w:rsidRDefault="005B4829" w:rsidP="00843BEA">
      <w:pPr>
        <w:pStyle w:val="Paragrafi"/>
        <w:rPr>
          <w:sz w:val="23"/>
          <w:szCs w:val="23"/>
          <w:lang w:val="sq-AL"/>
        </w:rPr>
      </w:pPr>
      <w:r w:rsidRPr="00C57763">
        <w:rPr>
          <w:sz w:val="23"/>
          <w:szCs w:val="23"/>
          <w:lang w:val="sq-AL"/>
        </w:rPr>
        <w:t xml:space="preserve">3. Secila palë do të inkurajojë mediat që të japë informacionin e duhur në lidhje me të gjitha aspektet e abuzimit seksual të fëmijëve, duke respektuar plotësisht pavarësinë e medias dhe lirinë e </w:t>
      </w:r>
      <w:r w:rsidRPr="00C57763">
        <w:rPr>
          <w:sz w:val="23"/>
          <w:szCs w:val="23"/>
          <w:lang w:val="sq-AL"/>
        </w:rPr>
        <w:lastRenderedPageBreak/>
        <w:t>shtypit.</w:t>
      </w:r>
    </w:p>
    <w:p w:rsidR="005B4829" w:rsidRPr="00C57763" w:rsidRDefault="005B4829" w:rsidP="00843BEA">
      <w:pPr>
        <w:pStyle w:val="Paragrafi"/>
        <w:rPr>
          <w:sz w:val="23"/>
          <w:szCs w:val="23"/>
          <w:lang w:val="sq-AL"/>
        </w:rPr>
      </w:pPr>
      <w:r w:rsidRPr="00C57763">
        <w:rPr>
          <w:sz w:val="23"/>
          <w:szCs w:val="23"/>
          <w:lang w:val="sq-AL"/>
        </w:rPr>
        <w:t>4. Secila palë do të inkurajojë financimin, duke përfshirë, ku është e mundur, duke krijuar fonde,  projekte dhe programe, që kryhen nga shoqëria civile, me synimin për të parandaluar dhe mbrojtur fëmijët nga shfrytëzimi seksual dhe abuzimi seksual.</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III</w:t>
      </w:r>
    </w:p>
    <w:p w:rsidR="005B4829" w:rsidRPr="00C57763" w:rsidRDefault="005B4829" w:rsidP="00843BEA">
      <w:pPr>
        <w:pStyle w:val="KapitulliTitull"/>
        <w:keepNext w:val="0"/>
        <w:rPr>
          <w:sz w:val="23"/>
          <w:szCs w:val="23"/>
          <w:lang w:val="sq-AL"/>
        </w:rPr>
      </w:pPr>
      <w:r w:rsidRPr="00C57763">
        <w:rPr>
          <w:sz w:val="23"/>
          <w:szCs w:val="23"/>
          <w:lang w:val="sq-AL"/>
        </w:rPr>
        <w:t>Autoritetet e specializuara dhe organet bashkërenduese</w:t>
      </w:r>
    </w:p>
    <w:p w:rsidR="005B4829" w:rsidRPr="00C57763" w:rsidRDefault="005B4829" w:rsidP="00843BEA">
      <w:pPr>
        <w:pStyle w:val="Paragrafi"/>
        <w:rPr>
          <w:sz w:val="23"/>
          <w:szCs w:val="23"/>
          <w:lang w:val="sq-AL"/>
        </w:rPr>
      </w:pPr>
      <w:r w:rsidRPr="00C57763">
        <w:rPr>
          <w:sz w:val="23"/>
          <w:szCs w:val="23"/>
          <w:lang w:val="sq-AL"/>
        </w:rPr>
        <w:t xml:space="preserve"> </w:t>
      </w:r>
    </w:p>
    <w:p w:rsidR="005B4829" w:rsidRPr="00C57763" w:rsidRDefault="005B4829" w:rsidP="00843BEA">
      <w:pPr>
        <w:pStyle w:val="NeniNr"/>
        <w:keepNext w:val="0"/>
        <w:rPr>
          <w:sz w:val="23"/>
          <w:szCs w:val="23"/>
          <w:lang w:val="sq-AL"/>
        </w:rPr>
      </w:pPr>
      <w:r w:rsidRPr="00C57763">
        <w:rPr>
          <w:sz w:val="23"/>
          <w:szCs w:val="23"/>
          <w:lang w:val="sq-AL"/>
        </w:rPr>
        <w:t>Neni 10</w:t>
      </w:r>
    </w:p>
    <w:p w:rsidR="005B4829" w:rsidRPr="00C57763" w:rsidRDefault="005B4829" w:rsidP="00843BEA">
      <w:pPr>
        <w:pStyle w:val="NeniTitull"/>
        <w:keepNext w:val="0"/>
        <w:rPr>
          <w:sz w:val="23"/>
          <w:szCs w:val="23"/>
          <w:lang w:val="sq-AL"/>
        </w:rPr>
      </w:pPr>
      <w:r w:rsidRPr="00C57763">
        <w:rPr>
          <w:sz w:val="23"/>
          <w:szCs w:val="23"/>
          <w:lang w:val="sq-AL"/>
        </w:rPr>
        <w:t>Masa kombëtare të bashkërendimit dhe  të bashkëpunimit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për të siguruar bashkërendimin në nivel kombëtar  ose vendor midis agjencive të ndryshme  që përgjigjen për mbrojtjen  nga; parandalimin dhe luftën kundër shfrytëzimit seksual dhe abuzimit seksual të fëmijëve, përkatësisht sektori i arsimit, sektori i shëndetësisë, shërbimet sociale dhe autoritetet e zbatimit të ligjit dhe ato gjyqësore.</w:t>
      </w:r>
    </w:p>
    <w:p w:rsidR="005B4829" w:rsidRPr="00C57763" w:rsidRDefault="005B4829" w:rsidP="00843BEA">
      <w:pPr>
        <w:pStyle w:val="Paragrafi"/>
        <w:rPr>
          <w:sz w:val="23"/>
          <w:szCs w:val="23"/>
          <w:lang w:val="sq-AL"/>
        </w:rPr>
      </w:pPr>
      <w:r w:rsidRPr="00C57763">
        <w:rPr>
          <w:sz w:val="23"/>
          <w:szCs w:val="23"/>
          <w:lang w:val="sq-AL"/>
        </w:rPr>
        <w:t>2. Secila palë duhet të marrë masat e domosdoshme  legjislative apo masa të tjera për të ngritur ose planifikuar</w:t>
      </w:r>
      <w:r w:rsidR="00B94622">
        <w:rPr>
          <w:sz w:val="23"/>
          <w:szCs w:val="23"/>
          <w:lang w:val="sq-AL"/>
        </w:rPr>
        <w:t>:</w:t>
      </w:r>
    </w:p>
    <w:p w:rsidR="005B4829" w:rsidRPr="00C57763" w:rsidRDefault="005B4829" w:rsidP="00843BEA">
      <w:pPr>
        <w:pStyle w:val="Paragrafi"/>
        <w:rPr>
          <w:sz w:val="23"/>
          <w:szCs w:val="23"/>
          <w:lang w:val="sq-AL"/>
        </w:rPr>
      </w:pPr>
      <w:r w:rsidRPr="00C57763">
        <w:rPr>
          <w:sz w:val="23"/>
          <w:szCs w:val="23"/>
          <w:lang w:val="sq-AL"/>
        </w:rPr>
        <w:t>3. institucione kombëtare ose vendore të pavarura për promovimin dhe mbrojtjen  e të drejtave të fëmijës, duke siguruar që atyre t’u jepen burimet  dhe përgjegjësitë specifike;</w:t>
      </w:r>
    </w:p>
    <w:p w:rsidR="005B4829" w:rsidRPr="00C57763" w:rsidRDefault="005B4829" w:rsidP="00843BEA">
      <w:pPr>
        <w:pStyle w:val="Paragrafi"/>
        <w:rPr>
          <w:sz w:val="23"/>
          <w:szCs w:val="23"/>
          <w:lang w:val="sq-AL"/>
        </w:rPr>
      </w:pPr>
      <w:r w:rsidRPr="00C57763">
        <w:rPr>
          <w:sz w:val="23"/>
          <w:szCs w:val="23"/>
          <w:lang w:val="sq-AL"/>
        </w:rPr>
        <w:t>4. mekanizmat për mbledhjen e të dhënave ose pikave të fokusit  në nivel kombëtar dhe ose vendor në bashkëpunim me shoqërinë civile, me qëllim që të vëzhgohet dhe vlerësohet fenomeni i shfrytëzimit  seksual dhe abuzimit seksual të fëmijëve, duke respektuar plotësisht kërkesat për mbrojtjen e të dhënave personale.</w:t>
      </w:r>
    </w:p>
    <w:p w:rsidR="005B4829" w:rsidRPr="00C57763" w:rsidRDefault="005B4829" w:rsidP="00843BEA">
      <w:pPr>
        <w:pStyle w:val="Paragrafi"/>
        <w:rPr>
          <w:sz w:val="23"/>
          <w:szCs w:val="23"/>
          <w:lang w:val="sq-AL"/>
        </w:rPr>
      </w:pPr>
      <w:r w:rsidRPr="00C57763">
        <w:rPr>
          <w:sz w:val="23"/>
          <w:szCs w:val="23"/>
          <w:lang w:val="sq-AL"/>
        </w:rPr>
        <w:t>5. Secila palë do të inkurajojë bashkëpunimin ndërmjet autoriteteve kompetente shtetërore, të shoqërisë civile, të sektorit privat, në mënyrë që të parandalohet e të luftohet më mirë shfrytëzimi seksual dhe abuzimi seksual i fëmijëve.</w:t>
      </w:r>
    </w:p>
    <w:p w:rsidR="00E43022" w:rsidRDefault="00E43022" w:rsidP="00843BEA">
      <w:pPr>
        <w:pStyle w:val="Paragrafi"/>
        <w:rPr>
          <w:sz w:val="23"/>
          <w:szCs w:val="23"/>
          <w:lang w:val="sq-AL"/>
        </w:rPr>
      </w:pPr>
    </w:p>
    <w:p w:rsidR="00DA5B2A" w:rsidRDefault="00DA5B2A" w:rsidP="00843BEA">
      <w:pPr>
        <w:pStyle w:val="Paragrafi"/>
        <w:rPr>
          <w:sz w:val="23"/>
          <w:szCs w:val="23"/>
          <w:lang w:val="sq-AL"/>
        </w:rPr>
      </w:pPr>
    </w:p>
    <w:p w:rsidR="00DA5B2A" w:rsidRDefault="00DA5B2A" w:rsidP="00843BEA">
      <w:pPr>
        <w:pStyle w:val="Paragrafi"/>
        <w:rPr>
          <w:sz w:val="23"/>
          <w:szCs w:val="23"/>
          <w:lang w:val="sq-AL"/>
        </w:rPr>
      </w:pPr>
    </w:p>
    <w:p w:rsidR="00DA5B2A" w:rsidRDefault="00DA5B2A" w:rsidP="00843BEA">
      <w:pPr>
        <w:pStyle w:val="Paragrafi"/>
        <w:rPr>
          <w:sz w:val="23"/>
          <w:szCs w:val="23"/>
          <w:lang w:val="sq-AL"/>
        </w:rPr>
      </w:pPr>
    </w:p>
    <w:p w:rsidR="00DA5B2A" w:rsidRDefault="00DA5B2A" w:rsidP="00843BEA">
      <w:pPr>
        <w:pStyle w:val="Paragrafi"/>
        <w:rPr>
          <w:sz w:val="23"/>
          <w:szCs w:val="23"/>
          <w:lang w:val="sq-AL"/>
        </w:rPr>
      </w:pPr>
    </w:p>
    <w:p w:rsidR="00DA5B2A" w:rsidRDefault="00DA5B2A" w:rsidP="00843BEA">
      <w:pPr>
        <w:pStyle w:val="Paragrafi"/>
        <w:rPr>
          <w:sz w:val="23"/>
          <w:szCs w:val="23"/>
          <w:lang w:val="sq-AL"/>
        </w:rPr>
      </w:pPr>
    </w:p>
    <w:p w:rsidR="00DA5B2A" w:rsidRPr="00C57763" w:rsidRDefault="00DA5B2A"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IV</w:t>
      </w:r>
    </w:p>
    <w:p w:rsidR="005B4829" w:rsidRPr="00C57763" w:rsidRDefault="005B4829" w:rsidP="00843BEA">
      <w:pPr>
        <w:pStyle w:val="KapitulliTitull"/>
        <w:keepNext w:val="0"/>
        <w:rPr>
          <w:sz w:val="23"/>
          <w:szCs w:val="23"/>
          <w:lang w:val="sq-AL"/>
        </w:rPr>
      </w:pPr>
      <w:r w:rsidRPr="00C57763">
        <w:rPr>
          <w:sz w:val="23"/>
          <w:szCs w:val="23"/>
          <w:lang w:val="sq-AL"/>
        </w:rPr>
        <w:t>Masat mbrojtëse dhe asistenca e projektimit</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11</w:t>
      </w:r>
    </w:p>
    <w:p w:rsidR="005B4829" w:rsidRPr="00C57763" w:rsidRDefault="005B4829" w:rsidP="00843BEA">
      <w:pPr>
        <w:pStyle w:val="NeniTitull"/>
        <w:keepNext w:val="0"/>
        <w:rPr>
          <w:sz w:val="23"/>
          <w:szCs w:val="23"/>
          <w:lang w:val="sq-AL"/>
        </w:rPr>
      </w:pPr>
      <w:r w:rsidRPr="00C57763">
        <w:rPr>
          <w:sz w:val="23"/>
          <w:szCs w:val="23"/>
          <w:lang w:val="sq-AL"/>
        </w:rPr>
        <w:t>Parimet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krijojë programe efektive sociale dhe do të ngrejë struktura shumëdisplinore për të dhënë mbështetjen e domosdoshme  për viktimat, të afërmit e tyre të afërt dhe për ndonjë person, që përgjigjet për kujdesin e tyre.</w:t>
      </w:r>
    </w:p>
    <w:p w:rsidR="005B4829" w:rsidRPr="00C57763" w:rsidRDefault="005B4829" w:rsidP="00843BEA">
      <w:pPr>
        <w:pStyle w:val="Paragrafi"/>
        <w:rPr>
          <w:sz w:val="23"/>
          <w:szCs w:val="23"/>
          <w:lang w:val="sq-AL"/>
        </w:rPr>
      </w:pPr>
      <w:r w:rsidRPr="00C57763">
        <w:rPr>
          <w:sz w:val="23"/>
          <w:szCs w:val="23"/>
          <w:lang w:val="sq-AL"/>
        </w:rPr>
        <w:t>2. Secila palë do të  marrë masat e  domosdoshme legjislative dhe masa të tjera për të garantuar që kur mosha e viktimës  është jo e sigurt dhe  ka arsye për të besuar se viktima është fëmijë,  masat e mbrojtjes dhe  të asistencës, dhënë fëmijëve, të jenë në përputhje me verifikimin në pritje të  moshës së tij ose të saj.</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12</w:t>
      </w:r>
    </w:p>
    <w:p w:rsidR="005B4829" w:rsidRPr="00C57763" w:rsidRDefault="005B4829" w:rsidP="00843BEA">
      <w:pPr>
        <w:pStyle w:val="NeniTitull"/>
        <w:keepNext w:val="0"/>
        <w:rPr>
          <w:sz w:val="23"/>
          <w:szCs w:val="23"/>
          <w:lang w:val="sq-AL"/>
        </w:rPr>
      </w:pPr>
      <w:r w:rsidRPr="00C57763">
        <w:rPr>
          <w:sz w:val="23"/>
          <w:szCs w:val="23"/>
          <w:lang w:val="sq-AL"/>
        </w:rPr>
        <w:t>Raportimi i dyshimit për shfrytëzim seksual ose abuzim seksual</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siguruar që konfidencialiteti i imponuar nga ligji i brendshëm për profesionistë të caktuar që thirren për të punuar në kontakt me fëmijët nuk do të përbëjnë ndonjë pengesë për mundësinë e këtyre profesionistëve, që t’u raportojnë shërbimeve përgjegjëse për mbrojtjen e fëmijës  në çdo situatë kur ata kanë shkaqe të arsyeshme për të besuar se një fëmijë është viktimë e shfrytëzimit seksual ose e abuzimit seksual.</w:t>
      </w:r>
    </w:p>
    <w:p w:rsidR="005B4829" w:rsidRPr="00C57763" w:rsidRDefault="005B4829" w:rsidP="00843BEA">
      <w:pPr>
        <w:pStyle w:val="Paragrafi"/>
        <w:rPr>
          <w:sz w:val="23"/>
          <w:szCs w:val="23"/>
          <w:lang w:val="sq-AL"/>
        </w:rPr>
      </w:pPr>
      <w:r w:rsidRPr="00C57763">
        <w:rPr>
          <w:sz w:val="23"/>
          <w:szCs w:val="23"/>
          <w:lang w:val="sq-AL"/>
        </w:rPr>
        <w:t>2. Secila palë do të marrë masat e domosdoshme  legjislative ose masa të tjera për të inkurajuar çdo person që di ose dyshon, në mirëbesim, shfrytëzimin seksual ose abuzimin seksual të fëmijëve për t’ua raportuar këto fakte shërbimeve kompetente.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13</w:t>
      </w:r>
    </w:p>
    <w:p w:rsidR="005B4829" w:rsidRPr="00C57763" w:rsidRDefault="005B4829" w:rsidP="00843BEA">
      <w:pPr>
        <w:pStyle w:val="NeniTitull"/>
        <w:keepNext w:val="0"/>
        <w:rPr>
          <w:sz w:val="23"/>
          <w:szCs w:val="23"/>
          <w:lang w:val="sq-AL"/>
        </w:rPr>
      </w:pPr>
      <w:r w:rsidRPr="00C57763">
        <w:rPr>
          <w:sz w:val="23"/>
          <w:szCs w:val="23"/>
          <w:lang w:val="sq-AL"/>
        </w:rPr>
        <w:t>Linjat e ndihmës</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marrë masat e domosdoshme legjislative ose masa të tjera, për të inkurajuar dhe mbështetur ngritjen e shërbimeve të informacionit, të tilla si: linjat e ndihmës telefonike apo internetit për t’u dhënë këshilla telefonuesve, edhe në mënyrë  konfidenciale ose duke respektuar plotësisht anonimitetitn e tyre.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14</w:t>
      </w:r>
    </w:p>
    <w:p w:rsidR="005B4829" w:rsidRPr="00C57763" w:rsidRDefault="005B4829" w:rsidP="00843BEA">
      <w:pPr>
        <w:pStyle w:val="NeniTitull"/>
        <w:keepNext w:val="0"/>
        <w:rPr>
          <w:sz w:val="23"/>
          <w:szCs w:val="23"/>
          <w:lang w:val="sq-AL"/>
        </w:rPr>
      </w:pPr>
      <w:r w:rsidRPr="00C57763">
        <w:rPr>
          <w:sz w:val="23"/>
          <w:szCs w:val="23"/>
          <w:lang w:val="sq-AL"/>
        </w:rPr>
        <w:t>Asistenca për viktimat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asistuar viktimat për një afat të shkurtër dhe të gjatë, për shërimin e tyre fizik dhe psikosocial. Masat e marra sipas këtij paragrafi do të marrin parasysh plotësisht  pikëpamjet, nevojat dhe shqetësimet e fëmijës.</w:t>
      </w:r>
    </w:p>
    <w:p w:rsidR="005B4829" w:rsidRDefault="005B4829" w:rsidP="00843BEA">
      <w:pPr>
        <w:pStyle w:val="Paragrafi"/>
        <w:rPr>
          <w:sz w:val="23"/>
          <w:szCs w:val="23"/>
          <w:lang w:val="sq-AL"/>
        </w:rPr>
      </w:pPr>
      <w:r w:rsidRPr="00C57763">
        <w:rPr>
          <w:sz w:val="23"/>
          <w:szCs w:val="23"/>
          <w:lang w:val="sq-AL"/>
        </w:rPr>
        <w:t xml:space="preserve">2. Secila palë do të marrë masat, sipas kushteve që parashikon ligji </w:t>
      </w:r>
      <w:r w:rsidR="00086BC4">
        <w:rPr>
          <w:sz w:val="23"/>
          <w:szCs w:val="23"/>
          <w:lang w:val="sq-AL"/>
        </w:rPr>
        <w:t xml:space="preserve">i </w:t>
      </w:r>
      <w:r w:rsidRPr="00C57763">
        <w:rPr>
          <w:sz w:val="23"/>
          <w:szCs w:val="23"/>
          <w:lang w:val="sq-AL"/>
        </w:rPr>
        <w:t>brendshëm</w:t>
      </w:r>
      <w:r w:rsidR="00E6355C">
        <w:rPr>
          <w:sz w:val="23"/>
          <w:szCs w:val="23"/>
          <w:lang w:val="sq-AL"/>
        </w:rPr>
        <w:t>,</w:t>
      </w:r>
      <w:r w:rsidRPr="00C57763">
        <w:rPr>
          <w:sz w:val="23"/>
          <w:szCs w:val="23"/>
          <w:lang w:val="sq-AL"/>
        </w:rPr>
        <w:t xml:space="preserve"> për të bashkëpunuar me organizata joqeveritare, organizata të tjera përkatëse ose elemente të tjera të shoqërisë civile të përfshira për asistencën e viktimave.</w:t>
      </w:r>
    </w:p>
    <w:p w:rsidR="00397C5A" w:rsidRDefault="00397C5A" w:rsidP="00843BEA">
      <w:pPr>
        <w:pStyle w:val="Paragrafi"/>
        <w:rPr>
          <w:sz w:val="23"/>
          <w:szCs w:val="23"/>
          <w:lang w:val="sq-AL"/>
        </w:rPr>
      </w:pPr>
    </w:p>
    <w:p w:rsidR="00397C5A" w:rsidRPr="00C57763" w:rsidRDefault="00397C5A"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3. Kur prindërit ose personat, që kujdesen për fëmijët, janë përfshirë në shfrytëzimin ose abuzimin e tij ose të saj seksual, procedurat e ndërhyrjes që merren me zbatimin  e nenit 11, paragrafi 1, do të përfshijnë:</w:t>
      </w:r>
    </w:p>
    <w:p w:rsidR="005B4829" w:rsidRPr="00C57763" w:rsidRDefault="005B4829" w:rsidP="00843BEA">
      <w:pPr>
        <w:pStyle w:val="Paragrafi"/>
        <w:rPr>
          <w:sz w:val="23"/>
          <w:szCs w:val="23"/>
          <w:lang w:val="sq-AL"/>
        </w:rPr>
      </w:pPr>
      <w:r w:rsidRPr="00C57763">
        <w:rPr>
          <w:sz w:val="23"/>
          <w:szCs w:val="23"/>
          <w:lang w:val="sq-AL"/>
        </w:rPr>
        <w:t xml:space="preserve">a) mundësinë e largimit të  personit i cili ka kryer një nga veprat penale të përcaktuara në përputhje me këtë Konventë, të pretenduar; </w:t>
      </w:r>
    </w:p>
    <w:p w:rsidR="005B4829" w:rsidRPr="00C57763" w:rsidRDefault="005B4829" w:rsidP="00843BEA">
      <w:pPr>
        <w:pStyle w:val="Paragrafi"/>
        <w:rPr>
          <w:sz w:val="23"/>
          <w:szCs w:val="23"/>
          <w:lang w:val="sq-AL"/>
        </w:rPr>
      </w:pPr>
      <w:r w:rsidRPr="00C57763">
        <w:rPr>
          <w:sz w:val="23"/>
          <w:szCs w:val="23"/>
          <w:lang w:val="sq-AL"/>
        </w:rPr>
        <w:t>b) mundësinë e largimit të viktimës nga mjedisi i familjes së tij ose të saj. Kushtet  dhe kohëzgjatja  e këtij largimi do të përcaktohet në përputhje  me interesat më të mira të fëmijës.</w:t>
      </w:r>
    </w:p>
    <w:p w:rsidR="005B4829" w:rsidRPr="00C57763" w:rsidRDefault="005B4829" w:rsidP="00843BEA">
      <w:pPr>
        <w:pStyle w:val="Paragrafi"/>
        <w:rPr>
          <w:sz w:val="23"/>
          <w:szCs w:val="23"/>
          <w:lang w:val="sq-AL"/>
        </w:rPr>
      </w:pPr>
      <w:r w:rsidRPr="00C57763">
        <w:rPr>
          <w:sz w:val="23"/>
          <w:szCs w:val="23"/>
          <w:lang w:val="sq-AL"/>
        </w:rPr>
        <w:t>4. Secila palë do të marrë masat e domosdoshme legjislative ose masa të tjera për të siguruar që personat, të cilët janë të afërm me viktimën, të mund të përfitojnë, kur mundet, nga asistenca  terapeutike, përkatësisht kujdesi psikologjik i emergjencës.</w:t>
      </w:r>
    </w:p>
    <w:p w:rsidR="005B4829" w:rsidRPr="00C57763" w:rsidRDefault="005B4829" w:rsidP="00843BEA">
      <w:pPr>
        <w:pStyle w:val="KapitulliNr"/>
        <w:keepNext w:val="0"/>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V</w:t>
      </w:r>
    </w:p>
    <w:p w:rsidR="005B4829" w:rsidRPr="00C57763" w:rsidRDefault="005B4829" w:rsidP="00843BEA">
      <w:pPr>
        <w:pStyle w:val="KapitulliTitull"/>
        <w:keepNext w:val="0"/>
        <w:rPr>
          <w:sz w:val="23"/>
          <w:szCs w:val="23"/>
          <w:lang w:val="sq-AL"/>
        </w:rPr>
      </w:pPr>
      <w:r w:rsidRPr="00C57763">
        <w:rPr>
          <w:sz w:val="23"/>
          <w:szCs w:val="23"/>
          <w:lang w:val="sq-AL"/>
        </w:rPr>
        <w:t xml:space="preserve"> Programet dhe masat e  ndërhyrjes</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15</w:t>
      </w:r>
    </w:p>
    <w:p w:rsidR="005B4829" w:rsidRPr="00C57763" w:rsidRDefault="005B4829" w:rsidP="00843BEA">
      <w:pPr>
        <w:pStyle w:val="NeniTitull"/>
        <w:keepNext w:val="0"/>
        <w:rPr>
          <w:sz w:val="23"/>
          <w:szCs w:val="23"/>
          <w:lang w:val="sq-AL"/>
        </w:rPr>
      </w:pPr>
      <w:r w:rsidRPr="00C57763">
        <w:rPr>
          <w:sz w:val="23"/>
          <w:szCs w:val="23"/>
          <w:lang w:val="sq-AL"/>
        </w:rPr>
        <w:t xml:space="preserve">Parime të përgjithshme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sigurojë ose promovojë, në përputhje me ligjin e saj të brendshëm, programet ose masat efektive të ndërhyrjes për personat që përmenden në nenin 16, paragrafi 1 dhe 2, me synimin për të parandaluar dhe minimizuar rreziqet  e veprave penale të përsëritura të një natyre seksuale kundër fëmijëve. Këto programe ose masa  do të merren në çdo kohë gjatë procedimeve, brenda dhe jashtë burgut, sipas kushteve të parashtruara në ligjin e brendshëm.</w:t>
      </w:r>
    </w:p>
    <w:p w:rsidR="005B4829" w:rsidRPr="00C57763" w:rsidRDefault="005B4829" w:rsidP="00843BEA">
      <w:pPr>
        <w:pStyle w:val="Paragrafi"/>
        <w:rPr>
          <w:sz w:val="23"/>
          <w:szCs w:val="23"/>
          <w:lang w:val="sq-AL"/>
        </w:rPr>
      </w:pPr>
      <w:r w:rsidRPr="00C57763">
        <w:rPr>
          <w:sz w:val="23"/>
          <w:szCs w:val="23"/>
          <w:lang w:val="sq-AL"/>
        </w:rPr>
        <w:t>2. Secila palë do të sigurojë ose promovojë, në përputhje me ligjin e saj të brendshëm, zhvillimin e partneritetit ose formave të tjera të bashkëpunimit midis autoriteteve kompetente, në veçanti shërbimeve të kujdesit shëndetësor dhe shërbimeve sociale dhe autoriteteve  gjyqësore dhe organeve të tjera përgjegjëse për ndjekjen e personave që përmenden në nenin 16, paragrafi 1 dhe 2.</w:t>
      </w:r>
    </w:p>
    <w:p w:rsidR="005B4829" w:rsidRPr="00C57763" w:rsidRDefault="005B4829" w:rsidP="00843BEA">
      <w:pPr>
        <w:pStyle w:val="Paragrafi"/>
        <w:rPr>
          <w:sz w:val="23"/>
          <w:szCs w:val="23"/>
          <w:lang w:val="sq-AL"/>
        </w:rPr>
      </w:pPr>
      <w:r w:rsidRPr="00C57763">
        <w:rPr>
          <w:sz w:val="23"/>
          <w:szCs w:val="23"/>
          <w:lang w:val="sq-AL"/>
        </w:rPr>
        <w:t>3. Secila palë do të parashikojë, në përputhje me ligjin e saj të brendshëm, vlerësimin e rrezikshmërisë  dhe rreziqeve të mundshme të përsëritjes së veprave penale të përcaktuar</w:t>
      </w:r>
      <w:r w:rsidR="00B603CA">
        <w:rPr>
          <w:sz w:val="23"/>
          <w:szCs w:val="23"/>
          <w:lang w:val="sq-AL"/>
        </w:rPr>
        <w:t>a</w:t>
      </w:r>
      <w:r w:rsidRPr="00C57763">
        <w:rPr>
          <w:sz w:val="23"/>
          <w:szCs w:val="23"/>
          <w:lang w:val="sq-AL"/>
        </w:rPr>
        <w:t xml:space="preserve"> në përputhje me këtë Konventë nga personat që përmenden në nenin 16, paragrafi 1 dhe 2, me synimin  e identifikimit të programeve dhe masave të përshtatshme.</w:t>
      </w:r>
    </w:p>
    <w:p w:rsidR="005B4829" w:rsidRPr="00C57763" w:rsidRDefault="005B4829" w:rsidP="00843BEA">
      <w:pPr>
        <w:pStyle w:val="Paragrafi"/>
        <w:rPr>
          <w:sz w:val="23"/>
          <w:szCs w:val="23"/>
          <w:lang w:val="sq-AL"/>
        </w:rPr>
      </w:pPr>
      <w:r w:rsidRPr="00C57763">
        <w:rPr>
          <w:sz w:val="23"/>
          <w:szCs w:val="23"/>
          <w:lang w:val="sq-AL"/>
        </w:rPr>
        <w:t xml:space="preserve">4. Secila palë do të parashikojë, në përputhje me ligjin e saj të brendshëm, vlerësimin </w:t>
      </w:r>
      <w:r w:rsidR="008A3F29">
        <w:rPr>
          <w:sz w:val="23"/>
          <w:szCs w:val="23"/>
          <w:lang w:val="sq-AL"/>
        </w:rPr>
        <w:t xml:space="preserve">e </w:t>
      </w:r>
      <w:r w:rsidRPr="00C57763">
        <w:rPr>
          <w:sz w:val="23"/>
          <w:szCs w:val="23"/>
          <w:lang w:val="sq-AL"/>
        </w:rPr>
        <w:t>efektivitetit të programeve dhe masave të implementuara.</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16</w:t>
      </w:r>
    </w:p>
    <w:p w:rsidR="005B4829" w:rsidRPr="00C57763" w:rsidRDefault="005B4829" w:rsidP="00843BEA">
      <w:pPr>
        <w:pStyle w:val="NeniTitull"/>
        <w:keepNext w:val="0"/>
        <w:rPr>
          <w:sz w:val="23"/>
          <w:szCs w:val="23"/>
          <w:lang w:val="sq-AL"/>
        </w:rPr>
      </w:pPr>
      <w:r w:rsidRPr="00C57763">
        <w:rPr>
          <w:sz w:val="23"/>
          <w:szCs w:val="23"/>
          <w:lang w:val="sq-AL"/>
        </w:rPr>
        <w:t>Përfituesit e programeve dhe masave të ndërhyrjes</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sigurojë, në përputhje me ligjin e saj të brendshëm, që personat, të cilët u nënshtrohen procedimeve kriminale për ndonjë nga shkeljet e përcaktuara, sipas kësaj Konvente, të mund të kenë akses për programet ose masat e përmendura në nenin 15, paragrafi 1,  sipas kushteve  të cilat të mos jenë as dëmtuese as në kundërshtim me të drejtat e  mbrojtjes dhe me kërkesat e një gjyqi të paanshëm dhe objektiv e veçanërisht duke respektuar plotësisht rregullat që sundojnë  parimin e prezumimit  të pafajësisë.</w:t>
      </w:r>
    </w:p>
    <w:p w:rsidR="005B4829" w:rsidRDefault="005B4829" w:rsidP="00843BEA">
      <w:pPr>
        <w:pStyle w:val="Paragrafi"/>
        <w:rPr>
          <w:sz w:val="23"/>
          <w:szCs w:val="23"/>
          <w:lang w:val="sq-AL"/>
        </w:rPr>
      </w:pPr>
      <w:r w:rsidRPr="00C57763">
        <w:rPr>
          <w:sz w:val="23"/>
          <w:szCs w:val="23"/>
          <w:lang w:val="sq-AL"/>
        </w:rPr>
        <w:t>2. Secila palë do të sigurojë, në përputhje me ligjin e saj të brendshëm, që personat e dënuar për një nga shkeljet e përcaktuara sipas kësaj Konvente, të mund të kenë akses për programet ose masat e përmendura në nenin 15, paragrafi 1.</w:t>
      </w:r>
    </w:p>
    <w:p w:rsidR="00CC3E2C" w:rsidRPr="00C57763" w:rsidRDefault="00CC3E2C"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3. Secila palë do të sigurojë, në përputhje me ligjin e saj të brendshëm, që të zhvillohen ose përshtaten programet ose masat e ndërhyrjes për të plotësuar nevojat zhvillimore të fëmijëve ndaj të cilëve është bërë shkelje seksuale, duke përfshirë ata që janë poshtë  moshës së përgjegjësisë penale, me synimin për të adresuar  problemet e sjelljes së tyre seksuale.</w:t>
      </w:r>
    </w:p>
    <w:p w:rsidR="00E12AD6" w:rsidRPr="00C57763" w:rsidRDefault="00E12AD6" w:rsidP="00953DE9">
      <w:pPr>
        <w:pStyle w:val="Paragrafi"/>
        <w:ind w:firstLine="0"/>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17</w:t>
      </w:r>
    </w:p>
    <w:p w:rsidR="005B4829" w:rsidRPr="00C57763" w:rsidRDefault="005B4829" w:rsidP="00843BEA">
      <w:pPr>
        <w:pStyle w:val="NeniTitull"/>
        <w:keepNext w:val="0"/>
        <w:rPr>
          <w:sz w:val="23"/>
          <w:szCs w:val="23"/>
          <w:lang w:val="sq-AL"/>
        </w:rPr>
      </w:pPr>
      <w:r w:rsidRPr="00C57763">
        <w:rPr>
          <w:sz w:val="23"/>
          <w:szCs w:val="23"/>
          <w:lang w:val="sq-AL"/>
        </w:rPr>
        <w:t xml:space="preserve"> Informacioni dhe miratimi</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sigurojë, në përputhje me ligjin e saj të brendshëm, që personat, që përmenden në nenin 16, të cilëve u janë propozuar programet ose masat e ndërhyrjes, të informohen plotësisht për arsyet e propozimit dhe miratimin për programin ose masën  duke i njohur plotësisht faktet.</w:t>
      </w:r>
    </w:p>
    <w:p w:rsidR="005B4829" w:rsidRPr="00C57763" w:rsidRDefault="005B4829" w:rsidP="00843BEA">
      <w:pPr>
        <w:pStyle w:val="Paragrafi"/>
        <w:rPr>
          <w:sz w:val="23"/>
          <w:szCs w:val="23"/>
          <w:lang w:val="sq-AL"/>
        </w:rPr>
      </w:pPr>
      <w:r w:rsidRPr="00C57763">
        <w:rPr>
          <w:sz w:val="23"/>
          <w:szCs w:val="23"/>
          <w:lang w:val="sq-AL"/>
        </w:rPr>
        <w:t>2. Mund t’i refuzojnë ato dhe në rastin e personave të dënuar, ata të informohen për pasojat e mundshme, që mund të ketë refuzimi.</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VI</w:t>
      </w:r>
    </w:p>
    <w:p w:rsidR="005B4829" w:rsidRPr="00C57763" w:rsidRDefault="005B4829" w:rsidP="00843BEA">
      <w:pPr>
        <w:pStyle w:val="KapitulliTitull"/>
        <w:keepNext w:val="0"/>
        <w:rPr>
          <w:sz w:val="23"/>
          <w:szCs w:val="23"/>
          <w:lang w:val="sq-AL"/>
        </w:rPr>
      </w:pPr>
      <w:r w:rsidRPr="00C57763">
        <w:rPr>
          <w:sz w:val="23"/>
          <w:szCs w:val="23"/>
          <w:lang w:val="sq-AL"/>
        </w:rPr>
        <w:t xml:space="preserve">Ligji  substantiv penal </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18</w:t>
      </w:r>
    </w:p>
    <w:p w:rsidR="005B4829" w:rsidRPr="00C57763" w:rsidRDefault="005B4829" w:rsidP="00843BEA">
      <w:pPr>
        <w:pStyle w:val="NeniTitull"/>
        <w:keepNext w:val="0"/>
        <w:rPr>
          <w:sz w:val="23"/>
          <w:szCs w:val="23"/>
          <w:lang w:val="sq-AL"/>
        </w:rPr>
      </w:pPr>
      <w:r w:rsidRPr="00C57763">
        <w:rPr>
          <w:sz w:val="23"/>
          <w:szCs w:val="23"/>
          <w:lang w:val="sq-AL"/>
        </w:rPr>
        <w:t>Abuzimi seksual</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siguruar kriminalizimin e sjelljes së mëposhtme të qëllimshme:</w:t>
      </w:r>
    </w:p>
    <w:p w:rsidR="005B4829" w:rsidRPr="00C57763" w:rsidRDefault="005B4829" w:rsidP="00843BEA">
      <w:pPr>
        <w:pStyle w:val="Paragrafi"/>
        <w:rPr>
          <w:sz w:val="23"/>
          <w:szCs w:val="23"/>
          <w:lang w:val="sq-AL"/>
        </w:rPr>
      </w:pPr>
      <w:r w:rsidRPr="00C57763">
        <w:rPr>
          <w:sz w:val="23"/>
          <w:szCs w:val="23"/>
          <w:lang w:val="sq-AL"/>
        </w:rPr>
        <w:t>a) Përfshirja në aktivitete seksuale me një fëmijë, i cili, sipas dispozitave përkatëse të ligjit kombëtar, nuk e ka arritu</w:t>
      </w:r>
      <w:r w:rsidR="0055178F">
        <w:rPr>
          <w:sz w:val="23"/>
          <w:szCs w:val="23"/>
          <w:lang w:val="sq-AL"/>
        </w:rPr>
        <w:t>r moshën ligjore për aktivitete</w:t>
      </w:r>
      <w:r w:rsidRPr="00C57763">
        <w:rPr>
          <w:sz w:val="23"/>
          <w:szCs w:val="23"/>
          <w:lang w:val="sq-AL"/>
        </w:rPr>
        <w:t xml:space="preserve"> seksuale;</w:t>
      </w:r>
    </w:p>
    <w:p w:rsidR="005B4829" w:rsidRPr="00C57763" w:rsidRDefault="005B4829" w:rsidP="00843BEA">
      <w:pPr>
        <w:pStyle w:val="Paragrafi"/>
        <w:rPr>
          <w:sz w:val="23"/>
          <w:szCs w:val="23"/>
          <w:lang w:val="sq-AL"/>
        </w:rPr>
      </w:pPr>
      <w:r w:rsidRPr="00C57763">
        <w:rPr>
          <w:sz w:val="23"/>
          <w:szCs w:val="23"/>
          <w:lang w:val="sq-AL"/>
        </w:rPr>
        <w:t>b) Përfshirja  në aktivitete seksuale me një fëmijë kur:</w:t>
      </w:r>
    </w:p>
    <w:p w:rsidR="005B4829" w:rsidRPr="00C57763" w:rsidRDefault="00FA20DF" w:rsidP="00843BEA">
      <w:pPr>
        <w:pStyle w:val="Paragrafi"/>
        <w:rPr>
          <w:sz w:val="23"/>
          <w:szCs w:val="23"/>
          <w:lang w:val="sq-AL"/>
        </w:rPr>
      </w:pPr>
      <w:r>
        <w:rPr>
          <w:sz w:val="23"/>
          <w:szCs w:val="23"/>
          <w:lang w:val="sq-AL"/>
        </w:rPr>
        <w:t>a.</w:t>
      </w:r>
      <w:r w:rsidR="005B4829" w:rsidRPr="00C57763">
        <w:rPr>
          <w:sz w:val="23"/>
          <w:szCs w:val="23"/>
          <w:lang w:val="sq-AL"/>
        </w:rPr>
        <w:t xml:space="preserve"> përdoret shtrëngimi, forca ose kërcënimet;  ose</w:t>
      </w:r>
    </w:p>
    <w:p w:rsidR="005B4829" w:rsidRPr="00C57763" w:rsidRDefault="003B2371" w:rsidP="00843BEA">
      <w:pPr>
        <w:pStyle w:val="Paragrafi"/>
        <w:rPr>
          <w:sz w:val="23"/>
          <w:szCs w:val="23"/>
          <w:lang w:val="sq-AL"/>
        </w:rPr>
      </w:pPr>
      <w:r>
        <w:rPr>
          <w:sz w:val="23"/>
          <w:szCs w:val="23"/>
          <w:lang w:val="sq-AL"/>
        </w:rPr>
        <w:t>b.</w:t>
      </w:r>
      <w:r w:rsidR="005B4829" w:rsidRPr="00C57763">
        <w:rPr>
          <w:sz w:val="23"/>
          <w:szCs w:val="23"/>
          <w:lang w:val="sq-AL"/>
        </w:rPr>
        <w:t xml:space="preserve"> abuzimi bëhet  nga një pozicion i njohur i besimit, autoritetit ose influencës mbi fëmijën, duke përfshirë dhe brenda familjes; ose</w:t>
      </w:r>
    </w:p>
    <w:p w:rsidR="005B4829" w:rsidRPr="00C57763" w:rsidRDefault="003B2371" w:rsidP="00843BEA">
      <w:pPr>
        <w:pStyle w:val="Paragrafi"/>
        <w:rPr>
          <w:sz w:val="23"/>
          <w:szCs w:val="23"/>
          <w:lang w:val="sq-AL"/>
        </w:rPr>
      </w:pPr>
      <w:r>
        <w:rPr>
          <w:sz w:val="23"/>
          <w:szCs w:val="23"/>
          <w:lang w:val="sq-AL"/>
        </w:rPr>
        <w:t>c.</w:t>
      </w:r>
      <w:r w:rsidR="005B4829" w:rsidRPr="00C57763">
        <w:rPr>
          <w:sz w:val="23"/>
          <w:szCs w:val="23"/>
          <w:lang w:val="sq-AL"/>
        </w:rPr>
        <w:t xml:space="preserve"> abuzimi bëhet nga një situatë veçanërisht e cenueshme e fëmijës, përkatësisht për shkak të aftësisë së kufizuar mendore ose fizike ose  të një situate  të varësisë.</w:t>
      </w:r>
    </w:p>
    <w:p w:rsidR="005B4829" w:rsidRPr="00C57763" w:rsidRDefault="005B4829" w:rsidP="00843BEA">
      <w:pPr>
        <w:pStyle w:val="Paragrafi"/>
        <w:rPr>
          <w:sz w:val="23"/>
          <w:szCs w:val="23"/>
          <w:lang w:val="sq-AL"/>
        </w:rPr>
      </w:pPr>
      <w:r w:rsidRPr="00C57763">
        <w:rPr>
          <w:sz w:val="23"/>
          <w:szCs w:val="23"/>
          <w:lang w:val="sq-AL"/>
        </w:rPr>
        <w:t xml:space="preserve">2. Për qëllimin e paragrafit 1 më sipër, secila palë do të vendosë moshën, poshtë së cilës ndalohet angazhimi në aktivitete seksuale me një fëmijë. Dispozitat </w:t>
      </w:r>
      <w:r w:rsidR="001267ED">
        <w:rPr>
          <w:sz w:val="23"/>
          <w:szCs w:val="23"/>
          <w:lang w:val="sq-AL"/>
        </w:rPr>
        <w:t xml:space="preserve">e </w:t>
      </w:r>
      <w:r w:rsidRPr="00C57763">
        <w:rPr>
          <w:sz w:val="23"/>
          <w:szCs w:val="23"/>
          <w:lang w:val="sq-AL"/>
        </w:rPr>
        <w:t>paragrafit 1.a nuk synojnë të rregullojnë  aktivitetet seksuale  konsensuale  midis të miturve.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 xml:space="preserve">Neni 19 </w:t>
      </w:r>
    </w:p>
    <w:p w:rsidR="005B4829" w:rsidRPr="00C57763" w:rsidRDefault="005B4829" w:rsidP="00843BEA">
      <w:pPr>
        <w:pStyle w:val="NeniTitull"/>
        <w:keepNext w:val="0"/>
        <w:rPr>
          <w:sz w:val="23"/>
          <w:szCs w:val="23"/>
          <w:lang w:val="sq-AL"/>
        </w:rPr>
      </w:pPr>
      <w:r w:rsidRPr="00C57763">
        <w:rPr>
          <w:sz w:val="23"/>
          <w:szCs w:val="23"/>
          <w:lang w:val="sq-AL"/>
        </w:rPr>
        <w:t xml:space="preserve"> Veprat penale që kanë të bëjnë më prostitucionin e fëmijës</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siguruar kriminalizimin e sjelljes së mëposhtme të qëllimshme:</w:t>
      </w:r>
    </w:p>
    <w:p w:rsidR="005B4829" w:rsidRPr="00C57763" w:rsidRDefault="005B4829" w:rsidP="00843BEA">
      <w:pPr>
        <w:pStyle w:val="Paragrafi"/>
        <w:rPr>
          <w:sz w:val="23"/>
          <w:szCs w:val="23"/>
          <w:lang w:val="sq-AL"/>
        </w:rPr>
      </w:pPr>
      <w:r w:rsidRPr="00C57763">
        <w:rPr>
          <w:sz w:val="23"/>
          <w:szCs w:val="23"/>
          <w:lang w:val="sq-AL"/>
        </w:rPr>
        <w:t>a) rekrutimi i fëmijës në prostitucion ose bërja e një fëmije që të marrë pjesë në prostitucion;</w:t>
      </w:r>
    </w:p>
    <w:p w:rsidR="005B4829" w:rsidRPr="00C57763" w:rsidRDefault="005B4829" w:rsidP="00843BEA">
      <w:pPr>
        <w:pStyle w:val="Paragrafi"/>
        <w:rPr>
          <w:sz w:val="23"/>
          <w:szCs w:val="23"/>
          <w:lang w:val="sq-AL"/>
        </w:rPr>
      </w:pPr>
      <w:r w:rsidRPr="00C57763">
        <w:rPr>
          <w:sz w:val="23"/>
          <w:szCs w:val="23"/>
          <w:lang w:val="sq-AL"/>
        </w:rPr>
        <w:t>b) shtrëngimi i një fëmije për të bërë prostitucion ose për të përfitu</w:t>
      </w:r>
      <w:r w:rsidR="001267ED">
        <w:rPr>
          <w:sz w:val="23"/>
          <w:szCs w:val="23"/>
          <w:lang w:val="sq-AL"/>
        </w:rPr>
        <w:t>ar nga kjo ose në raste të tjera</w:t>
      </w:r>
      <w:r w:rsidRPr="00C57763">
        <w:rPr>
          <w:sz w:val="23"/>
          <w:szCs w:val="23"/>
          <w:lang w:val="sq-AL"/>
        </w:rPr>
        <w:t xml:space="preserve"> shfrytëzimi i fëmijës për qëllime të tilla;</w:t>
      </w:r>
    </w:p>
    <w:p w:rsidR="005B4829" w:rsidRDefault="005B4829" w:rsidP="00843BEA">
      <w:pPr>
        <w:pStyle w:val="Paragrafi"/>
        <w:rPr>
          <w:sz w:val="23"/>
          <w:szCs w:val="23"/>
          <w:lang w:val="sq-AL"/>
        </w:rPr>
      </w:pPr>
      <w:r w:rsidRPr="00C57763">
        <w:rPr>
          <w:sz w:val="23"/>
          <w:szCs w:val="23"/>
          <w:lang w:val="sq-AL"/>
        </w:rPr>
        <w:t>c) përdorimi i prostitucionit të fëmijëve.</w:t>
      </w:r>
    </w:p>
    <w:p w:rsidR="00FA2DB6" w:rsidRPr="00C57763" w:rsidRDefault="00FA2DB6"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2. Për qëllimin  këtij neni, termi “prostitucion fëmije” do të thotë fakti i përdorimit të fëmijës për aktivitete seksuale  kur jepen  para ose ndonjë formë shpërblimi ose konsiderate ose premtohet si pagesë, pavarësisht  nëse  kjo pagesë, ky premtim ose konsiderim bëhet për fëmijën apo për një person të tretë.</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 xml:space="preserve">Neni 20 </w:t>
      </w:r>
    </w:p>
    <w:p w:rsidR="005B4829" w:rsidRPr="00C57763" w:rsidRDefault="005B4829" w:rsidP="00843BEA">
      <w:pPr>
        <w:pStyle w:val="NeniTitull"/>
        <w:keepNext w:val="0"/>
        <w:rPr>
          <w:sz w:val="23"/>
          <w:szCs w:val="23"/>
          <w:lang w:val="sq-AL"/>
        </w:rPr>
      </w:pPr>
      <w:r w:rsidRPr="00C57763">
        <w:rPr>
          <w:sz w:val="23"/>
          <w:szCs w:val="23"/>
          <w:lang w:val="sq-AL"/>
        </w:rPr>
        <w:t>Krimet në lidhje me pornografinë e fëmijës</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siguruar kriminalizimin e sjelljes së mëposhtme të qëllimshme, kur kryhet pa të drejtë:</w:t>
      </w:r>
    </w:p>
    <w:p w:rsidR="005B4829" w:rsidRPr="00C57763" w:rsidRDefault="005B4829" w:rsidP="00843BEA">
      <w:pPr>
        <w:pStyle w:val="Paragrafi"/>
        <w:rPr>
          <w:sz w:val="23"/>
          <w:szCs w:val="23"/>
          <w:lang w:val="sq-AL"/>
        </w:rPr>
      </w:pPr>
      <w:r w:rsidRPr="00C57763">
        <w:rPr>
          <w:sz w:val="23"/>
          <w:szCs w:val="23"/>
          <w:lang w:val="sq-AL"/>
        </w:rPr>
        <w:t>a) prodhimi i pornografisë së fëmijëve;</w:t>
      </w:r>
    </w:p>
    <w:p w:rsidR="005B4829" w:rsidRPr="00C57763" w:rsidRDefault="005B4829" w:rsidP="00843BEA">
      <w:pPr>
        <w:pStyle w:val="Paragrafi"/>
        <w:rPr>
          <w:sz w:val="23"/>
          <w:szCs w:val="23"/>
          <w:lang w:val="sq-AL"/>
        </w:rPr>
      </w:pPr>
      <w:r w:rsidRPr="00C57763">
        <w:rPr>
          <w:sz w:val="23"/>
          <w:szCs w:val="23"/>
          <w:lang w:val="sq-AL"/>
        </w:rPr>
        <w:t>b) ofrimi ose vënia në dispozicion e pornografisë së fëmijëve;</w:t>
      </w:r>
    </w:p>
    <w:p w:rsidR="005B4829" w:rsidRPr="00C57763" w:rsidRDefault="005B4829" w:rsidP="00843BEA">
      <w:pPr>
        <w:pStyle w:val="Paragrafi"/>
        <w:rPr>
          <w:sz w:val="23"/>
          <w:szCs w:val="23"/>
          <w:lang w:val="sq-AL"/>
        </w:rPr>
      </w:pPr>
      <w:r w:rsidRPr="00C57763">
        <w:rPr>
          <w:sz w:val="23"/>
          <w:szCs w:val="23"/>
          <w:lang w:val="sq-AL"/>
        </w:rPr>
        <w:t>c) shpërndarja ose transmetimi i pornografisë së fëmijëve;</w:t>
      </w:r>
    </w:p>
    <w:p w:rsidR="005B4829" w:rsidRPr="00C57763" w:rsidRDefault="005B4829" w:rsidP="00843BEA">
      <w:pPr>
        <w:pStyle w:val="Paragrafi"/>
        <w:rPr>
          <w:sz w:val="23"/>
          <w:szCs w:val="23"/>
          <w:lang w:val="sq-AL"/>
        </w:rPr>
      </w:pPr>
      <w:r w:rsidRPr="00C57763">
        <w:rPr>
          <w:sz w:val="23"/>
          <w:szCs w:val="23"/>
          <w:lang w:val="sq-AL"/>
        </w:rPr>
        <w:t>d)  përdorimi  i pornografisë së fëmijëve për vete ose për ndonjë person tjetër;</w:t>
      </w:r>
    </w:p>
    <w:p w:rsidR="005B4829" w:rsidRPr="00C57763" w:rsidRDefault="005B4829" w:rsidP="00843BEA">
      <w:pPr>
        <w:pStyle w:val="Paragrafi"/>
        <w:rPr>
          <w:sz w:val="23"/>
          <w:szCs w:val="23"/>
          <w:lang w:val="sq-AL"/>
        </w:rPr>
      </w:pPr>
      <w:r w:rsidRPr="00C57763">
        <w:rPr>
          <w:sz w:val="23"/>
          <w:szCs w:val="23"/>
          <w:lang w:val="sq-AL"/>
        </w:rPr>
        <w:t>e) posedimi i pornografisë së fëmijës;</w:t>
      </w:r>
    </w:p>
    <w:p w:rsidR="005B4829" w:rsidRPr="00C57763" w:rsidRDefault="005B4829" w:rsidP="00843BEA">
      <w:pPr>
        <w:pStyle w:val="Paragrafi"/>
        <w:rPr>
          <w:sz w:val="23"/>
          <w:szCs w:val="23"/>
          <w:lang w:val="sq-AL"/>
        </w:rPr>
      </w:pPr>
      <w:r w:rsidRPr="00C57763">
        <w:rPr>
          <w:sz w:val="23"/>
          <w:szCs w:val="23"/>
          <w:lang w:val="sq-AL"/>
        </w:rPr>
        <w:t>f) krijimin e aksesit në mënyrë të vetëdijshme për pornografinë  e fëmijës, nëpërmjet teknologjisë së informacionit dhe komunikimit.</w:t>
      </w:r>
    </w:p>
    <w:p w:rsidR="005B4829" w:rsidRPr="00C57763" w:rsidRDefault="005B4829" w:rsidP="00843BEA">
      <w:pPr>
        <w:pStyle w:val="Paragrafi"/>
        <w:rPr>
          <w:sz w:val="23"/>
          <w:szCs w:val="23"/>
          <w:lang w:val="sq-AL"/>
        </w:rPr>
      </w:pPr>
      <w:r w:rsidRPr="00C57763">
        <w:rPr>
          <w:sz w:val="23"/>
          <w:szCs w:val="23"/>
          <w:lang w:val="sq-AL"/>
        </w:rPr>
        <w:t>2. Për qëllimin e këtij neni, termi “pornografi fëmije” do të thotë çdo material që vizualisht pasqyron një fëmijë të angazhuar në një sjellje eksplicite reale ose të simuluar seksuale ose ndonjë pasqyrim i organeve seksuale të fëmijës për qëllimet seksuale parësore.</w:t>
      </w:r>
    </w:p>
    <w:p w:rsidR="005B4829" w:rsidRPr="00C57763" w:rsidRDefault="005B4829" w:rsidP="00843BEA">
      <w:pPr>
        <w:pStyle w:val="Paragrafi"/>
        <w:rPr>
          <w:sz w:val="23"/>
          <w:szCs w:val="23"/>
          <w:lang w:val="sq-AL"/>
        </w:rPr>
      </w:pPr>
      <w:r w:rsidRPr="00C57763">
        <w:rPr>
          <w:sz w:val="23"/>
          <w:szCs w:val="23"/>
          <w:lang w:val="sq-AL"/>
        </w:rPr>
        <w:t>3. Secila palë mund të rezervojë të drejtën të mos e aplikojë tërësisht ose pjesërisht paragrafin 1.a dhe e për prodhimin dhe posedimin e materialeve pornografike:</w:t>
      </w:r>
    </w:p>
    <w:p w:rsidR="005B4829" w:rsidRPr="00C57763" w:rsidRDefault="005B4829" w:rsidP="00843BEA">
      <w:pPr>
        <w:pStyle w:val="Paragrafi"/>
        <w:rPr>
          <w:sz w:val="23"/>
          <w:szCs w:val="23"/>
          <w:lang w:val="sq-AL"/>
        </w:rPr>
      </w:pPr>
      <w:r w:rsidRPr="00C57763">
        <w:rPr>
          <w:sz w:val="23"/>
          <w:szCs w:val="23"/>
          <w:lang w:val="sq-AL"/>
        </w:rPr>
        <w:t>a) që përbëhet ekskluzivisht nga pasqyrime të simuluar ose imazhe realiste të një fëmije joekzistent;</w:t>
      </w:r>
    </w:p>
    <w:p w:rsidR="005B4829" w:rsidRPr="00C57763" w:rsidRDefault="005B4829" w:rsidP="00843BEA">
      <w:pPr>
        <w:pStyle w:val="Paragrafi"/>
        <w:rPr>
          <w:sz w:val="23"/>
          <w:szCs w:val="23"/>
          <w:lang w:val="sq-AL"/>
        </w:rPr>
      </w:pPr>
      <w:r w:rsidRPr="00C57763">
        <w:rPr>
          <w:sz w:val="23"/>
          <w:szCs w:val="23"/>
          <w:lang w:val="sq-AL"/>
        </w:rPr>
        <w:t>b) që përfshijnë fëmijë, që kanë arritur moshën e përcaktuar në aplikimin e nenit 18, paragrafi 2, ku këto imazhe posedohen prej tyre, me pëlqimin e tyre dhe vetëm për përdorimin e tyre privat.</w:t>
      </w:r>
    </w:p>
    <w:p w:rsidR="005B4829" w:rsidRPr="00C57763" w:rsidRDefault="005B4829" w:rsidP="00843BEA">
      <w:pPr>
        <w:pStyle w:val="Paragrafi"/>
        <w:rPr>
          <w:sz w:val="23"/>
          <w:szCs w:val="23"/>
          <w:lang w:val="sq-AL"/>
        </w:rPr>
      </w:pPr>
      <w:r w:rsidRPr="00C57763">
        <w:rPr>
          <w:sz w:val="23"/>
          <w:szCs w:val="23"/>
          <w:lang w:val="sq-AL"/>
        </w:rPr>
        <w:t>4. Secila palë mund të rezervojë të drejtën të mos aplikojë, tërësisht ose pjesërisht paragrafin 1.f.</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21</w:t>
      </w:r>
    </w:p>
    <w:p w:rsidR="005B4829" w:rsidRPr="00C57763" w:rsidRDefault="005B4829" w:rsidP="00843BEA">
      <w:pPr>
        <w:pStyle w:val="NeniTitull"/>
        <w:keepNext w:val="0"/>
        <w:rPr>
          <w:sz w:val="23"/>
          <w:szCs w:val="23"/>
          <w:lang w:val="sq-AL"/>
        </w:rPr>
      </w:pPr>
      <w:r w:rsidRPr="00C57763">
        <w:rPr>
          <w:sz w:val="23"/>
          <w:szCs w:val="23"/>
          <w:lang w:val="sq-AL"/>
        </w:rPr>
        <w:t>Veprat penale  që lidhen me pjesëmarrjen e një fëmije në performanca pornografike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siguruar kriminalizimin e sjelljes së mëposhtme të qëllimshme:</w:t>
      </w:r>
    </w:p>
    <w:p w:rsidR="005B4829" w:rsidRPr="00C57763" w:rsidRDefault="005B4829" w:rsidP="00843BEA">
      <w:pPr>
        <w:pStyle w:val="Paragrafi"/>
        <w:rPr>
          <w:sz w:val="23"/>
          <w:szCs w:val="23"/>
          <w:lang w:val="sq-AL"/>
        </w:rPr>
      </w:pPr>
      <w:r w:rsidRPr="00C57763">
        <w:rPr>
          <w:sz w:val="23"/>
          <w:szCs w:val="23"/>
          <w:lang w:val="sq-AL"/>
        </w:rPr>
        <w:t>a) rekrutimin e fëmijës  për të marrë pjesë në performanca pornografike ose bërjen e një fëmije që të marrë pjesë në të tilla performanca;</w:t>
      </w:r>
    </w:p>
    <w:p w:rsidR="005B4829" w:rsidRPr="00C57763" w:rsidRDefault="005B4829" w:rsidP="00843BEA">
      <w:pPr>
        <w:pStyle w:val="Paragrafi"/>
        <w:rPr>
          <w:sz w:val="23"/>
          <w:szCs w:val="23"/>
          <w:lang w:val="sq-AL"/>
        </w:rPr>
      </w:pPr>
      <w:r w:rsidRPr="00C57763">
        <w:rPr>
          <w:sz w:val="23"/>
          <w:szCs w:val="23"/>
          <w:lang w:val="sq-AL"/>
        </w:rPr>
        <w:t>b) shtrëngimi i një fëmije që të marrë pjesë në performaca pornografike ose përfitimi nga  shfrytëzimi ose në raste të tjera prej shfrytëzimit të fëmijës për këto qëllime;</w:t>
      </w:r>
    </w:p>
    <w:p w:rsidR="005B4829" w:rsidRPr="00C57763" w:rsidRDefault="005B4829" w:rsidP="00843BEA">
      <w:pPr>
        <w:pStyle w:val="Paragrafi"/>
        <w:rPr>
          <w:sz w:val="23"/>
          <w:szCs w:val="23"/>
          <w:lang w:val="sq-AL"/>
        </w:rPr>
      </w:pPr>
      <w:r w:rsidRPr="00C57763">
        <w:rPr>
          <w:sz w:val="23"/>
          <w:szCs w:val="23"/>
          <w:lang w:val="sq-AL"/>
        </w:rPr>
        <w:t>c) marrja pjesë  me vetëdije në performancat pornografike, që përfshijnë pjesëmarrjen e fëmijëve.</w:t>
      </w:r>
    </w:p>
    <w:p w:rsidR="005B4829" w:rsidRPr="00C57763" w:rsidRDefault="005B4829" w:rsidP="00843BEA">
      <w:pPr>
        <w:pStyle w:val="Paragrafi"/>
        <w:rPr>
          <w:sz w:val="23"/>
          <w:szCs w:val="23"/>
          <w:lang w:val="sq-AL"/>
        </w:rPr>
      </w:pPr>
      <w:r w:rsidRPr="00C57763">
        <w:rPr>
          <w:sz w:val="23"/>
          <w:szCs w:val="23"/>
          <w:lang w:val="sq-AL"/>
        </w:rPr>
        <w:t>2. Secila palë mund të rezervojë të drejtën që të kufizojë aplikimin e paragrafit 1.c për rastet kur fëmijët janë rekrutuar ose shtrënguar në përputhje më paragrafin 1.a ose b.</w:t>
      </w:r>
    </w:p>
    <w:p w:rsidR="005B4829" w:rsidRDefault="005B4829" w:rsidP="00843BEA">
      <w:pPr>
        <w:pStyle w:val="Paragrafi"/>
        <w:rPr>
          <w:sz w:val="23"/>
          <w:szCs w:val="23"/>
          <w:lang w:val="sq-AL"/>
        </w:rPr>
      </w:pPr>
    </w:p>
    <w:p w:rsidR="00FA2DB6" w:rsidRDefault="00FA2DB6" w:rsidP="00843BEA">
      <w:pPr>
        <w:pStyle w:val="Paragrafi"/>
        <w:rPr>
          <w:sz w:val="23"/>
          <w:szCs w:val="23"/>
          <w:lang w:val="sq-AL"/>
        </w:rPr>
      </w:pPr>
    </w:p>
    <w:p w:rsidR="00FA2DB6" w:rsidRDefault="00FA2DB6" w:rsidP="00843BEA">
      <w:pPr>
        <w:pStyle w:val="Paragrafi"/>
        <w:rPr>
          <w:sz w:val="23"/>
          <w:szCs w:val="23"/>
          <w:lang w:val="sq-AL"/>
        </w:rPr>
      </w:pPr>
    </w:p>
    <w:p w:rsidR="00FA2DB6" w:rsidRPr="00C57763" w:rsidRDefault="00FA2DB6"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22</w:t>
      </w:r>
    </w:p>
    <w:p w:rsidR="005B4829" w:rsidRPr="00C57763" w:rsidRDefault="005B4829" w:rsidP="00843BEA">
      <w:pPr>
        <w:pStyle w:val="NeniTitull"/>
        <w:keepNext w:val="0"/>
        <w:rPr>
          <w:sz w:val="23"/>
          <w:szCs w:val="23"/>
          <w:lang w:val="sq-AL"/>
        </w:rPr>
      </w:pPr>
      <w:r w:rsidRPr="00C57763">
        <w:rPr>
          <w:sz w:val="23"/>
          <w:szCs w:val="23"/>
          <w:lang w:val="sq-AL"/>
        </w:rPr>
        <w:t xml:space="preserve">Korrupsioni i fëmijëve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marrë masat e domosdoshme  legjislative ose masa të tjera për të siguruar kriminalizimin e shkaktimit të qëllimshëm, për qëllime seksuale, të një fëmije që nuk ka arritur moshën e përcaktuar në zbatimin  e  nenit 18, paragrafi 2, që të jetë dëshmitar i abuzimit seksual ose aktiviteteve seksuale, edhe pa qenë pjesëmarrës.</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23</w:t>
      </w:r>
    </w:p>
    <w:p w:rsidR="005B4829" w:rsidRPr="00C57763" w:rsidRDefault="005B4829" w:rsidP="00843BEA">
      <w:pPr>
        <w:pStyle w:val="NeniTitull"/>
        <w:keepNext w:val="0"/>
        <w:rPr>
          <w:sz w:val="23"/>
          <w:szCs w:val="23"/>
          <w:lang w:val="sq-AL"/>
        </w:rPr>
      </w:pPr>
      <w:r w:rsidRPr="00C57763">
        <w:rPr>
          <w:sz w:val="23"/>
          <w:szCs w:val="23"/>
          <w:lang w:val="sq-AL"/>
        </w:rPr>
        <w:t>Tundimi i fëmijëve për qëllime seksuale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marrë masat e domosdoshme  legjislative ose masa të tjera për të siguruar kriminalizimin e propozimit të qëllimshëm, nëpërmjet teknologjive të informacionit dhe të komunikimit, të një të rrituri për të takuar një fëmijë, që nuk e ka mbushur moshën e përcaktuar në zbatim të nenit 18, paragrafi 2, për qëllimin e kryerjes së ndonjërës prej veprave penale të përcaktuara, në përputhje me nenin 18, paragrafi 1.a, ose nenin 20, paragrafi 1.a, kundër tij ose saj, kur ky propozim pasohet nga akte materiale që çojnë në një takim të tillë.</w:t>
      </w:r>
    </w:p>
    <w:p w:rsidR="00791D46" w:rsidRPr="00C57763" w:rsidRDefault="00791D46"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24</w:t>
      </w:r>
    </w:p>
    <w:p w:rsidR="005B4829" w:rsidRPr="00C57763" w:rsidRDefault="005B4829" w:rsidP="00843BEA">
      <w:pPr>
        <w:pStyle w:val="NeniTitull"/>
        <w:keepNext w:val="0"/>
        <w:rPr>
          <w:sz w:val="23"/>
          <w:szCs w:val="23"/>
          <w:lang w:val="sq-AL"/>
        </w:rPr>
      </w:pPr>
      <w:r w:rsidRPr="00C57763">
        <w:rPr>
          <w:sz w:val="23"/>
          <w:szCs w:val="23"/>
          <w:lang w:val="sq-AL"/>
        </w:rPr>
        <w:t>Ndihma ose shtytja dhe tentativa</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parashikuar si vepra penale, kur kryhen me qëllim, ndihma ose shtytja për të kryer një  nga  veprat penale të  përcaktuara në përputhje me këtë Konventë.</w:t>
      </w:r>
    </w:p>
    <w:p w:rsidR="005B4829" w:rsidRPr="00C57763" w:rsidRDefault="005B4829" w:rsidP="00843BEA">
      <w:pPr>
        <w:pStyle w:val="Paragrafi"/>
        <w:rPr>
          <w:sz w:val="23"/>
          <w:szCs w:val="23"/>
          <w:lang w:val="sq-AL"/>
        </w:rPr>
      </w:pPr>
      <w:r w:rsidRPr="00C57763">
        <w:rPr>
          <w:sz w:val="23"/>
          <w:szCs w:val="23"/>
          <w:lang w:val="sq-AL"/>
        </w:rPr>
        <w:t>2. Secila palë do të marrë masat e domosdoshme  legjislative ose masa të tjera për të parashikuar si vepra penale, kur kryhen me qëllim, tentativat për të kryer një nga veprat penale, të  përcaktuara në përputhje me këtë Konventë.</w:t>
      </w:r>
    </w:p>
    <w:p w:rsidR="005B4829" w:rsidRPr="00C57763" w:rsidRDefault="005B4829" w:rsidP="00843BEA">
      <w:pPr>
        <w:pStyle w:val="Paragrafi"/>
        <w:rPr>
          <w:sz w:val="23"/>
          <w:szCs w:val="23"/>
          <w:lang w:val="sq-AL"/>
        </w:rPr>
      </w:pPr>
      <w:r w:rsidRPr="00C57763">
        <w:rPr>
          <w:sz w:val="23"/>
          <w:szCs w:val="23"/>
          <w:lang w:val="sq-AL"/>
        </w:rPr>
        <w:t>3. Secila palë mund të rezervojë të drejtën të mos e aplikojë tërësisht ose pjesërisht paragrafin 2 për shkeljet  në përputhje me nenin 20, paragrafi 1.b, d, e, dhe f, neni 21, paragrafi 1.c, neni 22 dhe neni 23.</w:t>
      </w:r>
    </w:p>
    <w:p w:rsidR="00953DE9" w:rsidRPr="00C57763" w:rsidRDefault="00953DE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25</w:t>
      </w:r>
    </w:p>
    <w:p w:rsidR="005B4829" w:rsidRPr="00C57763" w:rsidRDefault="005B4829" w:rsidP="00843BEA">
      <w:pPr>
        <w:pStyle w:val="NeniTitull"/>
        <w:keepNext w:val="0"/>
        <w:rPr>
          <w:sz w:val="23"/>
          <w:szCs w:val="23"/>
          <w:lang w:val="sq-AL"/>
        </w:rPr>
      </w:pPr>
      <w:r w:rsidRPr="00C57763">
        <w:rPr>
          <w:sz w:val="23"/>
          <w:szCs w:val="23"/>
          <w:lang w:val="sq-AL"/>
        </w:rPr>
        <w:t xml:space="preserve"> Juridiksioni</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marrë masat e domosdoshme legjislative ose masa të tjera për të vendosur juridiksionin mbi veprat penale të përcaktuara në përputhje me këtë Konventë, kur vepra penale kryhet:</w:t>
      </w:r>
    </w:p>
    <w:p w:rsidR="005B4829" w:rsidRPr="00C57763" w:rsidRDefault="005B4829" w:rsidP="00843BEA">
      <w:pPr>
        <w:pStyle w:val="Paragrafi"/>
        <w:rPr>
          <w:sz w:val="23"/>
          <w:szCs w:val="23"/>
          <w:lang w:val="sq-AL"/>
        </w:rPr>
      </w:pPr>
      <w:r w:rsidRPr="00C57763">
        <w:rPr>
          <w:sz w:val="23"/>
          <w:szCs w:val="23"/>
          <w:lang w:val="sq-AL"/>
        </w:rPr>
        <w:t>a) në territorin  e saj; ose</w:t>
      </w:r>
    </w:p>
    <w:p w:rsidR="005B4829" w:rsidRPr="00C57763" w:rsidRDefault="005B4829" w:rsidP="00843BEA">
      <w:pPr>
        <w:pStyle w:val="Paragrafi"/>
        <w:rPr>
          <w:sz w:val="23"/>
          <w:szCs w:val="23"/>
          <w:lang w:val="sq-AL"/>
        </w:rPr>
      </w:pPr>
      <w:r w:rsidRPr="00C57763">
        <w:rPr>
          <w:sz w:val="23"/>
          <w:szCs w:val="23"/>
          <w:lang w:val="sq-AL"/>
        </w:rPr>
        <w:t>b) në bordin e një anijeje që mban flamurin  e asaj pale; ose</w:t>
      </w:r>
    </w:p>
    <w:p w:rsidR="005B4829" w:rsidRPr="00C57763" w:rsidRDefault="005B4829" w:rsidP="00843BEA">
      <w:pPr>
        <w:pStyle w:val="Paragrafi"/>
        <w:rPr>
          <w:sz w:val="23"/>
          <w:szCs w:val="23"/>
          <w:lang w:val="sq-AL"/>
        </w:rPr>
      </w:pPr>
      <w:r w:rsidRPr="00C57763">
        <w:rPr>
          <w:sz w:val="23"/>
          <w:szCs w:val="23"/>
          <w:lang w:val="sq-AL"/>
        </w:rPr>
        <w:t>c) në bordin e një avioni të regjistruar sipas ligjeve të asaj pale; ose</w:t>
      </w:r>
    </w:p>
    <w:p w:rsidR="005B4829" w:rsidRPr="00C57763" w:rsidRDefault="005B4829" w:rsidP="00843BEA">
      <w:pPr>
        <w:pStyle w:val="Paragrafi"/>
        <w:rPr>
          <w:sz w:val="23"/>
          <w:szCs w:val="23"/>
          <w:lang w:val="sq-AL"/>
        </w:rPr>
      </w:pPr>
      <w:r w:rsidRPr="00C57763">
        <w:rPr>
          <w:sz w:val="23"/>
          <w:szCs w:val="23"/>
          <w:lang w:val="sq-AL"/>
        </w:rPr>
        <w:t>d) prej një  nga  shtetasit  e saj; ose</w:t>
      </w:r>
    </w:p>
    <w:p w:rsidR="005B4829" w:rsidRPr="00C57763" w:rsidRDefault="005B4829" w:rsidP="00843BEA">
      <w:pPr>
        <w:pStyle w:val="Paragrafi"/>
        <w:rPr>
          <w:sz w:val="23"/>
          <w:szCs w:val="23"/>
          <w:lang w:val="sq-AL"/>
        </w:rPr>
      </w:pPr>
      <w:r w:rsidRPr="00C57763">
        <w:rPr>
          <w:sz w:val="23"/>
          <w:szCs w:val="23"/>
          <w:lang w:val="sq-AL"/>
        </w:rPr>
        <w:t>e) prej një  personi që banon rregullisht në territorin  saj.</w:t>
      </w:r>
    </w:p>
    <w:p w:rsidR="005B4829" w:rsidRDefault="005B4829" w:rsidP="00843BEA">
      <w:pPr>
        <w:pStyle w:val="Paragrafi"/>
        <w:rPr>
          <w:sz w:val="23"/>
          <w:szCs w:val="23"/>
          <w:lang w:val="sq-AL"/>
        </w:rPr>
      </w:pPr>
      <w:r w:rsidRPr="00C57763">
        <w:rPr>
          <w:sz w:val="23"/>
          <w:szCs w:val="23"/>
          <w:lang w:val="sq-AL"/>
        </w:rPr>
        <w:t>2. Secila palë do të përpiqet të marrë masat e domosdoshme  legjislative ose masa të tjera për të vendosur juridiksionin mbi çdo vepër penale të përcaktuar në përputhje me këtë Konventë, kur vepra penale kryhet kundër njërit prej shtetasve të saj ose një personi, që banon rregullisht në territorin  saj.</w:t>
      </w:r>
    </w:p>
    <w:p w:rsidR="00FA2DB6" w:rsidRPr="00C57763" w:rsidRDefault="00FA2DB6" w:rsidP="00843BEA">
      <w:pPr>
        <w:pStyle w:val="Paragrafi"/>
        <w:rPr>
          <w:sz w:val="23"/>
          <w:szCs w:val="23"/>
          <w:lang w:val="sq-AL"/>
        </w:rPr>
      </w:pPr>
    </w:p>
    <w:p w:rsidR="005B4829" w:rsidRDefault="005B4829" w:rsidP="00843BEA">
      <w:pPr>
        <w:pStyle w:val="Paragrafi"/>
        <w:rPr>
          <w:sz w:val="23"/>
          <w:szCs w:val="23"/>
          <w:lang w:val="sq-AL"/>
        </w:rPr>
      </w:pPr>
      <w:r w:rsidRPr="00C57763">
        <w:rPr>
          <w:sz w:val="23"/>
          <w:szCs w:val="23"/>
          <w:lang w:val="sq-AL"/>
        </w:rPr>
        <w:t>3. Secila palë mundet, në kohën e nënshkrimit ose të depozitimit të instrumentit të saj të ratifikimit, të pranimit, të miratimit ose aderimit, me një deklaratë të drejtuar Sekretarit të Përgjithshëm të Këshillit të Europës, të deklarojë se ajo rezervon të drejtën për të mos i aplikuar ose për t’i aplikuar vetëm në raste ose kushte specifike rregullat e juridiksionit të parashtruara në paragrafin 1.e  të këtij neni.</w:t>
      </w:r>
    </w:p>
    <w:p w:rsidR="005B4829" w:rsidRPr="00C57763" w:rsidRDefault="005B4829" w:rsidP="00843BEA">
      <w:pPr>
        <w:pStyle w:val="Paragrafi"/>
        <w:rPr>
          <w:sz w:val="23"/>
          <w:szCs w:val="23"/>
          <w:lang w:val="sq-AL"/>
        </w:rPr>
      </w:pPr>
      <w:r w:rsidRPr="00C57763">
        <w:rPr>
          <w:sz w:val="23"/>
          <w:szCs w:val="23"/>
          <w:lang w:val="sq-AL"/>
        </w:rPr>
        <w:t>4. Për ndjekjen e  veprave penale të përcaktuara në përputhje me nenet 18, 19, 20, paragrafi 1.a dhe 21, paragrafi 1.a dhe b të kësaj Konvente, secila palë do të përpiqet të marrë masat e domosdoshme  legjislative ose masa të tjera për të siguruar që juridiksioni në lidhje me paragrafin 1.d të mos varet nga kushti që aktet kriminalizohen në vendin ku kryhen.</w:t>
      </w:r>
    </w:p>
    <w:p w:rsidR="005B4829" w:rsidRPr="00C57763" w:rsidRDefault="005B4829" w:rsidP="00843BEA">
      <w:pPr>
        <w:pStyle w:val="Paragrafi"/>
        <w:rPr>
          <w:sz w:val="23"/>
          <w:szCs w:val="23"/>
          <w:lang w:val="sq-AL"/>
        </w:rPr>
      </w:pPr>
      <w:r w:rsidRPr="00C57763">
        <w:rPr>
          <w:sz w:val="23"/>
          <w:szCs w:val="23"/>
          <w:lang w:val="sq-AL"/>
        </w:rPr>
        <w:t>5. Secila palë mundet, në kohën e nënshkrimit ose të depozitimit të instrumentit të saj të ratifikimit, të pranimit, të miratimit ose aderimit, me një deklaratë të drejtuar Sekretarit të Përgjithshëm të Këshillit të Europës, të deklarojë se ajo rezervon të drejtën për ta kufizuar aplikimin e paragrafit 4 të këtij neni, ne lidhje me nenin 18, paragrafi 1.b, pika e dytë dhe e tretë, në rastet shtetasit e saj banojnë rregullisht në territorin  saj.</w:t>
      </w:r>
    </w:p>
    <w:p w:rsidR="005B4829" w:rsidRPr="00C57763" w:rsidRDefault="005B4829" w:rsidP="00843BEA">
      <w:pPr>
        <w:pStyle w:val="Paragrafi"/>
        <w:rPr>
          <w:sz w:val="23"/>
          <w:szCs w:val="23"/>
          <w:lang w:val="sq-AL"/>
        </w:rPr>
      </w:pPr>
      <w:r w:rsidRPr="00C57763">
        <w:rPr>
          <w:sz w:val="23"/>
          <w:szCs w:val="23"/>
          <w:lang w:val="sq-AL"/>
        </w:rPr>
        <w:t xml:space="preserve">6. Për ndjekjen e  veprave penale të përcaktuara në përputhje me nenet 18, 19, 20, paragrafi 1.a dhe 21, paragrafi 1.a dhe b të kësaj Konvente, secila palë do të përpiqet të marrë masat e domosdoshme  legjislative ose masa të tjera për të siguruar që juridiksioni në lidhje me paragrafin 1.d të mos varet nga kushti që ndjekja mund të iniciohet pas një raporti  për viktimën ose një denoncimi  nga shteti  në vendin e të cilit u krye vepra penale. </w:t>
      </w:r>
    </w:p>
    <w:p w:rsidR="005B4829" w:rsidRPr="00C57763" w:rsidRDefault="005B4829" w:rsidP="00843BEA">
      <w:pPr>
        <w:pStyle w:val="Paragrafi"/>
        <w:rPr>
          <w:sz w:val="23"/>
          <w:szCs w:val="23"/>
          <w:lang w:val="sq-AL"/>
        </w:rPr>
      </w:pPr>
      <w:r w:rsidRPr="00C57763">
        <w:rPr>
          <w:sz w:val="23"/>
          <w:szCs w:val="23"/>
          <w:lang w:val="sq-AL"/>
        </w:rPr>
        <w:t xml:space="preserve">7. Secila palë do të përpiqet të marrë masat e domosdoshme  legjislative ose masa të tjera për të vendosur juridiksionin mbi çdo vepër penale të përcaktuar në përputhje me këtë Konventë, në rastet kur një person i cili ka kryer veprën penale të përcaktuar në përputhje me këtë Konventë, të pretenduar, është i pranishëm në territorin e saj dhe ajo nuk e ekstradon atë tek një palë tjetër, vetëm bazuar në kombësinë  e tij ose të saj. </w:t>
      </w:r>
    </w:p>
    <w:p w:rsidR="005B4829" w:rsidRPr="00C57763" w:rsidRDefault="005B4829" w:rsidP="00843BEA">
      <w:pPr>
        <w:pStyle w:val="Paragrafi"/>
        <w:rPr>
          <w:sz w:val="23"/>
          <w:szCs w:val="23"/>
          <w:lang w:val="sq-AL"/>
        </w:rPr>
      </w:pPr>
      <w:r w:rsidRPr="00C57763">
        <w:rPr>
          <w:sz w:val="23"/>
          <w:szCs w:val="23"/>
          <w:lang w:val="sq-AL"/>
        </w:rPr>
        <w:t xml:space="preserve">8. Kur juridiksionin mbi veprën penale të përcaktuar në përputhje me këtë Konventë e pretendojnë më tepër se një palë, palët e përfshira, kur është e mundur, do të konsultohen me synimin për të përcaktuar juridiksionin më të përshtatshëm për ndjekjen. </w:t>
      </w:r>
    </w:p>
    <w:p w:rsidR="005B4829" w:rsidRPr="00C57763" w:rsidRDefault="005B4829" w:rsidP="00843BEA">
      <w:pPr>
        <w:pStyle w:val="Paragrafi"/>
        <w:rPr>
          <w:sz w:val="23"/>
          <w:szCs w:val="23"/>
          <w:lang w:val="sq-AL"/>
        </w:rPr>
      </w:pPr>
      <w:r w:rsidRPr="00C57763">
        <w:rPr>
          <w:sz w:val="23"/>
          <w:szCs w:val="23"/>
          <w:lang w:val="sq-AL"/>
        </w:rPr>
        <w:t>9. Pa paragjykuar rregullat e përgjithshme të  ligjit ndërkombëtar, kjo Konventë nuk përjashton ndonjë juridiksion penal të ushtruar  nga një palë  në përputhje  më ligjet e saj të brendshme.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26</w:t>
      </w:r>
    </w:p>
    <w:p w:rsidR="005B4829" w:rsidRPr="00C57763" w:rsidRDefault="005B4829" w:rsidP="00843BEA">
      <w:pPr>
        <w:pStyle w:val="NeniTitull"/>
        <w:keepNext w:val="0"/>
        <w:rPr>
          <w:sz w:val="23"/>
          <w:szCs w:val="23"/>
          <w:lang w:val="sq-AL"/>
        </w:rPr>
      </w:pPr>
      <w:r w:rsidRPr="00C57763">
        <w:rPr>
          <w:sz w:val="23"/>
          <w:szCs w:val="23"/>
          <w:lang w:val="sq-AL"/>
        </w:rPr>
        <w:t>Përgjegjësia  shoqërore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për të siguruar që një person juridik të mund të përgjigjet për një vepër penale të kryer në përputhje me këtë Konventë, e kryer për përfitimin e një personi fizik, që  vepron ose individualisht ose si pjesë e një organi të personit juridik, i cili  ka një pozitë drejtuese brenda personit juridik, bazuar në:</w:t>
      </w:r>
    </w:p>
    <w:p w:rsidR="005B4829" w:rsidRPr="00C57763" w:rsidRDefault="005B4829" w:rsidP="00843BEA">
      <w:pPr>
        <w:pStyle w:val="Paragrafi"/>
        <w:rPr>
          <w:sz w:val="23"/>
          <w:szCs w:val="23"/>
          <w:lang w:val="sq-AL"/>
        </w:rPr>
      </w:pPr>
      <w:r w:rsidRPr="00C57763">
        <w:rPr>
          <w:sz w:val="23"/>
          <w:szCs w:val="23"/>
          <w:lang w:val="sq-AL"/>
        </w:rPr>
        <w:t xml:space="preserve">a) të drejtën e përfaqësimit të personit juridik; </w:t>
      </w:r>
    </w:p>
    <w:p w:rsidR="005B4829" w:rsidRPr="00C57763" w:rsidRDefault="005B4829" w:rsidP="00843BEA">
      <w:pPr>
        <w:pStyle w:val="Paragrafi"/>
        <w:rPr>
          <w:sz w:val="23"/>
          <w:szCs w:val="23"/>
          <w:lang w:val="sq-AL"/>
        </w:rPr>
      </w:pPr>
      <w:r w:rsidRPr="00C57763">
        <w:rPr>
          <w:sz w:val="23"/>
          <w:szCs w:val="23"/>
          <w:lang w:val="sq-AL"/>
        </w:rPr>
        <w:t xml:space="preserve">b) një autoritet për të marrë vendime në emër të personit juridik; </w:t>
      </w:r>
    </w:p>
    <w:p w:rsidR="005B4829" w:rsidRPr="00C57763" w:rsidRDefault="005B4829" w:rsidP="00843BEA">
      <w:pPr>
        <w:pStyle w:val="Paragrafi"/>
        <w:rPr>
          <w:sz w:val="23"/>
          <w:szCs w:val="23"/>
          <w:lang w:val="sq-AL"/>
        </w:rPr>
      </w:pPr>
      <w:r w:rsidRPr="00C57763">
        <w:rPr>
          <w:sz w:val="23"/>
          <w:szCs w:val="23"/>
          <w:lang w:val="sq-AL"/>
        </w:rPr>
        <w:t>c) një autoritet për të ushtruar kontroll brenda personit juridik.</w:t>
      </w:r>
    </w:p>
    <w:p w:rsidR="005B4829" w:rsidRPr="00C57763" w:rsidRDefault="005B4829" w:rsidP="00843BEA">
      <w:pPr>
        <w:pStyle w:val="Paragrafi"/>
        <w:rPr>
          <w:sz w:val="23"/>
          <w:szCs w:val="23"/>
          <w:lang w:val="sq-AL"/>
        </w:rPr>
      </w:pPr>
      <w:r w:rsidRPr="00C57763">
        <w:rPr>
          <w:sz w:val="23"/>
          <w:szCs w:val="23"/>
          <w:lang w:val="sq-AL"/>
        </w:rPr>
        <w:t>2. Përveç rasteve  tashmë të parashikuara në paragrafin 1, secila Palë do të përpiqet të marrë masat e domosdoshme  legjislative ose masa të tjera për të siguruar që një person juridik të mund të përgjigjet kur mungesa e mbikëqyrjes ose kontrollit nga një person fizik, përmendur në paragrafin 1, ka bërë të mundur kryerjen e një vepre penale të përcaktuar në përputhje me këtë Konventë, në përftimi të personit juridik nga ana e personit fizik, që vepron me autoritetin e tij.</w:t>
      </w:r>
    </w:p>
    <w:p w:rsidR="005B4829" w:rsidRPr="00C57763" w:rsidRDefault="005B4829" w:rsidP="00843BEA">
      <w:pPr>
        <w:pStyle w:val="Paragrafi"/>
        <w:rPr>
          <w:sz w:val="23"/>
          <w:szCs w:val="23"/>
          <w:lang w:val="sq-AL"/>
        </w:rPr>
      </w:pPr>
      <w:r w:rsidRPr="00C57763">
        <w:rPr>
          <w:sz w:val="23"/>
          <w:szCs w:val="23"/>
          <w:lang w:val="sq-AL"/>
        </w:rPr>
        <w:t>4. Duke iu nënshtruar parimeve ligjore të palës, përgjegjësia e personit ligjor mund të jetë penale, civile ose administrative.</w:t>
      </w:r>
    </w:p>
    <w:p w:rsidR="005B4829" w:rsidRPr="00C57763" w:rsidRDefault="005B4829" w:rsidP="00843BEA">
      <w:pPr>
        <w:pStyle w:val="Paragrafi"/>
        <w:rPr>
          <w:sz w:val="23"/>
          <w:szCs w:val="23"/>
          <w:lang w:val="sq-AL"/>
        </w:rPr>
      </w:pPr>
      <w:r w:rsidRPr="00C57763">
        <w:rPr>
          <w:sz w:val="23"/>
          <w:szCs w:val="23"/>
          <w:lang w:val="sq-AL"/>
        </w:rPr>
        <w:t>5. Kjo përgjegjësi do të jetë pa paragjykim për përgjegjësinë penale të personave fizike që kaneë kryer veprën penale.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27</w:t>
      </w:r>
    </w:p>
    <w:p w:rsidR="005B4829" w:rsidRPr="00C57763" w:rsidRDefault="005B4829" w:rsidP="00843BEA">
      <w:pPr>
        <w:pStyle w:val="NeniTitull"/>
        <w:keepNext w:val="0"/>
        <w:rPr>
          <w:sz w:val="23"/>
          <w:szCs w:val="23"/>
          <w:lang w:val="sq-AL"/>
        </w:rPr>
      </w:pPr>
      <w:r w:rsidRPr="00C57763">
        <w:rPr>
          <w:sz w:val="23"/>
          <w:szCs w:val="23"/>
          <w:lang w:val="sq-AL"/>
        </w:rPr>
        <w:t>Sanksionet dhe mjetet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për të siguruar se veprat penale të përcaktuar në përputhje me këtë Konventë të ndëshkohen me sanksione efektive, proporcionale dhe penguese, duke marrë parasysh seriozitetin e tyre. Këto sanksione do të përfshijnë penalitetet që përfshijnë privimin  e lirisë, e cilat mund të çojë në ekstradim.</w:t>
      </w:r>
    </w:p>
    <w:p w:rsidR="005B4829" w:rsidRPr="00C57763" w:rsidRDefault="005B4829" w:rsidP="00843BEA">
      <w:pPr>
        <w:pStyle w:val="Paragrafi"/>
        <w:rPr>
          <w:sz w:val="23"/>
          <w:szCs w:val="23"/>
          <w:lang w:val="sq-AL"/>
        </w:rPr>
      </w:pPr>
      <w:r w:rsidRPr="00C57763">
        <w:rPr>
          <w:sz w:val="23"/>
          <w:szCs w:val="23"/>
          <w:lang w:val="sq-AL"/>
        </w:rPr>
        <w:t xml:space="preserve">2. Secila palë do të përpiqet të marrë masat e domosdoshme  legjislative ose masa të tjera që personat juridike, që përgjigjen sipas nenit 26, t’u nënshtrohen  sanksioneve efektive, proporcionale dhe penguese, që do të përfshijnë gjoba  monetare penale ose jo penale dhe mund të përfshijë në masat e tjera, në veçanti: </w:t>
      </w:r>
    </w:p>
    <w:p w:rsidR="005B4829" w:rsidRPr="00C57763" w:rsidRDefault="005B4829" w:rsidP="00843BEA">
      <w:pPr>
        <w:pStyle w:val="Paragrafi"/>
        <w:rPr>
          <w:sz w:val="23"/>
          <w:szCs w:val="23"/>
          <w:lang w:val="sq-AL"/>
        </w:rPr>
      </w:pPr>
      <w:r w:rsidRPr="00C57763">
        <w:rPr>
          <w:sz w:val="23"/>
          <w:szCs w:val="23"/>
          <w:lang w:val="sq-AL"/>
        </w:rPr>
        <w:t>a) përjashtimin nga  e drejta për përfitime ose  ndihmë publike;</w:t>
      </w:r>
    </w:p>
    <w:p w:rsidR="005B4829" w:rsidRPr="00C57763" w:rsidRDefault="005B4829" w:rsidP="00843BEA">
      <w:pPr>
        <w:pStyle w:val="Paragrafi"/>
        <w:rPr>
          <w:sz w:val="23"/>
          <w:szCs w:val="23"/>
          <w:lang w:val="sq-AL"/>
        </w:rPr>
      </w:pPr>
      <w:r w:rsidRPr="00C57763">
        <w:rPr>
          <w:sz w:val="23"/>
          <w:szCs w:val="23"/>
          <w:lang w:val="sq-AL"/>
        </w:rPr>
        <w:t>b) skualifikimi i përkohshëm ose i përhershëm nga praktikat  e aktiviteteve komerciale;</w:t>
      </w:r>
    </w:p>
    <w:p w:rsidR="005B4829" w:rsidRPr="00C57763" w:rsidRDefault="005B4829" w:rsidP="00843BEA">
      <w:pPr>
        <w:pStyle w:val="Paragrafi"/>
        <w:rPr>
          <w:sz w:val="23"/>
          <w:szCs w:val="23"/>
          <w:lang w:val="sq-AL"/>
        </w:rPr>
      </w:pPr>
      <w:r w:rsidRPr="00C57763">
        <w:rPr>
          <w:sz w:val="23"/>
          <w:szCs w:val="23"/>
          <w:lang w:val="sq-AL"/>
        </w:rPr>
        <w:t>c) vënia nën mbikëqyrje gjyqësore;</w:t>
      </w:r>
    </w:p>
    <w:p w:rsidR="005B4829" w:rsidRPr="00C57763" w:rsidRDefault="005B4829" w:rsidP="00843BEA">
      <w:pPr>
        <w:pStyle w:val="Paragrafi"/>
        <w:rPr>
          <w:sz w:val="23"/>
          <w:szCs w:val="23"/>
          <w:lang w:val="sq-AL"/>
        </w:rPr>
      </w:pPr>
      <w:r w:rsidRPr="00C57763">
        <w:rPr>
          <w:sz w:val="23"/>
          <w:szCs w:val="23"/>
          <w:lang w:val="sq-AL"/>
        </w:rPr>
        <w:t>d) një urdhër gjyqësor përfundimtar.</w:t>
      </w:r>
    </w:p>
    <w:p w:rsidR="005B4829" w:rsidRPr="00C57763" w:rsidRDefault="005B4829" w:rsidP="00843BEA">
      <w:pPr>
        <w:pStyle w:val="Paragrafi"/>
        <w:rPr>
          <w:sz w:val="23"/>
          <w:szCs w:val="23"/>
          <w:lang w:val="sq-AL"/>
        </w:rPr>
      </w:pPr>
      <w:r w:rsidRPr="00C57763">
        <w:rPr>
          <w:sz w:val="23"/>
          <w:szCs w:val="23"/>
          <w:lang w:val="sq-AL"/>
        </w:rPr>
        <w:t>3. Secila palë do të përpiqet të marrë masat e domosdoshme  legjislative ose masa të tjera:</w:t>
      </w:r>
    </w:p>
    <w:p w:rsidR="005B4829" w:rsidRPr="00C57763" w:rsidRDefault="005B4829" w:rsidP="00843BEA">
      <w:pPr>
        <w:pStyle w:val="Paragrafi"/>
        <w:rPr>
          <w:sz w:val="23"/>
          <w:szCs w:val="23"/>
          <w:lang w:val="sq-AL"/>
        </w:rPr>
      </w:pPr>
      <w:r w:rsidRPr="00C57763">
        <w:rPr>
          <w:sz w:val="23"/>
          <w:szCs w:val="23"/>
          <w:lang w:val="sq-AL"/>
        </w:rPr>
        <w:t>a) për të siguruar kapjen dhe konfiskimin e:</w:t>
      </w:r>
    </w:p>
    <w:p w:rsidR="005B4829" w:rsidRPr="00C57763" w:rsidRDefault="005B4829" w:rsidP="00843BEA">
      <w:pPr>
        <w:pStyle w:val="Paragrafi"/>
        <w:rPr>
          <w:sz w:val="23"/>
          <w:szCs w:val="23"/>
          <w:lang w:val="sq-AL"/>
        </w:rPr>
      </w:pPr>
      <w:r w:rsidRPr="00C57763">
        <w:rPr>
          <w:sz w:val="23"/>
          <w:szCs w:val="23"/>
          <w:lang w:val="sq-AL"/>
        </w:rPr>
        <w:t xml:space="preserve">- mallrave, dokumenteve dhe instrumenteve të tjera të përdoruar për kryerjen e veprës penale të përcaktuar në përputhje  me këtë Konventë ose për të lehtësuar kryerjen e tyre. </w:t>
      </w:r>
    </w:p>
    <w:p w:rsidR="005B4829" w:rsidRPr="00C57763" w:rsidRDefault="005B4829" w:rsidP="00843BEA">
      <w:pPr>
        <w:pStyle w:val="Paragrafi"/>
        <w:rPr>
          <w:sz w:val="23"/>
          <w:szCs w:val="23"/>
          <w:lang w:val="sq-AL"/>
        </w:rPr>
      </w:pPr>
      <w:r w:rsidRPr="00C57763">
        <w:rPr>
          <w:sz w:val="23"/>
          <w:szCs w:val="23"/>
          <w:lang w:val="sq-AL"/>
        </w:rPr>
        <w:t>- të ardhurat, që rrjedhin nga këto vepra penale ose pasuria vlera e së cilës korrespondon me këto të ardhura;</w:t>
      </w:r>
    </w:p>
    <w:p w:rsidR="005B4829" w:rsidRPr="00C57763" w:rsidRDefault="005B4829" w:rsidP="00843BEA">
      <w:pPr>
        <w:pStyle w:val="Paragrafi"/>
        <w:rPr>
          <w:sz w:val="23"/>
          <w:szCs w:val="23"/>
          <w:lang w:val="sq-AL"/>
        </w:rPr>
      </w:pPr>
      <w:r w:rsidRPr="00C57763">
        <w:rPr>
          <w:sz w:val="23"/>
          <w:szCs w:val="23"/>
          <w:lang w:val="sq-AL"/>
        </w:rPr>
        <w:t>b) për të mundësuar mbylljen e përkohshme të ndonjë biznesi, që përdoret për të kryer ndonjë prej veprave penale të përcaktuara në përputhje me këtë Konventë, pa paragjykuar të drejtën e palëve të treta për mirëbesim, ose për t’i mohuar personit i cili ka kryer një nga veprat penale të përcaktuara në përputhje me këtë Konventë, përkohësisht ose përgjithmonë ushtrimin e aktivitetit vullnetar, që përfshin kontakte me fëmijët, gjatë  të cilit  është kryer vepra penale.</w:t>
      </w:r>
    </w:p>
    <w:p w:rsidR="005B4829" w:rsidRPr="00C57763" w:rsidRDefault="005B4829" w:rsidP="00843BEA">
      <w:pPr>
        <w:pStyle w:val="Paragrafi"/>
        <w:rPr>
          <w:sz w:val="23"/>
          <w:szCs w:val="23"/>
          <w:lang w:val="sq-AL"/>
        </w:rPr>
      </w:pPr>
      <w:r w:rsidRPr="00C57763">
        <w:rPr>
          <w:sz w:val="23"/>
          <w:szCs w:val="23"/>
          <w:lang w:val="sq-AL"/>
        </w:rPr>
        <w:t xml:space="preserve">4. Secila palë do të përpiqet të marrë masa të tjera në lidhje me personin, i cili ka kryer një nga veprat penale të përcaktuara në përputhje me këtë Konventë, si heqja e të drejtës prindërore ose  monitorimi ose mbikëqyrja e personave të dënuar. </w:t>
      </w:r>
    </w:p>
    <w:p w:rsidR="005B4829" w:rsidRPr="00C57763" w:rsidRDefault="005B4829" w:rsidP="00843BEA">
      <w:pPr>
        <w:pStyle w:val="Paragrafi"/>
        <w:rPr>
          <w:sz w:val="23"/>
          <w:szCs w:val="23"/>
          <w:lang w:val="sq-AL"/>
        </w:rPr>
      </w:pPr>
      <w:r w:rsidRPr="00C57763">
        <w:rPr>
          <w:sz w:val="23"/>
          <w:szCs w:val="23"/>
          <w:lang w:val="sq-AL"/>
        </w:rPr>
        <w:t>5. Secila Palë mund të përcaktojë që të ardhurat e krimit ose të pasurisë, të konfiskuara në përputhje me këtë nen, të mund të alokohen  për një fond të veçantë në mënyrë që të financojë  programet e parandalimit dhe të asistencës për viktimat e ndonjërës prej veprave penale të përcaktuara në përputhje me këtë Konventë.</w:t>
      </w:r>
    </w:p>
    <w:p w:rsidR="005B4829" w:rsidRPr="00C57763" w:rsidRDefault="005B4829" w:rsidP="000449EE">
      <w:pPr>
        <w:pStyle w:val="Paragrafi"/>
        <w:ind w:firstLine="0"/>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28</w:t>
      </w:r>
    </w:p>
    <w:p w:rsidR="005B4829" w:rsidRPr="00C57763" w:rsidRDefault="005B4829" w:rsidP="00843BEA">
      <w:pPr>
        <w:pStyle w:val="NeniTitull"/>
        <w:keepNext w:val="0"/>
        <w:rPr>
          <w:sz w:val="23"/>
          <w:szCs w:val="23"/>
          <w:lang w:val="sq-AL"/>
        </w:rPr>
      </w:pPr>
      <w:r w:rsidRPr="00C57763">
        <w:rPr>
          <w:sz w:val="23"/>
          <w:szCs w:val="23"/>
          <w:lang w:val="sq-AL"/>
        </w:rPr>
        <w:t>Rrethanat rënduese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 xml:space="preserve">Secila palë do të përpiqet të marrë masat e domosdoshme  legjislative ose masa të tjera për të siguruar që rrethana e mëposhtme, për aq kohë sa ato nuk formojnë pjesë të elementeve përbërëse të një vepre penale, në përputhje me dispozitat përkatëse  të ligjit të brendshëm, mund të merren në konsideratë si rrethana rënduese për përcaktimin e sanksioneve në lidhje  me  shkeljet të përcaktuar në përputhje me këtë Konventë: </w:t>
      </w:r>
    </w:p>
    <w:p w:rsidR="005B4829" w:rsidRPr="00C57763" w:rsidRDefault="005B4829" w:rsidP="00843BEA">
      <w:pPr>
        <w:pStyle w:val="Paragrafi"/>
        <w:rPr>
          <w:sz w:val="23"/>
          <w:szCs w:val="23"/>
          <w:lang w:val="sq-AL"/>
        </w:rPr>
      </w:pPr>
      <w:r w:rsidRPr="00C57763">
        <w:rPr>
          <w:sz w:val="23"/>
          <w:szCs w:val="23"/>
          <w:lang w:val="sq-AL"/>
        </w:rPr>
        <w:t>a) vepra penale ka dëmtuar  seriozisht shëndetin fizik ose mendor të viktimës;</w:t>
      </w:r>
    </w:p>
    <w:p w:rsidR="005B4829" w:rsidRPr="00C57763" w:rsidRDefault="005B4829" w:rsidP="00843BEA">
      <w:pPr>
        <w:pStyle w:val="Paragrafi"/>
        <w:rPr>
          <w:sz w:val="23"/>
          <w:szCs w:val="23"/>
          <w:lang w:val="sq-AL"/>
        </w:rPr>
      </w:pPr>
      <w:r w:rsidRPr="00C57763">
        <w:rPr>
          <w:sz w:val="23"/>
          <w:szCs w:val="23"/>
          <w:lang w:val="sq-AL"/>
        </w:rPr>
        <w:t>b) vepra penale është paraprirë ose shoqëruar me akte  torture ose të dhunës serioze;</w:t>
      </w:r>
    </w:p>
    <w:p w:rsidR="005B4829" w:rsidRDefault="005B4829" w:rsidP="00843BEA">
      <w:pPr>
        <w:pStyle w:val="Paragrafi"/>
        <w:rPr>
          <w:sz w:val="23"/>
          <w:szCs w:val="23"/>
          <w:lang w:val="sq-AL"/>
        </w:rPr>
      </w:pPr>
      <w:r w:rsidRPr="00C57763">
        <w:rPr>
          <w:sz w:val="23"/>
          <w:szCs w:val="23"/>
          <w:lang w:val="sq-AL"/>
        </w:rPr>
        <w:t>c) vepra penale është kryer kundër një viktime veçanërisht e cenueshme;</w:t>
      </w:r>
    </w:p>
    <w:p w:rsidR="005B4829" w:rsidRPr="00C57763" w:rsidRDefault="005B4829" w:rsidP="00843BEA">
      <w:pPr>
        <w:pStyle w:val="Paragrafi"/>
        <w:rPr>
          <w:sz w:val="23"/>
          <w:szCs w:val="23"/>
          <w:lang w:val="sq-AL"/>
        </w:rPr>
      </w:pPr>
      <w:r w:rsidRPr="00C57763">
        <w:rPr>
          <w:sz w:val="23"/>
          <w:szCs w:val="23"/>
          <w:lang w:val="sq-AL"/>
        </w:rPr>
        <w:t>d) vepra penale është kryer nga një pjesëtar i familjes, një person që bashkëjeton me fëmijën ose një person që ka abuzuar me autoritetin e tij ose të saj;</w:t>
      </w:r>
    </w:p>
    <w:p w:rsidR="005B4829" w:rsidRPr="00C57763" w:rsidRDefault="005B4829" w:rsidP="00843BEA">
      <w:pPr>
        <w:pStyle w:val="Paragrafi"/>
        <w:rPr>
          <w:sz w:val="23"/>
          <w:szCs w:val="23"/>
          <w:lang w:val="sq-AL"/>
        </w:rPr>
      </w:pPr>
      <w:r w:rsidRPr="00C57763">
        <w:rPr>
          <w:sz w:val="23"/>
          <w:szCs w:val="23"/>
          <w:lang w:val="sq-AL"/>
        </w:rPr>
        <w:t>e) vepra penale është kryer nga njerëz të ndryshëm që veprojnë së bashku;</w:t>
      </w:r>
    </w:p>
    <w:p w:rsidR="005B4829" w:rsidRPr="00C57763" w:rsidRDefault="005B4829" w:rsidP="00843BEA">
      <w:pPr>
        <w:pStyle w:val="Paragrafi"/>
        <w:rPr>
          <w:sz w:val="23"/>
          <w:szCs w:val="23"/>
          <w:lang w:val="sq-AL"/>
        </w:rPr>
      </w:pPr>
      <w:r w:rsidRPr="00C57763">
        <w:rPr>
          <w:sz w:val="23"/>
          <w:szCs w:val="23"/>
          <w:lang w:val="sq-AL"/>
        </w:rPr>
        <w:t>f) vepra penale është kryer brenda kuadrit të një organizate kriminale;</w:t>
      </w:r>
    </w:p>
    <w:p w:rsidR="005B4829" w:rsidRPr="00C57763" w:rsidRDefault="005B4829" w:rsidP="00843BEA">
      <w:pPr>
        <w:pStyle w:val="Paragrafi"/>
        <w:rPr>
          <w:sz w:val="23"/>
          <w:szCs w:val="23"/>
          <w:lang w:val="sq-AL"/>
        </w:rPr>
      </w:pPr>
      <w:r w:rsidRPr="00C57763">
        <w:rPr>
          <w:sz w:val="23"/>
          <w:szCs w:val="23"/>
          <w:lang w:val="sq-AL"/>
        </w:rPr>
        <w:t>g) personi, i cili ka kryer një nga veprat penale të përcaktuara në përputhje me këtë Konventë, ka qenë i dënuar më parë për vepra penale të  së njëjtës natyrë.</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29</w:t>
      </w:r>
    </w:p>
    <w:p w:rsidR="005B4829" w:rsidRPr="00C57763" w:rsidRDefault="005B4829" w:rsidP="00843BEA">
      <w:pPr>
        <w:pStyle w:val="NeniTitull"/>
        <w:keepNext w:val="0"/>
        <w:rPr>
          <w:sz w:val="23"/>
          <w:szCs w:val="23"/>
          <w:lang w:val="sq-AL"/>
        </w:rPr>
      </w:pPr>
      <w:r w:rsidRPr="00C57763">
        <w:rPr>
          <w:sz w:val="23"/>
          <w:szCs w:val="23"/>
          <w:lang w:val="sq-AL"/>
        </w:rPr>
        <w:t xml:space="preserve"> Dënimet  e mëparshme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përpiqet të marrë masat e domosdoshme  legjislative ose masa të tjera për të siguruar mundësinë për të marrë parasysh  dënimet e formës së prerë të dhëna nga një palë tjetër në lidhje me veprat penale të  përcaktuara në përputhje me këtë Konventë kur vendosen sanksionet.</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VII</w:t>
      </w:r>
    </w:p>
    <w:p w:rsidR="005B4829" w:rsidRPr="00C57763" w:rsidRDefault="005B4829" w:rsidP="00843BEA">
      <w:pPr>
        <w:pStyle w:val="KapitulliTitull"/>
        <w:keepNext w:val="0"/>
        <w:rPr>
          <w:sz w:val="23"/>
          <w:szCs w:val="23"/>
          <w:lang w:val="sq-AL"/>
        </w:rPr>
      </w:pPr>
      <w:r w:rsidRPr="00C57763">
        <w:rPr>
          <w:sz w:val="23"/>
          <w:szCs w:val="23"/>
          <w:lang w:val="sq-AL"/>
        </w:rPr>
        <w:t>Hetimi, ndjekja dhe ligji procedural</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30</w:t>
      </w:r>
    </w:p>
    <w:p w:rsidR="005B4829" w:rsidRPr="00C57763" w:rsidRDefault="005B4829" w:rsidP="00843BEA">
      <w:pPr>
        <w:pStyle w:val="NeniTitull"/>
        <w:keepNext w:val="0"/>
        <w:rPr>
          <w:sz w:val="23"/>
          <w:szCs w:val="23"/>
          <w:lang w:val="sq-AL"/>
        </w:rPr>
      </w:pPr>
      <w:r w:rsidRPr="00C57763">
        <w:rPr>
          <w:sz w:val="23"/>
          <w:szCs w:val="23"/>
          <w:lang w:val="sq-AL"/>
        </w:rPr>
        <w:t>Parimet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për të siguruar hetimet dhe procedimet penale kryhen me interesat më të mira dhe respektimin  e të drejtave të fëmijës.</w:t>
      </w:r>
    </w:p>
    <w:p w:rsidR="005B4829" w:rsidRPr="00C57763" w:rsidRDefault="005B4829" w:rsidP="00843BEA">
      <w:pPr>
        <w:pStyle w:val="Paragrafi"/>
        <w:rPr>
          <w:sz w:val="23"/>
          <w:szCs w:val="23"/>
          <w:lang w:val="sq-AL"/>
        </w:rPr>
      </w:pPr>
      <w:r w:rsidRPr="00C57763">
        <w:rPr>
          <w:sz w:val="23"/>
          <w:szCs w:val="23"/>
          <w:lang w:val="sq-AL"/>
        </w:rPr>
        <w:t>2. Secila palë do të adoptojë një trajtim mbrojtës ndaj viktimave, duke siguruar që hetimet dhe procedimet penale të mos përkeqësojnë  traumën e përjetuar  nga fëmija dhe që përgjigja e drejtësisë penale  të pasohet nga asistenca, kur është  e mundur.</w:t>
      </w:r>
    </w:p>
    <w:p w:rsidR="005B4829" w:rsidRPr="00C57763" w:rsidRDefault="005B4829" w:rsidP="00843BEA">
      <w:pPr>
        <w:pStyle w:val="Paragrafi"/>
        <w:rPr>
          <w:sz w:val="23"/>
          <w:szCs w:val="23"/>
          <w:lang w:val="sq-AL"/>
        </w:rPr>
      </w:pPr>
      <w:r w:rsidRPr="00C57763">
        <w:rPr>
          <w:sz w:val="23"/>
          <w:szCs w:val="23"/>
          <w:lang w:val="sq-AL"/>
        </w:rPr>
        <w:t xml:space="preserve">3. Secila palë do të sigurojë që hetimet dhe procedimet  penale të trajtohen si përparësi dhe të kryhen pas asnjë vonesë të pajustifikuar. </w:t>
      </w:r>
    </w:p>
    <w:p w:rsidR="005B4829" w:rsidRPr="00C57763" w:rsidRDefault="005B4829" w:rsidP="00843BEA">
      <w:pPr>
        <w:pStyle w:val="Paragrafi"/>
        <w:rPr>
          <w:sz w:val="23"/>
          <w:szCs w:val="23"/>
          <w:lang w:val="sq-AL"/>
        </w:rPr>
      </w:pPr>
      <w:r w:rsidRPr="00C57763">
        <w:rPr>
          <w:sz w:val="23"/>
          <w:szCs w:val="23"/>
          <w:lang w:val="sq-AL"/>
        </w:rPr>
        <w:t xml:space="preserve">4. Secila palë do të sigurojë masat e aplikueshme sipas këtij  kapitulli nuk paragjykojnë të drejtat e mbrojtjes dhe kërkesat për një gjyq të paanshëm dhe objektiv, në përputhje me nenin 6 të Konventës për mbrojtjen e të drejtave dhe lirive themelore të njeriut. </w:t>
      </w:r>
    </w:p>
    <w:p w:rsidR="005B4829" w:rsidRPr="00C57763" w:rsidRDefault="005B4829" w:rsidP="00843BEA">
      <w:pPr>
        <w:pStyle w:val="Paragrafi"/>
        <w:rPr>
          <w:sz w:val="23"/>
          <w:szCs w:val="23"/>
          <w:lang w:val="sq-AL"/>
        </w:rPr>
      </w:pPr>
      <w:r w:rsidRPr="00C57763">
        <w:rPr>
          <w:sz w:val="23"/>
          <w:szCs w:val="23"/>
          <w:lang w:val="sq-AL"/>
        </w:rPr>
        <w:t>5. Secila palë do të përpiqet të marrë masat e domosdoshme  legjislative ose masa të tjera për të siguruar, në përputhje me parimet themelore të ligjit të saj të brendshëm:</w:t>
      </w:r>
    </w:p>
    <w:p w:rsidR="005B4829" w:rsidRPr="00C57763" w:rsidRDefault="005B4829" w:rsidP="00843BEA">
      <w:pPr>
        <w:pStyle w:val="Paragrafi"/>
        <w:rPr>
          <w:sz w:val="23"/>
          <w:szCs w:val="23"/>
          <w:lang w:val="sq-AL"/>
        </w:rPr>
      </w:pPr>
      <w:r w:rsidRPr="00C57763">
        <w:rPr>
          <w:sz w:val="23"/>
          <w:szCs w:val="23"/>
          <w:lang w:val="sq-AL"/>
        </w:rPr>
        <w:t>a) për të siguruar një hetim  dhe ndjekje efektive të veprave penale të  përcaktuara në përputhje me këtë Konventë duke lejuar, kur mundet, mundësinë e operacioneve të fshehta;</w:t>
      </w:r>
    </w:p>
    <w:p w:rsidR="005B4829" w:rsidRPr="00C57763" w:rsidRDefault="005B4829" w:rsidP="00843BEA">
      <w:pPr>
        <w:pStyle w:val="Paragrafi"/>
        <w:rPr>
          <w:sz w:val="23"/>
          <w:szCs w:val="23"/>
          <w:lang w:val="sq-AL"/>
        </w:rPr>
      </w:pPr>
      <w:r w:rsidRPr="00C57763">
        <w:rPr>
          <w:sz w:val="23"/>
          <w:szCs w:val="23"/>
          <w:lang w:val="sq-AL"/>
        </w:rPr>
        <w:t>b) për t’u mundësuar shërbimeve investigative që të identifikojnë viktimat e shkeljeve,  në veçanti duke analizuar materialet e pornografisë me fëmijët, të tilla si fotografitë, regjistrimet audio-vizuale të transmetuara ose të vëna në dispozicion përdorimit të teknologjive të informacionit dhe të komunikimit.</w:t>
      </w:r>
    </w:p>
    <w:p w:rsidR="005B4829" w:rsidRDefault="005B4829" w:rsidP="00843BEA">
      <w:pPr>
        <w:pStyle w:val="Paragrafi"/>
        <w:rPr>
          <w:sz w:val="23"/>
          <w:szCs w:val="23"/>
          <w:lang w:val="sq-AL"/>
        </w:rPr>
      </w:pPr>
    </w:p>
    <w:p w:rsidR="00FA2DB6" w:rsidRDefault="00FA2DB6" w:rsidP="00843BEA">
      <w:pPr>
        <w:pStyle w:val="Paragrafi"/>
        <w:rPr>
          <w:sz w:val="23"/>
          <w:szCs w:val="23"/>
          <w:lang w:val="sq-AL"/>
        </w:rPr>
      </w:pPr>
    </w:p>
    <w:p w:rsidR="00FA2DB6" w:rsidRDefault="00FA2DB6" w:rsidP="00843BEA">
      <w:pPr>
        <w:pStyle w:val="Paragrafi"/>
        <w:rPr>
          <w:sz w:val="23"/>
          <w:szCs w:val="23"/>
          <w:lang w:val="sq-AL"/>
        </w:rPr>
      </w:pPr>
    </w:p>
    <w:p w:rsidR="00FA2DB6" w:rsidRPr="00C57763" w:rsidRDefault="00FA2DB6"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31</w:t>
      </w:r>
    </w:p>
    <w:p w:rsidR="005B4829" w:rsidRPr="00C57763" w:rsidRDefault="005B4829" w:rsidP="00843BEA">
      <w:pPr>
        <w:pStyle w:val="NeniTitull"/>
        <w:keepNext w:val="0"/>
        <w:rPr>
          <w:sz w:val="23"/>
          <w:szCs w:val="23"/>
          <w:lang w:val="sq-AL"/>
        </w:rPr>
      </w:pPr>
      <w:r w:rsidRPr="00C57763">
        <w:rPr>
          <w:sz w:val="23"/>
          <w:szCs w:val="23"/>
          <w:lang w:val="sq-AL"/>
        </w:rPr>
        <w:t>Masa të përgjithshme të mbrojtjes</w:t>
      </w:r>
    </w:p>
    <w:p w:rsidR="005B4829" w:rsidRPr="00C57763" w:rsidRDefault="005B4829" w:rsidP="00843BEA">
      <w:pPr>
        <w:pStyle w:val="Paragrafi"/>
        <w:rPr>
          <w:sz w:val="23"/>
          <w:szCs w:val="23"/>
          <w:lang w:val="sq-AL"/>
        </w:rPr>
      </w:pPr>
    </w:p>
    <w:p w:rsidR="005B4829"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për të siguruar për të mbrojtur të drejtat dhe interesat e viktimave, duke përfshirë nevojat e tyre të veçanta si dëshmitarë, në të gjitha fazat e hetimeve dhe procedimeve penale,  në veçanti:</w:t>
      </w:r>
    </w:p>
    <w:p w:rsidR="005B4829" w:rsidRPr="00C57763" w:rsidRDefault="005B4829" w:rsidP="00843BEA">
      <w:pPr>
        <w:pStyle w:val="Paragrafi"/>
        <w:rPr>
          <w:sz w:val="23"/>
          <w:szCs w:val="23"/>
          <w:lang w:val="sq-AL"/>
        </w:rPr>
      </w:pPr>
      <w:r w:rsidRPr="00C57763">
        <w:rPr>
          <w:sz w:val="23"/>
          <w:szCs w:val="23"/>
          <w:lang w:val="sq-AL"/>
        </w:rPr>
        <w:t>a) duke i informuar ata për të drejtat e tyre dhe shërbimet në dispozicion  të tyre dhe, vetëm nëse ata nuk kanë dëshirë ta marrin një informacion të tillë, me ecurinë e ankesës së tyre, akuzat, progresin e përgjithshëm të hetimit ose procedimeve dhe rolin tyre në to si dhe rezultatin e çështjeve të tyre;</w:t>
      </w:r>
    </w:p>
    <w:p w:rsidR="005B4829" w:rsidRPr="00C57763" w:rsidRDefault="005B4829" w:rsidP="00843BEA">
      <w:pPr>
        <w:pStyle w:val="Paragrafi"/>
        <w:rPr>
          <w:sz w:val="23"/>
          <w:szCs w:val="23"/>
          <w:lang w:val="sq-AL"/>
        </w:rPr>
      </w:pPr>
      <w:r w:rsidRPr="00C57763">
        <w:rPr>
          <w:sz w:val="23"/>
          <w:szCs w:val="23"/>
          <w:lang w:val="sq-AL"/>
        </w:rPr>
        <w:t>b) duke siguruar të paktën, në rastet kur viktimat dhe familjet e tyre mund të jenë në rrezik, që ata mund të informohen, nëse e është e domosdoshme, kur personi i proceduar ose i dënuar lirohet përkohësisht ose përfundimisht;</w:t>
      </w:r>
    </w:p>
    <w:p w:rsidR="005B4829" w:rsidRPr="00C57763" w:rsidRDefault="005B4829" w:rsidP="00843BEA">
      <w:pPr>
        <w:pStyle w:val="Paragrafi"/>
        <w:rPr>
          <w:sz w:val="23"/>
          <w:szCs w:val="23"/>
          <w:lang w:val="sq-AL"/>
        </w:rPr>
      </w:pPr>
      <w:r w:rsidRPr="00C57763">
        <w:rPr>
          <w:sz w:val="23"/>
          <w:szCs w:val="23"/>
          <w:lang w:val="sq-AL"/>
        </w:rPr>
        <w:t>c) duke u mundësuar atyre në një mënyrë që të përputhet me rregullat procedurale të ligjit të brendshëm, që të dëgjohen, të paraqesin prova dhe të zgjedhin mjetet  e paraqitjes së pikëpamjeve, nevojave dhe shqetësimeve të tyre drejtpërdrejt ose nëpërmjet një ndërmjetësi dhe të konsiderohen;</w:t>
      </w:r>
    </w:p>
    <w:p w:rsidR="005B4829" w:rsidRPr="00C57763" w:rsidRDefault="005B4829" w:rsidP="00843BEA">
      <w:pPr>
        <w:pStyle w:val="Paragrafi"/>
        <w:rPr>
          <w:sz w:val="23"/>
          <w:szCs w:val="23"/>
          <w:lang w:val="sq-AL"/>
        </w:rPr>
      </w:pPr>
      <w:r w:rsidRPr="00C57763">
        <w:rPr>
          <w:sz w:val="23"/>
          <w:szCs w:val="23"/>
          <w:lang w:val="sq-AL"/>
        </w:rPr>
        <w:t>d) duke u dhënë atyre  shërbimet e përshtatshme të përkrahjes,  në mënyrë që të drejtat dhe interesat e tyre të paraqiten siç duhet dhe të merren parasysh;</w:t>
      </w:r>
    </w:p>
    <w:p w:rsidR="005B4829" w:rsidRPr="00C57763" w:rsidRDefault="005B4829" w:rsidP="00843BEA">
      <w:pPr>
        <w:pStyle w:val="Paragrafi"/>
        <w:rPr>
          <w:sz w:val="23"/>
          <w:szCs w:val="23"/>
          <w:lang w:val="sq-AL"/>
        </w:rPr>
      </w:pPr>
      <w:r w:rsidRPr="00C57763">
        <w:rPr>
          <w:sz w:val="23"/>
          <w:szCs w:val="23"/>
          <w:lang w:val="sq-AL"/>
        </w:rPr>
        <w:t>e) duke mbrojtur jetën e tyre private, identitetin  e tyre dhe imazhin  tyre  dhe duke marrë masa në përputhje me ligjin e brendshëm për të parandaluar përhapjen publike të ndonjë informacioni që mund të çonte në identifikimin e tyre;</w:t>
      </w:r>
    </w:p>
    <w:p w:rsidR="005B4829" w:rsidRPr="00C57763" w:rsidRDefault="005B4829" w:rsidP="00843BEA">
      <w:pPr>
        <w:pStyle w:val="Paragrafi"/>
        <w:rPr>
          <w:sz w:val="23"/>
          <w:szCs w:val="23"/>
          <w:lang w:val="sq-AL"/>
        </w:rPr>
      </w:pPr>
      <w:r w:rsidRPr="00C57763">
        <w:rPr>
          <w:sz w:val="23"/>
          <w:szCs w:val="23"/>
          <w:lang w:val="sq-AL"/>
        </w:rPr>
        <w:t>f) duke  garantuar sigurinë e  tyre, si dhe të familjeve  dhe dëshmitarëve në emër  të tyre, nga frikësimi, hakmarrja dhe viktimizimi i përsëritur;</w:t>
      </w:r>
    </w:p>
    <w:p w:rsidR="005B4829" w:rsidRPr="00C57763" w:rsidRDefault="005B4829" w:rsidP="00843BEA">
      <w:pPr>
        <w:pStyle w:val="Paragrafi"/>
        <w:rPr>
          <w:sz w:val="23"/>
          <w:szCs w:val="23"/>
          <w:lang w:val="sq-AL"/>
        </w:rPr>
      </w:pPr>
      <w:r w:rsidRPr="00C57763">
        <w:rPr>
          <w:sz w:val="23"/>
          <w:szCs w:val="23"/>
          <w:lang w:val="sq-AL"/>
        </w:rPr>
        <w:t>g) duke siguruar që kontakti midis viktimave dhe personave, të cilët kanë kryer një nga veprat penale të përcaktuara në përputhje me këtë Konventë, brenda gjykatës dhe mjediseve të agjencisë së zbatimit të ligjit, të shmanget, me përjashtim të rastit kur autoritete kompetente vendosin ndryshe për interesin më të mirë të fëmijës ose ku hetimet ose procedimet e kërkojnë këtë kontakt.</w:t>
      </w:r>
    </w:p>
    <w:p w:rsidR="005B4829" w:rsidRPr="00C57763" w:rsidRDefault="005B4829" w:rsidP="00843BEA">
      <w:pPr>
        <w:pStyle w:val="Paragrafi"/>
        <w:rPr>
          <w:sz w:val="23"/>
          <w:szCs w:val="23"/>
          <w:lang w:val="sq-AL"/>
        </w:rPr>
      </w:pPr>
      <w:r w:rsidRPr="00C57763">
        <w:rPr>
          <w:sz w:val="23"/>
          <w:szCs w:val="23"/>
          <w:lang w:val="sq-AL"/>
        </w:rPr>
        <w:t>2. Secila palë do të sigurojë që viktimat të kenë të drejtë që në kontaktin e parë të tyre me autoritete kompetente për informacion, për procedimet përkatëse gjyqësore dhe administrative.</w:t>
      </w:r>
    </w:p>
    <w:p w:rsidR="005B4829" w:rsidRPr="00C57763" w:rsidRDefault="005B4829" w:rsidP="00843BEA">
      <w:pPr>
        <w:pStyle w:val="Paragrafi"/>
        <w:rPr>
          <w:sz w:val="23"/>
          <w:szCs w:val="23"/>
          <w:lang w:val="sq-AL"/>
        </w:rPr>
      </w:pPr>
      <w:r w:rsidRPr="00C57763">
        <w:rPr>
          <w:sz w:val="23"/>
          <w:szCs w:val="23"/>
          <w:lang w:val="sq-AL"/>
        </w:rPr>
        <w:t>3. Secila palë do të sigurojë që viktimat të kenë të drejtë që do t’u garantohet falas, kur autorizohet, ndihmë ligjore, kur është e mundur për ta, që të kenë statusin  palëve në procedimet penale.</w:t>
      </w:r>
    </w:p>
    <w:p w:rsidR="005B4829" w:rsidRPr="00C57763" w:rsidRDefault="005B4829" w:rsidP="00843BEA">
      <w:pPr>
        <w:pStyle w:val="Paragrafi"/>
        <w:rPr>
          <w:sz w:val="23"/>
          <w:szCs w:val="23"/>
          <w:lang w:val="sq-AL"/>
        </w:rPr>
      </w:pPr>
      <w:r w:rsidRPr="00C57763">
        <w:rPr>
          <w:sz w:val="23"/>
          <w:szCs w:val="23"/>
          <w:lang w:val="sq-AL"/>
        </w:rPr>
        <w:t>4. Secila palë do të parashikojë mundësinë e autoriteteve gjyqësore për të emëruar një përfaqësuesit të veçantë për viktimën kur, me ligjin e brendshëm,  ai ose ajo mund të ketë statusin e palës në procedimet penale dhe kur  mbajtësit e  përgjegjësisë prindërore përjashtohen nga përfaqësimi i fëmijës në këto procedime si rezultat i një konflikti të interesit midis tyre dhe viktimës.</w:t>
      </w:r>
    </w:p>
    <w:p w:rsidR="005B4829" w:rsidRPr="00C57763" w:rsidRDefault="005B4829" w:rsidP="00843BEA">
      <w:pPr>
        <w:pStyle w:val="Paragrafi"/>
        <w:rPr>
          <w:sz w:val="23"/>
          <w:szCs w:val="23"/>
          <w:lang w:val="sq-AL"/>
        </w:rPr>
      </w:pPr>
      <w:r w:rsidRPr="00C57763">
        <w:rPr>
          <w:sz w:val="23"/>
          <w:szCs w:val="23"/>
          <w:lang w:val="sq-AL"/>
        </w:rPr>
        <w:t xml:space="preserve">5. Secila palë do të sigurojë me anë të masave të  parashikuara në ligjin e brendshëm, mundësinë për grupet, fondacionet, shoqatat ose organizatat qeveritare ose joqeveritare dhe/ose të mbështetin viktimat me pëlqimin e tyre gjatë procedimeve penale në lidhje me veprat penale të  përcaktuara në përputhje me këtë Konventë. </w:t>
      </w:r>
    </w:p>
    <w:p w:rsidR="005B4829" w:rsidRPr="00C57763" w:rsidRDefault="005B4829" w:rsidP="00843BEA">
      <w:pPr>
        <w:pStyle w:val="Paragrafi"/>
        <w:rPr>
          <w:sz w:val="23"/>
          <w:szCs w:val="23"/>
          <w:lang w:val="sq-AL"/>
        </w:rPr>
      </w:pPr>
      <w:r w:rsidRPr="00C57763">
        <w:rPr>
          <w:sz w:val="23"/>
          <w:szCs w:val="23"/>
          <w:lang w:val="sq-AL"/>
        </w:rPr>
        <w:t>6. Secila palë do të sigurojë që informacioni që u jepet viktimave, në përputhje me dispozitat e këtij neni, të jepet në një mënyrë të përshtatur për moshën dhe pjekurinë e tyre dhe në një gjuhë që ata ta kuptojnë.</w:t>
      </w:r>
    </w:p>
    <w:p w:rsidR="005B4829"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32</w:t>
      </w:r>
    </w:p>
    <w:p w:rsidR="005B4829" w:rsidRPr="00C57763" w:rsidRDefault="005B4829" w:rsidP="00843BEA">
      <w:pPr>
        <w:pStyle w:val="NeniTitull"/>
        <w:keepNext w:val="0"/>
        <w:rPr>
          <w:sz w:val="23"/>
          <w:szCs w:val="23"/>
          <w:lang w:val="sq-AL"/>
        </w:rPr>
      </w:pPr>
      <w:r w:rsidRPr="00C57763">
        <w:rPr>
          <w:sz w:val="23"/>
          <w:szCs w:val="23"/>
          <w:lang w:val="sq-AL"/>
        </w:rPr>
        <w:t>Fillimi i procedimeve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përpiqet të marrë masat e domosdoshme  legjislative ose masa të tjera, për të siguruar që hetimet ose procedimet e veprave penale të përcaktuara në përputhje me këtë Konventë nuk do të varen  nga raporti ose akuza e bërë nga viktima dhe që procedimet mund të vazhdojnë edhe në qoftë se viktima i ka tërhequr deklaratat e tij ose të saj.</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33</w:t>
      </w:r>
    </w:p>
    <w:p w:rsidR="005B4829" w:rsidRPr="00C57763" w:rsidRDefault="005B4829" w:rsidP="00843BEA">
      <w:pPr>
        <w:pStyle w:val="NeniTitull"/>
        <w:keepNext w:val="0"/>
        <w:rPr>
          <w:sz w:val="23"/>
          <w:szCs w:val="23"/>
          <w:lang w:val="sq-AL"/>
        </w:rPr>
      </w:pPr>
      <w:r w:rsidRPr="00C57763">
        <w:rPr>
          <w:sz w:val="23"/>
          <w:szCs w:val="23"/>
          <w:lang w:val="sq-AL"/>
        </w:rPr>
        <w:t>Statuti i kufizimit</w:t>
      </w:r>
    </w:p>
    <w:p w:rsidR="005B4829" w:rsidRPr="00C57763" w:rsidRDefault="005B4829" w:rsidP="00843BEA">
      <w:pPr>
        <w:pStyle w:val="Paragrafi"/>
        <w:rPr>
          <w:sz w:val="23"/>
          <w:szCs w:val="23"/>
          <w:lang w:val="sq-AL"/>
        </w:rPr>
      </w:pPr>
    </w:p>
    <w:p w:rsidR="005B4829" w:rsidRDefault="005B4829" w:rsidP="00843BEA">
      <w:pPr>
        <w:pStyle w:val="Paragrafi"/>
        <w:rPr>
          <w:sz w:val="23"/>
          <w:szCs w:val="23"/>
          <w:lang w:val="sq-AL"/>
        </w:rPr>
      </w:pPr>
      <w:r w:rsidRPr="00C57763">
        <w:rPr>
          <w:sz w:val="23"/>
          <w:szCs w:val="23"/>
          <w:lang w:val="sq-AL"/>
        </w:rPr>
        <w:t>Për fillimin e procedimeve në lidhje me veprat penale të përcaktuara në përputhje me nenet 18, 19, paragrafi 1.a, dhe d,  dhe 21, paragrafi 1.a dhe b, do të vazhdojnë për një periudhë kohe të mjaftueshme që të lejojë fillimin efiçent të procedimeve pasi viktima ka mbushur moshën  madhore dhe e cila është  proporcionale me gravitetin e krimit në fjalë.</w:t>
      </w:r>
    </w:p>
    <w:p w:rsidR="00BE1125" w:rsidRPr="00C57763" w:rsidRDefault="00BE1125"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34</w:t>
      </w:r>
    </w:p>
    <w:p w:rsidR="005B4829" w:rsidRPr="00C57763" w:rsidRDefault="005B4829" w:rsidP="00843BEA">
      <w:pPr>
        <w:pStyle w:val="NeniTitull"/>
        <w:keepNext w:val="0"/>
        <w:rPr>
          <w:sz w:val="23"/>
          <w:szCs w:val="23"/>
          <w:lang w:val="sq-AL"/>
        </w:rPr>
      </w:pPr>
      <w:r w:rsidRPr="00C57763">
        <w:rPr>
          <w:sz w:val="23"/>
          <w:szCs w:val="23"/>
          <w:lang w:val="sq-AL"/>
        </w:rPr>
        <w:t>Hetimet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Secila palë do të marrë të tilla masa që mund të jenë të domosdoshme për të siguruar që personat, njësitë ose shërbimet që përgjigjen për hetimet të jenë të specializuar në fushën e luftës kundër shfrytëzimit seksual ose abuzimit seksual të fëmijëve ose që  personat të jenë të trajnuar për këtë  qëllim. Këto njësi ose shërbime do të kenë burime të përshtatshme financiare, pasiguria për moshën faktike të viktimës nuk do të pengojë fillimin e hetimeve penale.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35</w:t>
      </w:r>
    </w:p>
    <w:p w:rsidR="005B4829" w:rsidRPr="00C57763" w:rsidRDefault="005B4829" w:rsidP="00843BEA">
      <w:pPr>
        <w:pStyle w:val="NeniTitull"/>
        <w:keepNext w:val="0"/>
        <w:rPr>
          <w:sz w:val="23"/>
          <w:szCs w:val="23"/>
          <w:lang w:val="sq-AL"/>
        </w:rPr>
      </w:pPr>
      <w:r w:rsidRPr="00C57763">
        <w:rPr>
          <w:sz w:val="23"/>
          <w:szCs w:val="23"/>
          <w:lang w:val="sq-AL"/>
        </w:rPr>
        <w:t>Intervistat me fëmijët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për të siguruar që:</w:t>
      </w:r>
    </w:p>
    <w:p w:rsidR="005B4829" w:rsidRPr="00C57763" w:rsidRDefault="005B4829" w:rsidP="00843BEA">
      <w:pPr>
        <w:pStyle w:val="Paragrafi"/>
        <w:rPr>
          <w:sz w:val="23"/>
          <w:szCs w:val="23"/>
          <w:lang w:val="sq-AL"/>
        </w:rPr>
      </w:pPr>
      <w:r w:rsidRPr="00C57763">
        <w:rPr>
          <w:sz w:val="23"/>
          <w:szCs w:val="23"/>
          <w:lang w:val="sq-AL"/>
        </w:rPr>
        <w:t>a) intervistat me fëmijën do të kryhen pa vonesë të pajustifikuar pasi të jenë raportuar faktet tek autoritetet kompetente;</w:t>
      </w:r>
    </w:p>
    <w:p w:rsidR="005B4829" w:rsidRPr="00C57763" w:rsidRDefault="005B4829" w:rsidP="00843BEA">
      <w:pPr>
        <w:pStyle w:val="Paragrafi"/>
        <w:rPr>
          <w:sz w:val="23"/>
          <w:szCs w:val="23"/>
          <w:lang w:val="sq-AL"/>
        </w:rPr>
      </w:pPr>
      <w:r w:rsidRPr="00C57763">
        <w:rPr>
          <w:sz w:val="23"/>
          <w:szCs w:val="23"/>
          <w:lang w:val="sq-AL"/>
        </w:rPr>
        <w:t>b) intervistat me fëmijën do të kryhen, kur është e  domosdoshme, në mjediset e përcaktuara ose të adaptuara për këtë qëllim;</w:t>
      </w:r>
    </w:p>
    <w:p w:rsidR="005B4829" w:rsidRPr="00C57763" w:rsidRDefault="005B4829" w:rsidP="00843BEA">
      <w:pPr>
        <w:pStyle w:val="Paragrafi"/>
        <w:rPr>
          <w:sz w:val="23"/>
          <w:szCs w:val="23"/>
          <w:lang w:val="sq-AL"/>
        </w:rPr>
      </w:pPr>
      <w:r w:rsidRPr="00C57763">
        <w:rPr>
          <w:sz w:val="23"/>
          <w:szCs w:val="23"/>
          <w:lang w:val="sq-AL"/>
        </w:rPr>
        <w:t>c) intervistat me fëmijën do të kryhen nga profesionistë të trajnuar për këtë qëllim;</w:t>
      </w:r>
    </w:p>
    <w:p w:rsidR="005B4829" w:rsidRPr="00C57763" w:rsidRDefault="005B4829" w:rsidP="00843BEA">
      <w:pPr>
        <w:pStyle w:val="Paragrafi"/>
        <w:rPr>
          <w:sz w:val="23"/>
          <w:szCs w:val="23"/>
          <w:lang w:val="sq-AL"/>
        </w:rPr>
      </w:pPr>
      <w:r w:rsidRPr="00C57763">
        <w:rPr>
          <w:sz w:val="23"/>
          <w:szCs w:val="23"/>
          <w:lang w:val="sq-AL"/>
        </w:rPr>
        <w:t>d) të nj</w:t>
      </w:r>
      <w:r w:rsidR="00FA2DB6">
        <w:rPr>
          <w:sz w:val="23"/>
          <w:szCs w:val="23"/>
          <w:lang w:val="sq-AL"/>
        </w:rPr>
        <w:t>ë</w:t>
      </w:r>
      <w:r w:rsidRPr="00C57763">
        <w:rPr>
          <w:sz w:val="23"/>
          <w:szCs w:val="23"/>
          <w:lang w:val="sq-AL"/>
        </w:rPr>
        <w:t>jtët njerëz në qoftë se është e mundur dhe kur është e përshtatshme,  kryejnë të gjitha intervistat me fëmijën;</w:t>
      </w:r>
    </w:p>
    <w:p w:rsidR="005B4829" w:rsidRPr="00C57763" w:rsidRDefault="005B4829" w:rsidP="00843BEA">
      <w:pPr>
        <w:pStyle w:val="Paragrafi"/>
        <w:rPr>
          <w:sz w:val="23"/>
          <w:szCs w:val="23"/>
          <w:lang w:val="sq-AL"/>
        </w:rPr>
      </w:pPr>
      <w:r w:rsidRPr="00C57763">
        <w:rPr>
          <w:sz w:val="23"/>
          <w:szCs w:val="23"/>
          <w:lang w:val="sq-AL"/>
        </w:rPr>
        <w:t>e) numri i intervistave është i kufizuar sa të jetë e mundur  dhe vetëm  dhe në mënyrë të rreptë aq sa është e domosdoshme për qëllimin e procedimeve penale;</w:t>
      </w:r>
    </w:p>
    <w:p w:rsidR="005B4829" w:rsidRPr="00C57763" w:rsidRDefault="005B4829" w:rsidP="00843BEA">
      <w:pPr>
        <w:pStyle w:val="Paragrafi"/>
        <w:rPr>
          <w:sz w:val="23"/>
          <w:szCs w:val="23"/>
          <w:lang w:val="sq-AL"/>
        </w:rPr>
      </w:pPr>
      <w:r w:rsidRPr="00C57763">
        <w:rPr>
          <w:sz w:val="23"/>
          <w:szCs w:val="23"/>
          <w:lang w:val="sq-AL"/>
        </w:rPr>
        <w:t>f) fëmija mund të shoqërohet nga përfaqësuesi i tij ose i saj ligjor, ose, ku është e përshtatshme,  një i rritur që ai ose ajo e ka zgjedhur vetë, me përjashtim kur ka një vendim të arsyetuar që  interesohet për të kundërtën duke respektuar atë person.</w:t>
      </w:r>
    </w:p>
    <w:p w:rsidR="005B4829" w:rsidRDefault="005B4829" w:rsidP="00843BEA">
      <w:pPr>
        <w:pStyle w:val="Paragrafi"/>
        <w:rPr>
          <w:sz w:val="23"/>
          <w:szCs w:val="23"/>
          <w:lang w:val="sq-AL"/>
        </w:rPr>
      </w:pPr>
      <w:r w:rsidRPr="00C57763">
        <w:rPr>
          <w:sz w:val="23"/>
          <w:szCs w:val="23"/>
          <w:lang w:val="sq-AL"/>
        </w:rPr>
        <w:t>2. Secila palë do të përpiqet të marrë masat e domosdoshme  legjislative ose masa të tjera për të siguruar që të gjitha intervistat me viktimën ose, kur është e përshtatshme, ato me një fëmijë dëshmitar, mund të regjistrohen në video dhe këto intervista të regjistruara mund të pranohen si prova gjatë procedimeve në gjykatë, në përputhje me rregullat që parashikon ligji i brendshëm.</w:t>
      </w:r>
    </w:p>
    <w:p w:rsidR="00E0553B" w:rsidRPr="00C57763" w:rsidRDefault="00E0553B"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3. Kur mosha e viktimës nuk është e sigurt  dhe ka arsye për të besuar që viktima është fëmijë, masat e përcaktuara në paragrafët 1 dhe 2 do të aplikohen në pritje të verifikimit të moshës së tij ose të saj.</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36</w:t>
      </w:r>
    </w:p>
    <w:p w:rsidR="005B4829" w:rsidRPr="00C57763" w:rsidRDefault="005B4829" w:rsidP="00843BEA">
      <w:pPr>
        <w:pStyle w:val="NeniTitull"/>
        <w:keepNext w:val="0"/>
        <w:rPr>
          <w:sz w:val="23"/>
          <w:szCs w:val="23"/>
          <w:lang w:val="sq-AL"/>
        </w:rPr>
      </w:pPr>
      <w:r w:rsidRPr="00C57763">
        <w:rPr>
          <w:sz w:val="23"/>
          <w:szCs w:val="23"/>
          <w:lang w:val="sq-AL"/>
        </w:rPr>
        <w:t xml:space="preserve">Procedimet penale të gjykatës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Secila palë do të përpiqet të marrë masat e domosdoshme  legjislative ose masa të tjera duke respektuar plotësisht rregullat që sundojnë autonominë e profesioneve ligjore të garantojë që trajnimi për të drejtat e fëmijëve dhe shfrytëzimi seksual e abuzimi seksual i fëmijëve të jetë i disponueshëm për të përfituar nga të gjithë personat e përfshirë në procedime, tek gjykatës të veçantë, prokurorë dhe avokatë.</w:t>
      </w:r>
    </w:p>
    <w:p w:rsidR="005B4829" w:rsidRPr="00C57763" w:rsidRDefault="005B4829" w:rsidP="00843BEA">
      <w:pPr>
        <w:pStyle w:val="Paragrafi"/>
        <w:rPr>
          <w:sz w:val="23"/>
          <w:szCs w:val="23"/>
          <w:lang w:val="sq-AL"/>
        </w:rPr>
      </w:pPr>
      <w:r w:rsidRPr="00C57763">
        <w:rPr>
          <w:sz w:val="23"/>
          <w:szCs w:val="23"/>
          <w:lang w:val="sq-AL"/>
        </w:rPr>
        <w:t xml:space="preserve">2. Secila palë do të përpiqet të marrë masat e domosdoshme  legjislative ose masa të tjera për të siguruar, sipas rregullave të ligjit të brendshëm, që: </w:t>
      </w:r>
    </w:p>
    <w:p w:rsidR="005B4829" w:rsidRPr="00C57763" w:rsidRDefault="005B4829" w:rsidP="00843BEA">
      <w:pPr>
        <w:pStyle w:val="Paragrafi"/>
        <w:rPr>
          <w:sz w:val="23"/>
          <w:szCs w:val="23"/>
          <w:lang w:val="sq-AL"/>
        </w:rPr>
      </w:pPr>
      <w:r w:rsidRPr="00C57763">
        <w:rPr>
          <w:sz w:val="23"/>
          <w:szCs w:val="23"/>
          <w:lang w:val="sq-AL"/>
        </w:rPr>
        <w:t>a) gjykatësi të mund të urdhërojë që seanca të kryhet pa praninë  e publikut;</w:t>
      </w:r>
    </w:p>
    <w:p w:rsidR="005B4829" w:rsidRPr="00C57763" w:rsidRDefault="005B4829" w:rsidP="00843BEA">
      <w:pPr>
        <w:pStyle w:val="Paragrafi"/>
        <w:rPr>
          <w:sz w:val="23"/>
          <w:szCs w:val="23"/>
          <w:lang w:val="sq-AL"/>
        </w:rPr>
      </w:pPr>
      <w:r w:rsidRPr="00C57763">
        <w:rPr>
          <w:sz w:val="23"/>
          <w:szCs w:val="23"/>
          <w:lang w:val="sq-AL"/>
        </w:rPr>
        <w:t>b) viktima të mund të dëgjohet në sallën e gjyqit pa qenë i pranishëm, përkatësisht nëpërmjet përdorimit të teknologjive të përshtatshme të komunikimit.</w:t>
      </w:r>
    </w:p>
    <w:p w:rsidR="00644575" w:rsidRPr="00C57763" w:rsidRDefault="00644575" w:rsidP="000032E5">
      <w:pPr>
        <w:pStyle w:val="Paragrafi"/>
        <w:ind w:firstLine="0"/>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XIII</w:t>
      </w:r>
    </w:p>
    <w:p w:rsidR="005B4829" w:rsidRPr="00C57763" w:rsidRDefault="005B4829" w:rsidP="00843BEA">
      <w:pPr>
        <w:pStyle w:val="KapitulliTitull"/>
        <w:keepNext w:val="0"/>
        <w:rPr>
          <w:sz w:val="23"/>
          <w:szCs w:val="23"/>
          <w:lang w:val="sq-AL"/>
        </w:rPr>
      </w:pPr>
      <w:r w:rsidRPr="00C57763">
        <w:rPr>
          <w:sz w:val="23"/>
          <w:szCs w:val="23"/>
          <w:lang w:val="sq-AL"/>
        </w:rPr>
        <w:t xml:space="preserve">Regjistrimi dhe ruajtja e të dhënave </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37</w:t>
      </w:r>
    </w:p>
    <w:p w:rsidR="000A07B5" w:rsidRPr="00C57763" w:rsidRDefault="005B4829" w:rsidP="00843BEA">
      <w:pPr>
        <w:pStyle w:val="NeniTitull"/>
        <w:keepNext w:val="0"/>
        <w:rPr>
          <w:sz w:val="23"/>
          <w:szCs w:val="23"/>
          <w:lang w:val="sq-AL"/>
        </w:rPr>
      </w:pPr>
      <w:r w:rsidRPr="00C57763">
        <w:rPr>
          <w:sz w:val="23"/>
          <w:szCs w:val="23"/>
          <w:lang w:val="sq-AL"/>
        </w:rPr>
        <w:t xml:space="preserve">Regjistrimi dhe ruajtja e të dhënave kombëtare për personat e dënuar </w:t>
      </w:r>
    </w:p>
    <w:p w:rsidR="005B4829" w:rsidRPr="00C57763" w:rsidRDefault="005B4829" w:rsidP="00843BEA">
      <w:pPr>
        <w:pStyle w:val="NeniTitull"/>
        <w:keepNext w:val="0"/>
        <w:rPr>
          <w:sz w:val="23"/>
          <w:szCs w:val="23"/>
          <w:lang w:val="sq-AL"/>
        </w:rPr>
      </w:pPr>
      <w:r w:rsidRPr="00C57763">
        <w:rPr>
          <w:sz w:val="23"/>
          <w:szCs w:val="23"/>
          <w:lang w:val="sq-AL"/>
        </w:rPr>
        <w:t>për veprën penale seksuale</w:t>
      </w:r>
    </w:p>
    <w:p w:rsidR="005B4829" w:rsidRPr="000032E5" w:rsidRDefault="005B4829" w:rsidP="00843BEA">
      <w:pPr>
        <w:pStyle w:val="Paragrafi"/>
        <w:rPr>
          <w:sz w:val="16"/>
          <w:szCs w:val="23"/>
          <w:lang w:val="sq-AL"/>
        </w:rPr>
      </w:pPr>
    </w:p>
    <w:p w:rsidR="005B4829" w:rsidRPr="00C57763" w:rsidRDefault="005B4829" w:rsidP="00843BEA">
      <w:pPr>
        <w:pStyle w:val="Paragrafi"/>
        <w:rPr>
          <w:sz w:val="23"/>
          <w:szCs w:val="23"/>
          <w:lang w:val="sq-AL"/>
        </w:rPr>
      </w:pPr>
      <w:r w:rsidRPr="00C57763">
        <w:rPr>
          <w:sz w:val="23"/>
          <w:szCs w:val="23"/>
          <w:lang w:val="sq-AL"/>
        </w:rPr>
        <w:t>1. Për qëllimet e parandalimit e ndjekjes së veprave penale në përputhje me dispozitat përkatëse për mbrojtjen e të dhënave personale, për të mbledhur dhe ruajtur  dhe rregullat e tjera të përshtatshme dhe  siç përshkruhen nga ligji i brendshëm,  të dhënat që lidhen me identitetin dhe profilin gjenetik (ADN) të personave të dënuar për veprat penale të  përcaktuara në përputhje me këtë Konventë.</w:t>
      </w:r>
    </w:p>
    <w:p w:rsidR="005B4829" w:rsidRPr="00C57763" w:rsidRDefault="005B4829" w:rsidP="00843BEA">
      <w:pPr>
        <w:pStyle w:val="Paragrafi"/>
        <w:rPr>
          <w:sz w:val="23"/>
          <w:szCs w:val="23"/>
          <w:lang w:val="sq-AL"/>
        </w:rPr>
      </w:pPr>
      <w:r w:rsidRPr="00C57763">
        <w:rPr>
          <w:sz w:val="23"/>
          <w:szCs w:val="23"/>
          <w:lang w:val="sq-AL"/>
        </w:rPr>
        <w:t xml:space="preserve">2. Secila palë në kohën e nënshkrimit ose të depozitimit të instrumentit të saj të ratifikimit, i komunikon emrin dhe adresën e autoritetit të vetëm kombëtar që përgjigjet për qëllimet e paragrafit 1. </w:t>
      </w:r>
    </w:p>
    <w:p w:rsidR="005B4829" w:rsidRPr="00C57763" w:rsidRDefault="005B4829" w:rsidP="00843BEA">
      <w:pPr>
        <w:pStyle w:val="Paragrafi"/>
        <w:rPr>
          <w:sz w:val="23"/>
          <w:szCs w:val="23"/>
          <w:lang w:val="sq-AL"/>
        </w:rPr>
      </w:pPr>
      <w:r w:rsidRPr="00C57763">
        <w:rPr>
          <w:sz w:val="23"/>
          <w:szCs w:val="23"/>
          <w:lang w:val="sq-AL"/>
        </w:rPr>
        <w:t>3. Secila palë do të përpiqet të marrë masat e domosdoshme  legjislative ose masa të tjera, për të siguruar që informacioni që përmendet në paragrafin 1 mund t’i transmetohet autoritetit kompetent të secilës palë,  në përputhje  me kushtet e përcaktuara në ligjin e saj të brendshëm dhe në instrumentet përkatëse ndërkombëtare.</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IX</w:t>
      </w:r>
    </w:p>
    <w:p w:rsidR="005B4829" w:rsidRPr="00C57763" w:rsidRDefault="005B4829" w:rsidP="00843BEA">
      <w:pPr>
        <w:pStyle w:val="KapitulliTitull"/>
        <w:keepNext w:val="0"/>
        <w:rPr>
          <w:sz w:val="23"/>
          <w:szCs w:val="23"/>
          <w:lang w:val="sq-AL"/>
        </w:rPr>
      </w:pPr>
      <w:r w:rsidRPr="00C57763">
        <w:rPr>
          <w:sz w:val="23"/>
          <w:szCs w:val="23"/>
          <w:lang w:val="sq-AL"/>
        </w:rPr>
        <w:t xml:space="preserve">Bashkëpunimi ndërkombëtar </w:t>
      </w:r>
    </w:p>
    <w:p w:rsidR="005B4829" w:rsidRPr="000032E5" w:rsidRDefault="005B4829" w:rsidP="00843BEA">
      <w:pPr>
        <w:pStyle w:val="Paragrafi"/>
        <w:rPr>
          <w:sz w:val="14"/>
          <w:szCs w:val="23"/>
          <w:lang w:val="sq-AL"/>
        </w:rPr>
      </w:pPr>
    </w:p>
    <w:p w:rsidR="005B4829" w:rsidRPr="00C57763" w:rsidRDefault="005B4829" w:rsidP="00843BEA">
      <w:pPr>
        <w:pStyle w:val="NeniNr"/>
        <w:keepNext w:val="0"/>
        <w:rPr>
          <w:sz w:val="23"/>
          <w:szCs w:val="23"/>
          <w:lang w:val="sq-AL"/>
        </w:rPr>
      </w:pPr>
      <w:r w:rsidRPr="00C57763">
        <w:rPr>
          <w:sz w:val="23"/>
          <w:szCs w:val="23"/>
          <w:lang w:val="sq-AL"/>
        </w:rPr>
        <w:t xml:space="preserve">Neni 38 </w:t>
      </w:r>
    </w:p>
    <w:p w:rsidR="005B4829" w:rsidRPr="00C57763" w:rsidRDefault="005B4829" w:rsidP="00843BEA">
      <w:pPr>
        <w:pStyle w:val="NeniTitull"/>
        <w:keepNext w:val="0"/>
        <w:rPr>
          <w:sz w:val="23"/>
          <w:szCs w:val="23"/>
          <w:lang w:val="sq-AL"/>
        </w:rPr>
      </w:pPr>
      <w:r w:rsidRPr="00C57763">
        <w:rPr>
          <w:sz w:val="23"/>
          <w:szCs w:val="23"/>
          <w:lang w:val="sq-AL"/>
        </w:rPr>
        <w:t>Parimet dhe masat e përgjithshme për bashkëpunimin ndërkombëtar</w:t>
      </w:r>
    </w:p>
    <w:p w:rsidR="005B4829" w:rsidRPr="000032E5" w:rsidRDefault="005B4829" w:rsidP="00843BEA">
      <w:pPr>
        <w:pStyle w:val="Paragrafi"/>
        <w:rPr>
          <w:sz w:val="16"/>
          <w:szCs w:val="23"/>
          <w:lang w:val="sq-AL"/>
        </w:rPr>
      </w:pPr>
    </w:p>
    <w:p w:rsidR="005B4829" w:rsidRPr="00C57763" w:rsidRDefault="005B4829" w:rsidP="00843BEA">
      <w:pPr>
        <w:pStyle w:val="Paragrafi"/>
        <w:rPr>
          <w:sz w:val="23"/>
          <w:szCs w:val="23"/>
          <w:lang w:val="sq-AL"/>
        </w:rPr>
      </w:pPr>
      <w:r w:rsidRPr="00C57763">
        <w:rPr>
          <w:sz w:val="23"/>
          <w:szCs w:val="23"/>
          <w:lang w:val="sq-AL"/>
        </w:rPr>
        <w:t>1. Palët duhet të bashkëpunojnë me njëra-tjetrën në përputhje me dispozitat e kësaj Konvente dhe nëpërmjet aplikimit të instrumenteve përkatëse ndërkombëtare dhe rajonale të aplikueshme, rregullimet për të cilat është rënë dakord mbi bazën e një legjislacioni uniform ose reciprok dhe ligjeve të brendshme, deri në gamën më të gjerë të mundshme, për qëllimin e:</w:t>
      </w:r>
    </w:p>
    <w:p w:rsidR="005B4829" w:rsidRPr="00C57763" w:rsidRDefault="005B4829" w:rsidP="00843BEA">
      <w:pPr>
        <w:pStyle w:val="Paragrafi"/>
        <w:rPr>
          <w:sz w:val="23"/>
          <w:szCs w:val="23"/>
          <w:lang w:val="sq-AL"/>
        </w:rPr>
      </w:pPr>
      <w:r w:rsidRPr="00C57763">
        <w:rPr>
          <w:sz w:val="23"/>
          <w:szCs w:val="23"/>
          <w:lang w:val="sq-AL"/>
        </w:rPr>
        <w:t>a) parandalimit dhe luftës kundër shfrytëzimit seksual dhe abuzimit seksual të fëmijëve;</w:t>
      </w:r>
    </w:p>
    <w:p w:rsidR="005B4829" w:rsidRPr="00C57763" w:rsidRDefault="005B4829" w:rsidP="00843BEA">
      <w:pPr>
        <w:pStyle w:val="Paragrafi"/>
        <w:rPr>
          <w:sz w:val="23"/>
          <w:szCs w:val="23"/>
          <w:lang w:val="sq-AL"/>
        </w:rPr>
      </w:pPr>
      <w:r w:rsidRPr="00C57763">
        <w:rPr>
          <w:sz w:val="23"/>
          <w:szCs w:val="23"/>
          <w:lang w:val="sq-AL"/>
        </w:rPr>
        <w:t>b) mbrojtjen dhe dhënien e asistencës për viktimat;</w:t>
      </w:r>
    </w:p>
    <w:p w:rsidR="005B4829" w:rsidRPr="00C57763" w:rsidRDefault="005B4829" w:rsidP="00843BEA">
      <w:pPr>
        <w:pStyle w:val="Paragrafi"/>
        <w:rPr>
          <w:sz w:val="23"/>
          <w:szCs w:val="23"/>
          <w:lang w:val="sq-AL"/>
        </w:rPr>
      </w:pPr>
      <w:r w:rsidRPr="00C57763">
        <w:rPr>
          <w:sz w:val="23"/>
          <w:szCs w:val="23"/>
          <w:lang w:val="sq-AL"/>
        </w:rPr>
        <w:t xml:space="preserve">c) hetimin ose procedimin në lidhje me veprat penale të  përcaktuara në përputhje me këtë Konventë. </w:t>
      </w:r>
    </w:p>
    <w:p w:rsidR="005B4829" w:rsidRPr="00C57763" w:rsidRDefault="005B4829" w:rsidP="00843BEA">
      <w:pPr>
        <w:pStyle w:val="Paragrafi"/>
        <w:rPr>
          <w:sz w:val="23"/>
          <w:szCs w:val="23"/>
          <w:lang w:val="sq-AL"/>
        </w:rPr>
      </w:pPr>
      <w:r w:rsidRPr="00C57763">
        <w:rPr>
          <w:sz w:val="23"/>
          <w:szCs w:val="23"/>
          <w:lang w:val="sq-AL"/>
        </w:rPr>
        <w:t>2. Secila palë do të përpiqet të marrë masat e domosdoshme  legjislative ose masa të tjera për të siguruar që viktimat e një vepre penale të  përcaktuar në përputhje me këtë Konventë në territorin e një pale, që është i ndryshëm nga ai ku ata banojnë mund të bëjë një ankesë para autoriteteve kompetente për shtetin  e tyre të banimit.</w:t>
      </w:r>
    </w:p>
    <w:p w:rsidR="005B4829" w:rsidRPr="00C57763" w:rsidRDefault="005B4829" w:rsidP="00843BEA">
      <w:pPr>
        <w:pStyle w:val="Paragrafi"/>
        <w:rPr>
          <w:sz w:val="23"/>
          <w:szCs w:val="23"/>
          <w:lang w:val="sq-AL"/>
        </w:rPr>
      </w:pPr>
      <w:r w:rsidRPr="00C57763">
        <w:rPr>
          <w:sz w:val="23"/>
          <w:szCs w:val="23"/>
          <w:lang w:val="sq-AL"/>
        </w:rPr>
        <w:t xml:space="preserve">3. Nëse pala që e bën asistencën reciproke ligjore në çështjet penale apo ekstradimin të kushtëzuar nga ekzistenca e një traktati  merr një kërkesë për asistencë ligjore ose ekstradim nga një palë me të cilën ajo nuk ka firmosur një traktat të tillë, ajo mund ta konsiderojë këtë Konventë  si bazën ligjore për asistencën reciproke ligjore në çështje penale ose për ekstradimin në lidhje me veprat penale të  përcaktuar në përputhje me këtë Konventë. </w:t>
      </w:r>
    </w:p>
    <w:p w:rsidR="005B4829" w:rsidRPr="00C57763" w:rsidRDefault="005B4829" w:rsidP="00843BEA">
      <w:pPr>
        <w:pStyle w:val="Paragrafi"/>
        <w:rPr>
          <w:sz w:val="23"/>
          <w:szCs w:val="23"/>
          <w:lang w:val="sq-AL"/>
        </w:rPr>
      </w:pPr>
      <w:r w:rsidRPr="00C57763">
        <w:rPr>
          <w:sz w:val="23"/>
          <w:szCs w:val="23"/>
          <w:lang w:val="sq-AL"/>
        </w:rPr>
        <w:t>4. Secila palë do të përpiqet që ta integrojë, aty ku është përshtatshme, parandalimin e luftën kundër shfrytëzimit seksual dhe abuzimit seksual  të fëmijëve në programet e asistencës për zhvillimin të parashikuara  për përfitimin e shteteve të treta.</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X</w:t>
      </w:r>
    </w:p>
    <w:p w:rsidR="005B4829" w:rsidRPr="00C57763" w:rsidRDefault="005B4829" w:rsidP="00843BEA">
      <w:pPr>
        <w:pStyle w:val="KapitulliTitull"/>
        <w:keepNext w:val="0"/>
        <w:rPr>
          <w:sz w:val="23"/>
          <w:szCs w:val="23"/>
          <w:lang w:val="sq-AL"/>
        </w:rPr>
      </w:pPr>
      <w:r w:rsidRPr="00C57763">
        <w:rPr>
          <w:sz w:val="23"/>
          <w:szCs w:val="23"/>
          <w:lang w:val="sq-AL"/>
        </w:rPr>
        <w:t>Mekanizmi i monitorimit</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39</w:t>
      </w:r>
    </w:p>
    <w:p w:rsidR="005B4829" w:rsidRPr="00C57763" w:rsidRDefault="005B4829" w:rsidP="00843BEA">
      <w:pPr>
        <w:pStyle w:val="NeniTitull"/>
        <w:keepNext w:val="0"/>
        <w:rPr>
          <w:sz w:val="23"/>
          <w:szCs w:val="23"/>
          <w:lang w:val="sq-AL"/>
        </w:rPr>
      </w:pPr>
      <w:r w:rsidRPr="00C57763">
        <w:rPr>
          <w:sz w:val="23"/>
          <w:szCs w:val="23"/>
          <w:lang w:val="sq-AL"/>
        </w:rPr>
        <w:t>Komiteti i Palëve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Komiteti i Palëve do të përbëhet nga përfaqësues të palëve në Konventë.</w:t>
      </w:r>
    </w:p>
    <w:p w:rsidR="005B4829" w:rsidRPr="00C57763" w:rsidRDefault="005B4829" w:rsidP="00843BEA">
      <w:pPr>
        <w:pStyle w:val="Paragrafi"/>
        <w:rPr>
          <w:sz w:val="23"/>
          <w:szCs w:val="23"/>
          <w:lang w:val="sq-AL"/>
        </w:rPr>
      </w:pPr>
      <w:r w:rsidRPr="00C57763">
        <w:rPr>
          <w:sz w:val="23"/>
          <w:szCs w:val="23"/>
          <w:lang w:val="sq-AL"/>
        </w:rPr>
        <w:t>2. Komiteti i Palëve do të mblidhet  nga Sekretari i Përgjithshëm i Këshillit të Europës. Mbledhja e tij e parë do të mbahet brenda një periudhe njëvjeçare, pas hyrjes në fuqi të kësaj Konvente, pasi ta ketë ratifikuar atë pala e dhjetë nënshkruese. Pas kësaj  ai do të mblidhet sa herë që të paktën një  e treta e palëve ose sekretari i përgjithshëm e kërkon atë.</w:t>
      </w:r>
    </w:p>
    <w:p w:rsidR="005B4829" w:rsidRPr="00C57763" w:rsidRDefault="005B4829" w:rsidP="00843BEA">
      <w:pPr>
        <w:pStyle w:val="Paragrafi"/>
        <w:rPr>
          <w:sz w:val="23"/>
          <w:szCs w:val="23"/>
          <w:lang w:val="sq-AL"/>
        </w:rPr>
      </w:pPr>
      <w:r w:rsidRPr="00C57763">
        <w:rPr>
          <w:sz w:val="23"/>
          <w:szCs w:val="23"/>
          <w:lang w:val="sq-AL"/>
        </w:rPr>
        <w:t>3. Komiteti i Palëve do të miratojë rregullat e tij të procedurës.</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40</w:t>
      </w:r>
    </w:p>
    <w:p w:rsidR="005B4829" w:rsidRPr="00C57763" w:rsidRDefault="005B4829" w:rsidP="00843BEA">
      <w:pPr>
        <w:pStyle w:val="NeniTitull"/>
        <w:keepNext w:val="0"/>
        <w:rPr>
          <w:sz w:val="23"/>
          <w:szCs w:val="23"/>
          <w:lang w:val="sq-AL"/>
        </w:rPr>
      </w:pPr>
      <w:r w:rsidRPr="00C57763">
        <w:rPr>
          <w:sz w:val="23"/>
          <w:szCs w:val="23"/>
          <w:lang w:val="sq-AL"/>
        </w:rPr>
        <w:t xml:space="preserve">Përfaqësues të tjerë </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Asambleja Parlamentare e  Këshillit të Europës, Komisionieri  për të  Drejtat e Njeriut, Komiteti Europian për Problemet e Krimit (CDPC), si dhe komitetet përkatëse të tjera ndërqeveritare të Këshillit të Europës, secili, do të emërojë një përfaqësues në Komitetin e Palëve.</w:t>
      </w:r>
    </w:p>
    <w:p w:rsidR="005B4829" w:rsidRPr="00C57763" w:rsidRDefault="005B4829" w:rsidP="00843BEA">
      <w:pPr>
        <w:pStyle w:val="Paragrafi"/>
        <w:rPr>
          <w:sz w:val="23"/>
          <w:szCs w:val="23"/>
          <w:lang w:val="sq-AL"/>
        </w:rPr>
      </w:pPr>
      <w:r w:rsidRPr="00C57763">
        <w:rPr>
          <w:sz w:val="23"/>
          <w:szCs w:val="23"/>
          <w:lang w:val="sq-AL"/>
        </w:rPr>
        <w:t>2. Komiteti i Ministrave mund të ftojë organe të tjera të Këshillit të Europës për të emëruar një përfaqësues në Komitetin e Palëve pasi të jetë konsultuar me këtë të fundit.</w:t>
      </w:r>
    </w:p>
    <w:p w:rsidR="005B4829" w:rsidRPr="00C57763" w:rsidRDefault="005B4829" w:rsidP="00843BEA">
      <w:pPr>
        <w:pStyle w:val="Paragrafi"/>
        <w:rPr>
          <w:sz w:val="23"/>
          <w:szCs w:val="23"/>
          <w:lang w:val="sq-AL"/>
        </w:rPr>
      </w:pPr>
      <w:r w:rsidRPr="00C57763">
        <w:rPr>
          <w:sz w:val="23"/>
          <w:szCs w:val="23"/>
          <w:lang w:val="sq-AL"/>
        </w:rPr>
        <w:t>3. Përfaqësuesit e shoqërisë civile dhe në veçanti organizatat joqeveritare mund të pranohen si vëzhgues në Komitetin e Palëve sipas procedurës së përcaktuar nga rregullat përkatëse të Këshillit të Europës.</w:t>
      </w:r>
    </w:p>
    <w:p w:rsidR="005B4829" w:rsidRPr="00C57763" w:rsidRDefault="005B4829" w:rsidP="00843BEA">
      <w:pPr>
        <w:pStyle w:val="Paragrafi"/>
        <w:rPr>
          <w:sz w:val="23"/>
          <w:szCs w:val="23"/>
          <w:lang w:val="sq-AL"/>
        </w:rPr>
      </w:pPr>
      <w:r w:rsidRPr="00C57763">
        <w:rPr>
          <w:sz w:val="23"/>
          <w:szCs w:val="23"/>
          <w:lang w:val="sq-AL"/>
        </w:rPr>
        <w:t>4. Përfaqësuesit e emëruar sipas paragrafëve 1-3 më sipër do të marrin pjesë në mbledhjet e Komitetit të Palëve pa të drejtë vote.</w:t>
      </w:r>
    </w:p>
    <w:p w:rsidR="005B4829" w:rsidRDefault="005B4829" w:rsidP="00843BEA">
      <w:pPr>
        <w:pStyle w:val="Paragrafi"/>
        <w:rPr>
          <w:sz w:val="23"/>
          <w:szCs w:val="23"/>
          <w:lang w:val="sq-AL"/>
        </w:rPr>
      </w:pPr>
    </w:p>
    <w:p w:rsidR="00C64EE2" w:rsidRDefault="00C64EE2" w:rsidP="00843BEA">
      <w:pPr>
        <w:pStyle w:val="Paragrafi"/>
        <w:rPr>
          <w:sz w:val="23"/>
          <w:szCs w:val="23"/>
          <w:lang w:val="sq-AL"/>
        </w:rPr>
      </w:pPr>
    </w:p>
    <w:p w:rsidR="00C64EE2" w:rsidRDefault="00C64EE2" w:rsidP="00843BEA">
      <w:pPr>
        <w:pStyle w:val="Paragrafi"/>
        <w:rPr>
          <w:sz w:val="23"/>
          <w:szCs w:val="23"/>
          <w:lang w:val="sq-AL"/>
        </w:rPr>
      </w:pPr>
    </w:p>
    <w:p w:rsidR="00C64EE2" w:rsidRPr="00C57763" w:rsidRDefault="00C64EE2"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41</w:t>
      </w:r>
    </w:p>
    <w:p w:rsidR="005B4829" w:rsidRPr="00C57763" w:rsidRDefault="005B4829" w:rsidP="00843BEA">
      <w:pPr>
        <w:pStyle w:val="NeniTitull"/>
        <w:keepNext w:val="0"/>
        <w:rPr>
          <w:sz w:val="23"/>
          <w:szCs w:val="23"/>
          <w:lang w:val="sq-AL"/>
        </w:rPr>
      </w:pPr>
      <w:r w:rsidRPr="00C57763">
        <w:rPr>
          <w:sz w:val="23"/>
          <w:szCs w:val="23"/>
          <w:lang w:val="sq-AL"/>
        </w:rPr>
        <w:t>Funksionet e  Komitetit të Palëve</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Komiteti i Palëve do të monitorojë  implementimin e kësaj Konvente; rregullat e procedurës së Komitetit të Palëve do të  përcaktojnë procedurën për vlerësimin e implementimit të kësaj Konvente.</w:t>
      </w:r>
    </w:p>
    <w:p w:rsidR="005B4829" w:rsidRPr="00C57763" w:rsidRDefault="005B4829" w:rsidP="00843BEA">
      <w:pPr>
        <w:pStyle w:val="Paragrafi"/>
        <w:rPr>
          <w:sz w:val="23"/>
          <w:szCs w:val="23"/>
          <w:lang w:val="sq-AL"/>
        </w:rPr>
      </w:pPr>
      <w:r w:rsidRPr="00C57763">
        <w:rPr>
          <w:sz w:val="23"/>
          <w:szCs w:val="23"/>
          <w:lang w:val="sq-AL"/>
        </w:rPr>
        <w:t>2. Komiteti i Palëve do të lehtësojë mbledhjen, analizimin dhe shkëmbimin e informacionit, përvojën dhe praktikën e mirë midis shteteve për të përmirësuar kapacitetet e tyre për të parandaluar e luftuar shfrytëzimin dhe abuzimin seksual të fëmijëve.</w:t>
      </w:r>
    </w:p>
    <w:p w:rsidR="005B4829" w:rsidRPr="00C57763" w:rsidRDefault="005B4829" w:rsidP="00843BEA">
      <w:pPr>
        <w:pStyle w:val="Paragrafi"/>
        <w:rPr>
          <w:sz w:val="23"/>
          <w:szCs w:val="23"/>
          <w:lang w:val="sq-AL"/>
        </w:rPr>
      </w:pPr>
      <w:r w:rsidRPr="00C57763">
        <w:rPr>
          <w:sz w:val="23"/>
          <w:szCs w:val="23"/>
          <w:lang w:val="sq-AL"/>
        </w:rPr>
        <w:t>3. Komiteti i Palëve, ku të jetë e përshtatshme:</w:t>
      </w:r>
    </w:p>
    <w:p w:rsidR="005B4829" w:rsidRPr="00C57763" w:rsidRDefault="005B4829" w:rsidP="00843BEA">
      <w:pPr>
        <w:pStyle w:val="Paragrafi"/>
        <w:rPr>
          <w:sz w:val="23"/>
          <w:szCs w:val="23"/>
          <w:lang w:val="sq-AL"/>
        </w:rPr>
      </w:pPr>
      <w:r w:rsidRPr="00C57763">
        <w:rPr>
          <w:sz w:val="23"/>
          <w:szCs w:val="23"/>
          <w:lang w:val="sq-AL"/>
        </w:rPr>
        <w:t>a) do të  lehtësojë dhe përdorimin efektiv dhe implementimin e kësaj Konvente, duke përfshirë identifikimin  e ndonjë  problemi dhe efekteve të ndonjë deklarate  apo rezerve të bërë sipas kësaj Konvente.</w:t>
      </w:r>
    </w:p>
    <w:p w:rsidR="005B4829" w:rsidRPr="00C57763" w:rsidRDefault="005B4829" w:rsidP="00843BEA">
      <w:pPr>
        <w:pStyle w:val="Paragrafi"/>
        <w:rPr>
          <w:sz w:val="23"/>
          <w:szCs w:val="23"/>
          <w:lang w:val="sq-AL"/>
        </w:rPr>
      </w:pPr>
      <w:r w:rsidRPr="00C57763">
        <w:rPr>
          <w:sz w:val="23"/>
          <w:szCs w:val="23"/>
          <w:lang w:val="sq-AL"/>
        </w:rPr>
        <w:t>b) do të shprehë një mendim për ndonjë çështje në lidhje me aplikimin e kësaj Konvente dhe do të lehtësojë shkëmbimin e informacionit për zhvillimet e rëndësishme ligjor, të politikës ose të teknologjisë.</w:t>
      </w:r>
    </w:p>
    <w:p w:rsidR="005B4829" w:rsidRPr="00C57763" w:rsidRDefault="005B4829" w:rsidP="00843BEA">
      <w:pPr>
        <w:pStyle w:val="Paragrafi"/>
        <w:rPr>
          <w:sz w:val="23"/>
          <w:szCs w:val="23"/>
          <w:lang w:val="sq-AL"/>
        </w:rPr>
      </w:pPr>
      <w:r w:rsidRPr="00C57763">
        <w:rPr>
          <w:sz w:val="23"/>
          <w:szCs w:val="23"/>
          <w:lang w:val="sq-AL"/>
        </w:rPr>
        <w:t>4. Komiteti i Palëve do të ndihmohet nga  Sekretariati i Këshillit të Europës në kryerjen e funksioneve të tij sipas këtij neni.</w:t>
      </w:r>
    </w:p>
    <w:p w:rsidR="00D0470E" w:rsidRPr="00F276EB" w:rsidRDefault="005B4829" w:rsidP="00F276EB">
      <w:pPr>
        <w:pStyle w:val="Paragrafi"/>
        <w:rPr>
          <w:sz w:val="23"/>
          <w:szCs w:val="23"/>
          <w:lang w:val="sq-AL"/>
        </w:rPr>
      </w:pPr>
      <w:r w:rsidRPr="00C57763">
        <w:rPr>
          <w:lang w:val="sq-AL"/>
        </w:rPr>
        <w:t>5. Komiteti Europian për Problemet e Krimit (CDPC) do të informohet në mënyrë periodike në lidhje me aktivitetet e përmendura në paragrafët 1, 2 dhe 3 të këtij neni.</w:t>
      </w:r>
    </w:p>
    <w:p w:rsidR="00D0470E" w:rsidRPr="00C57763" w:rsidRDefault="00D0470E" w:rsidP="00843BEA">
      <w:pPr>
        <w:pStyle w:val="KapitulliNr"/>
        <w:keepNext w:val="0"/>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XI</w:t>
      </w:r>
    </w:p>
    <w:p w:rsidR="005B4829" w:rsidRPr="00C57763" w:rsidRDefault="005B4829" w:rsidP="00843BEA">
      <w:pPr>
        <w:pStyle w:val="KapitulliTitull"/>
        <w:keepNext w:val="0"/>
        <w:rPr>
          <w:sz w:val="23"/>
          <w:szCs w:val="23"/>
          <w:lang w:val="sq-AL"/>
        </w:rPr>
      </w:pPr>
      <w:r w:rsidRPr="00C57763">
        <w:rPr>
          <w:sz w:val="23"/>
          <w:szCs w:val="23"/>
          <w:lang w:val="sq-AL"/>
        </w:rPr>
        <w:t>Marrëdhëniet me instrumente të tjerë ndërkombëtarë</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42</w:t>
      </w:r>
    </w:p>
    <w:p w:rsidR="00F276EB" w:rsidRDefault="005B4829" w:rsidP="00843BEA">
      <w:pPr>
        <w:pStyle w:val="NeniTitull"/>
        <w:keepNext w:val="0"/>
        <w:rPr>
          <w:sz w:val="23"/>
          <w:szCs w:val="23"/>
          <w:lang w:val="sq-AL"/>
        </w:rPr>
      </w:pPr>
      <w:r w:rsidRPr="00C57763">
        <w:rPr>
          <w:sz w:val="23"/>
          <w:szCs w:val="23"/>
          <w:lang w:val="sq-AL"/>
        </w:rPr>
        <w:t xml:space="preserve">Marrëdhëniet me Konventën  e Kombeve të Bashkuara   për të drejtat e fëmijës dhe protokollin me zgjedhje  për shitjen e fëmijës, prostitucionin e fëmijës dhe pornografinë </w:t>
      </w:r>
    </w:p>
    <w:p w:rsidR="005B4829" w:rsidRPr="00C57763" w:rsidRDefault="005B4829" w:rsidP="00843BEA">
      <w:pPr>
        <w:pStyle w:val="NeniTitull"/>
        <w:keepNext w:val="0"/>
        <w:rPr>
          <w:sz w:val="23"/>
          <w:szCs w:val="23"/>
          <w:lang w:val="sq-AL"/>
        </w:rPr>
      </w:pPr>
      <w:r w:rsidRPr="00C57763">
        <w:rPr>
          <w:sz w:val="23"/>
          <w:szCs w:val="23"/>
          <w:lang w:val="sq-AL"/>
        </w:rPr>
        <w:t>e fëmijës</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Konventa nuk do të ndikojë mbi të drejtat dhe detyrimet që lindin nga dispozitat e Konventës së Kombeve të Bashkuara për të drejtat e fëmijës dhe protokollin me zgjedhje për shitjen e fëmijës, prostitucionin e fëmijës dhe pornografinë e fëmijës dhe synon që të rritë  mbrojtjen që i japin ato dhe të zhvilloje e plotësojë standardet që përmbajnë ato.</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43</w:t>
      </w:r>
    </w:p>
    <w:p w:rsidR="005B4829" w:rsidRPr="00C57763" w:rsidRDefault="005B4829" w:rsidP="00843BEA">
      <w:pPr>
        <w:pStyle w:val="NeniTitull"/>
        <w:keepNext w:val="0"/>
        <w:rPr>
          <w:sz w:val="23"/>
          <w:szCs w:val="23"/>
          <w:lang w:val="sq-AL"/>
        </w:rPr>
      </w:pPr>
      <w:r w:rsidRPr="00C57763">
        <w:rPr>
          <w:sz w:val="23"/>
          <w:szCs w:val="23"/>
          <w:lang w:val="sq-AL"/>
        </w:rPr>
        <w:t>Marrëdhëniet me instrumente e tjera ndërkombëtare</w:t>
      </w:r>
    </w:p>
    <w:p w:rsidR="005B4829" w:rsidRPr="00C57763" w:rsidRDefault="005B4829" w:rsidP="00843BEA">
      <w:pPr>
        <w:pStyle w:val="NeniTitull"/>
        <w:keepNext w:val="0"/>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Kjo Konventë  nuk mund të  ndikojë mbi  të drejtat dhe detyrimet që  dilnin  nga dispozita e instrumenteve të tjera ndërkombëtare, ndër të cilat palët   e kësaj Konvente   janë palë ose do të bëhen palë dhe të cilat përmbajnë dispozita për çështje që sundohen nga kjo Konventë dhe të cilat garantojnë një mbrojtje dhe asistencë më të madhe për fëmijën viktima te shfrytëzimit seksual dhe abuzimit seksual.</w:t>
      </w:r>
    </w:p>
    <w:p w:rsidR="005B4829" w:rsidRPr="00C57763" w:rsidRDefault="005B4829" w:rsidP="00843BEA">
      <w:pPr>
        <w:pStyle w:val="Paragrafi"/>
        <w:rPr>
          <w:sz w:val="23"/>
          <w:szCs w:val="23"/>
          <w:lang w:val="sq-AL"/>
        </w:rPr>
      </w:pPr>
      <w:r w:rsidRPr="00C57763">
        <w:rPr>
          <w:sz w:val="23"/>
          <w:szCs w:val="23"/>
          <w:lang w:val="sq-AL"/>
        </w:rPr>
        <w:t>2. Palët  e kësaj  Konvente mund të konkludojnë marrëveshje shumëpalëshe me njëra-tjetrën,  për çështje që trajtohen në këtë Konventë, për qëllimet e plotësimit ose forcimit të dispozitave të saj, ose për lehtësimin e aplikimit të parimeve që ajo mishëron.</w:t>
      </w:r>
    </w:p>
    <w:p w:rsidR="005B4829" w:rsidRPr="00C57763" w:rsidRDefault="005B4829" w:rsidP="00843BEA">
      <w:pPr>
        <w:pStyle w:val="Paragrafi"/>
        <w:rPr>
          <w:sz w:val="23"/>
          <w:szCs w:val="23"/>
          <w:lang w:val="sq-AL"/>
        </w:rPr>
      </w:pPr>
      <w:r w:rsidRPr="00C57763">
        <w:rPr>
          <w:sz w:val="23"/>
          <w:szCs w:val="23"/>
          <w:lang w:val="sq-AL"/>
        </w:rPr>
        <w:t>3. Palët që janë anëtare të Bashkimit Europian, në marrëdhëniet e tyre reciproke do të aplikojnë rregullat e Komunitetit dhe Bashkimit Europian kur ka rregulla të Komunitetit ose të Bashkimit Europian, që rregullojnë lëndën e veçantë  në fjalë dhe janë të aplikueshme për çështjen specifike, pa paragjykuar objektin dhe qëllimin e kësaj Konvente dhe pa paragjykuar aplikimin e saj të plotë me palët  e tjera.</w:t>
      </w:r>
    </w:p>
    <w:p w:rsidR="005B4829" w:rsidRPr="00C57763" w:rsidRDefault="005B4829" w:rsidP="00843BEA">
      <w:pPr>
        <w:pStyle w:val="Paragrafi"/>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XII</w:t>
      </w:r>
    </w:p>
    <w:p w:rsidR="005B4829" w:rsidRPr="00C57763" w:rsidRDefault="005B4829" w:rsidP="00843BEA">
      <w:pPr>
        <w:pStyle w:val="KapitulliTitull"/>
        <w:keepNext w:val="0"/>
        <w:rPr>
          <w:sz w:val="23"/>
          <w:szCs w:val="23"/>
          <w:lang w:val="sq-AL"/>
        </w:rPr>
      </w:pPr>
      <w:r w:rsidRPr="00C57763">
        <w:rPr>
          <w:sz w:val="23"/>
          <w:szCs w:val="23"/>
          <w:lang w:val="sq-AL"/>
        </w:rPr>
        <w:t>Amendamentet e Konventës</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 xml:space="preserve">Neni 44 </w:t>
      </w:r>
    </w:p>
    <w:p w:rsidR="005B4829" w:rsidRPr="00C57763" w:rsidRDefault="005B4829" w:rsidP="00843BEA">
      <w:pPr>
        <w:pStyle w:val="NeniTitull"/>
        <w:keepNext w:val="0"/>
        <w:rPr>
          <w:sz w:val="23"/>
          <w:szCs w:val="23"/>
          <w:lang w:val="sq-AL"/>
        </w:rPr>
      </w:pPr>
      <w:r w:rsidRPr="00C57763">
        <w:rPr>
          <w:sz w:val="23"/>
          <w:szCs w:val="23"/>
          <w:lang w:val="sq-AL"/>
        </w:rPr>
        <w:t>Amendamentet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 xml:space="preserve">1. Çdo propozim për një amendament të kësaj Konventë i paraqitur  nga një palë do t’i komunikohet Sekretarit të Përgjithshëm të Këshillit dhe do të paraqitet prej tij ose prej saj para vendeve anëtare të Këshillit të Europës, çdo nënshkruesi, çdo shteti palë,  Komunitetit Europian, çdo shteti të ftuar për të nënshkruar këtë Konventë në përputhje me dispozitat e nenit 45, paragrafi 1 dhe çdo shteti të ftuar për të aderuar  në përputhje me dispozitat  e nenit 46, paragrafi 1. </w:t>
      </w:r>
    </w:p>
    <w:p w:rsidR="005B4829" w:rsidRPr="00C57763" w:rsidRDefault="005B4829" w:rsidP="00843BEA">
      <w:pPr>
        <w:pStyle w:val="Paragrafi"/>
        <w:rPr>
          <w:sz w:val="23"/>
          <w:szCs w:val="23"/>
          <w:lang w:val="sq-AL"/>
        </w:rPr>
      </w:pPr>
      <w:r w:rsidRPr="00C57763">
        <w:rPr>
          <w:sz w:val="23"/>
          <w:szCs w:val="23"/>
          <w:lang w:val="sq-AL"/>
        </w:rPr>
        <w:t xml:space="preserve">2. Çdo amendament i propozuar nga një palë do t’i komunikohet  Komitetit Europian për Problemet e Krimit (CDPC), i cili do t’i paraqesë Komitetit të Ministrave opinionin  e vet për amendamentin e propozuar. </w:t>
      </w:r>
    </w:p>
    <w:p w:rsidR="004654B0" w:rsidRPr="00C57763" w:rsidRDefault="005B4829" w:rsidP="00904EF4">
      <w:pPr>
        <w:pStyle w:val="Paragrafi"/>
        <w:rPr>
          <w:sz w:val="23"/>
          <w:szCs w:val="23"/>
          <w:lang w:val="sq-AL"/>
        </w:rPr>
      </w:pPr>
      <w:r w:rsidRPr="00C57763">
        <w:rPr>
          <w:sz w:val="23"/>
          <w:szCs w:val="23"/>
          <w:lang w:val="sq-AL"/>
        </w:rPr>
        <w:t>3. Komiteti i Ministrave do të konsiderojë amendamentin e propozuar nga CDPC dhe pas konsultimeve me palët  shtetet jo anëtare në këtë Konventë mund të miratojë amendamentin. Teksti i një amendamenti, të miratuar nga Komiteti i Ministrave në përputhje me paragrafin 3 të këtij neni, do t’i paraqitet p</w:t>
      </w:r>
      <w:r w:rsidR="00904EF4">
        <w:rPr>
          <w:sz w:val="23"/>
          <w:szCs w:val="23"/>
          <w:lang w:val="sq-AL"/>
        </w:rPr>
        <w:t>alëve për pranim.</w:t>
      </w:r>
    </w:p>
    <w:p w:rsidR="005B4829" w:rsidRPr="00C57763" w:rsidRDefault="005B4829" w:rsidP="00843BEA">
      <w:pPr>
        <w:pStyle w:val="Paragrafi"/>
        <w:rPr>
          <w:sz w:val="23"/>
          <w:szCs w:val="23"/>
          <w:lang w:val="sq-AL"/>
        </w:rPr>
      </w:pPr>
      <w:r w:rsidRPr="00C57763">
        <w:rPr>
          <w:sz w:val="23"/>
          <w:szCs w:val="23"/>
          <w:lang w:val="sq-AL"/>
        </w:rPr>
        <w:t>4. Çdo  amendament  i miratuar në përputhje me paragrafin 3 të këtij neni do të hyjë në fuqi në ditën e parë të muajit që pason   skadimin e periudhës së një muaji pas datës në të cilën palë e kanë informuar Sekretarin e Përgjithshëm që ata e kanë pranuar atë.</w:t>
      </w:r>
    </w:p>
    <w:p w:rsidR="005B4829" w:rsidRPr="00C57763" w:rsidRDefault="005B4829" w:rsidP="00843BEA">
      <w:pPr>
        <w:pStyle w:val="KapitulliNr"/>
        <w:keepNext w:val="0"/>
        <w:rPr>
          <w:sz w:val="23"/>
          <w:szCs w:val="23"/>
          <w:lang w:val="sq-AL"/>
        </w:rPr>
      </w:pPr>
    </w:p>
    <w:p w:rsidR="005B4829" w:rsidRPr="00C57763" w:rsidRDefault="005B4829" w:rsidP="00843BEA">
      <w:pPr>
        <w:pStyle w:val="KapitulliNr"/>
        <w:keepNext w:val="0"/>
        <w:rPr>
          <w:sz w:val="23"/>
          <w:szCs w:val="23"/>
          <w:lang w:val="sq-AL"/>
        </w:rPr>
      </w:pPr>
      <w:r w:rsidRPr="00C57763">
        <w:rPr>
          <w:sz w:val="23"/>
          <w:szCs w:val="23"/>
          <w:lang w:val="sq-AL"/>
        </w:rPr>
        <w:t>Kapitulli XIII</w:t>
      </w:r>
    </w:p>
    <w:p w:rsidR="005B4829" w:rsidRPr="00C57763" w:rsidRDefault="005B4829" w:rsidP="00843BEA">
      <w:pPr>
        <w:pStyle w:val="KapitulliTitull"/>
        <w:keepNext w:val="0"/>
        <w:rPr>
          <w:sz w:val="23"/>
          <w:szCs w:val="23"/>
          <w:lang w:val="sq-AL"/>
        </w:rPr>
      </w:pPr>
      <w:r w:rsidRPr="00C57763">
        <w:rPr>
          <w:sz w:val="23"/>
          <w:szCs w:val="23"/>
          <w:lang w:val="sq-AL"/>
        </w:rPr>
        <w:t>Klauzola përfundimtare</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45</w:t>
      </w:r>
    </w:p>
    <w:p w:rsidR="005B4829" w:rsidRPr="00C57763" w:rsidRDefault="005B4829" w:rsidP="00843BEA">
      <w:pPr>
        <w:pStyle w:val="NeniTitull"/>
        <w:keepNext w:val="0"/>
        <w:rPr>
          <w:sz w:val="23"/>
          <w:szCs w:val="23"/>
          <w:lang w:val="sq-AL"/>
        </w:rPr>
      </w:pPr>
      <w:r w:rsidRPr="00C57763">
        <w:rPr>
          <w:sz w:val="23"/>
          <w:szCs w:val="23"/>
          <w:lang w:val="sq-AL"/>
        </w:rPr>
        <w:t xml:space="preserve"> Nënshkrimi dhe hyrja në fuqi</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Konventa do të jetë  e hapur për t’u nënshkruar nga vendet anëtare të Këshillit të Europës dhe shtete jo anëtare, që kanë marrë pjesë në hartimin e saj si dhe Komuniteti Europian.</w:t>
      </w:r>
    </w:p>
    <w:p w:rsidR="005B4829" w:rsidRPr="00C57763" w:rsidRDefault="005B4829" w:rsidP="00843BEA">
      <w:pPr>
        <w:pStyle w:val="Paragrafi"/>
        <w:rPr>
          <w:sz w:val="23"/>
          <w:szCs w:val="23"/>
          <w:lang w:val="sq-AL"/>
        </w:rPr>
      </w:pPr>
      <w:r w:rsidRPr="00C57763">
        <w:rPr>
          <w:sz w:val="23"/>
          <w:szCs w:val="23"/>
          <w:lang w:val="sq-AL"/>
        </w:rPr>
        <w:t xml:space="preserve">2. Konventa i nënshtrohet ratifikimit, pranimit ose miratimit. Instrumentet e ratifikimit, pranimit ose miratimit do të depozitohen tek Sekretari Përgjithshëm i Këshillit të Europës. </w:t>
      </w:r>
    </w:p>
    <w:p w:rsidR="005B4829" w:rsidRPr="00C57763" w:rsidRDefault="005B4829" w:rsidP="00843BEA">
      <w:pPr>
        <w:pStyle w:val="Paragrafi"/>
        <w:rPr>
          <w:sz w:val="23"/>
          <w:szCs w:val="23"/>
          <w:lang w:val="sq-AL"/>
        </w:rPr>
      </w:pPr>
      <w:r w:rsidRPr="00C57763">
        <w:rPr>
          <w:sz w:val="23"/>
          <w:szCs w:val="23"/>
          <w:lang w:val="sq-AL"/>
        </w:rPr>
        <w:t xml:space="preserve">3. Konventa do të hyjë në fuqi në ditën e parë të muajit që pason skadimi i periudhës prej tre muajsh nga data në të cilën 5 nënshkrues, duke përfshirë të paktën tre vende anëtare të Këshillit të Europës, kanë shprehur pëlqimin e tyre për të qenë të detyruar nga Konventa në përputhje me dispozitat paragrafit  të mësipërm. </w:t>
      </w:r>
    </w:p>
    <w:p w:rsidR="005B4829" w:rsidRPr="00C57763" w:rsidRDefault="005B4829" w:rsidP="00843BEA">
      <w:pPr>
        <w:pStyle w:val="Paragrafi"/>
        <w:rPr>
          <w:sz w:val="23"/>
          <w:szCs w:val="23"/>
          <w:lang w:val="sq-AL"/>
        </w:rPr>
      </w:pPr>
      <w:r w:rsidRPr="00C57763">
        <w:rPr>
          <w:sz w:val="23"/>
          <w:szCs w:val="23"/>
          <w:lang w:val="sq-AL"/>
        </w:rPr>
        <w:t>4. Në lidhje me ndonjë shtet, që përmendet në paragrafin 1, ose Komunitetin Europian, i cili  më pas shpreh pëlqimin e vet për të qenë i ligjuar prej tij Konventa do të hyjë në fuqi në ditën e parë të muajit, që pason skadimin e periudhës prej 3 muajsh pas datës së depozitimit të këtij instrumenti, ratifikimi, pranimi ose miratimi.</w:t>
      </w:r>
    </w:p>
    <w:p w:rsidR="005B4829" w:rsidRDefault="005B4829" w:rsidP="00843BEA">
      <w:pPr>
        <w:pStyle w:val="Paragrafi"/>
        <w:rPr>
          <w:sz w:val="23"/>
          <w:szCs w:val="23"/>
          <w:lang w:val="sq-AL"/>
        </w:rPr>
      </w:pPr>
    </w:p>
    <w:p w:rsidR="00997A79" w:rsidRDefault="00997A79" w:rsidP="00843BEA">
      <w:pPr>
        <w:pStyle w:val="Paragrafi"/>
        <w:rPr>
          <w:sz w:val="23"/>
          <w:szCs w:val="23"/>
          <w:lang w:val="sq-AL"/>
        </w:rPr>
      </w:pPr>
    </w:p>
    <w:p w:rsidR="00997A79" w:rsidRPr="00C57763" w:rsidRDefault="00997A7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46</w:t>
      </w:r>
    </w:p>
    <w:p w:rsidR="005B4829" w:rsidRPr="00C57763" w:rsidRDefault="005B4829" w:rsidP="00843BEA">
      <w:pPr>
        <w:pStyle w:val="NeniTitull"/>
        <w:keepNext w:val="0"/>
        <w:rPr>
          <w:sz w:val="23"/>
          <w:szCs w:val="23"/>
          <w:lang w:val="sq-AL"/>
        </w:rPr>
      </w:pPr>
      <w:r w:rsidRPr="00C57763">
        <w:rPr>
          <w:sz w:val="23"/>
          <w:szCs w:val="23"/>
          <w:lang w:val="sq-AL"/>
        </w:rPr>
        <w:t>Aderimi në Konventë</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Pas hyrjes në fuqi të kësaj Konvente, Komiteti i Ministrave i Këshillit të Europës, pas konsultimit me Palët e kësaj Konvente dhe marrjes së miratimit të tyre unianim, mund të ftojë çdo Shtet joanëtar të Këshillit të Europës që nuk ka marrë pjesë në rishikimin e Konventës, të aderojë në këtë Konventë me anë të një vendimi të marrë nga shumica e parashikuar në nenin 20.d të statutit të Këshillit të Europës dhe me votë unianime të përfaqësuesve të shteteve kontraktues të autorizuar për të qënë në Komitetin e Ministrave.</w:t>
      </w:r>
    </w:p>
    <w:p w:rsidR="005B4829" w:rsidRPr="00C57763" w:rsidRDefault="005B4829" w:rsidP="00843BEA">
      <w:pPr>
        <w:pStyle w:val="Paragrafi"/>
        <w:rPr>
          <w:sz w:val="23"/>
          <w:szCs w:val="23"/>
          <w:lang w:val="sq-AL"/>
        </w:rPr>
      </w:pPr>
      <w:r w:rsidRPr="00C57763">
        <w:rPr>
          <w:sz w:val="23"/>
          <w:szCs w:val="23"/>
          <w:lang w:val="sq-AL"/>
        </w:rPr>
        <w:t>2. Në lidhje me çdo shtet aderues, Konventa do të hyjë në fuqi ditën e parë të muajit pas mbarimit të një periudhe prej tre muajsh pas datës së depozitimit të instrumentit të aderimit pranë Sekretarit të Përgjithshëm të Këshillit të Europës.</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47</w:t>
      </w:r>
    </w:p>
    <w:p w:rsidR="005B4829" w:rsidRPr="00C57763" w:rsidRDefault="005B4829" w:rsidP="00843BEA">
      <w:pPr>
        <w:pStyle w:val="NeniTitull"/>
        <w:keepNext w:val="0"/>
        <w:rPr>
          <w:sz w:val="23"/>
          <w:szCs w:val="23"/>
          <w:lang w:val="sq-AL"/>
        </w:rPr>
      </w:pPr>
      <w:r w:rsidRPr="00C57763">
        <w:rPr>
          <w:sz w:val="23"/>
          <w:szCs w:val="23"/>
          <w:lang w:val="sq-AL"/>
        </w:rPr>
        <w:t>Zbatimi territorial</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1. Çdo shtet ose Komuniteti Europian, në kohën e nënshkrimit ose kur depoziton instrumentin e saj të ratifikimit, pranimit, miratimit ose aderimit, mund të përcaktojë territorin ose territoret në të cilat do të zbatohet kjo Konventë.</w:t>
      </w:r>
    </w:p>
    <w:p w:rsidR="005B4829" w:rsidRPr="00C57763" w:rsidRDefault="005B4829" w:rsidP="00843BEA">
      <w:pPr>
        <w:pStyle w:val="Paragrafi"/>
        <w:rPr>
          <w:sz w:val="23"/>
          <w:szCs w:val="23"/>
          <w:lang w:val="sq-AL"/>
        </w:rPr>
      </w:pPr>
      <w:r w:rsidRPr="00C57763">
        <w:rPr>
          <w:sz w:val="23"/>
          <w:szCs w:val="23"/>
          <w:lang w:val="sq-AL"/>
        </w:rPr>
        <w:t>2. Në çdo datë të mëvonshme, çdo palë, me anë të një deklarate të drejtuar Sekretarit të Përgjithshëm të Këshillit të Europës, mund të zgjerojë zbatimin e kësaj Konvente në ndonjë territor tjetër të përcaktuar në deklaratë dhe për marrëdhëniet ndërkombëtare të të cilit është përgjegjës ose në emër të të cilit është i autorizuar të bëjë marrëveshje. Në lidhje me një territor të tillë, Konventa do të hyjë në fuqi ditën e parë të muajit pas mbarimit të një periudhe prej tre muajsh pas datës së marrjes së kësaj deklarate nga Sekretari i Përgjithshëm.</w:t>
      </w:r>
    </w:p>
    <w:p w:rsidR="005B4829" w:rsidRPr="00C57763" w:rsidRDefault="005B4829" w:rsidP="00843BEA">
      <w:pPr>
        <w:pStyle w:val="Paragrafi"/>
        <w:rPr>
          <w:sz w:val="23"/>
          <w:szCs w:val="23"/>
          <w:lang w:val="sq-AL"/>
        </w:rPr>
      </w:pPr>
      <w:r w:rsidRPr="00C57763">
        <w:rPr>
          <w:sz w:val="23"/>
          <w:szCs w:val="23"/>
          <w:lang w:val="sq-AL"/>
        </w:rPr>
        <w:t xml:space="preserve">3. Çdo deklaratë e bërë sipas dy paragrafëve pararendës, në lidhje me çdo territor të përcaktuar në këtë deklaratë, mund të tërhiqet me anë të një njoftimi të drejtuar Sekretarit të Përgjithshëm të Këshillit të Europës. Tërheqja do të hyjë në fuqi ditën e parë të muajit pas mbarimit të një periudhe prej tre muajsh pas datës së marrjes së këtij njoftimi nga Sekretari i Përgjithshëm. </w:t>
      </w:r>
    </w:p>
    <w:p w:rsidR="005B4829" w:rsidRPr="00C57763" w:rsidRDefault="005B4829" w:rsidP="005A4C61">
      <w:pPr>
        <w:pStyle w:val="NeniNr"/>
        <w:keepNext w:val="0"/>
        <w:jc w:val="left"/>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48</w:t>
      </w:r>
    </w:p>
    <w:p w:rsidR="005B4829" w:rsidRPr="00C57763" w:rsidRDefault="005B4829" w:rsidP="00843BEA">
      <w:pPr>
        <w:pStyle w:val="NeniTitull"/>
        <w:keepNext w:val="0"/>
        <w:rPr>
          <w:sz w:val="23"/>
          <w:szCs w:val="23"/>
          <w:lang w:val="sq-AL"/>
        </w:rPr>
      </w:pPr>
      <w:r w:rsidRPr="00C57763">
        <w:rPr>
          <w:sz w:val="23"/>
          <w:szCs w:val="23"/>
          <w:lang w:val="sq-AL"/>
        </w:rPr>
        <w:t>Rezervat</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Nuk mund të bëhet asnjë rezervë në lidhje me ndonjë dispozitë të kësaj Konvente, me përjashtim të rezervave të vendosura shprehimisht. Çdo rezervë mund të tërhiqet në çdo kohë.</w:t>
      </w:r>
    </w:p>
    <w:p w:rsidR="005B4829" w:rsidRPr="00C57763" w:rsidRDefault="005B482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49</w:t>
      </w:r>
    </w:p>
    <w:p w:rsidR="005B4829" w:rsidRPr="00C57763" w:rsidRDefault="005B4829" w:rsidP="00843BEA">
      <w:pPr>
        <w:pStyle w:val="NeniTitull"/>
        <w:keepNext w:val="0"/>
        <w:rPr>
          <w:sz w:val="23"/>
          <w:szCs w:val="23"/>
          <w:lang w:val="sq-AL"/>
        </w:rPr>
      </w:pPr>
      <w:r w:rsidRPr="00C57763">
        <w:rPr>
          <w:sz w:val="23"/>
          <w:szCs w:val="23"/>
          <w:lang w:val="sq-AL"/>
        </w:rPr>
        <w:t xml:space="preserve"> Denoncimi</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Çdo palë mundet në çdo kohë të denoncojë këtë Konventë me anë të një njoftimi drejtuar Sekretarit të Përgjithshëm të Këshillit të Europës.</w:t>
      </w:r>
    </w:p>
    <w:p w:rsidR="005B4829" w:rsidRPr="00C57763" w:rsidRDefault="005B4829" w:rsidP="00843BEA">
      <w:pPr>
        <w:pStyle w:val="Paragrafi"/>
        <w:rPr>
          <w:sz w:val="23"/>
          <w:szCs w:val="23"/>
          <w:lang w:val="sq-AL"/>
        </w:rPr>
      </w:pPr>
      <w:r w:rsidRPr="00C57763">
        <w:rPr>
          <w:sz w:val="23"/>
          <w:szCs w:val="23"/>
          <w:lang w:val="sq-AL"/>
        </w:rPr>
        <w:t>Ky denoncim do të hyjë në fuqi ditën e parë të muajit pas mbarimit të një periudhe prej tre muajsh pas datës së marrjes së njoftimit nga Sekretari i Përgjithshëm.</w:t>
      </w:r>
    </w:p>
    <w:p w:rsidR="005B4829" w:rsidRDefault="005B4829" w:rsidP="00843BEA">
      <w:pPr>
        <w:pStyle w:val="Paragrafi"/>
        <w:rPr>
          <w:sz w:val="23"/>
          <w:szCs w:val="23"/>
          <w:lang w:val="sq-AL"/>
        </w:rPr>
      </w:pPr>
    </w:p>
    <w:p w:rsidR="003B0AB9" w:rsidRDefault="003B0AB9" w:rsidP="00843BEA">
      <w:pPr>
        <w:pStyle w:val="Paragrafi"/>
        <w:rPr>
          <w:sz w:val="23"/>
          <w:szCs w:val="23"/>
          <w:lang w:val="sq-AL"/>
        </w:rPr>
      </w:pPr>
    </w:p>
    <w:p w:rsidR="003B0AB9" w:rsidRDefault="003B0AB9" w:rsidP="00843BEA">
      <w:pPr>
        <w:pStyle w:val="Paragrafi"/>
        <w:rPr>
          <w:sz w:val="23"/>
          <w:szCs w:val="23"/>
          <w:lang w:val="sq-AL"/>
        </w:rPr>
      </w:pPr>
    </w:p>
    <w:p w:rsidR="003B0AB9" w:rsidRPr="00C57763" w:rsidRDefault="003B0AB9" w:rsidP="00843BEA">
      <w:pPr>
        <w:pStyle w:val="Paragrafi"/>
        <w:rPr>
          <w:sz w:val="23"/>
          <w:szCs w:val="23"/>
          <w:lang w:val="sq-AL"/>
        </w:rPr>
      </w:pPr>
    </w:p>
    <w:p w:rsidR="005B4829" w:rsidRPr="00C57763" w:rsidRDefault="005B4829" w:rsidP="00843BEA">
      <w:pPr>
        <w:pStyle w:val="NeniNr"/>
        <w:keepNext w:val="0"/>
        <w:rPr>
          <w:sz w:val="23"/>
          <w:szCs w:val="23"/>
          <w:lang w:val="sq-AL"/>
        </w:rPr>
      </w:pPr>
      <w:r w:rsidRPr="00C57763">
        <w:rPr>
          <w:sz w:val="23"/>
          <w:szCs w:val="23"/>
          <w:lang w:val="sq-AL"/>
        </w:rPr>
        <w:t>Neni 50</w:t>
      </w:r>
    </w:p>
    <w:p w:rsidR="005B4829" w:rsidRPr="00C57763" w:rsidRDefault="005B4829" w:rsidP="00843BEA">
      <w:pPr>
        <w:pStyle w:val="NeniTitull"/>
        <w:keepNext w:val="0"/>
        <w:rPr>
          <w:sz w:val="23"/>
          <w:szCs w:val="23"/>
          <w:lang w:val="sq-AL"/>
        </w:rPr>
      </w:pPr>
      <w:r w:rsidRPr="00C57763">
        <w:rPr>
          <w:sz w:val="23"/>
          <w:szCs w:val="23"/>
          <w:lang w:val="sq-AL"/>
        </w:rPr>
        <w:t xml:space="preserve"> Njoftimi</w:t>
      </w:r>
    </w:p>
    <w:p w:rsidR="005B4829" w:rsidRPr="00C57763" w:rsidRDefault="005B4829" w:rsidP="00843BEA">
      <w:pPr>
        <w:pStyle w:val="Paragrafi"/>
        <w:rPr>
          <w:sz w:val="23"/>
          <w:szCs w:val="23"/>
          <w:lang w:val="sq-AL"/>
        </w:rPr>
      </w:pPr>
    </w:p>
    <w:p w:rsidR="005B4829" w:rsidRPr="00C57763" w:rsidRDefault="005B4829" w:rsidP="00843BEA">
      <w:pPr>
        <w:pStyle w:val="Paragrafi"/>
        <w:rPr>
          <w:sz w:val="23"/>
          <w:szCs w:val="23"/>
          <w:lang w:val="sq-AL"/>
        </w:rPr>
      </w:pPr>
      <w:r w:rsidRPr="00C57763">
        <w:rPr>
          <w:sz w:val="23"/>
          <w:szCs w:val="23"/>
          <w:lang w:val="sq-AL"/>
        </w:rPr>
        <w:t>Sekretari i Përgjithshëm i Këshillit të Europës do të njoftojë shtetet anëtare të Këshillit të Europës, çdo shtet nënshkrues, çdo shtet palë, Komunitetin Europian, çdo shtet të ftuar për të nënshkruar këtë Konventë në përputhje me dispozitat e nenit 45 dhe çdo shtet të ftuar për të aderuar në këtë Konventë në përputhje me dispozitat e nenit 46, në lidhje me:</w:t>
      </w:r>
    </w:p>
    <w:p w:rsidR="005B4829" w:rsidRPr="00C57763" w:rsidRDefault="005B4829" w:rsidP="00843BEA">
      <w:pPr>
        <w:pStyle w:val="Paragrafi"/>
        <w:rPr>
          <w:sz w:val="23"/>
          <w:szCs w:val="23"/>
          <w:lang w:val="sq-AL"/>
        </w:rPr>
      </w:pPr>
      <w:r w:rsidRPr="00C57763">
        <w:rPr>
          <w:sz w:val="23"/>
          <w:szCs w:val="23"/>
          <w:lang w:val="sq-AL"/>
        </w:rPr>
        <w:t>a) çdo nënshkrim;</w:t>
      </w:r>
    </w:p>
    <w:p w:rsidR="005B4829" w:rsidRPr="00C57763" w:rsidRDefault="005B4829" w:rsidP="00843BEA">
      <w:pPr>
        <w:pStyle w:val="Paragrafi"/>
        <w:rPr>
          <w:sz w:val="23"/>
          <w:szCs w:val="23"/>
          <w:lang w:val="sq-AL"/>
        </w:rPr>
      </w:pPr>
      <w:r w:rsidRPr="00C57763">
        <w:rPr>
          <w:sz w:val="23"/>
          <w:szCs w:val="23"/>
          <w:lang w:val="sq-AL"/>
        </w:rPr>
        <w:t>b) depozitimin e çdo instrumenti ratifikimi, pranimi, miratimi ose aderimi;</w:t>
      </w:r>
    </w:p>
    <w:p w:rsidR="005B4829" w:rsidRPr="00C57763" w:rsidRDefault="005B4829" w:rsidP="00843BEA">
      <w:pPr>
        <w:pStyle w:val="Paragrafi"/>
        <w:rPr>
          <w:sz w:val="23"/>
          <w:szCs w:val="23"/>
          <w:lang w:val="sq-AL"/>
        </w:rPr>
      </w:pPr>
      <w:r w:rsidRPr="00C57763">
        <w:rPr>
          <w:sz w:val="23"/>
          <w:szCs w:val="23"/>
          <w:lang w:val="sq-AL"/>
        </w:rPr>
        <w:t>c) çdo datë të hyrjes në fuqi të kësaj Konvente, në përputhje me nenin 45 dhe 46;</w:t>
      </w:r>
    </w:p>
    <w:p w:rsidR="005B4829" w:rsidRPr="00C57763" w:rsidRDefault="005B4829" w:rsidP="00843BEA">
      <w:pPr>
        <w:pStyle w:val="Paragrafi"/>
        <w:rPr>
          <w:sz w:val="23"/>
          <w:szCs w:val="23"/>
          <w:lang w:val="sq-AL"/>
        </w:rPr>
      </w:pPr>
      <w:r w:rsidRPr="00C57763">
        <w:rPr>
          <w:sz w:val="23"/>
          <w:szCs w:val="23"/>
          <w:lang w:val="sq-AL"/>
        </w:rPr>
        <w:t>d) çdo amendim të miratuar në përputhje me nenin 44 dhe datën në të cilën ky amendim hyn në fuqi;</w:t>
      </w:r>
    </w:p>
    <w:p w:rsidR="005B4829" w:rsidRPr="00C57763" w:rsidRDefault="005B4829" w:rsidP="00843BEA">
      <w:pPr>
        <w:pStyle w:val="Paragrafi"/>
        <w:rPr>
          <w:sz w:val="23"/>
          <w:szCs w:val="23"/>
          <w:lang w:val="sq-AL"/>
        </w:rPr>
      </w:pPr>
      <w:r w:rsidRPr="00C57763">
        <w:rPr>
          <w:sz w:val="23"/>
          <w:szCs w:val="23"/>
          <w:lang w:val="sq-AL"/>
        </w:rPr>
        <w:t>e) çdo rezervë të bërë sipas nenit 48;</w:t>
      </w:r>
    </w:p>
    <w:p w:rsidR="005B4829" w:rsidRPr="00C57763" w:rsidRDefault="005B4829" w:rsidP="00843BEA">
      <w:pPr>
        <w:pStyle w:val="Paragrafi"/>
        <w:rPr>
          <w:sz w:val="23"/>
          <w:szCs w:val="23"/>
          <w:lang w:val="sq-AL"/>
        </w:rPr>
      </w:pPr>
      <w:r w:rsidRPr="00C57763">
        <w:rPr>
          <w:sz w:val="23"/>
          <w:szCs w:val="23"/>
          <w:lang w:val="sq-AL"/>
        </w:rPr>
        <w:t>f) çdo denoncim të bërë në zbatim të dispozitave të nenit 49;</w:t>
      </w:r>
    </w:p>
    <w:p w:rsidR="005B4829" w:rsidRPr="00C57763" w:rsidRDefault="005B4829" w:rsidP="00843BEA">
      <w:pPr>
        <w:pStyle w:val="Paragrafi"/>
        <w:rPr>
          <w:sz w:val="23"/>
          <w:szCs w:val="23"/>
          <w:lang w:val="sq-AL"/>
        </w:rPr>
      </w:pPr>
      <w:r w:rsidRPr="00C57763">
        <w:rPr>
          <w:sz w:val="23"/>
          <w:szCs w:val="23"/>
          <w:lang w:val="sq-AL"/>
        </w:rPr>
        <w:t>g) çdo akt, njoftim ose komunikim tjetër në lidhje me këtë Konventë.</w:t>
      </w:r>
    </w:p>
    <w:p w:rsidR="005B4829" w:rsidRPr="00C57763" w:rsidRDefault="005B4829" w:rsidP="00843BEA">
      <w:pPr>
        <w:pStyle w:val="Paragrafi"/>
        <w:rPr>
          <w:sz w:val="23"/>
          <w:szCs w:val="23"/>
          <w:lang w:val="sq-AL"/>
        </w:rPr>
      </w:pPr>
      <w:r w:rsidRPr="00C57763">
        <w:rPr>
          <w:sz w:val="23"/>
          <w:szCs w:val="23"/>
          <w:lang w:val="sq-AL"/>
        </w:rPr>
        <w:t>Në dëshmi sa më sipër, të nënshkruarit, duke qenë të autorizuar rregullisht, kanë nënshkruar këtë Konventë.</w:t>
      </w:r>
    </w:p>
    <w:p w:rsidR="005B4829" w:rsidRPr="00C57763" w:rsidRDefault="005B4829" w:rsidP="00843BEA">
      <w:pPr>
        <w:pStyle w:val="Paragrafi"/>
        <w:rPr>
          <w:sz w:val="23"/>
          <w:szCs w:val="23"/>
          <w:lang w:val="sq-AL"/>
        </w:rPr>
      </w:pPr>
      <w:r w:rsidRPr="00C57763">
        <w:rPr>
          <w:sz w:val="23"/>
          <w:szCs w:val="23"/>
          <w:lang w:val="sq-AL"/>
        </w:rPr>
        <w:t xml:space="preserve">Bërë në Lanzarote, më 25 tetor 2007, në gjuhën angleze dhe frënge, të dyja tekstet njëlloj autentike, në një kopje të vetme e cila do të depozitohet në arkivat e Këshillit të Europës. Sekretari i Përgjithshëm i Këshillit të Europës do t’i dërgojë kopje të vërtetuara secilit shtet anëtar të Këshillit të Europës, shteteve joanëtare të cilat kanë marrë pjesë në rishikimin e kësaj Konvente, Komunitetit Europian dhe çdo shteti të ftuar për të aderuar në këtë Konventë. </w:t>
      </w:r>
    </w:p>
    <w:p w:rsidR="0022581C" w:rsidRPr="00C57763" w:rsidRDefault="0022581C" w:rsidP="00843BEA">
      <w:pPr>
        <w:pStyle w:val="Paragrafi"/>
        <w:rPr>
          <w:sz w:val="23"/>
          <w:szCs w:val="23"/>
          <w:lang w:val="sq-AL"/>
        </w:rPr>
      </w:pPr>
    </w:p>
    <w:p w:rsidR="00724473" w:rsidRPr="00C57763" w:rsidRDefault="00724473" w:rsidP="00843BEA">
      <w:pPr>
        <w:pStyle w:val="Akti"/>
        <w:keepNext w:val="0"/>
        <w:rPr>
          <w:sz w:val="23"/>
          <w:szCs w:val="23"/>
        </w:rPr>
      </w:pPr>
      <w:r w:rsidRPr="00C57763">
        <w:rPr>
          <w:sz w:val="23"/>
          <w:szCs w:val="23"/>
        </w:rPr>
        <w:t>Vendim</w:t>
      </w:r>
    </w:p>
    <w:p w:rsidR="00724473" w:rsidRPr="00C57763" w:rsidRDefault="00724473" w:rsidP="00843BEA">
      <w:pPr>
        <w:pStyle w:val="NumriData"/>
        <w:keepNext w:val="0"/>
        <w:rPr>
          <w:sz w:val="23"/>
          <w:szCs w:val="23"/>
        </w:rPr>
      </w:pPr>
      <w:r w:rsidRPr="00C57763">
        <w:rPr>
          <w:sz w:val="23"/>
          <w:szCs w:val="23"/>
        </w:rPr>
        <w:t>Nr.240, datë 2.3.2009</w:t>
      </w:r>
    </w:p>
    <w:p w:rsidR="00724473" w:rsidRPr="00C57763" w:rsidRDefault="00724473" w:rsidP="00843BEA">
      <w:pPr>
        <w:pStyle w:val="Paragrafi"/>
        <w:rPr>
          <w:sz w:val="23"/>
          <w:szCs w:val="23"/>
        </w:rPr>
      </w:pPr>
    </w:p>
    <w:p w:rsidR="00724473" w:rsidRPr="00C57763" w:rsidRDefault="00724473" w:rsidP="00843BEA">
      <w:pPr>
        <w:pStyle w:val="Titulli"/>
        <w:keepNext w:val="0"/>
        <w:rPr>
          <w:sz w:val="23"/>
          <w:szCs w:val="23"/>
        </w:rPr>
      </w:pPr>
      <w:r w:rsidRPr="00C57763">
        <w:rPr>
          <w:sz w:val="23"/>
          <w:szCs w:val="23"/>
        </w:rPr>
        <w:t>Për zgjedhjen e një anëtari të komisionit të autoritetit të konkurrencës</w:t>
      </w:r>
    </w:p>
    <w:p w:rsidR="00724473" w:rsidRPr="00C57763" w:rsidRDefault="00724473" w:rsidP="00843BEA">
      <w:pPr>
        <w:pStyle w:val="Paragrafi"/>
        <w:rPr>
          <w:sz w:val="23"/>
          <w:szCs w:val="23"/>
        </w:rPr>
      </w:pPr>
    </w:p>
    <w:p w:rsidR="00724473" w:rsidRPr="00C57763" w:rsidRDefault="00724473" w:rsidP="00843BEA">
      <w:pPr>
        <w:pStyle w:val="BazLigjPropozues"/>
        <w:keepNext w:val="0"/>
        <w:rPr>
          <w:sz w:val="23"/>
          <w:szCs w:val="23"/>
        </w:rPr>
      </w:pPr>
      <w:r w:rsidRPr="00C57763">
        <w:rPr>
          <w:sz w:val="23"/>
          <w:szCs w:val="23"/>
        </w:rPr>
        <w:t>Në mbështetje të nenit 78 të Kushtetutës, të neneve 20 dhe 21 të ligjit nr.9121, datë 28.7.2003 “Për mbrojtjen e konkurrencës”, ndryshuar me ligjin nr.949</w:t>
      </w:r>
      <w:r w:rsidR="008F7A00">
        <w:rPr>
          <w:sz w:val="23"/>
          <w:szCs w:val="23"/>
        </w:rPr>
        <w:t>9</w:t>
      </w:r>
      <w:r w:rsidRPr="00C57763">
        <w:rPr>
          <w:sz w:val="23"/>
          <w:szCs w:val="23"/>
        </w:rPr>
        <w:t>, datë 3.4.2006, si dhe nenit 111 të</w:t>
      </w:r>
      <w:r w:rsidR="00006503">
        <w:rPr>
          <w:sz w:val="23"/>
          <w:szCs w:val="23"/>
        </w:rPr>
        <w:t xml:space="preserve"> R</w:t>
      </w:r>
      <w:r w:rsidRPr="00C57763">
        <w:rPr>
          <w:sz w:val="23"/>
          <w:szCs w:val="23"/>
        </w:rPr>
        <w:t>regullores së Kuvendit, me propozimin e Këshillit të Ministrave</w:t>
      </w:r>
    </w:p>
    <w:p w:rsidR="00724473" w:rsidRPr="00C57763" w:rsidRDefault="00724473" w:rsidP="00843BEA">
      <w:pPr>
        <w:pStyle w:val="Paragrafi"/>
        <w:rPr>
          <w:sz w:val="23"/>
          <w:szCs w:val="23"/>
        </w:rPr>
      </w:pPr>
    </w:p>
    <w:p w:rsidR="00724473" w:rsidRPr="00C57763" w:rsidRDefault="00724473" w:rsidP="00843BEA">
      <w:pPr>
        <w:pStyle w:val="Institucioni"/>
        <w:keepNext w:val="0"/>
        <w:rPr>
          <w:sz w:val="23"/>
          <w:szCs w:val="23"/>
        </w:rPr>
      </w:pPr>
      <w:r w:rsidRPr="00C57763">
        <w:rPr>
          <w:sz w:val="23"/>
          <w:szCs w:val="23"/>
        </w:rPr>
        <w:t>Kuvendi</w:t>
      </w:r>
    </w:p>
    <w:p w:rsidR="00724473" w:rsidRPr="00C57763" w:rsidRDefault="00724473" w:rsidP="00843BEA">
      <w:pPr>
        <w:pStyle w:val="Institucioni"/>
        <w:keepNext w:val="0"/>
        <w:rPr>
          <w:sz w:val="23"/>
          <w:szCs w:val="23"/>
        </w:rPr>
      </w:pPr>
      <w:r w:rsidRPr="00C57763">
        <w:rPr>
          <w:sz w:val="23"/>
          <w:szCs w:val="23"/>
        </w:rPr>
        <w:t>I Republikës së Shqipërisë</w:t>
      </w:r>
    </w:p>
    <w:p w:rsidR="00724473" w:rsidRPr="00C57763" w:rsidRDefault="00724473" w:rsidP="00843BEA">
      <w:pPr>
        <w:pStyle w:val="Paragrafi"/>
        <w:rPr>
          <w:sz w:val="23"/>
          <w:szCs w:val="23"/>
        </w:rPr>
      </w:pPr>
    </w:p>
    <w:p w:rsidR="00724473" w:rsidRPr="00C57763" w:rsidRDefault="00724473" w:rsidP="00843BEA">
      <w:pPr>
        <w:pStyle w:val="VENDOSI"/>
        <w:keepNext w:val="0"/>
        <w:rPr>
          <w:sz w:val="23"/>
          <w:szCs w:val="23"/>
        </w:rPr>
      </w:pPr>
      <w:r w:rsidRPr="00C57763">
        <w:rPr>
          <w:sz w:val="23"/>
          <w:szCs w:val="23"/>
        </w:rPr>
        <w:t>Vendosi:</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1. Zonja Rezana Konomi zgjidhet anëtare e Komisionit të Konkurrencës.</w:t>
      </w:r>
    </w:p>
    <w:p w:rsidR="00724473" w:rsidRPr="00C57763" w:rsidRDefault="00724473" w:rsidP="00843BEA">
      <w:pPr>
        <w:pStyle w:val="Paragrafi"/>
        <w:rPr>
          <w:sz w:val="23"/>
          <w:szCs w:val="23"/>
        </w:rPr>
      </w:pPr>
      <w:r w:rsidRPr="00C57763">
        <w:rPr>
          <w:sz w:val="23"/>
          <w:szCs w:val="23"/>
        </w:rPr>
        <w:t>II. Ky vendim hyn në fuqi menjëherë.</w:t>
      </w:r>
    </w:p>
    <w:p w:rsidR="00724473" w:rsidRPr="00C57763" w:rsidRDefault="00724473" w:rsidP="00843BEA">
      <w:pPr>
        <w:pStyle w:val="Paragrafi"/>
        <w:rPr>
          <w:sz w:val="23"/>
          <w:szCs w:val="23"/>
        </w:rPr>
      </w:pPr>
    </w:p>
    <w:p w:rsidR="00724473" w:rsidRPr="00C57763" w:rsidRDefault="00724473" w:rsidP="00843BEA">
      <w:pPr>
        <w:pStyle w:val="Autoriteti"/>
        <w:keepNext w:val="0"/>
        <w:rPr>
          <w:sz w:val="23"/>
          <w:szCs w:val="23"/>
        </w:rPr>
      </w:pPr>
      <w:r w:rsidRPr="00C57763">
        <w:rPr>
          <w:sz w:val="23"/>
          <w:szCs w:val="23"/>
        </w:rPr>
        <w:t>Zëvendëskryetari</w:t>
      </w:r>
    </w:p>
    <w:p w:rsidR="00724473" w:rsidRPr="00C57763" w:rsidRDefault="00724473" w:rsidP="00843BEA">
      <w:pPr>
        <w:pStyle w:val="AutoritetiEmer"/>
        <w:rPr>
          <w:sz w:val="23"/>
          <w:szCs w:val="23"/>
        </w:rPr>
      </w:pPr>
      <w:r w:rsidRPr="00C57763">
        <w:rPr>
          <w:sz w:val="23"/>
          <w:szCs w:val="23"/>
        </w:rPr>
        <w:t>Neritan Ceka</w:t>
      </w:r>
    </w:p>
    <w:p w:rsidR="005B4829" w:rsidRPr="00C57763" w:rsidRDefault="005B4829" w:rsidP="00843BEA">
      <w:pPr>
        <w:pStyle w:val="Paragrafi"/>
        <w:rPr>
          <w:sz w:val="23"/>
          <w:szCs w:val="23"/>
          <w:lang w:val="sq-AL"/>
        </w:rPr>
      </w:pPr>
    </w:p>
    <w:p w:rsidR="00724473" w:rsidRDefault="00724473" w:rsidP="00843BEA">
      <w:pPr>
        <w:pStyle w:val="Akti"/>
        <w:keepNext w:val="0"/>
        <w:jc w:val="left"/>
        <w:rPr>
          <w:sz w:val="23"/>
          <w:szCs w:val="23"/>
        </w:rPr>
      </w:pPr>
    </w:p>
    <w:p w:rsidR="002A4674" w:rsidRDefault="002A4674" w:rsidP="00843BEA">
      <w:pPr>
        <w:pStyle w:val="Akti"/>
        <w:keepNext w:val="0"/>
        <w:jc w:val="left"/>
        <w:rPr>
          <w:sz w:val="23"/>
          <w:szCs w:val="23"/>
        </w:rPr>
      </w:pPr>
    </w:p>
    <w:p w:rsidR="002A4674" w:rsidRPr="00C57763" w:rsidRDefault="002A4674" w:rsidP="00843BEA">
      <w:pPr>
        <w:pStyle w:val="Akti"/>
        <w:keepNext w:val="0"/>
        <w:jc w:val="left"/>
        <w:rPr>
          <w:sz w:val="23"/>
          <w:szCs w:val="23"/>
        </w:rPr>
      </w:pPr>
    </w:p>
    <w:p w:rsidR="00724473" w:rsidRPr="00C57763" w:rsidRDefault="00724473" w:rsidP="00843BEA">
      <w:pPr>
        <w:pStyle w:val="Akti"/>
        <w:keepNext w:val="0"/>
        <w:rPr>
          <w:sz w:val="23"/>
          <w:szCs w:val="23"/>
        </w:rPr>
      </w:pPr>
      <w:r w:rsidRPr="00C57763">
        <w:rPr>
          <w:sz w:val="23"/>
          <w:szCs w:val="23"/>
        </w:rPr>
        <w:t>Vendim</w:t>
      </w:r>
    </w:p>
    <w:p w:rsidR="00724473" w:rsidRPr="00C57763" w:rsidRDefault="00724473" w:rsidP="00843BEA">
      <w:pPr>
        <w:pStyle w:val="NumriData"/>
        <w:keepNext w:val="0"/>
        <w:rPr>
          <w:sz w:val="23"/>
          <w:szCs w:val="23"/>
        </w:rPr>
      </w:pPr>
      <w:r w:rsidRPr="00C57763">
        <w:rPr>
          <w:sz w:val="23"/>
          <w:szCs w:val="23"/>
        </w:rPr>
        <w:t>Nr.200, datë 19.2.2009</w:t>
      </w:r>
    </w:p>
    <w:p w:rsidR="00724473" w:rsidRPr="00C57763" w:rsidRDefault="00724473" w:rsidP="00843BEA">
      <w:pPr>
        <w:pStyle w:val="Paragrafi"/>
        <w:rPr>
          <w:sz w:val="23"/>
          <w:szCs w:val="23"/>
        </w:rPr>
      </w:pPr>
    </w:p>
    <w:p w:rsidR="00724473" w:rsidRPr="00C57763" w:rsidRDefault="00724473" w:rsidP="00843BEA">
      <w:pPr>
        <w:pStyle w:val="Titulli"/>
        <w:keepNext w:val="0"/>
        <w:rPr>
          <w:sz w:val="23"/>
          <w:szCs w:val="23"/>
        </w:rPr>
      </w:pPr>
      <w:r w:rsidRPr="00C57763">
        <w:rPr>
          <w:sz w:val="23"/>
          <w:szCs w:val="23"/>
        </w:rPr>
        <w:t>Për përcaktimin e kushteve dhe për procedurën e tjetËrsimit të oborreve në përdorim, për llogari të fondit të kompensimit financiar</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Në mbështetje të nenit 100 të Kushtetutës, të neneve 8, pika 3, e 23, pika 1, të ligjit nr.9235,datë 29.7.2004 “Për kthimin dhe kompensimin e pronës”, të ndryshuar, dhe të</w:t>
      </w:r>
      <w:r w:rsidR="0007017D">
        <w:rPr>
          <w:sz w:val="23"/>
          <w:szCs w:val="23"/>
        </w:rPr>
        <w:t xml:space="preserve"> neneve 24, shkronja “c”, e 56</w:t>
      </w:r>
      <w:r w:rsidRPr="00C57763">
        <w:rPr>
          <w:sz w:val="23"/>
          <w:szCs w:val="23"/>
        </w:rPr>
        <w:t xml:space="preserve"> të</w:t>
      </w:r>
      <w:r w:rsidR="0007017D">
        <w:rPr>
          <w:sz w:val="23"/>
          <w:szCs w:val="23"/>
        </w:rPr>
        <w:t xml:space="preserve"> ligjit nr.78</w:t>
      </w:r>
      <w:r w:rsidRPr="00C57763">
        <w:rPr>
          <w:sz w:val="23"/>
          <w:szCs w:val="23"/>
        </w:rPr>
        <w:t>43, datë 13.7.1994 “Për regjistrimin e pasurive të paluajtshme”, të ndryshuar, me propozimin e Ministrit të Drejtësisë, Këshilli i Ministrave</w:t>
      </w:r>
    </w:p>
    <w:p w:rsidR="00724473" w:rsidRPr="00C57763" w:rsidRDefault="00724473" w:rsidP="00843BEA">
      <w:pPr>
        <w:pStyle w:val="Paragrafi"/>
        <w:rPr>
          <w:sz w:val="23"/>
          <w:szCs w:val="23"/>
        </w:rPr>
      </w:pPr>
    </w:p>
    <w:p w:rsidR="00724473" w:rsidRPr="00C57763" w:rsidRDefault="00724473" w:rsidP="00843BEA">
      <w:pPr>
        <w:pStyle w:val="VENDOSI"/>
        <w:keepNext w:val="0"/>
        <w:rPr>
          <w:sz w:val="23"/>
          <w:szCs w:val="23"/>
        </w:rPr>
      </w:pPr>
      <w:r w:rsidRPr="00C57763">
        <w:rPr>
          <w:sz w:val="23"/>
          <w:szCs w:val="23"/>
        </w:rPr>
        <w:t>Vendosi:</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I.</w:t>
      </w:r>
      <w:r w:rsidR="00EF1B98" w:rsidRPr="00C57763">
        <w:rPr>
          <w:sz w:val="23"/>
          <w:szCs w:val="23"/>
        </w:rPr>
        <w:t xml:space="preserve"> </w:t>
      </w:r>
      <w:r w:rsidRPr="00C57763">
        <w:rPr>
          <w:sz w:val="23"/>
          <w:szCs w:val="23"/>
        </w:rPr>
        <w:t>Autoriteti shtetëror i autorizuar për tjetërsimin e oborreve në përdorim</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Pr="00C57763">
        <w:rPr>
          <w:sz w:val="23"/>
          <w:szCs w:val="23"/>
        </w:rPr>
        <w:t>Agjencia e Kthimit dhe Kompensimit të Pronave ngarkohet të tjetërsojë, në pronësi të pronarëve të ndërtimeve, oborret në përdorim, sipas kushteve e procedurave, të përcaktuar</w:t>
      </w:r>
      <w:r w:rsidR="00D47754">
        <w:rPr>
          <w:sz w:val="23"/>
          <w:szCs w:val="23"/>
        </w:rPr>
        <w:t>a</w:t>
      </w:r>
      <w:r w:rsidRPr="00C57763">
        <w:rPr>
          <w:sz w:val="23"/>
          <w:szCs w:val="23"/>
        </w:rPr>
        <w:t xml:space="preserve"> në këtë vendim.</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Për efekte të zbatimit të këtij vendimi, me termin “Oborr në përdorim” do të kuptohet sipërfaqja e tokës, në pronësi shtetërore, në funksion të një ndërtimi të ligjshëm, në posedim, të qetë dhe pa ndërprerje, të pronarit të ndërtimit. Kjo sipërfaqe toke përfshin tokën nën ndërtim dhe, sipas rastit, edhe tokën rreth saj. Kjo sipërfaqe toke duhet të rezultojë fizikisht, e lirë dhe e pazënë nga ndërtime pa leje, sipas kuadrit ligjor përkatës.</w:t>
      </w:r>
    </w:p>
    <w:p w:rsidR="00724473" w:rsidRPr="00C57763" w:rsidRDefault="00724473" w:rsidP="00843BEA">
      <w:pPr>
        <w:pStyle w:val="Paragrafi"/>
        <w:rPr>
          <w:sz w:val="23"/>
          <w:szCs w:val="23"/>
        </w:rPr>
      </w:pPr>
      <w:r w:rsidRPr="00C57763">
        <w:rPr>
          <w:sz w:val="23"/>
          <w:szCs w:val="23"/>
        </w:rPr>
        <w:t>II.</w:t>
      </w:r>
      <w:r w:rsidR="00EF1B98" w:rsidRPr="00C57763">
        <w:rPr>
          <w:sz w:val="23"/>
          <w:szCs w:val="23"/>
        </w:rPr>
        <w:t xml:space="preserve"> </w:t>
      </w:r>
      <w:r w:rsidRPr="00C57763">
        <w:rPr>
          <w:sz w:val="23"/>
          <w:szCs w:val="23"/>
        </w:rPr>
        <w:t>Kushtet për tjetërsim</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Pr="00C57763">
        <w:rPr>
          <w:sz w:val="23"/>
          <w:szCs w:val="23"/>
        </w:rPr>
        <w:t>Oborret në përdorim tjetërsohen, sipas këtij vendimi, nëse:</w:t>
      </w:r>
    </w:p>
    <w:p w:rsidR="00724473" w:rsidRPr="00C57763" w:rsidRDefault="00724473" w:rsidP="00843BEA">
      <w:pPr>
        <w:pStyle w:val="Paragrafi"/>
        <w:rPr>
          <w:sz w:val="23"/>
          <w:szCs w:val="23"/>
        </w:rPr>
      </w:pPr>
      <w:r w:rsidRPr="00C57763">
        <w:rPr>
          <w:sz w:val="23"/>
          <w:szCs w:val="23"/>
        </w:rPr>
        <w:t>a)</w:t>
      </w:r>
      <w:r w:rsidR="00EF1B98" w:rsidRPr="00C57763">
        <w:rPr>
          <w:sz w:val="23"/>
          <w:szCs w:val="23"/>
        </w:rPr>
        <w:t xml:space="preserve"> </w:t>
      </w:r>
      <w:r w:rsidR="00B53415">
        <w:rPr>
          <w:sz w:val="23"/>
          <w:szCs w:val="23"/>
        </w:rPr>
        <w:t>B</w:t>
      </w:r>
      <w:r w:rsidRPr="00C57763">
        <w:rPr>
          <w:sz w:val="23"/>
          <w:szCs w:val="23"/>
        </w:rPr>
        <w:t>renda tyre ose në lidhje funksionale me to gjendet ndërtim:</w:t>
      </w:r>
    </w:p>
    <w:p w:rsidR="00724473" w:rsidRPr="00C57763" w:rsidRDefault="00724473" w:rsidP="00843BEA">
      <w:pPr>
        <w:pStyle w:val="Paragrafi"/>
        <w:rPr>
          <w:sz w:val="23"/>
          <w:szCs w:val="23"/>
        </w:rPr>
      </w:pPr>
      <w:r w:rsidRPr="00C57763">
        <w:rPr>
          <w:sz w:val="23"/>
          <w:szCs w:val="23"/>
        </w:rPr>
        <w:t>i)</w:t>
      </w:r>
      <w:r w:rsidR="00EF1B98" w:rsidRPr="00C57763">
        <w:rPr>
          <w:sz w:val="23"/>
          <w:szCs w:val="23"/>
        </w:rPr>
        <w:t xml:space="preserve"> </w:t>
      </w:r>
      <w:r w:rsidRPr="00C57763">
        <w:rPr>
          <w:sz w:val="23"/>
          <w:szCs w:val="23"/>
        </w:rPr>
        <w:t>i regjistruar në regjistrat e ZRPP-së, në pronësi të kërkuesit;</w:t>
      </w:r>
    </w:p>
    <w:p w:rsidR="00724473" w:rsidRPr="00C57763" w:rsidRDefault="00724473" w:rsidP="00843BEA">
      <w:pPr>
        <w:pStyle w:val="Paragrafi"/>
        <w:rPr>
          <w:sz w:val="23"/>
          <w:szCs w:val="23"/>
        </w:rPr>
      </w:pPr>
      <w:r w:rsidRPr="00C57763">
        <w:rPr>
          <w:sz w:val="23"/>
          <w:szCs w:val="23"/>
        </w:rPr>
        <w:t>ii)</w:t>
      </w:r>
      <w:r w:rsidR="00EF1B98" w:rsidRPr="00C57763">
        <w:rPr>
          <w:sz w:val="23"/>
          <w:szCs w:val="23"/>
        </w:rPr>
        <w:t xml:space="preserve"> </w:t>
      </w:r>
      <w:r w:rsidRPr="00C57763">
        <w:rPr>
          <w:sz w:val="23"/>
          <w:szCs w:val="23"/>
        </w:rPr>
        <w:t>i ngritur para datës 10.8.1991.</w:t>
      </w:r>
    </w:p>
    <w:p w:rsidR="00724473" w:rsidRPr="00C57763" w:rsidRDefault="00724473" w:rsidP="00843BEA">
      <w:pPr>
        <w:pStyle w:val="Paragrafi"/>
        <w:rPr>
          <w:sz w:val="23"/>
          <w:szCs w:val="23"/>
        </w:rPr>
      </w:pPr>
      <w:r w:rsidRPr="00C57763">
        <w:rPr>
          <w:sz w:val="23"/>
          <w:szCs w:val="23"/>
        </w:rPr>
        <w:t>b)</w:t>
      </w:r>
      <w:r w:rsidR="00B53415">
        <w:rPr>
          <w:sz w:val="23"/>
          <w:szCs w:val="23"/>
        </w:rPr>
        <w:t xml:space="preserve"> </w:t>
      </w:r>
      <w:r w:rsidRPr="00C57763">
        <w:rPr>
          <w:sz w:val="23"/>
          <w:szCs w:val="23"/>
        </w:rPr>
        <w:t>janë në pronësi të shtetit, ndonëse të paregjistruara si të tilla, por të patransferuara në inventarin e pronave të organeve të qeverisjes vendore, në përputhje me ligjin nr.8744, datë</w:t>
      </w:r>
      <w:r w:rsidR="002D1A55">
        <w:rPr>
          <w:sz w:val="23"/>
          <w:szCs w:val="23"/>
        </w:rPr>
        <w:t xml:space="preserve"> 22.2.2001</w:t>
      </w:r>
      <w:r w:rsidRPr="00C57763">
        <w:rPr>
          <w:sz w:val="23"/>
          <w:szCs w:val="23"/>
        </w:rPr>
        <w:t xml:space="preserve"> “Për transferimin e pronave të paluajtshme publike të shtetit në njësitë e qeverisjes vendore”, të</w:t>
      </w:r>
      <w:r w:rsidR="009977D3">
        <w:rPr>
          <w:sz w:val="23"/>
          <w:szCs w:val="23"/>
        </w:rPr>
        <w:t xml:space="preserve"> ndryshuar.</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Oborret në përdorim tjetërsohen, sipas këtij vendimi:</w:t>
      </w:r>
    </w:p>
    <w:p w:rsidR="00724473" w:rsidRPr="00C57763" w:rsidRDefault="00724473" w:rsidP="00843BEA">
      <w:pPr>
        <w:pStyle w:val="Paragrafi"/>
        <w:rPr>
          <w:sz w:val="23"/>
          <w:szCs w:val="23"/>
        </w:rPr>
      </w:pPr>
      <w:r w:rsidRPr="00C57763">
        <w:rPr>
          <w:sz w:val="23"/>
          <w:szCs w:val="23"/>
        </w:rPr>
        <w:t>i)</w:t>
      </w:r>
      <w:r w:rsidR="00EF1B98" w:rsidRPr="00C57763">
        <w:rPr>
          <w:sz w:val="23"/>
          <w:szCs w:val="23"/>
        </w:rPr>
        <w:t xml:space="preserve"> </w:t>
      </w:r>
      <w:r w:rsidRPr="00C57763">
        <w:rPr>
          <w:sz w:val="23"/>
          <w:szCs w:val="23"/>
        </w:rPr>
        <w:t>pa kundërshpërblim, në rastin kur e drejta e pronësisë mbi këto sipërfaqe është hequr pa kompensim, për shkak të ligjeve të kohës;</w:t>
      </w:r>
    </w:p>
    <w:p w:rsidR="00724473" w:rsidRPr="00C57763" w:rsidRDefault="00724473" w:rsidP="00843BEA">
      <w:pPr>
        <w:pStyle w:val="Paragrafi"/>
        <w:rPr>
          <w:sz w:val="23"/>
          <w:szCs w:val="23"/>
        </w:rPr>
      </w:pPr>
      <w:r w:rsidRPr="00C57763">
        <w:rPr>
          <w:sz w:val="23"/>
          <w:szCs w:val="23"/>
        </w:rPr>
        <w:t>ii)</w:t>
      </w:r>
      <w:r w:rsidR="00EF1B98" w:rsidRPr="00C57763">
        <w:rPr>
          <w:sz w:val="23"/>
          <w:szCs w:val="23"/>
        </w:rPr>
        <w:t xml:space="preserve"> </w:t>
      </w:r>
      <w:r w:rsidRPr="00C57763">
        <w:rPr>
          <w:sz w:val="23"/>
          <w:szCs w:val="23"/>
        </w:rPr>
        <w:t>me kundërshpërblim, në rastet e tjera. Në këto raste, çmimi do të përcaktohet sipas aneksit 1, që i bashkëlidhet këtij vendimi.</w:t>
      </w:r>
    </w:p>
    <w:p w:rsidR="00724473" w:rsidRPr="00C57763" w:rsidRDefault="00724473" w:rsidP="00843BEA">
      <w:pPr>
        <w:pStyle w:val="Paragrafi"/>
        <w:rPr>
          <w:sz w:val="23"/>
          <w:szCs w:val="23"/>
        </w:rPr>
      </w:pPr>
      <w:r w:rsidRPr="00C57763">
        <w:rPr>
          <w:sz w:val="23"/>
          <w:szCs w:val="23"/>
        </w:rPr>
        <w:t>3.</w:t>
      </w:r>
      <w:r w:rsidR="00EF1B98" w:rsidRPr="00C57763">
        <w:rPr>
          <w:sz w:val="23"/>
          <w:szCs w:val="23"/>
        </w:rPr>
        <w:t xml:space="preserve"> </w:t>
      </w:r>
      <w:r w:rsidRPr="00C57763">
        <w:rPr>
          <w:sz w:val="23"/>
          <w:szCs w:val="23"/>
        </w:rPr>
        <w:t>Oborret në përdorim, që do të tjetërsohen sipas këtij vendimi, nuk duhet të kenë qenë më parë objekt kthimi nga AKKP-ja ose ish-komisionet vendore për kthimin dhe kompensimin e pronave.</w:t>
      </w:r>
    </w:p>
    <w:p w:rsidR="00724473" w:rsidRPr="00C57763" w:rsidRDefault="00724473" w:rsidP="00843BEA">
      <w:pPr>
        <w:pStyle w:val="Paragrafi"/>
        <w:rPr>
          <w:sz w:val="23"/>
          <w:szCs w:val="23"/>
        </w:rPr>
      </w:pPr>
      <w:r w:rsidRPr="00C57763">
        <w:rPr>
          <w:sz w:val="23"/>
          <w:szCs w:val="23"/>
        </w:rPr>
        <w:t>4.</w:t>
      </w:r>
      <w:r w:rsidR="00EF1B98" w:rsidRPr="00C57763">
        <w:rPr>
          <w:sz w:val="23"/>
          <w:szCs w:val="23"/>
        </w:rPr>
        <w:t xml:space="preserve"> </w:t>
      </w:r>
      <w:r w:rsidRPr="00C57763">
        <w:rPr>
          <w:sz w:val="23"/>
          <w:szCs w:val="23"/>
        </w:rPr>
        <w:t>Nuk janë objekt shqyrtimi nga AKKP-ja, sipas kë</w:t>
      </w:r>
      <w:r w:rsidR="00565E20">
        <w:rPr>
          <w:sz w:val="23"/>
          <w:szCs w:val="23"/>
        </w:rPr>
        <w:t>tij vendimi,</w:t>
      </w:r>
      <w:r w:rsidRPr="00C57763">
        <w:rPr>
          <w:sz w:val="23"/>
          <w:szCs w:val="23"/>
        </w:rPr>
        <w:t xml:space="preserve"> oborret në përdorim, brenda të cilave ose në lidhje funksionale me to gjendet vetëm ndërtim informal. Ato do të trajtohen në pë</w:t>
      </w:r>
      <w:r w:rsidR="00FE772D">
        <w:rPr>
          <w:sz w:val="23"/>
          <w:szCs w:val="23"/>
        </w:rPr>
        <w:t>rputhje me aktet</w:t>
      </w:r>
      <w:r w:rsidRPr="00C57763">
        <w:rPr>
          <w:sz w:val="23"/>
          <w:szCs w:val="23"/>
        </w:rPr>
        <w:t xml:space="preserve"> ligjore e nënligjore, në fuqi.</w:t>
      </w:r>
    </w:p>
    <w:p w:rsidR="00724473" w:rsidRPr="00C57763" w:rsidRDefault="00724473" w:rsidP="00843BEA">
      <w:pPr>
        <w:pStyle w:val="Paragrafi"/>
        <w:rPr>
          <w:sz w:val="23"/>
          <w:szCs w:val="23"/>
        </w:rPr>
      </w:pPr>
      <w:r w:rsidRPr="00C57763">
        <w:rPr>
          <w:sz w:val="23"/>
          <w:szCs w:val="23"/>
        </w:rPr>
        <w:t>III.</w:t>
      </w:r>
      <w:r w:rsidR="00EF1B98" w:rsidRPr="00C57763">
        <w:rPr>
          <w:sz w:val="23"/>
          <w:szCs w:val="23"/>
        </w:rPr>
        <w:t xml:space="preserve"> </w:t>
      </w:r>
      <w:r w:rsidRPr="00C57763">
        <w:rPr>
          <w:sz w:val="23"/>
          <w:szCs w:val="23"/>
        </w:rPr>
        <w:t>Paraqitja e kërkesës dhe e akteve provuese</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Pr="00C57763">
        <w:rPr>
          <w:sz w:val="23"/>
          <w:szCs w:val="23"/>
        </w:rPr>
        <w:t>Kërkesa plotësohet sipas modelit standard, të miratuar nga Ministri i Drejtësisë.</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Ajo paraqitet nga kërkuesi pranë zyrës rajonale të AKKP-së, në juridiksionin territorial të së cilës ndodhet oborri në përdorim, që kërkohet për t’u tjetërsuar. Kërkesa mund të paraqitet në zyrën rajonale të AKKP-së edhe nëpërmjet postës.</w:t>
      </w:r>
    </w:p>
    <w:p w:rsidR="00724473" w:rsidRPr="00C57763" w:rsidRDefault="00724473" w:rsidP="00843BEA">
      <w:pPr>
        <w:pStyle w:val="Paragrafi"/>
        <w:rPr>
          <w:sz w:val="23"/>
          <w:szCs w:val="23"/>
        </w:rPr>
      </w:pPr>
      <w:r w:rsidRPr="00C57763">
        <w:rPr>
          <w:sz w:val="23"/>
          <w:szCs w:val="23"/>
        </w:rPr>
        <w:t>3.</w:t>
      </w:r>
      <w:r w:rsidR="00EF1B98" w:rsidRPr="00C57763">
        <w:rPr>
          <w:sz w:val="23"/>
          <w:szCs w:val="23"/>
        </w:rPr>
        <w:t xml:space="preserve"> </w:t>
      </w:r>
      <w:r w:rsidRPr="00C57763">
        <w:rPr>
          <w:sz w:val="23"/>
          <w:szCs w:val="23"/>
        </w:rPr>
        <w:t>Bashkë me kërkesën duhet të paraqiten:</w:t>
      </w:r>
    </w:p>
    <w:p w:rsidR="00724473" w:rsidRPr="00C57763" w:rsidRDefault="00724473" w:rsidP="00843BEA">
      <w:pPr>
        <w:pStyle w:val="Paragrafi"/>
        <w:rPr>
          <w:sz w:val="23"/>
          <w:szCs w:val="23"/>
        </w:rPr>
      </w:pPr>
      <w:r w:rsidRPr="00C57763">
        <w:rPr>
          <w:sz w:val="23"/>
          <w:szCs w:val="23"/>
        </w:rPr>
        <w:t>a)</w:t>
      </w:r>
      <w:r w:rsidR="00EF1B98" w:rsidRPr="00C57763">
        <w:rPr>
          <w:sz w:val="23"/>
          <w:szCs w:val="23"/>
        </w:rPr>
        <w:t xml:space="preserve"> </w:t>
      </w:r>
      <w:r w:rsidRPr="00C57763">
        <w:rPr>
          <w:sz w:val="23"/>
          <w:szCs w:val="23"/>
        </w:rPr>
        <w:t>Dokumenti për të drejtën e pronësisë së kërkuesit mbi ndërtimin, që gjendet brenda ose në lidhje funksionale me oborrin në përdorim, i lëshuar nga ZRPP-ja;</w:t>
      </w:r>
    </w:p>
    <w:p w:rsidR="00724473" w:rsidRPr="00C57763" w:rsidRDefault="00724473" w:rsidP="00843BEA">
      <w:pPr>
        <w:pStyle w:val="Paragrafi"/>
        <w:rPr>
          <w:sz w:val="23"/>
          <w:szCs w:val="23"/>
        </w:rPr>
      </w:pPr>
      <w:r w:rsidRPr="00C57763">
        <w:rPr>
          <w:sz w:val="23"/>
          <w:szCs w:val="23"/>
        </w:rPr>
        <w:t>b)</w:t>
      </w:r>
      <w:r w:rsidR="00EF1B98" w:rsidRPr="00C57763">
        <w:rPr>
          <w:sz w:val="23"/>
          <w:szCs w:val="23"/>
        </w:rPr>
        <w:t xml:space="preserve"> </w:t>
      </w:r>
      <w:r w:rsidRPr="00C57763">
        <w:rPr>
          <w:sz w:val="23"/>
          <w:szCs w:val="23"/>
        </w:rPr>
        <w:t>Genplani i oborrit në përdorim, që kërkohet të tjetërsohet, i hartuar nga një topograf i licencuar;</w:t>
      </w:r>
    </w:p>
    <w:p w:rsidR="00724473" w:rsidRPr="00C57763" w:rsidRDefault="00724473" w:rsidP="00843BEA">
      <w:pPr>
        <w:pStyle w:val="Paragrafi"/>
        <w:rPr>
          <w:sz w:val="23"/>
          <w:szCs w:val="23"/>
        </w:rPr>
      </w:pPr>
      <w:r w:rsidRPr="00C57763">
        <w:rPr>
          <w:sz w:val="23"/>
          <w:szCs w:val="23"/>
        </w:rPr>
        <w:t>c)</w:t>
      </w:r>
      <w:r w:rsidR="00EF1B98" w:rsidRPr="00C57763">
        <w:rPr>
          <w:sz w:val="23"/>
          <w:szCs w:val="23"/>
        </w:rPr>
        <w:t xml:space="preserve"> </w:t>
      </w:r>
      <w:r w:rsidRPr="00C57763">
        <w:rPr>
          <w:sz w:val="23"/>
          <w:szCs w:val="23"/>
        </w:rPr>
        <w:t>Dokumenti me të dhënat për gjendjen juridike të oborrit në përdorim, që kërkohet të tjetërsohet, i lëshuar nga ZRPP-ja. Me anë të këtij dokumenti provohet se oborri në përdorim është në pronësi të shtetit, ndonëse i paregjistruar, dhe se nuk bën pjesë në inventarin e pronave të paluajtshme të qeverisjes vendore;</w:t>
      </w:r>
    </w:p>
    <w:p w:rsidR="00724473" w:rsidRPr="00C57763" w:rsidRDefault="00724473" w:rsidP="00843BEA">
      <w:pPr>
        <w:pStyle w:val="Paragrafi"/>
        <w:rPr>
          <w:sz w:val="23"/>
          <w:szCs w:val="23"/>
        </w:rPr>
      </w:pPr>
      <w:r w:rsidRPr="00C57763">
        <w:rPr>
          <w:sz w:val="23"/>
          <w:szCs w:val="23"/>
        </w:rPr>
        <w:t>ç)</w:t>
      </w:r>
      <w:r w:rsidR="00EF1B98" w:rsidRPr="00C57763">
        <w:rPr>
          <w:sz w:val="23"/>
          <w:szCs w:val="23"/>
        </w:rPr>
        <w:t xml:space="preserve"> </w:t>
      </w:r>
      <w:r w:rsidRPr="00C57763">
        <w:rPr>
          <w:sz w:val="23"/>
          <w:szCs w:val="23"/>
        </w:rPr>
        <w:t xml:space="preserve">Dokumentet, që provojnë faktin se ndërtimi, i cili gjendet brenda ose në lidhje funksionale </w:t>
      </w:r>
      <w:r w:rsidR="00CE69F2">
        <w:rPr>
          <w:sz w:val="23"/>
          <w:szCs w:val="23"/>
        </w:rPr>
        <w:t>m</w:t>
      </w:r>
      <w:r w:rsidRPr="00C57763">
        <w:rPr>
          <w:sz w:val="23"/>
          <w:szCs w:val="23"/>
        </w:rPr>
        <w:t>e oborrin në përdorim, që kërkohet të tjetërsohet, është kryer përpara datës 10.8.1991. Këto dokumente mund të jenë një leje ndërtimi, e lëshuar nga organi përgjegjës i kohës, një akt zyrtar, i lëshuar nga arkivi teknik i ndërtimit, një akt, i nxjerrë nga Arkivi Qendror i Shtetit, vendimi gjyqësor, për vërtetimin e faktit të ndërtimit dhe të kohës së ndë</w:t>
      </w:r>
      <w:r w:rsidR="00497470">
        <w:rPr>
          <w:sz w:val="23"/>
          <w:szCs w:val="23"/>
        </w:rPr>
        <w:t>rtimit, aktnjoftimi</w:t>
      </w:r>
      <w:r w:rsidRPr="00C57763">
        <w:rPr>
          <w:sz w:val="23"/>
          <w:szCs w:val="23"/>
        </w:rPr>
        <w:t xml:space="preserve"> përkatës ose dokumente zyrtare, të lëshuara nga organet e pushtetit vendor (lagjja ose rrethi), brenda kompetencave të tyre;</w:t>
      </w:r>
    </w:p>
    <w:p w:rsidR="00724473" w:rsidRPr="00C57763" w:rsidRDefault="00724473" w:rsidP="00843BEA">
      <w:pPr>
        <w:pStyle w:val="Paragrafi"/>
        <w:rPr>
          <w:sz w:val="23"/>
          <w:szCs w:val="23"/>
        </w:rPr>
      </w:pPr>
      <w:r w:rsidRPr="00C57763">
        <w:rPr>
          <w:sz w:val="23"/>
          <w:szCs w:val="23"/>
        </w:rPr>
        <w:t>d)</w:t>
      </w:r>
      <w:r w:rsidR="00EF1B98" w:rsidRPr="00C57763">
        <w:rPr>
          <w:sz w:val="23"/>
          <w:szCs w:val="23"/>
        </w:rPr>
        <w:t xml:space="preserve"> </w:t>
      </w:r>
      <w:r w:rsidRPr="00C57763">
        <w:rPr>
          <w:sz w:val="23"/>
          <w:szCs w:val="23"/>
        </w:rPr>
        <w:t>Dokumentin, që provon pronësinë e mëparshme mbi oborrin në përdorim, që, për shkak të ligjeve të kohës, i ka kaluar në pë</w:t>
      </w:r>
      <w:r w:rsidR="0023554B">
        <w:rPr>
          <w:sz w:val="23"/>
          <w:szCs w:val="23"/>
        </w:rPr>
        <w:t>rdorim, p</w:t>
      </w:r>
      <w:r w:rsidRPr="00C57763">
        <w:rPr>
          <w:sz w:val="23"/>
          <w:szCs w:val="23"/>
        </w:rPr>
        <w:t>a kundërshpërblim, nëse kërkuesi aplikon për tjetërsimin e tij pa kundërshpërblim.</w:t>
      </w:r>
    </w:p>
    <w:p w:rsidR="00724473" w:rsidRPr="00C57763" w:rsidRDefault="00724473" w:rsidP="00843BEA">
      <w:pPr>
        <w:pStyle w:val="Paragrafi"/>
        <w:rPr>
          <w:sz w:val="23"/>
          <w:szCs w:val="23"/>
        </w:rPr>
      </w:pPr>
      <w:r w:rsidRPr="00C57763">
        <w:rPr>
          <w:sz w:val="23"/>
          <w:szCs w:val="23"/>
        </w:rPr>
        <w:t>4.</w:t>
      </w:r>
      <w:r w:rsidR="00EF1B98" w:rsidRPr="00C57763">
        <w:rPr>
          <w:sz w:val="23"/>
          <w:szCs w:val="23"/>
        </w:rPr>
        <w:t xml:space="preserve"> </w:t>
      </w:r>
      <w:r w:rsidRPr="00C57763">
        <w:rPr>
          <w:sz w:val="23"/>
          <w:szCs w:val="23"/>
        </w:rPr>
        <w:t>Me paraqitjen e kërkesës paguhet edhe tarifa e shërbimit, niveli i i së cilës përcaktohet sipas parashikimit të pikë</w:t>
      </w:r>
      <w:r w:rsidR="0023554B">
        <w:rPr>
          <w:sz w:val="23"/>
          <w:szCs w:val="23"/>
        </w:rPr>
        <w:t>s 2</w:t>
      </w:r>
      <w:r w:rsidRPr="00C57763">
        <w:rPr>
          <w:sz w:val="23"/>
          <w:szCs w:val="23"/>
        </w:rPr>
        <w:t xml:space="preserve"> të</w:t>
      </w:r>
      <w:r w:rsidR="0023554B">
        <w:rPr>
          <w:sz w:val="23"/>
          <w:szCs w:val="23"/>
        </w:rPr>
        <w:t xml:space="preserve"> nenit 11</w:t>
      </w:r>
      <w:r w:rsidRPr="00C57763">
        <w:rPr>
          <w:sz w:val="23"/>
          <w:szCs w:val="23"/>
        </w:rPr>
        <w:t xml:space="preserve"> të ligjit nr.9975, datë 28.7.2008 “Për taksat kombëtare”.</w:t>
      </w:r>
    </w:p>
    <w:p w:rsidR="00724473" w:rsidRPr="00C57763" w:rsidRDefault="00724473" w:rsidP="00843BEA">
      <w:pPr>
        <w:pStyle w:val="Paragrafi"/>
        <w:rPr>
          <w:sz w:val="23"/>
          <w:szCs w:val="23"/>
        </w:rPr>
      </w:pPr>
      <w:r w:rsidRPr="00C57763">
        <w:rPr>
          <w:sz w:val="23"/>
          <w:szCs w:val="23"/>
        </w:rPr>
        <w:t>IV.</w:t>
      </w:r>
      <w:r w:rsidR="00EF1B98" w:rsidRPr="00C57763">
        <w:rPr>
          <w:sz w:val="23"/>
          <w:szCs w:val="23"/>
        </w:rPr>
        <w:t xml:space="preserve"> </w:t>
      </w:r>
      <w:r w:rsidRPr="00C57763">
        <w:rPr>
          <w:sz w:val="23"/>
          <w:szCs w:val="23"/>
        </w:rPr>
        <w:t>Procedura e shqyrtimit të kërkesës</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Pr="00C57763">
        <w:rPr>
          <w:sz w:val="23"/>
          <w:szCs w:val="23"/>
        </w:rPr>
        <w:t>Zyra rajonale e AKKP-së shqyrton kërkesën e paraqitur brenda 30 ditëve nga data e regjistrimit të saj. Ajo verifikon dhe pohon nëse kërkesa dhe dokumentacioni shoqërues përmbushin kushtet e përcaktuara në</w:t>
      </w:r>
      <w:r w:rsidR="007D04A6">
        <w:rPr>
          <w:sz w:val="23"/>
          <w:szCs w:val="23"/>
        </w:rPr>
        <w:t xml:space="preserve"> </w:t>
      </w:r>
      <w:r w:rsidR="00523AC9">
        <w:rPr>
          <w:sz w:val="23"/>
          <w:szCs w:val="23"/>
        </w:rPr>
        <w:t>n</w:t>
      </w:r>
      <w:r w:rsidR="007D04A6">
        <w:rPr>
          <w:sz w:val="23"/>
          <w:szCs w:val="23"/>
        </w:rPr>
        <w:t>darjen II</w:t>
      </w:r>
      <w:r w:rsidRPr="00C57763">
        <w:rPr>
          <w:sz w:val="23"/>
          <w:szCs w:val="23"/>
        </w:rPr>
        <w:t xml:space="preserve"> të kë</w:t>
      </w:r>
      <w:r w:rsidR="00523AC9">
        <w:rPr>
          <w:sz w:val="23"/>
          <w:szCs w:val="23"/>
        </w:rPr>
        <w:t>tij vendimi</w:t>
      </w:r>
      <w:r w:rsidR="004F4BCF">
        <w:rPr>
          <w:sz w:val="23"/>
          <w:szCs w:val="23"/>
        </w:rPr>
        <w:t>,</w:t>
      </w:r>
      <w:r w:rsidRPr="00C57763">
        <w:rPr>
          <w:sz w:val="23"/>
          <w:szCs w:val="23"/>
        </w:rPr>
        <w:t xml:space="preserve"> si dhe saktëson kufijtë e oborrit në përdorim, që kërkohet të tjetërsohet.</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Verifikimi i kushteve bëhet në bazë të dokumentacionit provues, të paraqitur nga kërkuesi, dhe nëpërmjet inspektimit në terren, nga ana e punonjësve të zyrës rajonale. Në rast se nga inspektimi në terren lindin dyshime për vërtetësinë e dokumenteve zyrtare, që shoqërojnë kërkesën, zyra rajonale u kërkon organeve, që i kanë lëshuar dokumentet, të ripohojnë vërtetësinë e tyre. Korrespondenca bëhet pjesë e dosjes.</w:t>
      </w:r>
    </w:p>
    <w:p w:rsidR="00724473" w:rsidRPr="00C57763" w:rsidRDefault="00724473" w:rsidP="00843BEA">
      <w:pPr>
        <w:pStyle w:val="Paragrafi"/>
        <w:rPr>
          <w:sz w:val="23"/>
          <w:szCs w:val="23"/>
        </w:rPr>
      </w:pPr>
      <w:r w:rsidRPr="00C57763">
        <w:rPr>
          <w:sz w:val="23"/>
          <w:szCs w:val="23"/>
        </w:rPr>
        <w:t>3.</w:t>
      </w:r>
      <w:r w:rsidR="00EF1B98" w:rsidRPr="00C57763">
        <w:rPr>
          <w:sz w:val="23"/>
          <w:szCs w:val="23"/>
        </w:rPr>
        <w:t xml:space="preserve"> </w:t>
      </w:r>
      <w:r w:rsidRPr="00C57763">
        <w:rPr>
          <w:sz w:val="23"/>
          <w:szCs w:val="23"/>
        </w:rPr>
        <w:t>Saktësimi i kufijve kryhet nëpërmjet matjeve në terren, nëse dokumentacioni teknik ligjor, i paraqitur nga kërkuesi, nuk i përmban kufijtë, ose nëse nga krahasimi i dokumentacionit të paraqitur me rezultatet e inspektimit në terren ka mospërputhje. Në këtë rast, zyra rajonale u referohet masave të sipërfaqeve, të përcaktuar në aneksin nr.1, që i bashkëlidhet këtij vendimi, por gjithmonë duke respektuar kufijtë natyrorë ekzistues.</w:t>
      </w:r>
    </w:p>
    <w:p w:rsidR="00724473" w:rsidRPr="00C57763" w:rsidRDefault="00724473" w:rsidP="00843BEA">
      <w:pPr>
        <w:pStyle w:val="Paragrafi"/>
        <w:rPr>
          <w:sz w:val="23"/>
          <w:szCs w:val="23"/>
        </w:rPr>
      </w:pPr>
      <w:r w:rsidRPr="00C57763">
        <w:rPr>
          <w:sz w:val="23"/>
          <w:szCs w:val="23"/>
        </w:rPr>
        <w:t>4.</w:t>
      </w:r>
      <w:r w:rsidR="00EF1B98" w:rsidRPr="00C57763">
        <w:rPr>
          <w:sz w:val="23"/>
          <w:szCs w:val="23"/>
        </w:rPr>
        <w:t xml:space="preserve"> </w:t>
      </w:r>
      <w:r w:rsidRPr="00C57763">
        <w:rPr>
          <w:sz w:val="23"/>
          <w:szCs w:val="23"/>
        </w:rPr>
        <w:t>Në përfundim të shqyrtimit dhe brenda afatit 30-ditor, zyra rajonale ia përcjell dosjen zyrës qendrore të AKKP-së, së bashku me vlerësimin ligjor.</w:t>
      </w:r>
    </w:p>
    <w:p w:rsidR="00724473" w:rsidRPr="00C57763" w:rsidRDefault="00724473" w:rsidP="00843BEA">
      <w:pPr>
        <w:pStyle w:val="Paragrafi"/>
        <w:rPr>
          <w:sz w:val="23"/>
          <w:szCs w:val="23"/>
        </w:rPr>
      </w:pPr>
      <w:r w:rsidRPr="00C57763">
        <w:rPr>
          <w:sz w:val="23"/>
          <w:szCs w:val="23"/>
        </w:rPr>
        <w:t>5.</w:t>
      </w:r>
      <w:r w:rsidR="00EF1B98" w:rsidRPr="00C57763">
        <w:rPr>
          <w:sz w:val="23"/>
          <w:szCs w:val="23"/>
        </w:rPr>
        <w:t xml:space="preserve"> </w:t>
      </w:r>
      <w:r w:rsidRPr="00C57763">
        <w:rPr>
          <w:sz w:val="23"/>
          <w:szCs w:val="23"/>
        </w:rPr>
        <w:t>Vlerësimi ligjor duhet të përmbajë:</w:t>
      </w:r>
    </w:p>
    <w:p w:rsidR="00724473" w:rsidRPr="00C57763" w:rsidRDefault="00724473" w:rsidP="00843BEA">
      <w:pPr>
        <w:pStyle w:val="Paragrafi"/>
        <w:rPr>
          <w:sz w:val="23"/>
          <w:szCs w:val="23"/>
        </w:rPr>
      </w:pPr>
      <w:r w:rsidRPr="00C57763">
        <w:rPr>
          <w:sz w:val="23"/>
          <w:szCs w:val="23"/>
        </w:rPr>
        <w:t>a)</w:t>
      </w:r>
      <w:r w:rsidR="00EF1B98" w:rsidRPr="00C57763">
        <w:rPr>
          <w:sz w:val="23"/>
          <w:szCs w:val="23"/>
        </w:rPr>
        <w:t xml:space="preserve"> </w:t>
      </w:r>
      <w:r w:rsidRPr="00C57763">
        <w:rPr>
          <w:sz w:val="23"/>
          <w:szCs w:val="23"/>
        </w:rPr>
        <w:t>Të dhënat identifikuese të kërkuesit dhe të oborrit në përdorim, të pretenduar;</w:t>
      </w:r>
    </w:p>
    <w:p w:rsidR="00724473" w:rsidRPr="00C57763" w:rsidRDefault="00724473" w:rsidP="00843BEA">
      <w:pPr>
        <w:pStyle w:val="Paragrafi"/>
        <w:rPr>
          <w:sz w:val="23"/>
          <w:szCs w:val="23"/>
        </w:rPr>
      </w:pPr>
      <w:r w:rsidRPr="00C57763">
        <w:rPr>
          <w:sz w:val="23"/>
          <w:szCs w:val="23"/>
        </w:rPr>
        <w:t>b)</w:t>
      </w:r>
      <w:r w:rsidR="00EF1B98" w:rsidRPr="00C57763">
        <w:rPr>
          <w:sz w:val="23"/>
          <w:szCs w:val="23"/>
        </w:rPr>
        <w:t xml:space="preserve"> </w:t>
      </w:r>
      <w:r w:rsidRPr="00C57763">
        <w:rPr>
          <w:sz w:val="23"/>
          <w:szCs w:val="23"/>
        </w:rPr>
        <w:t>Analizën për përmbushjen ose jo të secilës prej kushteve për tjetërsim, të përcaktuar</w:t>
      </w:r>
      <w:r w:rsidR="000B1B89">
        <w:rPr>
          <w:sz w:val="23"/>
          <w:szCs w:val="23"/>
        </w:rPr>
        <w:t>a</w:t>
      </w:r>
      <w:r w:rsidRPr="00C57763">
        <w:rPr>
          <w:sz w:val="23"/>
          <w:szCs w:val="23"/>
        </w:rPr>
        <w:t xml:space="preserve"> në ndarjen II, të këtij vendimi, dokumentet mbi të cilat bazohet kjo analizë, si dhe veprimet procedurale, hetimore dhe verifikuese, të kryera;</w:t>
      </w:r>
    </w:p>
    <w:p w:rsidR="00724473" w:rsidRPr="00C57763" w:rsidRDefault="00724473" w:rsidP="00843BEA">
      <w:pPr>
        <w:pStyle w:val="Paragrafi"/>
        <w:rPr>
          <w:sz w:val="23"/>
          <w:szCs w:val="23"/>
        </w:rPr>
      </w:pPr>
      <w:r w:rsidRPr="00C57763">
        <w:rPr>
          <w:sz w:val="23"/>
          <w:szCs w:val="23"/>
        </w:rPr>
        <w:t>c)</w:t>
      </w:r>
      <w:r w:rsidR="00EF1B98" w:rsidRPr="00C57763">
        <w:rPr>
          <w:sz w:val="23"/>
          <w:szCs w:val="23"/>
        </w:rPr>
        <w:t xml:space="preserve"> </w:t>
      </w:r>
      <w:r w:rsidRPr="00C57763">
        <w:rPr>
          <w:sz w:val="23"/>
          <w:szCs w:val="23"/>
        </w:rPr>
        <w:t>Arsyet për të cilat janë të papranueshme dokumentet e kundërta;</w:t>
      </w:r>
    </w:p>
    <w:p w:rsidR="00724473" w:rsidRDefault="00724473" w:rsidP="00843BEA">
      <w:pPr>
        <w:pStyle w:val="Paragrafi"/>
        <w:rPr>
          <w:sz w:val="23"/>
          <w:szCs w:val="23"/>
        </w:rPr>
      </w:pPr>
      <w:r w:rsidRPr="00C57763">
        <w:rPr>
          <w:sz w:val="23"/>
          <w:szCs w:val="23"/>
        </w:rPr>
        <w:t xml:space="preserve">ç) </w:t>
      </w:r>
      <w:r w:rsidR="000B1B89">
        <w:rPr>
          <w:sz w:val="23"/>
          <w:szCs w:val="23"/>
        </w:rPr>
        <w:t>T</w:t>
      </w:r>
      <w:r w:rsidRPr="00C57763">
        <w:rPr>
          <w:sz w:val="23"/>
          <w:szCs w:val="23"/>
        </w:rPr>
        <w:t>ë dhënat e sakta për kufijtë dhe masën në m</w:t>
      </w:r>
      <w:r w:rsidRPr="00C57763">
        <w:rPr>
          <w:sz w:val="23"/>
          <w:szCs w:val="23"/>
          <w:vertAlign w:val="superscript"/>
        </w:rPr>
        <w:t>2</w:t>
      </w:r>
      <w:r w:rsidRPr="00C57763">
        <w:rPr>
          <w:sz w:val="23"/>
          <w:szCs w:val="23"/>
        </w:rPr>
        <w:t xml:space="preserve"> të oborrit në përdorim;</w:t>
      </w:r>
    </w:p>
    <w:p w:rsidR="00B907F8" w:rsidRPr="00C57763" w:rsidRDefault="00B907F8" w:rsidP="00843BEA">
      <w:pPr>
        <w:pStyle w:val="Paragrafi"/>
        <w:rPr>
          <w:sz w:val="23"/>
          <w:szCs w:val="23"/>
        </w:rPr>
      </w:pPr>
    </w:p>
    <w:p w:rsidR="00724473" w:rsidRPr="00C57763" w:rsidRDefault="00724473" w:rsidP="00843BEA">
      <w:pPr>
        <w:pStyle w:val="Paragrafi"/>
        <w:rPr>
          <w:sz w:val="23"/>
          <w:szCs w:val="23"/>
        </w:rPr>
      </w:pPr>
      <w:r w:rsidRPr="00C57763">
        <w:rPr>
          <w:sz w:val="23"/>
          <w:szCs w:val="23"/>
        </w:rPr>
        <w:t>d)</w:t>
      </w:r>
      <w:r w:rsidR="00EF1B98" w:rsidRPr="00C57763">
        <w:rPr>
          <w:sz w:val="23"/>
          <w:szCs w:val="23"/>
        </w:rPr>
        <w:t xml:space="preserve"> </w:t>
      </w:r>
      <w:r w:rsidRPr="00C57763">
        <w:rPr>
          <w:sz w:val="23"/>
          <w:szCs w:val="23"/>
        </w:rPr>
        <w:t>Vlerën nëse tjetërsimi duhet kryer me kundërshpërblim, sipas aneksit 2, që i bashlëlidhet këtij vendimi;</w:t>
      </w:r>
    </w:p>
    <w:p w:rsidR="00724473" w:rsidRPr="00C57763" w:rsidRDefault="00724473" w:rsidP="00843BEA">
      <w:pPr>
        <w:pStyle w:val="Paragrafi"/>
        <w:rPr>
          <w:sz w:val="23"/>
          <w:szCs w:val="23"/>
        </w:rPr>
      </w:pPr>
      <w:r w:rsidRPr="00C57763">
        <w:rPr>
          <w:sz w:val="23"/>
          <w:szCs w:val="23"/>
        </w:rPr>
        <w:t>dh) Propozimin për pranimin ose jo të kërkesës, duke treguar referencën në ligji dhe në aktet nënligjore.</w:t>
      </w:r>
    </w:p>
    <w:p w:rsidR="00724473" w:rsidRPr="00C57763" w:rsidRDefault="00724473" w:rsidP="00843BEA">
      <w:pPr>
        <w:pStyle w:val="Paragrafi"/>
        <w:rPr>
          <w:sz w:val="23"/>
          <w:szCs w:val="23"/>
        </w:rPr>
      </w:pPr>
      <w:r w:rsidRPr="00C57763">
        <w:rPr>
          <w:sz w:val="23"/>
          <w:szCs w:val="23"/>
        </w:rPr>
        <w:t>Vlerësimi ligjor shoqërohet, në çdo rast, me planvendosjen përkatëse.</w:t>
      </w:r>
    </w:p>
    <w:p w:rsidR="00724473" w:rsidRPr="00C57763" w:rsidRDefault="00724473" w:rsidP="00843BEA">
      <w:pPr>
        <w:pStyle w:val="Paragrafi"/>
        <w:rPr>
          <w:sz w:val="23"/>
          <w:szCs w:val="23"/>
        </w:rPr>
      </w:pPr>
      <w:r w:rsidRPr="00C57763">
        <w:rPr>
          <w:sz w:val="23"/>
          <w:szCs w:val="23"/>
        </w:rPr>
        <w:t>6. Zyra qendrore e AKKP-së, brenda 10 ditëve nga data e mbërritjes së dosjes, verifikon zbatimin e saktë të kërkesave të këtij vendimi, nga zyra rajonale e AKKP-së, në bazë të akteve të mbledhura në dosje dhe pa kryer vetë veprime verifikuese. Në përfundim, zyra qendrore njofton kërkuesin, sipas rastit, për:</w:t>
      </w:r>
    </w:p>
    <w:p w:rsidR="00724473" w:rsidRPr="00C57763" w:rsidRDefault="00724473" w:rsidP="00843BEA">
      <w:pPr>
        <w:pStyle w:val="Paragrafi"/>
        <w:rPr>
          <w:sz w:val="23"/>
          <w:szCs w:val="23"/>
        </w:rPr>
      </w:pPr>
      <w:r w:rsidRPr="00C57763">
        <w:rPr>
          <w:sz w:val="23"/>
          <w:szCs w:val="23"/>
        </w:rPr>
        <w:t xml:space="preserve">a) </w:t>
      </w:r>
      <w:r w:rsidR="000B1B89">
        <w:rPr>
          <w:sz w:val="23"/>
          <w:szCs w:val="23"/>
        </w:rPr>
        <w:t>T</w:t>
      </w:r>
      <w:r w:rsidRPr="00C57763">
        <w:rPr>
          <w:sz w:val="23"/>
          <w:szCs w:val="23"/>
        </w:rPr>
        <w:t>ë drejtën e tjetërsimit me shpë</w:t>
      </w:r>
      <w:r w:rsidR="00972469">
        <w:rPr>
          <w:sz w:val="23"/>
          <w:szCs w:val="23"/>
        </w:rPr>
        <w:t>rblim dhe dety</w:t>
      </w:r>
      <w:r w:rsidRPr="00C57763">
        <w:rPr>
          <w:sz w:val="23"/>
          <w:szCs w:val="23"/>
        </w:rPr>
        <w:t>rimin për të paguar brenda 30 ditëve, për llogari të AKKP-së, për fondin e kompensimit financiar, çmimin e tjetërsimit, duke i treguar edhe numrin e llogarisë. Ky njoftim përmban një paraqitje të kufijve, të sipërfaqes në m</w:t>
      </w:r>
      <w:r w:rsidRPr="00C57763">
        <w:rPr>
          <w:sz w:val="23"/>
          <w:szCs w:val="23"/>
          <w:vertAlign w:val="superscript"/>
        </w:rPr>
        <w:t>2</w:t>
      </w:r>
      <w:r w:rsidRPr="00C57763">
        <w:rPr>
          <w:sz w:val="23"/>
          <w:szCs w:val="23"/>
        </w:rPr>
        <w:t xml:space="preserve"> dhe të vendnndodhjes së oborrit në përdorim, të shoqëruar me planimetrinë përkatëse.</w:t>
      </w:r>
    </w:p>
    <w:p w:rsidR="00724473" w:rsidRPr="00C57763" w:rsidRDefault="00724473" w:rsidP="00843BEA">
      <w:pPr>
        <w:pStyle w:val="Paragrafi"/>
        <w:rPr>
          <w:sz w:val="23"/>
          <w:szCs w:val="23"/>
        </w:rPr>
      </w:pPr>
      <w:r w:rsidRPr="00C57763">
        <w:rPr>
          <w:sz w:val="23"/>
          <w:szCs w:val="23"/>
        </w:rPr>
        <w:t xml:space="preserve">b) </w:t>
      </w:r>
      <w:r w:rsidR="00E22D40">
        <w:rPr>
          <w:sz w:val="23"/>
          <w:szCs w:val="23"/>
        </w:rPr>
        <w:t>T</w:t>
      </w:r>
      <w:r w:rsidRPr="00C57763">
        <w:rPr>
          <w:sz w:val="23"/>
          <w:szCs w:val="23"/>
        </w:rPr>
        <w:t>ë drejtën e tjetërsimit pa kundërshpërblim, duke i treguar kërkuesit kufijtë, sipërfaqen në m</w:t>
      </w:r>
      <w:r w:rsidRPr="00C57763">
        <w:rPr>
          <w:sz w:val="23"/>
          <w:szCs w:val="23"/>
          <w:vertAlign w:val="superscript"/>
        </w:rPr>
        <w:t>2</w:t>
      </w:r>
      <w:r w:rsidRPr="00C57763">
        <w:rPr>
          <w:sz w:val="23"/>
          <w:szCs w:val="23"/>
        </w:rPr>
        <w:t xml:space="preserve"> dhe vendndodhjen e oborit në përdorim, shoqëruar me planvendosjen përkatëse.</w:t>
      </w:r>
    </w:p>
    <w:p w:rsidR="00724473" w:rsidRPr="00C57763" w:rsidRDefault="00724473" w:rsidP="00843BEA">
      <w:pPr>
        <w:pStyle w:val="Paragrafi"/>
        <w:rPr>
          <w:sz w:val="23"/>
          <w:szCs w:val="23"/>
        </w:rPr>
      </w:pPr>
      <w:r w:rsidRPr="00C57763">
        <w:rPr>
          <w:sz w:val="23"/>
          <w:szCs w:val="23"/>
        </w:rPr>
        <w:t>c)</w:t>
      </w:r>
      <w:r w:rsidR="00EF1B98" w:rsidRPr="00C57763">
        <w:rPr>
          <w:sz w:val="23"/>
          <w:szCs w:val="23"/>
        </w:rPr>
        <w:t xml:space="preserve"> </w:t>
      </w:r>
      <w:r w:rsidR="00E22D40">
        <w:rPr>
          <w:sz w:val="23"/>
          <w:szCs w:val="23"/>
        </w:rPr>
        <w:t>M</w:t>
      </w:r>
      <w:r w:rsidRPr="00C57763">
        <w:rPr>
          <w:sz w:val="23"/>
          <w:szCs w:val="23"/>
        </w:rPr>
        <w:t>ospranimin e kërkesës për tjetërsim, duke arsyetuar, me shkrim, në mënyrë të holl</w:t>
      </w:r>
      <w:r w:rsidR="00F17F0C">
        <w:rPr>
          <w:sz w:val="23"/>
          <w:szCs w:val="23"/>
        </w:rPr>
        <w:t>ësishme kushtet, e përcaktuara në ndarjen</w:t>
      </w:r>
      <w:r w:rsidR="00525380">
        <w:rPr>
          <w:sz w:val="23"/>
          <w:szCs w:val="23"/>
        </w:rPr>
        <w:t xml:space="preserve"> II</w:t>
      </w:r>
      <w:r w:rsidRPr="00C57763">
        <w:rPr>
          <w:sz w:val="23"/>
          <w:szCs w:val="23"/>
        </w:rPr>
        <w:t xml:space="preserve"> të këtij vendimi, që nuk plotësohen apo provohen.</w:t>
      </w:r>
    </w:p>
    <w:p w:rsidR="00724473" w:rsidRPr="00C57763" w:rsidRDefault="00724473" w:rsidP="00843BEA">
      <w:pPr>
        <w:pStyle w:val="Paragrafi"/>
        <w:rPr>
          <w:sz w:val="23"/>
          <w:szCs w:val="23"/>
        </w:rPr>
      </w:pPr>
      <w:r w:rsidRPr="00C57763">
        <w:rPr>
          <w:sz w:val="23"/>
          <w:szCs w:val="23"/>
        </w:rPr>
        <w:t>7.</w:t>
      </w:r>
      <w:r w:rsidR="00EF1B98" w:rsidRPr="00C57763">
        <w:rPr>
          <w:sz w:val="23"/>
          <w:szCs w:val="23"/>
        </w:rPr>
        <w:t xml:space="preserve"> </w:t>
      </w:r>
      <w:r w:rsidRPr="00C57763">
        <w:rPr>
          <w:sz w:val="23"/>
          <w:szCs w:val="23"/>
        </w:rPr>
        <w:t>Nëse zyra qendrore e AKKP-së nuk është dakord me vlerësimin ligjor, të propozuar nga zyra rajonale, dhe çmon se kërkesa e paraqitur duhet zgjidhur ndryshe, paraqet, me shkrim, në mënyrë të argumentuar, arsyet e mospranimit, duke përcaktuar zgjidhjen përfundimtare të kërkesës, në mbështetje vetëm të akteve të mbledhura në dosje, nga zyra rajonale.</w:t>
      </w:r>
    </w:p>
    <w:p w:rsidR="00724473" w:rsidRPr="00C57763" w:rsidRDefault="00724473" w:rsidP="00843BEA">
      <w:pPr>
        <w:pStyle w:val="Paragrafi"/>
        <w:rPr>
          <w:sz w:val="23"/>
          <w:szCs w:val="23"/>
        </w:rPr>
      </w:pPr>
      <w:r w:rsidRPr="00C57763">
        <w:rPr>
          <w:sz w:val="23"/>
          <w:szCs w:val="23"/>
        </w:rPr>
        <w:t>8.</w:t>
      </w:r>
      <w:r w:rsidR="00EF1B98" w:rsidRPr="00C57763">
        <w:rPr>
          <w:sz w:val="23"/>
          <w:szCs w:val="23"/>
        </w:rPr>
        <w:t xml:space="preserve"> </w:t>
      </w:r>
      <w:r w:rsidRPr="00C57763">
        <w:rPr>
          <w:sz w:val="23"/>
          <w:szCs w:val="23"/>
        </w:rPr>
        <w:t>Kërkuesi, me marrjen e njoftimit për të drejtën e tjetërsimit me shpërblim, paguan, në numrin</w:t>
      </w:r>
      <w:r w:rsidR="00626C58">
        <w:rPr>
          <w:sz w:val="23"/>
          <w:szCs w:val="23"/>
        </w:rPr>
        <w:t xml:space="preserve"> e llogarisë së caktuar nga AKKP</w:t>
      </w:r>
      <w:r w:rsidRPr="00C57763">
        <w:rPr>
          <w:sz w:val="23"/>
          <w:szCs w:val="23"/>
        </w:rPr>
        <w:t>-ja, për llogari të fondit të kompensimit të pr</w:t>
      </w:r>
      <w:r w:rsidR="00626C58">
        <w:rPr>
          <w:sz w:val="23"/>
          <w:szCs w:val="23"/>
        </w:rPr>
        <w:t>onave, të krijuar sipas pikës 1 nenit 23</w:t>
      </w:r>
      <w:r w:rsidRPr="00C57763">
        <w:rPr>
          <w:sz w:val="23"/>
          <w:szCs w:val="23"/>
        </w:rPr>
        <w:t xml:space="preserve"> të</w:t>
      </w:r>
      <w:r w:rsidR="00626C58">
        <w:rPr>
          <w:sz w:val="23"/>
          <w:szCs w:val="23"/>
        </w:rPr>
        <w:t xml:space="preserve"> ligjit nr.9235, datë 29.7.2004</w:t>
      </w:r>
      <w:r w:rsidRPr="00C57763">
        <w:rPr>
          <w:sz w:val="23"/>
          <w:szCs w:val="23"/>
        </w:rPr>
        <w:t xml:space="preserve"> “Për kthimin dhe kompensimin e pronës”, të ndryshuar, kundërv</w:t>
      </w:r>
      <w:r w:rsidR="00B7243F">
        <w:rPr>
          <w:sz w:val="23"/>
          <w:szCs w:val="23"/>
        </w:rPr>
        <w:t>lerën në lekë, të sipërfaqes, që</w:t>
      </w:r>
      <w:r w:rsidRPr="00C57763">
        <w:rPr>
          <w:sz w:val="23"/>
          <w:szCs w:val="23"/>
        </w:rPr>
        <w:t xml:space="preserve"> do të tjetërsohet në pronësi të tij. Kjo pagesë bëhet jo më vonë se 30 ditë nga data e marrjes së njoftimit prej AKKP-së. Shkelja e këtij afati përbën shkak për mospranimin, nga AKKP-ja, të kërkesës për tjetërsim.</w:t>
      </w:r>
    </w:p>
    <w:p w:rsidR="00724473" w:rsidRPr="00C57763" w:rsidRDefault="00724473" w:rsidP="00843BEA">
      <w:pPr>
        <w:pStyle w:val="Paragrafi"/>
        <w:rPr>
          <w:sz w:val="23"/>
          <w:szCs w:val="23"/>
        </w:rPr>
      </w:pPr>
      <w:r w:rsidRPr="00C57763">
        <w:rPr>
          <w:sz w:val="23"/>
          <w:szCs w:val="23"/>
        </w:rPr>
        <w:t>V.</w:t>
      </w:r>
      <w:r w:rsidR="00EF1B98" w:rsidRPr="00C57763">
        <w:rPr>
          <w:sz w:val="23"/>
          <w:szCs w:val="23"/>
        </w:rPr>
        <w:t xml:space="preserve"> </w:t>
      </w:r>
      <w:r w:rsidRPr="00C57763">
        <w:rPr>
          <w:sz w:val="23"/>
          <w:szCs w:val="23"/>
        </w:rPr>
        <w:t>Vendimi i tjetërsimit</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Pr="00C57763">
        <w:rPr>
          <w:sz w:val="23"/>
          <w:szCs w:val="23"/>
        </w:rPr>
        <w:t>Drejtori i Përgjithshëm i AKKP-së vendos kalimin e pronësisë së oborrit në përdorim brenda 10 ditëve nga data e mbërritjes së mandatit, që vërteton pagimin e vlerës, në rastin e tjetërsimit me kundërshpërblim.</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Drejtori i Përgjithshëm i AKKP-së vendos kalimin e pronësisë së oborrit në përdorim brenda 10 ditëve nga data e njoftimit të kërkuesit për të drejtën e tjetërsimit pa kundërshpërblim.</w:t>
      </w:r>
    </w:p>
    <w:p w:rsidR="00724473" w:rsidRPr="00C57763" w:rsidRDefault="00724473" w:rsidP="00843BEA">
      <w:pPr>
        <w:pStyle w:val="Paragrafi"/>
        <w:rPr>
          <w:sz w:val="23"/>
          <w:szCs w:val="23"/>
        </w:rPr>
      </w:pPr>
      <w:r w:rsidRPr="00C57763">
        <w:rPr>
          <w:sz w:val="23"/>
          <w:szCs w:val="23"/>
        </w:rPr>
        <w:t>3.</w:t>
      </w:r>
      <w:r w:rsidR="00EF1B98" w:rsidRPr="00C57763">
        <w:rPr>
          <w:sz w:val="23"/>
          <w:szCs w:val="23"/>
        </w:rPr>
        <w:t xml:space="preserve"> </w:t>
      </w:r>
      <w:r w:rsidRPr="00C57763">
        <w:rPr>
          <w:sz w:val="23"/>
          <w:szCs w:val="23"/>
        </w:rPr>
        <w:t>Forma e vendimit përcaktohet sipas modele</w:t>
      </w:r>
      <w:r w:rsidR="0059037D">
        <w:rPr>
          <w:sz w:val="23"/>
          <w:szCs w:val="23"/>
        </w:rPr>
        <w:t>ve</w:t>
      </w:r>
      <w:r w:rsidRPr="00C57763">
        <w:rPr>
          <w:sz w:val="23"/>
          <w:szCs w:val="23"/>
        </w:rPr>
        <w:t>, të paraqitura në aneksin 3, që i bashkëlidhet këtij vendimi.</w:t>
      </w:r>
    </w:p>
    <w:p w:rsidR="00724473" w:rsidRPr="00C57763" w:rsidRDefault="00724473" w:rsidP="00843BEA">
      <w:pPr>
        <w:pStyle w:val="Paragrafi"/>
        <w:rPr>
          <w:sz w:val="23"/>
          <w:szCs w:val="23"/>
        </w:rPr>
      </w:pPr>
      <w:r w:rsidRPr="00C57763">
        <w:rPr>
          <w:sz w:val="23"/>
          <w:szCs w:val="23"/>
        </w:rPr>
        <w:t>4.</w:t>
      </w:r>
      <w:r w:rsidR="00EF1B98" w:rsidRPr="00C57763">
        <w:rPr>
          <w:sz w:val="23"/>
          <w:szCs w:val="23"/>
        </w:rPr>
        <w:t xml:space="preserve"> </w:t>
      </w:r>
      <w:r w:rsidR="0059037D">
        <w:rPr>
          <w:sz w:val="23"/>
          <w:szCs w:val="23"/>
        </w:rPr>
        <w:t>Vendimi i D</w:t>
      </w:r>
      <w:r w:rsidRPr="00C57763">
        <w:rPr>
          <w:sz w:val="23"/>
          <w:szCs w:val="23"/>
        </w:rPr>
        <w:t>rejtorit të Përgjithshëm i njoftohet kërkuesit dhe ZRPP-së për regjistrin.</w:t>
      </w:r>
    </w:p>
    <w:p w:rsidR="00724473" w:rsidRPr="00C57763" w:rsidRDefault="00724473" w:rsidP="00843BEA">
      <w:pPr>
        <w:pStyle w:val="Paragrafi"/>
        <w:rPr>
          <w:sz w:val="23"/>
          <w:szCs w:val="23"/>
        </w:rPr>
      </w:pPr>
      <w:r w:rsidRPr="00C57763">
        <w:rPr>
          <w:sz w:val="23"/>
          <w:szCs w:val="23"/>
        </w:rPr>
        <w:t>VI.</w:t>
      </w:r>
      <w:r w:rsidR="00EF1B98" w:rsidRPr="00C57763">
        <w:rPr>
          <w:sz w:val="23"/>
          <w:szCs w:val="23"/>
        </w:rPr>
        <w:t xml:space="preserve"> </w:t>
      </w:r>
      <w:r w:rsidRPr="00C57763">
        <w:rPr>
          <w:sz w:val="23"/>
          <w:szCs w:val="23"/>
        </w:rPr>
        <w:t>Dispozita të fundit</w:t>
      </w:r>
    </w:p>
    <w:p w:rsidR="00724473" w:rsidRPr="00C57763" w:rsidRDefault="00724473" w:rsidP="00843BEA">
      <w:pPr>
        <w:pStyle w:val="Paragrafi"/>
        <w:rPr>
          <w:sz w:val="23"/>
          <w:szCs w:val="23"/>
        </w:rPr>
      </w:pPr>
      <w:r w:rsidRPr="00C57763">
        <w:rPr>
          <w:sz w:val="23"/>
          <w:szCs w:val="23"/>
        </w:rPr>
        <w:t>1.</w:t>
      </w:r>
      <w:r w:rsidR="00EF1B98" w:rsidRPr="00C57763">
        <w:rPr>
          <w:sz w:val="23"/>
          <w:szCs w:val="23"/>
        </w:rPr>
        <w:t xml:space="preserve"> </w:t>
      </w:r>
      <w:r w:rsidR="005B6506">
        <w:rPr>
          <w:sz w:val="23"/>
          <w:szCs w:val="23"/>
        </w:rPr>
        <w:t>Vendimi nr.541, datë 22.8.2007</w:t>
      </w:r>
      <w:r w:rsidR="0011701B">
        <w:rPr>
          <w:sz w:val="23"/>
          <w:szCs w:val="23"/>
        </w:rPr>
        <w:t xml:space="preserve"> i Këshillit të Ministrave</w:t>
      </w:r>
      <w:r w:rsidRPr="00C57763">
        <w:rPr>
          <w:sz w:val="23"/>
          <w:szCs w:val="23"/>
        </w:rPr>
        <w:t xml:space="preserve"> “Për përcaktimin e procedurave të kalimit në pronësi të trojeve, mbi të cilat janë bërë ndërtime të ligjshme, para datës 10.8.1991 dhe të sipërfaqev</w:t>
      </w:r>
      <w:r w:rsidR="0011701B">
        <w:rPr>
          <w:sz w:val="23"/>
          <w:szCs w:val="23"/>
        </w:rPr>
        <w:t>e</w:t>
      </w:r>
      <w:r w:rsidRPr="00C57763">
        <w:rPr>
          <w:sz w:val="23"/>
          <w:szCs w:val="23"/>
        </w:rPr>
        <w:t>, në dokumentin e pronësisë, për të cilat është bërë shënimi “Oborr në përdorim””, shfuqizohet.</w:t>
      </w:r>
    </w:p>
    <w:p w:rsidR="00724473" w:rsidRPr="00C57763" w:rsidRDefault="00724473" w:rsidP="00843BEA">
      <w:pPr>
        <w:pStyle w:val="Paragrafi"/>
        <w:rPr>
          <w:sz w:val="23"/>
          <w:szCs w:val="23"/>
        </w:rPr>
      </w:pPr>
      <w:r w:rsidRPr="00C57763">
        <w:rPr>
          <w:sz w:val="23"/>
          <w:szCs w:val="23"/>
        </w:rPr>
        <w:t>2.</w:t>
      </w:r>
      <w:r w:rsidR="00EF1B98" w:rsidRPr="00C57763">
        <w:rPr>
          <w:sz w:val="23"/>
          <w:szCs w:val="23"/>
        </w:rPr>
        <w:t xml:space="preserve"> </w:t>
      </w:r>
      <w:r w:rsidRPr="00C57763">
        <w:rPr>
          <w:sz w:val="23"/>
          <w:szCs w:val="23"/>
        </w:rPr>
        <w:t>Në rastin e kërkesave të paraqitura pranë AKKP-së, në mbështetje të vendimit të sipërpërmendur, dhe për të cilat AKKP-ja nuk ka dhënë ende vendim, deri</w:t>
      </w:r>
      <w:r w:rsidR="007178BD">
        <w:rPr>
          <w:sz w:val="23"/>
          <w:szCs w:val="23"/>
        </w:rPr>
        <w:t xml:space="preserve"> </w:t>
      </w:r>
      <w:r w:rsidRPr="00C57763">
        <w:rPr>
          <w:sz w:val="23"/>
          <w:szCs w:val="23"/>
        </w:rPr>
        <w:t>në datën e hyrjes në fuqi të këtij vendimi, kërkuesit duhet të pohojnë vullnetin e tyre, nëpërmjet një kërkese të re, për tjetërsim, të shoqëruar me dokumentet, që nuk i kanë paraqitura, apo nëpërmjet tërheqjes me shkrim të kërkesës së parë. Në rast të tërheqjes së kërkesës, AKKP-ja vendos mospranimin e saj, për këtë shkak.</w:t>
      </w:r>
    </w:p>
    <w:p w:rsidR="00724473" w:rsidRPr="00C57763" w:rsidRDefault="00724473" w:rsidP="00843BEA">
      <w:pPr>
        <w:pStyle w:val="Paragrafi"/>
        <w:rPr>
          <w:sz w:val="23"/>
          <w:szCs w:val="23"/>
        </w:rPr>
      </w:pPr>
      <w:r w:rsidRPr="00C57763">
        <w:rPr>
          <w:sz w:val="23"/>
          <w:szCs w:val="23"/>
        </w:rPr>
        <w:t>3.</w:t>
      </w:r>
      <w:r w:rsidR="00EF1B98" w:rsidRPr="00C57763">
        <w:rPr>
          <w:sz w:val="23"/>
          <w:szCs w:val="23"/>
        </w:rPr>
        <w:t xml:space="preserve"> </w:t>
      </w:r>
      <w:r w:rsidRPr="00C57763">
        <w:rPr>
          <w:sz w:val="23"/>
          <w:szCs w:val="23"/>
        </w:rPr>
        <w:t xml:space="preserve">Në rast se AKKP-ja ka vendosur mospranimin e kërkesës për tjetërsim, në mbështetje të </w:t>
      </w:r>
      <w:r w:rsidR="004E30BB">
        <w:rPr>
          <w:sz w:val="23"/>
          <w:szCs w:val="23"/>
        </w:rPr>
        <w:t>vendimit nr.541 datë 22.8.2007</w:t>
      </w:r>
      <w:r w:rsidRPr="00C57763">
        <w:rPr>
          <w:sz w:val="23"/>
          <w:szCs w:val="23"/>
        </w:rPr>
        <w:t xml:space="preserve"> të Këshillit të Ministrave, për shkak të mospagimit të çmimit nga kërkuesi, atëhere kërkuesi mund t’i drejtohet AKKP-së me kërkesë të re, në përputhje me përcaktimet e këtij vendimi.</w:t>
      </w:r>
    </w:p>
    <w:p w:rsidR="00724473" w:rsidRPr="00C57763" w:rsidRDefault="00724473" w:rsidP="00843BEA">
      <w:pPr>
        <w:pStyle w:val="Paragrafi"/>
        <w:rPr>
          <w:sz w:val="23"/>
          <w:szCs w:val="23"/>
        </w:rPr>
      </w:pPr>
      <w:r w:rsidRPr="00C57763">
        <w:rPr>
          <w:sz w:val="23"/>
          <w:szCs w:val="23"/>
        </w:rPr>
        <w:t>4.</w:t>
      </w:r>
      <w:r w:rsidR="00EF1B98" w:rsidRPr="00C57763">
        <w:rPr>
          <w:sz w:val="23"/>
          <w:szCs w:val="23"/>
        </w:rPr>
        <w:t xml:space="preserve"> </w:t>
      </w:r>
      <w:r w:rsidRPr="00C57763">
        <w:rPr>
          <w:sz w:val="23"/>
          <w:szCs w:val="23"/>
        </w:rPr>
        <w:t>Ngarkohen Ministria e Drejtësisë, Agjencia e Kthimit dhe Kompensimit të Pronave dhe Zyra Qendrore e Regjistrimit të Pasurive të Paluajtshme për zbatimin e këtij vendimi.</w:t>
      </w:r>
    </w:p>
    <w:p w:rsidR="00724473" w:rsidRPr="00C57763" w:rsidRDefault="00724473" w:rsidP="00843BEA">
      <w:pPr>
        <w:pStyle w:val="Paragrafi"/>
        <w:rPr>
          <w:sz w:val="23"/>
          <w:szCs w:val="23"/>
        </w:rPr>
      </w:pPr>
      <w:r w:rsidRPr="00C57763">
        <w:rPr>
          <w:sz w:val="23"/>
          <w:szCs w:val="23"/>
        </w:rPr>
        <w:t>Ky vendim hyn në fuqi pas botimit në Fletoren Zyrtare.</w:t>
      </w:r>
    </w:p>
    <w:p w:rsidR="00724473" w:rsidRPr="00C57763" w:rsidRDefault="00724473" w:rsidP="00843BEA">
      <w:pPr>
        <w:pStyle w:val="Paragrafi"/>
        <w:rPr>
          <w:sz w:val="23"/>
          <w:szCs w:val="23"/>
        </w:rPr>
      </w:pPr>
    </w:p>
    <w:p w:rsidR="00724473" w:rsidRPr="00C57763" w:rsidRDefault="00724473" w:rsidP="00EF1B98">
      <w:pPr>
        <w:pStyle w:val="Autoriteti"/>
        <w:rPr>
          <w:sz w:val="23"/>
          <w:szCs w:val="23"/>
        </w:rPr>
      </w:pPr>
      <w:r w:rsidRPr="00C57763">
        <w:rPr>
          <w:sz w:val="23"/>
          <w:szCs w:val="23"/>
        </w:rPr>
        <w:t>Kryeministri</w:t>
      </w:r>
    </w:p>
    <w:p w:rsidR="00724473" w:rsidRPr="00C57763" w:rsidRDefault="00724473" w:rsidP="00EF1B98">
      <w:pPr>
        <w:pStyle w:val="AutoritetiEmer"/>
        <w:rPr>
          <w:sz w:val="23"/>
          <w:szCs w:val="23"/>
        </w:rPr>
      </w:pPr>
      <w:r w:rsidRPr="00C57763">
        <w:rPr>
          <w:sz w:val="23"/>
          <w:szCs w:val="23"/>
        </w:rPr>
        <w:t>Sali Berisha</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p>
    <w:p w:rsidR="00724473" w:rsidRPr="00C57763" w:rsidRDefault="00724473" w:rsidP="00EF1B98">
      <w:pPr>
        <w:pStyle w:val="Paragrafi"/>
        <w:ind w:firstLine="0"/>
        <w:rPr>
          <w:sz w:val="23"/>
          <w:szCs w:val="23"/>
        </w:rPr>
      </w:pPr>
    </w:p>
    <w:p w:rsidR="00724473" w:rsidRPr="00C57763" w:rsidRDefault="00724473" w:rsidP="00FA4CFC">
      <w:pPr>
        <w:pStyle w:val="AneksiNr"/>
        <w:rPr>
          <w:sz w:val="23"/>
          <w:szCs w:val="23"/>
        </w:rPr>
      </w:pPr>
      <w:r w:rsidRPr="00C57763">
        <w:rPr>
          <w:sz w:val="23"/>
          <w:szCs w:val="23"/>
        </w:rPr>
        <w:t>Aneksi nr.1</w:t>
      </w:r>
    </w:p>
    <w:p w:rsidR="00724473" w:rsidRPr="00C57763" w:rsidRDefault="00724473" w:rsidP="00EF1B98">
      <w:pPr>
        <w:pStyle w:val="TitulliTitull"/>
        <w:rPr>
          <w:sz w:val="23"/>
          <w:szCs w:val="23"/>
        </w:rPr>
      </w:pPr>
      <w:r w:rsidRPr="00C57763">
        <w:rPr>
          <w:sz w:val="23"/>
          <w:szCs w:val="23"/>
        </w:rPr>
        <w:t>Masat e sipërfaqeve të ndërtimeve dhe oborreve në përdorim sipas periudhave</w:t>
      </w:r>
    </w:p>
    <w:p w:rsidR="00724473" w:rsidRPr="00C57763" w:rsidRDefault="00724473" w:rsidP="00843BEA">
      <w:pPr>
        <w:widowControl w:val="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960"/>
        <w:gridCol w:w="2880"/>
      </w:tblGrid>
      <w:tr w:rsidR="00724473" w:rsidRPr="007D6785" w:rsidTr="007D6785">
        <w:tc>
          <w:tcPr>
            <w:tcW w:w="1728" w:type="dxa"/>
            <w:shd w:val="clear" w:color="auto" w:fill="auto"/>
          </w:tcPr>
          <w:p w:rsidR="00724473" w:rsidRPr="007D6785" w:rsidRDefault="00724473" w:rsidP="007D6785">
            <w:pPr>
              <w:widowControl w:val="0"/>
              <w:jc w:val="center"/>
              <w:rPr>
                <w:rFonts w:ascii="CG Times" w:hAnsi="CG Times"/>
                <w:b/>
                <w:sz w:val="23"/>
                <w:szCs w:val="23"/>
              </w:rPr>
            </w:pPr>
            <w:r w:rsidRPr="007D6785">
              <w:rPr>
                <w:rFonts w:ascii="CG Times" w:hAnsi="CG Times"/>
                <w:b/>
                <w:sz w:val="23"/>
                <w:szCs w:val="23"/>
              </w:rPr>
              <w:t>Periudha</w:t>
            </w:r>
          </w:p>
        </w:tc>
        <w:tc>
          <w:tcPr>
            <w:tcW w:w="3960" w:type="dxa"/>
            <w:shd w:val="clear" w:color="auto" w:fill="auto"/>
          </w:tcPr>
          <w:p w:rsidR="00724473" w:rsidRPr="007D6785" w:rsidRDefault="00724473" w:rsidP="007D6785">
            <w:pPr>
              <w:widowControl w:val="0"/>
              <w:jc w:val="center"/>
              <w:rPr>
                <w:rFonts w:ascii="CG Times" w:hAnsi="CG Times"/>
                <w:b/>
                <w:sz w:val="23"/>
                <w:szCs w:val="23"/>
              </w:rPr>
            </w:pPr>
            <w:r w:rsidRPr="007D6785">
              <w:rPr>
                <w:rFonts w:ascii="CG Times" w:hAnsi="CG Times"/>
                <w:b/>
                <w:sz w:val="23"/>
                <w:szCs w:val="23"/>
              </w:rPr>
              <w:t>Sipërfaqja</w:t>
            </w:r>
          </w:p>
          <w:p w:rsidR="00724473" w:rsidRPr="007D6785" w:rsidRDefault="00724473" w:rsidP="007D6785">
            <w:pPr>
              <w:widowControl w:val="0"/>
              <w:jc w:val="center"/>
              <w:rPr>
                <w:rFonts w:ascii="CG Times" w:hAnsi="CG Times"/>
                <w:b/>
                <w:sz w:val="23"/>
                <w:szCs w:val="23"/>
              </w:rPr>
            </w:pPr>
            <w:r w:rsidRPr="007D6785">
              <w:rPr>
                <w:rFonts w:ascii="CG Times" w:hAnsi="CG Times"/>
                <w:b/>
                <w:sz w:val="23"/>
                <w:szCs w:val="23"/>
              </w:rPr>
              <w:t>(Tokë/truall) në m</w:t>
            </w:r>
            <w:r w:rsidRPr="007D6785">
              <w:rPr>
                <w:rFonts w:ascii="CG Times" w:hAnsi="CG Times"/>
                <w:b/>
                <w:sz w:val="23"/>
                <w:szCs w:val="23"/>
                <w:vertAlign w:val="superscript"/>
              </w:rPr>
              <w:t>2</w:t>
            </w:r>
          </w:p>
        </w:tc>
        <w:tc>
          <w:tcPr>
            <w:tcW w:w="2880" w:type="dxa"/>
            <w:shd w:val="clear" w:color="auto" w:fill="auto"/>
          </w:tcPr>
          <w:p w:rsidR="00724473" w:rsidRPr="007D6785" w:rsidRDefault="00724473" w:rsidP="007D6785">
            <w:pPr>
              <w:widowControl w:val="0"/>
              <w:jc w:val="center"/>
              <w:rPr>
                <w:rFonts w:ascii="CG Times" w:hAnsi="CG Times"/>
                <w:b/>
                <w:sz w:val="23"/>
                <w:szCs w:val="23"/>
              </w:rPr>
            </w:pPr>
            <w:r w:rsidRPr="007D6785">
              <w:rPr>
                <w:rFonts w:ascii="CG Times" w:hAnsi="CG Times"/>
                <w:b/>
                <w:sz w:val="23"/>
                <w:szCs w:val="23"/>
              </w:rPr>
              <w:t>Referenca ligjore</w:t>
            </w:r>
          </w:p>
        </w:tc>
      </w:tr>
      <w:tr w:rsidR="00724473" w:rsidRPr="007D6785" w:rsidTr="007D6785">
        <w:tc>
          <w:tcPr>
            <w:tcW w:w="1728"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Deri në datën 16.8.1961</w:t>
            </w:r>
          </w:p>
        </w:tc>
        <w:tc>
          <w:tcPr>
            <w:tcW w:w="396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Deri në 500</w:t>
            </w:r>
          </w:p>
        </w:tc>
        <w:tc>
          <w:tcPr>
            <w:tcW w:w="288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Neni 4 i VKM nr.185/1956 dhe neni 1 i UKM 11/1957</w:t>
            </w:r>
          </w:p>
        </w:tc>
      </w:tr>
      <w:tr w:rsidR="00724473" w:rsidRPr="007D6785" w:rsidTr="007D6785">
        <w:tc>
          <w:tcPr>
            <w:tcW w:w="1728"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Nga data 16.8.1961 deri në 22.7.1978</w:t>
            </w:r>
          </w:p>
        </w:tc>
        <w:tc>
          <w:tcPr>
            <w:tcW w:w="396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150 - 200</w:t>
            </w:r>
          </w:p>
        </w:tc>
        <w:tc>
          <w:tcPr>
            <w:tcW w:w="288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Neni 31 i VKM 282/1961</w:t>
            </w:r>
          </w:p>
          <w:p w:rsidR="00724473" w:rsidRPr="007D6785" w:rsidRDefault="00724473" w:rsidP="007D6785">
            <w:pPr>
              <w:widowControl w:val="0"/>
              <w:rPr>
                <w:rFonts w:ascii="CG Times" w:hAnsi="CG Times"/>
                <w:sz w:val="23"/>
                <w:szCs w:val="23"/>
              </w:rPr>
            </w:pPr>
            <w:r w:rsidRPr="007D6785">
              <w:rPr>
                <w:rFonts w:ascii="CG Times" w:hAnsi="CG Times"/>
                <w:sz w:val="23"/>
                <w:szCs w:val="23"/>
              </w:rPr>
              <w:t>Neni 1 i dekretit 4824/1971</w:t>
            </w:r>
          </w:p>
        </w:tc>
      </w:tr>
      <w:tr w:rsidR="00724473" w:rsidRPr="007D6785" w:rsidTr="007D6785">
        <w:tc>
          <w:tcPr>
            <w:tcW w:w="1728"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Nga data 22.7.1978 deri në 8.1.1986</w:t>
            </w:r>
          </w:p>
        </w:tc>
        <w:tc>
          <w:tcPr>
            <w:tcW w:w="396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Deri në 200 m</w:t>
            </w:r>
            <w:r w:rsidRPr="007D6785">
              <w:rPr>
                <w:rFonts w:ascii="CG Times" w:hAnsi="CG Times"/>
                <w:sz w:val="23"/>
                <w:szCs w:val="23"/>
                <w:vertAlign w:val="superscript"/>
              </w:rPr>
              <w:t>2</w:t>
            </w:r>
            <w:r w:rsidRPr="007D6785">
              <w:rPr>
                <w:rFonts w:ascii="CG Times" w:hAnsi="CG Times"/>
                <w:sz w:val="23"/>
                <w:szCs w:val="23"/>
              </w:rPr>
              <w:t xml:space="preserve"> në fshatrat fushore</w:t>
            </w:r>
          </w:p>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Deri në 300 m</w:t>
            </w:r>
            <w:r w:rsidRPr="007D6785">
              <w:rPr>
                <w:rFonts w:ascii="CG Times" w:hAnsi="CG Times"/>
                <w:sz w:val="23"/>
                <w:szCs w:val="23"/>
                <w:vertAlign w:val="superscript"/>
              </w:rPr>
              <w:t>2</w:t>
            </w:r>
            <w:r w:rsidRPr="007D6785">
              <w:rPr>
                <w:rFonts w:ascii="CG Times" w:hAnsi="CG Times"/>
                <w:sz w:val="23"/>
                <w:szCs w:val="23"/>
              </w:rPr>
              <w:t xml:space="preserve"> në fshatrat kodrinore e malore</w:t>
            </w:r>
          </w:p>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140 -170 m</w:t>
            </w:r>
            <w:r w:rsidRPr="007D6785">
              <w:rPr>
                <w:rFonts w:ascii="CG Times" w:hAnsi="CG Times"/>
                <w:sz w:val="23"/>
                <w:szCs w:val="23"/>
                <w:vertAlign w:val="superscript"/>
              </w:rPr>
              <w:t>2</w:t>
            </w:r>
            <w:r w:rsidRPr="007D6785">
              <w:rPr>
                <w:rFonts w:ascii="CG Times" w:hAnsi="CG Times"/>
                <w:sz w:val="23"/>
                <w:szCs w:val="23"/>
              </w:rPr>
              <w:t xml:space="preserve"> në qytete</w:t>
            </w:r>
          </w:p>
        </w:tc>
        <w:tc>
          <w:tcPr>
            <w:tcW w:w="288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Neni 10 i dekretit</w:t>
            </w:r>
          </w:p>
          <w:p w:rsidR="00724473" w:rsidRPr="007D6785" w:rsidRDefault="00724473" w:rsidP="007D6785">
            <w:pPr>
              <w:widowControl w:val="0"/>
              <w:rPr>
                <w:rFonts w:ascii="CG Times" w:hAnsi="CG Times"/>
                <w:sz w:val="23"/>
                <w:szCs w:val="23"/>
              </w:rPr>
            </w:pPr>
            <w:r w:rsidRPr="007D6785">
              <w:rPr>
                <w:rFonts w:ascii="CG Times" w:hAnsi="CG Times"/>
                <w:sz w:val="23"/>
                <w:szCs w:val="23"/>
              </w:rPr>
              <w:t>5747/1978</w:t>
            </w:r>
          </w:p>
        </w:tc>
      </w:tr>
      <w:tr w:rsidR="00724473" w:rsidRPr="007D6785" w:rsidTr="007D6785">
        <w:tc>
          <w:tcPr>
            <w:tcW w:w="1728"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Nga data 8.1.1986 deri në 10.8.1991</w:t>
            </w:r>
          </w:p>
        </w:tc>
        <w:tc>
          <w:tcPr>
            <w:tcW w:w="396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Deri në 200 m</w:t>
            </w:r>
            <w:r w:rsidRPr="007D6785">
              <w:rPr>
                <w:rFonts w:ascii="CG Times" w:hAnsi="CG Times"/>
                <w:sz w:val="23"/>
                <w:szCs w:val="23"/>
                <w:vertAlign w:val="superscript"/>
              </w:rPr>
              <w:t>2</w:t>
            </w:r>
            <w:r w:rsidRPr="007D6785">
              <w:rPr>
                <w:rFonts w:ascii="CG Times" w:hAnsi="CG Times"/>
                <w:sz w:val="23"/>
                <w:szCs w:val="23"/>
              </w:rPr>
              <w:t xml:space="preserve"> në fshatrat fushore</w:t>
            </w:r>
          </w:p>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Deri në 250 m</w:t>
            </w:r>
            <w:r w:rsidRPr="007D6785">
              <w:rPr>
                <w:rFonts w:ascii="CG Times" w:hAnsi="CG Times"/>
                <w:sz w:val="23"/>
                <w:szCs w:val="23"/>
                <w:vertAlign w:val="superscript"/>
              </w:rPr>
              <w:t>2</w:t>
            </w:r>
            <w:r w:rsidRPr="007D6785">
              <w:rPr>
                <w:rFonts w:ascii="CG Times" w:hAnsi="CG Times"/>
                <w:sz w:val="23"/>
                <w:szCs w:val="23"/>
              </w:rPr>
              <w:t xml:space="preserve"> në fshatrat kodrinore  - Deri në 300 m</w:t>
            </w:r>
            <w:r w:rsidRPr="007D6785">
              <w:rPr>
                <w:rFonts w:ascii="CG Times" w:hAnsi="CG Times"/>
                <w:sz w:val="23"/>
                <w:szCs w:val="23"/>
                <w:vertAlign w:val="superscript"/>
              </w:rPr>
              <w:t>2</w:t>
            </w:r>
            <w:r w:rsidRPr="007D6785">
              <w:rPr>
                <w:rFonts w:ascii="CG Times" w:hAnsi="CG Times"/>
                <w:sz w:val="23"/>
                <w:szCs w:val="23"/>
              </w:rPr>
              <w:t xml:space="preserve"> në fshatrat malore</w:t>
            </w:r>
          </w:p>
          <w:p w:rsidR="00724473" w:rsidRPr="007D6785" w:rsidRDefault="00724473" w:rsidP="007D6785">
            <w:pPr>
              <w:widowControl w:val="0"/>
              <w:rPr>
                <w:rFonts w:ascii="CG Times" w:hAnsi="CG Times"/>
                <w:sz w:val="23"/>
                <w:szCs w:val="23"/>
              </w:rPr>
            </w:pPr>
            <w:r w:rsidRPr="007D6785">
              <w:rPr>
                <w:rFonts w:ascii="CG Times" w:hAnsi="CG Times"/>
                <w:sz w:val="23"/>
                <w:szCs w:val="23"/>
              </w:rPr>
              <w:t>-</w:t>
            </w:r>
            <w:r w:rsidR="00FA4CFC" w:rsidRPr="007D6785">
              <w:rPr>
                <w:rFonts w:ascii="CG Times" w:hAnsi="CG Times"/>
                <w:sz w:val="23"/>
                <w:szCs w:val="23"/>
              </w:rPr>
              <w:t xml:space="preserve"> </w:t>
            </w:r>
            <w:r w:rsidRPr="007D6785">
              <w:rPr>
                <w:rFonts w:ascii="CG Times" w:hAnsi="CG Times"/>
                <w:sz w:val="23"/>
                <w:szCs w:val="23"/>
              </w:rPr>
              <w:t>Deri në 150 m</w:t>
            </w:r>
            <w:r w:rsidRPr="007D6785">
              <w:rPr>
                <w:rFonts w:ascii="CG Times" w:hAnsi="CG Times"/>
                <w:sz w:val="23"/>
                <w:szCs w:val="23"/>
                <w:vertAlign w:val="superscript"/>
              </w:rPr>
              <w:t xml:space="preserve">2 </w:t>
            </w:r>
            <w:r w:rsidRPr="007D6785">
              <w:rPr>
                <w:rFonts w:ascii="CG Times" w:hAnsi="CG Times"/>
                <w:sz w:val="23"/>
                <w:szCs w:val="23"/>
              </w:rPr>
              <w:t>në qytete</w:t>
            </w:r>
          </w:p>
        </w:tc>
        <w:tc>
          <w:tcPr>
            <w:tcW w:w="2880" w:type="dxa"/>
            <w:shd w:val="clear" w:color="auto" w:fill="auto"/>
          </w:tcPr>
          <w:p w:rsidR="00724473" w:rsidRPr="007D6785" w:rsidRDefault="00724473" w:rsidP="007D6785">
            <w:pPr>
              <w:widowControl w:val="0"/>
              <w:rPr>
                <w:rFonts w:ascii="CG Times" w:hAnsi="CG Times"/>
                <w:sz w:val="23"/>
                <w:szCs w:val="23"/>
              </w:rPr>
            </w:pPr>
            <w:r w:rsidRPr="007D6785">
              <w:rPr>
                <w:rFonts w:ascii="CG Times" w:hAnsi="CG Times"/>
                <w:sz w:val="23"/>
                <w:szCs w:val="23"/>
              </w:rPr>
              <w:t>Neni 6 i dekretit</w:t>
            </w:r>
          </w:p>
          <w:p w:rsidR="00724473" w:rsidRPr="007D6785" w:rsidRDefault="00724473" w:rsidP="007D6785">
            <w:pPr>
              <w:widowControl w:val="0"/>
              <w:rPr>
                <w:rFonts w:ascii="CG Times" w:hAnsi="CG Times"/>
                <w:sz w:val="23"/>
                <w:szCs w:val="23"/>
              </w:rPr>
            </w:pPr>
            <w:r w:rsidRPr="007D6785">
              <w:rPr>
                <w:rFonts w:ascii="CG Times" w:hAnsi="CG Times"/>
                <w:sz w:val="23"/>
                <w:szCs w:val="23"/>
              </w:rPr>
              <w:t>7011/1985</w:t>
            </w:r>
          </w:p>
        </w:tc>
      </w:tr>
    </w:tbl>
    <w:p w:rsidR="00724473" w:rsidRPr="00C57763" w:rsidRDefault="00724473" w:rsidP="00843BEA">
      <w:pPr>
        <w:widowControl w:val="0"/>
        <w:rPr>
          <w:smallCaps/>
          <w:sz w:val="23"/>
          <w:szCs w:val="23"/>
        </w:rPr>
      </w:pPr>
    </w:p>
    <w:p w:rsidR="00EF1B98" w:rsidRPr="00C57763" w:rsidRDefault="00EF1B98" w:rsidP="00843BEA">
      <w:pPr>
        <w:widowControl w:val="0"/>
        <w:rPr>
          <w:smallCaps/>
          <w:sz w:val="23"/>
          <w:szCs w:val="23"/>
        </w:rPr>
      </w:pPr>
    </w:p>
    <w:p w:rsidR="00724473" w:rsidRPr="00C57763" w:rsidRDefault="00724473" w:rsidP="00FA4CFC">
      <w:pPr>
        <w:pStyle w:val="AneksiNr"/>
        <w:rPr>
          <w:sz w:val="23"/>
          <w:szCs w:val="23"/>
        </w:rPr>
      </w:pPr>
      <w:r w:rsidRPr="00C57763">
        <w:rPr>
          <w:sz w:val="23"/>
          <w:szCs w:val="23"/>
        </w:rPr>
        <w:t>Aneksi nr.2</w:t>
      </w:r>
    </w:p>
    <w:p w:rsidR="00724473" w:rsidRPr="00C57763" w:rsidRDefault="00724473" w:rsidP="00FA4CFC">
      <w:pPr>
        <w:pStyle w:val="AneksiNr"/>
        <w:rPr>
          <w:sz w:val="23"/>
          <w:szCs w:val="23"/>
        </w:rPr>
      </w:pPr>
      <w:r w:rsidRPr="00C57763">
        <w:rPr>
          <w:sz w:val="23"/>
          <w:szCs w:val="23"/>
        </w:rPr>
        <w:t>Çmimet e oborreve në përdorim</w:t>
      </w:r>
    </w:p>
    <w:p w:rsidR="00724473" w:rsidRPr="00C57763" w:rsidRDefault="00724473" w:rsidP="00843BEA">
      <w:pPr>
        <w:pStyle w:val="Paragrafi"/>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888"/>
      </w:tblGrid>
      <w:tr w:rsidR="00724473" w:rsidRPr="007D6785" w:rsidTr="007D6785">
        <w:tc>
          <w:tcPr>
            <w:tcW w:w="4968" w:type="dxa"/>
            <w:shd w:val="clear" w:color="auto" w:fill="auto"/>
          </w:tcPr>
          <w:p w:rsidR="00724473" w:rsidRPr="007D6785" w:rsidRDefault="00724473" w:rsidP="007D6785">
            <w:pPr>
              <w:pStyle w:val="Paragrafi"/>
              <w:ind w:firstLine="0"/>
              <w:rPr>
                <w:sz w:val="23"/>
                <w:szCs w:val="23"/>
              </w:rPr>
            </w:pPr>
            <w:r w:rsidRPr="007D6785">
              <w:rPr>
                <w:sz w:val="23"/>
                <w:szCs w:val="23"/>
              </w:rPr>
              <w:t>Për sipërfaqe deri në 100 m</w:t>
            </w:r>
            <w:r w:rsidRPr="007D6785">
              <w:rPr>
                <w:sz w:val="23"/>
                <w:szCs w:val="23"/>
                <w:vertAlign w:val="superscript"/>
              </w:rPr>
              <w:t>2</w:t>
            </w:r>
          </w:p>
        </w:tc>
        <w:tc>
          <w:tcPr>
            <w:tcW w:w="3888" w:type="dxa"/>
            <w:shd w:val="clear" w:color="auto" w:fill="auto"/>
          </w:tcPr>
          <w:p w:rsidR="00724473" w:rsidRPr="007D6785" w:rsidRDefault="00724473" w:rsidP="007D6785">
            <w:pPr>
              <w:pStyle w:val="Paragrafi"/>
              <w:ind w:firstLine="0"/>
              <w:rPr>
                <w:sz w:val="23"/>
                <w:szCs w:val="23"/>
              </w:rPr>
            </w:pPr>
            <w:r w:rsidRPr="007D6785">
              <w:rPr>
                <w:sz w:val="23"/>
                <w:szCs w:val="23"/>
              </w:rPr>
              <w:t xml:space="preserve">200 mijë lekë </w:t>
            </w:r>
          </w:p>
        </w:tc>
      </w:tr>
      <w:tr w:rsidR="00724473" w:rsidRPr="007D6785" w:rsidTr="007D6785">
        <w:tc>
          <w:tcPr>
            <w:tcW w:w="4968" w:type="dxa"/>
            <w:shd w:val="clear" w:color="auto" w:fill="auto"/>
          </w:tcPr>
          <w:p w:rsidR="00724473" w:rsidRPr="007D6785" w:rsidRDefault="00724473" w:rsidP="007D6785">
            <w:pPr>
              <w:pStyle w:val="Paragrafi"/>
              <w:ind w:firstLine="0"/>
              <w:rPr>
                <w:sz w:val="23"/>
                <w:szCs w:val="23"/>
              </w:rPr>
            </w:pPr>
            <w:r w:rsidRPr="007D6785">
              <w:rPr>
                <w:sz w:val="23"/>
                <w:szCs w:val="23"/>
              </w:rPr>
              <w:t>Për sipërfaqe deri në 101 m</w:t>
            </w:r>
            <w:r w:rsidRPr="007D6785">
              <w:rPr>
                <w:sz w:val="23"/>
                <w:szCs w:val="23"/>
                <w:vertAlign w:val="superscript"/>
              </w:rPr>
              <w:t>2</w:t>
            </w:r>
            <w:r w:rsidRPr="007D6785">
              <w:rPr>
                <w:sz w:val="23"/>
                <w:szCs w:val="23"/>
              </w:rPr>
              <w:t xml:space="preserve"> deri në 200 m</w:t>
            </w:r>
            <w:r w:rsidRPr="007D6785">
              <w:rPr>
                <w:sz w:val="23"/>
                <w:szCs w:val="23"/>
                <w:vertAlign w:val="superscript"/>
              </w:rPr>
              <w:t>2</w:t>
            </w:r>
          </w:p>
        </w:tc>
        <w:tc>
          <w:tcPr>
            <w:tcW w:w="3888" w:type="dxa"/>
            <w:shd w:val="clear" w:color="auto" w:fill="auto"/>
          </w:tcPr>
          <w:p w:rsidR="00724473" w:rsidRPr="007D6785" w:rsidRDefault="00724473" w:rsidP="007D6785">
            <w:pPr>
              <w:pStyle w:val="Paragrafi"/>
              <w:ind w:firstLine="0"/>
              <w:rPr>
                <w:sz w:val="23"/>
                <w:szCs w:val="23"/>
              </w:rPr>
            </w:pPr>
            <w:r w:rsidRPr="007D6785">
              <w:rPr>
                <w:sz w:val="23"/>
                <w:szCs w:val="23"/>
              </w:rPr>
              <w:t>300 mijë lekë</w:t>
            </w:r>
          </w:p>
        </w:tc>
      </w:tr>
      <w:tr w:rsidR="00724473" w:rsidRPr="007D6785" w:rsidTr="007D6785">
        <w:tc>
          <w:tcPr>
            <w:tcW w:w="4968" w:type="dxa"/>
            <w:shd w:val="clear" w:color="auto" w:fill="auto"/>
          </w:tcPr>
          <w:p w:rsidR="00724473" w:rsidRPr="007D6785" w:rsidRDefault="00724473" w:rsidP="007D6785">
            <w:pPr>
              <w:pStyle w:val="Paragrafi"/>
              <w:ind w:firstLine="0"/>
              <w:rPr>
                <w:sz w:val="23"/>
                <w:szCs w:val="23"/>
              </w:rPr>
            </w:pPr>
            <w:r w:rsidRPr="007D6785">
              <w:rPr>
                <w:sz w:val="23"/>
                <w:szCs w:val="23"/>
              </w:rPr>
              <w:t>Për sipërfaqe deri në 201 m</w:t>
            </w:r>
            <w:r w:rsidRPr="007D6785">
              <w:rPr>
                <w:sz w:val="23"/>
                <w:szCs w:val="23"/>
                <w:vertAlign w:val="superscript"/>
              </w:rPr>
              <w:t>2</w:t>
            </w:r>
            <w:r w:rsidRPr="007D6785">
              <w:rPr>
                <w:sz w:val="23"/>
                <w:szCs w:val="23"/>
              </w:rPr>
              <w:t xml:space="preserve"> deri në 300 m</w:t>
            </w:r>
            <w:r w:rsidRPr="007D6785">
              <w:rPr>
                <w:sz w:val="23"/>
                <w:szCs w:val="23"/>
                <w:vertAlign w:val="superscript"/>
              </w:rPr>
              <w:t>2</w:t>
            </w:r>
          </w:p>
        </w:tc>
        <w:tc>
          <w:tcPr>
            <w:tcW w:w="3888" w:type="dxa"/>
            <w:shd w:val="clear" w:color="auto" w:fill="auto"/>
          </w:tcPr>
          <w:p w:rsidR="00724473" w:rsidRPr="007D6785" w:rsidRDefault="00724473" w:rsidP="007D6785">
            <w:pPr>
              <w:pStyle w:val="Paragrafi"/>
              <w:ind w:firstLine="0"/>
              <w:rPr>
                <w:sz w:val="23"/>
                <w:szCs w:val="23"/>
              </w:rPr>
            </w:pPr>
            <w:r w:rsidRPr="007D6785">
              <w:rPr>
                <w:sz w:val="23"/>
                <w:szCs w:val="23"/>
              </w:rPr>
              <w:t>400 mijë lekë</w:t>
            </w:r>
          </w:p>
        </w:tc>
      </w:tr>
      <w:tr w:rsidR="00724473" w:rsidRPr="007D6785" w:rsidTr="007D6785">
        <w:tc>
          <w:tcPr>
            <w:tcW w:w="4968" w:type="dxa"/>
            <w:shd w:val="clear" w:color="auto" w:fill="auto"/>
          </w:tcPr>
          <w:p w:rsidR="00724473" w:rsidRPr="007D6785" w:rsidRDefault="00724473" w:rsidP="007D6785">
            <w:pPr>
              <w:pStyle w:val="Paragrafi"/>
              <w:ind w:firstLine="0"/>
              <w:rPr>
                <w:sz w:val="23"/>
                <w:szCs w:val="23"/>
              </w:rPr>
            </w:pPr>
            <w:r w:rsidRPr="007D6785">
              <w:rPr>
                <w:sz w:val="23"/>
                <w:szCs w:val="23"/>
              </w:rPr>
              <w:t>Për sipërfaqe deri në 301 m</w:t>
            </w:r>
            <w:r w:rsidRPr="007D6785">
              <w:rPr>
                <w:sz w:val="23"/>
                <w:szCs w:val="23"/>
                <w:vertAlign w:val="superscript"/>
              </w:rPr>
              <w:t>2</w:t>
            </w:r>
            <w:r w:rsidRPr="007D6785">
              <w:rPr>
                <w:sz w:val="23"/>
                <w:szCs w:val="23"/>
              </w:rPr>
              <w:t xml:space="preserve"> deri në 400 m</w:t>
            </w:r>
            <w:r w:rsidRPr="007D6785">
              <w:rPr>
                <w:sz w:val="23"/>
                <w:szCs w:val="23"/>
                <w:vertAlign w:val="superscript"/>
              </w:rPr>
              <w:t>2</w:t>
            </w:r>
          </w:p>
        </w:tc>
        <w:tc>
          <w:tcPr>
            <w:tcW w:w="3888" w:type="dxa"/>
            <w:shd w:val="clear" w:color="auto" w:fill="auto"/>
          </w:tcPr>
          <w:p w:rsidR="00724473" w:rsidRPr="007D6785" w:rsidRDefault="00724473" w:rsidP="007D6785">
            <w:pPr>
              <w:pStyle w:val="Paragrafi"/>
              <w:ind w:firstLine="0"/>
              <w:rPr>
                <w:sz w:val="23"/>
                <w:szCs w:val="23"/>
              </w:rPr>
            </w:pPr>
            <w:r w:rsidRPr="007D6785">
              <w:rPr>
                <w:sz w:val="23"/>
                <w:szCs w:val="23"/>
              </w:rPr>
              <w:t>500 mijë lekë</w:t>
            </w:r>
          </w:p>
        </w:tc>
      </w:tr>
      <w:tr w:rsidR="00724473" w:rsidRPr="007D6785" w:rsidTr="007D6785">
        <w:tc>
          <w:tcPr>
            <w:tcW w:w="4968" w:type="dxa"/>
            <w:shd w:val="clear" w:color="auto" w:fill="auto"/>
          </w:tcPr>
          <w:p w:rsidR="00724473" w:rsidRPr="007D6785" w:rsidRDefault="00724473" w:rsidP="007D6785">
            <w:pPr>
              <w:pStyle w:val="Paragrafi"/>
              <w:ind w:firstLine="0"/>
              <w:rPr>
                <w:sz w:val="23"/>
                <w:szCs w:val="23"/>
              </w:rPr>
            </w:pPr>
            <w:r w:rsidRPr="007D6785">
              <w:rPr>
                <w:sz w:val="23"/>
                <w:szCs w:val="23"/>
              </w:rPr>
              <w:t>Për sipërfaqe deri në 401 m</w:t>
            </w:r>
            <w:r w:rsidRPr="007D6785">
              <w:rPr>
                <w:sz w:val="23"/>
                <w:szCs w:val="23"/>
                <w:vertAlign w:val="superscript"/>
              </w:rPr>
              <w:t xml:space="preserve">2 </w:t>
            </w:r>
            <w:r w:rsidRPr="007D6785">
              <w:rPr>
                <w:sz w:val="23"/>
                <w:szCs w:val="23"/>
              </w:rPr>
              <w:t>deri në 500 m</w:t>
            </w:r>
            <w:r w:rsidRPr="007D6785">
              <w:rPr>
                <w:sz w:val="23"/>
                <w:szCs w:val="23"/>
                <w:vertAlign w:val="superscript"/>
              </w:rPr>
              <w:t>2</w:t>
            </w:r>
          </w:p>
        </w:tc>
        <w:tc>
          <w:tcPr>
            <w:tcW w:w="3888" w:type="dxa"/>
            <w:shd w:val="clear" w:color="auto" w:fill="auto"/>
          </w:tcPr>
          <w:p w:rsidR="00724473" w:rsidRPr="007D6785" w:rsidRDefault="00724473" w:rsidP="007D6785">
            <w:pPr>
              <w:pStyle w:val="Paragrafi"/>
              <w:ind w:firstLine="0"/>
              <w:rPr>
                <w:sz w:val="23"/>
                <w:szCs w:val="23"/>
              </w:rPr>
            </w:pPr>
            <w:r w:rsidRPr="007D6785">
              <w:rPr>
                <w:sz w:val="23"/>
                <w:szCs w:val="23"/>
              </w:rPr>
              <w:t>600 mijë lekë</w:t>
            </w:r>
          </w:p>
        </w:tc>
      </w:tr>
    </w:tbl>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p>
    <w:p w:rsidR="00724473" w:rsidRPr="00C57763" w:rsidRDefault="00724473" w:rsidP="00FA4CFC">
      <w:pPr>
        <w:pStyle w:val="AneksiNr"/>
        <w:rPr>
          <w:sz w:val="23"/>
          <w:szCs w:val="23"/>
        </w:rPr>
      </w:pPr>
      <w:r w:rsidRPr="00C57763">
        <w:rPr>
          <w:sz w:val="23"/>
          <w:szCs w:val="23"/>
        </w:rPr>
        <w:t>Aneksi nr.3</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Republika e Shqipërisë</w:t>
      </w:r>
    </w:p>
    <w:p w:rsidR="00724473" w:rsidRPr="00C57763" w:rsidRDefault="00724473" w:rsidP="00843BEA">
      <w:pPr>
        <w:pStyle w:val="Paragrafi"/>
        <w:rPr>
          <w:sz w:val="23"/>
          <w:szCs w:val="23"/>
        </w:rPr>
      </w:pPr>
      <w:r w:rsidRPr="00C57763">
        <w:rPr>
          <w:sz w:val="23"/>
          <w:szCs w:val="23"/>
        </w:rPr>
        <w:t>Ministria e Drejtësisë</w:t>
      </w:r>
    </w:p>
    <w:p w:rsidR="00724473" w:rsidRPr="00C57763" w:rsidRDefault="004E30BB" w:rsidP="00843BEA">
      <w:pPr>
        <w:pStyle w:val="Paragrafi"/>
        <w:rPr>
          <w:sz w:val="23"/>
          <w:szCs w:val="23"/>
        </w:rPr>
      </w:pPr>
      <w:r>
        <w:rPr>
          <w:sz w:val="23"/>
          <w:szCs w:val="23"/>
        </w:rPr>
        <w:t>Agjenc</w:t>
      </w:r>
      <w:r w:rsidR="00724473" w:rsidRPr="00C57763">
        <w:rPr>
          <w:sz w:val="23"/>
          <w:szCs w:val="23"/>
        </w:rPr>
        <w:t>i</w:t>
      </w:r>
      <w:r w:rsidR="00967577">
        <w:rPr>
          <w:sz w:val="23"/>
          <w:szCs w:val="23"/>
        </w:rPr>
        <w:t>a e Kthimit dhe Kompensimit të P</w:t>
      </w:r>
      <w:r w:rsidR="00724473" w:rsidRPr="00C57763">
        <w:rPr>
          <w:sz w:val="23"/>
          <w:szCs w:val="23"/>
        </w:rPr>
        <w:t>ronave</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Adresa: Tel.</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Nr.________Prot.Datë, ____/____/____</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Vendim</w:t>
      </w:r>
    </w:p>
    <w:p w:rsidR="00724473" w:rsidRPr="00C57763" w:rsidRDefault="00724473" w:rsidP="00843BEA">
      <w:pPr>
        <w:pStyle w:val="Paragrafi"/>
        <w:rPr>
          <w:sz w:val="23"/>
          <w:szCs w:val="23"/>
        </w:rPr>
      </w:pPr>
      <w:r w:rsidRPr="00C57763">
        <w:rPr>
          <w:sz w:val="23"/>
          <w:szCs w:val="23"/>
        </w:rPr>
        <w:t>Nr.______, datë ____/____/____</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Për tjetërsim të _____________________</w:t>
      </w:r>
    </w:p>
    <w:p w:rsidR="00724473" w:rsidRPr="00C57763" w:rsidRDefault="00724473" w:rsidP="00843BEA">
      <w:pPr>
        <w:pStyle w:val="Paragrafi"/>
        <w:rPr>
          <w:sz w:val="23"/>
          <w:szCs w:val="23"/>
        </w:rPr>
      </w:pPr>
      <w:r w:rsidRPr="00C57763">
        <w:rPr>
          <w:sz w:val="23"/>
          <w:szCs w:val="23"/>
        </w:rPr>
        <w:t xml:space="preserve">(përshkrim i truallit që kalon në pronësi si </w:t>
      </w:r>
    </w:p>
    <w:p w:rsidR="00724473" w:rsidRPr="00C57763" w:rsidRDefault="00724473" w:rsidP="00843BEA">
      <w:pPr>
        <w:pStyle w:val="Paragrafi"/>
        <w:rPr>
          <w:sz w:val="23"/>
          <w:szCs w:val="23"/>
        </w:rPr>
      </w:pPr>
      <w:r w:rsidRPr="00C57763">
        <w:rPr>
          <w:sz w:val="23"/>
          <w:szCs w:val="23"/>
        </w:rPr>
        <w:t>dhe gjeneralitetet e subjektit përfitues)</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 xml:space="preserve">Sot më datë ___________, </w:t>
      </w:r>
      <w:r w:rsidR="00967577">
        <w:rPr>
          <w:sz w:val="23"/>
          <w:szCs w:val="23"/>
        </w:rPr>
        <w:t>në mbështetje të nenit 8 pika 3</w:t>
      </w:r>
      <w:r w:rsidRPr="00C57763">
        <w:rPr>
          <w:sz w:val="23"/>
          <w:szCs w:val="23"/>
        </w:rPr>
        <w:t xml:space="preserve"> të ligjit nr.9</w:t>
      </w:r>
      <w:r w:rsidR="00967577">
        <w:rPr>
          <w:sz w:val="23"/>
          <w:szCs w:val="23"/>
        </w:rPr>
        <w:t>235, datë 29.7.2004</w:t>
      </w:r>
      <w:r w:rsidRPr="00C57763">
        <w:rPr>
          <w:sz w:val="23"/>
          <w:szCs w:val="23"/>
        </w:rPr>
        <w:t xml:space="preserve"> “Për kthimin dhe kompensimin e pronës”</w:t>
      </w:r>
      <w:r w:rsidR="00967577">
        <w:rPr>
          <w:sz w:val="23"/>
          <w:szCs w:val="23"/>
        </w:rPr>
        <w:t>,</w:t>
      </w:r>
      <w:r w:rsidRPr="00C57763">
        <w:rPr>
          <w:sz w:val="23"/>
          <w:szCs w:val="23"/>
        </w:rPr>
        <w:t xml:space="preserve"> i ndryshuar dhe shkronjës “c” të nenit 24 të ligjit nr.7843, datë 13.7.1994 “Për regjistrimin e pasurive të paluajtshme”, të ndryshuar, të vendimit nr……., datë………………të Këshillit të Ministrave, në cilësinë e Drejtorit të Përgjithshëm të AKKP-së, mora në shqyrtim kërkesën nr._____prot., datë ___________, që i përket subjektit</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Kërkues: ________________________________________________________________</w:t>
      </w:r>
    </w:p>
    <w:p w:rsidR="00724473" w:rsidRPr="00C57763" w:rsidRDefault="00724473" w:rsidP="00843BEA">
      <w:pPr>
        <w:pStyle w:val="Paragrafi"/>
        <w:ind w:left="720" w:firstLine="0"/>
        <w:rPr>
          <w:sz w:val="23"/>
          <w:szCs w:val="23"/>
        </w:rPr>
      </w:pPr>
      <w:r w:rsidRPr="00C57763">
        <w:rPr>
          <w:sz w:val="23"/>
          <w:szCs w:val="23"/>
        </w:rPr>
        <w:t>(Gjeneralitetet e subjektit kërkues, si dhe adresa e deklaruar. Në rastin e trashëgimtarëve përcaktoni numrin dhe datën e dëshmisë së trashëgimisë).</w:t>
      </w:r>
    </w:p>
    <w:p w:rsidR="00724473" w:rsidRPr="00C57763" w:rsidRDefault="00724473" w:rsidP="00843BEA">
      <w:pPr>
        <w:pStyle w:val="Paragrafi"/>
        <w:rPr>
          <w:sz w:val="23"/>
          <w:szCs w:val="23"/>
        </w:rPr>
      </w:pPr>
      <w:r w:rsidRPr="00C57763">
        <w:rPr>
          <w:sz w:val="23"/>
          <w:szCs w:val="23"/>
        </w:rPr>
        <w:t>Me objekt: _____________________________________________________________</w:t>
      </w:r>
    </w:p>
    <w:p w:rsidR="00724473" w:rsidRPr="00C57763" w:rsidRDefault="00724473" w:rsidP="00843BEA">
      <w:pPr>
        <w:pStyle w:val="Paragrafi"/>
        <w:rPr>
          <w:sz w:val="23"/>
          <w:szCs w:val="23"/>
        </w:rPr>
      </w:pPr>
      <w:r w:rsidRPr="00C57763">
        <w:rPr>
          <w:sz w:val="23"/>
          <w:szCs w:val="23"/>
        </w:rPr>
        <w:t>(Objekti i kërkesës së subjektit, si dhe baza ligjore e saj)</w:t>
      </w:r>
    </w:p>
    <w:p w:rsidR="00724473" w:rsidRPr="00C57763" w:rsidRDefault="00724473" w:rsidP="00843BEA">
      <w:pPr>
        <w:pStyle w:val="Paragrafi"/>
        <w:rPr>
          <w:sz w:val="23"/>
          <w:szCs w:val="23"/>
        </w:rPr>
      </w:pPr>
    </w:p>
    <w:p w:rsidR="00724473" w:rsidRPr="00C57763" w:rsidRDefault="00724473" w:rsidP="00843BEA">
      <w:pPr>
        <w:pStyle w:val="Paragrafi"/>
        <w:rPr>
          <w:sz w:val="23"/>
          <w:szCs w:val="23"/>
        </w:rPr>
      </w:pPr>
      <w:r w:rsidRPr="00C57763">
        <w:rPr>
          <w:sz w:val="23"/>
          <w:szCs w:val="23"/>
        </w:rPr>
        <w:t xml:space="preserve">Pasi shqyrtova kërkesën e subjektit, dokumentacionin bashkëlidhur saj, materialet shkresore të ndodhura në dosjen nr……..prot., datë…………….., ato të krijuara nga korrespondenca me </w:t>
      </w:r>
      <w:r w:rsidR="00AB21C5">
        <w:rPr>
          <w:sz w:val="23"/>
          <w:szCs w:val="23"/>
        </w:rPr>
        <w:t>institucionet e tjera d</w:t>
      </w:r>
      <w:r w:rsidRPr="00C57763">
        <w:rPr>
          <w:sz w:val="23"/>
          <w:szCs w:val="23"/>
        </w:rPr>
        <w:t>he pasi kreva veprimet e nevojshme procedural</w:t>
      </w:r>
      <w:r w:rsidR="00004A44">
        <w:rPr>
          <w:sz w:val="23"/>
          <w:szCs w:val="23"/>
        </w:rPr>
        <w:t>e</w:t>
      </w:r>
      <w:r w:rsidRPr="00C57763">
        <w:rPr>
          <w:sz w:val="23"/>
          <w:szCs w:val="23"/>
        </w:rPr>
        <w:t xml:space="preserve"> dhe</w:t>
      </w:r>
      <w:r w:rsidR="004736BB">
        <w:rPr>
          <w:sz w:val="23"/>
          <w:szCs w:val="23"/>
        </w:rPr>
        <w:t xml:space="preserve"> vlerësimin ligjor të ZRAKKP-së</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(si këqyrje, matje, konformime etj.)</w:t>
      </w:r>
    </w:p>
    <w:p w:rsidR="00724473" w:rsidRPr="00C57763" w:rsidRDefault="004736BB" w:rsidP="00BF2F6C">
      <w:pPr>
        <w:pStyle w:val="Paragrafi"/>
        <w:ind w:firstLine="0"/>
        <w:rPr>
          <w:sz w:val="23"/>
          <w:szCs w:val="23"/>
        </w:rPr>
      </w:pPr>
      <w:r>
        <w:rPr>
          <w:sz w:val="23"/>
          <w:szCs w:val="23"/>
        </w:rPr>
        <w:t>n</w:t>
      </w:r>
      <w:r w:rsidR="00DA7C2C">
        <w:rPr>
          <w:sz w:val="23"/>
          <w:szCs w:val="23"/>
        </w:rPr>
        <w:t>ë zbatim të ligjit n</w:t>
      </w:r>
      <w:r w:rsidR="00724473" w:rsidRPr="00C57763">
        <w:rPr>
          <w:sz w:val="23"/>
          <w:szCs w:val="23"/>
        </w:rPr>
        <w:t>r.9235, datë 29.7.2</w:t>
      </w:r>
      <w:r w:rsidR="00490123">
        <w:rPr>
          <w:sz w:val="23"/>
          <w:szCs w:val="23"/>
        </w:rPr>
        <w:t>004 “Për kthimin dhe kompensimin</w:t>
      </w:r>
      <w:r w:rsidR="00724473" w:rsidRPr="00C57763">
        <w:rPr>
          <w:sz w:val="23"/>
          <w:szCs w:val="23"/>
        </w:rPr>
        <w:t xml:space="preserve"> e pronës”, i ndryshuar, dhe ligjit nr.7843, datë 13.7.1994 “Për r</w:t>
      </w:r>
      <w:r w:rsidR="00CA07FB">
        <w:rPr>
          <w:sz w:val="23"/>
          <w:szCs w:val="23"/>
        </w:rPr>
        <w:t>egjis</w:t>
      </w:r>
      <w:r w:rsidR="00724473" w:rsidRPr="00C57763">
        <w:rPr>
          <w:sz w:val="23"/>
          <w:szCs w:val="23"/>
        </w:rPr>
        <w:t>trimin e pasurive të paluajtshme”, të ndryshuar</w:t>
      </w:r>
      <w:r w:rsidR="00F01FE0">
        <w:rPr>
          <w:sz w:val="23"/>
          <w:szCs w:val="23"/>
        </w:rPr>
        <w:t>,</w:t>
      </w:r>
    </w:p>
    <w:p w:rsidR="00724473" w:rsidRPr="00C57763" w:rsidRDefault="00724473" w:rsidP="00843BEA">
      <w:pPr>
        <w:pStyle w:val="Paragrafi"/>
        <w:ind w:firstLine="0"/>
        <w:rPr>
          <w:sz w:val="23"/>
          <w:szCs w:val="23"/>
        </w:rPr>
      </w:pPr>
    </w:p>
    <w:p w:rsidR="004859EB" w:rsidRPr="00C57763" w:rsidRDefault="004859EB" w:rsidP="00843BEA">
      <w:pPr>
        <w:pStyle w:val="Paragrafi"/>
        <w:ind w:firstLine="0"/>
        <w:rPr>
          <w:sz w:val="23"/>
          <w:szCs w:val="23"/>
        </w:rPr>
      </w:pPr>
    </w:p>
    <w:p w:rsidR="004859EB" w:rsidRPr="00C57763" w:rsidRDefault="004859EB" w:rsidP="00843BEA">
      <w:pPr>
        <w:pStyle w:val="Paragrafi"/>
        <w:ind w:firstLine="0"/>
        <w:rPr>
          <w:sz w:val="23"/>
          <w:szCs w:val="23"/>
        </w:rPr>
      </w:pPr>
    </w:p>
    <w:p w:rsidR="004859EB" w:rsidRPr="00C57763" w:rsidRDefault="004859EB" w:rsidP="00843BEA">
      <w:pPr>
        <w:pStyle w:val="Paragrafi"/>
        <w:ind w:firstLine="0"/>
        <w:rPr>
          <w:sz w:val="23"/>
          <w:szCs w:val="23"/>
        </w:rPr>
      </w:pPr>
    </w:p>
    <w:p w:rsidR="004859EB" w:rsidRPr="00C57763" w:rsidRDefault="004859EB" w:rsidP="00843BEA">
      <w:pPr>
        <w:pStyle w:val="Paragrafi"/>
        <w:ind w:firstLine="0"/>
        <w:rPr>
          <w:sz w:val="23"/>
          <w:szCs w:val="23"/>
        </w:rPr>
      </w:pPr>
    </w:p>
    <w:p w:rsidR="004859EB" w:rsidRPr="00C57763" w:rsidRDefault="004859EB" w:rsidP="00843BEA">
      <w:pPr>
        <w:pStyle w:val="Paragrafi"/>
        <w:ind w:firstLine="0"/>
        <w:rPr>
          <w:sz w:val="23"/>
          <w:szCs w:val="23"/>
        </w:rPr>
      </w:pPr>
    </w:p>
    <w:p w:rsidR="004859EB" w:rsidRDefault="004859EB" w:rsidP="00843BEA">
      <w:pPr>
        <w:pStyle w:val="Paragrafi"/>
        <w:ind w:firstLine="0"/>
        <w:rPr>
          <w:sz w:val="23"/>
          <w:szCs w:val="23"/>
        </w:rPr>
      </w:pPr>
    </w:p>
    <w:p w:rsidR="00BF2F6C" w:rsidRPr="00C57763" w:rsidRDefault="00BF2F6C" w:rsidP="00843BEA">
      <w:pPr>
        <w:pStyle w:val="Paragrafi"/>
        <w:ind w:firstLine="0"/>
        <w:rPr>
          <w:sz w:val="23"/>
          <w:szCs w:val="23"/>
        </w:rPr>
      </w:pPr>
    </w:p>
    <w:p w:rsidR="004859EB" w:rsidRPr="00C57763" w:rsidRDefault="004859EB" w:rsidP="00843BEA">
      <w:pPr>
        <w:pStyle w:val="Paragrafi"/>
        <w:ind w:firstLine="0"/>
        <w:rPr>
          <w:sz w:val="23"/>
          <w:szCs w:val="23"/>
        </w:rPr>
      </w:pPr>
    </w:p>
    <w:p w:rsidR="00724473" w:rsidRPr="00C57763" w:rsidRDefault="00724473" w:rsidP="00A73F5E">
      <w:pPr>
        <w:pStyle w:val="VENDOSI"/>
        <w:rPr>
          <w:sz w:val="23"/>
          <w:szCs w:val="23"/>
        </w:rPr>
      </w:pPr>
      <w:r w:rsidRPr="00C57763">
        <w:rPr>
          <w:sz w:val="23"/>
          <w:szCs w:val="23"/>
        </w:rPr>
        <w:t>VËREJ SE:</w:t>
      </w:r>
    </w:p>
    <w:p w:rsidR="00A73F5E" w:rsidRPr="00C57763" w:rsidRDefault="00A73F5E" w:rsidP="00A73F5E">
      <w:pPr>
        <w:rPr>
          <w:sz w:val="23"/>
          <w:szCs w:val="23"/>
          <w:lang w:val="en-GB"/>
        </w:rPr>
      </w:pPr>
    </w:p>
    <w:p w:rsidR="00724473" w:rsidRPr="00C57763" w:rsidRDefault="00BF2F6C" w:rsidP="00843BEA">
      <w:pPr>
        <w:pStyle w:val="Paragrafi"/>
        <w:ind w:firstLine="0"/>
        <w:rPr>
          <w:sz w:val="23"/>
          <w:szCs w:val="23"/>
        </w:rPr>
      </w:pPr>
      <w:r w:rsidRPr="00C57763">
        <w:rPr>
          <w:sz w:val="23"/>
          <w:szCs w:val="23"/>
        </w:rPr>
        <w:t>I.FAKTET MBI TË CILAT MBËSHTETET KËRKESA</w:t>
      </w:r>
    </w:p>
    <w:p w:rsidR="00724473" w:rsidRPr="00C57763" w:rsidRDefault="00724473" w:rsidP="00843BEA">
      <w:pPr>
        <w:pStyle w:val="Paragrafi"/>
        <w:ind w:firstLine="0"/>
        <w:rPr>
          <w:sz w:val="23"/>
          <w:szCs w:val="23"/>
        </w:rPr>
      </w:pPr>
      <w:r w:rsidRPr="00C57763">
        <w:rPr>
          <w:sz w:val="23"/>
          <w:szCs w:val="23"/>
        </w:rPr>
        <w:t>(Pasqyroni në mënyrë të qartë të gjitha faktet që paraqiten në dosjen përkatëse,</w:t>
      </w:r>
    </w:p>
    <w:p w:rsidR="00724473" w:rsidRPr="00C57763" w:rsidRDefault="00BF2F6C" w:rsidP="00843BEA">
      <w:pPr>
        <w:pStyle w:val="Paragrafi"/>
        <w:ind w:firstLine="0"/>
        <w:rPr>
          <w:sz w:val="23"/>
          <w:szCs w:val="23"/>
        </w:rPr>
      </w:pPr>
      <w:r>
        <w:rPr>
          <w:sz w:val="23"/>
          <w:szCs w:val="23"/>
        </w:rPr>
        <w:t>d</w:t>
      </w:r>
      <w:r w:rsidR="008161F3">
        <w:rPr>
          <w:sz w:val="23"/>
          <w:szCs w:val="23"/>
        </w:rPr>
        <w:t>okumentacionin që e shoqëron</w:t>
      </w:r>
      <w:r w:rsidR="00724473" w:rsidRPr="00C57763">
        <w:rPr>
          <w:sz w:val="23"/>
          <w:szCs w:val="23"/>
        </w:rPr>
        <w:t>, lidhjen gjinore që ka me subjektin etj</w:t>
      </w:r>
      <w:r w:rsidR="001B17F6">
        <w:rPr>
          <w:sz w:val="23"/>
          <w:szCs w:val="23"/>
        </w:rPr>
        <w:t>.</w:t>
      </w:r>
      <w:r w:rsidR="00724473" w:rsidRPr="00C57763">
        <w:rPr>
          <w:sz w:val="23"/>
          <w:szCs w:val="23"/>
        </w:rPr>
        <w:t>)</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w:t>
      </w:r>
      <w:r w:rsidR="00F04EDF">
        <w:rPr>
          <w:sz w:val="23"/>
          <w:szCs w:val="23"/>
        </w:rPr>
        <w:t>______</w:t>
      </w:r>
    </w:p>
    <w:p w:rsidR="00724473" w:rsidRPr="00C57763" w:rsidRDefault="00724473" w:rsidP="00843BEA">
      <w:pPr>
        <w:pStyle w:val="Paragrafi"/>
        <w:ind w:firstLine="0"/>
        <w:rPr>
          <w:sz w:val="23"/>
          <w:szCs w:val="23"/>
        </w:rPr>
      </w:pPr>
    </w:p>
    <w:p w:rsidR="00724473" w:rsidRPr="00C57763" w:rsidRDefault="00724473" w:rsidP="00843BEA">
      <w:pPr>
        <w:pStyle w:val="Paragrafi"/>
        <w:ind w:firstLine="0"/>
        <w:rPr>
          <w:sz w:val="23"/>
          <w:szCs w:val="23"/>
        </w:rPr>
      </w:pPr>
      <w:r w:rsidRPr="00C57763">
        <w:rPr>
          <w:sz w:val="23"/>
          <w:szCs w:val="23"/>
        </w:rPr>
        <w:t>II.LIGJI I ZBATUESHËM</w:t>
      </w:r>
    </w:p>
    <w:p w:rsidR="00724473" w:rsidRPr="00C57763" w:rsidRDefault="00724473" w:rsidP="00843BEA">
      <w:pPr>
        <w:pStyle w:val="Paragrafi"/>
        <w:ind w:firstLine="0"/>
        <w:rPr>
          <w:sz w:val="23"/>
          <w:szCs w:val="23"/>
        </w:rPr>
      </w:pPr>
      <w:r w:rsidRPr="00C57763">
        <w:rPr>
          <w:sz w:val="23"/>
          <w:szCs w:val="23"/>
        </w:rPr>
        <w:t>(Citoni në mënyrë taksative dispozitat e akteve ligjore dhe nënligjore ku do të mbështeteni për të dhënë vendimin duke shkruar të gjitha pjesët e këtyre dispozitave</w:t>
      </w:r>
      <w:r w:rsidR="00CF24F2">
        <w:rPr>
          <w:sz w:val="23"/>
          <w:szCs w:val="23"/>
        </w:rPr>
        <w:t>.)</w:t>
      </w:r>
    </w:p>
    <w:p w:rsidR="00724473" w:rsidRPr="00C57763" w:rsidRDefault="00724473" w:rsidP="00843BEA">
      <w:pPr>
        <w:pStyle w:val="Paragrafi"/>
        <w:rPr>
          <w:sz w:val="23"/>
          <w:szCs w:val="23"/>
        </w:rPr>
      </w:pP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w:t>
      </w:r>
    </w:p>
    <w:p w:rsidR="00724473" w:rsidRPr="00C57763" w:rsidRDefault="00724473" w:rsidP="00843BEA">
      <w:pPr>
        <w:pStyle w:val="Paragrafi"/>
        <w:ind w:firstLine="0"/>
        <w:rPr>
          <w:sz w:val="23"/>
          <w:szCs w:val="23"/>
        </w:rPr>
      </w:pPr>
    </w:p>
    <w:p w:rsidR="00724473" w:rsidRPr="00C57763" w:rsidRDefault="00724473" w:rsidP="00843BEA">
      <w:pPr>
        <w:pStyle w:val="Paragrafi"/>
        <w:ind w:firstLine="0"/>
        <w:rPr>
          <w:sz w:val="23"/>
          <w:szCs w:val="23"/>
        </w:rPr>
      </w:pPr>
      <w:r w:rsidRPr="00C57763">
        <w:rPr>
          <w:sz w:val="23"/>
          <w:szCs w:val="23"/>
        </w:rPr>
        <w:t>III.</w:t>
      </w:r>
      <w:r w:rsidR="00C57763" w:rsidRPr="00C57763">
        <w:rPr>
          <w:sz w:val="23"/>
          <w:szCs w:val="23"/>
        </w:rPr>
        <w:t xml:space="preserve"> </w:t>
      </w:r>
      <w:r w:rsidRPr="00C57763">
        <w:rPr>
          <w:sz w:val="23"/>
          <w:szCs w:val="23"/>
        </w:rPr>
        <w:t>ANALIZA LIGJORE E FAKTEVE</w:t>
      </w:r>
    </w:p>
    <w:p w:rsidR="00724473" w:rsidRPr="00C57763" w:rsidRDefault="00724473" w:rsidP="00843BEA">
      <w:pPr>
        <w:pStyle w:val="Paragrafi"/>
        <w:ind w:firstLine="0"/>
        <w:rPr>
          <w:sz w:val="23"/>
          <w:szCs w:val="23"/>
        </w:rPr>
      </w:pPr>
      <w:r w:rsidRPr="00C57763">
        <w:rPr>
          <w:sz w:val="23"/>
          <w:szCs w:val="23"/>
        </w:rPr>
        <w:t>(Paraqisni të gjitha argumentet dhe arsyetimin tuaj në lidhje me mbështetjen ose jo në ligjin e zbatueshëm të fakteve të parashtruara në kërkesën e subjektit.)</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w:t>
      </w:r>
      <w:r w:rsidR="00F04EDF">
        <w:rPr>
          <w:sz w:val="23"/>
          <w:szCs w:val="23"/>
        </w:rPr>
        <w:t>____</w:t>
      </w:r>
    </w:p>
    <w:p w:rsidR="00724473" w:rsidRPr="00C57763" w:rsidRDefault="00724473" w:rsidP="00843BEA">
      <w:pPr>
        <w:pStyle w:val="Paragrafi"/>
        <w:ind w:firstLine="0"/>
        <w:rPr>
          <w:sz w:val="23"/>
          <w:szCs w:val="23"/>
        </w:rPr>
      </w:pPr>
    </w:p>
    <w:p w:rsidR="00724473" w:rsidRPr="00C57763" w:rsidRDefault="00724473" w:rsidP="00843BEA">
      <w:pPr>
        <w:pStyle w:val="Paragrafi"/>
        <w:ind w:firstLine="0"/>
        <w:rPr>
          <w:sz w:val="23"/>
          <w:szCs w:val="23"/>
        </w:rPr>
      </w:pPr>
      <w:r w:rsidRPr="00C57763">
        <w:rPr>
          <w:sz w:val="23"/>
          <w:szCs w:val="23"/>
        </w:rPr>
        <w:t>IV.KONKLUZIONI</w:t>
      </w:r>
    </w:p>
    <w:p w:rsidR="00724473" w:rsidRPr="00C57763" w:rsidRDefault="00724473" w:rsidP="00843BEA">
      <w:pPr>
        <w:pStyle w:val="Paragrafi"/>
        <w:ind w:firstLine="0"/>
        <w:rPr>
          <w:sz w:val="23"/>
          <w:szCs w:val="23"/>
        </w:rPr>
      </w:pPr>
      <w:r w:rsidRPr="00C57763">
        <w:rPr>
          <w:sz w:val="23"/>
          <w:szCs w:val="23"/>
        </w:rPr>
        <w:t>(Paraqisni një konkluzion të shkurtër nëse e pranoni ose jo kërkesën, në mënyrë të plotë ose të pjesshme, pas analizës ligjore të fakteve që keni bërë</w:t>
      </w:r>
      <w:r w:rsidR="00B635F6">
        <w:rPr>
          <w:sz w:val="23"/>
          <w:szCs w:val="23"/>
        </w:rPr>
        <w:t>.</w:t>
      </w:r>
      <w:r w:rsidRPr="00C57763">
        <w:rPr>
          <w:sz w:val="23"/>
          <w:szCs w:val="23"/>
        </w:rPr>
        <w:t>)</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w:t>
      </w:r>
      <w:r w:rsidR="00F04EDF">
        <w:rPr>
          <w:sz w:val="23"/>
          <w:szCs w:val="23"/>
        </w:rPr>
        <w:t>_____</w:t>
      </w:r>
    </w:p>
    <w:p w:rsidR="00724473" w:rsidRPr="003C5A88" w:rsidRDefault="00724473" w:rsidP="00843BEA">
      <w:pPr>
        <w:pStyle w:val="Paragrafi"/>
        <w:ind w:firstLine="0"/>
        <w:rPr>
          <w:sz w:val="14"/>
          <w:szCs w:val="23"/>
        </w:rPr>
      </w:pPr>
    </w:p>
    <w:p w:rsidR="00724473" w:rsidRDefault="00724473" w:rsidP="004859EB">
      <w:pPr>
        <w:pStyle w:val="VENDOSI"/>
        <w:rPr>
          <w:sz w:val="23"/>
          <w:szCs w:val="23"/>
        </w:rPr>
      </w:pPr>
      <w:r w:rsidRPr="00C57763">
        <w:rPr>
          <w:sz w:val="23"/>
          <w:szCs w:val="23"/>
        </w:rPr>
        <w:t>PËR KËTO ARSYE,</w:t>
      </w:r>
    </w:p>
    <w:p w:rsidR="003C5A88" w:rsidRPr="00C94F94" w:rsidRDefault="003C5A88" w:rsidP="003C5A88">
      <w:pPr>
        <w:rPr>
          <w:sz w:val="16"/>
          <w:lang w:val="en-GB"/>
        </w:rPr>
      </w:pPr>
    </w:p>
    <w:p w:rsidR="00724473" w:rsidRPr="00C57763" w:rsidRDefault="007650BC" w:rsidP="00843BEA">
      <w:pPr>
        <w:pStyle w:val="Paragrafi"/>
        <w:ind w:firstLine="0"/>
        <w:rPr>
          <w:sz w:val="23"/>
          <w:szCs w:val="23"/>
        </w:rPr>
      </w:pPr>
      <w:r>
        <w:rPr>
          <w:sz w:val="23"/>
          <w:szCs w:val="23"/>
        </w:rPr>
        <w:t>b</w:t>
      </w:r>
      <w:r w:rsidR="00724473" w:rsidRPr="00C57763">
        <w:rPr>
          <w:sz w:val="23"/>
          <w:szCs w:val="23"/>
        </w:rPr>
        <w:t>azuar në sa më sipë</w:t>
      </w:r>
      <w:r w:rsidR="00ED4F4E">
        <w:rPr>
          <w:sz w:val="23"/>
          <w:szCs w:val="23"/>
        </w:rPr>
        <w:t>r, dhe në mbështetje të nenit 8 pika 3</w:t>
      </w:r>
      <w:r w:rsidR="00724473" w:rsidRPr="00C57763">
        <w:rPr>
          <w:sz w:val="23"/>
          <w:szCs w:val="23"/>
        </w:rPr>
        <w:t xml:space="preserve"> të</w:t>
      </w:r>
      <w:r w:rsidR="00ED4F4E">
        <w:rPr>
          <w:sz w:val="23"/>
          <w:szCs w:val="23"/>
        </w:rPr>
        <w:t xml:space="preserve"> ligjit nr.9235, datë 29.7.2004</w:t>
      </w:r>
      <w:r w:rsidR="00724473" w:rsidRPr="00C57763">
        <w:rPr>
          <w:sz w:val="23"/>
          <w:szCs w:val="23"/>
        </w:rPr>
        <w:t xml:space="preserve"> “Për kthimin dhe kompensimin e pronës”</w:t>
      </w:r>
      <w:r w:rsidR="00ED4F4E">
        <w:rPr>
          <w:sz w:val="23"/>
          <w:szCs w:val="23"/>
        </w:rPr>
        <w:t>,</w:t>
      </w:r>
      <w:r w:rsidR="00724473" w:rsidRPr="00C57763">
        <w:rPr>
          <w:sz w:val="23"/>
          <w:szCs w:val="23"/>
        </w:rPr>
        <w:t xml:space="preserve"> i ndryshuar dhe shkronjës “c” të nenit 24 të ligjit nr.7843, datë 13.7.1994 “Për regjistrimin e pasurive të paluajtshme”, të ndryshuar, në cilësinë e Drejtorit të Përgjithshëm të AKKP-së,</w:t>
      </w:r>
    </w:p>
    <w:p w:rsidR="00724473" w:rsidRPr="003C5A88" w:rsidRDefault="00724473" w:rsidP="00843BEA">
      <w:pPr>
        <w:pStyle w:val="Paragrafi"/>
        <w:ind w:firstLine="0"/>
        <w:rPr>
          <w:sz w:val="14"/>
          <w:szCs w:val="23"/>
        </w:rPr>
      </w:pPr>
    </w:p>
    <w:p w:rsidR="00724473" w:rsidRDefault="00724473" w:rsidP="004859EB">
      <w:pPr>
        <w:pStyle w:val="VENDOSI"/>
        <w:rPr>
          <w:sz w:val="23"/>
          <w:szCs w:val="23"/>
        </w:rPr>
      </w:pPr>
      <w:r w:rsidRPr="00C57763">
        <w:rPr>
          <w:sz w:val="23"/>
          <w:szCs w:val="23"/>
        </w:rPr>
        <w:t>VENDOSA:</w:t>
      </w:r>
    </w:p>
    <w:p w:rsidR="003C5A88" w:rsidRPr="00C94F94" w:rsidRDefault="003C5A88" w:rsidP="003C5A88">
      <w:pPr>
        <w:rPr>
          <w:sz w:val="18"/>
          <w:lang w:val="en-GB"/>
        </w:rPr>
      </w:pPr>
    </w:p>
    <w:p w:rsidR="00724473" w:rsidRPr="00C57763" w:rsidRDefault="00724473" w:rsidP="00843BEA">
      <w:pPr>
        <w:pStyle w:val="Paragrafi"/>
        <w:ind w:firstLine="0"/>
        <w:rPr>
          <w:sz w:val="23"/>
          <w:szCs w:val="23"/>
        </w:rPr>
      </w:pPr>
      <w:r w:rsidRPr="00C57763">
        <w:rPr>
          <w:sz w:val="23"/>
          <w:szCs w:val="23"/>
        </w:rPr>
        <w:t>a)</w:t>
      </w:r>
      <w:r w:rsidR="003E76EE" w:rsidRPr="00C57763">
        <w:rPr>
          <w:sz w:val="23"/>
          <w:szCs w:val="23"/>
        </w:rPr>
        <w:t xml:space="preserve"> </w:t>
      </w:r>
      <w:r w:rsidRPr="00C57763">
        <w:rPr>
          <w:sz w:val="23"/>
          <w:szCs w:val="23"/>
        </w:rPr>
        <w:t>Tjetërsimin</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w:t>
      </w:r>
    </w:p>
    <w:p w:rsidR="00724473" w:rsidRPr="00C57763" w:rsidRDefault="00724473" w:rsidP="00843BEA">
      <w:pPr>
        <w:pStyle w:val="Paragrafi"/>
        <w:ind w:firstLine="0"/>
        <w:rPr>
          <w:sz w:val="23"/>
          <w:szCs w:val="23"/>
        </w:rPr>
      </w:pPr>
      <w:r w:rsidRPr="00C57763">
        <w:rPr>
          <w:sz w:val="23"/>
          <w:szCs w:val="23"/>
        </w:rPr>
        <w:t xml:space="preserve">(përshkrim i plotë </w:t>
      </w:r>
      <w:r w:rsidR="006510AA">
        <w:rPr>
          <w:sz w:val="23"/>
          <w:szCs w:val="23"/>
        </w:rPr>
        <w:t xml:space="preserve">dhe </w:t>
      </w:r>
      <w:r w:rsidRPr="00C57763">
        <w:rPr>
          <w:sz w:val="23"/>
          <w:szCs w:val="23"/>
        </w:rPr>
        <w:t>i saktë i truallit me sipërfaqen e kufizimet përkatëse sipas dokumentacionit ligjor),</w:t>
      </w:r>
    </w:p>
    <w:p w:rsidR="00724473" w:rsidRPr="003C5A88" w:rsidRDefault="00724473" w:rsidP="00843BEA">
      <w:pPr>
        <w:pStyle w:val="Paragrafi"/>
        <w:ind w:firstLine="0"/>
        <w:rPr>
          <w:sz w:val="16"/>
          <w:szCs w:val="23"/>
        </w:rPr>
      </w:pPr>
    </w:p>
    <w:p w:rsidR="00724473" w:rsidRPr="00C57763" w:rsidRDefault="0076552C" w:rsidP="00843BEA">
      <w:pPr>
        <w:pStyle w:val="Paragrafi"/>
        <w:ind w:firstLine="0"/>
        <w:rPr>
          <w:sz w:val="23"/>
          <w:szCs w:val="23"/>
        </w:rPr>
      </w:pPr>
      <w:r>
        <w:rPr>
          <w:sz w:val="23"/>
          <w:szCs w:val="23"/>
        </w:rPr>
        <w:t>s</w:t>
      </w:r>
      <w:r w:rsidR="00724473" w:rsidRPr="00C57763">
        <w:rPr>
          <w:sz w:val="23"/>
          <w:szCs w:val="23"/>
        </w:rPr>
        <w:t>ubjektit</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w:t>
      </w:r>
    </w:p>
    <w:p w:rsidR="00724473" w:rsidRPr="00C57763" w:rsidRDefault="00724473" w:rsidP="00843BEA">
      <w:pPr>
        <w:pStyle w:val="Paragrafi"/>
        <w:ind w:firstLine="0"/>
        <w:rPr>
          <w:sz w:val="23"/>
          <w:szCs w:val="23"/>
        </w:rPr>
      </w:pPr>
      <w:r w:rsidRPr="00C57763">
        <w:rPr>
          <w:sz w:val="23"/>
          <w:szCs w:val="23"/>
        </w:rPr>
        <w:t>(Gjeneralitetet e subjektit. Në rastin e trashëgimtarit/ëve ligjor të tij të përmendet edhe numri e data e dëshmisë së trashëgimisë dhe pjesët takuese të gjithësecilit të renditura sipas dëshmisë së trashëgimisë),</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______________________________________________________________________________</w:t>
      </w:r>
    </w:p>
    <w:p w:rsidR="00724473" w:rsidRPr="00C57763" w:rsidRDefault="00724473" w:rsidP="00843BEA">
      <w:pPr>
        <w:pStyle w:val="Paragrafi"/>
        <w:ind w:firstLine="0"/>
        <w:rPr>
          <w:sz w:val="23"/>
          <w:szCs w:val="23"/>
        </w:rPr>
      </w:pPr>
      <w:r w:rsidRPr="00C57763">
        <w:rPr>
          <w:sz w:val="23"/>
          <w:szCs w:val="23"/>
        </w:rPr>
        <w:t>____________________________________</w:t>
      </w:r>
    </w:p>
    <w:p w:rsidR="001B011F" w:rsidRPr="003C5A88" w:rsidRDefault="001B011F" w:rsidP="00843BEA">
      <w:pPr>
        <w:pStyle w:val="Paragrafi"/>
        <w:ind w:firstLine="0"/>
        <w:rPr>
          <w:sz w:val="14"/>
          <w:szCs w:val="23"/>
        </w:rPr>
      </w:pPr>
    </w:p>
    <w:p w:rsidR="00724473" w:rsidRPr="00C57763" w:rsidRDefault="00724473" w:rsidP="00843BEA">
      <w:pPr>
        <w:pStyle w:val="Paragrafi"/>
        <w:ind w:firstLine="0"/>
        <w:rPr>
          <w:sz w:val="23"/>
          <w:szCs w:val="23"/>
        </w:rPr>
      </w:pPr>
      <w:r w:rsidRPr="00C57763">
        <w:rPr>
          <w:sz w:val="23"/>
          <w:szCs w:val="23"/>
        </w:rPr>
        <w:t>b) Këtij vendimi i bashkëlidhet planvendosja sipas shenjave konvencionale përkatëse.</w:t>
      </w:r>
    </w:p>
    <w:p w:rsidR="00724473" w:rsidRPr="00C57763" w:rsidRDefault="00724473" w:rsidP="00843BEA">
      <w:pPr>
        <w:pStyle w:val="Paragrafi"/>
        <w:ind w:firstLine="0"/>
        <w:rPr>
          <w:sz w:val="23"/>
          <w:szCs w:val="23"/>
        </w:rPr>
      </w:pPr>
      <w:r w:rsidRPr="00C57763">
        <w:rPr>
          <w:sz w:val="23"/>
          <w:szCs w:val="23"/>
        </w:rPr>
        <w:t>c) Vendimi hartohet në (6) kopje</w:t>
      </w:r>
      <w:r w:rsidR="00477FB7">
        <w:rPr>
          <w:sz w:val="23"/>
          <w:szCs w:val="23"/>
        </w:rPr>
        <w:t>.</w:t>
      </w:r>
    </w:p>
    <w:p w:rsidR="00F04EDF" w:rsidRPr="00C57763" w:rsidRDefault="00724473" w:rsidP="00843BEA">
      <w:pPr>
        <w:pStyle w:val="Paragrafi"/>
        <w:ind w:firstLine="0"/>
        <w:rPr>
          <w:sz w:val="23"/>
          <w:szCs w:val="23"/>
        </w:rPr>
      </w:pPr>
      <w:r w:rsidRPr="00C57763">
        <w:rPr>
          <w:sz w:val="23"/>
          <w:szCs w:val="23"/>
        </w:rPr>
        <w:t>(2 kopje qëndrojnë</w:t>
      </w:r>
      <w:r w:rsidR="00477FB7">
        <w:rPr>
          <w:sz w:val="23"/>
          <w:szCs w:val="23"/>
        </w:rPr>
        <w:t xml:space="preserve"> në protokollin e institucionit,</w:t>
      </w:r>
      <w:r w:rsidRPr="00C57763">
        <w:rPr>
          <w:sz w:val="23"/>
          <w:szCs w:val="23"/>
        </w:rPr>
        <w:t xml:space="preserve"> 1 kopje i jepet menjëherë kërkuesit nga zyra e pr</w:t>
      </w:r>
      <w:r w:rsidR="006E5B79">
        <w:rPr>
          <w:sz w:val="23"/>
          <w:szCs w:val="23"/>
        </w:rPr>
        <w:t>otokollit, 1 kopje dërgohet në zyrën r</w:t>
      </w:r>
      <w:r w:rsidRPr="00C57763">
        <w:rPr>
          <w:sz w:val="23"/>
          <w:szCs w:val="23"/>
        </w:rPr>
        <w:t>ajonale të AKKP-së, 1 kopje dërgohet në ZRPP, si dhe 1 kopje pranë Avokaturës së Shtetit).</w:t>
      </w:r>
    </w:p>
    <w:p w:rsidR="00724473" w:rsidRDefault="00724473" w:rsidP="00843BEA">
      <w:pPr>
        <w:pStyle w:val="Paragrafi"/>
        <w:ind w:firstLine="0"/>
        <w:rPr>
          <w:sz w:val="23"/>
          <w:szCs w:val="23"/>
        </w:rPr>
      </w:pPr>
      <w:r w:rsidRPr="00C57763">
        <w:rPr>
          <w:sz w:val="23"/>
          <w:szCs w:val="23"/>
        </w:rPr>
        <w:t>ç) Kundër këtij vendimi mund të bëhet ankim pranë gjykatës së rrethit gjyqësor ________________, brenda 30 ditëve nga dita e njoftimit të këtij vendimi.</w:t>
      </w:r>
    </w:p>
    <w:p w:rsidR="003C5A88" w:rsidRPr="00C57763" w:rsidRDefault="003C5A88" w:rsidP="00843BEA">
      <w:pPr>
        <w:pStyle w:val="Paragrafi"/>
        <w:ind w:firstLine="0"/>
        <w:rPr>
          <w:sz w:val="23"/>
          <w:szCs w:val="23"/>
        </w:rPr>
      </w:pPr>
    </w:p>
    <w:p w:rsidR="00724473" w:rsidRDefault="003E76EE" w:rsidP="00843BEA">
      <w:pPr>
        <w:pStyle w:val="Paragrafi"/>
        <w:ind w:firstLine="0"/>
        <w:rPr>
          <w:sz w:val="23"/>
          <w:szCs w:val="23"/>
        </w:rPr>
      </w:pPr>
      <w:r w:rsidRPr="00C57763">
        <w:rPr>
          <w:sz w:val="23"/>
          <w:szCs w:val="23"/>
        </w:rPr>
        <w:t>U shpall sot më dat</w:t>
      </w:r>
      <w:r w:rsidR="00724473" w:rsidRPr="00C57763">
        <w:rPr>
          <w:sz w:val="23"/>
          <w:szCs w:val="23"/>
        </w:rPr>
        <w:t>ë ____/____/____ dhe hyn në fuqi menjëherë.</w:t>
      </w:r>
    </w:p>
    <w:p w:rsidR="00C94F94" w:rsidRDefault="00C94F94" w:rsidP="00843BEA">
      <w:pPr>
        <w:pStyle w:val="Paragrafi"/>
        <w:ind w:firstLine="0"/>
        <w:rPr>
          <w:sz w:val="23"/>
          <w:szCs w:val="23"/>
        </w:rPr>
      </w:pPr>
    </w:p>
    <w:p w:rsidR="00B347BA" w:rsidRPr="00112B97" w:rsidRDefault="00B347BA" w:rsidP="00843BEA">
      <w:pPr>
        <w:pStyle w:val="Paragrafi"/>
        <w:ind w:firstLine="0"/>
        <w:rPr>
          <w:sz w:val="12"/>
          <w:szCs w:val="23"/>
        </w:rPr>
      </w:pPr>
    </w:p>
    <w:p w:rsidR="00724473" w:rsidRDefault="00724473" w:rsidP="00843BEA">
      <w:pPr>
        <w:pStyle w:val="Paragrafi"/>
        <w:ind w:firstLine="0"/>
        <w:rPr>
          <w:sz w:val="23"/>
          <w:szCs w:val="23"/>
        </w:rPr>
      </w:pPr>
      <w:r w:rsidRPr="00C57763">
        <w:rPr>
          <w:sz w:val="23"/>
          <w:szCs w:val="23"/>
        </w:rPr>
        <w:t>Drejtori i Përgjithshëm i Agjencisë së Kthimit dhe Kompensimit të Pronave</w:t>
      </w:r>
    </w:p>
    <w:p w:rsidR="00724473" w:rsidRPr="00C57763" w:rsidRDefault="00724473" w:rsidP="00843BEA">
      <w:pPr>
        <w:pStyle w:val="Paragrafi"/>
        <w:ind w:firstLine="0"/>
        <w:rPr>
          <w:sz w:val="23"/>
          <w:szCs w:val="23"/>
        </w:rPr>
      </w:pPr>
      <w:r w:rsidRPr="00C57763">
        <w:rPr>
          <w:sz w:val="23"/>
          <w:szCs w:val="23"/>
        </w:rPr>
        <w:t>__________________________</w:t>
      </w:r>
    </w:p>
    <w:p w:rsidR="00724473" w:rsidRPr="00C57763" w:rsidRDefault="00724473" w:rsidP="00843BEA">
      <w:pPr>
        <w:pStyle w:val="Paragrafi"/>
        <w:ind w:firstLine="0"/>
        <w:rPr>
          <w:sz w:val="23"/>
          <w:szCs w:val="23"/>
        </w:rPr>
      </w:pPr>
      <w:r w:rsidRPr="00C57763">
        <w:rPr>
          <w:sz w:val="23"/>
          <w:szCs w:val="23"/>
        </w:rPr>
        <w:t>(Emër, mbiemër, firmë, vulë)</w:t>
      </w:r>
    </w:p>
    <w:sectPr w:rsidR="00724473" w:rsidRPr="00C57763" w:rsidSect="0094749E">
      <w:footerReference w:type="even" r:id="rId7"/>
      <w:footerReference w:type="default" r:id="rId8"/>
      <w:pgSz w:w="12240" w:h="15840"/>
      <w:pgMar w:top="1418" w:right="1418" w:bottom="1418" w:left="1418" w:header="1304" w:footer="1134" w:gutter="0"/>
      <w:pgNumType w:start="13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785" w:rsidRDefault="007D6785">
      <w:r>
        <w:separator/>
      </w:r>
    </w:p>
  </w:endnote>
  <w:endnote w:type="continuationSeparator" w:id="0">
    <w:p w:rsidR="007D6785" w:rsidRDefault="007D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DE26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2D4" w:rsidRDefault="006102D4" w:rsidP="006230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6230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785" w:rsidRDefault="007D6785">
      <w:r>
        <w:separator/>
      </w:r>
    </w:p>
  </w:footnote>
  <w:footnote w:type="continuationSeparator" w:id="0">
    <w:p w:rsidR="007D6785" w:rsidRDefault="007D6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0570BED"/>
    <w:multiLevelType w:val="hybridMultilevel"/>
    <w:tmpl w:val="7B783236"/>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6C7D8C"/>
    <w:multiLevelType w:val="hybridMultilevel"/>
    <w:tmpl w:val="6690FDB2"/>
    <w:lvl w:ilvl="0" w:tplc="3DBA6BE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5D12AF8"/>
    <w:multiLevelType w:val="hybridMultilevel"/>
    <w:tmpl w:val="B9FEC4AC"/>
    <w:lvl w:ilvl="0" w:tplc="748A454E">
      <w:start w:val="1"/>
      <w:numFmt w:val="decimal"/>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226D72"/>
    <w:multiLevelType w:val="hybridMultilevel"/>
    <w:tmpl w:val="14EAC38A"/>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776B7"/>
    <w:multiLevelType w:val="hybridMultilevel"/>
    <w:tmpl w:val="422E2ED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1C29"/>
    <w:multiLevelType w:val="hybridMultilevel"/>
    <w:tmpl w:val="F61C58B2"/>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nsid w:val="1FCF7212"/>
    <w:multiLevelType w:val="hybridMultilevel"/>
    <w:tmpl w:val="EF04071E"/>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0564B2"/>
    <w:multiLevelType w:val="hybridMultilevel"/>
    <w:tmpl w:val="568A46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2C463A"/>
    <w:multiLevelType w:val="hybridMultilevel"/>
    <w:tmpl w:val="E7B47110"/>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D515F4"/>
    <w:multiLevelType w:val="hybridMultilevel"/>
    <w:tmpl w:val="320EC9F0"/>
    <w:lvl w:ilvl="0" w:tplc="8AA8F73A">
      <w:start w:val="1"/>
      <w:numFmt w:val="decimal"/>
      <w:lvlText w:val="%1."/>
      <w:lvlJc w:val="left"/>
      <w:pPr>
        <w:tabs>
          <w:tab w:val="num" w:pos="660"/>
        </w:tabs>
        <w:ind w:left="660" w:hanging="360"/>
      </w:pPr>
      <w:rPr>
        <w:rFonts w:hint="default"/>
        <w:b w:val="0"/>
      </w:rPr>
    </w:lvl>
    <w:lvl w:ilvl="1" w:tplc="04100001">
      <w:start w:val="1"/>
      <w:numFmt w:val="bullet"/>
      <w:lvlText w:val=""/>
      <w:lvlJc w:val="left"/>
      <w:pPr>
        <w:tabs>
          <w:tab w:val="num" w:pos="1380"/>
        </w:tabs>
        <w:ind w:left="1380" w:hanging="360"/>
      </w:pPr>
      <w:rPr>
        <w:rFonts w:ascii="Symbol" w:hAnsi="Symbol" w:hint="default"/>
      </w:rPr>
    </w:lvl>
    <w:lvl w:ilvl="2" w:tplc="0410001B" w:tentative="1">
      <w:start w:val="1"/>
      <w:numFmt w:val="lowerRoman"/>
      <w:lvlText w:val="%3."/>
      <w:lvlJc w:val="right"/>
      <w:pPr>
        <w:tabs>
          <w:tab w:val="num" w:pos="2100"/>
        </w:tabs>
        <w:ind w:left="2100" w:hanging="180"/>
      </w:pPr>
    </w:lvl>
    <w:lvl w:ilvl="3" w:tplc="0410000F" w:tentative="1">
      <w:start w:val="1"/>
      <w:numFmt w:val="decimal"/>
      <w:lvlText w:val="%4."/>
      <w:lvlJc w:val="left"/>
      <w:pPr>
        <w:tabs>
          <w:tab w:val="num" w:pos="2820"/>
        </w:tabs>
        <w:ind w:left="2820" w:hanging="360"/>
      </w:pPr>
    </w:lvl>
    <w:lvl w:ilvl="4" w:tplc="04100019" w:tentative="1">
      <w:start w:val="1"/>
      <w:numFmt w:val="lowerLetter"/>
      <w:lvlText w:val="%5."/>
      <w:lvlJc w:val="left"/>
      <w:pPr>
        <w:tabs>
          <w:tab w:val="num" w:pos="3540"/>
        </w:tabs>
        <w:ind w:left="3540" w:hanging="360"/>
      </w:pPr>
    </w:lvl>
    <w:lvl w:ilvl="5" w:tplc="0410001B" w:tentative="1">
      <w:start w:val="1"/>
      <w:numFmt w:val="lowerRoman"/>
      <w:lvlText w:val="%6."/>
      <w:lvlJc w:val="right"/>
      <w:pPr>
        <w:tabs>
          <w:tab w:val="num" w:pos="4260"/>
        </w:tabs>
        <w:ind w:left="4260" w:hanging="180"/>
      </w:pPr>
    </w:lvl>
    <w:lvl w:ilvl="6" w:tplc="0410000F" w:tentative="1">
      <w:start w:val="1"/>
      <w:numFmt w:val="decimal"/>
      <w:lvlText w:val="%7."/>
      <w:lvlJc w:val="left"/>
      <w:pPr>
        <w:tabs>
          <w:tab w:val="num" w:pos="4980"/>
        </w:tabs>
        <w:ind w:left="4980" w:hanging="360"/>
      </w:pPr>
    </w:lvl>
    <w:lvl w:ilvl="7" w:tplc="04100019" w:tentative="1">
      <w:start w:val="1"/>
      <w:numFmt w:val="lowerLetter"/>
      <w:lvlText w:val="%8."/>
      <w:lvlJc w:val="left"/>
      <w:pPr>
        <w:tabs>
          <w:tab w:val="num" w:pos="5700"/>
        </w:tabs>
        <w:ind w:left="5700" w:hanging="360"/>
      </w:pPr>
    </w:lvl>
    <w:lvl w:ilvl="8" w:tplc="0410001B" w:tentative="1">
      <w:start w:val="1"/>
      <w:numFmt w:val="lowerRoman"/>
      <w:lvlText w:val="%9."/>
      <w:lvlJc w:val="right"/>
      <w:pPr>
        <w:tabs>
          <w:tab w:val="num" w:pos="6420"/>
        </w:tabs>
        <w:ind w:left="6420" w:hanging="180"/>
      </w:pPr>
    </w:lvl>
  </w:abstractNum>
  <w:abstractNum w:abstractNumId="15">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1E562B3"/>
    <w:multiLevelType w:val="hybridMultilevel"/>
    <w:tmpl w:val="0A3888DA"/>
    <w:lvl w:ilvl="0" w:tplc="DDCC78C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4E43EB8"/>
    <w:multiLevelType w:val="hybridMultilevel"/>
    <w:tmpl w:val="89F85686"/>
    <w:lvl w:ilvl="0" w:tplc="C706CEEC">
      <w:start w:val="1"/>
      <w:numFmt w:val="lowerRoman"/>
      <w:lvlText w:val="%1."/>
      <w:lvlJc w:val="right"/>
      <w:pPr>
        <w:tabs>
          <w:tab w:val="num" w:pos="720"/>
        </w:tabs>
        <w:ind w:left="720" w:hanging="360"/>
      </w:pPr>
      <w:rPr>
        <w:rFonts w:hint="default"/>
      </w:rPr>
    </w:lvl>
    <w:lvl w:ilvl="1" w:tplc="D26E70CA">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F7246B"/>
    <w:multiLevelType w:val="singleLevel"/>
    <w:tmpl w:val="BFDC1122"/>
    <w:lvl w:ilvl="0">
      <w:start w:val="30"/>
      <w:numFmt w:val="bullet"/>
      <w:lvlText w:val="-"/>
      <w:lvlJc w:val="left"/>
      <w:pPr>
        <w:tabs>
          <w:tab w:val="num" w:pos="360"/>
        </w:tabs>
        <w:ind w:left="360" w:hanging="360"/>
      </w:pPr>
    </w:lvl>
  </w:abstractNum>
  <w:abstractNum w:abstractNumId="21">
    <w:nsid w:val="3CAC6408"/>
    <w:multiLevelType w:val="hybridMultilevel"/>
    <w:tmpl w:val="B81A5478"/>
    <w:lvl w:ilvl="0" w:tplc="2996D4E4">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F8A5571"/>
    <w:multiLevelType w:val="hybridMultilevel"/>
    <w:tmpl w:val="8BF84616"/>
    <w:lvl w:ilvl="0" w:tplc="2996D4E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3ED2EB2"/>
    <w:multiLevelType w:val="hybridMultilevel"/>
    <w:tmpl w:val="4F74ADB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D22345"/>
    <w:multiLevelType w:val="hybridMultilevel"/>
    <w:tmpl w:val="69926F44"/>
    <w:lvl w:ilvl="0" w:tplc="310AAF4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AC77110"/>
    <w:multiLevelType w:val="hybridMultilevel"/>
    <w:tmpl w:val="638694B8"/>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6DA31E0"/>
    <w:multiLevelType w:val="hybridMultilevel"/>
    <w:tmpl w:val="26E6CF52"/>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7244ABB"/>
    <w:multiLevelType w:val="hybridMultilevel"/>
    <w:tmpl w:val="82E2ACEE"/>
    <w:lvl w:ilvl="0" w:tplc="357A0E3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2">
    <w:nsid w:val="60561D17"/>
    <w:multiLevelType w:val="hybridMultilevel"/>
    <w:tmpl w:val="86C80F3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7A726BA"/>
    <w:multiLevelType w:val="hybridMultilevel"/>
    <w:tmpl w:val="FA6CCE9E"/>
    <w:lvl w:ilvl="0" w:tplc="C706CEEC">
      <w:start w:val="1"/>
      <w:numFmt w:val="lowerRoman"/>
      <w:lvlText w:val="%1."/>
      <w:lvlJc w:val="right"/>
      <w:pPr>
        <w:tabs>
          <w:tab w:val="num" w:pos="1260"/>
        </w:tabs>
        <w:ind w:left="1260" w:hanging="360"/>
      </w:pPr>
      <w:rPr>
        <w:rFonts w:hint="default"/>
      </w:rPr>
    </w:lvl>
    <w:lvl w:ilvl="1" w:tplc="676AC632">
      <w:start w:val="1"/>
      <w:numFmt w:val="decimal"/>
      <w:lvlText w:val="(%2)"/>
      <w:lvlJc w:val="left"/>
      <w:pPr>
        <w:tabs>
          <w:tab w:val="num" w:pos="1980"/>
        </w:tabs>
        <w:ind w:left="1980" w:hanging="360"/>
      </w:pPr>
      <w:rPr>
        <w:rFonts w:hint="default"/>
      </w:rPr>
    </w:lvl>
    <w:lvl w:ilvl="2" w:tplc="12EEA824">
      <w:start w:val="1"/>
      <w:numFmt w:val="decimal"/>
      <w:lvlText w:val="%3."/>
      <w:lvlJc w:val="left"/>
      <w:pPr>
        <w:tabs>
          <w:tab w:val="num" w:pos="2910"/>
        </w:tabs>
        <w:ind w:left="2910" w:hanging="39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7">
    <w:nsid w:val="7AA72E0C"/>
    <w:multiLevelType w:val="hybridMultilevel"/>
    <w:tmpl w:val="446C5A9E"/>
    <w:lvl w:ilvl="0" w:tplc="3DBA6BE2">
      <w:start w:val="1"/>
      <w:numFmt w:val="lowerLetter"/>
      <w:lvlText w:val="%1)"/>
      <w:lvlJc w:val="left"/>
      <w:pPr>
        <w:tabs>
          <w:tab w:val="num" w:pos="1800"/>
        </w:tabs>
        <w:ind w:left="1800" w:hanging="360"/>
      </w:pPr>
      <w:rPr>
        <w:rFonts w:hint="default"/>
      </w:rPr>
    </w:lvl>
    <w:lvl w:ilvl="1" w:tplc="B2F01D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0"/>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num>
  <w:num w:numId="4">
    <w:abstractNumId w:val="14"/>
  </w:num>
  <w:num w:numId="5">
    <w:abstractNumId w:val="6"/>
  </w:num>
  <w:num w:numId="6">
    <w:abstractNumId w:val="31"/>
  </w:num>
  <w:num w:numId="7">
    <w:abstractNumId w:val="37"/>
  </w:num>
  <w:num w:numId="8">
    <w:abstractNumId w:val="19"/>
  </w:num>
  <w:num w:numId="9">
    <w:abstractNumId w:val="36"/>
  </w:num>
  <w:num w:numId="10">
    <w:abstractNumId w:val="10"/>
  </w:num>
  <w:num w:numId="11">
    <w:abstractNumId w:val="3"/>
  </w:num>
  <w:num w:numId="12">
    <w:abstractNumId w:val="8"/>
  </w:num>
  <w:num w:numId="13">
    <w:abstractNumId w:val="32"/>
  </w:num>
  <w:num w:numId="14">
    <w:abstractNumId w:val="11"/>
  </w:num>
  <w:num w:numId="15">
    <w:abstractNumId w:val="5"/>
  </w:num>
  <w:num w:numId="16">
    <w:abstractNumId w:val="27"/>
  </w:num>
  <w:num w:numId="17">
    <w:abstractNumId w:val="30"/>
  </w:num>
  <w:num w:numId="18">
    <w:abstractNumId w:val="9"/>
  </w:num>
  <w:num w:numId="19">
    <w:abstractNumId w:val="25"/>
  </w:num>
  <w:num w:numId="20">
    <w:abstractNumId w:val="12"/>
  </w:num>
  <w:num w:numId="21">
    <w:abstractNumId w:val="24"/>
  </w:num>
  <w:num w:numId="22">
    <w:abstractNumId w:val="21"/>
  </w:num>
  <w:num w:numId="23">
    <w:abstractNumId w:val="13"/>
  </w:num>
  <w:num w:numId="24">
    <w:abstractNumId w:val="22"/>
  </w:num>
  <w:num w:numId="25">
    <w:abstractNumId w:val="18"/>
  </w:num>
  <w:num w:numId="26">
    <w:abstractNumId w:val="23"/>
  </w:num>
  <w:num w:numId="27">
    <w:abstractNumId w:val="16"/>
  </w:num>
  <w:num w:numId="28">
    <w:abstractNumId w:val="38"/>
  </w:num>
  <w:num w:numId="29">
    <w:abstractNumId w:val="1"/>
  </w:num>
  <w:num w:numId="30">
    <w:abstractNumId w:val="4"/>
  </w:num>
  <w:num w:numId="31">
    <w:abstractNumId w:val="34"/>
  </w:num>
  <w:num w:numId="32">
    <w:abstractNumId w:val="39"/>
  </w:num>
  <w:num w:numId="33">
    <w:abstractNumId w:val="2"/>
  </w:num>
  <w:num w:numId="34">
    <w:abstractNumId w:val="7"/>
  </w:num>
  <w:num w:numId="35">
    <w:abstractNumId w:val="28"/>
  </w:num>
  <w:num w:numId="36">
    <w:abstractNumId w:val="33"/>
  </w:num>
  <w:num w:numId="37">
    <w:abstractNumId w:val="15"/>
  </w:num>
  <w:num w:numId="38">
    <w:abstractNumId w:val="35"/>
  </w:num>
  <w:num w:numId="39">
    <w:abstractNumId w:val="1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0689"/>
    <w:rsid w:val="000032E5"/>
    <w:rsid w:val="00003B27"/>
    <w:rsid w:val="000049D4"/>
    <w:rsid w:val="00004A44"/>
    <w:rsid w:val="00005CC1"/>
    <w:rsid w:val="00005EC0"/>
    <w:rsid w:val="0000637B"/>
    <w:rsid w:val="00006503"/>
    <w:rsid w:val="00006986"/>
    <w:rsid w:val="00006DAD"/>
    <w:rsid w:val="0001015F"/>
    <w:rsid w:val="00010397"/>
    <w:rsid w:val="000113FC"/>
    <w:rsid w:val="00013C3E"/>
    <w:rsid w:val="000148AB"/>
    <w:rsid w:val="00014D19"/>
    <w:rsid w:val="00017836"/>
    <w:rsid w:val="0002410D"/>
    <w:rsid w:val="0002593D"/>
    <w:rsid w:val="00030A17"/>
    <w:rsid w:val="00032E3F"/>
    <w:rsid w:val="00033E94"/>
    <w:rsid w:val="00034114"/>
    <w:rsid w:val="000343D1"/>
    <w:rsid w:val="00036DB7"/>
    <w:rsid w:val="000377FC"/>
    <w:rsid w:val="00041264"/>
    <w:rsid w:val="00041F28"/>
    <w:rsid w:val="0004209D"/>
    <w:rsid w:val="000449EE"/>
    <w:rsid w:val="00044D12"/>
    <w:rsid w:val="00045ECA"/>
    <w:rsid w:val="00047CD4"/>
    <w:rsid w:val="000509B6"/>
    <w:rsid w:val="00050D03"/>
    <w:rsid w:val="000518BE"/>
    <w:rsid w:val="00053B4E"/>
    <w:rsid w:val="00054DCE"/>
    <w:rsid w:val="000568EC"/>
    <w:rsid w:val="00064E41"/>
    <w:rsid w:val="00065059"/>
    <w:rsid w:val="0006658E"/>
    <w:rsid w:val="0006736B"/>
    <w:rsid w:val="0007017D"/>
    <w:rsid w:val="0007248A"/>
    <w:rsid w:val="00076BA5"/>
    <w:rsid w:val="00083214"/>
    <w:rsid w:val="00084565"/>
    <w:rsid w:val="00084666"/>
    <w:rsid w:val="00086BC4"/>
    <w:rsid w:val="000925FC"/>
    <w:rsid w:val="0009322E"/>
    <w:rsid w:val="00093AB3"/>
    <w:rsid w:val="000941DE"/>
    <w:rsid w:val="000A07B5"/>
    <w:rsid w:val="000A2A39"/>
    <w:rsid w:val="000A5BF9"/>
    <w:rsid w:val="000A5DA0"/>
    <w:rsid w:val="000B1B89"/>
    <w:rsid w:val="000B214A"/>
    <w:rsid w:val="000B3CE7"/>
    <w:rsid w:val="000B405D"/>
    <w:rsid w:val="000B6608"/>
    <w:rsid w:val="000B765B"/>
    <w:rsid w:val="000B7A7F"/>
    <w:rsid w:val="000C1587"/>
    <w:rsid w:val="000C4196"/>
    <w:rsid w:val="000C6080"/>
    <w:rsid w:val="000D62DC"/>
    <w:rsid w:val="000E4246"/>
    <w:rsid w:val="000E627B"/>
    <w:rsid w:val="000F297A"/>
    <w:rsid w:val="000F2BBE"/>
    <w:rsid w:val="000F2D21"/>
    <w:rsid w:val="000F3AFC"/>
    <w:rsid w:val="000F4336"/>
    <w:rsid w:val="000F56CC"/>
    <w:rsid w:val="0010228F"/>
    <w:rsid w:val="00104B2E"/>
    <w:rsid w:val="001057A6"/>
    <w:rsid w:val="00111654"/>
    <w:rsid w:val="00112B97"/>
    <w:rsid w:val="00114263"/>
    <w:rsid w:val="00115A50"/>
    <w:rsid w:val="001160EF"/>
    <w:rsid w:val="0011701B"/>
    <w:rsid w:val="00117576"/>
    <w:rsid w:val="00117B10"/>
    <w:rsid w:val="00117E2A"/>
    <w:rsid w:val="00120EE1"/>
    <w:rsid w:val="001222B3"/>
    <w:rsid w:val="001241ED"/>
    <w:rsid w:val="001254A9"/>
    <w:rsid w:val="001267ED"/>
    <w:rsid w:val="00126C90"/>
    <w:rsid w:val="0012791F"/>
    <w:rsid w:val="00130708"/>
    <w:rsid w:val="00136096"/>
    <w:rsid w:val="00137FAA"/>
    <w:rsid w:val="00140DA6"/>
    <w:rsid w:val="001426EB"/>
    <w:rsid w:val="00142CE3"/>
    <w:rsid w:val="00143A50"/>
    <w:rsid w:val="00144577"/>
    <w:rsid w:val="001466A7"/>
    <w:rsid w:val="001477E3"/>
    <w:rsid w:val="001508C8"/>
    <w:rsid w:val="001537F2"/>
    <w:rsid w:val="001600B7"/>
    <w:rsid w:val="00166C3A"/>
    <w:rsid w:val="001712C9"/>
    <w:rsid w:val="0017348E"/>
    <w:rsid w:val="0017378A"/>
    <w:rsid w:val="00175EC7"/>
    <w:rsid w:val="001769C1"/>
    <w:rsid w:val="00177916"/>
    <w:rsid w:val="0018341F"/>
    <w:rsid w:val="00183799"/>
    <w:rsid w:val="001850A6"/>
    <w:rsid w:val="00193793"/>
    <w:rsid w:val="0019379D"/>
    <w:rsid w:val="0019455F"/>
    <w:rsid w:val="00194A8A"/>
    <w:rsid w:val="00196CAC"/>
    <w:rsid w:val="001A08A4"/>
    <w:rsid w:val="001A147C"/>
    <w:rsid w:val="001A1FB6"/>
    <w:rsid w:val="001A20AD"/>
    <w:rsid w:val="001A7BAC"/>
    <w:rsid w:val="001B011F"/>
    <w:rsid w:val="001B016E"/>
    <w:rsid w:val="001B17F6"/>
    <w:rsid w:val="001B1958"/>
    <w:rsid w:val="001B3C22"/>
    <w:rsid w:val="001B6D88"/>
    <w:rsid w:val="001C062D"/>
    <w:rsid w:val="001C1F5D"/>
    <w:rsid w:val="001C579C"/>
    <w:rsid w:val="001C58F6"/>
    <w:rsid w:val="001D213F"/>
    <w:rsid w:val="001D5847"/>
    <w:rsid w:val="001D733E"/>
    <w:rsid w:val="001D7FEC"/>
    <w:rsid w:val="001F108B"/>
    <w:rsid w:val="001F25CC"/>
    <w:rsid w:val="001F36DB"/>
    <w:rsid w:val="001F499D"/>
    <w:rsid w:val="001F6828"/>
    <w:rsid w:val="001F6E80"/>
    <w:rsid w:val="001F76D0"/>
    <w:rsid w:val="00200689"/>
    <w:rsid w:val="00201CE9"/>
    <w:rsid w:val="00202865"/>
    <w:rsid w:val="002037C5"/>
    <w:rsid w:val="00206B0F"/>
    <w:rsid w:val="00211891"/>
    <w:rsid w:val="00213C4F"/>
    <w:rsid w:val="00213D54"/>
    <w:rsid w:val="002153D6"/>
    <w:rsid w:val="00215C53"/>
    <w:rsid w:val="00217484"/>
    <w:rsid w:val="00221298"/>
    <w:rsid w:val="002221F6"/>
    <w:rsid w:val="0022581C"/>
    <w:rsid w:val="0022701D"/>
    <w:rsid w:val="00227E79"/>
    <w:rsid w:val="00230BA0"/>
    <w:rsid w:val="00230BDF"/>
    <w:rsid w:val="00232B7D"/>
    <w:rsid w:val="0023554B"/>
    <w:rsid w:val="002440B8"/>
    <w:rsid w:val="002472FF"/>
    <w:rsid w:val="0025074F"/>
    <w:rsid w:val="002555B4"/>
    <w:rsid w:val="00257ED9"/>
    <w:rsid w:val="00262B85"/>
    <w:rsid w:val="00262C86"/>
    <w:rsid w:val="0028345B"/>
    <w:rsid w:val="002861A8"/>
    <w:rsid w:val="0028647E"/>
    <w:rsid w:val="00287FDA"/>
    <w:rsid w:val="00293390"/>
    <w:rsid w:val="00293E3B"/>
    <w:rsid w:val="00294F1A"/>
    <w:rsid w:val="002A0922"/>
    <w:rsid w:val="002A1EAA"/>
    <w:rsid w:val="002A249E"/>
    <w:rsid w:val="002A449B"/>
    <w:rsid w:val="002A4674"/>
    <w:rsid w:val="002A5AAB"/>
    <w:rsid w:val="002A675C"/>
    <w:rsid w:val="002B2A9F"/>
    <w:rsid w:val="002B4918"/>
    <w:rsid w:val="002B7B04"/>
    <w:rsid w:val="002C1F1B"/>
    <w:rsid w:val="002C2937"/>
    <w:rsid w:val="002C349F"/>
    <w:rsid w:val="002C36A1"/>
    <w:rsid w:val="002C79EC"/>
    <w:rsid w:val="002D04E2"/>
    <w:rsid w:val="002D1A55"/>
    <w:rsid w:val="002D37ED"/>
    <w:rsid w:val="002D4A5E"/>
    <w:rsid w:val="002E5010"/>
    <w:rsid w:val="002E6781"/>
    <w:rsid w:val="002E6C78"/>
    <w:rsid w:val="00301466"/>
    <w:rsid w:val="003019EA"/>
    <w:rsid w:val="00302623"/>
    <w:rsid w:val="00306D3E"/>
    <w:rsid w:val="003109D6"/>
    <w:rsid w:val="00310E45"/>
    <w:rsid w:val="003137FB"/>
    <w:rsid w:val="00321F24"/>
    <w:rsid w:val="00322B33"/>
    <w:rsid w:val="003233C6"/>
    <w:rsid w:val="0032512E"/>
    <w:rsid w:val="003372C8"/>
    <w:rsid w:val="0033752C"/>
    <w:rsid w:val="00341705"/>
    <w:rsid w:val="00341D31"/>
    <w:rsid w:val="00344407"/>
    <w:rsid w:val="00344558"/>
    <w:rsid w:val="00346C1F"/>
    <w:rsid w:val="00346EFC"/>
    <w:rsid w:val="00347064"/>
    <w:rsid w:val="00347BD9"/>
    <w:rsid w:val="0035047E"/>
    <w:rsid w:val="00350C6F"/>
    <w:rsid w:val="0035179F"/>
    <w:rsid w:val="0035543C"/>
    <w:rsid w:val="00356790"/>
    <w:rsid w:val="00360545"/>
    <w:rsid w:val="00362305"/>
    <w:rsid w:val="0036373C"/>
    <w:rsid w:val="003709B2"/>
    <w:rsid w:val="00380CB3"/>
    <w:rsid w:val="00381974"/>
    <w:rsid w:val="00383AC9"/>
    <w:rsid w:val="0038479A"/>
    <w:rsid w:val="00384C92"/>
    <w:rsid w:val="00385749"/>
    <w:rsid w:val="003879D0"/>
    <w:rsid w:val="00393D5D"/>
    <w:rsid w:val="00394FC3"/>
    <w:rsid w:val="00395412"/>
    <w:rsid w:val="00397C5A"/>
    <w:rsid w:val="003A1B6B"/>
    <w:rsid w:val="003A23D1"/>
    <w:rsid w:val="003A6E22"/>
    <w:rsid w:val="003A776F"/>
    <w:rsid w:val="003B0AB9"/>
    <w:rsid w:val="003B1ED4"/>
    <w:rsid w:val="003B2371"/>
    <w:rsid w:val="003B3A2E"/>
    <w:rsid w:val="003B69C2"/>
    <w:rsid w:val="003C14F6"/>
    <w:rsid w:val="003C4571"/>
    <w:rsid w:val="003C5A88"/>
    <w:rsid w:val="003D2AB5"/>
    <w:rsid w:val="003D738F"/>
    <w:rsid w:val="003D7F10"/>
    <w:rsid w:val="003E002D"/>
    <w:rsid w:val="003E0FFE"/>
    <w:rsid w:val="003E26A9"/>
    <w:rsid w:val="003E37F6"/>
    <w:rsid w:val="003E4622"/>
    <w:rsid w:val="003E6A03"/>
    <w:rsid w:val="003E76EE"/>
    <w:rsid w:val="003F0400"/>
    <w:rsid w:val="003F242D"/>
    <w:rsid w:val="003F3568"/>
    <w:rsid w:val="003F5F16"/>
    <w:rsid w:val="003F6014"/>
    <w:rsid w:val="003F63BA"/>
    <w:rsid w:val="003F7211"/>
    <w:rsid w:val="004001D0"/>
    <w:rsid w:val="00402591"/>
    <w:rsid w:val="00403DA5"/>
    <w:rsid w:val="00403E07"/>
    <w:rsid w:val="00405BCC"/>
    <w:rsid w:val="00405CFC"/>
    <w:rsid w:val="004063BA"/>
    <w:rsid w:val="004133B8"/>
    <w:rsid w:val="00414B71"/>
    <w:rsid w:val="00414EA5"/>
    <w:rsid w:val="00416FE9"/>
    <w:rsid w:val="004207FD"/>
    <w:rsid w:val="00420E53"/>
    <w:rsid w:val="004229FB"/>
    <w:rsid w:val="00425AA9"/>
    <w:rsid w:val="004267EF"/>
    <w:rsid w:val="00427396"/>
    <w:rsid w:val="00433059"/>
    <w:rsid w:val="0043608B"/>
    <w:rsid w:val="00436240"/>
    <w:rsid w:val="004366F9"/>
    <w:rsid w:val="004403E2"/>
    <w:rsid w:val="004421C1"/>
    <w:rsid w:val="0044282F"/>
    <w:rsid w:val="004438DA"/>
    <w:rsid w:val="00445148"/>
    <w:rsid w:val="00445590"/>
    <w:rsid w:val="00446B0A"/>
    <w:rsid w:val="0045593D"/>
    <w:rsid w:val="00457114"/>
    <w:rsid w:val="004654B0"/>
    <w:rsid w:val="004663E0"/>
    <w:rsid w:val="004673B7"/>
    <w:rsid w:val="0047126C"/>
    <w:rsid w:val="00471A06"/>
    <w:rsid w:val="00472759"/>
    <w:rsid w:val="004736BB"/>
    <w:rsid w:val="004747BB"/>
    <w:rsid w:val="00474ADC"/>
    <w:rsid w:val="004756D3"/>
    <w:rsid w:val="00477FB7"/>
    <w:rsid w:val="00480FB0"/>
    <w:rsid w:val="0048544D"/>
    <w:rsid w:val="004859EB"/>
    <w:rsid w:val="00490123"/>
    <w:rsid w:val="0049017F"/>
    <w:rsid w:val="00490EF4"/>
    <w:rsid w:val="0049275D"/>
    <w:rsid w:val="00493DFF"/>
    <w:rsid w:val="004943C3"/>
    <w:rsid w:val="00494CB8"/>
    <w:rsid w:val="004955B4"/>
    <w:rsid w:val="00497121"/>
    <w:rsid w:val="00497470"/>
    <w:rsid w:val="004A0AB4"/>
    <w:rsid w:val="004A134C"/>
    <w:rsid w:val="004A161D"/>
    <w:rsid w:val="004A17EE"/>
    <w:rsid w:val="004A18E9"/>
    <w:rsid w:val="004A3D0C"/>
    <w:rsid w:val="004B1BA8"/>
    <w:rsid w:val="004B34A5"/>
    <w:rsid w:val="004B45ED"/>
    <w:rsid w:val="004B4E93"/>
    <w:rsid w:val="004C239A"/>
    <w:rsid w:val="004C2AAB"/>
    <w:rsid w:val="004C48C7"/>
    <w:rsid w:val="004C6053"/>
    <w:rsid w:val="004D09F7"/>
    <w:rsid w:val="004D0EA3"/>
    <w:rsid w:val="004E1DCE"/>
    <w:rsid w:val="004E30BB"/>
    <w:rsid w:val="004E3AAE"/>
    <w:rsid w:val="004E574E"/>
    <w:rsid w:val="004E6C46"/>
    <w:rsid w:val="004F2812"/>
    <w:rsid w:val="004F30DC"/>
    <w:rsid w:val="004F4BCF"/>
    <w:rsid w:val="004F7823"/>
    <w:rsid w:val="0050029B"/>
    <w:rsid w:val="00501C89"/>
    <w:rsid w:val="00502460"/>
    <w:rsid w:val="00505BF5"/>
    <w:rsid w:val="00506C7A"/>
    <w:rsid w:val="00513E38"/>
    <w:rsid w:val="00520AF4"/>
    <w:rsid w:val="00523AC9"/>
    <w:rsid w:val="00525380"/>
    <w:rsid w:val="0053507B"/>
    <w:rsid w:val="00540377"/>
    <w:rsid w:val="00540B8C"/>
    <w:rsid w:val="0055178F"/>
    <w:rsid w:val="00552219"/>
    <w:rsid w:val="00554176"/>
    <w:rsid w:val="00556BF4"/>
    <w:rsid w:val="00560568"/>
    <w:rsid w:val="0056232F"/>
    <w:rsid w:val="00564C21"/>
    <w:rsid w:val="00565E20"/>
    <w:rsid w:val="00567D58"/>
    <w:rsid w:val="005707B7"/>
    <w:rsid w:val="0057579B"/>
    <w:rsid w:val="00582CA8"/>
    <w:rsid w:val="00584B26"/>
    <w:rsid w:val="00585123"/>
    <w:rsid w:val="00585EB4"/>
    <w:rsid w:val="005901BB"/>
    <w:rsid w:val="0059037D"/>
    <w:rsid w:val="005948BD"/>
    <w:rsid w:val="00594969"/>
    <w:rsid w:val="00597534"/>
    <w:rsid w:val="005976C9"/>
    <w:rsid w:val="00597DEE"/>
    <w:rsid w:val="005A03E6"/>
    <w:rsid w:val="005A3224"/>
    <w:rsid w:val="005A4C61"/>
    <w:rsid w:val="005B4829"/>
    <w:rsid w:val="005B640E"/>
    <w:rsid w:val="005B6506"/>
    <w:rsid w:val="005B7E7B"/>
    <w:rsid w:val="005C0539"/>
    <w:rsid w:val="005C1DB4"/>
    <w:rsid w:val="005D2F21"/>
    <w:rsid w:val="005E0ACD"/>
    <w:rsid w:val="005E4BC0"/>
    <w:rsid w:val="005E7898"/>
    <w:rsid w:val="005F2747"/>
    <w:rsid w:val="005F418C"/>
    <w:rsid w:val="005F6146"/>
    <w:rsid w:val="005F7AF9"/>
    <w:rsid w:val="00606C2B"/>
    <w:rsid w:val="006078DD"/>
    <w:rsid w:val="006102D4"/>
    <w:rsid w:val="0061299B"/>
    <w:rsid w:val="00615EBB"/>
    <w:rsid w:val="00620932"/>
    <w:rsid w:val="006209C0"/>
    <w:rsid w:val="00621E44"/>
    <w:rsid w:val="006228BF"/>
    <w:rsid w:val="00623089"/>
    <w:rsid w:val="00626C58"/>
    <w:rsid w:val="006340F1"/>
    <w:rsid w:val="00635A15"/>
    <w:rsid w:val="00641163"/>
    <w:rsid w:val="00644575"/>
    <w:rsid w:val="006447D9"/>
    <w:rsid w:val="00645184"/>
    <w:rsid w:val="006463BC"/>
    <w:rsid w:val="00646A6B"/>
    <w:rsid w:val="00646DBE"/>
    <w:rsid w:val="00647D9E"/>
    <w:rsid w:val="006510AA"/>
    <w:rsid w:val="0065182D"/>
    <w:rsid w:val="00652B5E"/>
    <w:rsid w:val="00656906"/>
    <w:rsid w:val="006608BA"/>
    <w:rsid w:val="00663982"/>
    <w:rsid w:val="0066444D"/>
    <w:rsid w:val="00666C1C"/>
    <w:rsid w:val="00667F76"/>
    <w:rsid w:val="0067160B"/>
    <w:rsid w:val="00671645"/>
    <w:rsid w:val="00672645"/>
    <w:rsid w:val="006739B5"/>
    <w:rsid w:val="00674671"/>
    <w:rsid w:val="006764A0"/>
    <w:rsid w:val="0067673B"/>
    <w:rsid w:val="006852FA"/>
    <w:rsid w:val="0068769B"/>
    <w:rsid w:val="0069371C"/>
    <w:rsid w:val="006947ED"/>
    <w:rsid w:val="00696906"/>
    <w:rsid w:val="006972E4"/>
    <w:rsid w:val="006A15AD"/>
    <w:rsid w:val="006A3E04"/>
    <w:rsid w:val="006A5105"/>
    <w:rsid w:val="006A7A6D"/>
    <w:rsid w:val="006B2768"/>
    <w:rsid w:val="006B75B3"/>
    <w:rsid w:val="006B7A7D"/>
    <w:rsid w:val="006C06D0"/>
    <w:rsid w:val="006C0BA1"/>
    <w:rsid w:val="006C0FAB"/>
    <w:rsid w:val="006C1064"/>
    <w:rsid w:val="006E0D08"/>
    <w:rsid w:val="006E3832"/>
    <w:rsid w:val="006E3A8B"/>
    <w:rsid w:val="006E5819"/>
    <w:rsid w:val="006E5B79"/>
    <w:rsid w:val="006F380C"/>
    <w:rsid w:val="006F51FD"/>
    <w:rsid w:val="006F6424"/>
    <w:rsid w:val="007004BA"/>
    <w:rsid w:val="0070313F"/>
    <w:rsid w:val="0070373C"/>
    <w:rsid w:val="00705DB8"/>
    <w:rsid w:val="00706451"/>
    <w:rsid w:val="00706F53"/>
    <w:rsid w:val="00712FBF"/>
    <w:rsid w:val="00713B53"/>
    <w:rsid w:val="007147BF"/>
    <w:rsid w:val="007178BD"/>
    <w:rsid w:val="007228D1"/>
    <w:rsid w:val="00722C02"/>
    <w:rsid w:val="00724473"/>
    <w:rsid w:val="007261C5"/>
    <w:rsid w:val="0072738C"/>
    <w:rsid w:val="00730A49"/>
    <w:rsid w:val="007332C6"/>
    <w:rsid w:val="00733628"/>
    <w:rsid w:val="0073504F"/>
    <w:rsid w:val="00735ADA"/>
    <w:rsid w:val="00735D31"/>
    <w:rsid w:val="00736565"/>
    <w:rsid w:val="00737338"/>
    <w:rsid w:val="00740A51"/>
    <w:rsid w:val="00747465"/>
    <w:rsid w:val="00754E19"/>
    <w:rsid w:val="00756893"/>
    <w:rsid w:val="00763966"/>
    <w:rsid w:val="007650BC"/>
    <w:rsid w:val="0076552C"/>
    <w:rsid w:val="0077286F"/>
    <w:rsid w:val="00775B58"/>
    <w:rsid w:val="00777102"/>
    <w:rsid w:val="00781B91"/>
    <w:rsid w:val="0078293C"/>
    <w:rsid w:val="00782D8C"/>
    <w:rsid w:val="007853D7"/>
    <w:rsid w:val="007854C7"/>
    <w:rsid w:val="00787D38"/>
    <w:rsid w:val="00790998"/>
    <w:rsid w:val="00791D46"/>
    <w:rsid w:val="007A2657"/>
    <w:rsid w:val="007A6860"/>
    <w:rsid w:val="007A6874"/>
    <w:rsid w:val="007B0638"/>
    <w:rsid w:val="007B09E2"/>
    <w:rsid w:val="007B1863"/>
    <w:rsid w:val="007B5358"/>
    <w:rsid w:val="007B53B9"/>
    <w:rsid w:val="007B5ADD"/>
    <w:rsid w:val="007C1C85"/>
    <w:rsid w:val="007C24C9"/>
    <w:rsid w:val="007C73A4"/>
    <w:rsid w:val="007C75C0"/>
    <w:rsid w:val="007C7C7C"/>
    <w:rsid w:val="007D004C"/>
    <w:rsid w:val="007D04A6"/>
    <w:rsid w:val="007D2756"/>
    <w:rsid w:val="007D2FF2"/>
    <w:rsid w:val="007D38C9"/>
    <w:rsid w:val="007D53C9"/>
    <w:rsid w:val="007D61D9"/>
    <w:rsid w:val="007D6785"/>
    <w:rsid w:val="007D696B"/>
    <w:rsid w:val="007D7266"/>
    <w:rsid w:val="007D7FE2"/>
    <w:rsid w:val="007E09DE"/>
    <w:rsid w:val="007E2502"/>
    <w:rsid w:val="007E2899"/>
    <w:rsid w:val="007E37DB"/>
    <w:rsid w:val="007E513B"/>
    <w:rsid w:val="007E7410"/>
    <w:rsid w:val="007F0168"/>
    <w:rsid w:val="007F11D7"/>
    <w:rsid w:val="007F26C0"/>
    <w:rsid w:val="007F709F"/>
    <w:rsid w:val="007F7FC7"/>
    <w:rsid w:val="0080096A"/>
    <w:rsid w:val="00801582"/>
    <w:rsid w:val="008036E2"/>
    <w:rsid w:val="008161F3"/>
    <w:rsid w:val="00820053"/>
    <w:rsid w:val="00823D3B"/>
    <w:rsid w:val="0082654D"/>
    <w:rsid w:val="00830AAB"/>
    <w:rsid w:val="00832F5F"/>
    <w:rsid w:val="00837B6C"/>
    <w:rsid w:val="00842CD4"/>
    <w:rsid w:val="00843BEA"/>
    <w:rsid w:val="00844AC2"/>
    <w:rsid w:val="00847503"/>
    <w:rsid w:val="00847C5D"/>
    <w:rsid w:val="00850FD2"/>
    <w:rsid w:val="0085679F"/>
    <w:rsid w:val="008579F5"/>
    <w:rsid w:val="00863CD3"/>
    <w:rsid w:val="00863EB5"/>
    <w:rsid w:val="00864D21"/>
    <w:rsid w:val="00870421"/>
    <w:rsid w:val="008711EE"/>
    <w:rsid w:val="008728FE"/>
    <w:rsid w:val="008765FA"/>
    <w:rsid w:val="00876BFA"/>
    <w:rsid w:val="00876C92"/>
    <w:rsid w:val="008776A5"/>
    <w:rsid w:val="008777A7"/>
    <w:rsid w:val="0087783C"/>
    <w:rsid w:val="00877BCC"/>
    <w:rsid w:val="008813BA"/>
    <w:rsid w:val="00882CE0"/>
    <w:rsid w:val="00885D7A"/>
    <w:rsid w:val="00886924"/>
    <w:rsid w:val="00893771"/>
    <w:rsid w:val="00897BB3"/>
    <w:rsid w:val="00897C5C"/>
    <w:rsid w:val="008A27D4"/>
    <w:rsid w:val="008A3F29"/>
    <w:rsid w:val="008A40DE"/>
    <w:rsid w:val="008A59DF"/>
    <w:rsid w:val="008A7DB1"/>
    <w:rsid w:val="008B121F"/>
    <w:rsid w:val="008B2738"/>
    <w:rsid w:val="008B2D6B"/>
    <w:rsid w:val="008B2DC5"/>
    <w:rsid w:val="008B31AC"/>
    <w:rsid w:val="008B52D3"/>
    <w:rsid w:val="008B5E83"/>
    <w:rsid w:val="008B7E43"/>
    <w:rsid w:val="008C306D"/>
    <w:rsid w:val="008C72A0"/>
    <w:rsid w:val="008D0729"/>
    <w:rsid w:val="008D3614"/>
    <w:rsid w:val="008D6092"/>
    <w:rsid w:val="008D638B"/>
    <w:rsid w:val="008D7BDC"/>
    <w:rsid w:val="008E202B"/>
    <w:rsid w:val="008F085E"/>
    <w:rsid w:val="008F08A8"/>
    <w:rsid w:val="008F233B"/>
    <w:rsid w:val="008F53A3"/>
    <w:rsid w:val="008F54F5"/>
    <w:rsid w:val="008F70D9"/>
    <w:rsid w:val="008F7A00"/>
    <w:rsid w:val="00904EF4"/>
    <w:rsid w:val="00904F69"/>
    <w:rsid w:val="00905D25"/>
    <w:rsid w:val="00906397"/>
    <w:rsid w:val="0091282E"/>
    <w:rsid w:val="00917286"/>
    <w:rsid w:val="009202D9"/>
    <w:rsid w:val="00925289"/>
    <w:rsid w:val="00925BD5"/>
    <w:rsid w:val="0093223A"/>
    <w:rsid w:val="00933FDE"/>
    <w:rsid w:val="00935392"/>
    <w:rsid w:val="00936F59"/>
    <w:rsid w:val="00941338"/>
    <w:rsid w:val="00944469"/>
    <w:rsid w:val="0094749E"/>
    <w:rsid w:val="0095098B"/>
    <w:rsid w:val="00951132"/>
    <w:rsid w:val="00953DE9"/>
    <w:rsid w:val="00954A25"/>
    <w:rsid w:val="0095788C"/>
    <w:rsid w:val="009655D4"/>
    <w:rsid w:val="00967577"/>
    <w:rsid w:val="00972469"/>
    <w:rsid w:val="00974D76"/>
    <w:rsid w:val="00974E77"/>
    <w:rsid w:val="009751FF"/>
    <w:rsid w:val="009779C9"/>
    <w:rsid w:val="00980856"/>
    <w:rsid w:val="009840EA"/>
    <w:rsid w:val="00986288"/>
    <w:rsid w:val="00990019"/>
    <w:rsid w:val="00990A21"/>
    <w:rsid w:val="00990B8F"/>
    <w:rsid w:val="00990BC0"/>
    <w:rsid w:val="009919F9"/>
    <w:rsid w:val="00995270"/>
    <w:rsid w:val="009977D3"/>
    <w:rsid w:val="00997A79"/>
    <w:rsid w:val="009A50F2"/>
    <w:rsid w:val="009A69C0"/>
    <w:rsid w:val="009B2838"/>
    <w:rsid w:val="009B49DC"/>
    <w:rsid w:val="009B5189"/>
    <w:rsid w:val="009B571E"/>
    <w:rsid w:val="009B5A80"/>
    <w:rsid w:val="009B6586"/>
    <w:rsid w:val="009C3011"/>
    <w:rsid w:val="009C4155"/>
    <w:rsid w:val="009C4D10"/>
    <w:rsid w:val="009C5FF7"/>
    <w:rsid w:val="009C725E"/>
    <w:rsid w:val="009C7ED1"/>
    <w:rsid w:val="009C7F3A"/>
    <w:rsid w:val="009C7FDB"/>
    <w:rsid w:val="009D053C"/>
    <w:rsid w:val="009D1CF8"/>
    <w:rsid w:val="009D4DF4"/>
    <w:rsid w:val="009D7D48"/>
    <w:rsid w:val="009E1830"/>
    <w:rsid w:val="009E1F7F"/>
    <w:rsid w:val="009E244C"/>
    <w:rsid w:val="009E3052"/>
    <w:rsid w:val="009E36A2"/>
    <w:rsid w:val="009E3A64"/>
    <w:rsid w:val="009E4267"/>
    <w:rsid w:val="009E5C68"/>
    <w:rsid w:val="009F0496"/>
    <w:rsid w:val="009F193F"/>
    <w:rsid w:val="009F2B5E"/>
    <w:rsid w:val="009F2B9E"/>
    <w:rsid w:val="009F44D7"/>
    <w:rsid w:val="00A063D5"/>
    <w:rsid w:val="00A069F2"/>
    <w:rsid w:val="00A141D5"/>
    <w:rsid w:val="00A14EDF"/>
    <w:rsid w:val="00A17C9A"/>
    <w:rsid w:val="00A23E80"/>
    <w:rsid w:val="00A24F8D"/>
    <w:rsid w:val="00A32BED"/>
    <w:rsid w:val="00A360B8"/>
    <w:rsid w:val="00A36A4D"/>
    <w:rsid w:val="00A408C9"/>
    <w:rsid w:val="00A40ADE"/>
    <w:rsid w:val="00A46799"/>
    <w:rsid w:val="00A51A89"/>
    <w:rsid w:val="00A51C23"/>
    <w:rsid w:val="00A5328A"/>
    <w:rsid w:val="00A55A2B"/>
    <w:rsid w:val="00A55C0A"/>
    <w:rsid w:val="00A55F21"/>
    <w:rsid w:val="00A57943"/>
    <w:rsid w:val="00A62D2D"/>
    <w:rsid w:val="00A70EBE"/>
    <w:rsid w:val="00A72594"/>
    <w:rsid w:val="00A72C52"/>
    <w:rsid w:val="00A73F5E"/>
    <w:rsid w:val="00A74359"/>
    <w:rsid w:val="00A814C1"/>
    <w:rsid w:val="00A82A9F"/>
    <w:rsid w:val="00A85886"/>
    <w:rsid w:val="00A87611"/>
    <w:rsid w:val="00A904BE"/>
    <w:rsid w:val="00A918D9"/>
    <w:rsid w:val="00A91DC5"/>
    <w:rsid w:val="00A92CA3"/>
    <w:rsid w:val="00A9452C"/>
    <w:rsid w:val="00A94C77"/>
    <w:rsid w:val="00A95825"/>
    <w:rsid w:val="00A967FC"/>
    <w:rsid w:val="00AA16B2"/>
    <w:rsid w:val="00AA41C8"/>
    <w:rsid w:val="00AB01C8"/>
    <w:rsid w:val="00AB1957"/>
    <w:rsid w:val="00AB2063"/>
    <w:rsid w:val="00AB21C5"/>
    <w:rsid w:val="00AB40B1"/>
    <w:rsid w:val="00AB42FE"/>
    <w:rsid w:val="00AB5C33"/>
    <w:rsid w:val="00AB7AA5"/>
    <w:rsid w:val="00AC0433"/>
    <w:rsid w:val="00AC2D2D"/>
    <w:rsid w:val="00AC4BC8"/>
    <w:rsid w:val="00AC65E3"/>
    <w:rsid w:val="00AC74AB"/>
    <w:rsid w:val="00AD066F"/>
    <w:rsid w:val="00AD17AB"/>
    <w:rsid w:val="00AD27FD"/>
    <w:rsid w:val="00AD6000"/>
    <w:rsid w:val="00AD6CDC"/>
    <w:rsid w:val="00AD79D5"/>
    <w:rsid w:val="00AD7A7C"/>
    <w:rsid w:val="00AE0BC1"/>
    <w:rsid w:val="00AE3C15"/>
    <w:rsid w:val="00AE6578"/>
    <w:rsid w:val="00AF0D03"/>
    <w:rsid w:val="00AF3593"/>
    <w:rsid w:val="00AF4898"/>
    <w:rsid w:val="00AF5AE6"/>
    <w:rsid w:val="00AF5C83"/>
    <w:rsid w:val="00AF6EAA"/>
    <w:rsid w:val="00B02E87"/>
    <w:rsid w:val="00B0341A"/>
    <w:rsid w:val="00B03476"/>
    <w:rsid w:val="00B03BA6"/>
    <w:rsid w:val="00B0436A"/>
    <w:rsid w:val="00B05A0D"/>
    <w:rsid w:val="00B05F2F"/>
    <w:rsid w:val="00B132A6"/>
    <w:rsid w:val="00B1467A"/>
    <w:rsid w:val="00B2228C"/>
    <w:rsid w:val="00B223E2"/>
    <w:rsid w:val="00B2249B"/>
    <w:rsid w:val="00B22EC1"/>
    <w:rsid w:val="00B23EFF"/>
    <w:rsid w:val="00B25B12"/>
    <w:rsid w:val="00B25E1B"/>
    <w:rsid w:val="00B26554"/>
    <w:rsid w:val="00B26758"/>
    <w:rsid w:val="00B27BB3"/>
    <w:rsid w:val="00B31F03"/>
    <w:rsid w:val="00B33747"/>
    <w:rsid w:val="00B342A8"/>
    <w:rsid w:val="00B347BA"/>
    <w:rsid w:val="00B349B3"/>
    <w:rsid w:val="00B40F03"/>
    <w:rsid w:val="00B418AD"/>
    <w:rsid w:val="00B41AC7"/>
    <w:rsid w:val="00B42950"/>
    <w:rsid w:val="00B43368"/>
    <w:rsid w:val="00B513A4"/>
    <w:rsid w:val="00B5166E"/>
    <w:rsid w:val="00B525B8"/>
    <w:rsid w:val="00B52C43"/>
    <w:rsid w:val="00B53415"/>
    <w:rsid w:val="00B54F6A"/>
    <w:rsid w:val="00B603CA"/>
    <w:rsid w:val="00B635F6"/>
    <w:rsid w:val="00B64C39"/>
    <w:rsid w:val="00B66731"/>
    <w:rsid w:val="00B706B9"/>
    <w:rsid w:val="00B70940"/>
    <w:rsid w:val="00B71D8B"/>
    <w:rsid w:val="00B7243F"/>
    <w:rsid w:val="00B72743"/>
    <w:rsid w:val="00B72F37"/>
    <w:rsid w:val="00B734CB"/>
    <w:rsid w:val="00B7403E"/>
    <w:rsid w:val="00B83088"/>
    <w:rsid w:val="00B83364"/>
    <w:rsid w:val="00B85B6A"/>
    <w:rsid w:val="00B907F8"/>
    <w:rsid w:val="00B94501"/>
    <w:rsid w:val="00B94622"/>
    <w:rsid w:val="00B94630"/>
    <w:rsid w:val="00B97ABF"/>
    <w:rsid w:val="00BA0FB3"/>
    <w:rsid w:val="00BA1881"/>
    <w:rsid w:val="00BA2DFC"/>
    <w:rsid w:val="00BA4928"/>
    <w:rsid w:val="00BA49B5"/>
    <w:rsid w:val="00BA4B73"/>
    <w:rsid w:val="00BA53AD"/>
    <w:rsid w:val="00BA5538"/>
    <w:rsid w:val="00BA68DF"/>
    <w:rsid w:val="00BA6F70"/>
    <w:rsid w:val="00BB55DD"/>
    <w:rsid w:val="00BB6852"/>
    <w:rsid w:val="00BB768C"/>
    <w:rsid w:val="00BC0149"/>
    <w:rsid w:val="00BC09F1"/>
    <w:rsid w:val="00BC0F9B"/>
    <w:rsid w:val="00BC6067"/>
    <w:rsid w:val="00BD148F"/>
    <w:rsid w:val="00BD2170"/>
    <w:rsid w:val="00BD3BB5"/>
    <w:rsid w:val="00BD43DC"/>
    <w:rsid w:val="00BD4810"/>
    <w:rsid w:val="00BD5011"/>
    <w:rsid w:val="00BE008D"/>
    <w:rsid w:val="00BE01F0"/>
    <w:rsid w:val="00BE1125"/>
    <w:rsid w:val="00BE5401"/>
    <w:rsid w:val="00BE6DD5"/>
    <w:rsid w:val="00BE7DF7"/>
    <w:rsid w:val="00BF08BA"/>
    <w:rsid w:val="00BF0FEE"/>
    <w:rsid w:val="00BF1215"/>
    <w:rsid w:val="00BF2F6C"/>
    <w:rsid w:val="00BF34EE"/>
    <w:rsid w:val="00BF6283"/>
    <w:rsid w:val="00C01691"/>
    <w:rsid w:val="00C049DB"/>
    <w:rsid w:val="00C06E00"/>
    <w:rsid w:val="00C06E46"/>
    <w:rsid w:val="00C07DD5"/>
    <w:rsid w:val="00C12B5F"/>
    <w:rsid w:val="00C17D34"/>
    <w:rsid w:val="00C20860"/>
    <w:rsid w:val="00C22D00"/>
    <w:rsid w:val="00C22E05"/>
    <w:rsid w:val="00C2403A"/>
    <w:rsid w:val="00C27102"/>
    <w:rsid w:val="00C3164F"/>
    <w:rsid w:val="00C330E0"/>
    <w:rsid w:val="00C40312"/>
    <w:rsid w:val="00C41CE0"/>
    <w:rsid w:val="00C428E7"/>
    <w:rsid w:val="00C42E16"/>
    <w:rsid w:val="00C44ED5"/>
    <w:rsid w:val="00C45AC7"/>
    <w:rsid w:val="00C51070"/>
    <w:rsid w:val="00C5117E"/>
    <w:rsid w:val="00C511FD"/>
    <w:rsid w:val="00C56BB8"/>
    <w:rsid w:val="00C57763"/>
    <w:rsid w:val="00C60299"/>
    <w:rsid w:val="00C607D7"/>
    <w:rsid w:val="00C640F4"/>
    <w:rsid w:val="00C6479A"/>
    <w:rsid w:val="00C64EE2"/>
    <w:rsid w:val="00C661EF"/>
    <w:rsid w:val="00C67D77"/>
    <w:rsid w:val="00C70A4D"/>
    <w:rsid w:val="00C87ACA"/>
    <w:rsid w:val="00C90AAF"/>
    <w:rsid w:val="00C9240B"/>
    <w:rsid w:val="00C94F94"/>
    <w:rsid w:val="00C96975"/>
    <w:rsid w:val="00C976E8"/>
    <w:rsid w:val="00CA07FB"/>
    <w:rsid w:val="00CA0B9B"/>
    <w:rsid w:val="00CA263A"/>
    <w:rsid w:val="00CA3A97"/>
    <w:rsid w:val="00CA3CD1"/>
    <w:rsid w:val="00CA5FE1"/>
    <w:rsid w:val="00CB1E36"/>
    <w:rsid w:val="00CB374C"/>
    <w:rsid w:val="00CB46E4"/>
    <w:rsid w:val="00CB68CC"/>
    <w:rsid w:val="00CB6FEF"/>
    <w:rsid w:val="00CC0254"/>
    <w:rsid w:val="00CC1039"/>
    <w:rsid w:val="00CC1FEA"/>
    <w:rsid w:val="00CC22C4"/>
    <w:rsid w:val="00CC2699"/>
    <w:rsid w:val="00CC3498"/>
    <w:rsid w:val="00CC3E2C"/>
    <w:rsid w:val="00CC5720"/>
    <w:rsid w:val="00CC66A3"/>
    <w:rsid w:val="00CC6A93"/>
    <w:rsid w:val="00CD0FE0"/>
    <w:rsid w:val="00CD6031"/>
    <w:rsid w:val="00CD65A2"/>
    <w:rsid w:val="00CE0535"/>
    <w:rsid w:val="00CE192D"/>
    <w:rsid w:val="00CE69F2"/>
    <w:rsid w:val="00CE703B"/>
    <w:rsid w:val="00CE78CE"/>
    <w:rsid w:val="00CF24F2"/>
    <w:rsid w:val="00CF4AD8"/>
    <w:rsid w:val="00CF7EC1"/>
    <w:rsid w:val="00D010D6"/>
    <w:rsid w:val="00D0126D"/>
    <w:rsid w:val="00D01706"/>
    <w:rsid w:val="00D018B7"/>
    <w:rsid w:val="00D0470E"/>
    <w:rsid w:val="00D0561E"/>
    <w:rsid w:val="00D12EA5"/>
    <w:rsid w:val="00D1391D"/>
    <w:rsid w:val="00D208A2"/>
    <w:rsid w:val="00D21E8F"/>
    <w:rsid w:val="00D242C4"/>
    <w:rsid w:val="00D24B01"/>
    <w:rsid w:val="00D31213"/>
    <w:rsid w:val="00D31A95"/>
    <w:rsid w:val="00D33671"/>
    <w:rsid w:val="00D33AE8"/>
    <w:rsid w:val="00D33FBA"/>
    <w:rsid w:val="00D359BC"/>
    <w:rsid w:val="00D437B7"/>
    <w:rsid w:val="00D44B7D"/>
    <w:rsid w:val="00D453C4"/>
    <w:rsid w:val="00D47754"/>
    <w:rsid w:val="00D562BD"/>
    <w:rsid w:val="00D60AC3"/>
    <w:rsid w:val="00D701B4"/>
    <w:rsid w:val="00D7188B"/>
    <w:rsid w:val="00D71EB2"/>
    <w:rsid w:val="00D73788"/>
    <w:rsid w:val="00D73CFE"/>
    <w:rsid w:val="00D74AE5"/>
    <w:rsid w:val="00D755AB"/>
    <w:rsid w:val="00D77A62"/>
    <w:rsid w:val="00D827BD"/>
    <w:rsid w:val="00D84A19"/>
    <w:rsid w:val="00D84B95"/>
    <w:rsid w:val="00D854AA"/>
    <w:rsid w:val="00D87091"/>
    <w:rsid w:val="00D92EDE"/>
    <w:rsid w:val="00D95FF3"/>
    <w:rsid w:val="00DA5272"/>
    <w:rsid w:val="00DA5413"/>
    <w:rsid w:val="00DA5984"/>
    <w:rsid w:val="00DA5B2A"/>
    <w:rsid w:val="00DA641F"/>
    <w:rsid w:val="00DA70CD"/>
    <w:rsid w:val="00DA7C2C"/>
    <w:rsid w:val="00DB1925"/>
    <w:rsid w:val="00DB2A43"/>
    <w:rsid w:val="00DB2E69"/>
    <w:rsid w:val="00DB5C4C"/>
    <w:rsid w:val="00DC0C20"/>
    <w:rsid w:val="00DC1D8E"/>
    <w:rsid w:val="00DC22BE"/>
    <w:rsid w:val="00DC250A"/>
    <w:rsid w:val="00DC268A"/>
    <w:rsid w:val="00DC321F"/>
    <w:rsid w:val="00DC74AB"/>
    <w:rsid w:val="00DD050A"/>
    <w:rsid w:val="00DD0CD1"/>
    <w:rsid w:val="00DD15FE"/>
    <w:rsid w:val="00DD18D6"/>
    <w:rsid w:val="00DD3D9E"/>
    <w:rsid w:val="00DD3E73"/>
    <w:rsid w:val="00DD444E"/>
    <w:rsid w:val="00DD716A"/>
    <w:rsid w:val="00DD739B"/>
    <w:rsid w:val="00DD7BB6"/>
    <w:rsid w:val="00DE06B4"/>
    <w:rsid w:val="00DE2643"/>
    <w:rsid w:val="00DE47C7"/>
    <w:rsid w:val="00DF1231"/>
    <w:rsid w:val="00DF52CF"/>
    <w:rsid w:val="00DF5A74"/>
    <w:rsid w:val="00E0034D"/>
    <w:rsid w:val="00E01FEE"/>
    <w:rsid w:val="00E029F9"/>
    <w:rsid w:val="00E04239"/>
    <w:rsid w:val="00E04B72"/>
    <w:rsid w:val="00E0553B"/>
    <w:rsid w:val="00E1127D"/>
    <w:rsid w:val="00E12AD6"/>
    <w:rsid w:val="00E12F2D"/>
    <w:rsid w:val="00E132FE"/>
    <w:rsid w:val="00E14701"/>
    <w:rsid w:val="00E15F28"/>
    <w:rsid w:val="00E16678"/>
    <w:rsid w:val="00E17339"/>
    <w:rsid w:val="00E2028A"/>
    <w:rsid w:val="00E22D40"/>
    <w:rsid w:val="00E25DF6"/>
    <w:rsid w:val="00E267FA"/>
    <w:rsid w:val="00E26A73"/>
    <w:rsid w:val="00E26C69"/>
    <w:rsid w:val="00E32EE8"/>
    <w:rsid w:val="00E35DFB"/>
    <w:rsid w:val="00E36C8D"/>
    <w:rsid w:val="00E37374"/>
    <w:rsid w:val="00E37CB5"/>
    <w:rsid w:val="00E42240"/>
    <w:rsid w:val="00E43022"/>
    <w:rsid w:val="00E44710"/>
    <w:rsid w:val="00E45BF2"/>
    <w:rsid w:val="00E602A0"/>
    <w:rsid w:val="00E6355C"/>
    <w:rsid w:val="00E63766"/>
    <w:rsid w:val="00E71226"/>
    <w:rsid w:val="00E715FF"/>
    <w:rsid w:val="00E73FEE"/>
    <w:rsid w:val="00E751E0"/>
    <w:rsid w:val="00E769DD"/>
    <w:rsid w:val="00E76BCD"/>
    <w:rsid w:val="00E7796E"/>
    <w:rsid w:val="00E81188"/>
    <w:rsid w:val="00E81B4C"/>
    <w:rsid w:val="00E84C2A"/>
    <w:rsid w:val="00E84E91"/>
    <w:rsid w:val="00E864B4"/>
    <w:rsid w:val="00E87D61"/>
    <w:rsid w:val="00E90E08"/>
    <w:rsid w:val="00E90E9A"/>
    <w:rsid w:val="00E937A0"/>
    <w:rsid w:val="00E94F5F"/>
    <w:rsid w:val="00EA00AD"/>
    <w:rsid w:val="00EA12B0"/>
    <w:rsid w:val="00EA187B"/>
    <w:rsid w:val="00EA408E"/>
    <w:rsid w:val="00EC77D3"/>
    <w:rsid w:val="00ED454D"/>
    <w:rsid w:val="00ED4F4E"/>
    <w:rsid w:val="00ED50D0"/>
    <w:rsid w:val="00ED68DF"/>
    <w:rsid w:val="00EE17C1"/>
    <w:rsid w:val="00EE358F"/>
    <w:rsid w:val="00EE3995"/>
    <w:rsid w:val="00EF1B98"/>
    <w:rsid w:val="00EF3C91"/>
    <w:rsid w:val="00EF48E6"/>
    <w:rsid w:val="00EF54C5"/>
    <w:rsid w:val="00EF69AD"/>
    <w:rsid w:val="00F00B6E"/>
    <w:rsid w:val="00F01FE0"/>
    <w:rsid w:val="00F04EDF"/>
    <w:rsid w:val="00F1343F"/>
    <w:rsid w:val="00F17F0C"/>
    <w:rsid w:val="00F202E5"/>
    <w:rsid w:val="00F230F8"/>
    <w:rsid w:val="00F270D6"/>
    <w:rsid w:val="00F276EB"/>
    <w:rsid w:val="00F35F23"/>
    <w:rsid w:val="00F37383"/>
    <w:rsid w:val="00F41274"/>
    <w:rsid w:val="00F4316A"/>
    <w:rsid w:val="00F472B4"/>
    <w:rsid w:val="00F50890"/>
    <w:rsid w:val="00F51558"/>
    <w:rsid w:val="00F52888"/>
    <w:rsid w:val="00F52A65"/>
    <w:rsid w:val="00F56CC3"/>
    <w:rsid w:val="00F57771"/>
    <w:rsid w:val="00F57BC2"/>
    <w:rsid w:val="00F60326"/>
    <w:rsid w:val="00F63738"/>
    <w:rsid w:val="00F639F0"/>
    <w:rsid w:val="00F65710"/>
    <w:rsid w:val="00F7282E"/>
    <w:rsid w:val="00F7295C"/>
    <w:rsid w:val="00F7309F"/>
    <w:rsid w:val="00F75AE3"/>
    <w:rsid w:val="00F77383"/>
    <w:rsid w:val="00F80576"/>
    <w:rsid w:val="00F82242"/>
    <w:rsid w:val="00F87EEB"/>
    <w:rsid w:val="00F9279E"/>
    <w:rsid w:val="00F93179"/>
    <w:rsid w:val="00F946EB"/>
    <w:rsid w:val="00F95855"/>
    <w:rsid w:val="00F95D84"/>
    <w:rsid w:val="00F978F7"/>
    <w:rsid w:val="00FA0212"/>
    <w:rsid w:val="00FA156E"/>
    <w:rsid w:val="00FA20DF"/>
    <w:rsid w:val="00FA2DB6"/>
    <w:rsid w:val="00FA4CFC"/>
    <w:rsid w:val="00FA4F32"/>
    <w:rsid w:val="00FA5A45"/>
    <w:rsid w:val="00FA5D2B"/>
    <w:rsid w:val="00FA794F"/>
    <w:rsid w:val="00FB518E"/>
    <w:rsid w:val="00FB6CA0"/>
    <w:rsid w:val="00FB73EE"/>
    <w:rsid w:val="00FC051A"/>
    <w:rsid w:val="00FC1F3C"/>
    <w:rsid w:val="00FC257D"/>
    <w:rsid w:val="00FC590D"/>
    <w:rsid w:val="00FC6DC2"/>
    <w:rsid w:val="00FC7348"/>
    <w:rsid w:val="00FC761D"/>
    <w:rsid w:val="00FC7FA9"/>
    <w:rsid w:val="00FD18FB"/>
    <w:rsid w:val="00FD267F"/>
    <w:rsid w:val="00FD3871"/>
    <w:rsid w:val="00FD537B"/>
    <w:rsid w:val="00FD58B2"/>
    <w:rsid w:val="00FD6439"/>
    <w:rsid w:val="00FD7819"/>
    <w:rsid w:val="00FE02C9"/>
    <w:rsid w:val="00FE2077"/>
    <w:rsid w:val="00FE2468"/>
    <w:rsid w:val="00FE3012"/>
    <w:rsid w:val="00FE6928"/>
    <w:rsid w:val="00FE6AAF"/>
    <w:rsid w:val="00FE772D"/>
    <w:rsid w:val="00FF0724"/>
    <w:rsid w:val="00FF1F04"/>
    <w:rsid w:val="00FF2A49"/>
    <w:rsid w:val="00FF32D0"/>
    <w:rsid w:val="00FF3CF2"/>
    <w:rsid w:val="00FF5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6902AE-B245-42C1-9D07-8A9B19565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89"/>
    <w:rPr>
      <w:rFonts w:ascii="Arial Narrow" w:hAnsi="Arial Narrow" w:cs="Arial Narrow"/>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30A17"/>
    <w:pPr>
      <w:keepNext/>
      <w:jc w:val="center"/>
      <w:outlineLvl w:val="1"/>
    </w:pPr>
    <w:rPr>
      <w:rFonts w:ascii="Times New Roman" w:hAnsi="Times New Roman" w:cs="Times New Roman"/>
      <w:sz w:val="28"/>
      <w:szCs w:val="28"/>
      <w:lang w:val="it-IT"/>
    </w:rPr>
  </w:style>
  <w:style w:type="paragraph" w:styleId="Heading3">
    <w:name w:val="heading 3"/>
    <w:basedOn w:val="Normal"/>
    <w:next w:val="Normal"/>
    <w:qFormat/>
    <w:rsid w:val="00030A17"/>
    <w:pPr>
      <w:keepNext/>
      <w:jc w:val="center"/>
      <w:outlineLvl w:val="2"/>
    </w:pPr>
    <w:rPr>
      <w:rFonts w:ascii="Times New Roman" w:hAnsi="Times New Roman" w:cs="Times New Roman"/>
      <w:b/>
      <w:bCs/>
      <w:szCs w:val="28"/>
      <w:lang w:val="sq-AL"/>
    </w:rPr>
  </w:style>
  <w:style w:type="paragraph" w:styleId="Heading4">
    <w:name w:val="heading 4"/>
    <w:basedOn w:val="Normal"/>
    <w:next w:val="Normal"/>
    <w:qFormat/>
    <w:rsid w:val="00030A17"/>
    <w:pPr>
      <w:keepNext/>
      <w:widowControl w:val="0"/>
      <w:spacing w:line="280" w:lineRule="exact"/>
      <w:jc w:val="center"/>
      <w:outlineLvl w:val="3"/>
    </w:pPr>
    <w:rPr>
      <w:rFonts w:ascii="Arial" w:hAnsi="Arial" w:cs="Times New Roman"/>
      <w:b/>
      <w:sz w:val="22"/>
      <w:szCs w:val="20"/>
      <w:lang w:val="en-GB" w:eastAsia="hr-HR"/>
    </w:rPr>
  </w:style>
  <w:style w:type="paragraph" w:styleId="Heading7">
    <w:name w:val="heading 7"/>
    <w:basedOn w:val="Normal"/>
    <w:next w:val="Normal"/>
    <w:qFormat/>
    <w:rsid w:val="00030A17"/>
    <w:pPr>
      <w:keepNext/>
      <w:jc w:val="center"/>
      <w:outlineLvl w:val="6"/>
    </w:pPr>
    <w:rPr>
      <w:rFonts w:ascii="Times New Roman" w:hAnsi="Times New Roman" w:cs="Times New Roman"/>
      <w:b/>
      <w:bCs/>
      <w:sz w:val="28"/>
      <w:szCs w:val="28"/>
      <w:lang w:val="da-DK"/>
    </w:rPr>
  </w:style>
  <w:style w:type="paragraph" w:styleId="Heading8">
    <w:name w:val="heading 8"/>
    <w:basedOn w:val="Normal"/>
    <w:next w:val="Normal"/>
    <w:qFormat/>
    <w:rsid w:val="00030A17"/>
    <w:pPr>
      <w:keepNext/>
      <w:jc w:val="center"/>
      <w:outlineLvl w:val="7"/>
    </w:pPr>
    <w:rPr>
      <w:rFonts w:ascii="Times New Roman" w:hAnsi="Times New Roman" w:cs="Times New Roman"/>
      <w:sz w:val="28"/>
      <w:szCs w:val="28"/>
      <w:lang w:val="sq-AL"/>
    </w:rPr>
  </w:style>
  <w:style w:type="paragraph" w:styleId="Heading9">
    <w:name w:val="heading 9"/>
    <w:basedOn w:val="Normal"/>
    <w:next w:val="Normal"/>
    <w:qFormat/>
    <w:rsid w:val="00030A17"/>
    <w:pPr>
      <w:keepNext/>
      <w:jc w:val="center"/>
      <w:outlineLvl w:val="8"/>
    </w:pPr>
    <w:rPr>
      <w:rFonts w:ascii="Times New Roman" w:hAnsi="Times New Roman" w:cs="Times New Roman"/>
      <w:bCs/>
      <w:color w:val="000000"/>
      <w:sz w:val="28"/>
      <w:szCs w:val="28"/>
      <w:lang w:val="pt-BR" w:eastAsia="hr-HR"/>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link w:val="BazLigjPropozuesChar"/>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2791F"/>
    <w:rPr>
      <w:rFonts w:ascii="CG Times" w:hAnsi="CG Times"/>
      <w:b/>
      <w:caps/>
      <w:sz w:val="22"/>
      <w:szCs w:val="22"/>
      <w:lang w:val="en-GB" w:eastAsia="en-US" w:bidi="ar-SA"/>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623089"/>
    <w:pPr>
      <w:tabs>
        <w:tab w:val="center" w:pos="4320"/>
        <w:tab w:val="right" w:pos="8640"/>
      </w:tabs>
    </w:pPr>
  </w:style>
  <w:style w:type="character" w:styleId="PageNumber">
    <w:name w:val="page number"/>
    <w:basedOn w:val="DefaultParagraphFont"/>
    <w:rsid w:val="00623089"/>
  </w:style>
  <w:style w:type="paragraph" w:styleId="BodyTextIndent">
    <w:name w:val="Body Text Indent"/>
    <w:basedOn w:val="Normal"/>
    <w:rsid w:val="00DE2643"/>
    <w:pPr>
      <w:widowControl w:val="0"/>
      <w:autoSpaceDE w:val="0"/>
      <w:autoSpaceDN w:val="0"/>
      <w:adjustRightInd w:val="0"/>
      <w:ind w:firstLine="600"/>
      <w:jc w:val="both"/>
    </w:pPr>
    <w:rPr>
      <w:rFonts w:ascii="Times New Roman" w:hAnsi="Times New Roman" w:cs="Times New Roman"/>
      <w:sz w:val="28"/>
      <w:szCs w:val="20"/>
      <w:lang w:val="sq-AL"/>
    </w:rPr>
  </w:style>
  <w:style w:type="paragraph" w:styleId="BodyText2">
    <w:name w:val="Body Text 2"/>
    <w:basedOn w:val="Normal"/>
    <w:rsid w:val="00DE2643"/>
    <w:pPr>
      <w:widowControl w:val="0"/>
      <w:autoSpaceDE w:val="0"/>
      <w:autoSpaceDN w:val="0"/>
      <w:adjustRightInd w:val="0"/>
      <w:jc w:val="center"/>
    </w:pPr>
    <w:rPr>
      <w:rFonts w:ascii="Times New Roman" w:hAnsi="Times New Roman" w:cs="Times New Roman"/>
      <w:b/>
      <w:szCs w:val="20"/>
      <w:lang w:val="sq-AL"/>
    </w:rPr>
  </w:style>
  <w:style w:type="paragraph" w:styleId="Header">
    <w:name w:val="header"/>
    <w:basedOn w:val="Normal"/>
    <w:rsid w:val="00DE2643"/>
    <w:pPr>
      <w:widowControl w:val="0"/>
      <w:tabs>
        <w:tab w:val="center" w:pos="4320"/>
        <w:tab w:val="right" w:pos="8640"/>
      </w:tabs>
    </w:pPr>
    <w:rPr>
      <w:rFonts w:ascii="Times New Roman" w:hAnsi="Times New Roman" w:cs="Times New Roman"/>
      <w:szCs w:val="20"/>
    </w:rPr>
  </w:style>
  <w:style w:type="paragraph" w:customStyle="1" w:styleId="Char0">
    <w:name w:val="Char"/>
    <w:basedOn w:val="Normal"/>
    <w:rsid w:val="00474ADC"/>
    <w:pPr>
      <w:spacing w:after="160" w:line="240" w:lineRule="exact"/>
    </w:pPr>
    <w:rPr>
      <w:rFonts w:ascii="Tahoma" w:eastAsia="MS Mincho" w:hAnsi="Tahoma" w:cs="Times New Roman"/>
      <w:sz w:val="20"/>
      <w:szCs w:val="20"/>
      <w:lang w:val="en-GB" w:eastAsia="en-GB"/>
    </w:rPr>
  </w:style>
  <w:style w:type="paragraph" w:styleId="Title">
    <w:name w:val="Title"/>
    <w:basedOn w:val="Normal"/>
    <w:qFormat/>
    <w:rsid w:val="00030A17"/>
    <w:pPr>
      <w:widowControl w:val="0"/>
      <w:autoSpaceDE w:val="0"/>
      <w:autoSpaceDN w:val="0"/>
      <w:adjustRightInd w:val="0"/>
      <w:jc w:val="center"/>
    </w:pPr>
    <w:rPr>
      <w:rFonts w:ascii="Times New Roman" w:hAnsi="Times New Roman" w:cs="Times New Roman"/>
      <w:b/>
      <w:bCs/>
      <w:sz w:val="28"/>
      <w:szCs w:val="20"/>
      <w:lang w:val="sq-AL"/>
    </w:rPr>
  </w:style>
  <w:style w:type="paragraph" w:styleId="BodyTextIndent2">
    <w:name w:val="Body Text Indent 2"/>
    <w:basedOn w:val="Normal"/>
    <w:rsid w:val="00030A17"/>
    <w:pPr>
      <w:ind w:firstLine="600"/>
      <w:jc w:val="both"/>
    </w:pPr>
    <w:rPr>
      <w:rFonts w:ascii="Times New Roman" w:hAnsi="Times New Roman" w:cs="Times New Roman"/>
      <w:szCs w:val="28"/>
      <w:lang w:val="sq-AL"/>
    </w:rPr>
  </w:style>
  <w:style w:type="paragraph" w:styleId="BodyTextIndent3">
    <w:name w:val="Body Text Indent 3"/>
    <w:basedOn w:val="Normal"/>
    <w:rsid w:val="00030A17"/>
    <w:pPr>
      <w:widowControl w:val="0"/>
      <w:autoSpaceDE w:val="0"/>
      <w:autoSpaceDN w:val="0"/>
      <w:adjustRightInd w:val="0"/>
      <w:ind w:firstLine="600"/>
    </w:pPr>
    <w:rPr>
      <w:rFonts w:ascii="Times New Roman" w:hAnsi="Times New Roman" w:cs="Times New Roman"/>
      <w:sz w:val="20"/>
      <w:szCs w:val="20"/>
      <w:lang w:val="sq-AL"/>
    </w:rPr>
  </w:style>
  <w:style w:type="character" w:styleId="CommentReference">
    <w:name w:val="annotation reference"/>
    <w:semiHidden/>
    <w:rsid w:val="00030A17"/>
    <w:rPr>
      <w:sz w:val="16"/>
      <w:szCs w:val="16"/>
    </w:rPr>
  </w:style>
  <w:style w:type="paragraph" w:styleId="BodyText3">
    <w:name w:val="Body Text 3"/>
    <w:basedOn w:val="Normal"/>
    <w:rsid w:val="00030A17"/>
    <w:pPr>
      <w:jc w:val="center"/>
    </w:pPr>
    <w:rPr>
      <w:rFonts w:ascii="Times New Roman" w:hAnsi="Times New Roman" w:cs="Times New Roman"/>
      <w:b/>
      <w:color w:val="000000"/>
      <w:sz w:val="28"/>
      <w:szCs w:val="28"/>
      <w:lang w:val="da-DK" w:eastAsia="hr-HR"/>
    </w:rPr>
  </w:style>
  <w:style w:type="table" w:styleId="TableGrid">
    <w:name w:val="Table Grid"/>
    <w:basedOn w:val="TableNormal"/>
    <w:rsid w:val="007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 Char Char Char1, Char Char Char Char, Char C Char"/>
    <w:link w:val="NormalWeb"/>
    <w:locked/>
    <w:rsid w:val="006102D4"/>
    <w:rPr>
      <w:sz w:val="24"/>
      <w:szCs w:val="24"/>
      <w:lang w:val="en-US" w:eastAsia="en-US" w:bidi="ar-SA"/>
    </w:rPr>
  </w:style>
  <w:style w:type="paragraph" w:styleId="NormalWeb">
    <w:name w:val="Normal (Web)"/>
    <w:aliases w:val=" Char Char, Char Char Char, Char C"/>
    <w:basedOn w:val="Normal"/>
    <w:link w:val="NormalWebChar"/>
    <w:rsid w:val="006102D4"/>
    <w:pPr>
      <w:widowControl w:val="0"/>
      <w:adjustRightInd w:val="0"/>
      <w:spacing w:before="100" w:beforeAutospacing="1" w:after="100" w:afterAutospacing="1" w:line="360" w:lineRule="atLeast"/>
      <w:jc w:val="both"/>
      <w:textAlignment w:val="baseline"/>
    </w:pPr>
    <w:rPr>
      <w:rFonts w:ascii="Times New Roman" w:hAnsi="Times New Roman" w:cs="Times New Roman"/>
    </w:rPr>
  </w:style>
  <w:style w:type="character" w:customStyle="1" w:styleId="BazLigjPropozuesChar">
    <w:name w:val="Baz_Ligj_Propozues Char"/>
    <w:link w:val="BazLigjPropozues"/>
    <w:rsid w:val="00724473"/>
    <w:rPr>
      <w:rFonts w:ascii="CG Times" w:hAnsi="CG Times"/>
      <w:color w:val="000000"/>
      <w:sz w:val="22"/>
      <w:szCs w:val="22"/>
      <w:lang w:val="en-GB" w:eastAsia="en-US" w:bidi="ar-SA"/>
    </w:rPr>
  </w:style>
  <w:style w:type="paragraph" w:styleId="BalloonText">
    <w:name w:val="Balloon Text"/>
    <w:basedOn w:val="Normal"/>
    <w:semiHidden/>
    <w:rsid w:val="00724473"/>
    <w:rPr>
      <w:rFonts w:ascii="Tahoma" w:hAnsi="Tahoma" w:cs="Tahoma"/>
      <w:sz w:val="16"/>
      <w:szCs w:val="16"/>
      <w:lang w:val="en-GB"/>
    </w:rPr>
  </w:style>
  <w:style w:type="paragraph" w:styleId="CommentText">
    <w:name w:val="annotation text"/>
    <w:basedOn w:val="Normal"/>
    <w:semiHidden/>
    <w:rsid w:val="00724473"/>
    <w:rPr>
      <w:rFonts w:ascii="Arial" w:hAnsi="Arial" w:cs="Times New Roman"/>
      <w:sz w:val="20"/>
      <w:szCs w:val="20"/>
      <w:lang w:val="en-GB"/>
    </w:rPr>
  </w:style>
  <w:style w:type="paragraph" w:styleId="FootnoteText">
    <w:name w:val="footnote text"/>
    <w:aliases w:val="Fußnote,Footnote Text Char,Footnote Text Char Char Char"/>
    <w:basedOn w:val="Normal"/>
    <w:semiHidden/>
    <w:rsid w:val="00724473"/>
    <w:pPr>
      <w:ind w:left="720" w:hanging="720"/>
      <w:jc w:val="both"/>
    </w:pPr>
    <w:rPr>
      <w:rFonts w:ascii="Times New Roman" w:hAnsi="Times New Roman" w:cs="Times New Roman"/>
      <w:sz w:val="20"/>
      <w:szCs w:val="20"/>
      <w:lang w:val="en-GB" w:eastAsia="en-GB"/>
    </w:rPr>
  </w:style>
  <w:style w:type="paragraph" w:styleId="PlainText">
    <w:name w:val="Plain Text"/>
    <w:basedOn w:val="Normal"/>
    <w:rsid w:val="00724473"/>
    <w:rPr>
      <w:rFonts w:ascii="Courier New" w:hAnsi="Courier New" w:cs="Courier New"/>
      <w:sz w:val="20"/>
      <w:szCs w:val="20"/>
      <w:lang w:val="sq-AL"/>
    </w:rPr>
  </w:style>
  <w:style w:type="character" w:styleId="Hyperlink">
    <w:name w:val="Hyperlink"/>
    <w:rsid w:val="00724473"/>
    <w:rPr>
      <w:color w:val="0000FF"/>
      <w:u w:val="single"/>
    </w:rPr>
  </w:style>
  <w:style w:type="paragraph" w:styleId="DocumentMap">
    <w:name w:val="Document Map"/>
    <w:basedOn w:val="Normal"/>
    <w:semiHidden/>
    <w:rsid w:val="00724473"/>
    <w:pPr>
      <w:shd w:val="clear" w:color="auto" w:fill="000080"/>
    </w:pPr>
    <w:rPr>
      <w:rFonts w:ascii="Tahoma" w:hAnsi="Tahoma" w:cs="Tahoma"/>
      <w:sz w:val="20"/>
      <w:szCs w:val="20"/>
      <w:lang w:val="en-GB"/>
    </w:rPr>
  </w:style>
  <w:style w:type="paragraph" w:customStyle="1" w:styleId="BodyText212pt">
    <w:name w:val="Body Text 2 + 12 pt"/>
    <w:aliases w:val="Justified,Line spacing:  1.5 lines"/>
    <w:basedOn w:val="BodyText2"/>
    <w:rsid w:val="00724473"/>
    <w:pPr>
      <w:widowControl/>
      <w:autoSpaceDE/>
      <w:autoSpaceDN/>
      <w:adjustRightInd/>
      <w:spacing w:after="120" w:line="360" w:lineRule="auto"/>
      <w:jc w:val="both"/>
    </w:pPr>
    <w:rPr>
      <w:rFonts w:eastAsia="MS Mincho"/>
      <w:b w:val="0"/>
      <w:bCs/>
      <w:szCs w:val="24"/>
    </w:rPr>
  </w:style>
  <w:style w:type="paragraph" w:customStyle="1" w:styleId="normal0">
    <w:name w:val="normal"/>
    <w:basedOn w:val="Normal"/>
    <w:rsid w:val="00724473"/>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3970">
      <w:bodyDiv w:val="1"/>
      <w:marLeft w:val="0"/>
      <w:marRight w:val="0"/>
      <w:marTop w:val="0"/>
      <w:marBottom w:val="0"/>
      <w:divBdr>
        <w:top w:val="none" w:sz="0" w:space="0" w:color="auto"/>
        <w:left w:val="none" w:sz="0" w:space="0" w:color="auto"/>
        <w:bottom w:val="none" w:sz="0" w:space="0" w:color="auto"/>
        <w:right w:val="none" w:sz="0" w:space="0" w:color="auto"/>
      </w:divBdr>
    </w:div>
    <w:div w:id="88043721">
      <w:bodyDiv w:val="1"/>
      <w:marLeft w:val="0"/>
      <w:marRight w:val="0"/>
      <w:marTop w:val="0"/>
      <w:marBottom w:val="0"/>
      <w:divBdr>
        <w:top w:val="none" w:sz="0" w:space="0" w:color="auto"/>
        <w:left w:val="none" w:sz="0" w:space="0" w:color="auto"/>
        <w:bottom w:val="none" w:sz="0" w:space="0" w:color="auto"/>
        <w:right w:val="none" w:sz="0" w:space="0" w:color="auto"/>
      </w:divBdr>
    </w:div>
    <w:div w:id="113908114">
      <w:bodyDiv w:val="1"/>
      <w:marLeft w:val="0"/>
      <w:marRight w:val="0"/>
      <w:marTop w:val="0"/>
      <w:marBottom w:val="0"/>
      <w:divBdr>
        <w:top w:val="none" w:sz="0" w:space="0" w:color="auto"/>
        <w:left w:val="none" w:sz="0" w:space="0" w:color="auto"/>
        <w:bottom w:val="none" w:sz="0" w:space="0" w:color="auto"/>
        <w:right w:val="none" w:sz="0" w:space="0" w:color="auto"/>
      </w:divBdr>
    </w:div>
    <w:div w:id="138500028">
      <w:bodyDiv w:val="1"/>
      <w:marLeft w:val="0"/>
      <w:marRight w:val="0"/>
      <w:marTop w:val="0"/>
      <w:marBottom w:val="0"/>
      <w:divBdr>
        <w:top w:val="none" w:sz="0" w:space="0" w:color="auto"/>
        <w:left w:val="none" w:sz="0" w:space="0" w:color="auto"/>
        <w:bottom w:val="none" w:sz="0" w:space="0" w:color="auto"/>
        <w:right w:val="none" w:sz="0" w:space="0" w:color="auto"/>
      </w:divBdr>
    </w:div>
    <w:div w:id="230774022">
      <w:bodyDiv w:val="1"/>
      <w:marLeft w:val="0"/>
      <w:marRight w:val="0"/>
      <w:marTop w:val="0"/>
      <w:marBottom w:val="0"/>
      <w:divBdr>
        <w:top w:val="none" w:sz="0" w:space="0" w:color="auto"/>
        <w:left w:val="none" w:sz="0" w:space="0" w:color="auto"/>
        <w:bottom w:val="none" w:sz="0" w:space="0" w:color="auto"/>
        <w:right w:val="none" w:sz="0" w:space="0" w:color="auto"/>
      </w:divBdr>
    </w:div>
    <w:div w:id="285737039">
      <w:bodyDiv w:val="1"/>
      <w:marLeft w:val="0"/>
      <w:marRight w:val="0"/>
      <w:marTop w:val="0"/>
      <w:marBottom w:val="0"/>
      <w:divBdr>
        <w:top w:val="none" w:sz="0" w:space="0" w:color="auto"/>
        <w:left w:val="none" w:sz="0" w:space="0" w:color="auto"/>
        <w:bottom w:val="none" w:sz="0" w:space="0" w:color="auto"/>
        <w:right w:val="none" w:sz="0" w:space="0" w:color="auto"/>
      </w:divBdr>
    </w:div>
    <w:div w:id="294256835">
      <w:bodyDiv w:val="1"/>
      <w:marLeft w:val="0"/>
      <w:marRight w:val="0"/>
      <w:marTop w:val="0"/>
      <w:marBottom w:val="0"/>
      <w:divBdr>
        <w:top w:val="none" w:sz="0" w:space="0" w:color="auto"/>
        <w:left w:val="none" w:sz="0" w:space="0" w:color="auto"/>
        <w:bottom w:val="none" w:sz="0" w:space="0" w:color="auto"/>
        <w:right w:val="none" w:sz="0" w:space="0" w:color="auto"/>
      </w:divBdr>
    </w:div>
    <w:div w:id="324476378">
      <w:bodyDiv w:val="1"/>
      <w:marLeft w:val="0"/>
      <w:marRight w:val="0"/>
      <w:marTop w:val="0"/>
      <w:marBottom w:val="0"/>
      <w:divBdr>
        <w:top w:val="none" w:sz="0" w:space="0" w:color="auto"/>
        <w:left w:val="none" w:sz="0" w:space="0" w:color="auto"/>
        <w:bottom w:val="none" w:sz="0" w:space="0" w:color="auto"/>
        <w:right w:val="none" w:sz="0" w:space="0" w:color="auto"/>
      </w:divBdr>
    </w:div>
    <w:div w:id="335812831">
      <w:bodyDiv w:val="1"/>
      <w:marLeft w:val="0"/>
      <w:marRight w:val="0"/>
      <w:marTop w:val="0"/>
      <w:marBottom w:val="0"/>
      <w:divBdr>
        <w:top w:val="none" w:sz="0" w:space="0" w:color="auto"/>
        <w:left w:val="none" w:sz="0" w:space="0" w:color="auto"/>
        <w:bottom w:val="none" w:sz="0" w:space="0" w:color="auto"/>
        <w:right w:val="none" w:sz="0" w:space="0" w:color="auto"/>
      </w:divBdr>
    </w:div>
    <w:div w:id="376974511">
      <w:bodyDiv w:val="1"/>
      <w:marLeft w:val="0"/>
      <w:marRight w:val="0"/>
      <w:marTop w:val="0"/>
      <w:marBottom w:val="0"/>
      <w:divBdr>
        <w:top w:val="none" w:sz="0" w:space="0" w:color="auto"/>
        <w:left w:val="none" w:sz="0" w:space="0" w:color="auto"/>
        <w:bottom w:val="none" w:sz="0" w:space="0" w:color="auto"/>
        <w:right w:val="none" w:sz="0" w:space="0" w:color="auto"/>
      </w:divBdr>
    </w:div>
    <w:div w:id="479350361">
      <w:bodyDiv w:val="1"/>
      <w:marLeft w:val="0"/>
      <w:marRight w:val="0"/>
      <w:marTop w:val="0"/>
      <w:marBottom w:val="0"/>
      <w:divBdr>
        <w:top w:val="none" w:sz="0" w:space="0" w:color="auto"/>
        <w:left w:val="none" w:sz="0" w:space="0" w:color="auto"/>
        <w:bottom w:val="none" w:sz="0" w:space="0" w:color="auto"/>
        <w:right w:val="none" w:sz="0" w:space="0" w:color="auto"/>
      </w:divBdr>
    </w:div>
    <w:div w:id="494148902">
      <w:bodyDiv w:val="1"/>
      <w:marLeft w:val="0"/>
      <w:marRight w:val="0"/>
      <w:marTop w:val="0"/>
      <w:marBottom w:val="0"/>
      <w:divBdr>
        <w:top w:val="none" w:sz="0" w:space="0" w:color="auto"/>
        <w:left w:val="none" w:sz="0" w:space="0" w:color="auto"/>
        <w:bottom w:val="none" w:sz="0" w:space="0" w:color="auto"/>
        <w:right w:val="none" w:sz="0" w:space="0" w:color="auto"/>
      </w:divBdr>
    </w:div>
    <w:div w:id="582960259">
      <w:bodyDiv w:val="1"/>
      <w:marLeft w:val="0"/>
      <w:marRight w:val="0"/>
      <w:marTop w:val="0"/>
      <w:marBottom w:val="0"/>
      <w:divBdr>
        <w:top w:val="none" w:sz="0" w:space="0" w:color="auto"/>
        <w:left w:val="none" w:sz="0" w:space="0" w:color="auto"/>
        <w:bottom w:val="none" w:sz="0" w:space="0" w:color="auto"/>
        <w:right w:val="none" w:sz="0" w:space="0" w:color="auto"/>
      </w:divBdr>
    </w:div>
    <w:div w:id="661473431">
      <w:bodyDiv w:val="1"/>
      <w:marLeft w:val="0"/>
      <w:marRight w:val="0"/>
      <w:marTop w:val="0"/>
      <w:marBottom w:val="0"/>
      <w:divBdr>
        <w:top w:val="none" w:sz="0" w:space="0" w:color="auto"/>
        <w:left w:val="none" w:sz="0" w:space="0" w:color="auto"/>
        <w:bottom w:val="none" w:sz="0" w:space="0" w:color="auto"/>
        <w:right w:val="none" w:sz="0" w:space="0" w:color="auto"/>
      </w:divBdr>
    </w:div>
    <w:div w:id="663243786">
      <w:bodyDiv w:val="1"/>
      <w:marLeft w:val="0"/>
      <w:marRight w:val="0"/>
      <w:marTop w:val="0"/>
      <w:marBottom w:val="0"/>
      <w:divBdr>
        <w:top w:val="none" w:sz="0" w:space="0" w:color="auto"/>
        <w:left w:val="none" w:sz="0" w:space="0" w:color="auto"/>
        <w:bottom w:val="none" w:sz="0" w:space="0" w:color="auto"/>
        <w:right w:val="none" w:sz="0" w:space="0" w:color="auto"/>
      </w:divBdr>
    </w:div>
    <w:div w:id="663360777">
      <w:bodyDiv w:val="1"/>
      <w:marLeft w:val="0"/>
      <w:marRight w:val="0"/>
      <w:marTop w:val="0"/>
      <w:marBottom w:val="0"/>
      <w:divBdr>
        <w:top w:val="none" w:sz="0" w:space="0" w:color="auto"/>
        <w:left w:val="none" w:sz="0" w:space="0" w:color="auto"/>
        <w:bottom w:val="none" w:sz="0" w:space="0" w:color="auto"/>
        <w:right w:val="none" w:sz="0" w:space="0" w:color="auto"/>
      </w:divBdr>
    </w:div>
    <w:div w:id="670719914">
      <w:bodyDiv w:val="1"/>
      <w:marLeft w:val="0"/>
      <w:marRight w:val="0"/>
      <w:marTop w:val="0"/>
      <w:marBottom w:val="0"/>
      <w:divBdr>
        <w:top w:val="none" w:sz="0" w:space="0" w:color="auto"/>
        <w:left w:val="none" w:sz="0" w:space="0" w:color="auto"/>
        <w:bottom w:val="none" w:sz="0" w:space="0" w:color="auto"/>
        <w:right w:val="none" w:sz="0" w:space="0" w:color="auto"/>
      </w:divBdr>
    </w:div>
    <w:div w:id="684013822">
      <w:bodyDiv w:val="1"/>
      <w:marLeft w:val="0"/>
      <w:marRight w:val="0"/>
      <w:marTop w:val="0"/>
      <w:marBottom w:val="0"/>
      <w:divBdr>
        <w:top w:val="none" w:sz="0" w:space="0" w:color="auto"/>
        <w:left w:val="none" w:sz="0" w:space="0" w:color="auto"/>
        <w:bottom w:val="none" w:sz="0" w:space="0" w:color="auto"/>
        <w:right w:val="none" w:sz="0" w:space="0" w:color="auto"/>
      </w:divBdr>
    </w:div>
    <w:div w:id="694309386">
      <w:bodyDiv w:val="1"/>
      <w:marLeft w:val="0"/>
      <w:marRight w:val="0"/>
      <w:marTop w:val="0"/>
      <w:marBottom w:val="0"/>
      <w:divBdr>
        <w:top w:val="none" w:sz="0" w:space="0" w:color="auto"/>
        <w:left w:val="none" w:sz="0" w:space="0" w:color="auto"/>
        <w:bottom w:val="none" w:sz="0" w:space="0" w:color="auto"/>
        <w:right w:val="none" w:sz="0" w:space="0" w:color="auto"/>
      </w:divBdr>
    </w:div>
    <w:div w:id="728772075">
      <w:bodyDiv w:val="1"/>
      <w:marLeft w:val="0"/>
      <w:marRight w:val="0"/>
      <w:marTop w:val="0"/>
      <w:marBottom w:val="0"/>
      <w:divBdr>
        <w:top w:val="none" w:sz="0" w:space="0" w:color="auto"/>
        <w:left w:val="none" w:sz="0" w:space="0" w:color="auto"/>
        <w:bottom w:val="none" w:sz="0" w:space="0" w:color="auto"/>
        <w:right w:val="none" w:sz="0" w:space="0" w:color="auto"/>
      </w:divBdr>
    </w:div>
    <w:div w:id="747923516">
      <w:bodyDiv w:val="1"/>
      <w:marLeft w:val="0"/>
      <w:marRight w:val="0"/>
      <w:marTop w:val="0"/>
      <w:marBottom w:val="0"/>
      <w:divBdr>
        <w:top w:val="none" w:sz="0" w:space="0" w:color="auto"/>
        <w:left w:val="none" w:sz="0" w:space="0" w:color="auto"/>
        <w:bottom w:val="none" w:sz="0" w:space="0" w:color="auto"/>
        <w:right w:val="none" w:sz="0" w:space="0" w:color="auto"/>
      </w:divBdr>
    </w:div>
    <w:div w:id="788815933">
      <w:bodyDiv w:val="1"/>
      <w:marLeft w:val="0"/>
      <w:marRight w:val="0"/>
      <w:marTop w:val="0"/>
      <w:marBottom w:val="0"/>
      <w:divBdr>
        <w:top w:val="none" w:sz="0" w:space="0" w:color="auto"/>
        <w:left w:val="none" w:sz="0" w:space="0" w:color="auto"/>
        <w:bottom w:val="none" w:sz="0" w:space="0" w:color="auto"/>
        <w:right w:val="none" w:sz="0" w:space="0" w:color="auto"/>
      </w:divBdr>
    </w:div>
    <w:div w:id="799766870">
      <w:bodyDiv w:val="1"/>
      <w:marLeft w:val="0"/>
      <w:marRight w:val="0"/>
      <w:marTop w:val="0"/>
      <w:marBottom w:val="0"/>
      <w:divBdr>
        <w:top w:val="none" w:sz="0" w:space="0" w:color="auto"/>
        <w:left w:val="none" w:sz="0" w:space="0" w:color="auto"/>
        <w:bottom w:val="none" w:sz="0" w:space="0" w:color="auto"/>
        <w:right w:val="none" w:sz="0" w:space="0" w:color="auto"/>
      </w:divBdr>
    </w:div>
    <w:div w:id="801921438">
      <w:bodyDiv w:val="1"/>
      <w:marLeft w:val="0"/>
      <w:marRight w:val="0"/>
      <w:marTop w:val="0"/>
      <w:marBottom w:val="0"/>
      <w:divBdr>
        <w:top w:val="none" w:sz="0" w:space="0" w:color="auto"/>
        <w:left w:val="none" w:sz="0" w:space="0" w:color="auto"/>
        <w:bottom w:val="none" w:sz="0" w:space="0" w:color="auto"/>
        <w:right w:val="none" w:sz="0" w:space="0" w:color="auto"/>
      </w:divBdr>
    </w:div>
    <w:div w:id="821429283">
      <w:bodyDiv w:val="1"/>
      <w:marLeft w:val="0"/>
      <w:marRight w:val="0"/>
      <w:marTop w:val="0"/>
      <w:marBottom w:val="0"/>
      <w:divBdr>
        <w:top w:val="none" w:sz="0" w:space="0" w:color="auto"/>
        <w:left w:val="none" w:sz="0" w:space="0" w:color="auto"/>
        <w:bottom w:val="none" w:sz="0" w:space="0" w:color="auto"/>
        <w:right w:val="none" w:sz="0" w:space="0" w:color="auto"/>
      </w:divBdr>
    </w:div>
    <w:div w:id="823856370">
      <w:bodyDiv w:val="1"/>
      <w:marLeft w:val="0"/>
      <w:marRight w:val="0"/>
      <w:marTop w:val="0"/>
      <w:marBottom w:val="0"/>
      <w:divBdr>
        <w:top w:val="none" w:sz="0" w:space="0" w:color="auto"/>
        <w:left w:val="none" w:sz="0" w:space="0" w:color="auto"/>
        <w:bottom w:val="none" w:sz="0" w:space="0" w:color="auto"/>
        <w:right w:val="none" w:sz="0" w:space="0" w:color="auto"/>
      </w:divBdr>
    </w:div>
    <w:div w:id="844781760">
      <w:bodyDiv w:val="1"/>
      <w:marLeft w:val="0"/>
      <w:marRight w:val="0"/>
      <w:marTop w:val="0"/>
      <w:marBottom w:val="0"/>
      <w:divBdr>
        <w:top w:val="none" w:sz="0" w:space="0" w:color="auto"/>
        <w:left w:val="none" w:sz="0" w:space="0" w:color="auto"/>
        <w:bottom w:val="none" w:sz="0" w:space="0" w:color="auto"/>
        <w:right w:val="none" w:sz="0" w:space="0" w:color="auto"/>
      </w:divBdr>
    </w:div>
    <w:div w:id="856697105">
      <w:bodyDiv w:val="1"/>
      <w:marLeft w:val="0"/>
      <w:marRight w:val="0"/>
      <w:marTop w:val="0"/>
      <w:marBottom w:val="0"/>
      <w:divBdr>
        <w:top w:val="none" w:sz="0" w:space="0" w:color="auto"/>
        <w:left w:val="none" w:sz="0" w:space="0" w:color="auto"/>
        <w:bottom w:val="none" w:sz="0" w:space="0" w:color="auto"/>
        <w:right w:val="none" w:sz="0" w:space="0" w:color="auto"/>
      </w:divBdr>
    </w:div>
    <w:div w:id="875311164">
      <w:bodyDiv w:val="1"/>
      <w:marLeft w:val="0"/>
      <w:marRight w:val="0"/>
      <w:marTop w:val="0"/>
      <w:marBottom w:val="0"/>
      <w:divBdr>
        <w:top w:val="none" w:sz="0" w:space="0" w:color="auto"/>
        <w:left w:val="none" w:sz="0" w:space="0" w:color="auto"/>
        <w:bottom w:val="none" w:sz="0" w:space="0" w:color="auto"/>
        <w:right w:val="none" w:sz="0" w:space="0" w:color="auto"/>
      </w:divBdr>
    </w:div>
    <w:div w:id="892934632">
      <w:bodyDiv w:val="1"/>
      <w:marLeft w:val="0"/>
      <w:marRight w:val="0"/>
      <w:marTop w:val="0"/>
      <w:marBottom w:val="0"/>
      <w:divBdr>
        <w:top w:val="none" w:sz="0" w:space="0" w:color="auto"/>
        <w:left w:val="none" w:sz="0" w:space="0" w:color="auto"/>
        <w:bottom w:val="none" w:sz="0" w:space="0" w:color="auto"/>
        <w:right w:val="none" w:sz="0" w:space="0" w:color="auto"/>
      </w:divBdr>
    </w:div>
    <w:div w:id="901527740">
      <w:bodyDiv w:val="1"/>
      <w:marLeft w:val="0"/>
      <w:marRight w:val="0"/>
      <w:marTop w:val="0"/>
      <w:marBottom w:val="0"/>
      <w:divBdr>
        <w:top w:val="none" w:sz="0" w:space="0" w:color="auto"/>
        <w:left w:val="none" w:sz="0" w:space="0" w:color="auto"/>
        <w:bottom w:val="none" w:sz="0" w:space="0" w:color="auto"/>
        <w:right w:val="none" w:sz="0" w:space="0" w:color="auto"/>
      </w:divBdr>
    </w:div>
    <w:div w:id="902642785">
      <w:bodyDiv w:val="1"/>
      <w:marLeft w:val="0"/>
      <w:marRight w:val="0"/>
      <w:marTop w:val="0"/>
      <w:marBottom w:val="0"/>
      <w:divBdr>
        <w:top w:val="none" w:sz="0" w:space="0" w:color="auto"/>
        <w:left w:val="none" w:sz="0" w:space="0" w:color="auto"/>
        <w:bottom w:val="none" w:sz="0" w:space="0" w:color="auto"/>
        <w:right w:val="none" w:sz="0" w:space="0" w:color="auto"/>
      </w:divBdr>
    </w:div>
    <w:div w:id="995038478">
      <w:bodyDiv w:val="1"/>
      <w:marLeft w:val="0"/>
      <w:marRight w:val="0"/>
      <w:marTop w:val="0"/>
      <w:marBottom w:val="0"/>
      <w:divBdr>
        <w:top w:val="none" w:sz="0" w:space="0" w:color="auto"/>
        <w:left w:val="none" w:sz="0" w:space="0" w:color="auto"/>
        <w:bottom w:val="none" w:sz="0" w:space="0" w:color="auto"/>
        <w:right w:val="none" w:sz="0" w:space="0" w:color="auto"/>
      </w:divBdr>
    </w:div>
    <w:div w:id="1002004078">
      <w:bodyDiv w:val="1"/>
      <w:marLeft w:val="0"/>
      <w:marRight w:val="0"/>
      <w:marTop w:val="0"/>
      <w:marBottom w:val="0"/>
      <w:divBdr>
        <w:top w:val="none" w:sz="0" w:space="0" w:color="auto"/>
        <w:left w:val="none" w:sz="0" w:space="0" w:color="auto"/>
        <w:bottom w:val="none" w:sz="0" w:space="0" w:color="auto"/>
        <w:right w:val="none" w:sz="0" w:space="0" w:color="auto"/>
      </w:divBdr>
    </w:div>
    <w:div w:id="1032807967">
      <w:bodyDiv w:val="1"/>
      <w:marLeft w:val="0"/>
      <w:marRight w:val="0"/>
      <w:marTop w:val="0"/>
      <w:marBottom w:val="0"/>
      <w:divBdr>
        <w:top w:val="none" w:sz="0" w:space="0" w:color="auto"/>
        <w:left w:val="none" w:sz="0" w:space="0" w:color="auto"/>
        <w:bottom w:val="none" w:sz="0" w:space="0" w:color="auto"/>
        <w:right w:val="none" w:sz="0" w:space="0" w:color="auto"/>
      </w:divBdr>
    </w:div>
    <w:div w:id="1041788064">
      <w:bodyDiv w:val="1"/>
      <w:marLeft w:val="0"/>
      <w:marRight w:val="0"/>
      <w:marTop w:val="0"/>
      <w:marBottom w:val="0"/>
      <w:divBdr>
        <w:top w:val="none" w:sz="0" w:space="0" w:color="auto"/>
        <w:left w:val="none" w:sz="0" w:space="0" w:color="auto"/>
        <w:bottom w:val="none" w:sz="0" w:space="0" w:color="auto"/>
        <w:right w:val="none" w:sz="0" w:space="0" w:color="auto"/>
      </w:divBdr>
    </w:div>
    <w:div w:id="1103186180">
      <w:bodyDiv w:val="1"/>
      <w:marLeft w:val="0"/>
      <w:marRight w:val="0"/>
      <w:marTop w:val="0"/>
      <w:marBottom w:val="0"/>
      <w:divBdr>
        <w:top w:val="none" w:sz="0" w:space="0" w:color="auto"/>
        <w:left w:val="none" w:sz="0" w:space="0" w:color="auto"/>
        <w:bottom w:val="none" w:sz="0" w:space="0" w:color="auto"/>
        <w:right w:val="none" w:sz="0" w:space="0" w:color="auto"/>
      </w:divBdr>
    </w:div>
    <w:div w:id="1106539180">
      <w:bodyDiv w:val="1"/>
      <w:marLeft w:val="0"/>
      <w:marRight w:val="0"/>
      <w:marTop w:val="0"/>
      <w:marBottom w:val="0"/>
      <w:divBdr>
        <w:top w:val="none" w:sz="0" w:space="0" w:color="auto"/>
        <w:left w:val="none" w:sz="0" w:space="0" w:color="auto"/>
        <w:bottom w:val="none" w:sz="0" w:space="0" w:color="auto"/>
        <w:right w:val="none" w:sz="0" w:space="0" w:color="auto"/>
      </w:divBdr>
    </w:div>
    <w:div w:id="1211109010">
      <w:bodyDiv w:val="1"/>
      <w:marLeft w:val="0"/>
      <w:marRight w:val="0"/>
      <w:marTop w:val="0"/>
      <w:marBottom w:val="0"/>
      <w:divBdr>
        <w:top w:val="none" w:sz="0" w:space="0" w:color="auto"/>
        <w:left w:val="none" w:sz="0" w:space="0" w:color="auto"/>
        <w:bottom w:val="none" w:sz="0" w:space="0" w:color="auto"/>
        <w:right w:val="none" w:sz="0" w:space="0" w:color="auto"/>
      </w:divBdr>
    </w:div>
    <w:div w:id="1240140599">
      <w:bodyDiv w:val="1"/>
      <w:marLeft w:val="0"/>
      <w:marRight w:val="0"/>
      <w:marTop w:val="0"/>
      <w:marBottom w:val="0"/>
      <w:divBdr>
        <w:top w:val="none" w:sz="0" w:space="0" w:color="auto"/>
        <w:left w:val="none" w:sz="0" w:space="0" w:color="auto"/>
        <w:bottom w:val="none" w:sz="0" w:space="0" w:color="auto"/>
        <w:right w:val="none" w:sz="0" w:space="0" w:color="auto"/>
      </w:divBdr>
    </w:div>
    <w:div w:id="1368993860">
      <w:bodyDiv w:val="1"/>
      <w:marLeft w:val="0"/>
      <w:marRight w:val="0"/>
      <w:marTop w:val="0"/>
      <w:marBottom w:val="0"/>
      <w:divBdr>
        <w:top w:val="none" w:sz="0" w:space="0" w:color="auto"/>
        <w:left w:val="none" w:sz="0" w:space="0" w:color="auto"/>
        <w:bottom w:val="none" w:sz="0" w:space="0" w:color="auto"/>
        <w:right w:val="none" w:sz="0" w:space="0" w:color="auto"/>
      </w:divBdr>
    </w:div>
    <w:div w:id="1380590761">
      <w:bodyDiv w:val="1"/>
      <w:marLeft w:val="0"/>
      <w:marRight w:val="0"/>
      <w:marTop w:val="0"/>
      <w:marBottom w:val="0"/>
      <w:divBdr>
        <w:top w:val="none" w:sz="0" w:space="0" w:color="auto"/>
        <w:left w:val="none" w:sz="0" w:space="0" w:color="auto"/>
        <w:bottom w:val="none" w:sz="0" w:space="0" w:color="auto"/>
        <w:right w:val="none" w:sz="0" w:space="0" w:color="auto"/>
      </w:divBdr>
    </w:div>
    <w:div w:id="1407343440">
      <w:bodyDiv w:val="1"/>
      <w:marLeft w:val="0"/>
      <w:marRight w:val="0"/>
      <w:marTop w:val="0"/>
      <w:marBottom w:val="0"/>
      <w:divBdr>
        <w:top w:val="none" w:sz="0" w:space="0" w:color="auto"/>
        <w:left w:val="none" w:sz="0" w:space="0" w:color="auto"/>
        <w:bottom w:val="none" w:sz="0" w:space="0" w:color="auto"/>
        <w:right w:val="none" w:sz="0" w:space="0" w:color="auto"/>
      </w:divBdr>
    </w:div>
    <w:div w:id="1415199647">
      <w:bodyDiv w:val="1"/>
      <w:marLeft w:val="0"/>
      <w:marRight w:val="0"/>
      <w:marTop w:val="0"/>
      <w:marBottom w:val="0"/>
      <w:divBdr>
        <w:top w:val="none" w:sz="0" w:space="0" w:color="auto"/>
        <w:left w:val="none" w:sz="0" w:space="0" w:color="auto"/>
        <w:bottom w:val="none" w:sz="0" w:space="0" w:color="auto"/>
        <w:right w:val="none" w:sz="0" w:space="0" w:color="auto"/>
      </w:divBdr>
    </w:div>
    <w:div w:id="1451364185">
      <w:bodyDiv w:val="1"/>
      <w:marLeft w:val="0"/>
      <w:marRight w:val="0"/>
      <w:marTop w:val="0"/>
      <w:marBottom w:val="0"/>
      <w:divBdr>
        <w:top w:val="none" w:sz="0" w:space="0" w:color="auto"/>
        <w:left w:val="none" w:sz="0" w:space="0" w:color="auto"/>
        <w:bottom w:val="none" w:sz="0" w:space="0" w:color="auto"/>
        <w:right w:val="none" w:sz="0" w:space="0" w:color="auto"/>
      </w:divBdr>
    </w:div>
    <w:div w:id="1459185169">
      <w:bodyDiv w:val="1"/>
      <w:marLeft w:val="0"/>
      <w:marRight w:val="0"/>
      <w:marTop w:val="0"/>
      <w:marBottom w:val="0"/>
      <w:divBdr>
        <w:top w:val="none" w:sz="0" w:space="0" w:color="auto"/>
        <w:left w:val="none" w:sz="0" w:space="0" w:color="auto"/>
        <w:bottom w:val="none" w:sz="0" w:space="0" w:color="auto"/>
        <w:right w:val="none" w:sz="0" w:space="0" w:color="auto"/>
      </w:divBdr>
    </w:div>
    <w:div w:id="1518040560">
      <w:bodyDiv w:val="1"/>
      <w:marLeft w:val="0"/>
      <w:marRight w:val="0"/>
      <w:marTop w:val="0"/>
      <w:marBottom w:val="0"/>
      <w:divBdr>
        <w:top w:val="none" w:sz="0" w:space="0" w:color="auto"/>
        <w:left w:val="none" w:sz="0" w:space="0" w:color="auto"/>
        <w:bottom w:val="none" w:sz="0" w:space="0" w:color="auto"/>
        <w:right w:val="none" w:sz="0" w:space="0" w:color="auto"/>
      </w:divBdr>
    </w:div>
    <w:div w:id="1569802871">
      <w:bodyDiv w:val="1"/>
      <w:marLeft w:val="0"/>
      <w:marRight w:val="0"/>
      <w:marTop w:val="0"/>
      <w:marBottom w:val="0"/>
      <w:divBdr>
        <w:top w:val="none" w:sz="0" w:space="0" w:color="auto"/>
        <w:left w:val="none" w:sz="0" w:space="0" w:color="auto"/>
        <w:bottom w:val="none" w:sz="0" w:space="0" w:color="auto"/>
        <w:right w:val="none" w:sz="0" w:space="0" w:color="auto"/>
      </w:divBdr>
    </w:div>
    <w:div w:id="1616062593">
      <w:bodyDiv w:val="1"/>
      <w:marLeft w:val="0"/>
      <w:marRight w:val="0"/>
      <w:marTop w:val="0"/>
      <w:marBottom w:val="0"/>
      <w:divBdr>
        <w:top w:val="none" w:sz="0" w:space="0" w:color="auto"/>
        <w:left w:val="none" w:sz="0" w:space="0" w:color="auto"/>
        <w:bottom w:val="none" w:sz="0" w:space="0" w:color="auto"/>
        <w:right w:val="none" w:sz="0" w:space="0" w:color="auto"/>
      </w:divBdr>
    </w:div>
    <w:div w:id="1667248837">
      <w:bodyDiv w:val="1"/>
      <w:marLeft w:val="0"/>
      <w:marRight w:val="0"/>
      <w:marTop w:val="0"/>
      <w:marBottom w:val="0"/>
      <w:divBdr>
        <w:top w:val="none" w:sz="0" w:space="0" w:color="auto"/>
        <w:left w:val="none" w:sz="0" w:space="0" w:color="auto"/>
        <w:bottom w:val="none" w:sz="0" w:space="0" w:color="auto"/>
        <w:right w:val="none" w:sz="0" w:space="0" w:color="auto"/>
      </w:divBdr>
    </w:div>
    <w:div w:id="1670253914">
      <w:bodyDiv w:val="1"/>
      <w:marLeft w:val="0"/>
      <w:marRight w:val="0"/>
      <w:marTop w:val="0"/>
      <w:marBottom w:val="0"/>
      <w:divBdr>
        <w:top w:val="none" w:sz="0" w:space="0" w:color="auto"/>
        <w:left w:val="none" w:sz="0" w:space="0" w:color="auto"/>
        <w:bottom w:val="none" w:sz="0" w:space="0" w:color="auto"/>
        <w:right w:val="none" w:sz="0" w:space="0" w:color="auto"/>
      </w:divBdr>
    </w:div>
    <w:div w:id="1672177060">
      <w:bodyDiv w:val="1"/>
      <w:marLeft w:val="0"/>
      <w:marRight w:val="0"/>
      <w:marTop w:val="0"/>
      <w:marBottom w:val="0"/>
      <w:divBdr>
        <w:top w:val="none" w:sz="0" w:space="0" w:color="auto"/>
        <w:left w:val="none" w:sz="0" w:space="0" w:color="auto"/>
        <w:bottom w:val="none" w:sz="0" w:space="0" w:color="auto"/>
        <w:right w:val="none" w:sz="0" w:space="0" w:color="auto"/>
      </w:divBdr>
    </w:div>
    <w:div w:id="1740446290">
      <w:bodyDiv w:val="1"/>
      <w:marLeft w:val="0"/>
      <w:marRight w:val="0"/>
      <w:marTop w:val="0"/>
      <w:marBottom w:val="0"/>
      <w:divBdr>
        <w:top w:val="none" w:sz="0" w:space="0" w:color="auto"/>
        <w:left w:val="none" w:sz="0" w:space="0" w:color="auto"/>
        <w:bottom w:val="none" w:sz="0" w:space="0" w:color="auto"/>
        <w:right w:val="none" w:sz="0" w:space="0" w:color="auto"/>
      </w:divBdr>
    </w:div>
    <w:div w:id="1791389156">
      <w:bodyDiv w:val="1"/>
      <w:marLeft w:val="0"/>
      <w:marRight w:val="0"/>
      <w:marTop w:val="0"/>
      <w:marBottom w:val="0"/>
      <w:divBdr>
        <w:top w:val="none" w:sz="0" w:space="0" w:color="auto"/>
        <w:left w:val="none" w:sz="0" w:space="0" w:color="auto"/>
        <w:bottom w:val="none" w:sz="0" w:space="0" w:color="auto"/>
        <w:right w:val="none" w:sz="0" w:space="0" w:color="auto"/>
      </w:divBdr>
    </w:div>
    <w:div w:id="1865631687">
      <w:bodyDiv w:val="1"/>
      <w:marLeft w:val="0"/>
      <w:marRight w:val="0"/>
      <w:marTop w:val="0"/>
      <w:marBottom w:val="0"/>
      <w:divBdr>
        <w:top w:val="none" w:sz="0" w:space="0" w:color="auto"/>
        <w:left w:val="none" w:sz="0" w:space="0" w:color="auto"/>
        <w:bottom w:val="none" w:sz="0" w:space="0" w:color="auto"/>
        <w:right w:val="none" w:sz="0" w:space="0" w:color="auto"/>
      </w:divBdr>
    </w:div>
    <w:div w:id="1866862095">
      <w:bodyDiv w:val="1"/>
      <w:marLeft w:val="0"/>
      <w:marRight w:val="0"/>
      <w:marTop w:val="0"/>
      <w:marBottom w:val="0"/>
      <w:divBdr>
        <w:top w:val="none" w:sz="0" w:space="0" w:color="auto"/>
        <w:left w:val="none" w:sz="0" w:space="0" w:color="auto"/>
        <w:bottom w:val="none" w:sz="0" w:space="0" w:color="auto"/>
        <w:right w:val="none" w:sz="0" w:space="0" w:color="auto"/>
      </w:divBdr>
    </w:div>
    <w:div w:id="1876504824">
      <w:bodyDiv w:val="1"/>
      <w:marLeft w:val="0"/>
      <w:marRight w:val="0"/>
      <w:marTop w:val="0"/>
      <w:marBottom w:val="0"/>
      <w:divBdr>
        <w:top w:val="none" w:sz="0" w:space="0" w:color="auto"/>
        <w:left w:val="none" w:sz="0" w:space="0" w:color="auto"/>
        <w:bottom w:val="none" w:sz="0" w:space="0" w:color="auto"/>
        <w:right w:val="none" w:sz="0" w:space="0" w:color="auto"/>
      </w:divBdr>
    </w:div>
    <w:div w:id="1899510769">
      <w:bodyDiv w:val="1"/>
      <w:marLeft w:val="0"/>
      <w:marRight w:val="0"/>
      <w:marTop w:val="0"/>
      <w:marBottom w:val="0"/>
      <w:divBdr>
        <w:top w:val="none" w:sz="0" w:space="0" w:color="auto"/>
        <w:left w:val="none" w:sz="0" w:space="0" w:color="auto"/>
        <w:bottom w:val="none" w:sz="0" w:space="0" w:color="auto"/>
        <w:right w:val="none" w:sz="0" w:space="0" w:color="auto"/>
      </w:divBdr>
    </w:div>
    <w:div w:id="1907912751">
      <w:bodyDiv w:val="1"/>
      <w:marLeft w:val="0"/>
      <w:marRight w:val="0"/>
      <w:marTop w:val="0"/>
      <w:marBottom w:val="0"/>
      <w:divBdr>
        <w:top w:val="none" w:sz="0" w:space="0" w:color="auto"/>
        <w:left w:val="none" w:sz="0" w:space="0" w:color="auto"/>
        <w:bottom w:val="none" w:sz="0" w:space="0" w:color="auto"/>
        <w:right w:val="none" w:sz="0" w:space="0" w:color="auto"/>
      </w:divBdr>
    </w:div>
    <w:div w:id="1942107339">
      <w:bodyDiv w:val="1"/>
      <w:marLeft w:val="0"/>
      <w:marRight w:val="0"/>
      <w:marTop w:val="0"/>
      <w:marBottom w:val="0"/>
      <w:divBdr>
        <w:top w:val="none" w:sz="0" w:space="0" w:color="auto"/>
        <w:left w:val="none" w:sz="0" w:space="0" w:color="auto"/>
        <w:bottom w:val="none" w:sz="0" w:space="0" w:color="auto"/>
        <w:right w:val="none" w:sz="0" w:space="0" w:color="auto"/>
      </w:divBdr>
    </w:div>
    <w:div w:id="2043746886">
      <w:bodyDiv w:val="1"/>
      <w:marLeft w:val="0"/>
      <w:marRight w:val="0"/>
      <w:marTop w:val="0"/>
      <w:marBottom w:val="0"/>
      <w:divBdr>
        <w:top w:val="none" w:sz="0" w:space="0" w:color="auto"/>
        <w:left w:val="none" w:sz="0" w:space="0" w:color="auto"/>
        <w:bottom w:val="none" w:sz="0" w:space="0" w:color="auto"/>
        <w:right w:val="none" w:sz="0" w:space="0" w:color="auto"/>
      </w:divBdr>
    </w:div>
    <w:div w:id="2056007747">
      <w:bodyDiv w:val="1"/>
      <w:marLeft w:val="0"/>
      <w:marRight w:val="0"/>
      <w:marTop w:val="0"/>
      <w:marBottom w:val="0"/>
      <w:divBdr>
        <w:top w:val="none" w:sz="0" w:space="0" w:color="auto"/>
        <w:left w:val="none" w:sz="0" w:space="0" w:color="auto"/>
        <w:bottom w:val="none" w:sz="0" w:space="0" w:color="auto"/>
        <w:right w:val="none" w:sz="0" w:space="0" w:color="auto"/>
      </w:divBdr>
    </w:div>
    <w:div w:id="2090154006">
      <w:bodyDiv w:val="1"/>
      <w:marLeft w:val="0"/>
      <w:marRight w:val="0"/>
      <w:marTop w:val="0"/>
      <w:marBottom w:val="0"/>
      <w:divBdr>
        <w:top w:val="none" w:sz="0" w:space="0" w:color="auto"/>
        <w:left w:val="none" w:sz="0" w:space="0" w:color="auto"/>
        <w:bottom w:val="none" w:sz="0" w:space="0" w:color="auto"/>
        <w:right w:val="none" w:sz="0" w:space="0" w:color="auto"/>
      </w:divBdr>
    </w:div>
    <w:div w:id="2111198682">
      <w:bodyDiv w:val="1"/>
      <w:marLeft w:val="0"/>
      <w:marRight w:val="0"/>
      <w:marTop w:val="0"/>
      <w:marBottom w:val="0"/>
      <w:divBdr>
        <w:top w:val="none" w:sz="0" w:space="0" w:color="auto"/>
        <w:left w:val="none" w:sz="0" w:space="0" w:color="auto"/>
        <w:bottom w:val="none" w:sz="0" w:space="0" w:color="auto"/>
        <w:right w:val="none" w:sz="0" w:space="0" w:color="auto"/>
      </w:divBdr>
    </w:div>
    <w:div w:id="21319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11196</Words>
  <Characters>63823</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2009-03-06T11:40:00Z</cp:lastPrinted>
  <dcterms:created xsi:type="dcterms:W3CDTF">2019-02-20T17:53:00Z</dcterms:created>
  <dcterms:modified xsi:type="dcterms:W3CDTF">2019-02-20T17:53:00Z</dcterms:modified>
</cp:coreProperties>
</file>