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1449" w:rsidRPr="00B05909" w:rsidRDefault="00F941D9" w:rsidP="001A6B58">
      <w:pPr>
        <w:pStyle w:val="Akti"/>
      </w:pPr>
      <w:bookmarkStart w:id="0" w:name="_GoBack"/>
      <w:bookmarkEnd w:id="0"/>
      <w:r>
        <w:t>LIG</w:t>
      </w:r>
      <w:r w:rsidR="009F1449" w:rsidRPr="00B05909">
        <w:t>J</w:t>
      </w:r>
    </w:p>
    <w:p w:rsidR="009F1449" w:rsidRDefault="009F1449" w:rsidP="00896331">
      <w:pPr>
        <w:pStyle w:val="NumriData"/>
      </w:pPr>
      <w:r w:rsidRPr="00B05909">
        <w:t>Nr.10 075, datë 12.2.2009</w:t>
      </w:r>
    </w:p>
    <w:p w:rsidR="00896331" w:rsidRPr="00896331" w:rsidRDefault="00896331" w:rsidP="00896331">
      <w:pPr>
        <w:rPr>
          <w:lang w:val="en-GB"/>
        </w:rPr>
      </w:pPr>
    </w:p>
    <w:p w:rsidR="009F1449" w:rsidRPr="00B05909" w:rsidRDefault="009F1449" w:rsidP="001A6B58">
      <w:pPr>
        <w:pStyle w:val="Titulli"/>
      </w:pPr>
      <w:r w:rsidRPr="00B05909">
        <w:t>PËR RATIFIKIMIN E “MARRËVESHJES NDËRMJET KËSHILLIT TË MINISTRAVE TË REPUBLIKËS SË SHQIPËRISË DHE QEVERISË SË REPUBLIKËS SË KROACISË PËR MBROJTJEN E NDËRSJELLË TË INFORMACIONIT TË KLASIFIKUAR”</w:t>
      </w:r>
    </w:p>
    <w:p w:rsidR="009F1449" w:rsidRPr="00B05909" w:rsidRDefault="009F1449" w:rsidP="001A6B58">
      <w:pPr>
        <w:pStyle w:val="Paragrafi"/>
        <w:ind w:firstLine="0"/>
      </w:pPr>
    </w:p>
    <w:p w:rsidR="009F1449" w:rsidRPr="00B05909" w:rsidRDefault="009F1449" w:rsidP="00B05909">
      <w:pPr>
        <w:pStyle w:val="Paragrafi"/>
      </w:pPr>
      <w:r w:rsidRPr="00B05909">
        <w:t xml:space="preserve">Në mbështetje të neneve 78, 83 pika 1 dhe 121 të Kushtetutës, me propozimin e Këshillit të Ministrave, </w:t>
      </w:r>
    </w:p>
    <w:p w:rsidR="009F1449" w:rsidRPr="00B05909" w:rsidRDefault="009F1449" w:rsidP="00B05909">
      <w:pPr>
        <w:pStyle w:val="Paragrafi"/>
      </w:pPr>
    </w:p>
    <w:p w:rsidR="009F1449" w:rsidRPr="00B05909" w:rsidRDefault="00F941D9" w:rsidP="001A6B58">
      <w:pPr>
        <w:pStyle w:val="Institucioni"/>
      </w:pPr>
      <w:r>
        <w:t>KUVEND</w:t>
      </w:r>
      <w:r w:rsidR="009F1449" w:rsidRPr="00B05909">
        <w:t xml:space="preserve">I </w:t>
      </w:r>
    </w:p>
    <w:p w:rsidR="009F1449" w:rsidRPr="00B05909" w:rsidRDefault="009F1449" w:rsidP="001A6B58">
      <w:pPr>
        <w:pStyle w:val="Institucioni"/>
      </w:pPr>
      <w:r w:rsidRPr="00B05909">
        <w:t>I REPUBLIKËS SË SHQIPËRISË</w:t>
      </w:r>
    </w:p>
    <w:p w:rsidR="009F1449" w:rsidRPr="00B05909" w:rsidRDefault="009F1449" w:rsidP="00B05909">
      <w:pPr>
        <w:pStyle w:val="Paragrafi"/>
      </w:pPr>
    </w:p>
    <w:p w:rsidR="009F1449" w:rsidRPr="00B05909" w:rsidRDefault="00F941D9" w:rsidP="001A6B58">
      <w:pPr>
        <w:pStyle w:val="VENDOSI"/>
      </w:pPr>
      <w:r>
        <w:t>VENDOS</w:t>
      </w:r>
      <w:r w:rsidR="009F1449" w:rsidRPr="00B05909">
        <w:t>I:</w:t>
      </w:r>
    </w:p>
    <w:p w:rsidR="009F1449" w:rsidRPr="00B05909" w:rsidRDefault="009F1449" w:rsidP="00B05909">
      <w:pPr>
        <w:pStyle w:val="Paragrafi"/>
      </w:pPr>
    </w:p>
    <w:p w:rsidR="009F1449" w:rsidRPr="00B05909" w:rsidRDefault="009F1449" w:rsidP="001A6B58">
      <w:pPr>
        <w:pStyle w:val="NeniNr"/>
      </w:pPr>
      <w:r w:rsidRPr="00B05909">
        <w:t>Neni 1</w:t>
      </w:r>
    </w:p>
    <w:p w:rsidR="009F1449" w:rsidRPr="00B05909" w:rsidRDefault="009F1449" w:rsidP="00B05909">
      <w:pPr>
        <w:pStyle w:val="Paragrafi"/>
      </w:pPr>
    </w:p>
    <w:p w:rsidR="009F1449" w:rsidRPr="00B05909" w:rsidRDefault="009F1449" w:rsidP="00B05909">
      <w:pPr>
        <w:pStyle w:val="Paragrafi"/>
      </w:pPr>
      <w:r w:rsidRPr="00B05909">
        <w:t>Ratifikohet “Marrëveshja ndërmjet Këshillit të Ministrave të Republikës së Shqipërisë dhe Qeverisë së Republikës së Kroacisë për mbrojtjen e ndërsjellë të informacionit të klasifikuar”.</w:t>
      </w:r>
    </w:p>
    <w:p w:rsidR="009F1449" w:rsidRPr="00B05909" w:rsidRDefault="009F1449" w:rsidP="00B05909">
      <w:pPr>
        <w:pStyle w:val="Paragrafi"/>
      </w:pPr>
    </w:p>
    <w:p w:rsidR="009F1449" w:rsidRPr="00B05909" w:rsidRDefault="009F1449" w:rsidP="001A6B58">
      <w:pPr>
        <w:pStyle w:val="NeniNr"/>
      </w:pPr>
      <w:r w:rsidRPr="00B05909">
        <w:t>Neni 2</w:t>
      </w:r>
    </w:p>
    <w:p w:rsidR="009F1449" w:rsidRPr="00B05909" w:rsidRDefault="009F1449" w:rsidP="00B05909">
      <w:pPr>
        <w:pStyle w:val="Paragrafi"/>
      </w:pPr>
    </w:p>
    <w:p w:rsidR="009F1449" w:rsidRPr="00B05909" w:rsidRDefault="009F1449" w:rsidP="00B05909">
      <w:pPr>
        <w:pStyle w:val="Paragrafi"/>
      </w:pPr>
      <w:r w:rsidRPr="00B05909">
        <w:t>Ky ligj hyn në fuqi 15 ditë pas botimit në Fletoren Zyrtare.</w:t>
      </w:r>
    </w:p>
    <w:p w:rsidR="009F1449" w:rsidRPr="00B05909" w:rsidRDefault="009F1449" w:rsidP="00B05909">
      <w:pPr>
        <w:pStyle w:val="Paragrafi"/>
      </w:pPr>
    </w:p>
    <w:p w:rsidR="00275F09" w:rsidRPr="00C57763" w:rsidRDefault="00275F09" w:rsidP="00275F09">
      <w:pPr>
        <w:pStyle w:val="Paragrafi"/>
        <w:ind w:firstLine="0"/>
        <w:rPr>
          <w:b/>
          <w:sz w:val="23"/>
          <w:szCs w:val="23"/>
        </w:rPr>
      </w:pPr>
      <w:r w:rsidRPr="00C57763">
        <w:rPr>
          <w:b/>
          <w:sz w:val="23"/>
          <w:szCs w:val="23"/>
        </w:rPr>
        <w:t>Shpallur me dekretin nr.</w:t>
      </w:r>
      <w:r>
        <w:rPr>
          <w:b/>
          <w:sz w:val="23"/>
          <w:szCs w:val="23"/>
        </w:rPr>
        <w:t>6076</w:t>
      </w:r>
      <w:r w:rsidRPr="00C57763">
        <w:rPr>
          <w:b/>
          <w:sz w:val="23"/>
          <w:szCs w:val="23"/>
        </w:rPr>
        <w:t xml:space="preserve">, datë </w:t>
      </w:r>
      <w:r>
        <w:rPr>
          <w:b/>
          <w:sz w:val="23"/>
          <w:szCs w:val="23"/>
        </w:rPr>
        <w:t>27.</w:t>
      </w:r>
      <w:r w:rsidRPr="00C57763">
        <w:rPr>
          <w:b/>
          <w:sz w:val="23"/>
          <w:szCs w:val="23"/>
        </w:rPr>
        <w:t>2.2009 të Presidentit të Republikës së Shqipërisë, Bamir Topi</w:t>
      </w:r>
    </w:p>
    <w:p w:rsidR="009F1449" w:rsidRPr="00B05909" w:rsidRDefault="009F1449" w:rsidP="00B05909">
      <w:pPr>
        <w:pStyle w:val="Paragrafi"/>
      </w:pPr>
    </w:p>
    <w:p w:rsidR="00B05909" w:rsidRDefault="00B05909" w:rsidP="00B05909">
      <w:pPr>
        <w:pStyle w:val="Paragrafi"/>
      </w:pPr>
    </w:p>
    <w:p w:rsidR="00B05909" w:rsidRPr="00813917" w:rsidRDefault="00B05909" w:rsidP="00B05909">
      <w:pPr>
        <w:pStyle w:val="TitulliTitull"/>
        <w:rPr>
          <w:b/>
        </w:rPr>
      </w:pPr>
      <w:r w:rsidRPr="00813917">
        <w:rPr>
          <w:b/>
        </w:rPr>
        <w:t xml:space="preserve">Marrëveshje </w:t>
      </w:r>
    </w:p>
    <w:p w:rsidR="00B05909" w:rsidRDefault="00B05909" w:rsidP="00B05909">
      <w:pPr>
        <w:pStyle w:val="TitulliTitull"/>
      </w:pPr>
      <w:r>
        <w:t>Ndërmjet këshillit të ministrave të Republikës së shqipërisë dhe qeverisë së republikës së Kroacisë mbi mbrojtjen Reciproke të informacionit të klasifikuar</w:t>
      </w:r>
    </w:p>
    <w:p w:rsidR="00B05909" w:rsidRDefault="00B05909" w:rsidP="00B05909">
      <w:pPr>
        <w:pStyle w:val="Paragrafi"/>
      </w:pPr>
    </w:p>
    <w:p w:rsidR="00B05909" w:rsidRDefault="00B05909" w:rsidP="00B05909">
      <w:pPr>
        <w:pStyle w:val="Paragrafi"/>
      </w:pPr>
      <w:r>
        <w:t>Këshilli i Ministrave Republikës së Shqipërisë dhe Qeveria e Republikës së Kroacisë (këtu quhen palë),</w:t>
      </w:r>
    </w:p>
    <w:p w:rsidR="00B05909" w:rsidRDefault="00B05909" w:rsidP="00B05909">
      <w:pPr>
        <w:pStyle w:val="Paragrafi"/>
      </w:pPr>
      <w:r w:rsidRPr="00813917">
        <w:rPr>
          <w:i/>
        </w:rPr>
        <w:t>duke rënë</w:t>
      </w:r>
      <w:r>
        <w:t xml:space="preserve"> dakord për të zhvilluar bisedime mbi çështje politike dhe të sigurisë dhe për të zgjeruar dhe forcua</w:t>
      </w:r>
      <w:r w:rsidR="00CB1B1A">
        <w:t>r bashkëpunimin e tyre reciprok;</w:t>
      </w:r>
    </w:p>
    <w:p w:rsidR="00B05909" w:rsidRDefault="00B05909" w:rsidP="00B05909">
      <w:pPr>
        <w:pStyle w:val="Paragrafi"/>
      </w:pPr>
      <w:r w:rsidRPr="00813917">
        <w:rPr>
          <w:i/>
        </w:rPr>
        <w:t>duke qenë</w:t>
      </w:r>
      <w:r w:rsidR="00BA6505">
        <w:t xml:space="preserve"> të ndërgjegjshme</w:t>
      </w:r>
      <w:r>
        <w:t xml:space="preserve"> për ndryshimet në situatën politike në botë dhe duke njohur rolin e rëndësishëm të bashkëpunimit të tyre reciprok për stabilizimin e paqes, sigurisë ndë</w:t>
      </w:r>
      <w:r w:rsidR="0032356A">
        <w:t>rkombëtare dhe besimit reciprok;</w:t>
      </w:r>
    </w:p>
    <w:p w:rsidR="00B05909" w:rsidRDefault="00B05909" w:rsidP="00B05909">
      <w:pPr>
        <w:pStyle w:val="Paragrafi"/>
      </w:pPr>
      <w:r w:rsidRPr="00813917">
        <w:rPr>
          <w:i/>
        </w:rPr>
        <w:t>të bindura</w:t>
      </w:r>
      <w:r>
        <w:t xml:space="preserve"> që bashkëpunimi i mirë mund të kërkojë shkëmbimin e informa</w:t>
      </w:r>
      <w:r w:rsidR="0032356A">
        <w:t>cionit të klasifikuar ndërmjet palëve;</w:t>
      </w:r>
    </w:p>
    <w:p w:rsidR="00B05909" w:rsidRDefault="00B05909" w:rsidP="00B05909">
      <w:pPr>
        <w:pStyle w:val="Paragrafi"/>
      </w:pPr>
      <w:r w:rsidRPr="00813917">
        <w:rPr>
          <w:i/>
        </w:rPr>
        <w:t>me synim</w:t>
      </w:r>
      <w:r>
        <w:t xml:space="preserve"> garantimin e mbrojtjes reciproke të të gjithë informacionit të klasifikuar, që është klasifikuar nga një palë dhe transferuar palës tjetër,</w:t>
      </w:r>
    </w:p>
    <w:p w:rsidR="00B05909" w:rsidRDefault="00B05909" w:rsidP="00B05909">
      <w:pPr>
        <w:pStyle w:val="Paragrafi"/>
      </w:pPr>
      <w:r w:rsidRPr="00813917">
        <w:rPr>
          <w:i/>
        </w:rPr>
        <w:t>me dëshirën</w:t>
      </w:r>
      <w:r>
        <w:t xml:space="preserve"> për të</w:t>
      </w:r>
      <w:r w:rsidR="00E11085">
        <w:t xml:space="preserve"> vendosur rregulla mbi mbrojtje</w:t>
      </w:r>
      <w:r>
        <w:t>n reciproke të informacionit të k</w:t>
      </w:r>
      <w:r w:rsidR="0032356A">
        <w:t>lasifikuar që do të shtrihen te</w:t>
      </w:r>
      <w:r>
        <w:t xml:space="preserve"> të gjitha marrëveshjet mbi bashkëpunimin që përfundohen ndërmjet palëve dhe te kontratat që u jepen organizatave të palëve, që parashikojnë shkëmbimin e informacionit klasifikuar,</w:t>
      </w:r>
    </w:p>
    <w:p w:rsidR="00B05909" w:rsidRDefault="00B05909" w:rsidP="00B05909">
      <w:pPr>
        <w:pStyle w:val="Paragrafi"/>
      </w:pPr>
      <w:r>
        <w:t>kanë rënë dakord si më poshtë:</w:t>
      </w:r>
    </w:p>
    <w:p w:rsidR="00B05909" w:rsidRDefault="00B05909" w:rsidP="00B05909">
      <w:pPr>
        <w:pStyle w:val="Paragrafi"/>
      </w:pPr>
    </w:p>
    <w:p w:rsidR="00B05909" w:rsidRDefault="00B05909" w:rsidP="00B05909">
      <w:pPr>
        <w:pStyle w:val="NeniNr"/>
      </w:pPr>
      <w:r>
        <w:lastRenderedPageBreak/>
        <w:t>Neni 1</w:t>
      </w:r>
    </w:p>
    <w:p w:rsidR="00B05909" w:rsidRDefault="00B05909" w:rsidP="00B05909">
      <w:pPr>
        <w:pStyle w:val="NeniTitull"/>
      </w:pPr>
      <w:r>
        <w:t>Përkufizime</w:t>
      </w:r>
    </w:p>
    <w:p w:rsidR="00B05909" w:rsidRDefault="00B05909" w:rsidP="00B05909">
      <w:pPr>
        <w:pStyle w:val="Paragrafi"/>
      </w:pPr>
    </w:p>
    <w:p w:rsidR="00B05909" w:rsidRDefault="00B05909" w:rsidP="00B05909">
      <w:pPr>
        <w:pStyle w:val="Paragrafi"/>
      </w:pPr>
      <w:r>
        <w:t>Për qëllimin e kësaj Marrëveshjeje:</w:t>
      </w:r>
    </w:p>
    <w:p w:rsidR="00B05909" w:rsidRDefault="00B05909" w:rsidP="00B05909">
      <w:pPr>
        <w:pStyle w:val="Paragrafi"/>
      </w:pPr>
      <w:r>
        <w:t>1. “Informacion i klasifikuar” do të thotë:</w:t>
      </w:r>
    </w:p>
    <w:p w:rsidR="00B05909" w:rsidRDefault="0032356A" w:rsidP="00B05909">
      <w:pPr>
        <w:pStyle w:val="Paragrafi"/>
      </w:pPr>
      <w:r>
        <w:t>- Për Republikën e Shqipër</w:t>
      </w:r>
      <w:r w:rsidR="00B245EC">
        <w:t>i</w:t>
      </w:r>
      <w:r>
        <w:t>s</w:t>
      </w:r>
      <w:r w:rsidR="00B05909">
        <w:t>ë:</w:t>
      </w:r>
    </w:p>
    <w:p w:rsidR="00B05909" w:rsidRDefault="00B05909" w:rsidP="00B05909">
      <w:pPr>
        <w:pStyle w:val="Paragrafi"/>
      </w:pPr>
      <w:r>
        <w:t>“Sekret shtetëror”, në bazë të ligjit</w:t>
      </w:r>
      <w:r w:rsidR="00820881">
        <w:t>,</w:t>
      </w:r>
      <w:r>
        <w:t xml:space="preserve"> do të thotë informacion i klasifikuar, ekspozimi i pa</w:t>
      </w:r>
      <w:r w:rsidR="00E7614B">
        <w:t>a</w:t>
      </w:r>
      <w:r>
        <w:t xml:space="preserve">utorizuar i të cilit mund të dëmtojë sigurinë kombëtare. </w:t>
      </w:r>
      <w:r w:rsidR="00B536B1">
        <w:t>“</w:t>
      </w:r>
      <w:r>
        <w:t>Siguri kombëtare</w:t>
      </w:r>
      <w:r w:rsidR="00B536B1">
        <w:t>”</w:t>
      </w:r>
      <w:r>
        <w:t xml:space="preserve"> do të thotë mbrojtje e pavarësisë, integritetit territorial, rendit kushtetues dhe marrëdhënieve me jashtë të Republikës së Shqipërisë.</w:t>
      </w:r>
    </w:p>
    <w:p w:rsidR="00B05909" w:rsidRDefault="00B05909" w:rsidP="00B05909">
      <w:pPr>
        <w:pStyle w:val="Paragrafi"/>
      </w:pPr>
      <w:r>
        <w:t>- Për Republikën e Kroacisë:</w:t>
      </w:r>
    </w:p>
    <w:p w:rsidR="00B05909" w:rsidRDefault="00B05909" w:rsidP="00B05909">
      <w:pPr>
        <w:pStyle w:val="Paragrafi"/>
      </w:pPr>
      <w:r>
        <w:t>Informacio</w:t>
      </w:r>
      <w:r w:rsidR="00915703">
        <w:t>n i çfarëdo forme, natyre ose me</w:t>
      </w:r>
      <w:r>
        <w:t>tode transmetimi</w:t>
      </w:r>
      <w:r w:rsidR="00915703">
        <w:t>,</w:t>
      </w:r>
      <w:r>
        <w:t xml:space="preserve"> i prodhuar ose në procesin e prodhimit, i klasifikuar nga autoriteti kompetent</w:t>
      </w:r>
      <w:r w:rsidR="00915703">
        <w:t>,</w:t>
      </w:r>
      <w:r>
        <w:t xml:space="preserve"> brenda procedurës së parashikuar dhe për të cilin është përcaktuar niveli i klasifikimit të sigurisë, dhe informacioni që është klasifikuar dhe dhënë i tillë Republikës së Kroacisë </w:t>
      </w:r>
      <w:r w:rsidR="00915703">
        <w:t>nga një vend tjetër, organizatë</w:t>
      </w:r>
      <w:r>
        <w:t xml:space="preserve"> ndërkombëtare ose institucion me të cilin bashkëpunon Republika e Kroacisë.</w:t>
      </w:r>
    </w:p>
    <w:p w:rsidR="00B05909" w:rsidRDefault="00B05909" w:rsidP="00B05909">
      <w:pPr>
        <w:pStyle w:val="Paragrafi"/>
      </w:pPr>
      <w:r>
        <w:t>2. “Material i klasifikuar” është çdo send makinerie ose armësh apo pajisje</w:t>
      </w:r>
      <w:r w:rsidR="00915703">
        <w:t>,</w:t>
      </w:r>
      <w:r>
        <w:t xml:space="preserve"> ose mjet i prodhuar ose në procesin e prodhimit, që ruan, përpunon ose tra</w:t>
      </w:r>
      <w:r w:rsidR="00E7614B">
        <w:t>n</w:t>
      </w:r>
      <w:r>
        <w:t>smeton informacion të klasifikuar.</w:t>
      </w:r>
    </w:p>
    <w:p w:rsidR="00B05909" w:rsidRDefault="00B05909" w:rsidP="00B05909">
      <w:pPr>
        <w:pStyle w:val="Paragrafi"/>
      </w:pPr>
      <w:r>
        <w:t>3. “Dokument i klasifikuar” është çdo informacion i regjistruar</w:t>
      </w:r>
      <w:r w:rsidR="007A510D">
        <w:t>,</w:t>
      </w:r>
      <w:r>
        <w:t xml:space="preserve"> pavarësisht nga forma ose karakteristikat e tij fizike, duke përfshirë, pa kufizim, materia</w:t>
      </w:r>
      <w:r w:rsidR="00563D9F">
        <w:t>l të shkruar me dorë ose të prin</w:t>
      </w:r>
      <w:r>
        <w:t xml:space="preserve">tuar, kartat e përpunimit të të dhënave dhe shiritat, hartat, tabelat, fotografitë, pikturat, vizatimet, gdhendjet, skicat, shënimet dhe letrat e punës, kopjet e karbonit dhe shiritat </w:t>
      </w:r>
      <w:r w:rsidR="00376361">
        <w:t>m</w:t>
      </w:r>
      <w:r>
        <w:t xml:space="preserve">e ngjyra ose riprodhimet me çdo mjet ose proces dhe regjistrimet e tingujve, zërit, manjetike ose </w:t>
      </w:r>
      <w:r w:rsidR="0011554D">
        <w:t>elektronike, apo optike ose vide</w:t>
      </w:r>
      <w:r>
        <w:t>o në çdo formë dhe pajisjet portative për përpunimin  automatik të të dhënave me pajisje të  palëvizshme të regjistrimit në kompjuter dhe mjetet portative të regjistrimit në kompjuter.</w:t>
      </w:r>
    </w:p>
    <w:p w:rsidR="00B05909" w:rsidRDefault="00B05909" w:rsidP="00B05909">
      <w:pPr>
        <w:pStyle w:val="Paragrafi"/>
      </w:pPr>
      <w:r>
        <w:t xml:space="preserve">4. “Niveli i klasifikimit të sigurisë” është kategoria, në pajtim me ligjet dhe rregulloret e brendshme, që karakterizon rëndësinë e informacionit të klasifikuar, nivelin e kufizimit të aksesit në të dhe nivelin e mbrojtjes së tij nga palët dhe gjithashtu kategoria në bazë të </w:t>
      </w:r>
      <w:r w:rsidR="0068157C">
        <w:t xml:space="preserve">të </w:t>
      </w:r>
      <w:r>
        <w:t>cilit është shënuar informacioni.</w:t>
      </w:r>
    </w:p>
    <w:p w:rsidR="00B05909" w:rsidRDefault="00B05909" w:rsidP="00B05909">
      <w:pPr>
        <w:pStyle w:val="Paragrafi"/>
      </w:pPr>
      <w:r>
        <w:t>5. “Shënimi i klasifikimit” është një shënim mbi një informacion të klasifikuar, që tregon nivelin e klasifikimit të sigurisë.</w:t>
      </w:r>
    </w:p>
    <w:p w:rsidR="00B05909" w:rsidRDefault="00B05909" w:rsidP="00B05909">
      <w:pPr>
        <w:pStyle w:val="Paragrafi"/>
      </w:pPr>
      <w:r>
        <w:t>6. “Pala pritëse” është pala, e përfaqësuar nga auto</w:t>
      </w:r>
      <w:r w:rsidR="00635F6F">
        <w:t>rit</w:t>
      </w:r>
      <w:r w:rsidR="00652E7F">
        <w:t>eti kompetent për sigurinë</w:t>
      </w:r>
      <w:r>
        <w:t>, së cilës i tra</w:t>
      </w:r>
      <w:r w:rsidR="00D10AE0">
        <w:t>n</w:t>
      </w:r>
      <w:r>
        <w:t>sferohet informacioni ose materiali i klasifikuar.</w:t>
      </w:r>
    </w:p>
    <w:p w:rsidR="00B05909" w:rsidRDefault="00B05909" w:rsidP="00B05909">
      <w:pPr>
        <w:pStyle w:val="Paragrafi"/>
      </w:pPr>
      <w:r>
        <w:t>7. “Pala e origjinës” është pala, e përfaqësuar nga autoriteti kompetent për sigurinë, ku ka origjinën ose që transmeton informacionin ose materialin e klasifikuar.</w:t>
      </w:r>
    </w:p>
    <w:p w:rsidR="00B05909" w:rsidRDefault="00B05909" w:rsidP="00B05909">
      <w:pPr>
        <w:pStyle w:val="Paragrafi"/>
      </w:pPr>
      <w:r>
        <w:t>8. “Palë e tretë” është një organizatë ndërkombëtare ose një shtet i tretë që nuk është palë në këtë Marrëveshje.</w:t>
      </w:r>
    </w:p>
    <w:p w:rsidR="00B05909" w:rsidRDefault="00E87397" w:rsidP="00B05909">
      <w:pPr>
        <w:pStyle w:val="Paragrafi"/>
      </w:pPr>
      <w:r>
        <w:t>9.</w:t>
      </w:r>
      <w:r w:rsidR="00B05909">
        <w:t xml:space="preserve"> “Autoriteti kompetent për sig</w:t>
      </w:r>
      <w:r w:rsidR="00652E7F">
        <w:t>urinë” është autoriteti kryesor</w:t>
      </w:r>
      <w:r w:rsidR="00B05909">
        <w:t xml:space="preserve"> që</w:t>
      </w:r>
      <w:r w:rsidR="00483D49">
        <w:t>,</w:t>
      </w:r>
      <w:r w:rsidR="00B05909">
        <w:t xml:space="preserve"> në pajtim me ligjet  dhe rregulloret e brendshme</w:t>
      </w:r>
      <w:r w:rsidR="00652E7F">
        <w:t>,</w:t>
      </w:r>
      <w:r w:rsidR="00B05909">
        <w:t xml:space="preserve"> është përgjegjës për mbrojtjen e informacionit të klasifikuar  dhe për zbatimin e kësaj Marrëveshjeje.</w:t>
      </w:r>
    </w:p>
    <w:p w:rsidR="00B05909" w:rsidRDefault="00B05909" w:rsidP="00B05909">
      <w:pPr>
        <w:pStyle w:val="Paragrafi"/>
      </w:pPr>
      <w:r>
        <w:t>10. Parimi i “nevojës për njohje” është domosdoshmëria për të pasur akses në informacionin e klasifikuar në lidhje me detyrat zyrtare ose përmbushjen e një detyre konkrete zyrtare.</w:t>
      </w:r>
    </w:p>
    <w:p w:rsidR="00B05909" w:rsidRDefault="00B05909" w:rsidP="00B05909">
      <w:pPr>
        <w:pStyle w:val="Paragrafi"/>
      </w:pPr>
      <w:r>
        <w:t>11. “Kontraktorët” është një individ ose një subjekt juridik që ka zotësinë ligjore për të lidhur kontrata.</w:t>
      </w:r>
    </w:p>
    <w:p w:rsidR="00B05909" w:rsidRDefault="00B05909" w:rsidP="00B05909">
      <w:pPr>
        <w:pStyle w:val="Paragrafi"/>
      </w:pPr>
      <w:r>
        <w:t>12. “Kontratë e klasifikuar” është një marrëveshje ndërmjet dy ose më shumë kontraktorëve që krijojnë dhe përkufizon të drejta dhe detyrime të ekzekutueshme ndërmjet tyre, që përmban ose përfshin informacion të kualifikuar.</w:t>
      </w:r>
    </w:p>
    <w:p w:rsidR="00B05909" w:rsidRDefault="00B05909" w:rsidP="00B05909">
      <w:pPr>
        <w:pStyle w:val="Paragrafi"/>
      </w:pPr>
      <w:r>
        <w:t>13. “Vizitorë” janë përfaqësuesit zyrtarë të një pale që kërkon të vizitojë objektet dhe ambientet e palës tjetër të përfshirë në aktivitete në lidhje me informacionin ose materialin e klasifikuar.</w:t>
      </w:r>
    </w:p>
    <w:p w:rsidR="00B05909" w:rsidRDefault="00B05909" w:rsidP="00B05909">
      <w:pPr>
        <w:pStyle w:val="Paragrafi"/>
      </w:pPr>
      <w:r>
        <w:t>14. “Certifikata sigurie personeli” është dokument</w:t>
      </w:r>
      <w:r w:rsidR="00EA15A3">
        <w:t>i i dhënë nga  autoriteti kompe</w:t>
      </w:r>
      <w:r>
        <w:t xml:space="preserve">tent për sigurinë </w:t>
      </w:r>
      <w:r w:rsidR="00A57321">
        <w:t>nj</w:t>
      </w:r>
      <w:r w:rsidR="00A57321">
        <w:rPr>
          <w:rFonts w:ascii="Times New Roman" w:hAnsi="Times New Roman"/>
        </w:rPr>
        <w:t xml:space="preserve">ë shtetasi </w:t>
      </w:r>
      <w:r>
        <w:t>të një pale për akses në informacionin e klasifikuar, në pajtim me ligjet dhe rregulloret përkatëse të brendshme.</w:t>
      </w:r>
    </w:p>
    <w:p w:rsidR="00B05909" w:rsidRDefault="00B05909" w:rsidP="00B05909">
      <w:pPr>
        <w:pStyle w:val="Paragrafi"/>
      </w:pPr>
      <w:r>
        <w:t>15. “Certifikatë sigurie industriale” është dokumenti i dhënë nga autoriteti kompetent për sigurinë</w:t>
      </w:r>
      <w:r w:rsidR="00A57321">
        <w:t>,</w:t>
      </w:r>
      <w:r>
        <w:t xml:space="preserve"> </w:t>
      </w:r>
      <w:r>
        <w:lastRenderedPageBreak/>
        <w:t>që vërteton që një shoqëri/subjekt është i autorizuar për akses në informacionin e klasifikuar, në pajtim me ligjet dhe rregulloret përkatëse të brendshme.</w:t>
      </w:r>
    </w:p>
    <w:p w:rsidR="00B05909" w:rsidRDefault="00B05909" w:rsidP="00B05909">
      <w:pPr>
        <w:pStyle w:val="Paragrafi"/>
      </w:pPr>
      <w:r>
        <w:t>16. “Deklasifikimi i informacionit të klasifikuar” është heqja e nivelit të klasifikimit të sigurisë në pajtim me ligjet dhe rregulloret e brendshme.</w:t>
      </w:r>
    </w:p>
    <w:p w:rsidR="00B05909" w:rsidRDefault="00B05909" w:rsidP="00B05909">
      <w:pPr>
        <w:pStyle w:val="Paragrafi"/>
      </w:pPr>
      <w:r>
        <w:t>17. “Aksesi i paautorizuar në informacionin e klasifikuar” është çdo formë e deklarimit të informacionit të klasifikuar, abuzimit, dëmtimit, paraqitjes, asgjësimit ose veprimit që rezulton në shkeljen e mbrojtjes ose humbjes së këtij informacioni, si dhe çdo veprim ose mosveprim tjetër që ka rezultuar në bërjen e informacionit të ditur një personi të paautorizuar.</w:t>
      </w:r>
    </w:p>
    <w:p w:rsidR="00B05909" w:rsidRDefault="00B05909" w:rsidP="00B05909">
      <w:pPr>
        <w:pStyle w:val="Paragrafi"/>
      </w:pPr>
      <w:r>
        <w:t>18. “Shkelje e sigurisë” është një veprim ose mosveprim në kundë</w:t>
      </w:r>
      <w:r w:rsidR="003D7754">
        <w:t>r</w:t>
      </w:r>
      <w:r>
        <w:t>shtim me ligjet dhe rregullohet e brendshme, që rezulton ose mund të rezultojë në akses të paautorizuar në informacionin e klasifikuar.</w:t>
      </w:r>
    </w:p>
    <w:p w:rsidR="00B05909" w:rsidRDefault="00B05909" w:rsidP="00B05909">
      <w:pPr>
        <w:pStyle w:val="Paragrafi"/>
      </w:pPr>
    </w:p>
    <w:p w:rsidR="00B05909" w:rsidRDefault="00B05909" w:rsidP="00B05909">
      <w:pPr>
        <w:pStyle w:val="NeniNr"/>
      </w:pPr>
      <w:r>
        <w:t>Neni 2</w:t>
      </w:r>
    </w:p>
    <w:p w:rsidR="00B05909" w:rsidRDefault="00A108EA" w:rsidP="00B05909">
      <w:pPr>
        <w:pStyle w:val="NeniTitull"/>
      </w:pPr>
      <w:r>
        <w:t>Ni</w:t>
      </w:r>
      <w:r w:rsidR="00B05909">
        <w:t>velet e klasifikimit të sigurisë</w:t>
      </w:r>
    </w:p>
    <w:p w:rsidR="00B05909" w:rsidRDefault="00B05909" w:rsidP="00B05909">
      <w:pPr>
        <w:pStyle w:val="Paragrafi"/>
      </w:pPr>
    </w:p>
    <w:p w:rsidR="00B05909" w:rsidRDefault="00B05909" w:rsidP="00B05909">
      <w:pPr>
        <w:pStyle w:val="Paragrafi"/>
      </w:pPr>
      <w:r>
        <w:t>Palët bien dakord që nivelet e mëposhtme të klasifikimit të sigurisë janë të barasvlershme dhe përputhen me nivelet e klasifikimit të sigurisë, të përcaktuara në ligjet dhe rregulloret e brendshme të palës përkatëse.</w:t>
      </w:r>
    </w:p>
    <w:p w:rsidR="00F941D9" w:rsidRDefault="00F941D9" w:rsidP="00B05909">
      <w:pPr>
        <w:pStyle w:val="Paragrafi"/>
      </w:pPr>
    </w:p>
    <w:p w:rsidR="00B05909" w:rsidRDefault="00B05909" w:rsidP="00B05909">
      <w:pPr>
        <w:pStyle w:val="Paragrafi"/>
      </w:pPr>
      <w:r>
        <w:t>Republika e Shqipërisë</w:t>
      </w:r>
      <w:r>
        <w:tab/>
      </w:r>
      <w:r>
        <w:tab/>
        <w:t>Ekuivalenca në anglisht</w:t>
      </w:r>
      <w:r>
        <w:tab/>
      </w:r>
      <w:r>
        <w:tab/>
        <w:t>Republika e Kroacisë</w:t>
      </w:r>
    </w:p>
    <w:p w:rsidR="00B05909" w:rsidRDefault="002352EB" w:rsidP="00B05909">
      <w:pPr>
        <w:pStyle w:val="Paragrafi"/>
      </w:pPr>
      <w:r>
        <w:t>TEPËR SEKRET</w:t>
      </w:r>
      <w:r>
        <w:tab/>
      </w:r>
      <w:r>
        <w:tab/>
      </w:r>
      <w:r w:rsidR="00F941D9">
        <w:t>TOP SECRET</w:t>
      </w:r>
      <w:r w:rsidR="00F941D9">
        <w:tab/>
      </w:r>
      <w:r w:rsidR="00F941D9">
        <w:tab/>
      </w:r>
      <w:r>
        <w:tab/>
      </w:r>
      <w:r w:rsidR="00B05909">
        <w:t>VRLO TAJNO</w:t>
      </w:r>
    </w:p>
    <w:p w:rsidR="00B05909" w:rsidRDefault="00B05909" w:rsidP="00B05909">
      <w:pPr>
        <w:pStyle w:val="Paragrafi"/>
      </w:pPr>
      <w:r>
        <w:t xml:space="preserve">SEKRET </w:t>
      </w:r>
      <w:r>
        <w:tab/>
      </w:r>
      <w:r>
        <w:tab/>
      </w:r>
      <w:r>
        <w:tab/>
        <w:t>SECRET</w:t>
      </w:r>
      <w:r>
        <w:tab/>
      </w:r>
      <w:r>
        <w:tab/>
      </w:r>
      <w:r>
        <w:tab/>
        <w:t>TAJNO</w:t>
      </w:r>
    </w:p>
    <w:p w:rsidR="00B05909" w:rsidRDefault="00B05909" w:rsidP="00B05909">
      <w:pPr>
        <w:pStyle w:val="Paragrafi"/>
      </w:pPr>
      <w:r>
        <w:t>KONFIDENCIAL</w:t>
      </w:r>
      <w:r>
        <w:tab/>
      </w:r>
      <w:r>
        <w:tab/>
        <w:t>CONFIDENTIAL</w:t>
      </w:r>
      <w:r>
        <w:tab/>
      </w:r>
      <w:r>
        <w:tab/>
        <w:t>POVJERLJIVO</w:t>
      </w:r>
    </w:p>
    <w:p w:rsidR="00B05909" w:rsidRDefault="00B05909" w:rsidP="00B05909">
      <w:pPr>
        <w:pStyle w:val="Paragrafi"/>
      </w:pPr>
      <w:r>
        <w:t>I KUFI</w:t>
      </w:r>
      <w:r w:rsidR="003D7754">
        <w:t>ZUAR</w:t>
      </w:r>
      <w:r w:rsidR="003D7754">
        <w:tab/>
      </w:r>
      <w:r w:rsidR="003D7754">
        <w:tab/>
      </w:r>
      <w:r w:rsidR="003D7754">
        <w:tab/>
        <w:t>RESTICTED</w:t>
      </w:r>
      <w:r w:rsidR="003D7754">
        <w:tab/>
      </w:r>
      <w:r w:rsidR="003D7754">
        <w:tab/>
      </w:r>
      <w:r w:rsidR="003D7754">
        <w:tab/>
        <w:t>OGRANIČ</w:t>
      </w:r>
      <w:r>
        <w:t>ENO</w:t>
      </w:r>
    </w:p>
    <w:p w:rsidR="00B05909" w:rsidRDefault="00B05909" w:rsidP="00B05909">
      <w:pPr>
        <w:pStyle w:val="Paragrafi"/>
      </w:pPr>
    </w:p>
    <w:p w:rsidR="00B05909" w:rsidRDefault="00B05909" w:rsidP="00B05909">
      <w:pPr>
        <w:pStyle w:val="NeniNr"/>
      </w:pPr>
      <w:r>
        <w:t>Neni 3</w:t>
      </w:r>
    </w:p>
    <w:p w:rsidR="00B05909" w:rsidRDefault="00B05909" w:rsidP="00B05909">
      <w:pPr>
        <w:pStyle w:val="NeniTitull"/>
      </w:pPr>
      <w:r>
        <w:t>Autoritetet kompetente për sigurinë</w:t>
      </w:r>
    </w:p>
    <w:p w:rsidR="00B05909" w:rsidRPr="00897A1F" w:rsidRDefault="00B05909" w:rsidP="00B05909">
      <w:pPr>
        <w:pStyle w:val="Paragrafi"/>
      </w:pPr>
    </w:p>
    <w:p w:rsidR="00B05909" w:rsidRPr="00897A1F" w:rsidRDefault="00B05909" w:rsidP="00B05909">
      <w:pPr>
        <w:pStyle w:val="Paragrafi"/>
      </w:pPr>
      <w:r w:rsidRPr="00897A1F">
        <w:t xml:space="preserve">1. </w:t>
      </w:r>
      <w:r>
        <w:t>Autoritetet k</w:t>
      </w:r>
      <w:r w:rsidRPr="00897A1F">
        <w:t>ompetente p</w:t>
      </w:r>
      <w:r>
        <w:t>ër s</w:t>
      </w:r>
      <w:r w:rsidRPr="00897A1F">
        <w:t>igurin</w:t>
      </w:r>
      <w:r>
        <w:t>ë</w:t>
      </w:r>
      <w:r w:rsidRPr="00897A1F">
        <w:t xml:space="preserve"> t</w:t>
      </w:r>
      <w:r>
        <w:t>ë p</w:t>
      </w:r>
      <w:r w:rsidRPr="00897A1F">
        <w:t>al</w:t>
      </w:r>
      <w:r>
        <w:t>ë</w:t>
      </w:r>
      <w:r w:rsidRPr="00897A1F">
        <w:t>ve jan</w:t>
      </w:r>
      <w:r>
        <w:t>ë</w:t>
      </w:r>
      <w:r w:rsidRPr="00897A1F">
        <w:t xml:space="preserve"> si m</w:t>
      </w:r>
      <w:r>
        <w:t>ë</w:t>
      </w:r>
      <w:r w:rsidRPr="00897A1F">
        <w:t xml:space="preserve"> posht</w:t>
      </w:r>
      <w:r>
        <w:t>ë</w:t>
      </w:r>
      <w:r w:rsidRPr="00897A1F">
        <w:t>:</w:t>
      </w:r>
    </w:p>
    <w:p w:rsidR="00B05909" w:rsidRPr="00897A1F" w:rsidRDefault="00B05909" w:rsidP="00B05909">
      <w:pPr>
        <w:pStyle w:val="Paragrafi"/>
      </w:pPr>
      <w:r w:rsidRPr="00897A1F">
        <w:t xml:space="preserve">- </w:t>
      </w:r>
      <w:r>
        <w:t>Për</w:t>
      </w:r>
      <w:r w:rsidRPr="00897A1F">
        <w:t xml:space="preserve"> Republik</w:t>
      </w:r>
      <w:r>
        <w:t>ë</w:t>
      </w:r>
      <w:r w:rsidRPr="00897A1F">
        <w:t>n e Shqip</w:t>
      </w:r>
      <w:r>
        <w:t>ër</w:t>
      </w:r>
      <w:r w:rsidR="00E45F0D">
        <w:t>i</w:t>
      </w:r>
      <w:r>
        <w:t>së</w:t>
      </w:r>
      <w:r w:rsidRPr="00897A1F">
        <w:t>:</w:t>
      </w:r>
    </w:p>
    <w:p w:rsidR="00B05909" w:rsidRPr="00897A1F" w:rsidRDefault="00B05909" w:rsidP="00B05909">
      <w:pPr>
        <w:pStyle w:val="Paragrafi"/>
      </w:pPr>
      <w:r w:rsidRPr="00897A1F">
        <w:t xml:space="preserve">Drejtoria e </w:t>
      </w:r>
      <w:r w:rsidR="009E426C">
        <w:t>S</w:t>
      </w:r>
      <w:r w:rsidRPr="00897A1F">
        <w:t>igurimit t</w:t>
      </w:r>
      <w:r>
        <w:t>ë</w:t>
      </w:r>
      <w:r w:rsidR="009E426C">
        <w:t xml:space="preserve"> I</w:t>
      </w:r>
      <w:r w:rsidRPr="00897A1F">
        <w:t>nformacionit t</w:t>
      </w:r>
      <w:r>
        <w:t>ë</w:t>
      </w:r>
      <w:r w:rsidRPr="00897A1F">
        <w:t xml:space="preserve"> Klasifiku</w:t>
      </w:r>
      <w:r w:rsidR="009E426C">
        <w:t>ar (a</w:t>
      </w:r>
      <w:r>
        <w:t>utoriteti k</w:t>
      </w:r>
      <w:r w:rsidRPr="00897A1F">
        <w:t>omb</w:t>
      </w:r>
      <w:r>
        <w:t>ë</w:t>
      </w:r>
      <w:r w:rsidRPr="00897A1F">
        <w:t>tar p</w:t>
      </w:r>
      <w:r>
        <w:t>ë</w:t>
      </w:r>
      <w:r w:rsidRPr="00897A1F">
        <w:t>r sigurin</w:t>
      </w:r>
      <w:r>
        <w:t>ë).</w:t>
      </w:r>
    </w:p>
    <w:p w:rsidR="00B05909" w:rsidRPr="00897A1F" w:rsidRDefault="00B05909" w:rsidP="00B05909">
      <w:pPr>
        <w:pStyle w:val="Paragrafi"/>
      </w:pPr>
      <w:r w:rsidRPr="00897A1F">
        <w:t>- P</w:t>
      </w:r>
      <w:r>
        <w:t>ë</w:t>
      </w:r>
      <w:r w:rsidRPr="00897A1F">
        <w:t>r Republik</w:t>
      </w:r>
      <w:r>
        <w:t>ë</w:t>
      </w:r>
      <w:r w:rsidRPr="00897A1F">
        <w:t>n e Kroacis</w:t>
      </w:r>
      <w:r>
        <w:t>ë</w:t>
      </w:r>
      <w:r w:rsidR="00475CEC">
        <w:t>:</w:t>
      </w:r>
    </w:p>
    <w:p w:rsidR="00B05909" w:rsidRPr="00897A1F" w:rsidRDefault="0002444E" w:rsidP="00B05909">
      <w:pPr>
        <w:pStyle w:val="Paragrafi"/>
      </w:pPr>
      <w:r>
        <w:t>- Zyra e Këshillit K</w:t>
      </w:r>
      <w:r w:rsidR="00B05909" w:rsidRPr="00897A1F">
        <w:t>omb</w:t>
      </w:r>
      <w:r w:rsidR="00B05909">
        <w:t>ë</w:t>
      </w:r>
      <w:r w:rsidR="00B05909" w:rsidRPr="00897A1F">
        <w:t>tar p</w:t>
      </w:r>
      <w:r w:rsidR="001D7486">
        <w:t>ër S</w:t>
      </w:r>
      <w:r w:rsidR="00B05909" w:rsidRPr="00897A1F">
        <w:t>igurin</w:t>
      </w:r>
      <w:r w:rsidR="00475CEC">
        <w:t>ë (</w:t>
      </w:r>
      <w:r w:rsidR="001D7486">
        <w:t>a</w:t>
      </w:r>
      <w:r w:rsidR="00B05909">
        <w:t>utoriteti k</w:t>
      </w:r>
      <w:r w:rsidR="00B05909" w:rsidRPr="00897A1F">
        <w:t>omb</w:t>
      </w:r>
      <w:r w:rsidR="00B05909">
        <w:t>ë</w:t>
      </w:r>
      <w:r w:rsidR="00B05909" w:rsidRPr="00897A1F">
        <w:t>tar p</w:t>
      </w:r>
      <w:r w:rsidR="00B05909">
        <w:t>ër s</w:t>
      </w:r>
      <w:r w:rsidR="00B05909" w:rsidRPr="00897A1F">
        <w:t>igurin</w:t>
      </w:r>
      <w:r w:rsidR="00B05909">
        <w:t>ë</w:t>
      </w:r>
      <w:r w:rsidR="00B05909" w:rsidRPr="00897A1F">
        <w:t>);</w:t>
      </w:r>
    </w:p>
    <w:p w:rsidR="00B05909" w:rsidRDefault="00B05909" w:rsidP="00B05909">
      <w:pPr>
        <w:pStyle w:val="Paragrafi"/>
      </w:pPr>
      <w:r>
        <w:t>2. Autoritetet k</w:t>
      </w:r>
      <w:r w:rsidRPr="00897A1F">
        <w:t>ompetente p</w:t>
      </w:r>
      <w:r>
        <w:t>ër s</w:t>
      </w:r>
      <w:r w:rsidRPr="00897A1F">
        <w:t>igurin</w:t>
      </w:r>
      <w:r>
        <w:t>ë</w:t>
      </w:r>
      <w:r w:rsidRPr="00897A1F">
        <w:t xml:space="preserve"> informojn</w:t>
      </w:r>
      <w:r>
        <w:t>ë</w:t>
      </w:r>
      <w:r w:rsidRPr="00897A1F">
        <w:t xml:space="preserve"> nj</w:t>
      </w:r>
      <w:r>
        <w:t>ëra-tjetrë</w:t>
      </w:r>
      <w:r w:rsidRPr="00897A1F">
        <w:t>n p</w:t>
      </w:r>
      <w:r>
        <w:t>ë</w:t>
      </w:r>
      <w:r w:rsidRPr="00897A1F">
        <w:t>r ligjet dhe rregulloret e brendshme n</w:t>
      </w:r>
      <w:r>
        <w:t>ë</w:t>
      </w:r>
      <w:r w:rsidRPr="00897A1F">
        <w:t xml:space="preserve"> fuqi q</w:t>
      </w:r>
      <w:r>
        <w:t>ë</w:t>
      </w:r>
      <w:r w:rsidRPr="00897A1F">
        <w:t xml:space="preserve"> rregullojn</w:t>
      </w:r>
      <w:r>
        <w:t>ë</w:t>
      </w:r>
      <w:r w:rsidRPr="00897A1F">
        <w:t xml:space="preserve"> informacionin e klasifikuar.</w:t>
      </w:r>
    </w:p>
    <w:p w:rsidR="00B05909" w:rsidRDefault="00B05909" w:rsidP="00B05909">
      <w:pPr>
        <w:pStyle w:val="Paragrafi"/>
      </w:pPr>
      <w:r>
        <w:t>3. Me qëllim që të sigurohet bashkëpunimi i ngushtë në zbatim të kësaj Marrëveshjeje</w:t>
      </w:r>
      <w:r w:rsidR="00924006">
        <w:t>,</w:t>
      </w:r>
      <w:r>
        <w:t xml:space="preserve"> autoritetet kompetente për sigurinë mund të zhvillojnë bisedime me kërkesë të bërë nga një prej tyre.</w:t>
      </w:r>
    </w:p>
    <w:p w:rsidR="00B05909" w:rsidRDefault="00B05909" w:rsidP="00B05909">
      <w:pPr>
        <w:pStyle w:val="Paragrafi"/>
      </w:pPr>
      <w:r>
        <w:t>4. Me qëllim që të arrihen dhe të mbahen standarde të krahasueshme për sigurinë, autoritetet kompetente për sigurinë, me kërkesë, i japin njëra-tjetrës informacion në lidhje me standardet e sigurisë, procedurat dhe praktikat për mbrojtjen e informacionit të klasifikuar nga pala përkatëse.</w:t>
      </w:r>
    </w:p>
    <w:p w:rsidR="00B05909" w:rsidRDefault="00B05909" w:rsidP="00B05909">
      <w:pPr>
        <w:pStyle w:val="Paragrafi"/>
      </w:pPr>
    </w:p>
    <w:p w:rsidR="00A47CC2" w:rsidRDefault="00A47CC2" w:rsidP="00B05909">
      <w:pPr>
        <w:pStyle w:val="Paragrafi"/>
      </w:pPr>
    </w:p>
    <w:p w:rsidR="00A47CC2" w:rsidRDefault="00A47CC2" w:rsidP="00B05909">
      <w:pPr>
        <w:pStyle w:val="Paragrafi"/>
      </w:pPr>
    </w:p>
    <w:p w:rsidR="00A47CC2" w:rsidRDefault="00A47CC2" w:rsidP="00B05909">
      <w:pPr>
        <w:pStyle w:val="Paragrafi"/>
      </w:pPr>
    </w:p>
    <w:p w:rsidR="00B05909" w:rsidRDefault="00B05909" w:rsidP="00B05909">
      <w:pPr>
        <w:pStyle w:val="NeniNr"/>
      </w:pPr>
      <w:r>
        <w:t>Neni 4</w:t>
      </w:r>
    </w:p>
    <w:p w:rsidR="00B05909" w:rsidRDefault="00B05909" w:rsidP="00B05909">
      <w:pPr>
        <w:pStyle w:val="NeniTitull"/>
      </w:pPr>
      <w:r>
        <w:t>Masat e brendshme dhe aksesi në informacionin e klasifikuar</w:t>
      </w:r>
    </w:p>
    <w:p w:rsidR="00B05909" w:rsidRDefault="00B05909" w:rsidP="00B05909">
      <w:pPr>
        <w:pStyle w:val="Paragrafi"/>
      </w:pPr>
    </w:p>
    <w:p w:rsidR="00B05909" w:rsidRDefault="00B05909" w:rsidP="00B05909">
      <w:pPr>
        <w:pStyle w:val="Paragrafi"/>
      </w:pPr>
      <w:r>
        <w:t xml:space="preserve">1. Në pajtim me ligjet dhe rregulloret e tyre të brendshme, palët zbatojnë të gjitha masat e </w:t>
      </w:r>
      <w:r w:rsidR="00B65936">
        <w:t>përshta</w:t>
      </w:r>
      <w:r w:rsidR="00AF56AA">
        <w:t>t</w:t>
      </w:r>
      <w:r w:rsidR="00B65936">
        <w:t>shme për mbrojtjen e i</w:t>
      </w:r>
      <w:r>
        <w:t xml:space="preserve">nformacionit të klasifikuar, që përgjithësisht gjenerohet ose shkëmbehet sipas kësaj Marrëveshjeje. Për këtë informacion të klasifikuar garantohet i njëjti nivel mbrojtjeje që parashikohet </w:t>
      </w:r>
      <w:r w:rsidR="004C51DD">
        <w:t>për informacionin e klasifikuar</w:t>
      </w:r>
      <w:r>
        <w:t xml:space="preserve"> të brendshëm, me nivelin përkatës të klasifikimit të sigurisë.</w:t>
      </w:r>
    </w:p>
    <w:p w:rsidR="00B05909" w:rsidRDefault="00B05909" w:rsidP="00B05909">
      <w:pPr>
        <w:pStyle w:val="Paragrafi"/>
      </w:pPr>
      <w:r>
        <w:t>2. Palët informojnë njëra-tjetrën me shkrim</w:t>
      </w:r>
      <w:r w:rsidR="00E043D3">
        <w:t>,</w:t>
      </w:r>
      <w:r>
        <w:t xml:space="preserve"> në kohën e duhur</w:t>
      </w:r>
      <w:r w:rsidR="00E043D3">
        <w:t>,</w:t>
      </w:r>
      <w:r>
        <w:t xml:space="preserve"> në lidhje me çdo ndryshim në ligjet </w:t>
      </w:r>
      <w:r>
        <w:lastRenderedPageBreak/>
        <w:t>dhe rregulloret e brendshme që prekin mbrojtjen e informacionit të klasifikuar. Në këto raste palët informojnë n</w:t>
      </w:r>
      <w:r w:rsidR="00E32E70">
        <w:t>j</w:t>
      </w:r>
      <w:r>
        <w:t>ëra-tjetrën në pajtim me nenin</w:t>
      </w:r>
      <w:r w:rsidR="00577D19">
        <w:t xml:space="preserve"> 3, paragrafi 3 dhe 4</w:t>
      </w:r>
      <w:r w:rsidR="001C5064">
        <w:t>,</w:t>
      </w:r>
      <w:r w:rsidR="00577D19">
        <w:t xml:space="preserve"> të kësaj M</w:t>
      </w:r>
      <w:r>
        <w:t>arrëveshjeje</w:t>
      </w:r>
      <w:r w:rsidR="001C5064">
        <w:t>,</w:t>
      </w:r>
      <w:r>
        <w:t xml:space="preserve"> me qëllim që të ndikojnë ndryshimet e mundshme të kësaj Marrëveshjeje. Ndërkohë, informacioni i klasifikuar mbrohet n</w:t>
      </w:r>
      <w:r w:rsidR="006C0B33">
        <w:t>ë pajtim në dispozitat e kësaj M</w:t>
      </w:r>
      <w:r>
        <w:t>arrëveshjeje, përveç kur bihet dakord ndryshe me shkrim.</w:t>
      </w:r>
    </w:p>
    <w:p w:rsidR="00B05909" w:rsidRDefault="00B05909" w:rsidP="00B05909">
      <w:pPr>
        <w:pStyle w:val="Paragrafi"/>
      </w:pPr>
      <w:r>
        <w:t>3. Aksesi në informacion e klasifikuar kufizohet tek ata persona që kanë nevojë për të ditur, pasi të jenë autorizuar nga autoriteti kompetent për sigurinë, në pajtim me ligjet dhe rregulloret e brendshme, që përputhet me nivelin e kërkuar të klasifikimit të sigurisë të informacionit që duhet të aksesohet.</w:t>
      </w:r>
    </w:p>
    <w:p w:rsidR="00B05909" w:rsidRDefault="00B05909" w:rsidP="00B05909">
      <w:pPr>
        <w:pStyle w:val="Paragrafi"/>
      </w:pPr>
      <w:r>
        <w:t>4. Pala pritëse:</w:t>
      </w:r>
    </w:p>
    <w:p w:rsidR="00B05909" w:rsidRDefault="00B05909" w:rsidP="00B05909">
      <w:pPr>
        <w:pStyle w:val="Paragrafi"/>
      </w:pPr>
      <w:r>
        <w:t>a) i paraqet informacion të klasifikuar një pale të tretë vetëm me pëlqimin paraprak me shkrim të palës së origjinës;</w:t>
      </w:r>
    </w:p>
    <w:p w:rsidR="00B05909" w:rsidRDefault="00B05909" w:rsidP="00B05909">
      <w:pPr>
        <w:pStyle w:val="Paragrafi"/>
      </w:pPr>
      <w:r>
        <w:t>b) i jep informacionit të klasifikuar nivelin e klasifikimit të sigurisë të barasvlershëm me atë të parashikuar në nenin 2 të kësaj Marrëveshjeje dhe për pasojë siguron mbrojtjen e barasvlershme me atë të dhënë nga pala e origjinës;</w:t>
      </w:r>
    </w:p>
    <w:p w:rsidR="00B05909" w:rsidRDefault="00B05909" w:rsidP="00B05909">
      <w:pPr>
        <w:pStyle w:val="Paragrafi"/>
      </w:pPr>
      <w:r>
        <w:t>c) përdor informacionin e klasifikuar vetëm për qëllimet që ai është parashikuar;</w:t>
      </w:r>
    </w:p>
    <w:p w:rsidR="00B05909" w:rsidRDefault="00B05909" w:rsidP="00B05909">
      <w:pPr>
        <w:pStyle w:val="Paragrafi"/>
      </w:pPr>
      <w:r>
        <w:t>d) respekton të drejtat e pronësisë intelektuale dhe të fshehtat tregtare që përfshihen në informacionin e klasifikuar.</w:t>
      </w:r>
    </w:p>
    <w:p w:rsidR="00B05909" w:rsidRDefault="00B05909" w:rsidP="00B05909">
      <w:pPr>
        <w:pStyle w:val="Paragrafi"/>
      </w:pPr>
      <w:r>
        <w:t>5. Nëse një marrëveshjeje tjetër e përfunduar ndërmjet palëve përmban rregulla në rigoroze në lidhje me shkëmbimin ose mbrojtjen e informacionit të klasifikuar, zbatohen këto rregulla.</w:t>
      </w:r>
    </w:p>
    <w:p w:rsidR="00B05909" w:rsidRDefault="00B05909" w:rsidP="00B05909">
      <w:pPr>
        <w:pStyle w:val="Paragrafi"/>
      </w:pPr>
    </w:p>
    <w:p w:rsidR="00B05909" w:rsidRDefault="00B05909" w:rsidP="00B05909">
      <w:pPr>
        <w:pStyle w:val="NeniNr"/>
      </w:pPr>
      <w:r>
        <w:t>Neni 5</w:t>
      </w:r>
    </w:p>
    <w:p w:rsidR="00B05909" w:rsidRDefault="00B05909" w:rsidP="00B05909">
      <w:pPr>
        <w:pStyle w:val="NeniTitull"/>
      </w:pPr>
      <w:r>
        <w:t>Transmetimi i informacionit të klasifikuar</w:t>
      </w:r>
    </w:p>
    <w:p w:rsidR="00B05909" w:rsidRDefault="00B05909" w:rsidP="00B05909">
      <w:pPr>
        <w:pStyle w:val="Paragrafi"/>
      </w:pPr>
    </w:p>
    <w:p w:rsidR="00B05909" w:rsidRDefault="00B05909" w:rsidP="00B05909">
      <w:pPr>
        <w:pStyle w:val="Paragrafi"/>
      </w:pPr>
      <w:r>
        <w:t>1. Informacioni i klasifikuar transmetohet nëpërmjet kanaleve diplomatike ose shërbime</w:t>
      </w:r>
      <w:r w:rsidR="00DA2CD5">
        <w:t>ve</w:t>
      </w:r>
      <w:r>
        <w:t xml:space="preserve"> të korrierit usht</w:t>
      </w:r>
      <w:r w:rsidR="00F77EEC">
        <w:t>a</w:t>
      </w:r>
      <w:r>
        <w:t>rak ose tjetër të miratuar nga autoriteti kompetent për sigurinë. Pala pritëse konfirmon me shkrim marrjen e informacionit të klasifikuar.</w:t>
      </w:r>
    </w:p>
    <w:p w:rsidR="00B05909" w:rsidRDefault="00B05909" w:rsidP="00B05909">
      <w:pPr>
        <w:pStyle w:val="Paragrafi"/>
      </w:pPr>
      <w:r>
        <w:t>2. Nëse duhet të transmetohet një dërgesë e madhe që përmban informacion të klasifikuar, autoritetet përkatëse kompetente të sigurisë bien dakord reciprokisht dhe aprovojnë me shkrim mjetet e transportit, itinerarin dhe masat e sigurisë për çdo rast të tillë.</w:t>
      </w:r>
    </w:p>
    <w:p w:rsidR="00B05909" w:rsidRDefault="00B05909" w:rsidP="00B05909">
      <w:pPr>
        <w:pStyle w:val="Paragrafi"/>
      </w:pPr>
      <w:r>
        <w:t>3. Masa të tjera të aprovuara të transmetimit ose shkëmbimit të  informacionit të klasifikuar mund të përdoren nëse për këtë bihet dakord nga autoritetet kompetente të sigurisë.</w:t>
      </w:r>
    </w:p>
    <w:p w:rsidR="00B05909" w:rsidRDefault="00B05909" w:rsidP="00B05909">
      <w:pPr>
        <w:pStyle w:val="Paragrafi"/>
      </w:pPr>
      <w:r>
        <w:t>4. S</w:t>
      </w:r>
      <w:r w:rsidR="00C5237C">
        <w:t>h</w:t>
      </w:r>
      <w:r>
        <w:t xml:space="preserve">ërbimet e sigurisë dhe informative të </w:t>
      </w:r>
      <w:r w:rsidR="007C52AE">
        <w:t>palëve mund të shkëmbejnë drejtpërdrejt</w:t>
      </w:r>
      <w:r>
        <w:t xml:space="preserve"> informacion operativ analitik në pajtim me ligjet dhe rregulloret e brendshme.</w:t>
      </w:r>
    </w:p>
    <w:p w:rsidR="00B05909" w:rsidRDefault="00B05909" w:rsidP="00B05909">
      <w:pPr>
        <w:pStyle w:val="Paragrafi"/>
      </w:pPr>
    </w:p>
    <w:p w:rsidR="002A1B1E" w:rsidRDefault="002A1B1E" w:rsidP="00B05909">
      <w:pPr>
        <w:pStyle w:val="Paragrafi"/>
      </w:pPr>
    </w:p>
    <w:p w:rsidR="002A1B1E" w:rsidRDefault="002A1B1E" w:rsidP="00B05909">
      <w:pPr>
        <w:pStyle w:val="Paragrafi"/>
      </w:pPr>
    </w:p>
    <w:p w:rsidR="002A1B1E" w:rsidRDefault="002A1B1E" w:rsidP="00B05909">
      <w:pPr>
        <w:pStyle w:val="Paragrafi"/>
      </w:pPr>
    </w:p>
    <w:p w:rsidR="002A1B1E" w:rsidRDefault="002A1B1E" w:rsidP="00B05909">
      <w:pPr>
        <w:pStyle w:val="Paragrafi"/>
      </w:pPr>
    </w:p>
    <w:p w:rsidR="002A1B1E" w:rsidRDefault="002A1B1E" w:rsidP="00B05909">
      <w:pPr>
        <w:pStyle w:val="Paragrafi"/>
      </w:pPr>
    </w:p>
    <w:p w:rsidR="00B05909" w:rsidRDefault="00B05909" w:rsidP="00B05909">
      <w:pPr>
        <w:pStyle w:val="NeniNr"/>
      </w:pPr>
      <w:r>
        <w:t>Neni 6</w:t>
      </w:r>
    </w:p>
    <w:p w:rsidR="00B05909" w:rsidRDefault="007C52AE" w:rsidP="00B05909">
      <w:pPr>
        <w:pStyle w:val="NeniTitull"/>
      </w:pPr>
      <w:r>
        <w:t>Shënimi i informacionit të k</w:t>
      </w:r>
      <w:r w:rsidR="00B05909">
        <w:t>lasifikuar</w:t>
      </w:r>
    </w:p>
    <w:p w:rsidR="00B05909" w:rsidRDefault="00B05909" w:rsidP="00B05909">
      <w:pPr>
        <w:pStyle w:val="Paragrafi"/>
      </w:pPr>
    </w:p>
    <w:p w:rsidR="00B05909" w:rsidRDefault="00B05909" w:rsidP="00B05909">
      <w:pPr>
        <w:pStyle w:val="Paragrafi"/>
      </w:pPr>
      <w:r>
        <w:t>1. Pala pritëse shënon informacionin e klasifikuar të marrë me shënimin përkatës të klasifikimit në pajtim me nenin 2 të kësaj Marrëveshjeje.</w:t>
      </w:r>
    </w:p>
    <w:p w:rsidR="00B05909" w:rsidRDefault="00B05909" w:rsidP="00B05909">
      <w:pPr>
        <w:pStyle w:val="Paragrafi"/>
      </w:pPr>
      <w:r>
        <w:t>2. Kërkesat e shënimit zbatohen edhe për informacionin e klasifikuar të gjeneruar në lidhje me një kontratë të klasifikuar.</w:t>
      </w:r>
    </w:p>
    <w:p w:rsidR="00F941D9" w:rsidRDefault="00F941D9" w:rsidP="00A64C25">
      <w:pPr>
        <w:pStyle w:val="Paragrafi"/>
        <w:ind w:firstLine="0"/>
      </w:pPr>
    </w:p>
    <w:p w:rsidR="00B05909" w:rsidRDefault="00B05909" w:rsidP="00B05909">
      <w:pPr>
        <w:pStyle w:val="NeniNr"/>
      </w:pPr>
      <w:r>
        <w:t>Neni 7</w:t>
      </w:r>
    </w:p>
    <w:p w:rsidR="00B05909" w:rsidRDefault="00B05909" w:rsidP="00B05909">
      <w:pPr>
        <w:pStyle w:val="NeniTitull"/>
      </w:pPr>
      <w:r>
        <w:t>Riprodhimi dhe përkthimi i informacionit të klasifikuar</w:t>
      </w:r>
    </w:p>
    <w:p w:rsidR="00B05909" w:rsidRDefault="00B05909" w:rsidP="00B05909">
      <w:pPr>
        <w:pStyle w:val="Paragrafi"/>
      </w:pPr>
    </w:p>
    <w:p w:rsidR="00B05909" w:rsidRDefault="00B05909" w:rsidP="00B05909">
      <w:pPr>
        <w:pStyle w:val="Paragrafi"/>
      </w:pPr>
      <w:r>
        <w:t xml:space="preserve">1. Informacioni i klasifikuar i shënuar me një nivel klasifikimi sigurie TEPËR SEKRET/TOP SECRET/VRLO TAJNO lejohet për t’u përkthyer dhe kopjuar vetëm me leje me shkrim të palës së </w:t>
      </w:r>
      <w:r>
        <w:lastRenderedPageBreak/>
        <w:t>origjinës.</w:t>
      </w:r>
    </w:p>
    <w:p w:rsidR="00B05909" w:rsidRDefault="00B05909" w:rsidP="00B05909">
      <w:pPr>
        <w:pStyle w:val="Paragrafi"/>
      </w:pPr>
      <w:r>
        <w:t>2. Të gjitha kopjet e riprodhuara të informacionit të klasifikuar shënohen me një shënim origjinal klasifikimi. Ky informacion i riprodhuar vendoset në të njëjtin kontroll, si dhe informacioni origjinal. Numri i kopjeve është i kufizuar në atë që kërkohet për qëllime zyrtare.</w:t>
      </w:r>
    </w:p>
    <w:p w:rsidR="00B05909" w:rsidRDefault="00B05909" w:rsidP="00B05909">
      <w:pPr>
        <w:pStyle w:val="Paragrafi"/>
      </w:pPr>
      <w:r>
        <w:t>3. Të gjitha përkthimet e informacionit të klasifikuar bëhen nga individë të autorizuar. Përkthimi shënohet me shënimin origjinal të klasifikimit  dhe përmban një tekst të përshta</w:t>
      </w:r>
      <w:r w:rsidR="0008354A">
        <w:t>t</w:t>
      </w:r>
      <w:r>
        <w:t>shëm në gjuhën në të cilën ai përkthehet që përkthimi përmban informacion të klasifikuar të palës së origjinës.</w:t>
      </w:r>
    </w:p>
    <w:p w:rsidR="00B05909" w:rsidRDefault="00B05909" w:rsidP="00B05909">
      <w:pPr>
        <w:pStyle w:val="Paragrafi"/>
      </w:pPr>
    </w:p>
    <w:p w:rsidR="00B05909" w:rsidRDefault="00B05909" w:rsidP="00B05909">
      <w:pPr>
        <w:pStyle w:val="NeniNr"/>
      </w:pPr>
      <w:r>
        <w:t>Neni 8</w:t>
      </w:r>
    </w:p>
    <w:p w:rsidR="00B05909" w:rsidRDefault="00B05909" w:rsidP="00B05909">
      <w:pPr>
        <w:pStyle w:val="NeniTitull"/>
      </w:pPr>
      <w:r>
        <w:t>A</w:t>
      </w:r>
      <w:r w:rsidR="001C052B">
        <w:t>s</w:t>
      </w:r>
      <w:r>
        <w:t>gjësimi i informacionit të klasifikuar</w:t>
      </w:r>
    </w:p>
    <w:p w:rsidR="00B05909" w:rsidRDefault="00B05909" w:rsidP="00B05909">
      <w:pPr>
        <w:pStyle w:val="NeniTitull"/>
      </w:pPr>
    </w:p>
    <w:p w:rsidR="00B05909" w:rsidRDefault="00B05909" w:rsidP="00B05909">
      <w:pPr>
        <w:pStyle w:val="Paragrafi"/>
      </w:pPr>
      <w:r>
        <w:t>1. Informacioni i klasifikimit asgjësohet në masën që të parandalohet rindërtimi i plotë ose i pjesshëm.</w:t>
      </w:r>
    </w:p>
    <w:p w:rsidR="00B05909" w:rsidRDefault="00B05909" w:rsidP="00B05909">
      <w:pPr>
        <w:pStyle w:val="Paragrafi"/>
      </w:pPr>
      <w:r>
        <w:t>2. Informacioni i klasifikuar i nivelit të klasifikimit të sigurisë TEPËR SEKRET/TOP SECRET/VRLO TAJNO nuk asgjësohet. Ai i kthehet palës së origjinës.</w:t>
      </w:r>
    </w:p>
    <w:p w:rsidR="00B05909" w:rsidRDefault="00A420CB" w:rsidP="00B05909">
      <w:pPr>
        <w:pStyle w:val="Paragrafi"/>
      </w:pPr>
      <w:r>
        <w:t>3. Pala e o</w:t>
      </w:r>
      <w:r w:rsidR="00B05909">
        <w:t>rigjinës, me anë të shënimit shtesë ose dërgimit të mëvonshëm të shënimit me shkrim, mund të ndalojë shprehimisht riprodhimin, ndryshimin ose asgjësimin e informacionit të klasifikuar. Nëse asgjësimi i informacionit të klasifikuar ndalohet</w:t>
      </w:r>
      <w:r w:rsidR="0090240D">
        <w:t>,</w:t>
      </w:r>
      <w:r w:rsidR="00B05909">
        <w:t xml:space="preserve"> ai</w:t>
      </w:r>
      <w:r w:rsidR="0090240D">
        <w:t xml:space="preserve"> i </w:t>
      </w:r>
      <w:r w:rsidR="008D4EC0">
        <w:t xml:space="preserve">kthehet palës së origjinës. </w:t>
      </w:r>
    </w:p>
    <w:p w:rsidR="00B05909" w:rsidRDefault="00B05909" w:rsidP="00B05909">
      <w:pPr>
        <w:pStyle w:val="Paragrafi"/>
      </w:pPr>
      <w:r>
        <w:t xml:space="preserve">4. </w:t>
      </w:r>
      <w:r w:rsidR="008D4EC0">
        <w:t>Në rastin e një situate krize, i</w:t>
      </w:r>
      <w:r>
        <w:t>nform</w:t>
      </w:r>
      <w:r w:rsidR="008D4EC0">
        <w:t>acioni i klasifikuar, që është i</w:t>
      </w:r>
      <w:r>
        <w:t xml:space="preserve"> pam</w:t>
      </w:r>
      <w:r w:rsidR="002D5A6B">
        <w:t>undur të mbrohet ose kthehet te</w:t>
      </w:r>
      <w:r>
        <w:t xml:space="preserve"> pala e origjinë</w:t>
      </w:r>
      <w:r w:rsidR="008D4EC0">
        <w:t>s</w:t>
      </w:r>
      <w:r w:rsidR="002D5A6B">
        <w:t>,</w:t>
      </w:r>
      <w:r w:rsidR="008D4EC0">
        <w:t xml:space="preserve"> mbrohet ose kthehet te pala e origjinës, asgjë</w:t>
      </w:r>
      <w:r>
        <w:t>sohet menjëherë. Pala pritëse njofton palën e origjinës me shkrim në lidhje me asgjësimin e informacionit të klasifikuar.</w:t>
      </w:r>
    </w:p>
    <w:p w:rsidR="00B05909" w:rsidRDefault="00B05909" w:rsidP="00B05909">
      <w:pPr>
        <w:pStyle w:val="Paragrafi"/>
      </w:pPr>
    </w:p>
    <w:p w:rsidR="00B05909" w:rsidRDefault="00B05909" w:rsidP="00B05909">
      <w:pPr>
        <w:pStyle w:val="NeniNr"/>
      </w:pPr>
      <w:r>
        <w:t>Neni 9</w:t>
      </w:r>
    </w:p>
    <w:p w:rsidR="00B05909" w:rsidRDefault="00B05909" w:rsidP="00B05909">
      <w:pPr>
        <w:pStyle w:val="NeniTitull"/>
      </w:pPr>
      <w:r>
        <w:t>Vizitat</w:t>
      </w:r>
    </w:p>
    <w:p w:rsidR="00B05909" w:rsidRDefault="00B05909" w:rsidP="00B05909">
      <w:pPr>
        <w:pStyle w:val="Paragrafi"/>
      </w:pPr>
    </w:p>
    <w:p w:rsidR="00B05909" w:rsidRDefault="00B05909" w:rsidP="00B05909">
      <w:pPr>
        <w:pStyle w:val="Paragrafi"/>
      </w:pPr>
      <w:r>
        <w:t>1. Ekspertët e</w:t>
      </w:r>
      <w:r w:rsidR="007D7CEB">
        <w:t xml:space="preserve"> sigurisë të autoriteteve kompe</w:t>
      </w:r>
      <w:r>
        <w:t>tente për sigurinë mund të zhvillojnë konsultime të rregullta për të diskutuar procedurat për mbrojtjen e informacionit të klasifikuar.</w:t>
      </w:r>
    </w:p>
    <w:p w:rsidR="00B05909" w:rsidRDefault="00B05909" w:rsidP="00B05909">
      <w:pPr>
        <w:pStyle w:val="Paragrafi"/>
      </w:pPr>
      <w:r>
        <w:t>2. Autoriteti kompetent për sigurinë i palës pritëse lëshon autorizim paraprak  për vizita për vizitorët që kanë autorizimin e përshta</w:t>
      </w:r>
      <w:r w:rsidR="00135585">
        <w:t>t</w:t>
      </w:r>
      <w:r>
        <w:t>shëm të sigurisë së personelit, në rast se ata duhet të aksesojnë informacionin e klasifikuar ose ambientet ku ka origjinën, trajtohet ose ruhet informacioni i klasifikuar.</w:t>
      </w:r>
    </w:p>
    <w:p w:rsidR="00B05909" w:rsidRDefault="00B05909" w:rsidP="00B05909">
      <w:pPr>
        <w:pStyle w:val="Paragrafi"/>
      </w:pPr>
      <w:r>
        <w:t>3. Për procedurat e vizitave bihet dakord ndërmjet a</w:t>
      </w:r>
      <w:r w:rsidR="0048656F">
        <w:t>utorite</w:t>
      </w:r>
      <w:r w:rsidR="00DB5C47">
        <w:t>teve kompe</w:t>
      </w:r>
      <w:r w:rsidR="001263F5">
        <w:t>tente për si</w:t>
      </w:r>
      <w:r>
        <w:t>gurinë të palëve.</w:t>
      </w:r>
    </w:p>
    <w:p w:rsidR="00B05909" w:rsidRDefault="00B05909" w:rsidP="00B05909">
      <w:pPr>
        <w:pStyle w:val="Paragrafi"/>
      </w:pPr>
      <w:r>
        <w:t>4. Kërkesa për vizitë përmban informacionin e mëposhtëm:</w:t>
      </w:r>
    </w:p>
    <w:p w:rsidR="00B05909" w:rsidRDefault="00B05909" w:rsidP="00B05909">
      <w:pPr>
        <w:pStyle w:val="Paragrafi"/>
      </w:pPr>
      <w:r>
        <w:t>a) emri</w:t>
      </w:r>
      <w:r w:rsidR="00285904">
        <w:t>n dhe mbiemri</w:t>
      </w:r>
      <w:r w:rsidR="00511A28">
        <w:t>n e</w:t>
      </w:r>
      <w:r w:rsidR="00285904">
        <w:t xml:space="preserve"> vizitor</w:t>
      </w:r>
      <w:r w:rsidR="00511A28">
        <w:t>it, datë</w:t>
      </w:r>
      <w:r>
        <w:t xml:space="preserve"> dh</w:t>
      </w:r>
      <w:r w:rsidR="00AD1730">
        <w:t>e vendi</w:t>
      </w:r>
      <w:r w:rsidR="00511A28">
        <w:t>n</w:t>
      </w:r>
      <w:r w:rsidR="00AD1730">
        <w:t xml:space="preserve"> e lindjes, numri</w:t>
      </w:r>
      <w:r w:rsidR="00471BA3">
        <w:t>n</w:t>
      </w:r>
      <w:r>
        <w:t xml:space="preserve"> e pasaportës o</w:t>
      </w:r>
      <w:r w:rsidR="002512D3">
        <w:t>se një numër dokumenti tjetër i</w:t>
      </w:r>
      <w:r>
        <w:t>dentifikimi;</w:t>
      </w:r>
    </w:p>
    <w:p w:rsidR="00B05909" w:rsidRDefault="00B05909" w:rsidP="00B05909">
      <w:pPr>
        <w:pStyle w:val="Paragrafi"/>
      </w:pPr>
      <w:r>
        <w:t>b) shtetësinë e vizitorit;</w:t>
      </w:r>
    </w:p>
    <w:p w:rsidR="00B05909" w:rsidRDefault="00B05909" w:rsidP="00B05909">
      <w:pPr>
        <w:pStyle w:val="Paragrafi"/>
      </w:pPr>
      <w:r>
        <w:t>c) titullin e postit të vizitorit dhe emrin e organizatës së përfaqësuar;</w:t>
      </w:r>
    </w:p>
    <w:p w:rsidR="00B05909" w:rsidRDefault="003A6060" w:rsidP="00B05909">
      <w:pPr>
        <w:pStyle w:val="Paragrafi"/>
      </w:pPr>
      <w:r>
        <w:t>d) a</w:t>
      </w:r>
      <w:r w:rsidR="00B05909">
        <w:t>utorizimi</w:t>
      </w:r>
      <w:r w:rsidR="00AD1730">
        <w:t>n e</w:t>
      </w:r>
      <w:r w:rsidR="00B05909">
        <w:t xml:space="preserve"> sigurisë së personelit të vizitorit</w:t>
      </w:r>
      <w:r w:rsidR="00DD7538">
        <w:t>,</w:t>
      </w:r>
      <w:r w:rsidR="00B05909">
        <w:t xml:space="preserve"> të nivelit të përshta</w:t>
      </w:r>
      <w:r w:rsidR="009631AB">
        <w:t>t</w:t>
      </w:r>
      <w:r w:rsidR="00B05909">
        <w:t>shëm të klasifikimit;</w:t>
      </w:r>
    </w:p>
    <w:p w:rsidR="00B05909" w:rsidRDefault="00B05909" w:rsidP="00B05909">
      <w:pPr>
        <w:pStyle w:val="Paragrafi"/>
      </w:pPr>
      <w:r>
        <w:t>e)</w:t>
      </w:r>
      <w:r w:rsidR="00B81594">
        <w:t xml:space="preserve"> qëllimin, programin e propozua</w:t>
      </w:r>
      <w:r>
        <w:t>r të punës dhe datën e planifikuar të vizitës;</w:t>
      </w:r>
    </w:p>
    <w:p w:rsidR="00B05909" w:rsidRDefault="00B05909" w:rsidP="00B05909">
      <w:pPr>
        <w:pStyle w:val="Paragrafi"/>
      </w:pPr>
      <w:r>
        <w:t>f) emrat e organizatave dhe ambienteve që kërkohet të vizitohen;</w:t>
      </w:r>
    </w:p>
    <w:p w:rsidR="00B05909" w:rsidRDefault="00B05909" w:rsidP="00B05909">
      <w:pPr>
        <w:pStyle w:val="Paragrafi"/>
      </w:pPr>
      <w:r>
        <w:t>g) të dhëna të tjera nëse bihet dakord nga autoritetet kompetente për sigurinë.</w:t>
      </w:r>
    </w:p>
    <w:p w:rsidR="00B05909" w:rsidRDefault="00B05909" w:rsidP="00B05909">
      <w:pPr>
        <w:pStyle w:val="Paragrafi"/>
      </w:pPr>
      <w:r>
        <w:t>5. A</w:t>
      </w:r>
      <w:r w:rsidR="00B81594">
        <w:t>utoritetet k</w:t>
      </w:r>
      <w:r>
        <w:t>ompetente për sigurinë e palëve aprovojnë listën e vizitorëve që mund të përsëritin vizita brenda dymbëdhjet</w:t>
      </w:r>
      <w:r w:rsidR="000F06AB">
        <w:t>ë</w:t>
      </w:r>
      <w:r>
        <w:t xml:space="preserve"> muajve për qëllimin e përmbushjes së kontratës së klasifikuar. Afatet e vizitave të veçanta rregullohen drejtpërdrejt nga autoritetet e përshta</w:t>
      </w:r>
      <w:r w:rsidR="004916A6">
        <w:t>t</w:t>
      </w:r>
      <w:r>
        <w:t>shme të kontraktorëve.</w:t>
      </w:r>
    </w:p>
    <w:p w:rsidR="00B05909" w:rsidRDefault="00B05909" w:rsidP="00B05909">
      <w:pPr>
        <w:pStyle w:val="Paragrafi"/>
      </w:pPr>
      <w:r>
        <w:t>6. Secila palë garanton mbrojtjen e të dhënave personale të vizitorëve, sipas ligjeve dhe rregulloreve përkatëse të brendshme.</w:t>
      </w:r>
    </w:p>
    <w:p w:rsidR="00B05909" w:rsidRDefault="00B05909" w:rsidP="00B05909">
      <w:pPr>
        <w:pStyle w:val="Paragrafi"/>
      </w:pPr>
    </w:p>
    <w:p w:rsidR="00B05909" w:rsidRDefault="00B05909" w:rsidP="00B05909">
      <w:pPr>
        <w:pStyle w:val="NeniNr"/>
      </w:pPr>
      <w:r>
        <w:t>Neni 10</w:t>
      </w:r>
    </w:p>
    <w:p w:rsidR="00B05909" w:rsidRPr="00553675" w:rsidRDefault="00B05909" w:rsidP="00B05909">
      <w:pPr>
        <w:pStyle w:val="NeniTitull"/>
      </w:pPr>
      <w:r>
        <w:t>Kontratat e klasifikuara</w:t>
      </w:r>
    </w:p>
    <w:p w:rsidR="00B05909" w:rsidRDefault="00B05909" w:rsidP="00B05909">
      <w:pPr>
        <w:pStyle w:val="Paragrafi"/>
      </w:pPr>
    </w:p>
    <w:p w:rsidR="00B05909" w:rsidRDefault="00B05909" w:rsidP="00B05909">
      <w:pPr>
        <w:pStyle w:val="Paragrafi"/>
      </w:pPr>
      <w:r>
        <w:t xml:space="preserve">1. Kontratat e klasifikuara përfundohen dhe zbatohen në pajtim me ligjet dhe rregulloret e brendshme të secilës palë. Me kërkesë </w:t>
      </w:r>
      <w:r w:rsidR="002504E6">
        <w:t xml:space="preserve">të </w:t>
      </w:r>
      <w:r>
        <w:t>autor</w:t>
      </w:r>
      <w:r w:rsidR="002504E6">
        <w:t>itetit kompe</w:t>
      </w:r>
      <w:r w:rsidR="00DC407A">
        <w:t>tent për sigurinë të</w:t>
      </w:r>
      <w:r w:rsidR="005A153D">
        <w:t xml:space="preserve"> secilës palë</w:t>
      </w:r>
      <w:r>
        <w:t xml:space="preserve"> jep një </w:t>
      </w:r>
      <w:r>
        <w:lastRenderedPageBreak/>
        <w:t>konfirmim që një kontraktori të propozuar i është dhënë një autorizim i përshta</w:t>
      </w:r>
      <w:r w:rsidR="00C07120">
        <w:t>t</w:t>
      </w:r>
      <w:r>
        <w:t>shëm kombëtar sigurie subjekti, që përputhet me nivelin e klasifikimit të kërkuar të sigurisë. Nëse kontraktori i propozuar nuk ka autorizimin e përshta</w:t>
      </w:r>
      <w:r w:rsidR="00111B71">
        <w:t>t</w:t>
      </w:r>
      <w:r>
        <w:t>shëm sigurie subjekti, autoriteti kompetent i sigurisë i secilës palë mund të kërkojë që ky kontraktor të autorizohet.</w:t>
      </w:r>
    </w:p>
    <w:p w:rsidR="00B05909" w:rsidRDefault="00B05909" w:rsidP="00B05909">
      <w:pPr>
        <w:pStyle w:val="Paragrafi"/>
      </w:pPr>
      <w:r>
        <w:t>2. Një aneks  sigurie është gjithmonë pjesë përbërëse e secilës kontratë ose nënkontratë të klasifikuar, nëpërmjet së cilës kontraktori i palës së origjinës përcakton se cili informacion i klasifikuar duhet të jepet ose gjenerohet nga pala pritëse dhe se</w:t>
      </w:r>
      <w:r w:rsidR="00626FF9">
        <w:t xml:space="preserve"> </w:t>
      </w:r>
      <w:r>
        <w:t>cili nivel përkatës i klasifikimit të sigurisë i është dhënë këtij informacioni.</w:t>
      </w:r>
    </w:p>
    <w:p w:rsidR="00B05909" w:rsidRDefault="00B05909" w:rsidP="00B05909">
      <w:pPr>
        <w:pStyle w:val="Paragrafi"/>
      </w:pPr>
      <w:r>
        <w:t>3. Detyrimet e kontraktorit për të mbrojtur informacionin e klasifikuar në lidhje me kontratën e klasifikuar i referohet të paktën sa më poshtë:</w:t>
      </w:r>
    </w:p>
    <w:p w:rsidR="00B05909" w:rsidRDefault="00B05909" w:rsidP="00B05909">
      <w:pPr>
        <w:pStyle w:val="Paragrafi"/>
      </w:pPr>
      <w:r>
        <w:t>a) deklarimit të informacionit të klasifikuar</w:t>
      </w:r>
      <w:r w:rsidR="009512FB">
        <w:t>,</w:t>
      </w:r>
      <w:r>
        <w:t xml:space="preserve"> përjashtimisht personave të cilëve u është dhënë më parë autorizimi i përshta</w:t>
      </w:r>
      <w:r w:rsidR="000D3790">
        <w:t>t</w:t>
      </w:r>
      <w:r>
        <w:t>shëm i sigurisë së personelit, që kanë nevojë për të ditur dhe që janë përfshirë në përmbushjen e kontratës së klasifikuar;</w:t>
      </w:r>
    </w:p>
    <w:p w:rsidR="00B05909" w:rsidRDefault="0018562D" w:rsidP="00B05909">
      <w:pPr>
        <w:pStyle w:val="Paragrafi"/>
      </w:pPr>
      <w:r>
        <w:t>b) t</w:t>
      </w:r>
      <w:r w:rsidR="00B05909">
        <w:t>ransmetimit të informacionit të klasifikuar me mjetet e parash</w:t>
      </w:r>
      <w:r w:rsidR="002C3EC8">
        <w:t>ikuara në dispozitat</w:t>
      </w:r>
      <w:r w:rsidR="00B05909">
        <w:t xml:space="preserve"> e kësaj Marrëveshjeje;</w:t>
      </w:r>
    </w:p>
    <w:p w:rsidR="00B05909" w:rsidRDefault="00B05909" w:rsidP="00B05909">
      <w:pPr>
        <w:pStyle w:val="Paragrafi"/>
      </w:pPr>
      <w:r>
        <w:t>c) procedurave dhe mekanizmave për komunikimin e ndryshimeve që mund të dalin në lidhje me informacionin e klasifikuar;</w:t>
      </w:r>
    </w:p>
    <w:p w:rsidR="00B05909" w:rsidRDefault="00B05909" w:rsidP="00B05909">
      <w:pPr>
        <w:pStyle w:val="Paragrafi"/>
      </w:pPr>
      <w:r>
        <w:t>d) detyrimit për të njoftuar në kohën e duhur aut</w:t>
      </w:r>
      <w:r w:rsidR="004038BE">
        <w:t>oritetin kompetent të sigurisë s</w:t>
      </w:r>
      <w:r>
        <w:t>ë kontraktorit për çdo akses të kryer, në tentativë ose të dyshuar</w:t>
      </w:r>
      <w:r w:rsidR="00ED2F88">
        <w:t>,</w:t>
      </w:r>
      <w:r>
        <w:t xml:space="preserve"> në informacionin e klasifikuar të kontratës;</w:t>
      </w:r>
    </w:p>
    <w:p w:rsidR="00B05909" w:rsidRDefault="00B05909" w:rsidP="00B05909">
      <w:pPr>
        <w:pStyle w:val="Paragrafi"/>
      </w:pPr>
      <w:r>
        <w:t>e) përdorimit të informacionit të klasifikuar sipas kontratës së klasifikuar vetëm për qëllimet që lidhen me objektin e kontratës;</w:t>
      </w:r>
    </w:p>
    <w:p w:rsidR="00B05909" w:rsidRDefault="00B05909" w:rsidP="00B05909">
      <w:pPr>
        <w:pStyle w:val="Paragrafi"/>
      </w:pPr>
      <w:r>
        <w:t>f) respektimit rigoroz të dispozitave të kësaj Marrëveshjeje në lidhje  me procedurën për trajtimin e informacionit të klasifikuar;</w:t>
      </w:r>
    </w:p>
    <w:p w:rsidR="00B05909" w:rsidRDefault="00B05909" w:rsidP="00B05909">
      <w:pPr>
        <w:pStyle w:val="Paragrafi"/>
      </w:pPr>
      <w:r>
        <w:t xml:space="preserve">g) dhënies së informacionit në bazë të një </w:t>
      </w:r>
      <w:r w:rsidR="006264D9">
        <w:t>kontrate të klasifikuar çdo pale</w:t>
      </w:r>
      <w:r>
        <w:t xml:space="preserve"> të tretë vetëm me pëlqimin paraprak me shkrim të palës së origjinës.</w:t>
      </w:r>
    </w:p>
    <w:p w:rsidR="00B05909" w:rsidRDefault="00B05909" w:rsidP="00B05909">
      <w:pPr>
        <w:pStyle w:val="Paragrafi"/>
      </w:pPr>
      <w:r>
        <w:t>4. Masat e kërkuara për mbrojtjen e informacionit të klasifikuar</w:t>
      </w:r>
      <w:r w:rsidR="00D472B1">
        <w:t>,</w:t>
      </w:r>
      <w:r>
        <w:t xml:space="preserve"> si dhe procedura për vlerësimin dhe zhdëmtimin për humbjet e mundshme të shkarkuara kontraktorëve nga aksesi i paautorizuar në informacionin e klasifikuar</w:t>
      </w:r>
      <w:r w:rsidR="003E2A4E">
        <w:t>a</w:t>
      </w:r>
      <w:r w:rsidR="00A80265">
        <w:t>,</w:t>
      </w:r>
      <w:r>
        <w:t xml:space="preserve"> përcaktohet më me hollësi në kontratën përkatëse të klasifikuar.</w:t>
      </w:r>
    </w:p>
    <w:p w:rsidR="00B05909" w:rsidRDefault="00B05909" w:rsidP="00B05909">
      <w:pPr>
        <w:pStyle w:val="Paragrafi"/>
      </w:pPr>
      <w:r>
        <w:t>5. Kontrata e klasifikuar e nivel</w:t>
      </w:r>
      <w:r w:rsidR="00234F1D">
        <w:t>it të klasifikimit të sigurisë I KUFIZUAR /RESTRICTED/ OGRANIČ</w:t>
      </w:r>
      <w:r>
        <w:t>ENO përmban një dispozitë të përshta</w:t>
      </w:r>
      <w:r w:rsidR="0023611D">
        <w:t>t</w:t>
      </w:r>
      <w:r>
        <w:t xml:space="preserve">shme për sigurinë që </w:t>
      </w:r>
      <w:r w:rsidR="002C797A">
        <w:t>përcakton masat minimale për mb</w:t>
      </w:r>
      <w:r>
        <w:t>rojtjen e informacionit të klasifikuar. Për këto kontrata nuk kërkohet autorizim sigurie subjekti.</w:t>
      </w:r>
    </w:p>
    <w:p w:rsidR="00B05909" w:rsidRDefault="00B05909" w:rsidP="00B05909">
      <w:pPr>
        <w:pStyle w:val="Paragrafi"/>
      </w:pPr>
    </w:p>
    <w:p w:rsidR="00B05909" w:rsidRDefault="00B05909" w:rsidP="00B05909">
      <w:pPr>
        <w:pStyle w:val="NeniNr"/>
      </w:pPr>
      <w:r>
        <w:t>Neni 11</w:t>
      </w:r>
    </w:p>
    <w:p w:rsidR="00B05909" w:rsidRDefault="00B05909" w:rsidP="00B05909">
      <w:pPr>
        <w:pStyle w:val="NeniTitull"/>
      </w:pPr>
      <w:r>
        <w:t>Shkelja e sigurisë</w:t>
      </w:r>
    </w:p>
    <w:p w:rsidR="00B05909" w:rsidRDefault="00B05909" w:rsidP="00B05909">
      <w:pPr>
        <w:pStyle w:val="Paragrafi"/>
      </w:pPr>
    </w:p>
    <w:p w:rsidR="00B05909" w:rsidRDefault="00B05909" w:rsidP="00B05909">
      <w:pPr>
        <w:pStyle w:val="Paragrafi"/>
      </w:pPr>
      <w:r>
        <w:t>1. Në rastin e një shkelje</w:t>
      </w:r>
      <w:r w:rsidR="00CC3177">
        <w:t>je</w:t>
      </w:r>
      <w:r>
        <w:t xml:space="preserve"> të sigurisë, autoriteti kompetent i sigurisë  në shtetin e të cilit ka ndodhur shkelja e sigurisë njofton autoritetin kompetent të sigurisë të palës tjetër në kohën e duhur dhe siguron hetimin e përshta</w:t>
      </w:r>
      <w:r w:rsidR="00F740D8">
        <w:t>t</w:t>
      </w:r>
      <w:r>
        <w:t>shëm. Pala tjetër, nëse kërkohet, bashkëpunon në hetim.</w:t>
      </w:r>
    </w:p>
    <w:p w:rsidR="00B05909" w:rsidRDefault="00B05909" w:rsidP="00B05909">
      <w:pPr>
        <w:pStyle w:val="Paragrafi"/>
      </w:pPr>
      <w:r>
        <w:t>2. Në rastin e ndodhjes së shkeljes së sigurisë tek një palë e tretë, autoriteti kompetent i sigurisë i palës së origjinës mer</w:t>
      </w:r>
      <w:r w:rsidR="001C5FD7">
        <w:t>r</w:t>
      </w:r>
      <w:r>
        <w:t xml:space="preserve"> masat sipas paragrafit 1 të këtij neni, sipas rastit.</w:t>
      </w:r>
    </w:p>
    <w:p w:rsidR="00B05909" w:rsidRDefault="00A22D97" w:rsidP="00B05909">
      <w:pPr>
        <w:pStyle w:val="Paragrafi"/>
      </w:pPr>
      <w:r>
        <w:t>3. Pala</w:t>
      </w:r>
      <w:r w:rsidR="00B05909">
        <w:t xml:space="preserve"> tjetër njoftohet në lidhje me rezultatet e hetimit dhe merr deklarimet përfundimtare në lidhje me shkaqet e ngjarjes dhe masën e dëmit.</w:t>
      </w:r>
    </w:p>
    <w:p w:rsidR="00B05909" w:rsidRDefault="00B05909" w:rsidP="00B05909">
      <w:pPr>
        <w:pStyle w:val="Paragrafi"/>
      </w:pPr>
    </w:p>
    <w:p w:rsidR="00B05909" w:rsidRDefault="00B05909" w:rsidP="00B05909">
      <w:pPr>
        <w:pStyle w:val="NeniNr"/>
      </w:pPr>
      <w:r>
        <w:t>Neni 12</w:t>
      </w:r>
    </w:p>
    <w:p w:rsidR="00B05909" w:rsidRDefault="00B05909" w:rsidP="00B05909">
      <w:pPr>
        <w:pStyle w:val="NeniTitull"/>
      </w:pPr>
      <w:r>
        <w:t>Shpenzimet</w:t>
      </w:r>
    </w:p>
    <w:p w:rsidR="00B05909" w:rsidRDefault="00B05909" w:rsidP="00B05909">
      <w:pPr>
        <w:pStyle w:val="Paragrafi"/>
      </w:pPr>
    </w:p>
    <w:p w:rsidR="00B05909" w:rsidRDefault="00B05909" w:rsidP="00B05909">
      <w:pPr>
        <w:pStyle w:val="Paragrafi"/>
      </w:pPr>
      <w:r>
        <w:t>Secila palë mbulon shpenzimet e veta të shkarkuara gjatë zbatimit të Marrëveshjes.</w:t>
      </w:r>
    </w:p>
    <w:p w:rsidR="00B05909" w:rsidRDefault="00B05909" w:rsidP="00B05909">
      <w:pPr>
        <w:pStyle w:val="Paragrafi"/>
      </w:pPr>
    </w:p>
    <w:p w:rsidR="00B05909" w:rsidRDefault="00B05909" w:rsidP="00B05909">
      <w:pPr>
        <w:pStyle w:val="NeniNr"/>
      </w:pPr>
      <w:r>
        <w:t>Neni 13</w:t>
      </w:r>
    </w:p>
    <w:p w:rsidR="00B05909" w:rsidRDefault="00B05909" w:rsidP="00B05909">
      <w:pPr>
        <w:pStyle w:val="NeniTitull"/>
      </w:pPr>
      <w:r>
        <w:t>Zgjidhja e mosmarrëveshjeve</w:t>
      </w:r>
    </w:p>
    <w:p w:rsidR="00B05909" w:rsidRDefault="00B05909" w:rsidP="00B05909">
      <w:pPr>
        <w:pStyle w:val="Paragrafi"/>
      </w:pPr>
    </w:p>
    <w:p w:rsidR="00B05909" w:rsidRDefault="00B05909" w:rsidP="00B05909">
      <w:pPr>
        <w:pStyle w:val="Paragrafi"/>
      </w:pPr>
      <w:r>
        <w:t>Çdo mosmarrëveshje në lidhje me interpretimin ose zbatimin e kësaj Marrëveshjeje mund të zgjidhet me konsultime dhe negociata ndërmjet palëve pa iu drejtuar juridiksionit të jashtëm.</w:t>
      </w:r>
    </w:p>
    <w:p w:rsidR="00B05909" w:rsidRDefault="00B05909" w:rsidP="00B05909">
      <w:pPr>
        <w:pStyle w:val="Paragrafi"/>
      </w:pPr>
    </w:p>
    <w:p w:rsidR="00B05909" w:rsidRDefault="00B05909" w:rsidP="00B05909">
      <w:pPr>
        <w:pStyle w:val="NeniNr"/>
      </w:pPr>
      <w:r>
        <w:t>Neni 14</w:t>
      </w:r>
    </w:p>
    <w:p w:rsidR="00B05909" w:rsidRDefault="00B05909" w:rsidP="00B05909">
      <w:pPr>
        <w:pStyle w:val="NeniTitull"/>
      </w:pPr>
      <w:r>
        <w:t>Dispozita të fundit</w:t>
      </w:r>
    </w:p>
    <w:p w:rsidR="00B05909" w:rsidRDefault="00B05909" w:rsidP="00B05909">
      <w:pPr>
        <w:pStyle w:val="Paragrafi"/>
      </w:pPr>
    </w:p>
    <w:p w:rsidR="00B05909" w:rsidRDefault="00B05909" w:rsidP="00B05909">
      <w:pPr>
        <w:pStyle w:val="Paragrafi"/>
      </w:pPr>
      <w:r>
        <w:t>1. Kjo Marrëveshje hyn në fuqi në datën e marrjes së njoftimit të fundit me shkrim nëpërmjet së cilës palët kanë informuar njëra-tjetrën, nëpërmjet kanaleve diplomatike, që kërkesat e tyre të brendshme ligjore të nevojshme për hyrjen e saj në fuqi janë përmbushur.</w:t>
      </w:r>
    </w:p>
    <w:p w:rsidR="00B05909" w:rsidRDefault="00B05909" w:rsidP="00B05909">
      <w:pPr>
        <w:pStyle w:val="Paragrafi"/>
      </w:pPr>
      <w:r>
        <w:t>2. Kjo Marrëveshje mund të ndryshohet me pëlqimin reciprok me shkrim të palëve. Ndryshimet hyjnë në fuqi në pajtim me dispozitat e paragrafit 1 të këtij neni.</w:t>
      </w:r>
    </w:p>
    <w:p w:rsidR="00B05909" w:rsidRDefault="00B05909" w:rsidP="00B05909">
      <w:pPr>
        <w:pStyle w:val="Paragrafi"/>
      </w:pPr>
      <w:r>
        <w:t>3. Kjo Marrëveshje përfundohet për një afat të përcaktuar kohe. Secila palë mund ta denoncojë këtë Marrëveshje duke i bërë palës tjetër një njoftim me shkrim nëpërmjet kanaleve diplomatike. Në këtë rast, kjo Marrëveshje shfuqizohet gjashtë muaj nga data në të cilën pala tjetër ka marrë njoftimin e denoncimit.</w:t>
      </w:r>
    </w:p>
    <w:p w:rsidR="00B05909" w:rsidRDefault="00B05909" w:rsidP="00B05909">
      <w:pPr>
        <w:pStyle w:val="Paragrafi"/>
      </w:pPr>
      <w:r>
        <w:t>4. Në rastin e shfuqizimit të kësaj Marrëveshjeje, i gjithë informacioni i klasifikuar i</w:t>
      </w:r>
      <w:r w:rsidR="00114827">
        <w:t xml:space="preserve"> transmetuar në pajtim me këtë M</w:t>
      </w:r>
      <w:r>
        <w:t>arrëveshje vazhdon të mbrohet në pajtim me dispozitat që gjenden në të.</w:t>
      </w:r>
    </w:p>
    <w:p w:rsidR="00B05909" w:rsidRDefault="00B05909" w:rsidP="00B05909">
      <w:pPr>
        <w:pStyle w:val="Paragrafi"/>
      </w:pPr>
      <w:r>
        <w:t>5. Aspekte të tjera teknike të bash</w:t>
      </w:r>
      <w:r w:rsidR="00114827">
        <w:t>këpunimit mund të rregullohen me</w:t>
      </w:r>
      <w:r>
        <w:t xml:space="preserve"> pëlqimin reciprok</w:t>
      </w:r>
      <w:r w:rsidR="00ED419A">
        <w:t xml:space="preserve"> të p</w:t>
      </w:r>
      <w:r>
        <w:t>alëve.</w:t>
      </w:r>
    </w:p>
    <w:p w:rsidR="00B05909" w:rsidRDefault="00B05909" w:rsidP="00B05909">
      <w:pPr>
        <w:pStyle w:val="Paragrafi"/>
      </w:pPr>
      <w:r>
        <w:t>Bërë  në Tiranë, më 19 dhjetor 2008, në dy kopje origjinale, secila në shqip, anglisht dhe kroatisht, ku të gjitha tekstet janë njëlloj autentike. Në rast mospërputhjeje  në interpretim, mbizotëron teksti në anglisht.</w:t>
      </w:r>
    </w:p>
    <w:p w:rsidR="009F1449" w:rsidRPr="00B05909" w:rsidRDefault="009F1449" w:rsidP="00B05909">
      <w:pPr>
        <w:pStyle w:val="Paragrafi"/>
      </w:pPr>
    </w:p>
    <w:p w:rsidR="009F1449" w:rsidRPr="00B05909" w:rsidRDefault="009F1449" w:rsidP="00B05909">
      <w:pPr>
        <w:pStyle w:val="Paragrafi"/>
      </w:pPr>
    </w:p>
    <w:p w:rsidR="009F1449" w:rsidRDefault="009F1449" w:rsidP="00B05909">
      <w:pPr>
        <w:pStyle w:val="Paragrafi"/>
      </w:pPr>
    </w:p>
    <w:p w:rsidR="000224D9" w:rsidRDefault="000224D9" w:rsidP="00B05909">
      <w:pPr>
        <w:pStyle w:val="Paragrafi"/>
      </w:pPr>
    </w:p>
    <w:p w:rsidR="000224D9" w:rsidRDefault="000224D9" w:rsidP="00B05909">
      <w:pPr>
        <w:pStyle w:val="Paragrafi"/>
      </w:pPr>
    </w:p>
    <w:p w:rsidR="000224D9" w:rsidRDefault="000224D9" w:rsidP="00B05909">
      <w:pPr>
        <w:pStyle w:val="Paragrafi"/>
      </w:pPr>
    </w:p>
    <w:p w:rsidR="000224D9" w:rsidRDefault="000224D9" w:rsidP="00B05909">
      <w:pPr>
        <w:pStyle w:val="Paragrafi"/>
      </w:pPr>
    </w:p>
    <w:p w:rsidR="009F1449" w:rsidRPr="00B05909" w:rsidRDefault="00F941D9" w:rsidP="001A6B58">
      <w:pPr>
        <w:pStyle w:val="Akti"/>
      </w:pPr>
      <w:r>
        <w:t>LIG</w:t>
      </w:r>
      <w:r w:rsidR="009F1449" w:rsidRPr="00B05909">
        <w:t>J</w:t>
      </w:r>
    </w:p>
    <w:p w:rsidR="009F1449" w:rsidRPr="00B05909" w:rsidRDefault="009F1449" w:rsidP="001A6B58">
      <w:pPr>
        <w:pStyle w:val="NumriData"/>
      </w:pPr>
      <w:r w:rsidRPr="00B05909">
        <w:t>Nr.10 078, datë 16.2.2009</w:t>
      </w:r>
    </w:p>
    <w:p w:rsidR="009F1449" w:rsidRPr="00B05909" w:rsidRDefault="009F1449" w:rsidP="00B05909">
      <w:pPr>
        <w:pStyle w:val="Paragrafi"/>
      </w:pPr>
    </w:p>
    <w:p w:rsidR="009F1449" w:rsidRPr="00B05909" w:rsidRDefault="009F1449" w:rsidP="001A6B58">
      <w:pPr>
        <w:pStyle w:val="Titulli"/>
      </w:pPr>
      <w:r w:rsidRPr="00B05909">
        <w:t>PËR DISA NDRYSHIME DHE SHTESA NË LIGJIN NR.8405, DATË 17.9.1998 “PËR URBANISTIKËN”, TË NDRYSHUAR</w:t>
      </w:r>
    </w:p>
    <w:p w:rsidR="009F1449" w:rsidRPr="00B05909" w:rsidRDefault="009F1449" w:rsidP="001A6B58">
      <w:pPr>
        <w:pStyle w:val="Paragrafi"/>
        <w:ind w:firstLine="0"/>
      </w:pPr>
    </w:p>
    <w:p w:rsidR="009F1449" w:rsidRPr="00B05909" w:rsidRDefault="009F1449" w:rsidP="00B05909">
      <w:pPr>
        <w:pStyle w:val="Paragrafi"/>
      </w:pPr>
      <w:r w:rsidRPr="00B05909">
        <w:t xml:space="preserve">Në mbështetje të neneve 78 dhe 83 pika 1 të Kushtetutës, me propozimin e Këshillit të Ministrave, </w:t>
      </w:r>
    </w:p>
    <w:p w:rsidR="009F1449" w:rsidRPr="00B05909" w:rsidRDefault="009F1449" w:rsidP="00B05909">
      <w:pPr>
        <w:pStyle w:val="Paragrafi"/>
      </w:pPr>
    </w:p>
    <w:p w:rsidR="009F1449" w:rsidRPr="00B05909" w:rsidRDefault="00F941D9" w:rsidP="001A6B58">
      <w:pPr>
        <w:pStyle w:val="Institucioni"/>
      </w:pPr>
      <w:r>
        <w:t>KUV</w:t>
      </w:r>
      <w:r w:rsidR="009F1449" w:rsidRPr="00B05909">
        <w:t>EN</w:t>
      </w:r>
      <w:r>
        <w:t>D</w:t>
      </w:r>
      <w:r w:rsidR="009F1449" w:rsidRPr="00B05909">
        <w:t>I</w:t>
      </w:r>
    </w:p>
    <w:p w:rsidR="009F1449" w:rsidRPr="00B05909" w:rsidRDefault="009F1449" w:rsidP="001A6B58">
      <w:pPr>
        <w:pStyle w:val="Institucioni"/>
      </w:pPr>
      <w:r w:rsidRPr="00B05909">
        <w:t>I REPUBLIKËS SË SHQIPËRISË</w:t>
      </w:r>
    </w:p>
    <w:p w:rsidR="009F1449" w:rsidRPr="00B05909" w:rsidRDefault="009F1449" w:rsidP="00B05909">
      <w:pPr>
        <w:pStyle w:val="Paragrafi"/>
      </w:pPr>
    </w:p>
    <w:p w:rsidR="009F1449" w:rsidRPr="00B05909" w:rsidRDefault="00F941D9" w:rsidP="001A6B58">
      <w:pPr>
        <w:pStyle w:val="VENDOSI"/>
      </w:pPr>
      <w:r>
        <w:t>VENDOS</w:t>
      </w:r>
      <w:r w:rsidR="009F1449" w:rsidRPr="00B05909">
        <w:t>I:</w:t>
      </w:r>
    </w:p>
    <w:p w:rsidR="009F1449" w:rsidRPr="00B05909" w:rsidRDefault="009F1449" w:rsidP="001A6B58">
      <w:pPr>
        <w:pStyle w:val="Paragrafi"/>
      </w:pPr>
      <w:r w:rsidRPr="00B05909">
        <w:t xml:space="preserve"> </w:t>
      </w:r>
    </w:p>
    <w:p w:rsidR="009F1449" w:rsidRPr="00B05909" w:rsidRDefault="009F1449" w:rsidP="00B05909">
      <w:pPr>
        <w:pStyle w:val="Paragrafi"/>
      </w:pPr>
      <w:r w:rsidRPr="00B05909">
        <w:t>Në ligjin nr.8405, datë 17.9.1998 “Për urbanistikën”, të ndryshuar, bëhen këto ndryshime dhe shtesa:</w:t>
      </w:r>
    </w:p>
    <w:p w:rsidR="009F1449" w:rsidRPr="00B05909" w:rsidRDefault="009F1449" w:rsidP="00B05909">
      <w:pPr>
        <w:pStyle w:val="Paragrafi"/>
      </w:pPr>
    </w:p>
    <w:p w:rsidR="009F1449" w:rsidRPr="00B05909" w:rsidRDefault="009F1449" w:rsidP="001A6B58">
      <w:pPr>
        <w:pStyle w:val="NeniNr"/>
      </w:pPr>
      <w:r w:rsidRPr="00B05909">
        <w:t>Neni 1</w:t>
      </w:r>
    </w:p>
    <w:p w:rsidR="009F1449" w:rsidRPr="00B05909" w:rsidRDefault="009F1449" w:rsidP="00B05909">
      <w:pPr>
        <w:pStyle w:val="Paragrafi"/>
      </w:pPr>
    </w:p>
    <w:p w:rsidR="009F1449" w:rsidRPr="00B05909" w:rsidRDefault="009F1449" w:rsidP="00B05909">
      <w:pPr>
        <w:pStyle w:val="Paragrafi"/>
      </w:pPr>
      <w:r w:rsidRPr="00B05909">
        <w:t>Në të gjithë ligjin, fjala “ditë” zëvendësohet me fjalët “ditë pune”.</w:t>
      </w:r>
    </w:p>
    <w:p w:rsidR="009F1449" w:rsidRPr="00B05909" w:rsidRDefault="009F1449" w:rsidP="00B05909">
      <w:pPr>
        <w:pStyle w:val="Paragrafi"/>
      </w:pPr>
    </w:p>
    <w:p w:rsidR="009F1449" w:rsidRPr="00B05909" w:rsidRDefault="009F1449" w:rsidP="001A6B58">
      <w:pPr>
        <w:pStyle w:val="NeniNr"/>
      </w:pPr>
      <w:r w:rsidRPr="00B05909">
        <w:t>Neni 2</w:t>
      </w:r>
    </w:p>
    <w:p w:rsidR="009F1449" w:rsidRPr="00B05909" w:rsidRDefault="009F1449" w:rsidP="00B05909">
      <w:pPr>
        <w:pStyle w:val="Paragrafi"/>
      </w:pPr>
    </w:p>
    <w:p w:rsidR="004515B9" w:rsidRDefault="009F1449" w:rsidP="004515B9">
      <w:pPr>
        <w:pStyle w:val="Paragrafi"/>
      </w:pPr>
      <w:r w:rsidRPr="00B05909">
        <w:t>Në nenin 20 bëhen ndryshimet e mëposhtme:</w:t>
      </w:r>
    </w:p>
    <w:p w:rsidR="009F1449" w:rsidRPr="00B05909" w:rsidRDefault="004515B9" w:rsidP="004515B9">
      <w:pPr>
        <w:pStyle w:val="Paragrafi"/>
      </w:pPr>
      <w:r>
        <w:t xml:space="preserve">1. </w:t>
      </w:r>
      <w:r w:rsidR="009F1449" w:rsidRPr="00B05909">
        <w:t>Në pikën 1, shkronja “dh” shfuqizohet.</w:t>
      </w:r>
    </w:p>
    <w:p w:rsidR="009F1449" w:rsidRPr="00B05909" w:rsidRDefault="009F1449" w:rsidP="00B05909">
      <w:pPr>
        <w:pStyle w:val="Paragrafi"/>
      </w:pPr>
      <w:r w:rsidRPr="00B05909">
        <w:t>2. Në pikën 2, në paragrafin e fundit, fjalët “60 ditë” zëvendësohen me fjalët “10 ditë nga zbardhja”.</w:t>
      </w:r>
    </w:p>
    <w:p w:rsidR="009F1449" w:rsidRPr="00B05909" w:rsidRDefault="009F1449" w:rsidP="001A6B58">
      <w:pPr>
        <w:pStyle w:val="Paragrafi"/>
        <w:ind w:firstLine="0"/>
      </w:pPr>
    </w:p>
    <w:p w:rsidR="009F1449" w:rsidRPr="00B05909" w:rsidRDefault="009F1449" w:rsidP="001A6B58">
      <w:pPr>
        <w:pStyle w:val="NeniNr"/>
      </w:pPr>
      <w:r w:rsidRPr="00B05909">
        <w:t>Neni 3</w:t>
      </w:r>
    </w:p>
    <w:p w:rsidR="009F1449" w:rsidRPr="00B05909" w:rsidRDefault="009F1449" w:rsidP="00B05909">
      <w:pPr>
        <w:pStyle w:val="Paragrafi"/>
      </w:pPr>
    </w:p>
    <w:p w:rsidR="009F1449" w:rsidRPr="00B05909" w:rsidRDefault="009F1449" w:rsidP="00B05909">
      <w:pPr>
        <w:pStyle w:val="Paragrafi"/>
      </w:pPr>
      <w:r w:rsidRPr="00B05909">
        <w:t>Në nenin 22 bëhen këto ndryshime:</w:t>
      </w:r>
    </w:p>
    <w:p w:rsidR="009F1449" w:rsidRPr="00B05909" w:rsidRDefault="009F1449" w:rsidP="00B05909">
      <w:pPr>
        <w:pStyle w:val="Paragrafi"/>
      </w:pPr>
      <w:r w:rsidRPr="00B05909">
        <w:t xml:space="preserve"> </w:t>
      </w:r>
      <w:r w:rsidR="00086596">
        <w:t xml:space="preserve">1. </w:t>
      </w:r>
      <w:r w:rsidRPr="00B05909">
        <w:t>Pika 4 shfuqizohet.</w:t>
      </w:r>
    </w:p>
    <w:p w:rsidR="009F1449" w:rsidRPr="00B05909" w:rsidRDefault="009F1449" w:rsidP="00B05909">
      <w:pPr>
        <w:pStyle w:val="Paragrafi"/>
      </w:pPr>
      <w:r w:rsidRPr="00B05909">
        <w:t xml:space="preserve"> </w:t>
      </w:r>
      <w:r w:rsidR="00086596">
        <w:t xml:space="preserve">2. </w:t>
      </w:r>
      <w:r w:rsidRPr="00B05909">
        <w:t>Në pikën 9, fjalët “30 ditë” zëvendësohen me fjalët “5 ditë”.</w:t>
      </w:r>
    </w:p>
    <w:p w:rsidR="009F1449" w:rsidRPr="00B05909" w:rsidRDefault="009F1449" w:rsidP="00B05909">
      <w:pPr>
        <w:pStyle w:val="Paragrafi"/>
      </w:pPr>
    </w:p>
    <w:p w:rsidR="009F1449" w:rsidRPr="00B05909" w:rsidRDefault="009F1449" w:rsidP="001A6B58">
      <w:pPr>
        <w:pStyle w:val="NeniNr"/>
      </w:pPr>
      <w:r w:rsidRPr="00B05909">
        <w:t>Neni 4</w:t>
      </w:r>
    </w:p>
    <w:p w:rsidR="009F1449" w:rsidRPr="00B05909" w:rsidRDefault="009F1449" w:rsidP="00B05909">
      <w:pPr>
        <w:pStyle w:val="Paragrafi"/>
      </w:pPr>
    </w:p>
    <w:p w:rsidR="009F1449" w:rsidRPr="00B05909" w:rsidRDefault="009F1449" w:rsidP="00B05909">
      <w:pPr>
        <w:pStyle w:val="Paragrafi"/>
      </w:pPr>
      <w:r w:rsidRPr="00B05909">
        <w:t>Në nenin 22/1 bëhen shtesat dhe ndryshimet si më poshtë:</w:t>
      </w:r>
    </w:p>
    <w:p w:rsidR="009F1449" w:rsidRPr="00B05909" w:rsidRDefault="009F1449" w:rsidP="00B05909">
      <w:pPr>
        <w:pStyle w:val="Paragrafi"/>
      </w:pPr>
      <w:r w:rsidRPr="00B05909">
        <w:t xml:space="preserve"> </w:t>
      </w:r>
      <w:r w:rsidR="00521231">
        <w:t xml:space="preserve">1. </w:t>
      </w:r>
      <w:r w:rsidRPr="00B05909">
        <w:t>Pas pikës 6 shtohet pika 6/1 me këtë përmbajtje:</w:t>
      </w:r>
    </w:p>
    <w:p w:rsidR="009F1449" w:rsidRPr="00B05909" w:rsidRDefault="009F1449" w:rsidP="00B05909">
      <w:pPr>
        <w:pStyle w:val="Paragrafi"/>
      </w:pPr>
      <w:r w:rsidRPr="00B05909">
        <w:t>“6/1. Siguron, me kërkesën e të interesuarit, përditësimet e infrastrukturës rrugore, kanalizime, elektrike, telefonike, intensitetin sizmik mbi bazën e studimit sizmologjik të marrë nga Instituti i Sizmologjisë (pikat 1, 2, 3 dhe 4 të formularit nr.3/1), si shërbim “në një ndalesë” dhe ia dërgon kërkuesit brenda 10 ditëve nga kërkesa.”.</w:t>
      </w:r>
    </w:p>
    <w:p w:rsidR="009F1449" w:rsidRPr="00B05909" w:rsidRDefault="009F1449" w:rsidP="00B05909">
      <w:pPr>
        <w:pStyle w:val="Paragrafi"/>
      </w:pPr>
      <w:r w:rsidRPr="00B05909">
        <w:t xml:space="preserve"> </w:t>
      </w:r>
      <w:r w:rsidR="00521231">
        <w:t xml:space="preserve">2. </w:t>
      </w:r>
      <w:r w:rsidRPr="00B05909">
        <w:t>Pika 9 ndryshohet si më poshtë:</w:t>
      </w:r>
    </w:p>
    <w:p w:rsidR="009F1449" w:rsidRPr="00B05909" w:rsidRDefault="009F1449" w:rsidP="00B05909">
      <w:pPr>
        <w:pStyle w:val="Paragrafi"/>
      </w:pPr>
      <w:r w:rsidRPr="00B05909">
        <w:t xml:space="preserve">“9. Përgatit vendimet e KRRT-së dhe dokumentacionin e nevojshëm teknik, bashkë me kushtet urbanistike, sipas studimeve të miratuara. </w:t>
      </w:r>
    </w:p>
    <w:p w:rsidR="009F1449" w:rsidRDefault="001A6B58" w:rsidP="00B05909">
      <w:pPr>
        <w:pStyle w:val="Paragrafi"/>
      </w:pPr>
      <w:r>
        <w:t xml:space="preserve">a) </w:t>
      </w:r>
      <w:r w:rsidR="009F1449" w:rsidRPr="00B05909">
        <w:t>Pas miratimit nga KRRT-ja, kërkuesi është i detyruar të depozitojë, brenda një afati kohor prej 60 ditësh, projektin e zbatimit për objektin.</w:t>
      </w:r>
    </w:p>
    <w:p w:rsidR="00A64C25" w:rsidRDefault="00A64C25" w:rsidP="00B05909">
      <w:pPr>
        <w:pStyle w:val="Paragrafi"/>
      </w:pPr>
    </w:p>
    <w:p w:rsidR="00A64C25" w:rsidRPr="00B05909" w:rsidRDefault="00A64C25" w:rsidP="00B05909">
      <w:pPr>
        <w:pStyle w:val="Paragrafi"/>
      </w:pPr>
    </w:p>
    <w:p w:rsidR="009F1449" w:rsidRPr="00B05909" w:rsidRDefault="001A6B58" w:rsidP="00B05909">
      <w:pPr>
        <w:pStyle w:val="Paragrafi"/>
      </w:pPr>
      <w:r>
        <w:t xml:space="preserve">b) </w:t>
      </w:r>
      <w:r w:rsidR="009F1449" w:rsidRPr="00B05909">
        <w:t>Njësia e urbanistikës, brenda 5 ditëve nga depozitimi i projektit të zbatimit, shqyrton dokumentacionin e depozituar nga kërkuesi, vetëm për çështje të përmbushjes së formës, si dhe i dërgon njoftimin se do të fillojë shqyrtimi i konformitetit të projektit arkitektonik të zbatimit, me rregullat urbanistike dhe vendimin e KRRT-së.</w:t>
      </w:r>
    </w:p>
    <w:p w:rsidR="009F1449" w:rsidRPr="00B05909" w:rsidRDefault="009F1449" w:rsidP="00B05909">
      <w:pPr>
        <w:pStyle w:val="Paragrafi"/>
      </w:pPr>
      <w:r w:rsidRPr="00B05909">
        <w:t>c) Kur njësia e urbanistikës në njësinë vendore, brenda afatit 5-ditor, nuk dërgon në adresë të kërkuesit njoftimin se do të fillojë shqyrtimi i konformitetit të projektit arkitektonik të zbatimit, dokumentacioni konsiderohet i pranuar në heshtje dhe njësia e urbanistikës detyrohet të fillojë shqyrtimin e konformitetit, sipas shkronjës “ç” të kësaj pike.</w:t>
      </w:r>
    </w:p>
    <w:p w:rsidR="009F1449" w:rsidRPr="00B05909" w:rsidRDefault="009F1449" w:rsidP="00B05909">
      <w:pPr>
        <w:pStyle w:val="Paragrafi"/>
      </w:pPr>
      <w:r w:rsidRPr="00B05909">
        <w:t>ç) Njësia e urbanistikës, brenda 10 ditëve, njofton kërkuesin se projekti     arkitektonik i zbatimit të objektit është në përputhje ose jo me normat urbanistike dhe vendimin e KRRT-së, si dhe detyrimin për pagesën e taksës.</w:t>
      </w:r>
    </w:p>
    <w:p w:rsidR="009F1449" w:rsidRPr="00B05909" w:rsidRDefault="009F1449" w:rsidP="00B05909">
      <w:pPr>
        <w:pStyle w:val="Paragrafi"/>
      </w:pPr>
      <w:r w:rsidRPr="00B05909">
        <w:t>d) Njësia e urbanistikës shqyrton konformitetin vetëm të projektit arkitektonik të zbatimit të objektit me normat urbanistike dhe vendimin e KRRT-së. Ndërsa për sa i përket projektit konstruktiv dhe atij të instalimeve, projektuesit e veprës, nën përgjegjësinë e tyre profesionale, vetëdeklarojnë, në një deklaratë të posaçme që i bashkëlidhet projektit të depozituar, se kanë hartuar projektin konform të gjitha normave teknike në fuqi.</w:t>
      </w:r>
    </w:p>
    <w:p w:rsidR="009F1449" w:rsidRPr="00B05909" w:rsidRDefault="009F1449" w:rsidP="00B05909">
      <w:pPr>
        <w:pStyle w:val="Paragrafi"/>
      </w:pPr>
      <w:r w:rsidRPr="00B05909">
        <w:t>dh) Në rast se njësia e urbanistikës konstaton se dokumentacioni i kërkuesit, për sa i përket projektit arkitektonik, ka të meta në përmbajtje, i dërgon njoftimin për plotësimin e tyre, duke i vendosur një afat, sipas Kodit të Procedurave Administrative.</w:t>
      </w:r>
    </w:p>
    <w:p w:rsidR="009F1449" w:rsidRPr="00B05909" w:rsidRDefault="009F1449" w:rsidP="00B05909">
      <w:pPr>
        <w:pStyle w:val="Paragrafi"/>
      </w:pPr>
      <w:r w:rsidRPr="00B05909">
        <w:t>Me dërgimin e njoftimit të mësipërm, pezullohet llogaritja e afatit të zbardhjes së vendimit të KRRT-së, deri në plotësimin e të metave nga kërkuesi. Me plotësimin e tyre, kërkuesi rivendoset në afatin 10-ditor.</w:t>
      </w:r>
    </w:p>
    <w:p w:rsidR="009F1449" w:rsidRPr="00B05909" w:rsidRDefault="009F1449" w:rsidP="00B05909">
      <w:pPr>
        <w:pStyle w:val="Paragrafi"/>
      </w:pPr>
      <w:r w:rsidRPr="00B05909">
        <w:t>e) Nëse njësia e urbanistikës, brenda afatit 10-ditor, nuk njofton kërkuesin për të meta në dokumentacionin ose detyrimin e pagesës së taksës, në përfundim të këtij afati dokumentacioni konsiderohet i pranuar në heshtje dhe njësia e urbanistikës është e detyruar të llogarisë detyrimin për pagesën e taksës, sipas nenit 51 të këtij ligji.”.</w:t>
      </w:r>
    </w:p>
    <w:p w:rsidR="009F1449" w:rsidRPr="00B05909" w:rsidRDefault="009F1449" w:rsidP="00B05909">
      <w:pPr>
        <w:pStyle w:val="Paragrafi"/>
      </w:pPr>
    </w:p>
    <w:p w:rsidR="009F1449" w:rsidRPr="00B05909" w:rsidRDefault="009F1449" w:rsidP="001A6B58">
      <w:pPr>
        <w:pStyle w:val="NeniNr"/>
      </w:pPr>
      <w:r w:rsidRPr="00B05909">
        <w:t>Neni 5</w:t>
      </w:r>
    </w:p>
    <w:p w:rsidR="009F1449" w:rsidRPr="00B05909" w:rsidRDefault="009F1449" w:rsidP="00B05909">
      <w:pPr>
        <w:pStyle w:val="Paragrafi"/>
      </w:pPr>
    </w:p>
    <w:p w:rsidR="009F1449" w:rsidRPr="00B05909" w:rsidRDefault="009F1449" w:rsidP="00B05909">
      <w:pPr>
        <w:pStyle w:val="Paragrafi"/>
      </w:pPr>
      <w:r w:rsidRPr="00B05909">
        <w:t>Në fillim të nenit 38 shtohen paragrafët si më poshtë:</w:t>
      </w:r>
    </w:p>
    <w:p w:rsidR="009F1449" w:rsidRPr="00B05909" w:rsidRDefault="009F1449" w:rsidP="00B05909">
      <w:pPr>
        <w:pStyle w:val="Paragrafi"/>
      </w:pPr>
      <w:r w:rsidRPr="00B05909">
        <w:t>“Kërkuesi ka të drejtë të paraqesë kërkesë me shkrim për miratim:</w:t>
      </w:r>
    </w:p>
    <w:p w:rsidR="009F1449" w:rsidRPr="00B05909" w:rsidRDefault="00086596" w:rsidP="00B05909">
      <w:pPr>
        <w:pStyle w:val="Paragrafi"/>
      </w:pPr>
      <w:r>
        <w:t xml:space="preserve">a) </w:t>
      </w:r>
      <w:r w:rsidR="009F1449" w:rsidRPr="00B05909">
        <w:t>vetëm të sheshit të ndërtimit dhe të kushteve urbane të tij dhe pas miratimit të lejes së sheshit nga KRRT-ja, në një procedim të ri të kërkojë miratim të lejes së ndërtimit;</w:t>
      </w:r>
    </w:p>
    <w:p w:rsidR="009F1449" w:rsidRPr="00B05909" w:rsidRDefault="00086596" w:rsidP="00B05909">
      <w:pPr>
        <w:pStyle w:val="Paragrafi"/>
      </w:pPr>
      <w:r>
        <w:t xml:space="preserve">b) </w:t>
      </w:r>
      <w:r w:rsidR="009F1449" w:rsidRPr="00B05909">
        <w:t>të sheshit dhe të lejes së ndërtimit në një procedim të vetëm administrativ;</w:t>
      </w:r>
    </w:p>
    <w:p w:rsidR="009F1449" w:rsidRPr="00B05909" w:rsidRDefault="009F1449" w:rsidP="00B05909">
      <w:pPr>
        <w:pStyle w:val="Paragrafi"/>
      </w:pPr>
      <w:r w:rsidRPr="00B05909">
        <w:t>Kur kërkuesi paraqet kërkesën, sipas shkronjës “a” të paragrafit të parë të këtij neni, afatet dhe procedura e përcaktuar në këtë ligj aplikohen më vete për shqyrtimin e kërkesës dhe miratimin e sheshit të ndërtimit dhe më vete për shqyrtimin e kërkesës dhe miratimin e lejes së ndërtimit.</w:t>
      </w:r>
    </w:p>
    <w:p w:rsidR="009F1449" w:rsidRPr="00B05909" w:rsidRDefault="009F1449" w:rsidP="00B05909">
      <w:pPr>
        <w:pStyle w:val="Paragrafi"/>
      </w:pPr>
      <w:r w:rsidRPr="00B05909">
        <w:t>Kur kërkuesi paraqet kërkesën, sipas shkronjës “b” të paragrafit të parë të këtij neni, kërkesa bëhet sipas formularëve nr.1, 3 dhe 3/1, pjesë e këtij ligji. Kërkesa shqyrtohet në një procedim të vetëm administrativ, sipas afatit të përcaktuar në nenin 45 të këtij ligji.”.</w:t>
      </w:r>
    </w:p>
    <w:p w:rsidR="009F1449" w:rsidRPr="00B05909" w:rsidRDefault="009F1449" w:rsidP="00B05909">
      <w:pPr>
        <w:pStyle w:val="Paragrafi"/>
      </w:pPr>
    </w:p>
    <w:p w:rsidR="009F1449" w:rsidRPr="00B05909" w:rsidRDefault="009F1449" w:rsidP="00B67356">
      <w:pPr>
        <w:pStyle w:val="NeniNr"/>
      </w:pPr>
      <w:r w:rsidRPr="00B05909">
        <w:t xml:space="preserve"> Neni 6</w:t>
      </w:r>
    </w:p>
    <w:p w:rsidR="009F1449" w:rsidRPr="00B05909" w:rsidRDefault="009F1449" w:rsidP="00B05909">
      <w:pPr>
        <w:pStyle w:val="Paragrafi"/>
      </w:pPr>
    </w:p>
    <w:p w:rsidR="009F1449" w:rsidRPr="00B05909" w:rsidRDefault="009F1449" w:rsidP="00B05909">
      <w:pPr>
        <w:pStyle w:val="Paragrafi"/>
      </w:pPr>
      <w:r w:rsidRPr="00B05909">
        <w:t>Në fund të nenit 45 shtohen paragrafët si më poshtë:</w:t>
      </w:r>
    </w:p>
    <w:p w:rsidR="009F1449" w:rsidRPr="00B05909" w:rsidRDefault="009F1449" w:rsidP="00B05909">
      <w:pPr>
        <w:pStyle w:val="Paragrafi"/>
      </w:pPr>
      <w:r w:rsidRPr="00B05909">
        <w:t>“- Shqyrtimi i kërkesës kalon në dy faza:</w:t>
      </w:r>
    </w:p>
    <w:p w:rsidR="009F1449" w:rsidRPr="00B05909" w:rsidRDefault="009F1449" w:rsidP="00B05909">
      <w:pPr>
        <w:pStyle w:val="Paragrafi"/>
      </w:pPr>
      <w:r w:rsidRPr="00B05909">
        <w:t>procedimi për shqyrtimin administrativ të kërkesës;</w:t>
      </w:r>
    </w:p>
    <w:p w:rsidR="009F1449" w:rsidRPr="00B05909" w:rsidRDefault="009F1449" w:rsidP="00B05909">
      <w:pPr>
        <w:pStyle w:val="Paragrafi"/>
      </w:pPr>
      <w:r w:rsidRPr="00B05909">
        <w:t>b) shqyrtimi dhe miratimi i lejes së ndërtimit nga organi kompetent, KRRT-ja vendore.</w:t>
      </w:r>
    </w:p>
    <w:p w:rsidR="009F1449" w:rsidRPr="00B05909" w:rsidRDefault="009F1449" w:rsidP="00B05909">
      <w:pPr>
        <w:pStyle w:val="Paragrafi"/>
      </w:pPr>
      <w:r w:rsidRPr="00B05909">
        <w:t>- Procedimi për shqyrtimin administrativ të kërkesës bëhet nga njësia e urbanistikës dhe këshilli teknik në njësinë vendore.</w:t>
      </w:r>
    </w:p>
    <w:p w:rsidR="009F1449" w:rsidRPr="00B05909" w:rsidRDefault="009F1449" w:rsidP="00B05909">
      <w:pPr>
        <w:pStyle w:val="Paragrafi"/>
      </w:pPr>
      <w:r w:rsidRPr="00B05909">
        <w:t>- Njësia e urbanistikës, brenda 5 ditëve, shqyrton dokumentacionin vetëm për çështje të përmbushjes së formës dhe dërgon në adresë të kërkuesit vërtetimin, ku përcaktohet data e marrjes në dorëzim të kërkesës, të dhënat që identifikojnë kërkesën dhe dokumentet bashkëlidhur, si dhe njoftimin se do të nisë procedura e shqyrtimit administrativ të kërkesës.</w:t>
      </w:r>
    </w:p>
    <w:p w:rsidR="009F1449" w:rsidRPr="00B05909" w:rsidRDefault="009F1449" w:rsidP="00B05909">
      <w:pPr>
        <w:pStyle w:val="Paragrafi"/>
      </w:pPr>
      <w:r w:rsidRPr="00B05909">
        <w:t>Në rast se gjatë shqyrtimit për çështje të formës vihen re mangësi në dokumentacionin e kërkuar, sipas këtij ligji, aplikimi nuk pranohet dhe kërkesa së bashku me dokumentet shoqëruese i kthehen mbrapsht kërkuesit me njoftimin se shqyrtimi administrativ i kërkesës nuk ka filluar.</w:t>
      </w:r>
    </w:p>
    <w:p w:rsidR="009F1449" w:rsidRPr="00B05909" w:rsidRDefault="009F1449" w:rsidP="00B05909">
      <w:pPr>
        <w:pStyle w:val="Paragrafi"/>
      </w:pPr>
      <w:r w:rsidRPr="00B05909">
        <w:t>Kur njësia e urbanistikës në njësinë vendore nuk dërgon në adresë të kërkuesit, brenda 5 ditëve, njoftimin se do të nisë procedurën e shqyrtimit administrativ të kërkesës, aplikimi konsiderohet i pranuar në  heshtje  dhe  njësia e  urbanistikës detyrohet të nisë procedurën  e shqyrtimit administrativ të kërkesës.</w:t>
      </w:r>
    </w:p>
    <w:p w:rsidR="009F1449" w:rsidRPr="00B05909" w:rsidRDefault="009F1449" w:rsidP="00B05909">
      <w:pPr>
        <w:pStyle w:val="Paragrafi"/>
      </w:pPr>
      <w:r w:rsidRPr="00B05909">
        <w:t>– Me fillimin e procedimit për shqyrtimin administrativ të kërkesës, njësia e urbanistikës dhe këshilli teknik duhet të shqyrtojnë kërkesën brenda 35 ditëve nga data, në të cilën kërkesa konsiderohet e pranuar, sipas këtij neni.</w:t>
      </w:r>
    </w:p>
    <w:p w:rsidR="009F1449" w:rsidRPr="00B05909" w:rsidRDefault="009F1449" w:rsidP="00B05909">
      <w:pPr>
        <w:pStyle w:val="Paragrafi"/>
      </w:pPr>
      <w:r w:rsidRPr="00B05909">
        <w:t>Në rast se gjatë procedimit për shqyrtimin administrativ të kërkesës, njësia e urbanistikës konstaton se dokumentacioni i kërkuesit ka të meta tekniko-ligjore në përmbajtje,  i dërgon kërkuesit njoftimin për plotësimin e të metave, duke i vendosur një afat, sipas Kodit të Procedurave Administrative.</w:t>
      </w:r>
    </w:p>
    <w:p w:rsidR="009F1449" w:rsidRPr="00B05909" w:rsidRDefault="009F1449" w:rsidP="00B05909">
      <w:pPr>
        <w:pStyle w:val="Paragrafi"/>
      </w:pPr>
      <w:r w:rsidRPr="00B05909">
        <w:t>Me dërgimin e njoftimit të mësipërm, pezullohet llogaritja e afateve të shqyrtimit, sipas këtij ligji, deri në plotësimin e të metave nga kërkuesi. Me plotësimin e tyre, kërkuesi rivendoset në afatin 35-ditor të procedimit për shqyrtimin administrativ të kërkesës.</w:t>
      </w:r>
    </w:p>
    <w:p w:rsidR="009F1449" w:rsidRPr="00B05909" w:rsidRDefault="009F1449" w:rsidP="00B05909">
      <w:pPr>
        <w:pStyle w:val="Paragrafi"/>
      </w:pPr>
      <w:r w:rsidRPr="00B05909">
        <w:t>Nëse edhe pas përfundimit të afatit të vendosur për plotësimin e të metave në njoftim kërkuesi nuk ka plotësuar të metat e konstatuara, atëherë njësia e urbanistikës ndërpret procedimin për shqyrtimin administrativ të kërkesës dhe njofton kërkuesin, duke i kthyer edhe dokumentacionin.</w:t>
      </w:r>
    </w:p>
    <w:p w:rsidR="009F1449" w:rsidRPr="00B05909" w:rsidRDefault="009F1449" w:rsidP="00B05909">
      <w:pPr>
        <w:pStyle w:val="Paragrafi"/>
      </w:pPr>
      <w:r w:rsidRPr="00B05909">
        <w:t>Njësia e urbanistikës dhe këshilli teknik, brenda afatit 35-ditor, duhet të shqyrtojnë kërkesën dhe t'i njoftojnë kërkuesit përfundimin e procedimit të shqyrtimit administrativ të kërkesës, pranimin ose jo të saj.</w:t>
      </w:r>
    </w:p>
    <w:p w:rsidR="009F1449" w:rsidRPr="00B05909" w:rsidRDefault="009F1449" w:rsidP="00B05909">
      <w:pPr>
        <w:pStyle w:val="Paragrafi"/>
      </w:pPr>
      <w:r w:rsidRPr="00B05909">
        <w:t>- Kur njësia e urbanistikës, në përfundim të afatit 35-ditor, nuk dërgon në adresë të kërkuesit njoftimin për:</w:t>
      </w:r>
    </w:p>
    <w:p w:rsidR="009F1449" w:rsidRPr="00B05909" w:rsidRDefault="00651DBE" w:rsidP="00B05909">
      <w:pPr>
        <w:pStyle w:val="Paragrafi"/>
      </w:pPr>
      <w:r>
        <w:t xml:space="preserve">a) </w:t>
      </w:r>
      <w:r w:rsidR="009F1449" w:rsidRPr="00B05909">
        <w:t>mospranimin e shqyrtimit administrativ të kërkesës;</w:t>
      </w:r>
    </w:p>
    <w:p w:rsidR="009F1449" w:rsidRPr="00B05909" w:rsidRDefault="00651DBE" w:rsidP="00B05909">
      <w:pPr>
        <w:pStyle w:val="Paragrafi"/>
      </w:pPr>
      <w:r>
        <w:t xml:space="preserve">b) </w:t>
      </w:r>
      <w:r w:rsidR="009F1449" w:rsidRPr="00B05909">
        <w:t xml:space="preserve">depozitimin për shqyrtimin dhe miratimin e lejes së ndërtimit në KRRT në përfundim të procedimit për shqyrtim administrativ të kërkesës; </w:t>
      </w:r>
    </w:p>
    <w:p w:rsidR="009F1449" w:rsidRPr="00B05909" w:rsidRDefault="009F1449" w:rsidP="00B05909">
      <w:pPr>
        <w:pStyle w:val="Paragrafi"/>
      </w:pPr>
      <w:r w:rsidRPr="00B05909">
        <w:t>atëherë kërkesa konsiderohet e pranuar në heshtje dhe dokumentacioni i përcillet për shqyrtim dhe miratim KRRT-së së njësisë vendore.”.</w:t>
      </w:r>
    </w:p>
    <w:p w:rsidR="009F1449" w:rsidRDefault="009F1449" w:rsidP="00B05909">
      <w:pPr>
        <w:pStyle w:val="Paragrafi"/>
      </w:pPr>
    </w:p>
    <w:p w:rsidR="001A6B58" w:rsidRPr="00B05909" w:rsidRDefault="001A6B58" w:rsidP="00B05909">
      <w:pPr>
        <w:pStyle w:val="Paragrafi"/>
      </w:pPr>
    </w:p>
    <w:p w:rsidR="009F1449" w:rsidRPr="00B05909" w:rsidRDefault="009F1449" w:rsidP="001A6B58">
      <w:pPr>
        <w:pStyle w:val="NeniNr"/>
      </w:pPr>
      <w:r w:rsidRPr="00B05909">
        <w:t>Neni 7</w:t>
      </w:r>
    </w:p>
    <w:p w:rsidR="009F1449" w:rsidRPr="00B05909" w:rsidRDefault="009F1449" w:rsidP="00B05909">
      <w:pPr>
        <w:pStyle w:val="Paragrafi"/>
      </w:pPr>
    </w:p>
    <w:p w:rsidR="009F1449" w:rsidRPr="00B05909" w:rsidRDefault="009F1449" w:rsidP="00B05909">
      <w:pPr>
        <w:pStyle w:val="Paragrafi"/>
      </w:pPr>
      <w:r w:rsidRPr="00B05909">
        <w:t>Në nenin 50, paragrafi i dytë ndryshohet si më poshtë:</w:t>
      </w:r>
    </w:p>
    <w:p w:rsidR="009F1449" w:rsidRPr="00B05909" w:rsidRDefault="009F1449" w:rsidP="00B05909">
      <w:pPr>
        <w:pStyle w:val="Paragrafi"/>
      </w:pPr>
      <w:r w:rsidRPr="00B05909">
        <w:t>“Projekti i paraqitur ka ndryshuar destinacionin e sheshit të ndërtimit, përcaktuar nga studimi urbanistik.”.</w:t>
      </w:r>
    </w:p>
    <w:p w:rsidR="009F1449" w:rsidRDefault="009F1449" w:rsidP="00B05909">
      <w:pPr>
        <w:pStyle w:val="Paragrafi"/>
      </w:pPr>
    </w:p>
    <w:p w:rsidR="00D12B04" w:rsidRDefault="00D12B04" w:rsidP="00B05909">
      <w:pPr>
        <w:pStyle w:val="Paragrafi"/>
      </w:pPr>
    </w:p>
    <w:p w:rsidR="00D12B04" w:rsidRDefault="00D12B04" w:rsidP="00B05909">
      <w:pPr>
        <w:pStyle w:val="Paragrafi"/>
      </w:pPr>
    </w:p>
    <w:p w:rsidR="00D12B04" w:rsidRDefault="00D12B04" w:rsidP="00B05909">
      <w:pPr>
        <w:pStyle w:val="Paragrafi"/>
      </w:pPr>
    </w:p>
    <w:p w:rsidR="00D12B04" w:rsidRDefault="00D12B04" w:rsidP="00B05909">
      <w:pPr>
        <w:pStyle w:val="Paragrafi"/>
      </w:pPr>
    </w:p>
    <w:p w:rsidR="00D12B04" w:rsidRDefault="00D12B04" w:rsidP="00B05909">
      <w:pPr>
        <w:pStyle w:val="Paragrafi"/>
      </w:pPr>
    </w:p>
    <w:p w:rsidR="00D12B04" w:rsidRPr="00B05909" w:rsidRDefault="00D12B04" w:rsidP="00B05909">
      <w:pPr>
        <w:pStyle w:val="Paragrafi"/>
      </w:pPr>
    </w:p>
    <w:p w:rsidR="009F1449" w:rsidRPr="00B05909" w:rsidRDefault="009F1449" w:rsidP="001A6B58">
      <w:pPr>
        <w:pStyle w:val="NeniNr"/>
      </w:pPr>
      <w:r w:rsidRPr="00B05909">
        <w:t>Neni 8</w:t>
      </w:r>
    </w:p>
    <w:p w:rsidR="009F1449" w:rsidRPr="00B05909" w:rsidRDefault="009F1449" w:rsidP="00B05909">
      <w:pPr>
        <w:pStyle w:val="Paragrafi"/>
      </w:pPr>
    </w:p>
    <w:p w:rsidR="009F1449" w:rsidRPr="00B05909" w:rsidRDefault="009F1449" w:rsidP="00B05909">
      <w:pPr>
        <w:pStyle w:val="Paragrafi"/>
      </w:pPr>
      <w:r w:rsidRPr="00B05909">
        <w:t>Pas nenit 50 shtohet neni 50/1 me këtë përmbajtje:</w:t>
      </w:r>
    </w:p>
    <w:p w:rsidR="009F1449" w:rsidRPr="00B05909" w:rsidRDefault="009F1449" w:rsidP="00B05909">
      <w:pPr>
        <w:pStyle w:val="Paragrafi"/>
      </w:pPr>
    </w:p>
    <w:p w:rsidR="009F1449" w:rsidRPr="00B05909" w:rsidRDefault="009F1449" w:rsidP="001A6B58">
      <w:pPr>
        <w:pStyle w:val="NeniNr"/>
      </w:pPr>
      <w:r w:rsidRPr="00B05909">
        <w:t>“Neni 50/1</w:t>
      </w:r>
    </w:p>
    <w:p w:rsidR="009F1449" w:rsidRPr="00B05909" w:rsidRDefault="009F1449" w:rsidP="00B05909">
      <w:pPr>
        <w:pStyle w:val="Paragrafi"/>
      </w:pPr>
    </w:p>
    <w:p w:rsidR="009F1449" w:rsidRPr="00B05909" w:rsidRDefault="009F1449" w:rsidP="00B05909">
      <w:pPr>
        <w:pStyle w:val="Paragrafi"/>
      </w:pPr>
      <w:r w:rsidRPr="00B05909">
        <w:t xml:space="preserve">“Kalimi për miratim i lejes së ndërtimit, qoftë edhe nëpërmjet heshtjes, në shkelje të kushteve urbanistike për dhënien e lejes së ndërtimit, të parashikuara në këtë ligj, përbën mospërmbushje të rregullt të detyrës. </w:t>
      </w:r>
    </w:p>
    <w:p w:rsidR="009F1449" w:rsidRPr="00B05909" w:rsidRDefault="009F1449" w:rsidP="00B05909">
      <w:pPr>
        <w:pStyle w:val="Paragrafi"/>
      </w:pPr>
      <w:r w:rsidRPr="00B05909">
        <w:t xml:space="preserve">Shkelje me dashje e dispozitave për kalimin për miratim të lejes së ndërtimit, qoftë edhe nëpërmjet heshtjes, passjell përgjegjësi penale, sipas ligjit.”. </w:t>
      </w:r>
    </w:p>
    <w:p w:rsidR="009F1449" w:rsidRPr="00B05909" w:rsidRDefault="009F1449" w:rsidP="00B05909">
      <w:pPr>
        <w:pStyle w:val="Paragrafi"/>
      </w:pPr>
    </w:p>
    <w:p w:rsidR="009F1449" w:rsidRPr="00B05909" w:rsidRDefault="009F1449" w:rsidP="001A6B58">
      <w:pPr>
        <w:pStyle w:val="NeniNr"/>
      </w:pPr>
      <w:r w:rsidRPr="00B05909">
        <w:t>Neni 9</w:t>
      </w:r>
    </w:p>
    <w:p w:rsidR="009F1449" w:rsidRPr="00B05909" w:rsidRDefault="009F1449" w:rsidP="00B05909">
      <w:pPr>
        <w:pStyle w:val="Paragrafi"/>
      </w:pPr>
    </w:p>
    <w:p w:rsidR="009F1449" w:rsidRPr="00B05909" w:rsidRDefault="009F1449" w:rsidP="00B05909">
      <w:pPr>
        <w:pStyle w:val="Paragrafi"/>
      </w:pPr>
      <w:r w:rsidRPr="00B05909">
        <w:t>Në nenin 51, në paragrafin e parafundit, fjalia e fundit ndryshohet si më poshtë:</w:t>
      </w:r>
    </w:p>
    <w:p w:rsidR="009F1449" w:rsidRPr="00B05909" w:rsidRDefault="009F1449" w:rsidP="00B05909">
      <w:pPr>
        <w:pStyle w:val="Paragrafi"/>
      </w:pPr>
      <w:r w:rsidRPr="00B05909">
        <w:t>“Dokumenti i lejes së ndërtimit i jepet personit fizik</w:t>
      </w:r>
      <w:r w:rsidR="00DA6DB5">
        <w:t xml:space="preserve"> apo juridik jo më vonë se  </w:t>
      </w:r>
      <w:r w:rsidRPr="00B05909">
        <w:t>1 ditë pas datës së depozitimit të dokumentit të pagesës në dosjen e objektit. Në rast se kërkuesi nuk kryen pagesën brenda 30 ditëve nga njoftimi për detyrimin ndaj shtetit, sipas ligjit, atëherë për çdo ditë vonesë i llogaritet kamatë 0,2 për qind  në ditë e shumës që duhet të paguajë, deri në 60 ditë. Nëse në përfundim të këtij afati kërkuesi ende nuk ka paguar detyrimin, kamata llogaritet 1 për qind  në ditë deri në 30 ditë të tjera. Në rast të kundërt, KRRT-ja vendos masa të tjera të përshtatshme, deri në anulimin e vetë lejes së miratuar.”.</w:t>
      </w:r>
    </w:p>
    <w:p w:rsidR="009F1449" w:rsidRPr="00B05909" w:rsidRDefault="009F1449" w:rsidP="00B05909">
      <w:pPr>
        <w:pStyle w:val="Paragrafi"/>
      </w:pPr>
    </w:p>
    <w:p w:rsidR="009F1449" w:rsidRPr="00B05909" w:rsidRDefault="009F1449" w:rsidP="001A6B58">
      <w:pPr>
        <w:pStyle w:val="NeniNr"/>
      </w:pPr>
      <w:r w:rsidRPr="00B05909">
        <w:t>Neni 10</w:t>
      </w:r>
    </w:p>
    <w:p w:rsidR="009F1449" w:rsidRPr="00B05909" w:rsidRDefault="009F1449" w:rsidP="001A6B58">
      <w:pPr>
        <w:pStyle w:val="NeniTitull"/>
      </w:pPr>
      <w:r w:rsidRPr="00B05909">
        <w:t>Dispozita kalimtare</w:t>
      </w:r>
    </w:p>
    <w:p w:rsidR="009F1449" w:rsidRPr="00B05909" w:rsidRDefault="009F1449" w:rsidP="00B05909">
      <w:pPr>
        <w:pStyle w:val="Paragrafi"/>
      </w:pPr>
    </w:p>
    <w:p w:rsidR="009F1449" w:rsidRPr="00B05909" w:rsidRDefault="009F1449" w:rsidP="00B05909">
      <w:pPr>
        <w:pStyle w:val="Paragrafi"/>
      </w:pPr>
      <w:r w:rsidRPr="00B05909">
        <w:t>1. Ngarkohen institucionet kompetente, shoqëritë e ujësjellës-kanalizimeve, energjisë elektrike, telekomunikacionit, Instituti Sizmologjik dhe Arkivi Qendror Teknik i Ndërtimit që, brenda 3 muajve nga hyrja në fuqi e këtij ligji, të depozitojnë pranë njësive vendore përkatëse të gjitha të dhënat e përditësuara dhe materialin e përditësuar hartografik mbi rrjetet infrastrukturore, si dhe të bëjnë përditësimin periodik 6-mujor të të dhënave mbi rrjetet infrastrukturore dhe t'ia vënë atë në dispozicion njësive vendore përkatëse. Për kalimin e informacionit të mësipërm nuk aplikohet tarifë.</w:t>
      </w:r>
    </w:p>
    <w:p w:rsidR="009F1449" w:rsidRPr="00B05909" w:rsidRDefault="009F1449" w:rsidP="00B05909">
      <w:pPr>
        <w:pStyle w:val="Paragrafi"/>
      </w:pPr>
      <w:r w:rsidRPr="00B05909">
        <w:t>2. Pika 1 e nenit 4 të këtij ligji hyn në fuqi pasi institucionet dhe shoqëritë e përmendura në paragrafin e parë të këtij neni kanë bërë kalimin e të dhënave hartografike, sipas afatit 3-mujor.</w:t>
      </w:r>
    </w:p>
    <w:p w:rsidR="009F1449" w:rsidRPr="00B05909" w:rsidRDefault="009F1449" w:rsidP="00B05909">
      <w:pPr>
        <w:pStyle w:val="Paragrafi"/>
      </w:pPr>
      <w:r w:rsidRPr="00B05909">
        <w:t>3. Dispozitat e parashikuara në këtë ligj nuk zbatohen për kërkesat e paraqitura para datës së hyrjes në fuqi të këtij ligji, të cilat janë depozituar ose janë në fazë shqyrtimi nga njësitë vendore.</w:t>
      </w:r>
    </w:p>
    <w:p w:rsidR="009F1449" w:rsidRPr="00B05909" w:rsidRDefault="009F1449" w:rsidP="00B05909">
      <w:pPr>
        <w:pStyle w:val="Paragrafi"/>
      </w:pPr>
    </w:p>
    <w:p w:rsidR="009F1449" w:rsidRPr="00B05909" w:rsidRDefault="009F1449" w:rsidP="001A6B58">
      <w:pPr>
        <w:pStyle w:val="NeniNr"/>
      </w:pPr>
      <w:r w:rsidRPr="00B05909">
        <w:t>Neni 11</w:t>
      </w:r>
    </w:p>
    <w:p w:rsidR="009F1449" w:rsidRPr="00B05909" w:rsidRDefault="009F1449" w:rsidP="00B05909">
      <w:pPr>
        <w:pStyle w:val="Paragrafi"/>
      </w:pPr>
    </w:p>
    <w:p w:rsidR="009F1449" w:rsidRPr="00B05909" w:rsidRDefault="009F1449" w:rsidP="00B05909">
      <w:pPr>
        <w:pStyle w:val="Paragrafi"/>
      </w:pPr>
      <w:r w:rsidRPr="00B05909">
        <w:t>Formulari 3/1, pjesë e ligjit, ndryshohet sipas formularit bashkëlidhur këtij ligji.</w:t>
      </w:r>
    </w:p>
    <w:p w:rsidR="009F1449" w:rsidRPr="00B05909" w:rsidRDefault="009F1449" w:rsidP="00B05909">
      <w:pPr>
        <w:pStyle w:val="Paragrafi"/>
      </w:pPr>
    </w:p>
    <w:p w:rsidR="009F1449" w:rsidRPr="00B05909" w:rsidRDefault="009F1449" w:rsidP="001A6B58">
      <w:pPr>
        <w:pStyle w:val="NeniNr"/>
      </w:pPr>
      <w:r w:rsidRPr="00B05909">
        <w:t>Neni 12</w:t>
      </w:r>
    </w:p>
    <w:p w:rsidR="009F1449" w:rsidRPr="00B05909" w:rsidRDefault="009F1449" w:rsidP="00057DD2">
      <w:pPr>
        <w:pStyle w:val="NeniTitull"/>
      </w:pPr>
      <w:r w:rsidRPr="00B05909">
        <w:t>Hyrja në fuqi</w:t>
      </w:r>
    </w:p>
    <w:p w:rsidR="009F1449" w:rsidRPr="00B05909" w:rsidRDefault="009F1449" w:rsidP="00B05909">
      <w:pPr>
        <w:pStyle w:val="Paragrafi"/>
      </w:pPr>
    </w:p>
    <w:p w:rsidR="009F1449" w:rsidRPr="00B05909" w:rsidRDefault="009F1449" w:rsidP="00B05909">
      <w:pPr>
        <w:pStyle w:val="Paragrafi"/>
      </w:pPr>
      <w:r w:rsidRPr="00B05909">
        <w:t>Ky ligj hyn në fuqi 15 ditë pas botimit në Fletoren Zyrtare.</w:t>
      </w:r>
    </w:p>
    <w:p w:rsidR="009F1449" w:rsidRPr="00B05909" w:rsidRDefault="009F1449" w:rsidP="00057DD2">
      <w:pPr>
        <w:pStyle w:val="Paragrafi"/>
        <w:ind w:firstLine="0"/>
      </w:pPr>
    </w:p>
    <w:p w:rsidR="004B58D4" w:rsidRPr="00C57763" w:rsidRDefault="004B58D4" w:rsidP="004B58D4">
      <w:pPr>
        <w:pStyle w:val="Paragrafi"/>
        <w:ind w:firstLine="0"/>
        <w:rPr>
          <w:b/>
          <w:sz w:val="23"/>
          <w:szCs w:val="23"/>
        </w:rPr>
      </w:pPr>
      <w:r w:rsidRPr="00C57763">
        <w:rPr>
          <w:b/>
          <w:sz w:val="23"/>
          <w:szCs w:val="23"/>
        </w:rPr>
        <w:t>Shpallur me dekretin nr.</w:t>
      </w:r>
      <w:r>
        <w:rPr>
          <w:b/>
          <w:sz w:val="23"/>
          <w:szCs w:val="23"/>
        </w:rPr>
        <w:t>6080</w:t>
      </w:r>
      <w:r w:rsidRPr="00C57763">
        <w:rPr>
          <w:b/>
          <w:sz w:val="23"/>
          <w:szCs w:val="23"/>
        </w:rPr>
        <w:t xml:space="preserve">, datë </w:t>
      </w:r>
      <w:r>
        <w:rPr>
          <w:b/>
          <w:sz w:val="23"/>
          <w:szCs w:val="23"/>
        </w:rPr>
        <w:t>4.3</w:t>
      </w:r>
      <w:r w:rsidRPr="00C57763">
        <w:rPr>
          <w:b/>
          <w:sz w:val="23"/>
          <w:szCs w:val="23"/>
        </w:rPr>
        <w:t>.2009 të Presidentit të Republikës së Shqipërisë, Bamir Topi</w:t>
      </w:r>
    </w:p>
    <w:p w:rsidR="009F1449" w:rsidRDefault="009F1449" w:rsidP="00B05909">
      <w:pPr>
        <w:pStyle w:val="Paragrafi"/>
      </w:pPr>
    </w:p>
    <w:p w:rsidR="009F1449" w:rsidRPr="00B05909" w:rsidRDefault="00202C2F" w:rsidP="0066639B">
      <w:pPr>
        <w:pStyle w:val="Paragrafi"/>
        <w:jc w:val="right"/>
      </w:pPr>
      <w:r>
        <w:t>FORMULA</w:t>
      </w:r>
      <w:r w:rsidR="009F1449" w:rsidRPr="00B05909">
        <w:t xml:space="preserve">R    Nr. 3/1 </w:t>
      </w:r>
    </w:p>
    <w:p w:rsidR="009F1449" w:rsidRPr="00B05909" w:rsidRDefault="009F1449" w:rsidP="00F0358E">
      <w:pPr>
        <w:pStyle w:val="Paragrafi"/>
        <w:ind w:firstLine="0"/>
      </w:pPr>
    </w:p>
    <w:p w:rsidR="009F1449" w:rsidRPr="00B05909" w:rsidRDefault="00202C2F" w:rsidP="00B05909">
      <w:pPr>
        <w:pStyle w:val="Paragrafi"/>
      </w:pPr>
      <w:r>
        <w:t>LI</w:t>
      </w:r>
      <w:r w:rsidR="009F1449" w:rsidRPr="00B05909">
        <w:t>DHJ</w:t>
      </w:r>
      <w:r>
        <w:t>A  E  OBJEKTI</w:t>
      </w:r>
      <w:r w:rsidR="009F1449" w:rsidRPr="00B05909">
        <w:t xml:space="preserve">T </w:t>
      </w:r>
    </w:p>
    <w:p w:rsidR="009F1449" w:rsidRPr="00B05909" w:rsidRDefault="00202C2F" w:rsidP="00B05909">
      <w:pPr>
        <w:pStyle w:val="Paragrafi"/>
      </w:pPr>
      <w:r>
        <w:t>ME  INFRASTRUKTURËN IN</w:t>
      </w:r>
      <w:r w:rsidR="009F1449" w:rsidRPr="00B05909">
        <w:t>XHIN</w:t>
      </w:r>
      <w:r>
        <w:t>IER</w:t>
      </w:r>
      <w:r w:rsidR="009F1449" w:rsidRPr="00B05909">
        <w:t>I</w:t>
      </w:r>
      <w:r>
        <w:t>K</w:t>
      </w:r>
      <w:r w:rsidR="009F1449" w:rsidRPr="00B05909">
        <w:t xml:space="preserve">E </w:t>
      </w:r>
    </w:p>
    <w:p w:rsidR="009F1449" w:rsidRPr="00B05909" w:rsidRDefault="009F1449" w:rsidP="00B05909">
      <w:pPr>
        <w:pStyle w:val="Paragrafi"/>
      </w:pPr>
    </w:p>
    <w:p w:rsidR="009F1449" w:rsidRPr="00B05909" w:rsidRDefault="00202C2F" w:rsidP="00B05909">
      <w:pPr>
        <w:pStyle w:val="Paragrafi"/>
      </w:pPr>
      <w:r>
        <w:t>O</w:t>
      </w:r>
      <w:r w:rsidR="009F1449" w:rsidRPr="00B05909">
        <w:t>BJEK</w:t>
      </w:r>
      <w:r>
        <w:t>T</w:t>
      </w:r>
      <w:r w:rsidR="009F1449" w:rsidRPr="00B05909">
        <w:t>I _______________________________________________________</w:t>
      </w:r>
    </w:p>
    <w:p w:rsidR="009F1449" w:rsidRPr="00B05909" w:rsidRDefault="009F1449" w:rsidP="00B05909">
      <w:pPr>
        <w:pStyle w:val="Paragrafi"/>
      </w:pPr>
    </w:p>
    <w:p w:rsidR="009F1449" w:rsidRPr="00B05909" w:rsidRDefault="009F1449" w:rsidP="00B05909">
      <w:pPr>
        <w:pStyle w:val="Paragrafi"/>
      </w:pPr>
    </w:p>
    <w:p w:rsidR="009F1449" w:rsidRPr="00B05909" w:rsidRDefault="009F1449" w:rsidP="00B05909">
      <w:pPr>
        <w:pStyle w:val="Paragrafi"/>
      </w:pPr>
    </w:p>
    <w:p w:rsidR="009F1449" w:rsidRPr="00B05909" w:rsidRDefault="009F1449" w:rsidP="00B05909">
      <w:pPr>
        <w:pStyle w:val="Paragrafi"/>
      </w:pPr>
      <w:r w:rsidRPr="00B05909">
        <w:t xml:space="preserve">1. Lidhja e sheshit të ndërtimit të objektit me linjën e ujësjellësit  publik: </w:t>
      </w:r>
    </w:p>
    <w:p w:rsidR="009F1449" w:rsidRPr="00B05909" w:rsidRDefault="009F1449" w:rsidP="00B05909">
      <w:pPr>
        <w:pStyle w:val="Paragrafi"/>
      </w:pPr>
      <w:r w:rsidRPr="00B05909">
        <w:t>Pika dhe distanca e lidhjes __________________________________________</w:t>
      </w:r>
      <w:r w:rsidR="00F941D9">
        <w:t>_______________</w:t>
      </w:r>
    </w:p>
    <w:p w:rsidR="009F1449" w:rsidRPr="00B05909" w:rsidRDefault="009F1449" w:rsidP="00B05909">
      <w:pPr>
        <w:pStyle w:val="Paragrafi"/>
      </w:pPr>
      <w:r w:rsidRPr="00B05909">
        <w:t>Shënim i ndërmarrjes së ujësjellësit që administron ujësjellësin publik ______</w:t>
      </w:r>
      <w:r w:rsidR="00F941D9">
        <w:t>_______________</w:t>
      </w:r>
    </w:p>
    <w:p w:rsidR="009F1449" w:rsidRPr="00B05909" w:rsidRDefault="009F1449" w:rsidP="00B05909">
      <w:pPr>
        <w:pStyle w:val="Paragrafi"/>
      </w:pPr>
      <w:r w:rsidRPr="00B05909">
        <w:t>_________________________________________________________________</w:t>
      </w:r>
      <w:r w:rsidR="00F941D9">
        <w:t>______________</w:t>
      </w:r>
    </w:p>
    <w:p w:rsidR="009F1449" w:rsidRPr="00B05909" w:rsidRDefault="009F1449" w:rsidP="00B05909">
      <w:pPr>
        <w:pStyle w:val="Paragrafi"/>
      </w:pPr>
    </w:p>
    <w:p w:rsidR="009F1449" w:rsidRPr="00B05909" w:rsidRDefault="009F1449" w:rsidP="00B05909">
      <w:pPr>
        <w:pStyle w:val="Paragrafi"/>
      </w:pPr>
      <w:r w:rsidRPr="00B05909">
        <w:t xml:space="preserve">2. Lidhja e sheshit të ndërtimit të objektit me rrjetin publik të kanalizimeve të ujërave të zeza: </w:t>
      </w:r>
    </w:p>
    <w:p w:rsidR="009F1449" w:rsidRPr="00B05909" w:rsidRDefault="009F1449" w:rsidP="00B05909">
      <w:pPr>
        <w:pStyle w:val="Paragrafi"/>
      </w:pPr>
      <w:r w:rsidRPr="00B05909">
        <w:t>Pika dhe distanca e lidhjes _________________________________________</w:t>
      </w:r>
      <w:r w:rsidR="00F941D9">
        <w:t>________________</w:t>
      </w:r>
    </w:p>
    <w:p w:rsidR="009F1449" w:rsidRPr="00B05909" w:rsidRDefault="009F1449" w:rsidP="00B05909">
      <w:pPr>
        <w:pStyle w:val="Paragrafi"/>
      </w:pPr>
      <w:r w:rsidRPr="00B05909">
        <w:t xml:space="preserve">Shënim i ndërmarrjes së kanalizimeve të ujërave të zeza që administron rrjetin </w:t>
      </w:r>
      <w:r w:rsidR="00F941D9">
        <w:t>publik ________</w:t>
      </w:r>
    </w:p>
    <w:p w:rsidR="009F1449" w:rsidRPr="00B05909" w:rsidRDefault="009F1449" w:rsidP="00B05909">
      <w:pPr>
        <w:pStyle w:val="Paragrafi"/>
      </w:pPr>
      <w:r w:rsidRPr="00B05909">
        <w:t>_________________________________________________________________</w:t>
      </w:r>
      <w:r w:rsidR="00F941D9">
        <w:t>______________</w:t>
      </w:r>
    </w:p>
    <w:p w:rsidR="009F1449" w:rsidRPr="00B05909" w:rsidRDefault="009F1449" w:rsidP="00B05909">
      <w:pPr>
        <w:pStyle w:val="Paragrafi"/>
      </w:pPr>
    </w:p>
    <w:p w:rsidR="009F1449" w:rsidRPr="00B05909" w:rsidRDefault="009F1449" w:rsidP="00B05909">
      <w:pPr>
        <w:pStyle w:val="Paragrafi"/>
      </w:pPr>
      <w:r w:rsidRPr="00B05909">
        <w:t xml:space="preserve">3. Lidhja e sheshit të ndërtimit të objektit me rrjetin elektrik publik: </w:t>
      </w:r>
    </w:p>
    <w:p w:rsidR="009F1449" w:rsidRPr="00B05909" w:rsidRDefault="009F1449" w:rsidP="00B05909">
      <w:pPr>
        <w:pStyle w:val="Paragrafi"/>
      </w:pPr>
      <w:r w:rsidRPr="00B05909">
        <w:t>Pika dhe distanca e lidhjes</w:t>
      </w:r>
    </w:p>
    <w:p w:rsidR="009F1449" w:rsidRPr="00B05909" w:rsidRDefault="009F1449" w:rsidP="00B05909">
      <w:pPr>
        <w:pStyle w:val="Paragrafi"/>
      </w:pPr>
      <w:r w:rsidRPr="00B05909">
        <w:t xml:space="preserve">__________________________________________________________________________ </w:t>
      </w:r>
    </w:p>
    <w:p w:rsidR="009F1449" w:rsidRPr="00B05909" w:rsidRDefault="009F1449" w:rsidP="00B05909">
      <w:pPr>
        <w:pStyle w:val="Paragrafi"/>
      </w:pPr>
      <w:r w:rsidRPr="00B05909">
        <w:t>Shënimi i ndërmarrjes elektrike që administron rrjetin elektrik publik</w:t>
      </w:r>
    </w:p>
    <w:p w:rsidR="009F1449" w:rsidRPr="00B05909" w:rsidRDefault="009F1449" w:rsidP="00B05909">
      <w:pPr>
        <w:pStyle w:val="Paragrafi"/>
      </w:pPr>
      <w:r w:rsidRPr="00B05909">
        <w:t>________________________________________________________________</w:t>
      </w:r>
      <w:r w:rsidR="00F941D9">
        <w:t>_______________</w:t>
      </w:r>
    </w:p>
    <w:p w:rsidR="009F1449" w:rsidRPr="00B05909" w:rsidRDefault="009F1449" w:rsidP="00B05909">
      <w:pPr>
        <w:pStyle w:val="Paragrafi"/>
      </w:pPr>
      <w:r w:rsidRPr="00B05909">
        <w:t>_________________________________________________________________</w:t>
      </w:r>
      <w:r w:rsidR="00F941D9">
        <w:t>______________</w:t>
      </w:r>
    </w:p>
    <w:p w:rsidR="009F1449" w:rsidRPr="00B05909" w:rsidRDefault="009F1449" w:rsidP="00B05909">
      <w:pPr>
        <w:pStyle w:val="Paragrafi"/>
      </w:pPr>
    </w:p>
    <w:p w:rsidR="009F1449" w:rsidRPr="00B05909" w:rsidRDefault="009F1449" w:rsidP="00B05909">
      <w:pPr>
        <w:pStyle w:val="Paragrafi"/>
      </w:pPr>
      <w:r w:rsidRPr="00B05909">
        <w:t xml:space="preserve">4. Lidhja e sheshit të ndërtimit të objektit me rrjetin telefonik publik: </w:t>
      </w:r>
    </w:p>
    <w:p w:rsidR="009F1449" w:rsidRPr="00B05909" w:rsidRDefault="009F1449" w:rsidP="00B05909">
      <w:pPr>
        <w:pStyle w:val="Paragrafi"/>
      </w:pPr>
      <w:r w:rsidRPr="00B05909">
        <w:t>Pika dhe distanca e lidhjes__________________________________________</w:t>
      </w:r>
      <w:r w:rsidR="00F941D9">
        <w:t>______________</w:t>
      </w:r>
    </w:p>
    <w:p w:rsidR="009F1449" w:rsidRPr="00B05909" w:rsidRDefault="009F1449" w:rsidP="00B05909">
      <w:pPr>
        <w:pStyle w:val="Paragrafi"/>
      </w:pPr>
      <w:r w:rsidRPr="00B05909">
        <w:t xml:space="preserve"> </w:t>
      </w:r>
    </w:p>
    <w:p w:rsidR="00C12374" w:rsidRDefault="009F1449" w:rsidP="00C12374">
      <w:pPr>
        <w:pStyle w:val="Paragrafi"/>
      </w:pPr>
      <w:r w:rsidRPr="00B05909">
        <w:t>Shënim i ndërmarrjes së telekomit që administron rrjetin telefonik publik_____</w:t>
      </w:r>
      <w:r w:rsidR="00A35B2B">
        <w:t>______________</w:t>
      </w:r>
    </w:p>
    <w:p w:rsidR="009F1449" w:rsidRPr="00B05909" w:rsidRDefault="00C12374" w:rsidP="00C12374">
      <w:pPr>
        <w:pStyle w:val="Paragrafi"/>
      </w:pPr>
      <w:r>
        <w:t>_______________________________________________________________________________</w:t>
      </w:r>
      <w:r w:rsidR="009F1449" w:rsidRPr="00B05909">
        <w:t xml:space="preserve"> </w:t>
      </w:r>
    </w:p>
    <w:p w:rsidR="009F1449" w:rsidRPr="00B05909" w:rsidRDefault="009F1449" w:rsidP="00B05909">
      <w:pPr>
        <w:pStyle w:val="Paragrafi"/>
      </w:pPr>
    </w:p>
    <w:p w:rsidR="009F1449" w:rsidRPr="00B05909" w:rsidRDefault="009F1449" w:rsidP="00B05909">
      <w:pPr>
        <w:pStyle w:val="Paragrafi"/>
      </w:pPr>
      <w:r w:rsidRPr="00B05909">
        <w:t xml:space="preserve">5. Verifikimi i sheshit të ndërtimit nga: </w:t>
      </w:r>
    </w:p>
    <w:p w:rsidR="009F1449" w:rsidRPr="00B05909" w:rsidRDefault="009F1449" w:rsidP="00B05909">
      <w:pPr>
        <w:pStyle w:val="Paragrafi"/>
      </w:pPr>
      <w:r w:rsidRPr="00B05909">
        <w:t>Inspektorati sanitar shtetëror i rrethit _________________________________</w:t>
      </w:r>
      <w:r w:rsidR="00F941D9">
        <w:t>_______________</w:t>
      </w:r>
    </w:p>
    <w:p w:rsidR="009F1449" w:rsidRPr="00B05909" w:rsidRDefault="009F1449" w:rsidP="00521231">
      <w:pPr>
        <w:pStyle w:val="Paragrafi"/>
      </w:pPr>
      <w:r w:rsidRPr="00B05909">
        <w:t>Agjencia rajonale e mbrojtjes së mjedisit, shoqëruar me lejen e mjedisit për ato raste kur është e parashikuar në ligjin “Për mbrojtjen e mjedisit” ___________________________________________</w:t>
      </w:r>
      <w:r w:rsidR="00521231">
        <w:t>___</w:t>
      </w:r>
    </w:p>
    <w:p w:rsidR="009F1449" w:rsidRPr="00B05909" w:rsidRDefault="009F1449" w:rsidP="00B05909">
      <w:pPr>
        <w:pStyle w:val="Paragrafi"/>
      </w:pPr>
      <w:r w:rsidRPr="00B05909">
        <w:t>Ndërmarrja e mbrojtjes kundër zjarrit _________________________________</w:t>
      </w:r>
      <w:r w:rsidR="00F941D9">
        <w:t>______________</w:t>
      </w:r>
    </w:p>
    <w:p w:rsidR="009F1449" w:rsidRPr="00B05909" w:rsidRDefault="009F1449" w:rsidP="00B05909">
      <w:pPr>
        <w:pStyle w:val="Paragrafi"/>
      </w:pPr>
    </w:p>
    <w:p w:rsidR="009F1449" w:rsidRPr="00B05909" w:rsidRDefault="009F1449" w:rsidP="00B05909">
      <w:pPr>
        <w:pStyle w:val="Paragrafi"/>
      </w:pPr>
      <w:r w:rsidRPr="00B05909">
        <w:t xml:space="preserve">Bashkëlidhur formularit, gen-plani i objektit që do të ndërtohet për çdo rast dhe studimi përkatës, si dhe miratimi i lejes së ndërtimit për punimet e infrastrukturës për çdo rast. </w:t>
      </w:r>
    </w:p>
    <w:p w:rsidR="009F1449" w:rsidRPr="00B05909" w:rsidRDefault="009F1449" w:rsidP="00F941D9">
      <w:pPr>
        <w:pStyle w:val="Paragrafi"/>
        <w:ind w:firstLine="0"/>
      </w:pPr>
    </w:p>
    <w:p w:rsidR="009F1449" w:rsidRPr="00B05909" w:rsidRDefault="00B70774" w:rsidP="00B70774">
      <w:pPr>
        <w:pStyle w:val="Paragrafi"/>
        <w:jc w:val="right"/>
      </w:pPr>
      <w:r>
        <w:t>K</w:t>
      </w:r>
      <w:r w:rsidR="00AC19B0">
        <w:t>Ë</w:t>
      </w:r>
      <w:r>
        <w:t>RKUES</w:t>
      </w:r>
      <w:r w:rsidR="009F1449" w:rsidRPr="00B05909">
        <w:t>I</w:t>
      </w:r>
    </w:p>
    <w:p w:rsidR="009F1449" w:rsidRPr="00B05909" w:rsidRDefault="009F1449" w:rsidP="00B70774">
      <w:pPr>
        <w:pStyle w:val="Paragrafi"/>
        <w:jc w:val="right"/>
      </w:pPr>
      <w:r w:rsidRPr="00B05909">
        <w:t>(………………………………………)</w:t>
      </w:r>
    </w:p>
    <w:p w:rsidR="009F1449" w:rsidRPr="00B05909" w:rsidRDefault="009F1449" w:rsidP="00B70774">
      <w:pPr>
        <w:pStyle w:val="Paragrafi"/>
        <w:jc w:val="right"/>
      </w:pPr>
      <w:r w:rsidRPr="00B05909">
        <w:t xml:space="preserve">Datë ……/ ……/ 200… </w:t>
      </w:r>
    </w:p>
    <w:p w:rsidR="009F1449" w:rsidRDefault="009F1449" w:rsidP="00B05909">
      <w:pPr>
        <w:pStyle w:val="Paragrafi"/>
      </w:pPr>
    </w:p>
    <w:p w:rsidR="00B01391" w:rsidRDefault="00B01391" w:rsidP="00B05909">
      <w:pPr>
        <w:pStyle w:val="Paragrafi"/>
      </w:pPr>
    </w:p>
    <w:p w:rsidR="00B01391" w:rsidRDefault="00B01391" w:rsidP="00B05909">
      <w:pPr>
        <w:pStyle w:val="Paragrafi"/>
      </w:pPr>
    </w:p>
    <w:p w:rsidR="005C10D4" w:rsidRDefault="005C10D4" w:rsidP="007A02D3">
      <w:pPr>
        <w:pStyle w:val="Paragrafi"/>
        <w:ind w:left="720" w:firstLine="0"/>
        <w:jc w:val="center"/>
        <w:rPr>
          <w:rStyle w:val="AktiChar"/>
        </w:rPr>
      </w:pPr>
    </w:p>
    <w:p w:rsidR="00386FA0" w:rsidRDefault="00386FA0" w:rsidP="007A02D3">
      <w:pPr>
        <w:pStyle w:val="Paragrafi"/>
        <w:ind w:left="720" w:firstLine="0"/>
        <w:jc w:val="center"/>
        <w:rPr>
          <w:rStyle w:val="AktiChar"/>
        </w:rPr>
      </w:pPr>
    </w:p>
    <w:p w:rsidR="009C1934" w:rsidRDefault="007A02D3" w:rsidP="007A02D3">
      <w:pPr>
        <w:pStyle w:val="Paragrafi"/>
        <w:ind w:left="720" w:firstLine="0"/>
        <w:jc w:val="center"/>
        <w:rPr>
          <w:rStyle w:val="AktiChar"/>
        </w:rPr>
      </w:pPr>
      <w:r w:rsidRPr="007A02D3">
        <w:rPr>
          <w:rStyle w:val="AktiChar"/>
        </w:rPr>
        <w:t>UDHËZIM</w:t>
      </w:r>
    </w:p>
    <w:p w:rsidR="00B01391" w:rsidRPr="009C1934" w:rsidRDefault="00B01391" w:rsidP="007A02D3">
      <w:pPr>
        <w:pStyle w:val="Paragrafi"/>
        <w:ind w:left="720" w:firstLine="0"/>
        <w:jc w:val="center"/>
        <w:rPr>
          <w:rStyle w:val="NumriDataChar"/>
        </w:rPr>
      </w:pPr>
      <w:r w:rsidRPr="009C1934">
        <w:rPr>
          <w:rStyle w:val="NumriDataChar"/>
        </w:rPr>
        <w:t>Nr.23, datë 5.3.2009</w:t>
      </w:r>
    </w:p>
    <w:p w:rsidR="00B01391" w:rsidRPr="006524AA" w:rsidRDefault="00B01391" w:rsidP="00B01391">
      <w:pPr>
        <w:ind w:firstLine="720"/>
        <w:rPr>
          <w:rFonts w:ascii="CG Times" w:hAnsi="CG Times"/>
        </w:rPr>
      </w:pPr>
    </w:p>
    <w:p w:rsidR="00B01391" w:rsidRPr="006524AA" w:rsidRDefault="00B01391" w:rsidP="007A02D3">
      <w:pPr>
        <w:pStyle w:val="Titulli"/>
      </w:pPr>
      <w:r w:rsidRPr="006524AA">
        <w:t>PËR FORMATIN E FORMULARIT TË DEKLARIMIT DHE PAGESËS SË TATIMIT MBI LOJ</w:t>
      </w:r>
      <w:r w:rsidR="00E33280">
        <w:t>Ë</w:t>
      </w:r>
      <w:r w:rsidRPr="006524AA">
        <w:t xml:space="preserve">RAT </w:t>
      </w:r>
      <w:smartTag w:uri="urn:schemas-microsoft-com:office:smarttags" w:element="place">
        <w:r w:rsidRPr="006524AA">
          <w:t>E FATIT</w:t>
        </w:r>
      </w:smartTag>
    </w:p>
    <w:p w:rsidR="00B01391" w:rsidRPr="006524AA" w:rsidRDefault="00B01391" w:rsidP="00B01391">
      <w:pPr>
        <w:ind w:firstLine="720"/>
        <w:jc w:val="both"/>
        <w:rPr>
          <w:rFonts w:ascii="CG Times" w:hAnsi="CG Times"/>
        </w:rPr>
      </w:pPr>
    </w:p>
    <w:p w:rsidR="00B01391" w:rsidRPr="006524AA" w:rsidRDefault="00B01391" w:rsidP="00B01391">
      <w:pPr>
        <w:ind w:firstLine="720"/>
        <w:jc w:val="both"/>
        <w:rPr>
          <w:rFonts w:ascii="CG Times" w:hAnsi="CG Times"/>
        </w:rPr>
      </w:pPr>
      <w:r w:rsidRPr="006524AA">
        <w:rPr>
          <w:rFonts w:ascii="CG Times" w:hAnsi="CG Times"/>
        </w:rPr>
        <w:t>Në mbështetje të pikës 4 të nenit 102 të Kushtetutës së Republ</w:t>
      </w:r>
      <w:r w:rsidR="007C5209">
        <w:rPr>
          <w:rFonts w:ascii="CG Times" w:hAnsi="CG Times"/>
        </w:rPr>
        <w:t>ikës së Shqipërisë, të nenit 64 pika 4 të ligjit n</w:t>
      </w:r>
      <w:r w:rsidR="006A09AC">
        <w:rPr>
          <w:rFonts w:ascii="CG Times" w:hAnsi="CG Times"/>
        </w:rPr>
        <w:t>r.9920, datë 19.5.2008 “</w:t>
      </w:r>
      <w:r w:rsidRPr="006524AA">
        <w:rPr>
          <w:rFonts w:ascii="CG Times" w:hAnsi="CG Times"/>
        </w:rPr>
        <w:t>Për procedurat tatimore në Republikën e Sh</w:t>
      </w:r>
      <w:r w:rsidR="00D67E48">
        <w:rPr>
          <w:rFonts w:ascii="CG Times" w:hAnsi="CG Times"/>
        </w:rPr>
        <w:t>qipërisë”, Ministri i Financave</w:t>
      </w:r>
    </w:p>
    <w:p w:rsidR="00B01391" w:rsidRPr="006524AA" w:rsidRDefault="00B01391" w:rsidP="00B01391">
      <w:pPr>
        <w:ind w:firstLine="720"/>
        <w:jc w:val="both"/>
        <w:rPr>
          <w:rFonts w:ascii="CG Times" w:hAnsi="CG Times"/>
        </w:rPr>
      </w:pPr>
    </w:p>
    <w:p w:rsidR="00B01391" w:rsidRPr="006524AA" w:rsidRDefault="00B01391" w:rsidP="007A02D3">
      <w:pPr>
        <w:pStyle w:val="VENDOSI"/>
      </w:pPr>
      <w:r w:rsidRPr="006524AA">
        <w:t>UDHËZON</w:t>
      </w:r>
      <w:r w:rsidR="003B0928">
        <w:t>:</w:t>
      </w:r>
    </w:p>
    <w:p w:rsidR="00B01391" w:rsidRPr="006524AA" w:rsidRDefault="00B01391" w:rsidP="00B01391">
      <w:pPr>
        <w:ind w:firstLine="720"/>
        <w:jc w:val="both"/>
        <w:rPr>
          <w:rFonts w:ascii="CG Times" w:hAnsi="CG Times"/>
        </w:rPr>
      </w:pPr>
    </w:p>
    <w:p w:rsidR="00B01391" w:rsidRPr="006524AA" w:rsidRDefault="00B01391" w:rsidP="00B01391">
      <w:pPr>
        <w:ind w:firstLine="720"/>
        <w:jc w:val="both"/>
        <w:rPr>
          <w:rFonts w:ascii="CG Times" w:hAnsi="CG Times"/>
        </w:rPr>
      </w:pPr>
      <w:r w:rsidRPr="006524AA">
        <w:rPr>
          <w:rFonts w:ascii="CG Times" w:hAnsi="CG Times"/>
        </w:rPr>
        <w:t>1. Miratimin e formulari</w:t>
      </w:r>
      <w:r w:rsidR="00AD22D2">
        <w:rPr>
          <w:rFonts w:ascii="CG Times" w:hAnsi="CG Times"/>
        </w:rPr>
        <w:t>t të</w:t>
      </w:r>
      <w:r w:rsidR="00045B37">
        <w:rPr>
          <w:rFonts w:ascii="CG Times" w:hAnsi="CG Times"/>
        </w:rPr>
        <w:t xml:space="preserve"> deklarimit dhe pagesës së tatimit mbi l</w:t>
      </w:r>
      <w:r w:rsidRPr="006524AA">
        <w:rPr>
          <w:rFonts w:ascii="CG Times" w:hAnsi="CG Times"/>
        </w:rPr>
        <w:t>oj</w:t>
      </w:r>
      <w:r w:rsidR="00045B37">
        <w:rPr>
          <w:rFonts w:ascii="CG Times" w:hAnsi="CG Times"/>
        </w:rPr>
        <w:t>ë</w:t>
      </w:r>
      <w:r w:rsidR="00F733EB">
        <w:rPr>
          <w:rFonts w:ascii="CG Times" w:hAnsi="CG Times"/>
        </w:rPr>
        <w:t>rat e f</w:t>
      </w:r>
      <w:r w:rsidRPr="006524AA">
        <w:rPr>
          <w:rFonts w:ascii="CG Times" w:hAnsi="CG Times"/>
        </w:rPr>
        <w:t>atit</w:t>
      </w:r>
      <w:r w:rsidR="00D67E48">
        <w:rPr>
          <w:rFonts w:ascii="CG Times" w:hAnsi="CG Times"/>
        </w:rPr>
        <w:t>,</w:t>
      </w:r>
      <w:r w:rsidRPr="006524AA">
        <w:rPr>
          <w:rFonts w:ascii="CG Times" w:hAnsi="CG Times"/>
        </w:rPr>
        <w:t xml:space="preserve"> sipas </w:t>
      </w:r>
      <w:r w:rsidR="007E47E3">
        <w:rPr>
          <w:rFonts w:ascii="CG Times" w:hAnsi="CG Times"/>
        </w:rPr>
        <w:t>formatit bashkëlidhur këtij udhë</w:t>
      </w:r>
      <w:r w:rsidRPr="006524AA">
        <w:rPr>
          <w:rFonts w:ascii="CG Times" w:hAnsi="CG Times"/>
        </w:rPr>
        <w:t>zimi.</w:t>
      </w:r>
    </w:p>
    <w:p w:rsidR="00B01391" w:rsidRPr="006524AA" w:rsidRDefault="004D1121" w:rsidP="00B01391">
      <w:pPr>
        <w:ind w:firstLine="720"/>
        <w:jc w:val="both"/>
        <w:rPr>
          <w:rFonts w:ascii="CG Times" w:hAnsi="CG Times"/>
        </w:rPr>
      </w:pPr>
      <w:r>
        <w:rPr>
          <w:rFonts w:ascii="CG Times" w:hAnsi="CG Times"/>
        </w:rPr>
        <w:t>2. Ky f</w:t>
      </w:r>
      <w:r w:rsidR="00B01391" w:rsidRPr="006524AA">
        <w:rPr>
          <w:rFonts w:ascii="CG Times" w:hAnsi="CG Times"/>
        </w:rPr>
        <w:t>ormular do të shtypet në dy (2) kopje, shtypja do të bëhet me letër vetëkopjues</w:t>
      </w:r>
      <w:r>
        <w:rPr>
          <w:rFonts w:ascii="CG Times" w:hAnsi="CG Times"/>
        </w:rPr>
        <w:t>e. Dimensioni i f</w:t>
      </w:r>
      <w:r w:rsidR="00B01391">
        <w:rPr>
          <w:rFonts w:ascii="CG Times" w:hAnsi="CG Times"/>
        </w:rPr>
        <w:t>ormatit  është</w:t>
      </w:r>
      <w:r w:rsidR="00B01391" w:rsidRPr="006524AA">
        <w:rPr>
          <w:rFonts w:ascii="CG Times" w:hAnsi="CG Times"/>
        </w:rPr>
        <w:t>: A4, me udhëzues traktor. Formulari do të prodhohet në faqe të formatit</w:t>
      </w:r>
      <w:r w:rsidR="004833B6">
        <w:rPr>
          <w:rFonts w:ascii="CG Times" w:hAnsi="CG Times"/>
        </w:rPr>
        <w:t xml:space="preserve"> “Letër” si formularët e tjerë</w:t>
      </w:r>
      <w:r w:rsidR="00B319B8">
        <w:rPr>
          <w:rFonts w:ascii="CG Times" w:hAnsi="CG Times"/>
        </w:rPr>
        <w:t xml:space="preserve"> “</w:t>
      </w:r>
      <w:r w:rsidR="00B01391" w:rsidRPr="006524AA">
        <w:rPr>
          <w:rFonts w:ascii="CG Times" w:hAnsi="CG Times"/>
        </w:rPr>
        <w:t>traktor”. Shënimet sqaruese për plotësimin e këtij formulari do të jenë vetëm në p</w:t>
      </w:r>
      <w:r w:rsidR="00B319B8">
        <w:rPr>
          <w:rFonts w:ascii="CG Times" w:hAnsi="CG Times"/>
        </w:rPr>
        <w:t>jesën e prapme të kopjes së dytë</w:t>
      </w:r>
      <w:r w:rsidR="00B01391" w:rsidRPr="006524AA">
        <w:rPr>
          <w:rFonts w:ascii="CG Times" w:hAnsi="CG Times"/>
        </w:rPr>
        <w:t>.</w:t>
      </w:r>
    </w:p>
    <w:p w:rsidR="00B01391" w:rsidRPr="006524AA" w:rsidRDefault="00B01391" w:rsidP="00B01391">
      <w:pPr>
        <w:ind w:firstLine="720"/>
        <w:jc w:val="both"/>
        <w:rPr>
          <w:rFonts w:ascii="CG Times" w:hAnsi="CG Times"/>
        </w:rPr>
      </w:pPr>
      <w:r w:rsidRPr="006524AA">
        <w:rPr>
          <w:rFonts w:ascii="CG Times" w:hAnsi="CG Times"/>
        </w:rPr>
        <w:t>3.</w:t>
      </w:r>
      <w:r w:rsidR="00CA0B69">
        <w:rPr>
          <w:rFonts w:ascii="CG Times" w:hAnsi="CG Times"/>
        </w:rPr>
        <w:t xml:space="preserve"> </w:t>
      </w:r>
      <w:r w:rsidR="000831A4">
        <w:rPr>
          <w:rFonts w:ascii="CG Times" w:hAnsi="CG Times"/>
        </w:rPr>
        <w:t>Ky udhëzim hyn në fuqi menjë</w:t>
      </w:r>
      <w:r w:rsidR="00CA0B69">
        <w:rPr>
          <w:rFonts w:ascii="CG Times" w:hAnsi="CG Times"/>
        </w:rPr>
        <w:t>herë</w:t>
      </w:r>
      <w:r w:rsidRPr="006524AA">
        <w:rPr>
          <w:rFonts w:ascii="CG Times" w:hAnsi="CG Times"/>
        </w:rPr>
        <w:t xml:space="preserve"> dhe botohet në Fletoren Zyrtare. </w:t>
      </w:r>
      <w:r w:rsidRPr="006524AA">
        <w:rPr>
          <w:rFonts w:ascii="CG Times" w:hAnsi="CG Times"/>
        </w:rPr>
        <w:br/>
      </w:r>
    </w:p>
    <w:p w:rsidR="00B01391" w:rsidRPr="006524AA" w:rsidRDefault="00B01391" w:rsidP="00B01391">
      <w:pPr>
        <w:rPr>
          <w:rFonts w:ascii="CG Times" w:hAnsi="CG Times"/>
        </w:rPr>
      </w:pPr>
    </w:p>
    <w:p w:rsidR="00B01391" w:rsidRPr="006524AA" w:rsidRDefault="00B01391" w:rsidP="00B01391">
      <w:pPr>
        <w:ind w:firstLine="720"/>
        <w:jc w:val="right"/>
        <w:rPr>
          <w:rFonts w:ascii="CG Times" w:hAnsi="CG Times"/>
        </w:rPr>
      </w:pPr>
      <w:r w:rsidRPr="006524AA">
        <w:rPr>
          <w:rFonts w:ascii="CG Times" w:hAnsi="CG Times"/>
        </w:rPr>
        <w:t xml:space="preserve">MINISTRI I FINANCAVE </w:t>
      </w:r>
    </w:p>
    <w:p w:rsidR="00B01391" w:rsidRPr="006524AA" w:rsidRDefault="003A055F" w:rsidP="003A055F">
      <w:pPr>
        <w:pStyle w:val="AutoritetiEmer"/>
      </w:pPr>
      <w:r w:rsidRPr="006524AA">
        <w:t>Ridvan Bode</w:t>
      </w:r>
    </w:p>
    <w:p w:rsidR="00B01391" w:rsidRDefault="00B01391" w:rsidP="00B01391">
      <w:pPr>
        <w:rPr>
          <w:b/>
          <w:lang w:val="nb-NO"/>
        </w:rPr>
      </w:pPr>
    </w:p>
    <w:p w:rsidR="00B01391" w:rsidRDefault="00B01391" w:rsidP="00B01391">
      <w:pPr>
        <w:rPr>
          <w:b/>
          <w:lang w:val="nb-NO"/>
        </w:rPr>
      </w:pPr>
    </w:p>
    <w:p w:rsidR="00B01391" w:rsidRDefault="00B01391" w:rsidP="00B01391">
      <w:pPr>
        <w:rPr>
          <w:b/>
          <w:lang w:val="nb-NO"/>
        </w:rPr>
      </w:pPr>
    </w:p>
    <w:p w:rsidR="00B01391" w:rsidRDefault="00B01391" w:rsidP="00B01391">
      <w:pPr>
        <w:rPr>
          <w:b/>
          <w:lang w:val="nb-NO"/>
        </w:rPr>
      </w:pPr>
    </w:p>
    <w:p w:rsidR="00B01391" w:rsidRDefault="00B01391" w:rsidP="00B01391">
      <w:pPr>
        <w:rPr>
          <w:b/>
          <w:lang w:val="nb-NO"/>
        </w:rPr>
      </w:pPr>
    </w:p>
    <w:p w:rsidR="00B01391" w:rsidRDefault="00B01391" w:rsidP="00B01391">
      <w:pPr>
        <w:rPr>
          <w:b/>
          <w:lang w:val="nb-NO"/>
        </w:rPr>
      </w:pPr>
    </w:p>
    <w:p w:rsidR="00B01391" w:rsidRPr="004A3D9B" w:rsidRDefault="009A58F5" w:rsidP="00B01391">
      <w:pPr>
        <w:jc w:val="center"/>
      </w:pPr>
      <w:r w:rsidRPr="004A3D9B">
        <w:rPr>
          <w:noProof/>
          <w:lang w:val="en-GB" w:eastAsia="en-GB"/>
        </w:rPr>
        <w:drawing>
          <wp:inline distT="0" distB="0" distL="0" distR="0">
            <wp:extent cx="6029325" cy="77724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29325" cy="7772400"/>
                    </a:xfrm>
                    <a:prstGeom prst="rect">
                      <a:avLst/>
                    </a:prstGeom>
                    <a:noFill/>
                    <a:ln>
                      <a:noFill/>
                    </a:ln>
                  </pic:spPr>
                </pic:pic>
              </a:graphicData>
            </a:graphic>
          </wp:inline>
        </w:drawing>
      </w:r>
    </w:p>
    <w:p w:rsidR="00B01391" w:rsidRDefault="00B01391" w:rsidP="00B01391">
      <w:pPr>
        <w:rPr>
          <w:b/>
          <w:lang w:val="nb-NO"/>
        </w:rPr>
      </w:pPr>
    </w:p>
    <w:p w:rsidR="00B01391" w:rsidRPr="008E1881" w:rsidRDefault="009A58F5" w:rsidP="00B01391">
      <w:pPr>
        <w:rPr>
          <w:b/>
          <w:lang w:val="nb-NO"/>
        </w:rPr>
      </w:pPr>
      <w:r w:rsidRPr="008E1881">
        <w:rPr>
          <w:noProof/>
          <w:lang w:val="en-GB" w:eastAsia="en-GB"/>
        </w:rPr>
        <w:drawing>
          <wp:inline distT="0" distB="0" distL="0" distR="0">
            <wp:extent cx="5829300" cy="9029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29300" cy="9029700"/>
                    </a:xfrm>
                    <a:prstGeom prst="rect">
                      <a:avLst/>
                    </a:prstGeom>
                    <a:noFill/>
                    <a:ln>
                      <a:noFill/>
                    </a:ln>
                  </pic:spPr>
                </pic:pic>
              </a:graphicData>
            </a:graphic>
          </wp:inline>
        </w:drawing>
      </w:r>
    </w:p>
    <w:p w:rsidR="00B01391" w:rsidRDefault="00B01391" w:rsidP="00B01391">
      <w:pPr>
        <w:rPr>
          <w:b/>
          <w:lang w:val="nb-NO"/>
        </w:rPr>
      </w:pPr>
    </w:p>
    <w:p w:rsidR="00B01391" w:rsidRPr="00B05909" w:rsidRDefault="00B01391" w:rsidP="00B01391">
      <w:pPr>
        <w:pStyle w:val="Paragrafi"/>
      </w:pPr>
      <w:r w:rsidRPr="00872C72">
        <w:rPr>
          <w:b/>
          <w:lang w:val="nb-NO"/>
        </w:rPr>
        <w:br/>
      </w:r>
      <w:r w:rsidR="009A58F5" w:rsidRPr="008E1881">
        <w:rPr>
          <w:noProof/>
          <w:lang w:val="en-GB" w:eastAsia="en-GB"/>
        </w:rPr>
        <w:drawing>
          <wp:inline distT="0" distB="0" distL="0" distR="0">
            <wp:extent cx="6172200" cy="74199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72200" cy="7419975"/>
                    </a:xfrm>
                    <a:prstGeom prst="rect">
                      <a:avLst/>
                    </a:prstGeom>
                    <a:noFill/>
                    <a:ln>
                      <a:noFill/>
                    </a:ln>
                  </pic:spPr>
                </pic:pic>
              </a:graphicData>
            </a:graphic>
          </wp:inline>
        </w:drawing>
      </w:r>
      <w:r w:rsidRPr="00872C72">
        <w:rPr>
          <w:lang w:val="nb-NO"/>
        </w:rPr>
        <w:br/>
      </w:r>
    </w:p>
    <w:sectPr w:rsidR="00B01391" w:rsidRPr="00B05909" w:rsidSect="00162A34">
      <w:footerReference w:type="even" r:id="rId10"/>
      <w:footerReference w:type="default" r:id="rId11"/>
      <w:pgSz w:w="12240" w:h="15840"/>
      <w:pgMar w:top="1418" w:right="1418" w:bottom="1418" w:left="1418" w:header="1304" w:footer="1134" w:gutter="0"/>
      <w:pgNumType w:start="138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721F" w:rsidRDefault="0007721F">
      <w:r>
        <w:separator/>
      </w:r>
    </w:p>
  </w:endnote>
  <w:endnote w:type="continuationSeparator" w:id="0">
    <w:p w:rsidR="0007721F" w:rsidRDefault="000772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2D4" w:rsidRDefault="006102D4" w:rsidP="00DE264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102D4" w:rsidRDefault="006102D4" w:rsidP="00623089">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2D4" w:rsidRDefault="006102D4" w:rsidP="00623089">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721F" w:rsidRDefault="0007721F">
      <w:r>
        <w:separator/>
      </w:r>
    </w:p>
  </w:footnote>
  <w:footnote w:type="continuationSeparator" w:id="0">
    <w:p w:rsidR="0007721F" w:rsidRDefault="000772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9AB094D"/>
    <w:multiLevelType w:val="multilevel"/>
    <w:tmpl w:val="FBA47134"/>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C7C3476"/>
    <w:multiLevelType w:val="multilevel"/>
    <w:tmpl w:val="09B0E656"/>
    <w:lvl w:ilvl="0">
      <w:start w:val="8"/>
      <w:numFmt w:val="decimal"/>
      <w:lvlText w:val="%1"/>
      <w:lvlJc w:val="left"/>
      <w:pPr>
        <w:tabs>
          <w:tab w:val="num" w:pos="480"/>
        </w:tabs>
        <w:ind w:left="480" w:hanging="480"/>
      </w:pPr>
      <w:rPr>
        <w:rFonts w:hint="default"/>
        <w:b/>
      </w:rPr>
    </w:lvl>
    <w:lvl w:ilvl="1">
      <w:start w:val="2"/>
      <w:numFmt w:val="decimal"/>
      <w:lvlText w:val="%1.%2"/>
      <w:lvlJc w:val="left"/>
      <w:pPr>
        <w:tabs>
          <w:tab w:val="num" w:pos="480"/>
        </w:tabs>
        <w:ind w:left="480" w:hanging="480"/>
      </w:pPr>
      <w:rPr>
        <w:rFonts w:hint="default"/>
        <w:b/>
      </w:rPr>
    </w:lvl>
    <w:lvl w:ilvl="2">
      <w:start w:val="3"/>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
    <w:nsid w:val="10570BED"/>
    <w:multiLevelType w:val="hybridMultilevel"/>
    <w:tmpl w:val="7B783236"/>
    <w:lvl w:ilvl="0" w:tplc="DAF6C066">
      <w:start w:val="1"/>
      <w:numFmt w:val="decimal"/>
      <w:lvlText w:val="%1."/>
      <w:lvlJc w:val="left"/>
      <w:pPr>
        <w:tabs>
          <w:tab w:val="num" w:pos="1020"/>
        </w:tabs>
        <w:ind w:left="1020" w:hanging="360"/>
      </w:pPr>
      <w:rPr>
        <w:rFonts w:hint="default"/>
      </w:rPr>
    </w:lvl>
    <w:lvl w:ilvl="1" w:tplc="04090019" w:tentative="1">
      <w:start w:val="1"/>
      <w:numFmt w:val="lowerLetter"/>
      <w:lvlText w:val="%2."/>
      <w:lvlJc w:val="left"/>
      <w:pPr>
        <w:tabs>
          <w:tab w:val="num" w:pos="1740"/>
        </w:tabs>
        <w:ind w:left="1740" w:hanging="360"/>
      </w:pPr>
    </w:lvl>
    <w:lvl w:ilvl="2" w:tplc="0409001B" w:tentative="1">
      <w:start w:val="1"/>
      <w:numFmt w:val="lowerRoman"/>
      <w:lvlText w:val="%3."/>
      <w:lvlJc w:val="right"/>
      <w:pPr>
        <w:tabs>
          <w:tab w:val="num" w:pos="2460"/>
        </w:tabs>
        <w:ind w:left="2460" w:hanging="180"/>
      </w:pPr>
    </w:lvl>
    <w:lvl w:ilvl="3" w:tplc="0409000F" w:tentative="1">
      <w:start w:val="1"/>
      <w:numFmt w:val="decimal"/>
      <w:lvlText w:val="%4."/>
      <w:lvlJc w:val="left"/>
      <w:pPr>
        <w:tabs>
          <w:tab w:val="num" w:pos="3180"/>
        </w:tabs>
        <w:ind w:left="3180" w:hanging="360"/>
      </w:pPr>
    </w:lvl>
    <w:lvl w:ilvl="4" w:tplc="04090019" w:tentative="1">
      <w:start w:val="1"/>
      <w:numFmt w:val="lowerLetter"/>
      <w:lvlText w:val="%5."/>
      <w:lvlJc w:val="left"/>
      <w:pPr>
        <w:tabs>
          <w:tab w:val="num" w:pos="3900"/>
        </w:tabs>
        <w:ind w:left="3900" w:hanging="360"/>
      </w:pPr>
    </w:lvl>
    <w:lvl w:ilvl="5" w:tplc="0409001B" w:tentative="1">
      <w:start w:val="1"/>
      <w:numFmt w:val="lowerRoman"/>
      <w:lvlText w:val="%6."/>
      <w:lvlJc w:val="right"/>
      <w:pPr>
        <w:tabs>
          <w:tab w:val="num" w:pos="4620"/>
        </w:tabs>
        <w:ind w:left="4620" w:hanging="180"/>
      </w:pPr>
    </w:lvl>
    <w:lvl w:ilvl="6" w:tplc="0409000F" w:tentative="1">
      <w:start w:val="1"/>
      <w:numFmt w:val="decimal"/>
      <w:lvlText w:val="%7."/>
      <w:lvlJc w:val="left"/>
      <w:pPr>
        <w:tabs>
          <w:tab w:val="num" w:pos="5340"/>
        </w:tabs>
        <w:ind w:left="5340" w:hanging="360"/>
      </w:pPr>
    </w:lvl>
    <w:lvl w:ilvl="7" w:tplc="04090019" w:tentative="1">
      <w:start w:val="1"/>
      <w:numFmt w:val="lowerLetter"/>
      <w:lvlText w:val="%8."/>
      <w:lvlJc w:val="left"/>
      <w:pPr>
        <w:tabs>
          <w:tab w:val="num" w:pos="6060"/>
        </w:tabs>
        <w:ind w:left="6060" w:hanging="360"/>
      </w:pPr>
    </w:lvl>
    <w:lvl w:ilvl="8" w:tplc="0409001B" w:tentative="1">
      <w:start w:val="1"/>
      <w:numFmt w:val="lowerRoman"/>
      <w:lvlText w:val="%9."/>
      <w:lvlJc w:val="right"/>
      <w:pPr>
        <w:tabs>
          <w:tab w:val="num" w:pos="6780"/>
        </w:tabs>
        <w:ind w:left="6780" w:hanging="180"/>
      </w:pPr>
    </w:lvl>
  </w:abstractNum>
  <w:abstractNum w:abstractNumId="4">
    <w:nsid w:val="10F41BD3"/>
    <w:multiLevelType w:val="hybridMultilevel"/>
    <w:tmpl w:val="9FFE6338"/>
    <w:lvl w:ilvl="0" w:tplc="4680170C">
      <w:start w:val="7"/>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16C7D8C"/>
    <w:multiLevelType w:val="hybridMultilevel"/>
    <w:tmpl w:val="6690FDB2"/>
    <w:lvl w:ilvl="0" w:tplc="3DBA6BE2">
      <w:start w:val="1"/>
      <w:numFmt w:val="lowerLetter"/>
      <w:lvlText w:val="%1)"/>
      <w:lvlJc w:val="left"/>
      <w:pPr>
        <w:tabs>
          <w:tab w:val="num" w:pos="1800"/>
        </w:tabs>
        <w:ind w:left="180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15D12AF8"/>
    <w:multiLevelType w:val="hybridMultilevel"/>
    <w:tmpl w:val="B9FEC4AC"/>
    <w:lvl w:ilvl="0" w:tplc="748A454E">
      <w:start w:val="1"/>
      <w:numFmt w:val="decimal"/>
      <w:lvlText w:val="%1."/>
      <w:lvlJc w:val="left"/>
      <w:pPr>
        <w:tabs>
          <w:tab w:val="num" w:pos="720"/>
        </w:tabs>
        <w:ind w:left="720" w:hanging="360"/>
      </w:pPr>
      <w:rPr>
        <w:rFonts w:ascii="Times New Roman" w:eastAsia="Times New Roman" w:hAnsi="Times New Roman" w:cs="Times New Roman"/>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nsid w:val="18A40245"/>
    <w:multiLevelType w:val="multilevel"/>
    <w:tmpl w:val="97401F72"/>
    <w:lvl w:ilvl="0">
      <w:start w:val="8"/>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1C226D72"/>
    <w:multiLevelType w:val="hybridMultilevel"/>
    <w:tmpl w:val="14EAC38A"/>
    <w:lvl w:ilvl="0" w:tplc="DAF6C06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D8776B7"/>
    <w:multiLevelType w:val="hybridMultilevel"/>
    <w:tmpl w:val="422E2EDC"/>
    <w:lvl w:ilvl="0" w:tplc="DAF6C06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D8B1C29"/>
    <w:multiLevelType w:val="hybridMultilevel"/>
    <w:tmpl w:val="F61C58B2"/>
    <w:lvl w:ilvl="0" w:tplc="DAF6C066">
      <w:start w:val="1"/>
      <w:numFmt w:val="decimal"/>
      <w:lvlText w:val="%1."/>
      <w:lvlJc w:val="left"/>
      <w:pPr>
        <w:tabs>
          <w:tab w:val="num" w:pos="1020"/>
        </w:tabs>
        <w:ind w:left="1020" w:hanging="360"/>
      </w:pPr>
      <w:rPr>
        <w:rFonts w:hint="default"/>
      </w:rPr>
    </w:lvl>
    <w:lvl w:ilvl="1" w:tplc="04090019" w:tentative="1">
      <w:start w:val="1"/>
      <w:numFmt w:val="lowerLetter"/>
      <w:lvlText w:val="%2."/>
      <w:lvlJc w:val="left"/>
      <w:pPr>
        <w:tabs>
          <w:tab w:val="num" w:pos="1740"/>
        </w:tabs>
        <w:ind w:left="1740" w:hanging="360"/>
      </w:pPr>
    </w:lvl>
    <w:lvl w:ilvl="2" w:tplc="0409001B" w:tentative="1">
      <w:start w:val="1"/>
      <w:numFmt w:val="lowerRoman"/>
      <w:lvlText w:val="%3."/>
      <w:lvlJc w:val="right"/>
      <w:pPr>
        <w:tabs>
          <w:tab w:val="num" w:pos="2460"/>
        </w:tabs>
        <w:ind w:left="2460" w:hanging="180"/>
      </w:pPr>
    </w:lvl>
    <w:lvl w:ilvl="3" w:tplc="0409000F" w:tentative="1">
      <w:start w:val="1"/>
      <w:numFmt w:val="decimal"/>
      <w:lvlText w:val="%4."/>
      <w:lvlJc w:val="left"/>
      <w:pPr>
        <w:tabs>
          <w:tab w:val="num" w:pos="3180"/>
        </w:tabs>
        <w:ind w:left="3180" w:hanging="360"/>
      </w:pPr>
    </w:lvl>
    <w:lvl w:ilvl="4" w:tplc="04090019" w:tentative="1">
      <w:start w:val="1"/>
      <w:numFmt w:val="lowerLetter"/>
      <w:lvlText w:val="%5."/>
      <w:lvlJc w:val="left"/>
      <w:pPr>
        <w:tabs>
          <w:tab w:val="num" w:pos="3900"/>
        </w:tabs>
        <w:ind w:left="3900" w:hanging="360"/>
      </w:pPr>
    </w:lvl>
    <w:lvl w:ilvl="5" w:tplc="0409001B" w:tentative="1">
      <w:start w:val="1"/>
      <w:numFmt w:val="lowerRoman"/>
      <w:lvlText w:val="%6."/>
      <w:lvlJc w:val="right"/>
      <w:pPr>
        <w:tabs>
          <w:tab w:val="num" w:pos="4620"/>
        </w:tabs>
        <w:ind w:left="4620" w:hanging="180"/>
      </w:pPr>
    </w:lvl>
    <w:lvl w:ilvl="6" w:tplc="0409000F" w:tentative="1">
      <w:start w:val="1"/>
      <w:numFmt w:val="decimal"/>
      <w:lvlText w:val="%7."/>
      <w:lvlJc w:val="left"/>
      <w:pPr>
        <w:tabs>
          <w:tab w:val="num" w:pos="5340"/>
        </w:tabs>
        <w:ind w:left="5340" w:hanging="360"/>
      </w:pPr>
    </w:lvl>
    <w:lvl w:ilvl="7" w:tplc="04090019" w:tentative="1">
      <w:start w:val="1"/>
      <w:numFmt w:val="lowerLetter"/>
      <w:lvlText w:val="%8."/>
      <w:lvlJc w:val="left"/>
      <w:pPr>
        <w:tabs>
          <w:tab w:val="num" w:pos="6060"/>
        </w:tabs>
        <w:ind w:left="6060" w:hanging="360"/>
      </w:pPr>
    </w:lvl>
    <w:lvl w:ilvl="8" w:tplc="0409001B" w:tentative="1">
      <w:start w:val="1"/>
      <w:numFmt w:val="lowerRoman"/>
      <w:lvlText w:val="%9."/>
      <w:lvlJc w:val="right"/>
      <w:pPr>
        <w:tabs>
          <w:tab w:val="num" w:pos="6780"/>
        </w:tabs>
        <w:ind w:left="6780" w:hanging="180"/>
      </w:pPr>
    </w:lvl>
  </w:abstractNum>
  <w:abstractNum w:abstractNumId="11">
    <w:nsid w:val="1FCF7212"/>
    <w:multiLevelType w:val="hybridMultilevel"/>
    <w:tmpl w:val="EF04071E"/>
    <w:lvl w:ilvl="0" w:tplc="DAF6C06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20564B2"/>
    <w:multiLevelType w:val="hybridMultilevel"/>
    <w:tmpl w:val="568A4640"/>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29A1BC1"/>
    <w:multiLevelType w:val="hybridMultilevel"/>
    <w:tmpl w:val="C4AC8D9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52C463A"/>
    <w:multiLevelType w:val="hybridMultilevel"/>
    <w:tmpl w:val="E7B47110"/>
    <w:lvl w:ilvl="0" w:tplc="2996D4E4">
      <w:start w:val="1"/>
      <w:numFmt w:val="lowerLetter"/>
      <w:lvlText w:val="%1)"/>
      <w:lvlJc w:val="left"/>
      <w:pPr>
        <w:tabs>
          <w:tab w:val="num" w:pos="1980"/>
        </w:tabs>
        <w:ind w:left="19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5D515F4"/>
    <w:multiLevelType w:val="hybridMultilevel"/>
    <w:tmpl w:val="320EC9F0"/>
    <w:lvl w:ilvl="0" w:tplc="8AA8F73A">
      <w:start w:val="1"/>
      <w:numFmt w:val="decimal"/>
      <w:lvlText w:val="%1."/>
      <w:lvlJc w:val="left"/>
      <w:pPr>
        <w:tabs>
          <w:tab w:val="num" w:pos="660"/>
        </w:tabs>
        <w:ind w:left="660" w:hanging="360"/>
      </w:pPr>
      <w:rPr>
        <w:rFonts w:hint="default"/>
        <w:b w:val="0"/>
      </w:rPr>
    </w:lvl>
    <w:lvl w:ilvl="1" w:tplc="04100001">
      <w:start w:val="1"/>
      <w:numFmt w:val="bullet"/>
      <w:lvlText w:val=""/>
      <w:lvlJc w:val="left"/>
      <w:pPr>
        <w:tabs>
          <w:tab w:val="num" w:pos="1380"/>
        </w:tabs>
        <w:ind w:left="1380" w:hanging="360"/>
      </w:pPr>
      <w:rPr>
        <w:rFonts w:ascii="Symbol" w:hAnsi="Symbol" w:hint="default"/>
      </w:rPr>
    </w:lvl>
    <w:lvl w:ilvl="2" w:tplc="0410001B" w:tentative="1">
      <w:start w:val="1"/>
      <w:numFmt w:val="lowerRoman"/>
      <w:lvlText w:val="%3."/>
      <w:lvlJc w:val="right"/>
      <w:pPr>
        <w:tabs>
          <w:tab w:val="num" w:pos="2100"/>
        </w:tabs>
        <w:ind w:left="2100" w:hanging="180"/>
      </w:pPr>
    </w:lvl>
    <w:lvl w:ilvl="3" w:tplc="0410000F" w:tentative="1">
      <w:start w:val="1"/>
      <w:numFmt w:val="decimal"/>
      <w:lvlText w:val="%4."/>
      <w:lvlJc w:val="left"/>
      <w:pPr>
        <w:tabs>
          <w:tab w:val="num" w:pos="2820"/>
        </w:tabs>
        <w:ind w:left="2820" w:hanging="360"/>
      </w:pPr>
    </w:lvl>
    <w:lvl w:ilvl="4" w:tplc="04100019" w:tentative="1">
      <w:start w:val="1"/>
      <w:numFmt w:val="lowerLetter"/>
      <w:lvlText w:val="%5."/>
      <w:lvlJc w:val="left"/>
      <w:pPr>
        <w:tabs>
          <w:tab w:val="num" w:pos="3540"/>
        </w:tabs>
        <w:ind w:left="3540" w:hanging="360"/>
      </w:pPr>
    </w:lvl>
    <w:lvl w:ilvl="5" w:tplc="0410001B" w:tentative="1">
      <w:start w:val="1"/>
      <w:numFmt w:val="lowerRoman"/>
      <w:lvlText w:val="%6."/>
      <w:lvlJc w:val="right"/>
      <w:pPr>
        <w:tabs>
          <w:tab w:val="num" w:pos="4260"/>
        </w:tabs>
        <w:ind w:left="4260" w:hanging="180"/>
      </w:pPr>
    </w:lvl>
    <w:lvl w:ilvl="6" w:tplc="0410000F" w:tentative="1">
      <w:start w:val="1"/>
      <w:numFmt w:val="decimal"/>
      <w:lvlText w:val="%7."/>
      <w:lvlJc w:val="left"/>
      <w:pPr>
        <w:tabs>
          <w:tab w:val="num" w:pos="4980"/>
        </w:tabs>
        <w:ind w:left="4980" w:hanging="360"/>
      </w:pPr>
    </w:lvl>
    <w:lvl w:ilvl="7" w:tplc="04100019" w:tentative="1">
      <w:start w:val="1"/>
      <w:numFmt w:val="lowerLetter"/>
      <w:lvlText w:val="%8."/>
      <w:lvlJc w:val="left"/>
      <w:pPr>
        <w:tabs>
          <w:tab w:val="num" w:pos="5700"/>
        </w:tabs>
        <w:ind w:left="5700" w:hanging="360"/>
      </w:pPr>
    </w:lvl>
    <w:lvl w:ilvl="8" w:tplc="0410001B" w:tentative="1">
      <w:start w:val="1"/>
      <w:numFmt w:val="lowerRoman"/>
      <w:lvlText w:val="%9."/>
      <w:lvlJc w:val="right"/>
      <w:pPr>
        <w:tabs>
          <w:tab w:val="num" w:pos="6420"/>
        </w:tabs>
        <w:ind w:left="6420" w:hanging="180"/>
      </w:pPr>
    </w:lvl>
  </w:abstractNum>
  <w:abstractNum w:abstractNumId="16">
    <w:nsid w:val="29736A61"/>
    <w:multiLevelType w:val="multilevel"/>
    <w:tmpl w:val="8D86CDDC"/>
    <w:lvl w:ilvl="0">
      <w:start w:val="8"/>
      <w:numFmt w:val="decimal"/>
      <w:lvlText w:val="%1"/>
      <w:lvlJc w:val="left"/>
      <w:pPr>
        <w:tabs>
          <w:tab w:val="num" w:pos="480"/>
        </w:tabs>
        <w:ind w:left="480" w:hanging="480"/>
      </w:pPr>
      <w:rPr>
        <w:rFonts w:hint="default"/>
      </w:rPr>
    </w:lvl>
    <w:lvl w:ilvl="1">
      <w:start w:val="5"/>
      <w:numFmt w:val="decimal"/>
      <w:lvlText w:val="%1.%2"/>
      <w:lvlJc w:val="left"/>
      <w:pPr>
        <w:tabs>
          <w:tab w:val="num" w:pos="480"/>
        </w:tabs>
        <w:ind w:left="480" w:hanging="48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2C654887"/>
    <w:multiLevelType w:val="multilevel"/>
    <w:tmpl w:val="32BCE232"/>
    <w:lvl w:ilvl="0">
      <w:start w:val="1"/>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30F86985"/>
    <w:multiLevelType w:val="multilevel"/>
    <w:tmpl w:val="9DB25F52"/>
    <w:lvl w:ilvl="0">
      <w:start w:val="8"/>
      <w:numFmt w:val="decimal"/>
      <w:lvlText w:val="%1"/>
      <w:lvlJc w:val="left"/>
      <w:pPr>
        <w:tabs>
          <w:tab w:val="num" w:pos="480"/>
        </w:tabs>
        <w:ind w:left="480" w:hanging="480"/>
      </w:pPr>
      <w:rPr>
        <w:rFonts w:hint="default"/>
      </w:rPr>
    </w:lvl>
    <w:lvl w:ilvl="1">
      <w:start w:val="5"/>
      <w:numFmt w:val="decimal"/>
      <w:lvlText w:val="%1.%2"/>
      <w:lvlJc w:val="left"/>
      <w:pPr>
        <w:tabs>
          <w:tab w:val="num" w:pos="480"/>
        </w:tabs>
        <w:ind w:left="480" w:hanging="48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31E562B3"/>
    <w:multiLevelType w:val="hybridMultilevel"/>
    <w:tmpl w:val="0A3888DA"/>
    <w:lvl w:ilvl="0" w:tplc="DDCC78C6">
      <w:start w:val="3"/>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nsid w:val="34E43EB8"/>
    <w:multiLevelType w:val="hybridMultilevel"/>
    <w:tmpl w:val="89F85686"/>
    <w:lvl w:ilvl="0" w:tplc="C706CEEC">
      <w:start w:val="1"/>
      <w:numFmt w:val="lowerRoman"/>
      <w:lvlText w:val="%1."/>
      <w:lvlJc w:val="right"/>
      <w:pPr>
        <w:tabs>
          <w:tab w:val="num" w:pos="720"/>
        </w:tabs>
        <w:ind w:left="720" w:hanging="360"/>
      </w:pPr>
      <w:rPr>
        <w:rFonts w:hint="default"/>
      </w:rPr>
    </w:lvl>
    <w:lvl w:ilvl="1" w:tplc="D26E70CA">
      <w:start w:val="1"/>
      <w:numFmt w:val="decimal"/>
      <w:lvlText w:val="%2."/>
      <w:lvlJc w:val="left"/>
      <w:pPr>
        <w:tabs>
          <w:tab w:val="num" w:pos="1470"/>
        </w:tabs>
        <w:ind w:left="1470" w:hanging="39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BF7246B"/>
    <w:multiLevelType w:val="singleLevel"/>
    <w:tmpl w:val="BFDC1122"/>
    <w:lvl w:ilvl="0">
      <w:start w:val="30"/>
      <w:numFmt w:val="bullet"/>
      <w:lvlText w:val="-"/>
      <w:lvlJc w:val="left"/>
      <w:pPr>
        <w:tabs>
          <w:tab w:val="num" w:pos="360"/>
        </w:tabs>
        <w:ind w:left="360" w:hanging="360"/>
      </w:pPr>
    </w:lvl>
  </w:abstractNum>
  <w:abstractNum w:abstractNumId="22">
    <w:nsid w:val="3CAC6408"/>
    <w:multiLevelType w:val="hybridMultilevel"/>
    <w:tmpl w:val="B81A5478"/>
    <w:lvl w:ilvl="0" w:tplc="2996D4E4">
      <w:start w:val="1"/>
      <w:numFmt w:val="lowerLetter"/>
      <w:lvlText w:val="%1)"/>
      <w:lvlJc w:val="left"/>
      <w:pPr>
        <w:tabs>
          <w:tab w:val="num" w:pos="2340"/>
        </w:tabs>
        <w:ind w:left="234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nsid w:val="3F8A5571"/>
    <w:multiLevelType w:val="hybridMultilevel"/>
    <w:tmpl w:val="8BF84616"/>
    <w:lvl w:ilvl="0" w:tplc="2996D4E4">
      <w:start w:val="1"/>
      <w:numFmt w:val="low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4">
    <w:nsid w:val="4330563D"/>
    <w:multiLevelType w:val="hybridMultilevel"/>
    <w:tmpl w:val="7558271C"/>
    <w:lvl w:ilvl="0" w:tplc="656A1E94">
      <w:start w:val="2"/>
      <w:numFmt w:val="bullet"/>
      <w:lvlText w:val="-"/>
      <w:lvlJc w:val="left"/>
      <w:pPr>
        <w:tabs>
          <w:tab w:val="num" w:pos="1440"/>
        </w:tabs>
        <w:ind w:left="1440" w:hanging="72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nsid w:val="43ED2EB2"/>
    <w:multiLevelType w:val="hybridMultilevel"/>
    <w:tmpl w:val="4F74ADB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6D22345"/>
    <w:multiLevelType w:val="hybridMultilevel"/>
    <w:tmpl w:val="69926F44"/>
    <w:lvl w:ilvl="0" w:tplc="310AAF4C">
      <w:start w:val="1"/>
      <w:numFmt w:val="lowerLetter"/>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A3F05CB"/>
    <w:multiLevelType w:val="hybridMultilevel"/>
    <w:tmpl w:val="699E428C"/>
    <w:lvl w:ilvl="0" w:tplc="D6D09F9A">
      <w:start w:val="30"/>
      <w:numFmt w:val="bullet"/>
      <w:lvlText w:val="-"/>
      <w:lvlJc w:val="left"/>
      <w:pPr>
        <w:tabs>
          <w:tab w:val="num" w:pos="960"/>
        </w:tabs>
        <w:ind w:left="960" w:hanging="360"/>
      </w:pPr>
      <w:rPr>
        <w:rFonts w:ascii="Times New Roman" w:eastAsia="Times New Roman" w:hAnsi="Times New Roman"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8">
    <w:nsid w:val="4AC77110"/>
    <w:multiLevelType w:val="hybridMultilevel"/>
    <w:tmpl w:val="638694B8"/>
    <w:lvl w:ilvl="0" w:tplc="DAF6C06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E2E11EE"/>
    <w:multiLevelType w:val="multilevel"/>
    <w:tmpl w:val="2D4C2136"/>
    <w:lvl w:ilvl="0">
      <w:start w:val="8"/>
      <w:numFmt w:val="decimal"/>
      <w:lvlText w:val="%1"/>
      <w:lvlJc w:val="left"/>
      <w:pPr>
        <w:tabs>
          <w:tab w:val="num" w:pos="480"/>
        </w:tabs>
        <w:ind w:left="480" w:hanging="480"/>
      </w:pPr>
      <w:rPr>
        <w:rFonts w:hint="default"/>
        <w:b/>
      </w:rPr>
    </w:lvl>
    <w:lvl w:ilvl="1">
      <w:start w:val="2"/>
      <w:numFmt w:val="decimal"/>
      <w:lvlText w:val="%1.%2"/>
      <w:lvlJc w:val="left"/>
      <w:pPr>
        <w:tabs>
          <w:tab w:val="num" w:pos="480"/>
        </w:tabs>
        <w:ind w:left="480" w:hanging="480"/>
      </w:pPr>
      <w:rPr>
        <w:rFonts w:hint="default"/>
        <w:b/>
      </w:rPr>
    </w:lvl>
    <w:lvl w:ilvl="2">
      <w:start w:val="2"/>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0">
    <w:nsid w:val="503B3705"/>
    <w:multiLevelType w:val="hybridMultilevel"/>
    <w:tmpl w:val="DAE88AC6"/>
    <w:lvl w:ilvl="0" w:tplc="BDEEE842">
      <w:start w:val="1"/>
      <w:numFmt w:val="lowerLetter"/>
      <w:lvlText w:val="%1)"/>
      <w:lvlJc w:val="left"/>
      <w:pPr>
        <w:tabs>
          <w:tab w:val="num" w:pos="960"/>
        </w:tabs>
        <w:ind w:left="960" w:hanging="360"/>
      </w:pPr>
      <w:rPr>
        <w:rFonts w:hint="default"/>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31">
    <w:nsid w:val="53AD6B13"/>
    <w:multiLevelType w:val="multilevel"/>
    <w:tmpl w:val="08748EAC"/>
    <w:lvl w:ilvl="0">
      <w:start w:val="8"/>
      <w:numFmt w:val="decimal"/>
      <w:lvlText w:val="%1"/>
      <w:lvlJc w:val="left"/>
      <w:pPr>
        <w:tabs>
          <w:tab w:val="num" w:pos="480"/>
        </w:tabs>
        <w:ind w:left="480" w:hanging="480"/>
      </w:pPr>
      <w:rPr>
        <w:rFonts w:hint="default"/>
      </w:rPr>
    </w:lvl>
    <w:lvl w:ilvl="1">
      <w:start w:val="5"/>
      <w:numFmt w:val="decimal"/>
      <w:lvlText w:val="%1.%2"/>
      <w:lvlJc w:val="left"/>
      <w:pPr>
        <w:tabs>
          <w:tab w:val="num" w:pos="480"/>
        </w:tabs>
        <w:ind w:left="480" w:hanging="480"/>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56DA31E0"/>
    <w:multiLevelType w:val="hybridMultilevel"/>
    <w:tmpl w:val="26E6CF52"/>
    <w:lvl w:ilvl="0" w:tplc="2996D4E4">
      <w:start w:val="1"/>
      <w:numFmt w:val="lowerLetter"/>
      <w:lvlText w:val="%1)"/>
      <w:lvlJc w:val="left"/>
      <w:pPr>
        <w:tabs>
          <w:tab w:val="num" w:pos="1980"/>
        </w:tabs>
        <w:ind w:left="19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7186FEA"/>
    <w:multiLevelType w:val="hybridMultilevel"/>
    <w:tmpl w:val="4476C920"/>
    <w:lvl w:ilvl="0" w:tplc="B638082E">
      <w:start w:val="1"/>
      <w:numFmt w:val="bullet"/>
      <w:lvlText w:val="-"/>
      <w:lvlJc w:val="left"/>
      <w:pPr>
        <w:tabs>
          <w:tab w:val="num" w:pos="1080"/>
        </w:tabs>
        <w:ind w:left="1080" w:hanging="360"/>
      </w:pPr>
      <w:rPr>
        <w:rFonts w:ascii="CG Times" w:eastAsia="MS Mincho" w:hAnsi="CG Times"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nsid w:val="57244ABB"/>
    <w:multiLevelType w:val="hybridMultilevel"/>
    <w:tmpl w:val="82E2ACEE"/>
    <w:lvl w:ilvl="0" w:tplc="357A0E30">
      <w:start w:val="1"/>
      <w:numFmt w:val="decimal"/>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35">
    <w:nsid w:val="57A4656E"/>
    <w:multiLevelType w:val="hybridMultilevel"/>
    <w:tmpl w:val="632056DA"/>
    <w:lvl w:ilvl="0" w:tplc="59407134">
      <w:start w:val="1"/>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6">
    <w:nsid w:val="60561D17"/>
    <w:multiLevelType w:val="hybridMultilevel"/>
    <w:tmpl w:val="86C80F3C"/>
    <w:lvl w:ilvl="0" w:tplc="DAF6C06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29F2F83"/>
    <w:multiLevelType w:val="hybridMultilevel"/>
    <w:tmpl w:val="CE842E2C"/>
    <w:lvl w:ilvl="0" w:tplc="1DA23280">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8">
    <w:nsid w:val="6B711C3B"/>
    <w:multiLevelType w:val="multilevel"/>
    <w:tmpl w:val="4DFAF6A8"/>
    <w:lvl w:ilvl="0">
      <w:start w:val="8"/>
      <w:numFmt w:val="decimal"/>
      <w:lvlText w:val="%1"/>
      <w:lvlJc w:val="left"/>
      <w:pPr>
        <w:tabs>
          <w:tab w:val="num" w:pos="660"/>
        </w:tabs>
        <w:ind w:left="660" w:hanging="660"/>
      </w:pPr>
      <w:rPr>
        <w:rFonts w:hint="default"/>
      </w:rPr>
    </w:lvl>
    <w:lvl w:ilvl="1">
      <w:start w:val="2"/>
      <w:numFmt w:val="decimal"/>
      <w:lvlText w:val="%1.%2"/>
      <w:lvlJc w:val="left"/>
      <w:pPr>
        <w:tabs>
          <w:tab w:val="num" w:pos="660"/>
        </w:tabs>
        <w:ind w:left="660" w:hanging="660"/>
      </w:pPr>
      <w:rPr>
        <w:rFonts w:hint="default"/>
      </w:rPr>
    </w:lvl>
    <w:lvl w:ilvl="2">
      <w:start w:val="5"/>
      <w:numFmt w:val="decimal"/>
      <w:lvlText w:val="%1.%2.%3"/>
      <w:lvlJc w:val="left"/>
      <w:pPr>
        <w:tabs>
          <w:tab w:val="num" w:pos="720"/>
        </w:tabs>
        <w:ind w:left="720" w:hanging="720"/>
      </w:pPr>
      <w:rPr>
        <w:rFonts w:hint="default"/>
      </w:rPr>
    </w:lvl>
    <w:lvl w:ilvl="3">
      <w:start w:val="2"/>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74024956"/>
    <w:multiLevelType w:val="multilevel"/>
    <w:tmpl w:val="4DA29432"/>
    <w:lvl w:ilvl="0">
      <w:start w:val="3"/>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74F82187"/>
    <w:multiLevelType w:val="multilevel"/>
    <w:tmpl w:val="E3A6EA8A"/>
    <w:lvl w:ilvl="0">
      <w:start w:val="8"/>
      <w:numFmt w:val="decimal"/>
      <w:lvlText w:val="%1"/>
      <w:lvlJc w:val="left"/>
      <w:pPr>
        <w:tabs>
          <w:tab w:val="num" w:pos="480"/>
        </w:tabs>
        <w:ind w:left="480" w:hanging="480"/>
      </w:pPr>
      <w:rPr>
        <w:rFonts w:hint="default"/>
      </w:rPr>
    </w:lvl>
    <w:lvl w:ilvl="1">
      <w:start w:val="5"/>
      <w:numFmt w:val="decimal"/>
      <w:lvlText w:val="%1.%2"/>
      <w:lvlJc w:val="left"/>
      <w:pPr>
        <w:tabs>
          <w:tab w:val="num" w:pos="480"/>
        </w:tabs>
        <w:ind w:left="480" w:hanging="48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77A726BA"/>
    <w:multiLevelType w:val="hybridMultilevel"/>
    <w:tmpl w:val="FA6CCE9E"/>
    <w:lvl w:ilvl="0" w:tplc="C706CEEC">
      <w:start w:val="1"/>
      <w:numFmt w:val="lowerRoman"/>
      <w:lvlText w:val="%1."/>
      <w:lvlJc w:val="right"/>
      <w:pPr>
        <w:tabs>
          <w:tab w:val="num" w:pos="1260"/>
        </w:tabs>
        <w:ind w:left="1260" w:hanging="360"/>
      </w:pPr>
      <w:rPr>
        <w:rFonts w:hint="default"/>
      </w:rPr>
    </w:lvl>
    <w:lvl w:ilvl="1" w:tplc="676AC632">
      <w:start w:val="1"/>
      <w:numFmt w:val="decimal"/>
      <w:lvlText w:val="(%2)"/>
      <w:lvlJc w:val="left"/>
      <w:pPr>
        <w:tabs>
          <w:tab w:val="num" w:pos="1980"/>
        </w:tabs>
        <w:ind w:left="1980" w:hanging="360"/>
      </w:pPr>
      <w:rPr>
        <w:rFonts w:hint="default"/>
      </w:rPr>
    </w:lvl>
    <w:lvl w:ilvl="2" w:tplc="12EEA824">
      <w:start w:val="1"/>
      <w:numFmt w:val="decimal"/>
      <w:lvlText w:val="%3."/>
      <w:lvlJc w:val="left"/>
      <w:pPr>
        <w:tabs>
          <w:tab w:val="num" w:pos="2910"/>
        </w:tabs>
        <w:ind w:left="2910" w:hanging="390"/>
      </w:pPr>
      <w:rPr>
        <w:rFonts w:hint="default"/>
      </w:r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42">
    <w:nsid w:val="7AA72E0C"/>
    <w:multiLevelType w:val="hybridMultilevel"/>
    <w:tmpl w:val="446C5A9E"/>
    <w:lvl w:ilvl="0" w:tplc="3DBA6BE2">
      <w:start w:val="1"/>
      <w:numFmt w:val="lowerLetter"/>
      <w:lvlText w:val="%1)"/>
      <w:lvlJc w:val="left"/>
      <w:pPr>
        <w:tabs>
          <w:tab w:val="num" w:pos="1800"/>
        </w:tabs>
        <w:ind w:left="1800" w:hanging="360"/>
      </w:pPr>
      <w:rPr>
        <w:rFonts w:hint="default"/>
      </w:rPr>
    </w:lvl>
    <w:lvl w:ilvl="1" w:tplc="B2F01D00">
      <w:start w:val="2"/>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3">
    <w:nsid w:val="7D184E29"/>
    <w:multiLevelType w:val="hybridMultilevel"/>
    <w:tmpl w:val="4464313E"/>
    <w:lvl w:ilvl="0" w:tplc="0409000F">
      <w:start w:val="1"/>
      <w:numFmt w:val="decimal"/>
      <w:lvlText w:val="%1."/>
      <w:lvlJc w:val="left"/>
      <w:pPr>
        <w:tabs>
          <w:tab w:val="num" w:pos="720"/>
        </w:tabs>
        <w:ind w:left="720" w:hanging="360"/>
      </w:pPr>
      <w:rPr>
        <w:rFonts w:hint="default"/>
      </w:rPr>
    </w:lvl>
    <w:lvl w:ilvl="1" w:tplc="8A1CE04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7D736B5D"/>
    <w:multiLevelType w:val="multilevel"/>
    <w:tmpl w:val="281AC998"/>
    <w:lvl w:ilvl="0">
      <w:start w:val="16"/>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nsid w:val="7F0E0911"/>
    <w:multiLevelType w:val="multilevel"/>
    <w:tmpl w:val="FD288024"/>
    <w:lvl w:ilvl="0">
      <w:start w:val="8"/>
      <w:numFmt w:val="decimal"/>
      <w:lvlText w:val="%1"/>
      <w:lvlJc w:val="left"/>
      <w:pPr>
        <w:tabs>
          <w:tab w:val="num" w:pos="480"/>
        </w:tabs>
        <w:ind w:left="480" w:hanging="480"/>
      </w:pPr>
      <w:rPr>
        <w:rFonts w:hint="default"/>
        <w:b/>
      </w:rPr>
    </w:lvl>
    <w:lvl w:ilvl="1">
      <w:start w:val="2"/>
      <w:numFmt w:val="decimal"/>
      <w:lvlText w:val="%1.%2"/>
      <w:lvlJc w:val="left"/>
      <w:pPr>
        <w:tabs>
          <w:tab w:val="num" w:pos="480"/>
        </w:tabs>
        <w:ind w:left="480" w:hanging="480"/>
      </w:pPr>
      <w:rPr>
        <w:rFonts w:hint="default"/>
        <w:b/>
      </w:rPr>
    </w:lvl>
    <w:lvl w:ilvl="2">
      <w:start w:val="3"/>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6">
    <w:nsid w:val="7FEB2508"/>
    <w:multiLevelType w:val="hybridMultilevel"/>
    <w:tmpl w:val="C90A1A02"/>
    <w:lvl w:ilvl="0" w:tplc="1DE6421E">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num w:numId="1">
    <w:abstractNumId w:val="0"/>
  </w:num>
  <w:num w:numId="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num>
  <w:num w:numId="4">
    <w:abstractNumId w:val="15"/>
  </w:num>
  <w:num w:numId="5">
    <w:abstractNumId w:val="6"/>
  </w:num>
  <w:num w:numId="6">
    <w:abstractNumId w:val="34"/>
  </w:num>
  <w:num w:numId="7">
    <w:abstractNumId w:val="42"/>
  </w:num>
  <w:num w:numId="8">
    <w:abstractNumId w:val="20"/>
  </w:num>
  <w:num w:numId="9">
    <w:abstractNumId w:val="41"/>
  </w:num>
  <w:num w:numId="10">
    <w:abstractNumId w:val="10"/>
  </w:num>
  <w:num w:numId="11">
    <w:abstractNumId w:val="3"/>
  </w:num>
  <w:num w:numId="12">
    <w:abstractNumId w:val="8"/>
  </w:num>
  <w:num w:numId="13">
    <w:abstractNumId w:val="36"/>
  </w:num>
  <w:num w:numId="14">
    <w:abstractNumId w:val="11"/>
  </w:num>
  <w:num w:numId="15">
    <w:abstractNumId w:val="5"/>
  </w:num>
  <w:num w:numId="16">
    <w:abstractNumId w:val="28"/>
  </w:num>
  <w:num w:numId="17">
    <w:abstractNumId w:val="32"/>
  </w:num>
  <w:num w:numId="18">
    <w:abstractNumId w:val="9"/>
  </w:num>
  <w:num w:numId="19">
    <w:abstractNumId w:val="26"/>
  </w:num>
  <w:num w:numId="20">
    <w:abstractNumId w:val="12"/>
  </w:num>
  <w:num w:numId="21">
    <w:abstractNumId w:val="25"/>
  </w:num>
  <w:num w:numId="22">
    <w:abstractNumId w:val="22"/>
  </w:num>
  <w:num w:numId="23">
    <w:abstractNumId w:val="14"/>
  </w:num>
  <w:num w:numId="24">
    <w:abstractNumId w:val="23"/>
  </w:num>
  <w:num w:numId="25">
    <w:abstractNumId w:val="19"/>
  </w:num>
  <w:num w:numId="26">
    <w:abstractNumId w:val="24"/>
  </w:num>
  <w:num w:numId="27">
    <w:abstractNumId w:val="17"/>
  </w:num>
  <w:num w:numId="28">
    <w:abstractNumId w:val="44"/>
  </w:num>
  <w:num w:numId="29">
    <w:abstractNumId w:val="1"/>
  </w:num>
  <w:num w:numId="30">
    <w:abstractNumId w:val="4"/>
  </w:num>
  <w:num w:numId="31">
    <w:abstractNumId w:val="39"/>
  </w:num>
  <w:num w:numId="32">
    <w:abstractNumId w:val="45"/>
  </w:num>
  <w:num w:numId="33">
    <w:abstractNumId w:val="2"/>
  </w:num>
  <w:num w:numId="34">
    <w:abstractNumId w:val="7"/>
  </w:num>
  <w:num w:numId="35">
    <w:abstractNumId w:val="29"/>
  </w:num>
  <w:num w:numId="36">
    <w:abstractNumId w:val="38"/>
  </w:num>
  <w:num w:numId="37">
    <w:abstractNumId w:val="16"/>
  </w:num>
  <w:num w:numId="38">
    <w:abstractNumId w:val="40"/>
  </w:num>
  <w:num w:numId="39">
    <w:abstractNumId w:val="18"/>
  </w:num>
  <w:num w:numId="40">
    <w:abstractNumId w:val="31"/>
  </w:num>
  <w:num w:numId="41">
    <w:abstractNumId w:val="43"/>
  </w:num>
  <w:num w:numId="42">
    <w:abstractNumId w:val="13"/>
  </w:num>
  <w:num w:numId="43">
    <w:abstractNumId w:val="30"/>
  </w:num>
  <w:num w:numId="44">
    <w:abstractNumId w:val="37"/>
  </w:num>
  <w:num w:numId="45">
    <w:abstractNumId w:val="46"/>
  </w:num>
  <w:num w:numId="46">
    <w:abstractNumId w:val="35"/>
  </w:num>
  <w:num w:numId="4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00689"/>
    <w:rsid w:val="000032E5"/>
    <w:rsid w:val="00003B27"/>
    <w:rsid w:val="000049D4"/>
    <w:rsid w:val="00004A44"/>
    <w:rsid w:val="00005CC1"/>
    <w:rsid w:val="00005EC0"/>
    <w:rsid w:val="0000637B"/>
    <w:rsid w:val="00006503"/>
    <w:rsid w:val="00006986"/>
    <w:rsid w:val="00006DAD"/>
    <w:rsid w:val="0001015F"/>
    <w:rsid w:val="00010397"/>
    <w:rsid w:val="000113FC"/>
    <w:rsid w:val="00013C3E"/>
    <w:rsid w:val="000148AB"/>
    <w:rsid w:val="00014D19"/>
    <w:rsid w:val="00017836"/>
    <w:rsid w:val="000224D9"/>
    <w:rsid w:val="0002410D"/>
    <w:rsid w:val="0002444E"/>
    <w:rsid w:val="0002593D"/>
    <w:rsid w:val="00030A17"/>
    <w:rsid w:val="00032E3F"/>
    <w:rsid w:val="00033E94"/>
    <w:rsid w:val="00034114"/>
    <w:rsid w:val="000343D1"/>
    <w:rsid w:val="00036DB7"/>
    <w:rsid w:val="000377FC"/>
    <w:rsid w:val="00041264"/>
    <w:rsid w:val="00041F28"/>
    <w:rsid w:val="0004209D"/>
    <w:rsid w:val="000449EE"/>
    <w:rsid w:val="00044D12"/>
    <w:rsid w:val="00045B37"/>
    <w:rsid w:val="00045ECA"/>
    <w:rsid w:val="00047CD4"/>
    <w:rsid w:val="000509B6"/>
    <w:rsid w:val="00050D03"/>
    <w:rsid w:val="000518BE"/>
    <w:rsid w:val="00053B4E"/>
    <w:rsid w:val="00054DCE"/>
    <w:rsid w:val="000568EC"/>
    <w:rsid w:val="00057DD2"/>
    <w:rsid w:val="0006202A"/>
    <w:rsid w:val="00064E41"/>
    <w:rsid w:val="00065059"/>
    <w:rsid w:val="0006658E"/>
    <w:rsid w:val="0006736B"/>
    <w:rsid w:val="0007017D"/>
    <w:rsid w:val="0007248A"/>
    <w:rsid w:val="00076BA5"/>
    <w:rsid w:val="0007721F"/>
    <w:rsid w:val="000831A4"/>
    <w:rsid w:val="00083214"/>
    <w:rsid w:val="0008354A"/>
    <w:rsid w:val="00084565"/>
    <w:rsid w:val="00084666"/>
    <w:rsid w:val="00086596"/>
    <w:rsid w:val="00086BC4"/>
    <w:rsid w:val="000925FC"/>
    <w:rsid w:val="0009322E"/>
    <w:rsid w:val="00093AB3"/>
    <w:rsid w:val="00093CCF"/>
    <w:rsid w:val="000941DE"/>
    <w:rsid w:val="000A07B5"/>
    <w:rsid w:val="000A2A39"/>
    <w:rsid w:val="000A5BF9"/>
    <w:rsid w:val="000A5DA0"/>
    <w:rsid w:val="000B1B89"/>
    <w:rsid w:val="000B214A"/>
    <w:rsid w:val="000B3CE7"/>
    <w:rsid w:val="000B405D"/>
    <w:rsid w:val="000B6608"/>
    <w:rsid w:val="000B765B"/>
    <w:rsid w:val="000B7A7F"/>
    <w:rsid w:val="000C0191"/>
    <w:rsid w:val="000C1587"/>
    <w:rsid w:val="000C4196"/>
    <w:rsid w:val="000C6080"/>
    <w:rsid w:val="000D3790"/>
    <w:rsid w:val="000D47DA"/>
    <w:rsid w:val="000D62DC"/>
    <w:rsid w:val="000E4246"/>
    <w:rsid w:val="000E627B"/>
    <w:rsid w:val="000F06AB"/>
    <w:rsid w:val="000F297A"/>
    <w:rsid w:val="000F2BBE"/>
    <w:rsid w:val="000F2D21"/>
    <w:rsid w:val="000F3AFC"/>
    <w:rsid w:val="000F4336"/>
    <w:rsid w:val="000F56CC"/>
    <w:rsid w:val="0010228F"/>
    <w:rsid w:val="00104B2E"/>
    <w:rsid w:val="001057A6"/>
    <w:rsid w:val="00111654"/>
    <w:rsid w:val="00111B71"/>
    <w:rsid w:val="00112B97"/>
    <w:rsid w:val="00114263"/>
    <w:rsid w:val="00114827"/>
    <w:rsid w:val="0011554D"/>
    <w:rsid w:val="00115A50"/>
    <w:rsid w:val="001160EF"/>
    <w:rsid w:val="0011701B"/>
    <w:rsid w:val="00117576"/>
    <w:rsid w:val="00117B10"/>
    <w:rsid w:val="00117E2A"/>
    <w:rsid w:val="00120EE1"/>
    <w:rsid w:val="001222B3"/>
    <w:rsid w:val="001241ED"/>
    <w:rsid w:val="001254A9"/>
    <w:rsid w:val="001263F5"/>
    <w:rsid w:val="001267ED"/>
    <w:rsid w:val="00126C90"/>
    <w:rsid w:val="0012791F"/>
    <w:rsid w:val="00130708"/>
    <w:rsid w:val="00135585"/>
    <w:rsid w:val="00136096"/>
    <w:rsid w:val="00137FAA"/>
    <w:rsid w:val="00140DA6"/>
    <w:rsid w:val="001426EB"/>
    <w:rsid w:val="00142CE3"/>
    <w:rsid w:val="00143A50"/>
    <w:rsid w:val="00144577"/>
    <w:rsid w:val="001466A7"/>
    <w:rsid w:val="001477E3"/>
    <w:rsid w:val="001508C8"/>
    <w:rsid w:val="001537F2"/>
    <w:rsid w:val="001600B7"/>
    <w:rsid w:val="00162A34"/>
    <w:rsid w:val="00166C3A"/>
    <w:rsid w:val="001712C9"/>
    <w:rsid w:val="0017348E"/>
    <w:rsid w:val="0017378A"/>
    <w:rsid w:val="00175EC7"/>
    <w:rsid w:val="001769C1"/>
    <w:rsid w:val="00177916"/>
    <w:rsid w:val="00180B76"/>
    <w:rsid w:val="00182F01"/>
    <w:rsid w:val="0018341F"/>
    <w:rsid w:val="00183799"/>
    <w:rsid w:val="001850A6"/>
    <w:rsid w:val="0018562D"/>
    <w:rsid w:val="00193793"/>
    <w:rsid w:val="0019379D"/>
    <w:rsid w:val="0019455F"/>
    <w:rsid w:val="00194A8A"/>
    <w:rsid w:val="00196CAC"/>
    <w:rsid w:val="001A08A4"/>
    <w:rsid w:val="001A147C"/>
    <w:rsid w:val="001A1FB6"/>
    <w:rsid w:val="001A20AD"/>
    <w:rsid w:val="001A6B58"/>
    <w:rsid w:val="001A7BAC"/>
    <w:rsid w:val="001B011F"/>
    <w:rsid w:val="001B016E"/>
    <w:rsid w:val="001B17F6"/>
    <w:rsid w:val="001B1958"/>
    <w:rsid w:val="001B3C22"/>
    <w:rsid w:val="001B6D88"/>
    <w:rsid w:val="001C052B"/>
    <w:rsid w:val="001C062D"/>
    <w:rsid w:val="001C1F5D"/>
    <w:rsid w:val="001C5064"/>
    <w:rsid w:val="001C579C"/>
    <w:rsid w:val="001C58F6"/>
    <w:rsid w:val="001C5FD7"/>
    <w:rsid w:val="001D213F"/>
    <w:rsid w:val="001D5847"/>
    <w:rsid w:val="001D733E"/>
    <w:rsid w:val="001D7486"/>
    <w:rsid w:val="001D7FEC"/>
    <w:rsid w:val="001F108B"/>
    <w:rsid w:val="001F25CC"/>
    <w:rsid w:val="001F36DB"/>
    <w:rsid w:val="001F499D"/>
    <w:rsid w:val="001F6828"/>
    <w:rsid w:val="001F6E80"/>
    <w:rsid w:val="001F76D0"/>
    <w:rsid w:val="00200689"/>
    <w:rsid w:val="00201CE9"/>
    <w:rsid w:val="00202865"/>
    <w:rsid w:val="00202C2F"/>
    <w:rsid w:val="002037C5"/>
    <w:rsid w:val="00206B0F"/>
    <w:rsid w:val="00211891"/>
    <w:rsid w:val="00213C4F"/>
    <w:rsid w:val="00213D54"/>
    <w:rsid w:val="002153D6"/>
    <w:rsid w:val="00215C53"/>
    <w:rsid w:val="00217484"/>
    <w:rsid w:val="00221298"/>
    <w:rsid w:val="002221F6"/>
    <w:rsid w:val="0022581C"/>
    <w:rsid w:val="00226D5D"/>
    <w:rsid w:val="0022701D"/>
    <w:rsid w:val="002276FE"/>
    <w:rsid w:val="00227E79"/>
    <w:rsid w:val="00230BA0"/>
    <w:rsid w:val="00230BDF"/>
    <w:rsid w:val="00232B7D"/>
    <w:rsid w:val="00234F1D"/>
    <w:rsid w:val="002352EB"/>
    <w:rsid w:val="0023554B"/>
    <w:rsid w:val="0023611D"/>
    <w:rsid w:val="002440B8"/>
    <w:rsid w:val="002472FF"/>
    <w:rsid w:val="002504E6"/>
    <w:rsid w:val="0025074F"/>
    <w:rsid w:val="002512D3"/>
    <w:rsid w:val="002555B4"/>
    <w:rsid w:val="00257ED9"/>
    <w:rsid w:val="00262B85"/>
    <w:rsid w:val="00262C86"/>
    <w:rsid w:val="00270A29"/>
    <w:rsid w:val="00275F09"/>
    <w:rsid w:val="0028345B"/>
    <w:rsid w:val="00285904"/>
    <w:rsid w:val="002861A8"/>
    <w:rsid w:val="0028647E"/>
    <w:rsid w:val="00287FDA"/>
    <w:rsid w:val="00293390"/>
    <w:rsid w:val="00293E3B"/>
    <w:rsid w:val="00294F1A"/>
    <w:rsid w:val="002A0922"/>
    <w:rsid w:val="002A1B1E"/>
    <w:rsid w:val="002A1EAA"/>
    <w:rsid w:val="002A249E"/>
    <w:rsid w:val="002A449B"/>
    <w:rsid w:val="002A4674"/>
    <w:rsid w:val="002A5AAB"/>
    <w:rsid w:val="002A675C"/>
    <w:rsid w:val="002B2A9F"/>
    <w:rsid w:val="002B4918"/>
    <w:rsid w:val="002B7B04"/>
    <w:rsid w:val="002C1F1B"/>
    <w:rsid w:val="002C2937"/>
    <w:rsid w:val="002C349F"/>
    <w:rsid w:val="002C36A1"/>
    <w:rsid w:val="002C3EC8"/>
    <w:rsid w:val="002C797A"/>
    <w:rsid w:val="002C79EC"/>
    <w:rsid w:val="002D04E2"/>
    <w:rsid w:val="002D1A55"/>
    <w:rsid w:val="002D37ED"/>
    <w:rsid w:val="002D4A5E"/>
    <w:rsid w:val="002D5A6B"/>
    <w:rsid w:val="002E5010"/>
    <w:rsid w:val="002E6781"/>
    <w:rsid w:val="002E6C78"/>
    <w:rsid w:val="00301466"/>
    <w:rsid w:val="003019EA"/>
    <w:rsid w:val="00302623"/>
    <w:rsid w:val="00306D3E"/>
    <w:rsid w:val="003109D6"/>
    <w:rsid w:val="00310E45"/>
    <w:rsid w:val="003137FB"/>
    <w:rsid w:val="00321F24"/>
    <w:rsid w:val="00322B33"/>
    <w:rsid w:val="003233C6"/>
    <w:rsid w:val="0032356A"/>
    <w:rsid w:val="0032512E"/>
    <w:rsid w:val="003372C8"/>
    <w:rsid w:val="0033752C"/>
    <w:rsid w:val="00341705"/>
    <w:rsid w:val="00341D31"/>
    <w:rsid w:val="00344407"/>
    <w:rsid w:val="00344558"/>
    <w:rsid w:val="00346C1F"/>
    <w:rsid w:val="00346EFC"/>
    <w:rsid w:val="00347064"/>
    <w:rsid w:val="00347BD9"/>
    <w:rsid w:val="00347E2F"/>
    <w:rsid w:val="0035047E"/>
    <w:rsid w:val="00350C6F"/>
    <w:rsid w:val="0035179F"/>
    <w:rsid w:val="0035543C"/>
    <w:rsid w:val="00356790"/>
    <w:rsid w:val="00360545"/>
    <w:rsid w:val="00362305"/>
    <w:rsid w:val="0036373C"/>
    <w:rsid w:val="003709B2"/>
    <w:rsid w:val="00376361"/>
    <w:rsid w:val="00380CB3"/>
    <w:rsid w:val="00381974"/>
    <w:rsid w:val="00383AC9"/>
    <w:rsid w:val="0038479A"/>
    <w:rsid w:val="00384C92"/>
    <w:rsid w:val="00385749"/>
    <w:rsid w:val="00386FA0"/>
    <w:rsid w:val="003879D0"/>
    <w:rsid w:val="00393D5D"/>
    <w:rsid w:val="00394FC3"/>
    <w:rsid w:val="00395412"/>
    <w:rsid w:val="00397C5A"/>
    <w:rsid w:val="003A055F"/>
    <w:rsid w:val="003A1B6B"/>
    <w:rsid w:val="003A23D1"/>
    <w:rsid w:val="003A6060"/>
    <w:rsid w:val="003A6E22"/>
    <w:rsid w:val="003A776F"/>
    <w:rsid w:val="003B0928"/>
    <w:rsid w:val="003B0AB9"/>
    <w:rsid w:val="003B1ED4"/>
    <w:rsid w:val="003B2371"/>
    <w:rsid w:val="003B3A2E"/>
    <w:rsid w:val="003B69C2"/>
    <w:rsid w:val="003C14F6"/>
    <w:rsid w:val="003C4571"/>
    <w:rsid w:val="003C5A88"/>
    <w:rsid w:val="003D2AB5"/>
    <w:rsid w:val="003D738F"/>
    <w:rsid w:val="003D7754"/>
    <w:rsid w:val="003D7F10"/>
    <w:rsid w:val="003E002D"/>
    <w:rsid w:val="003E0FFE"/>
    <w:rsid w:val="003E26A9"/>
    <w:rsid w:val="003E2A4E"/>
    <w:rsid w:val="003E37F6"/>
    <w:rsid w:val="003E4622"/>
    <w:rsid w:val="003E6A03"/>
    <w:rsid w:val="003E76EE"/>
    <w:rsid w:val="003F0400"/>
    <w:rsid w:val="003F242D"/>
    <w:rsid w:val="003F3568"/>
    <w:rsid w:val="003F5F16"/>
    <w:rsid w:val="003F6014"/>
    <w:rsid w:val="003F63BA"/>
    <w:rsid w:val="003F7211"/>
    <w:rsid w:val="004001A8"/>
    <w:rsid w:val="004001D0"/>
    <w:rsid w:val="00402591"/>
    <w:rsid w:val="004038BE"/>
    <w:rsid w:val="00403DA5"/>
    <w:rsid w:val="00403E07"/>
    <w:rsid w:val="00405BCC"/>
    <w:rsid w:val="00405CFC"/>
    <w:rsid w:val="004063BA"/>
    <w:rsid w:val="004133B8"/>
    <w:rsid w:val="00414B71"/>
    <w:rsid w:val="00414EA5"/>
    <w:rsid w:val="00416FE9"/>
    <w:rsid w:val="004207FD"/>
    <w:rsid w:val="00420E53"/>
    <w:rsid w:val="004229FB"/>
    <w:rsid w:val="00425AA9"/>
    <w:rsid w:val="004267EF"/>
    <w:rsid w:val="00427396"/>
    <w:rsid w:val="00433059"/>
    <w:rsid w:val="0043608B"/>
    <w:rsid w:val="00436240"/>
    <w:rsid w:val="004366F9"/>
    <w:rsid w:val="004403E2"/>
    <w:rsid w:val="004421C1"/>
    <w:rsid w:val="0044282F"/>
    <w:rsid w:val="004438DA"/>
    <w:rsid w:val="00445148"/>
    <w:rsid w:val="00445590"/>
    <w:rsid w:val="00446B0A"/>
    <w:rsid w:val="004515B9"/>
    <w:rsid w:val="0045593D"/>
    <w:rsid w:val="00457114"/>
    <w:rsid w:val="004654B0"/>
    <w:rsid w:val="004663E0"/>
    <w:rsid w:val="004673B7"/>
    <w:rsid w:val="0047126C"/>
    <w:rsid w:val="00471A06"/>
    <w:rsid w:val="00471BA3"/>
    <w:rsid w:val="00472759"/>
    <w:rsid w:val="004736BB"/>
    <w:rsid w:val="004747BB"/>
    <w:rsid w:val="00474ADC"/>
    <w:rsid w:val="004756D3"/>
    <w:rsid w:val="00475CEC"/>
    <w:rsid w:val="00477FB7"/>
    <w:rsid w:val="00480FB0"/>
    <w:rsid w:val="004833B6"/>
    <w:rsid w:val="00483D49"/>
    <w:rsid w:val="0048544D"/>
    <w:rsid w:val="004859EB"/>
    <w:rsid w:val="0048656F"/>
    <w:rsid w:val="00490123"/>
    <w:rsid w:val="0049017F"/>
    <w:rsid w:val="00490EF4"/>
    <w:rsid w:val="004916A6"/>
    <w:rsid w:val="0049275D"/>
    <w:rsid w:val="00493DFF"/>
    <w:rsid w:val="004943C3"/>
    <w:rsid w:val="00494CB8"/>
    <w:rsid w:val="004955B4"/>
    <w:rsid w:val="00497121"/>
    <w:rsid w:val="00497470"/>
    <w:rsid w:val="004A0AB4"/>
    <w:rsid w:val="004A134C"/>
    <w:rsid w:val="004A161D"/>
    <w:rsid w:val="004A17EE"/>
    <w:rsid w:val="004A18E9"/>
    <w:rsid w:val="004A3D0C"/>
    <w:rsid w:val="004B1BA8"/>
    <w:rsid w:val="004B34A5"/>
    <w:rsid w:val="004B45ED"/>
    <w:rsid w:val="004B4E93"/>
    <w:rsid w:val="004B58D4"/>
    <w:rsid w:val="004C239A"/>
    <w:rsid w:val="004C2AAB"/>
    <w:rsid w:val="004C48C7"/>
    <w:rsid w:val="004C51DD"/>
    <w:rsid w:val="004C6053"/>
    <w:rsid w:val="004D09F7"/>
    <w:rsid w:val="004D0EA3"/>
    <w:rsid w:val="004D1121"/>
    <w:rsid w:val="004E1DCE"/>
    <w:rsid w:val="004E30BB"/>
    <w:rsid w:val="004E3AAE"/>
    <w:rsid w:val="004E574E"/>
    <w:rsid w:val="004E6C46"/>
    <w:rsid w:val="004F2812"/>
    <w:rsid w:val="004F30DC"/>
    <w:rsid w:val="004F4BCF"/>
    <w:rsid w:val="004F7823"/>
    <w:rsid w:val="0050029B"/>
    <w:rsid w:val="00501C89"/>
    <w:rsid w:val="00502460"/>
    <w:rsid w:val="00505BF5"/>
    <w:rsid w:val="00506C7A"/>
    <w:rsid w:val="00511A28"/>
    <w:rsid w:val="00513E38"/>
    <w:rsid w:val="00520AF4"/>
    <w:rsid w:val="00521231"/>
    <w:rsid w:val="00523AC9"/>
    <w:rsid w:val="00525380"/>
    <w:rsid w:val="0053507B"/>
    <w:rsid w:val="00540377"/>
    <w:rsid w:val="00540B8C"/>
    <w:rsid w:val="0055178F"/>
    <w:rsid w:val="00552219"/>
    <w:rsid w:val="00552F4D"/>
    <w:rsid w:val="00554176"/>
    <w:rsid w:val="00556BF4"/>
    <w:rsid w:val="00560568"/>
    <w:rsid w:val="0056232F"/>
    <w:rsid w:val="00563D9F"/>
    <w:rsid w:val="00564C21"/>
    <w:rsid w:val="00565E20"/>
    <w:rsid w:val="00567D58"/>
    <w:rsid w:val="005707B7"/>
    <w:rsid w:val="0057579B"/>
    <w:rsid w:val="00577D19"/>
    <w:rsid w:val="00582CA8"/>
    <w:rsid w:val="00584B26"/>
    <w:rsid w:val="00585123"/>
    <w:rsid w:val="00585EB4"/>
    <w:rsid w:val="005901BB"/>
    <w:rsid w:val="0059037D"/>
    <w:rsid w:val="005948BD"/>
    <w:rsid w:val="00594969"/>
    <w:rsid w:val="00597534"/>
    <w:rsid w:val="005976C9"/>
    <w:rsid w:val="00597DEE"/>
    <w:rsid w:val="005A03E6"/>
    <w:rsid w:val="005A153D"/>
    <w:rsid w:val="005A3224"/>
    <w:rsid w:val="005A4C61"/>
    <w:rsid w:val="005B4829"/>
    <w:rsid w:val="005B640E"/>
    <w:rsid w:val="005B6506"/>
    <w:rsid w:val="005B7E7B"/>
    <w:rsid w:val="005C0539"/>
    <w:rsid w:val="005C10D4"/>
    <w:rsid w:val="005C1DB4"/>
    <w:rsid w:val="005D2F21"/>
    <w:rsid w:val="005E0ACD"/>
    <w:rsid w:val="005E4BC0"/>
    <w:rsid w:val="005E7898"/>
    <w:rsid w:val="005F2747"/>
    <w:rsid w:val="005F418C"/>
    <w:rsid w:val="005F6146"/>
    <w:rsid w:val="005F7AF9"/>
    <w:rsid w:val="00606C2B"/>
    <w:rsid w:val="006078DD"/>
    <w:rsid w:val="006102D4"/>
    <w:rsid w:val="0061299B"/>
    <w:rsid w:val="00615EBB"/>
    <w:rsid w:val="00620932"/>
    <w:rsid w:val="006209C0"/>
    <w:rsid w:val="00621E44"/>
    <w:rsid w:val="006228BF"/>
    <w:rsid w:val="00623089"/>
    <w:rsid w:val="006264D9"/>
    <w:rsid w:val="00626C58"/>
    <w:rsid w:val="00626FF9"/>
    <w:rsid w:val="006340F1"/>
    <w:rsid w:val="00635A15"/>
    <w:rsid w:val="00635F6F"/>
    <w:rsid w:val="00641163"/>
    <w:rsid w:val="00644575"/>
    <w:rsid w:val="006447D9"/>
    <w:rsid w:val="00645184"/>
    <w:rsid w:val="006463BC"/>
    <w:rsid w:val="00646A6B"/>
    <w:rsid w:val="00646DBE"/>
    <w:rsid w:val="00647D9E"/>
    <w:rsid w:val="006510AA"/>
    <w:rsid w:val="0065182D"/>
    <w:rsid w:val="00651DBE"/>
    <w:rsid w:val="00652B5E"/>
    <w:rsid w:val="00652E7F"/>
    <w:rsid w:val="00656906"/>
    <w:rsid w:val="006608BA"/>
    <w:rsid w:val="006611A4"/>
    <w:rsid w:val="006629A5"/>
    <w:rsid w:val="00663982"/>
    <w:rsid w:val="0066444D"/>
    <w:rsid w:val="0066639B"/>
    <w:rsid w:val="00666C1C"/>
    <w:rsid w:val="00667F76"/>
    <w:rsid w:val="0067160B"/>
    <w:rsid w:val="00671645"/>
    <w:rsid w:val="00672645"/>
    <w:rsid w:val="006739B5"/>
    <w:rsid w:val="00674671"/>
    <w:rsid w:val="006764A0"/>
    <w:rsid w:val="0067673B"/>
    <w:rsid w:val="0068157C"/>
    <w:rsid w:val="006852FA"/>
    <w:rsid w:val="0068769B"/>
    <w:rsid w:val="0069371C"/>
    <w:rsid w:val="006947ED"/>
    <w:rsid w:val="00696906"/>
    <w:rsid w:val="006972E4"/>
    <w:rsid w:val="006A09AC"/>
    <w:rsid w:val="006A15AD"/>
    <w:rsid w:val="006A3E04"/>
    <w:rsid w:val="006A5105"/>
    <w:rsid w:val="006A7A6D"/>
    <w:rsid w:val="006B2768"/>
    <w:rsid w:val="006B75B3"/>
    <w:rsid w:val="006B7A7D"/>
    <w:rsid w:val="006C06D0"/>
    <w:rsid w:val="006C0B33"/>
    <w:rsid w:val="006C0BA1"/>
    <w:rsid w:val="006C0FAB"/>
    <w:rsid w:val="006C1064"/>
    <w:rsid w:val="006E0D08"/>
    <w:rsid w:val="006E3832"/>
    <w:rsid w:val="006E3A8B"/>
    <w:rsid w:val="006E5819"/>
    <w:rsid w:val="006E5B79"/>
    <w:rsid w:val="006F380C"/>
    <w:rsid w:val="006F51FD"/>
    <w:rsid w:val="006F6424"/>
    <w:rsid w:val="007004BA"/>
    <w:rsid w:val="0070313F"/>
    <w:rsid w:val="0070373C"/>
    <w:rsid w:val="00705DB8"/>
    <w:rsid w:val="00706451"/>
    <w:rsid w:val="00706F53"/>
    <w:rsid w:val="00712FBF"/>
    <w:rsid w:val="00713B53"/>
    <w:rsid w:val="007147BF"/>
    <w:rsid w:val="007178BD"/>
    <w:rsid w:val="007228D1"/>
    <w:rsid w:val="00722C02"/>
    <w:rsid w:val="00724473"/>
    <w:rsid w:val="007261C5"/>
    <w:rsid w:val="0072738C"/>
    <w:rsid w:val="00730A49"/>
    <w:rsid w:val="007332C6"/>
    <w:rsid w:val="00733628"/>
    <w:rsid w:val="0073504F"/>
    <w:rsid w:val="00735ADA"/>
    <w:rsid w:val="00735D31"/>
    <w:rsid w:val="00736565"/>
    <w:rsid w:val="00737338"/>
    <w:rsid w:val="00740A51"/>
    <w:rsid w:val="00747465"/>
    <w:rsid w:val="00750E4B"/>
    <w:rsid w:val="00754E19"/>
    <w:rsid w:val="00756893"/>
    <w:rsid w:val="00763966"/>
    <w:rsid w:val="007650BC"/>
    <w:rsid w:val="0076552C"/>
    <w:rsid w:val="0077286F"/>
    <w:rsid w:val="00775B58"/>
    <w:rsid w:val="00777102"/>
    <w:rsid w:val="00781B91"/>
    <w:rsid w:val="00782336"/>
    <w:rsid w:val="0078293C"/>
    <w:rsid w:val="00782D8C"/>
    <w:rsid w:val="007853D7"/>
    <w:rsid w:val="007854C7"/>
    <w:rsid w:val="00787D38"/>
    <w:rsid w:val="00790998"/>
    <w:rsid w:val="00791D46"/>
    <w:rsid w:val="007A02D3"/>
    <w:rsid w:val="007A2657"/>
    <w:rsid w:val="007A510D"/>
    <w:rsid w:val="007A6860"/>
    <w:rsid w:val="007A6874"/>
    <w:rsid w:val="007B0638"/>
    <w:rsid w:val="007B09E2"/>
    <w:rsid w:val="007B1863"/>
    <w:rsid w:val="007B5358"/>
    <w:rsid w:val="007B53B9"/>
    <w:rsid w:val="007B5ADD"/>
    <w:rsid w:val="007C1C85"/>
    <w:rsid w:val="007C24C9"/>
    <w:rsid w:val="007C5209"/>
    <w:rsid w:val="007C52AE"/>
    <w:rsid w:val="007C73A4"/>
    <w:rsid w:val="007C75C0"/>
    <w:rsid w:val="007C7C7C"/>
    <w:rsid w:val="007D004C"/>
    <w:rsid w:val="007D04A6"/>
    <w:rsid w:val="007D2756"/>
    <w:rsid w:val="007D2FF2"/>
    <w:rsid w:val="007D38C9"/>
    <w:rsid w:val="007D53C9"/>
    <w:rsid w:val="007D696B"/>
    <w:rsid w:val="007D7266"/>
    <w:rsid w:val="007D7CEB"/>
    <w:rsid w:val="007D7FE2"/>
    <w:rsid w:val="007E09DE"/>
    <w:rsid w:val="007E2502"/>
    <w:rsid w:val="007E2899"/>
    <w:rsid w:val="007E37DB"/>
    <w:rsid w:val="007E47E3"/>
    <w:rsid w:val="007E513B"/>
    <w:rsid w:val="007E7410"/>
    <w:rsid w:val="007F0168"/>
    <w:rsid w:val="007F11D7"/>
    <w:rsid w:val="007F26C0"/>
    <w:rsid w:val="007F709F"/>
    <w:rsid w:val="007F7FC7"/>
    <w:rsid w:val="0080096A"/>
    <w:rsid w:val="00801582"/>
    <w:rsid w:val="008036E2"/>
    <w:rsid w:val="008161F3"/>
    <w:rsid w:val="00820053"/>
    <w:rsid w:val="00820881"/>
    <w:rsid w:val="00823D3B"/>
    <w:rsid w:val="0082654D"/>
    <w:rsid w:val="00830AAB"/>
    <w:rsid w:val="00832F5F"/>
    <w:rsid w:val="00837B6C"/>
    <w:rsid w:val="00842CD4"/>
    <w:rsid w:val="00843BEA"/>
    <w:rsid w:val="00844AC2"/>
    <w:rsid w:val="00847503"/>
    <w:rsid w:val="00847C5D"/>
    <w:rsid w:val="00850FD2"/>
    <w:rsid w:val="0085679F"/>
    <w:rsid w:val="008579F5"/>
    <w:rsid w:val="00860C96"/>
    <w:rsid w:val="00863CD3"/>
    <w:rsid w:val="00863EB5"/>
    <w:rsid w:val="00864D21"/>
    <w:rsid w:val="00870421"/>
    <w:rsid w:val="008711EE"/>
    <w:rsid w:val="008728FE"/>
    <w:rsid w:val="0087458F"/>
    <w:rsid w:val="008765FA"/>
    <w:rsid w:val="00876BFA"/>
    <w:rsid w:val="00876C92"/>
    <w:rsid w:val="008776A5"/>
    <w:rsid w:val="008777A7"/>
    <w:rsid w:val="0087783C"/>
    <w:rsid w:val="00877BCC"/>
    <w:rsid w:val="008813BA"/>
    <w:rsid w:val="00882CE0"/>
    <w:rsid w:val="00885D7A"/>
    <w:rsid w:val="00886924"/>
    <w:rsid w:val="00893771"/>
    <w:rsid w:val="00896331"/>
    <w:rsid w:val="00897BB3"/>
    <w:rsid w:val="00897C5C"/>
    <w:rsid w:val="008A27D4"/>
    <w:rsid w:val="008A3F29"/>
    <w:rsid w:val="008A40DE"/>
    <w:rsid w:val="008A59DF"/>
    <w:rsid w:val="008A676B"/>
    <w:rsid w:val="008A7DB1"/>
    <w:rsid w:val="008B121F"/>
    <w:rsid w:val="008B2738"/>
    <w:rsid w:val="008B2D6B"/>
    <w:rsid w:val="008B2DC5"/>
    <w:rsid w:val="008B31AC"/>
    <w:rsid w:val="008B52D3"/>
    <w:rsid w:val="008B5E83"/>
    <w:rsid w:val="008B7E43"/>
    <w:rsid w:val="008C306D"/>
    <w:rsid w:val="008C72A0"/>
    <w:rsid w:val="008D0729"/>
    <w:rsid w:val="008D3614"/>
    <w:rsid w:val="008D4EC0"/>
    <w:rsid w:val="008D6092"/>
    <w:rsid w:val="008D638B"/>
    <w:rsid w:val="008D7BDC"/>
    <w:rsid w:val="008E202B"/>
    <w:rsid w:val="008F085E"/>
    <w:rsid w:val="008F08A8"/>
    <w:rsid w:val="008F233B"/>
    <w:rsid w:val="008F53A3"/>
    <w:rsid w:val="008F54F5"/>
    <w:rsid w:val="008F70D9"/>
    <w:rsid w:val="008F7A00"/>
    <w:rsid w:val="0090240D"/>
    <w:rsid w:val="00904EF4"/>
    <w:rsid w:val="00904F69"/>
    <w:rsid w:val="00905D25"/>
    <w:rsid w:val="00906397"/>
    <w:rsid w:val="0091282E"/>
    <w:rsid w:val="00913624"/>
    <w:rsid w:val="00915703"/>
    <w:rsid w:val="00917286"/>
    <w:rsid w:val="00924006"/>
    <w:rsid w:val="00925289"/>
    <w:rsid w:val="00925BD5"/>
    <w:rsid w:val="0093223A"/>
    <w:rsid w:val="00933FDE"/>
    <w:rsid w:val="00935392"/>
    <w:rsid w:val="00936F59"/>
    <w:rsid w:val="00941338"/>
    <w:rsid w:val="00944469"/>
    <w:rsid w:val="0094749E"/>
    <w:rsid w:val="0095098B"/>
    <w:rsid w:val="00951132"/>
    <w:rsid w:val="009512FB"/>
    <w:rsid w:val="00953DE9"/>
    <w:rsid w:val="00954A25"/>
    <w:rsid w:val="00955AA9"/>
    <w:rsid w:val="0095788C"/>
    <w:rsid w:val="009631AB"/>
    <w:rsid w:val="009655D4"/>
    <w:rsid w:val="00967577"/>
    <w:rsid w:val="00972469"/>
    <w:rsid w:val="00974D76"/>
    <w:rsid w:val="00974E77"/>
    <w:rsid w:val="009751FF"/>
    <w:rsid w:val="009779C9"/>
    <w:rsid w:val="00980856"/>
    <w:rsid w:val="009840EA"/>
    <w:rsid w:val="00986288"/>
    <w:rsid w:val="00990019"/>
    <w:rsid w:val="00990A21"/>
    <w:rsid w:val="00990B8F"/>
    <w:rsid w:val="00990BC0"/>
    <w:rsid w:val="009919F9"/>
    <w:rsid w:val="00995270"/>
    <w:rsid w:val="009977D3"/>
    <w:rsid w:val="00997A79"/>
    <w:rsid w:val="009A50F2"/>
    <w:rsid w:val="009A58F5"/>
    <w:rsid w:val="009A69C0"/>
    <w:rsid w:val="009B2838"/>
    <w:rsid w:val="009B49DC"/>
    <w:rsid w:val="009B5189"/>
    <w:rsid w:val="009B571E"/>
    <w:rsid w:val="009B5A80"/>
    <w:rsid w:val="009B6586"/>
    <w:rsid w:val="009C1934"/>
    <w:rsid w:val="009C3011"/>
    <w:rsid w:val="009C4155"/>
    <w:rsid w:val="009C4D10"/>
    <w:rsid w:val="009C5FF7"/>
    <w:rsid w:val="009C725E"/>
    <w:rsid w:val="009C7ED1"/>
    <w:rsid w:val="009C7F3A"/>
    <w:rsid w:val="009C7FDB"/>
    <w:rsid w:val="009D053C"/>
    <w:rsid w:val="009D1CF8"/>
    <w:rsid w:val="009D4DF4"/>
    <w:rsid w:val="009D7D48"/>
    <w:rsid w:val="009E1830"/>
    <w:rsid w:val="009E1F7F"/>
    <w:rsid w:val="009E244C"/>
    <w:rsid w:val="009E3052"/>
    <w:rsid w:val="009E36A2"/>
    <w:rsid w:val="009E3A64"/>
    <w:rsid w:val="009E4267"/>
    <w:rsid w:val="009E426C"/>
    <w:rsid w:val="009E5C68"/>
    <w:rsid w:val="009F0496"/>
    <w:rsid w:val="009F1449"/>
    <w:rsid w:val="009F193F"/>
    <w:rsid w:val="009F2B5E"/>
    <w:rsid w:val="009F2B9E"/>
    <w:rsid w:val="009F44D7"/>
    <w:rsid w:val="00A063D5"/>
    <w:rsid w:val="00A069F2"/>
    <w:rsid w:val="00A108EA"/>
    <w:rsid w:val="00A141D5"/>
    <w:rsid w:val="00A14EDF"/>
    <w:rsid w:val="00A17C9A"/>
    <w:rsid w:val="00A22D97"/>
    <w:rsid w:val="00A23E80"/>
    <w:rsid w:val="00A24F8D"/>
    <w:rsid w:val="00A32BED"/>
    <w:rsid w:val="00A35B2B"/>
    <w:rsid w:val="00A360B8"/>
    <w:rsid w:val="00A36A4D"/>
    <w:rsid w:val="00A408C9"/>
    <w:rsid w:val="00A40ADE"/>
    <w:rsid w:val="00A420CB"/>
    <w:rsid w:val="00A46799"/>
    <w:rsid w:val="00A47CC2"/>
    <w:rsid w:val="00A51A89"/>
    <w:rsid w:val="00A51C23"/>
    <w:rsid w:val="00A5328A"/>
    <w:rsid w:val="00A55A2B"/>
    <w:rsid w:val="00A55C0A"/>
    <w:rsid w:val="00A55F21"/>
    <w:rsid w:val="00A57321"/>
    <w:rsid w:val="00A57943"/>
    <w:rsid w:val="00A62D2D"/>
    <w:rsid w:val="00A64C25"/>
    <w:rsid w:val="00A70EBE"/>
    <w:rsid w:val="00A72594"/>
    <w:rsid w:val="00A72C52"/>
    <w:rsid w:val="00A73F5E"/>
    <w:rsid w:val="00A74359"/>
    <w:rsid w:val="00A80265"/>
    <w:rsid w:val="00A814C1"/>
    <w:rsid w:val="00A82A9F"/>
    <w:rsid w:val="00A85886"/>
    <w:rsid w:val="00A87611"/>
    <w:rsid w:val="00A904BE"/>
    <w:rsid w:val="00A918D9"/>
    <w:rsid w:val="00A91DC5"/>
    <w:rsid w:val="00A92CA3"/>
    <w:rsid w:val="00A9452C"/>
    <w:rsid w:val="00A94C77"/>
    <w:rsid w:val="00A95825"/>
    <w:rsid w:val="00A967FC"/>
    <w:rsid w:val="00AA16B2"/>
    <w:rsid w:val="00AA41C8"/>
    <w:rsid w:val="00AB01C8"/>
    <w:rsid w:val="00AB1957"/>
    <w:rsid w:val="00AB2063"/>
    <w:rsid w:val="00AB21C5"/>
    <w:rsid w:val="00AB40B1"/>
    <w:rsid w:val="00AB42FE"/>
    <w:rsid w:val="00AB5C33"/>
    <w:rsid w:val="00AB7AA5"/>
    <w:rsid w:val="00AC0433"/>
    <w:rsid w:val="00AC19B0"/>
    <w:rsid w:val="00AC2D2D"/>
    <w:rsid w:val="00AC4BC8"/>
    <w:rsid w:val="00AC65E3"/>
    <w:rsid w:val="00AC74AB"/>
    <w:rsid w:val="00AD066F"/>
    <w:rsid w:val="00AD1730"/>
    <w:rsid w:val="00AD17AB"/>
    <w:rsid w:val="00AD22D2"/>
    <w:rsid w:val="00AD27FD"/>
    <w:rsid w:val="00AD6000"/>
    <w:rsid w:val="00AD6CDC"/>
    <w:rsid w:val="00AD79D5"/>
    <w:rsid w:val="00AD7A7C"/>
    <w:rsid w:val="00AE0BC1"/>
    <w:rsid w:val="00AE3C15"/>
    <w:rsid w:val="00AE6578"/>
    <w:rsid w:val="00AF0D03"/>
    <w:rsid w:val="00AF3593"/>
    <w:rsid w:val="00AF4898"/>
    <w:rsid w:val="00AF56AA"/>
    <w:rsid w:val="00AF5AE6"/>
    <w:rsid w:val="00AF5C83"/>
    <w:rsid w:val="00AF6EAA"/>
    <w:rsid w:val="00B01391"/>
    <w:rsid w:val="00B02E87"/>
    <w:rsid w:val="00B0341A"/>
    <w:rsid w:val="00B03476"/>
    <w:rsid w:val="00B03BA6"/>
    <w:rsid w:val="00B0436A"/>
    <w:rsid w:val="00B05909"/>
    <w:rsid w:val="00B05A0D"/>
    <w:rsid w:val="00B05F2F"/>
    <w:rsid w:val="00B132A6"/>
    <w:rsid w:val="00B1467A"/>
    <w:rsid w:val="00B16FD5"/>
    <w:rsid w:val="00B2228C"/>
    <w:rsid w:val="00B223E2"/>
    <w:rsid w:val="00B2249B"/>
    <w:rsid w:val="00B22EC1"/>
    <w:rsid w:val="00B23EFF"/>
    <w:rsid w:val="00B245EC"/>
    <w:rsid w:val="00B25B12"/>
    <w:rsid w:val="00B25E1B"/>
    <w:rsid w:val="00B26554"/>
    <w:rsid w:val="00B26758"/>
    <w:rsid w:val="00B27BB3"/>
    <w:rsid w:val="00B319B8"/>
    <w:rsid w:val="00B31F03"/>
    <w:rsid w:val="00B33747"/>
    <w:rsid w:val="00B342A8"/>
    <w:rsid w:val="00B347BA"/>
    <w:rsid w:val="00B349B3"/>
    <w:rsid w:val="00B40F03"/>
    <w:rsid w:val="00B418AD"/>
    <w:rsid w:val="00B41AC7"/>
    <w:rsid w:val="00B42950"/>
    <w:rsid w:val="00B43368"/>
    <w:rsid w:val="00B446F8"/>
    <w:rsid w:val="00B513A4"/>
    <w:rsid w:val="00B5166E"/>
    <w:rsid w:val="00B525B8"/>
    <w:rsid w:val="00B52C43"/>
    <w:rsid w:val="00B53415"/>
    <w:rsid w:val="00B536B1"/>
    <w:rsid w:val="00B54F6A"/>
    <w:rsid w:val="00B603CA"/>
    <w:rsid w:val="00B635F6"/>
    <w:rsid w:val="00B64C39"/>
    <w:rsid w:val="00B65936"/>
    <w:rsid w:val="00B66731"/>
    <w:rsid w:val="00B67356"/>
    <w:rsid w:val="00B706B9"/>
    <w:rsid w:val="00B70774"/>
    <w:rsid w:val="00B70940"/>
    <w:rsid w:val="00B71D8B"/>
    <w:rsid w:val="00B7243F"/>
    <w:rsid w:val="00B72743"/>
    <w:rsid w:val="00B72F37"/>
    <w:rsid w:val="00B73021"/>
    <w:rsid w:val="00B734CB"/>
    <w:rsid w:val="00B7403E"/>
    <w:rsid w:val="00B81594"/>
    <w:rsid w:val="00B83088"/>
    <w:rsid w:val="00B83364"/>
    <w:rsid w:val="00B85B6A"/>
    <w:rsid w:val="00B907F8"/>
    <w:rsid w:val="00B94501"/>
    <w:rsid w:val="00B94622"/>
    <w:rsid w:val="00B94630"/>
    <w:rsid w:val="00B97ABF"/>
    <w:rsid w:val="00BA0FB3"/>
    <w:rsid w:val="00BA1881"/>
    <w:rsid w:val="00BA2DFC"/>
    <w:rsid w:val="00BA4928"/>
    <w:rsid w:val="00BA49B5"/>
    <w:rsid w:val="00BA4B73"/>
    <w:rsid w:val="00BA53AD"/>
    <w:rsid w:val="00BA5538"/>
    <w:rsid w:val="00BA6505"/>
    <w:rsid w:val="00BA68DF"/>
    <w:rsid w:val="00BA6F70"/>
    <w:rsid w:val="00BB55DD"/>
    <w:rsid w:val="00BB5636"/>
    <w:rsid w:val="00BB6852"/>
    <w:rsid w:val="00BB768C"/>
    <w:rsid w:val="00BC0149"/>
    <w:rsid w:val="00BC09F1"/>
    <w:rsid w:val="00BC0F9B"/>
    <w:rsid w:val="00BC6067"/>
    <w:rsid w:val="00BD148F"/>
    <w:rsid w:val="00BD2170"/>
    <w:rsid w:val="00BD3BB5"/>
    <w:rsid w:val="00BD43DC"/>
    <w:rsid w:val="00BD4810"/>
    <w:rsid w:val="00BD5011"/>
    <w:rsid w:val="00BE008D"/>
    <w:rsid w:val="00BE01F0"/>
    <w:rsid w:val="00BE1125"/>
    <w:rsid w:val="00BE5401"/>
    <w:rsid w:val="00BE6DD5"/>
    <w:rsid w:val="00BE7DF7"/>
    <w:rsid w:val="00BF08BA"/>
    <w:rsid w:val="00BF0FEE"/>
    <w:rsid w:val="00BF1215"/>
    <w:rsid w:val="00BF2F6C"/>
    <w:rsid w:val="00BF34EE"/>
    <w:rsid w:val="00BF6283"/>
    <w:rsid w:val="00C01691"/>
    <w:rsid w:val="00C049DB"/>
    <w:rsid w:val="00C06E00"/>
    <w:rsid w:val="00C06E46"/>
    <w:rsid w:val="00C07120"/>
    <w:rsid w:val="00C07DD5"/>
    <w:rsid w:val="00C12374"/>
    <w:rsid w:val="00C12B5F"/>
    <w:rsid w:val="00C17D34"/>
    <w:rsid w:val="00C20860"/>
    <w:rsid w:val="00C22D00"/>
    <w:rsid w:val="00C22E05"/>
    <w:rsid w:val="00C2403A"/>
    <w:rsid w:val="00C27102"/>
    <w:rsid w:val="00C3164F"/>
    <w:rsid w:val="00C330E0"/>
    <w:rsid w:val="00C40312"/>
    <w:rsid w:val="00C41CE0"/>
    <w:rsid w:val="00C428E7"/>
    <w:rsid w:val="00C42E16"/>
    <w:rsid w:val="00C44ED5"/>
    <w:rsid w:val="00C45AC7"/>
    <w:rsid w:val="00C51070"/>
    <w:rsid w:val="00C5117E"/>
    <w:rsid w:val="00C511FD"/>
    <w:rsid w:val="00C5237C"/>
    <w:rsid w:val="00C56BB8"/>
    <w:rsid w:val="00C57763"/>
    <w:rsid w:val="00C60299"/>
    <w:rsid w:val="00C607D7"/>
    <w:rsid w:val="00C640F4"/>
    <w:rsid w:val="00C6479A"/>
    <w:rsid w:val="00C64EE2"/>
    <w:rsid w:val="00C661EF"/>
    <w:rsid w:val="00C67D77"/>
    <w:rsid w:val="00C70A4D"/>
    <w:rsid w:val="00C87ACA"/>
    <w:rsid w:val="00C90AAF"/>
    <w:rsid w:val="00C9240B"/>
    <w:rsid w:val="00C94F94"/>
    <w:rsid w:val="00C96975"/>
    <w:rsid w:val="00CA07FB"/>
    <w:rsid w:val="00CA0B69"/>
    <w:rsid w:val="00CA0B9B"/>
    <w:rsid w:val="00CA263A"/>
    <w:rsid w:val="00CA3A97"/>
    <w:rsid w:val="00CA3CD1"/>
    <w:rsid w:val="00CA5FE1"/>
    <w:rsid w:val="00CB1B1A"/>
    <w:rsid w:val="00CB1E36"/>
    <w:rsid w:val="00CB374C"/>
    <w:rsid w:val="00CB46E4"/>
    <w:rsid w:val="00CB68CC"/>
    <w:rsid w:val="00CB6FEF"/>
    <w:rsid w:val="00CC0254"/>
    <w:rsid w:val="00CC1039"/>
    <w:rsid w:val="00CC1FEA"/>
    <w:rsid w:val="00CC22C4"/>
    <w:rsid w:val="00CC2699"/>
    <w:rsid w:val="00CC3177"/>
    <w:rsid w:val="00CC3498"/>
    <w:rsid w:val="00CC3E2C"/>
    <w:rsid w:val="00CC5720"/>
    <w:rsid w:val="00CC66A3"/>
    <w:rsid w:val="00CC6A93"/>
    <w:rsid w:val="00CD0FE0"/>
    <w:rsid w:val="00CD6031"/>
    <w:rsid w:val="00CD65A2"/>
    <w:rsid w:val="00CE0535"/>
    <w:rsid w:val="00CE192D"/>
    <w:rsid w:val="00CE69F2"/>
    <w:rsid w:val="00CE703B"/>
    <w:rsid w:val="00CE78CE"/>
    <w:rsid w:val="00CF24F2"/>
    <w:rsid w:val="00CF4AD8"/>
    <w:rsid w:val="00CF7EC1"/>
    <w:rsid w:val="00D010D6"/>
    <w:rsid w:val="00D0126D"/>
    <w:rsid w:val="00D01595"/>
    <w:rsid w:val="00D01706"/>
    <w:rsid w:val="00D018B7"/>
    <w:rsid w:val="00D0470E"/>
    <w:rsid w:val="00D0561E"/>
    <w:rsid w:val="00D10AE0"/>
    <w:rsid w:val="00D12B04"/>
    <w:rsid w:val="00D12EA5"/>
    <w:rsid w:val="00D1391D"/>
    <w:rsid w:val="00D208A2"/>
    <w:rsid w:val="00D21E8F"/>
    <w:rsid w:val="00D242C4"/>
    <w:rsid w:val="00D24B01"/>
    <w:rsid w:val="00D31213"/>
    <w:rsid w:val="00D31A95"/>
    <w:rsid w:val="00D33671"/>
    <w:rsid w:val="00D33AE8"/>
    <w:rsid w:val="00D33FBA"/>
    <w:rsid w:val="00D359BC"/>
    <w:rsid w:val="00D437B7"/>
    <w:rsid w:val="00D44B7D"/>
    <w:rsid w:val="00D453C4"/>
    <w:rsid w:val="00D472B1"/>
    <w:rsid w:val="00D47754"/>
    <w:rsid w:val="00D562BD"/>
    <w:rsid w:val="00D60AC3"/>
    <w:rsid w:val="00D67E48"/>
    <w:rsid w:val="00D701B4"/>
    <w:rsid w:val="00D7188B"/>
    <w:rsid w:val="00D71EB2"/>
    <w:rsid w:val="00D73788"/>
    <w:rsid w:val="00D73CFE"/>
    <w:rsid w:val="00D74AE5"/>
    <w:rsid w:val="00D755AB"/>
    <w:rsid w:val="00D77A62"/>
    <w:rsid w:val="00D827BD"/>
    <w:rsid w:val="00D84A19"/>
    <w:rsid w:val="00D84B95"/>
    <w:rsid w:val="00D854AA"/>
    <w:rsid w:val="00D87091"/>
    <w:rsid w:val="00D92EDE"/>
    <w:rsid w:val="00D95FF3"/>
    <w:rsid w:val="00DA2CD5"/>
    <w:rsid w:val="00DA5272"/>
    <w:rsid w:val="00DA5413"/>
    <w:rsid w:val="00DA5984"/>
    <w:rsid w:val="00DA5B2A"/>
    <w:rsid w:val="00DA641F"/>
    <w:rsid w:val="00DA6DB5"/>
    <w:rsid w:val="00DA70CD"/>
    <w:rsid w:val="00DA7C2C"/>
    <w:rsid w:val="00DB1925"/>
    <w:rsid w:val="00DB2A43"/>
    <w:rsid w:val="00DB2E69"/>
    <w:rsid w:val="00DB5C47"/>
    <w:rsid w:val="00DB5C4C"/>
    <w:rsid w:val="00DB704D"/>
    <w:rsid w:val="00DC0C20"/>
    <w:rsid w:val="00DC1D8E"/>
    <w:rsid w:val="00DC22BE"/>
    <w:rsid w:val="00DC250A"/>
    <w:rsid w:val="00DC268A"/>
    <w:rsid w:val="00DC321F"/>
    <w:rsid w:val="00DC407A"/>
    <w:rsid w:val="00DC74AB"/>
    <w:rsid w:val="00DD050A"/>
    <w:rsid w:val="00DD0CD1"/>
    <w:rsid w:val="00DD15FE"/>
    <w:rsid w:val="00DD18D6"/>
    <w:rsid w:val="00DD3D9E"/>
    <w:rsid w:val="00DD3E73"/>
    <w:rsid w:val="00DD444E"/>
    <w:rsid w:val="00DD716A"/>
    <w:rsid w:val="00DD739B"/>
    <w:rsid w:val="00DD7538"/>
    <w:rsid w:val="00DD7BB6"/>
    <w:rsid w:val="00DE06B4"/>
    <w:rsid w:val="00DE2643"/>
    <w:rsid w:val="00DE47C7"/>
    <w:rsid w:val="00DF1231"/>
    <w:rsid w:val="00DF52CF"/>
    <w:rsid w:val="00DF5A74"/>
    <w:rsid w:val="00E0034D"/>
    <w:rsid w:val="00E01FEE"/>
    <w:rsid w:val="00E029F9"/>
    <w:rsid w:val="00E04239"/>
    <w:rsid w:val="00E043D3"/>
    <w:rsid w:val="00E04B72"/>
    <w:rsid w:val="00E0553B"/>
    <w:rsid w:val="00E11085"/>
    <w:rsid w:val="00E1127D"/>
    <w:rsid w:val="00E12AD6"/>
    <w:rsid w:val="00E12F2D"/>
    <w:rsid w:val="00E132FE"/>
    <w:rsid w:val="00E14701"/>
    <w:rsid w:val="00E15F28"/>
    <w:rsid w:val="00E16678"/>
    <w:rsid w:val="00E17339"/>
    <w:rsid w:val="00E2028A"/>
    <w:rsid w:val="00E22D40"/>
    <w:rsid w:val="00E25DF6"/>
    <w:rsid w:val="00E26A73"/>
    <w:rsid w:val="00E26C69"/>
    <w:rsid w:val="00E32E70"/>
    <w:rsid w:val="00E32EE8"/>
    <w:rsid w:val="00E32F65"/>
    <w:rsid w:val="00E33280"/>
    <w:rsid w:val="00E35DFB"/>
    <w:rsid w:val="00E36C8D"/>
    <w:rsid w:val="00E37374"/>
    <w:rsid w:val="00E37CB5"/>
    <w:rsid w:val="00E42240"/>
    <w:rsid w:val="00E43022"/>
    <w:rsid w:val="00E44710"/>
    <w:rsid w:val="00E45BF2"/>
    <w:rsid w:val="00E45F0D"/>
    <w:rsid w:val="00E602A0"/>
    <w:rsid w:val="00E6355C"/>
    <w:rsid w:val="00E63766"/>
    <w:rsid w:val="00E71226"/>
    <w:rsid w:val="00E715FF"/>
    <w:rsid w:val="00E73FEE"/>
    <w:rsid w:val="00E751E0"/>
    <w:rsid w:val="00E7614B"/>
    <w:rsid w:val="00E769DD"/>
    <w:rsid w:val="00E76BCD"/>
    <w:rsid w:val="00E7796E"/>
    <w:rsid w:val="00E81188"/>
    <w:rsid w:val="00E81B4C"/>
    <w:rsid w:val="00E84C2A"/>
    <w:rsid w:val="00E84E91"/>
    <w:rsid w:val="00E864B4"/>
    <w:rsid w:val="00E87397"/>
    <w:rsid w:val="00E87D61"/>
    <w:rsid w:val="00E90E08"/>
    <w:rsid w:val="00E90E9A"/>
    <w:rsid w:val="00E937A0"/>
    <w:rsid w:val="00E94F5F"/>
    <w:rsid w:val="00EA00AD"/>
    <w:rsid w:val="00EA12B0"/>
    <w:rsid w:val="00EA15A3"/>
    <w:rsid w:val="00EA187B"/>
    <w:rsid w:val="00EA408E"/>
    <w:rsid w:val="00EC77D3"/>
    <w:rsid w:val="00ED2F88"/>
    <w:rsid w:val="00ED419A"/>
    <w:rsid w:val="00ED454D"/>
    <w:rsid w:val="00ED4F4E"/>
    <w:rsid w:val="00ED50D0"/>
    <w:rsid w:val="00ED68DF"/>
    <w:rsid w:val="00ED7F15"/>
    <w:rsid w:val="00EE17C1"/>
    <w:rsid w:val="00EE358F"/>
    <w:rsid w:val="00EE3995"/>
    <w:rsid w:val="00EF1B98"/>
    <w:rsid w:val="00EF3C91"/>
    <w:rsid w:val="00EF48E6"/>
    <w:rsid w:val="00EF54C5"/>
    <w:rsid w:val="00EF69AD"/>
    <w:rsid w:val="00F00B6E"/>
    <w:rsid w:val="00F01FE0"/>
    <w:rsid w:val="00F0358E"/>
    <w:rsid w:val="00F04EDF"/>
    <w:rsid w:val="00F1343F"/>
    <w:rsid w:val="00F17F0C"/>
    <w:rsid w:val="00F202E5"/>
    <w:rsid w:val="00F230F8"/>
    <w:rsid w:val="00F270D6"/>
    <w:rsid w:val="00F276EB"/>
    <w:rsid w:val="00F35F23"/>
    <w:rsid w:val="00F37383"/>
    <w:rsid w:val="00F41274"/>
    <w:rsid w:val="00F4316A"/>
    <w:rsid w:val="00F472B4"/>
    <w:rsid w:val="00F50890"/>
    <w:rsid w:val="00F51558"/>
    <w:rsid w:val="00F52888"/>
    <w:rsid w:val="00F52A65"/>
    <w:rsid w:val="00F56CC3"/>
    <w:rsid w:val="00F57771"/>
    <w:rsid w:val="00F57BC2"/>
    <w:rsid w:val="00F60326"/>
    <w:rsid w:val="00F609E2"/>
    <w:rsid w:val="00F63738"/>
    <w:rsid w:val="00F639F0"/>
    <w:rsid w:val="00F65710"/>
    <w:rsid w:val="00F7282E"/>
    <w:rsid w:val="00F7295C"/>
    <w:rsid w:val="00F7309F"/>
    <w:rsid w:val="00F733EB"/>
    <w:rsid w:val="00F740D8"/>
    <w:rsid w:val="00F75AE3"/>
    <w:rsid w:val="00F77383"/>
    <w:rsid w:val="00F77EEC"/>
    <w:rsid w:val="00F80576"/>
    <w:rsid w:val="00F82242"/>
    <w:rsid w:val="00F87EEB"/>
    <w:rsid w:val="00F9279E"/>
    <w:rsid w:val="00F93179"/>
    <w:rsid w:val="00F941D9"/>
    <w:rsid w:val="00F946EB"/>
    <w:rsid w:val="00F95855"/>
    <w:rsid w:val="00F95D84"/>
    <w:rsid w:val="00F978F7"/>
    <w:rsid w:val="00FA0212"/>
    <w:rsid w:val="00FA156E"/>
    <w:rsid w:val="00FA20DF"/>
    <w:rsid w:val="00FA2DB6"/>
    <w:rsid w:val="00FA4CFC"/>
    <w:rsid w:val="00FA4F32"/>
    <w:rsid w:val="00FA5A45"/>
    <w:rsid w:val="00FA5D2B"/>
    <w:rsid w:val="00FA794F"/>
    <w:rsid w:val="00FB518E"/>
    <w:rsid w:val="00FB6CA0"/>
    <w:rsid w:val="00FB73EE"/>
    <w:rsid w:val="00FC051A"/>
    <w:rsid w:val="00FC1F3C"/>
    <w:rsid w:val="00FC257D"/>
    <w:rsid w:val="00FC590D"/>
    <w:rsid w:val="00FC6DC2"/>
    <w:rsid w:val="00FC7348"/>
    <w:rsid w:val="00FC761D"/>
    <w:rsid w:val="00FC7FA9"/>
    <w:rsid w:val="00FD18FB"/>
    <w:rsid w:val="00FD19D4"/>
    <w:rsid w:val="00FD267F"/>
    <w:rsid w:val="00FD3871"/>
    <w:rsid w:val="00FD537B"/>
    <w:rsid w:val="00FD58B2"/>
    <w:rsid w:val="00FD6439"/>
    <w:rsid w:val="00FD7819"/>
    <w:rsid w:val="00FE02C9"/>
    <w:rsid w:val="00FE2077"/>
    <w:rsid w:val="00FE2468"/>
    <w:rsid w:val="00FE3012"/>
    <w:rsid w:val="00FE6928"/>
    <w:rsid w:val="00FE6AAF"/>
    <w:rsid w:val="00FE772D"/>
    <w:rsid w:val="00FF0724"/>
    <w:rsid w:val="00FF1F04"/>
    <w:rsid w:val="00FF2A49"/>
    <w:rsid w:val="00FF32D0"/>
    <w:rsid w:val="00FF3CF2"/>
    <w:rsid w:val="00FF5E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E62B1ECC-05DC-4A45-8BCB-2ADF15DF0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0689"/>
    <w:rPr>
      <w:rFonts w:ascii="Arial Narrow" w:hAnsi="Arial Narrow" w:cs="Arial Narrow"/>
      <w:sz w:val="24"/>
      <w:szCs w:val="24"/>
      <w:lang w:val="en-US" w:eastAsia="en-US"/>
    </w:rPr>
  </w:style>
  <w:style w:type="paragraph" w:styleId="Heading1">
    <w:name w:val="heading 1"/>
    <w:basedOn w:val="Normal"/>
    <w:next w:val="Normal"/>
    <w:qFormat/>
    <w:rsid w:val="004955B4"/>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30A17"/>
    <w:pPr>
      <w:keepNext/>
      <w:jc w:val="center"/>
      <w:outlineLvl w:val="1"/>
    </w:pPr>
    <w:rPr>
      <w:rFonts w:ascii="Times New Roman" w:hAnsi="Times New Roman" w:cs="Times New Roman"/>
      <w:sz w:val="28"/>
      <w:szCs w:val="28"/>
      <w:lang w:val="it-IT"/>
    </w:rPr>
  </w:style>
  <w:style w:type="paragraph" w:styleId="Heading3">
    <w:name w:val="heading 3"/>
    <w:basedOn w:val="Normal"/>
    <w:next w:val="Normal"/>
    <w:qFormat/>
    <w:rsid w:val="00030A17"/>
    <w:pPr>
      <w:keepNext/>
      <w:jc w:val="center"/>
      <w:outlineLvl w:val="2"/>
    </w:pPr>
    <w:rPr>
      <w:rFonts w:ascii="Times New Roman" w:hAnsi="Times New Roman" w:cs="Times New Roman"/>
      <w:b/>
      <w:bCs/>
      <w:szCs w:val="28"/>
      <w:lang w:val="sq-AL"/>
    </w:rPr>
  </w:style>
  <w:style w:type="paragraph" w:styleId="Heading4">
    <w:name w:val="heading 4"/>
    <w:basedOn w:val="Normal"/>
    <w:next w:val="Normal"/>
    <w:qFormat/>
    <w:rsid w:val="00030A17"/>
    <w:pPr>
      <w:keepNext/>
      <w:widowControl w:val="0"/>
      <w:spacing w:line="280" w:lineRule="exact"/>
      <w:jc w:val="center"/>
      <w:outlineLvl w:val="3"/>
    </w:pPr>
    <w:rPr>
      <w:rFonts w:ascii="Arial" w:hAnsi="Arial" w:cs="Times New Roman"/>
      <w:b/>
      <w:sz w:val="22"/>
      <w:szCs w:val="20"/>
      <w:lang w:val="en-GB" w:eastAsia="hr-HR"/>
    </w:rPr>
  </w:style>
  <w:style w:type="paragraph" w:styleId="Heading7">
    <w:name w:val="heading 7"/>
    <w:basedOn w:val="Normal"/>
    <w:next w:val="Normal"/>
    <w:qFormat/>
    <w:rsid w:val="00030A17"/>
    <w:pPr>
      <w:keepNext/>
      <w:jc w:val="center"/>
      <w:outlineLvl w:val="6"/>
    </w:pPr>
    <w:rPr>
      <w:rFonts w:ascii="Times New Roman" w:hAnsi="Times New Roman" w:cs="Times New Roman"/>
      <w:b/>
      <w:bCs/>
      <w:sz w:val="28"/>
      <w:szCs w:val="28"/>
      <w:lang w:val="da-DK"/>
    </w:rPr>
  </w:style>
  <w:style w:type="paragraph" w:styleId="Heading8">
    <w:name w:val="heading 8"/>
    <w:basedOn w:val="Normal"/>
    <w:next w:val="Normal"/>
    <w:qFormat/>
    <w:rsid w:val="00030A17"/>
    <w:pPr>
      <w:keepNext/>
      <w:jc w:val="center"/>
      <w:outlineLvl w:val="7"/>
    </w:pPr>
    <w:rPr>
      <w:rFonts w:ascii="Times New Roman" w:hAnsi="Times New Roman" w:cs="Times New Roman"/>
      <w:sz w:val="28"/>
      <w:szCs w:val="28"/>
      <w:lang w:val="sq-AL"/>
    </w:rPr>
  </w:style>
  <w:style w:type="paragraph" w:styleId="Heading9">
    <w:name w:val="heading 9"/>
    <w:basedOn w:val="Normal"/>
    <w:next w:val="Normal"/>
    <w:qFormat/>
    <w:rsid w:val="00030A17"/>
    <w:pPr>
      <w:keepNext/>
      <w:jc w:val="center"/>
      <w:outlineLvl w:val="8"/>
    </w:pPr>
    <w:rPr>
      <w:rFonts w:ascii="Times New Roman" w:hAnsi="Times New Roman" w:cs="Times New Roman"/>
      <w:bCs/>
      <w:color w:val="000000"/>
      <w:sz w:val="28"/>
      <w:szCs w:val="28"/>
      <w:lang w:val="pt-BR" w:eastAsia="hr-HR"/>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4955B4"/>
    <w:pPr>
      <w:spacing w:after="160" w:line="240" w:lineRule="exact"/>
    </w:pPr>
    <w:rPr>
      <w:rFonts w:ascii="Tahoma" w:eastAsia="MS Mincho" w:hAnsi="Tahoma"/>
      <w:sz w:val="20"/>
      <w:szCs w:val="20"/>
      <w:lang w:val="en-GB"/>
    </w:rPr>
  </w:style>
  <w:style w:type="character" w:customStyle="1" w:styleId="CharChar1">
    <w:name w:val=" Char Char1"/>
    <w:rsid w:val="004955B4"/>
    <w:rPr>
      <w:rFonts w:ascii="Trebuchet MS" w:eastAsia="MS Mincho" w:hAnsi="Trebuchet MS"/>
      <w:lang w:val="en-GB" w:eastAsia="en-US" w:bidi="ar-SA"/>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link w:val="AktiChar"/>
    <w:rsid w:val="004955B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955B4"/>
    <w:rPr>
      <w:rFonts w:ascii="CG Times" w:hAnsi="CG Times"/>
      <w:sz w:val="22"/>
      <w:lang w:eastAsia="en-US"/>
    </w:rPr>
  </w:style>
  <w:style w:type="paragraph" w:customStyle="1" w:styleId="AneksiNr">
    <w:name w:val="Aneksi_Nr"/>
    <w:next w:val="Normal"/>
    <w:rsid w:val="004955B4"/>
    <w:pPr>
      <w:keepNext/>
      <w:widowControl w:val="0"/>
      <w:jc w:val="center"/>
    </w:pPr>
    <w:rPr>
      <w:rFonts w:ascii="CG Times" w:hAnsi="CG Times"/>
      <w:caps/>
      <w:sz w:val="22"/>
      <w:szCs w:val="22"/>
      <w:lang w:eastAsia="en-US"/>
    </w:rPr>
  </w:style>
  <w:style w:type="paragraph" w:customStyle="1" w:styleId="AneksiTitull">
    <w:name w:val="Aneksi_Titull"/>
    <w:next w:val="Normal"/>
    <w:rsid w:val="004955B4"/>
    <w:pPr>
      <w:jc w:val="center"/>
    </w:pPr>
    <w:rPr>
      <w:rFonts w:ascii="CG Times" w:hAnsi="CG Times"/>
      <w:sz w:val="24"/>
      <w:szCs w:val="24"/>
      <w:lang w:eastAsia="en-US"/>
    </w:rPr>
  </w:style>
  <w:style w:type="paragraph" w:customStyle="1" w:styleId="Autoriteti">
    <w:name w:val="Autoriteti"/>
    <w:next w:val="Normal"/>
    <w:rsid w:val="004955B4"/>
    <w:pPr>
      <w:keepNext/>
      <w:widowControl w:val="0"/>
      <w:jc w:val="right"/>
    </w:pPr>
    <w:rPr>
      <w:rFonts w:ascii="CG Times" w:hAnsi="CG Times"/>
      <w:caps/>
      <w:sz w:val="22"/>
      <w:szCs w:val="22"/>
      <w:lang w:eastAsia="en-US"/>
    </w:rPr>
  </w:style>
  <w:style w:type="paragraph" w:customStyle="1" w:styleId="AutoritetiEmer">
    <w:name w:val="Autoriteti_Emer"/>
    <w:next w:val="Normal"/>
    <w:rsid w:val="004955B4"/>
    <w:pPr>
      <w:widowControl w:val="0"/>
      <w:jc w:val="right"/>
    </w:pPr>
    <w:rPr>
      <w:rFonts w:ascii="CG Times" w:hAnsi="CG Times"/>
      <w:b/>
      <w:sz w:val="22"/>
      <w:szCs w:val="22"/>
      <w:lang w:eastAsia="en-US"/>
    </w:rPr>
  </w:style>
  <w:style w:type="character" w:customStyle="1" w:styleId="AutoritetiEmerCharChar">
    <w:name w:val="Autoriteti_Emer Char Char"/>
    <w:rsid w:val="004955B4"/>
    <w:rPr>
      <w:rFonts w:ascii="CG Times" w:eastAsia="MS Mincho" w:hAnsi="CG Times"/>
      <w:b/>
      <w:sz w:val="22"/>
      <w:szCs w:val="22"/>
      <w:lang w:val="en-GB" w:eastAsia="en-US" w:bidi="ar-SA"/>
    </w:rPr>
  </w:style>
  <w:style w:type="paragraph" w:customStyle="1" w:styleId="BazLigjPropozues">
    <w:name w:val="Baz_Ligj_Propozues"/>
    <w:link w:val="BazLigjPropozuesChar"/>
    <w:rsid w:val="004955B4"/>
    <w:pPr>
      <w:keepNext/>
      <w:widowControl w:val="0"/>
      <w:ind w:firstLine="720"/>
      <w:jc w:val="both"/>
    </w:pPr>
    <w:rPr>
      <w:rFonts w:ascii="CG Times" w:hAnsi="CG Times"/>
      <w:color w:val="000000"/>
      <w:sz w:val="22"/>
      <w:szCs w:val="22"/>
      <w:lang w:eastAsia="en-US"/>
    </w:rPr>
  </w:style>
  <w:style w:type="character" w:customStyle="1" w:styleId="BazLigjPropozuesChar">
    <w:name w:val="Baz_Ligj_Propozues Char"/>
    <w:link w:val="BazLigjPropozues"/>
    <w:rsid w:val="00724473"/>
    <w:rPr>
      <w:rFonts w:ascii="CG Times" w:hAnsi="CG Times"/>
      <w:color w:val="000000"/>
      <w:sz w:val="22"/>
      <w:szCs w:val="22"/>
      <w:lang w:val="en-GB" w:eastAsia="en-US" w:bidi="ar-SA"/>
    </w:rPr>
  </w:style>
  <w:style w:type="paragraph" w:customStyle="1" w:styleId="bcpara">
    <w:name w:val="bc para"/>
    <w:basedOn w:val="Normal"/>
    <w:rsid w:val="004955B4"/>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4955B4"/>
    <w:pPr>
      <w:jc w:val="center"/>
    </w:pPr>
    <w:rPr>
      <w:rFonts w:ascii="CG Times" w:hAnsi="CG Times"/>
      <w:caps/>
      <w:sz w:val="22"/>
      <w:szCs w:val="22"/>
      <w:lang w:eastAsia="en-US"/>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lang w:val="sq-AL"/>
    </w:rPr>
  </w:style>
  <w:style w:type="character" w:customStyle="1" w:styleId="bulletmenumraChar">
    <w:name w:val="bullet me numra Char"/>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4955B4"/>
    <w:pPr>
      <w:widowControl w:val="0"/>
      <w:tabs>
        <w:tab w:val="num" w:pos="360"/>
      </w:tabs>
      <w:spacing w:before="120" w:after="120"/>
      <w:jc w:val="both"/>
    </w:pPr>
    <w:rPr>
      <w:rFonts w:ascii="Book Antiqua" w:eastAsia="MS Mincho" w:hAnsi="Book Antiqua"/>
      <w:sz w:val="22"/>
      <w:szCs w:val="22"/>
      <w:lang w:val="sq-AL"/>
    </w:rPr>
  </w:style>
  <w:style w:type="character" w:customStyle="1" w:styleId="CharChar">
    <w:name w:val="Char Char"/>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lang w:val="en-US" w:eastAsia="en-US"/>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4955B4"/>
    <w:pPr>
      <w:widowControl w:val="0"/>
      <w:outlineLvl w:val="2"/>
    </w:pPr>
    <w:rPr>
      <w:rFonts w:ascii="CG Times" w:hAnsi="CG Times"/>
      <w:sz w:val="22"/>
      <w:lang w:val="en-US" w:eastAsia="en-US"/>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4955B4"/>
    <w:rPr>
      <w:rFonts w:ascii="Trebuchet MS" w:eastAsia="MS Mincho" w:hAnsi="Trebuchet MS"/>
      <w:sz w:val="18"/>
      <w:lang w:val="en-GB" w:eastAsia="en-US" w:bidi="ar-SA"/>
    </w:rPr>
  </w:style>
  <w:style w:type="character" w:customStyle="1" w:styleId="Heading1CharChar">
    <w:name w:val="Heading 1 Char Char"/>
    <w:rsid w:val="004955B4"/>
    <w:rPr>
      <w:rFonts w:ascii="Trebuchet MS" w:eastAsia="MS Mincho" w:hAnsi="Trebuchet MS" w:cs="Arial"/>
      <w:b/>
      <w:bCs/>
      <w:kern w:val="32"/>
      <w:sz w:val="36"/>
      <w:szCs w:val="36"/>
      <w:lang w:val="en-US" w:eastAsia="en-US" w:bidi="ar-SA"/>
    </w:rPr>
  </w:style>
  <w:style w:type="character" w:customStyle="1" w:styleId="Heading2Char">
    <w:name w:val="Heading 2 Char"/>
    <w:rsid w:val="004955B4"/>
    <w:rPr>
      <w:rFonts w:ascii="Trebuchet MS" w:eastAsia="MS Mincho" w:hAnsi="Trebuchet MS" w:cs="Arial"/>
      <w:b/>
      <w:bCs/>
      <w:iCs/>
      <w:sz w:val="28"/>
      <w:szCs w:val="28"/>
      <w:lang w:val="en-US" w:eastAsia="en-US" w:bidi="ar-SA"/>
    </w:rPr>
  </w:style>
  <w:style w:type="character" w:customStyle="1" w:styleId="Heading3Char">
    <w:name w:val="Heading 3 Char"/>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eastAsia="en-US"/>
    </w:rPr>
  </w:style>
  <w:style w:type="paragraph" w:customStyle="1" w:styleId="Kapakufund">
    <w:name w:val="Kapaku_fund"/>
    <w:next w:val="Normal"/>
    <w:rsid w:val="004955B4"/>
    <w:pPr>
      <w:pageBreakBefore/>
    </w:pPr>
    <w:rPr>
      <w:rFonts w:ascii="CG Times" w:hAnsi="CG Times"/>
      <w:b/>
      <w:sz w:val="22"/>
      <w:szCs w:val="22"/>
      <w:lang w:val="en-US" w:eastAsia="en-US"/>
    </w:rPr>
  </w:style>
  <w:style w:type="paragraph" w:customStyle="1" w:styleId="KapitulliNr">
    <w:name w:val="Kapitulli_Nr"/>
    <w:rsid w:val="004955B4"/>
    <w:pPr>
      <w:keepNext/>
      <w:widowControl w:val="0"/>
      <w:jc w:val="center"/>
    </w:pPr>
    <w:rPr>
      <w:rFonts w:ascii="CG Times" w:hAnsi="CG Times"/>
      <w:caps/>
      <w:sz w:val="22"/>
      <w:szCs w:val="22"/>
      <w:lang w:eastAsia="en-US"/>
    </w:rPr>
  </w:style>
  <w:style w:type="paragraph" w:customStyle="1" w:styleId="KapitulliTitull">
    <w:name w:val="Kapitulli_Titull"/>
    <w:rsid w:val="004955B4"/>
    <w:pPr>
      <w:keepNext/>
      <w:widowControl w:val="0"/>
      <w:jc w:val="center"/>
    </w:pPr>
    <w:rPr>
      <w:rFonts w:ascii="CG Times" w:hAnsi="CG Times"/>
      <w:caps/>
      <w:sz w:val="22"/>
      <w:szCs w:val="22"/>
      <w:lang w:eastAsia="en-US"/>
    </w:rPr>
  </w:style>
  <w:style w:type="paragraph" w:customStyle="1" w:styleId="KreuNr">
    <w:name w:val="Kreu_Nr"/>
    <w:rsid w:val="004955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955B4"/>
    <w:pPr>
      <w:keepNext/>
      <w:widowControl w:val="0"/>
      <w:jc w:val="center"/>
    </w:pPr>
    <w:rPr>
      <w:rFonts w:ascii="CG Times" w:hAnsi="CG Times"/>
      <w:caps/>
      <w:sz w:val="22"/>
      <w:szCs w:val="22"/>
      <w:lang w:val="en-US" w:eastAsia="en-US"/>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4955B4"/>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rsid w:val="004955B4"/>
    <w:rPr>
      <w:rFonts w:ascii="Trebuchet MS" w:eastAsia="MS Mincho" w:hAnsi="Trebuchet MS"/>
      <w:sz w:val="22"/>
      <w:szCs w:val="22"/>
      <w:lang w:val="en-US" w:eastAsia="en-US" w:bidi="ar-SA"/>
    </w:rPr>
  </w:style>
  <w:style w:type="character" w:customStyle="1" w:styleId="ListBulletCharChar">
    <w:name w:val="List Bullet Char Char"/>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lang w:val="en-US" w:eastAsia="en-US"/>
    </w:rPr>
  </w:style>
  <w:style w:type="paragraph" w:customStyle="1" w:styleId="NeniNr">
    <w:name w:val="Neni_Nr"/>
    <w:next w:val="Normal"/>
    <w:link w:val="NeniNrChar"/>
    <w:rsid w:val="004955B4"/>
    <w:pPr>
      <w:keepNext/>
      <w:widowControl w:val="0"/>
      <w:jc w:val="center"/>
    </w:pPr>
    <w:rPr>
      <w:rFonts w:ascii="CG Times" w:hAnsi="CG Times"/>
      <w:sz w:val="22"/>
      <w:lang w:eastAsia="en-US"/>
    </w:rPr>
  </w:style>
  <w:style w:type="character" w:customStyle="1" w:styleId="NeniNrChar">
    <w:name w:val="Neni_Nr Char"/>
    <w:link w:val="NeniNr"/>
    <w:rsid w:val="00DB704D"/>
    <w:rPr>
      <w:rFonts w:ascii="CG Times" w:hAnsi="CG Times"/>
      <w:sz w:val="22"/>
      <w:lang w:val="en-GB" w:eastAsia="en-US" w:bidi="ar-SA"/>
    </w:rPr>
  </w:style>
  <w:style w:type="paragraph" w:customStyle="1" w:styleId="NeniTitull">
    <w:name w:val="Neni_Titull"/>
    <w:next w:val="Normal"/>
    <w:rsid w:val="004955B4"/>
    <w:pPr>
      <w:keepNext/>
      <w:widowControl w:val="0"/>
      <w:jc w:val="center"/>
      <w:outlineLvl w:val="2"/>
    </w:pPr>
    <w:rPr>
      <w:rFonts w:ascii="CG Times" w:hAnsi="CG Times"/>
      <w:b/>
      <w:sz w:val="22"/>
      <w:lang w:eastAsia="en-US"/>
    </w:rPr>
  </w:style>
  <w:style w:type="paragraph" w:customStyle="1" w:styleId="NenkreuNr">
    <w:name w:val="Nenkreu_Nr"/>
    <w:rsid w:val="004955B4"/>
    <w:pPr>
      <w:keepNext/>
      <w:widowControl w:val="0"/>
      <w:jc w:val="center"/>
    </w:pPr>
    <w:rPr>
      <w:rFonts w:ascii="CG Times" w:hAnsi="CG Times"/>
      <w:caps/>
      <w:sz w:val="22"/>
      <w:szCs w:val="22"/>
      <w:lang w:eastAsia="en-US"/>
    </w:rPr>
  </w:style>
  <w:style w:type="paragraph" w:customStyle="1" w:styleId="NenkreuTitull">
    <w:name w:val="Nenkreu_Titull"/>
    <w:rsid w:val="004955B4"/>
    <w:pPr>
      <w:jc w:val="center"/>
    </w:pPr>
    <w:rPr>
      <w:rFonts w:ascii="CG Times" w:hAnsi="CG Times"/>
      <w:caps/>
      <w:sz w:val="22"/>
      <w:szCs w:val="22"/>
      <w:lang w:eastAsia="en-US"/>
    </w:rPr>
  </w:style>
  <w:style w:type="paragraph" w:customStyle="1" w:styleId="Nenpika">
    <w:name w:val="Nenpika"/>
    <w:next w:val="Normal"/>
    <w:autoRedefine/>
    <w:rsid w:val="004955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szCs w:val="20"/>
      <w:lang w:val="en-GB"/>
    </w:rPr>
  </w:style>
  <w:style w:type="paragraph" w:customStyle="1" w:styleId="numberedindent">
    <w:name w:val="numberedindent"/>
    <w:rsid w:val="004955B4"/>
    <w:pPr>
      <w:tabs>
        <w:tab w:val="num" w:pos="1800"/>
      </w:tabs>
      <w:spacing w:after="120"/>
      <w:jc w:val="both"/>
    </w:pPr>
    <w:rPr>
      <w:rFonts w:ascii="Arial" w:hAnsi="Arial"/>
      <w:lang w:eastAsia="en-US"/>
    </w:rPr>
  </w:style>
  <w:style w:type="paragraph" w:customStyle="1" w:styleId="NumriData">
    <w:name w:val="Numri_Data"/>
    <w:next w:val="Normal"/>
    <w:link w:val="NumriDataChar"/>
    <w:rsid w:val="004955B4"/>
    <w:pPr>
      <w:keepNext/>
      <w:widowControl w:val="0"/>
      <w:jc w:val="center"/>
      <w:outlineLvl w:val="0"/>
    </w:pPr>
    <w:rPr>
      <w:rFonts w:ascii="CG Times" w:hAnsi="CG Times"/>
      <w:b/>
      <w:sz w:val="22"/>
      <w:lang w:eastAsia="en-US"/>
    </w:rPr>
  </w:style>
  <w:style w:type="paragraph" w:customStyle="1" w:styleId="para">
    <w:name w:val="para"/>
    <w:basedOn w:val="Normal"/>
    <w:rsid w:val="004955B4"/>
    <w:pPr>
      <w:widowControl w:val="0"/>
      <w:spacing w:before="120" w:after="240"/>
      <w:jc w:val="both"/>
    </w:pPr>
    <w:rPr>
      <w:rFonts w:ascii="Trebuchet MS" w:hAnsi="Trebuchet MS"/>
      <w:sz w:val="22"/>
      <w:szCs w:val="22"/>
      <w:lang w:val="sq-AL"/>
    </w:rPr>
  </w:style>
  <w:style w:type="character" w:customStyle="1" w:styleId="paraChar">
    <w:name w:val="para Char"/>
    <w:rsid w:val="004955B4"/>
    <w:rPr>
      <w:rFonts w:ascii="Arial" w:eastAsia="MS Mincho" w:hAnsi="Arial"/>
      <w:sz w:val="22"/>
      <w:szCs w:val="24"/>
      <w:lang w:val="en-US" w:eastAsia="en-US" w:bidi="ar-SA"/>
    </w:rPr>
  </w:style>
  <w:style w:type="paragraph" w:customStyle="1" w:styleId="Paragrafi">
    <w:name w:val="Paragrafi"/>
    <w:rsid w:val="004955B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lang w:val="sq-AL"/>
    </w:rPr>
  </w:style>
  <w:style w:type="paragraph" w:customStyle="1" w:styleId="Pika">
    <w:name w:val="Pika"/>
    <w:next w:val="Normal"/>
    <w:autoRedefine/>
    <w:rsid w:val="004955B4"/>
    <w:pPr>
      <w:ind w:firstLine="720"/>
    </w:pPr>
    <w:rPr>
      <w:rFonts w:ascii="CG Times" w:hAnsi="CG Times"/>
      <w:sz w:val="22"/>
      <w:lang w:val="en-US" w:eastAsia="en-US"/>
    </w:rPr>
  </w:style>
  <w:style w:type="paragraph" w:customStyle="1" w:styleId="PikeKreu">
    <w:name w:val="Pike_Kreu"/>
    <w:basedOn w:val="Heading1"/>
    <w:rsid w:val="004955B4"/>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eastAsia="en-US"/>
    </w:rPr>
  </w:style>
  <w:style w:type="paragraph" w:customStyle="1" w:styleId="PjesaTitull">
    <w:name w:val="Pjesa_Titull"/>
    <w:rsid w:val="004955B4"/>
    <w:pPr>
      <w:keepNext/>
      <w:widowControl w:val="0"/>
      <w:jc w:val="center"/>
    </w:pPr>
    <w:rPr>
      <w:rFonts w:ascii="CG Times" w:hAnsi="CG Times"/>
      <w:caps/>
      <w:sz w:val="22"/>
      <w:szCs w:val="22"/>
      <w:lang w:eastAsia="en-US"/>
    </w:rPr>
  </w:style>
  <w:style w:type="paragraph" w:customStyle="1" w:styleId="Section">
    <w:name w:val="Section"/>
    <w:rsid w:val="004955B4"/>
    <w:rPr>
      <w:rFonts w:ascii="Arial" w:hAnsi="Arial" w:cs="Arial"/>
      <w:bCs/>
      <w:kern w:val="32"/>
      <w:sz w:val="48"/>
      <w:szCs w:val="32"/>
      <w:lang w:val="en-US" w:eastAsia="en-US"/>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955B4"/>
    <w:pPr>
      <w:widowControl w:val="0"/>
      <w:jc w:val="both"/>
    </w:pPr>
    <w:rPr>
      <w:rFonts w:ascii="CG Times" w:hAnsi="CG Times"/>
      <w:b/>
      <w:color w:val="000000"/>
      <w:sz w:val="22"/>
      <w:szCs w:val="22"/>
      <w:lang w:val="sq-AL" w:eastAsia="en-US"/>
    </w:rPr>
  </w:style>
  <w:style w:type="paragraph" w:customStyle="1" w:styleId="Style">
    <w:name w:val="Style"/>
    <w:rsid w:val="004955B4"/>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lang w:val="sq-AL"/>
    </w:rPr>
  </w:style>
  <w:style w:type="character" w:customStyle="1" w:styleId="StyleCaptionChar">
    <w:name w:val="Style Caption Char"/>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lang w:val="en-US" w:eastAsia="en-US"/>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eastAsia="en-US"/>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styleId="BodyText">
    <w:name w:val="Body Text"/>
    <w:basedOn w:val="Normal"/>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rFonts w:ascii="Arial" w:hAnsi="Arial"/>
      <w:sz w:val="20"/>
      <w:szCs w:val="20"/>
      <w:lang w:val="fr-FR"/>
    </w:rPr>
  </w:style>
  <w:style w:type="paragraph" w:customStyle="1" w:styleId="Titulli">
    <w:name w:val="Titulli"/>
    <w:next w:val="Normal"/>
    <w:link w:val="TitulliChar"/>
    <w:rsid w:val="004955B4"/>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12791F"/>
    <w:rPr>
      <w:rFonts w:ascii="CG Times" w:hAnsi="CG Times"/>
      <w:b/>
      <w:caps/>
      <w:sz w:val="22"/>
      <w:szCs w:val="22"/>
      <w:lang w:val="en-GB" w:eastAsia="en-US" w:bidi="ar-SA"/>
    </w:rPr>
  </w:style>
  <w:style w:type="character" w:customStyle="1" w:styleId="TitulliCharChar">
    <w:name w:val="Titulli Char Char"/>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eastAsia="en-US"/>
    </w:rPr>
  </w:style>
  <w:style w:type="paragraph" w:customStyle="1" w:styleId="TitulliTitull">
    <w:name w:val="Titulli_Titull"/>
    <w:rsid w:val="004955B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955B4"/>
    <w:pPr>
      <w:keepNext/>
      <w:widowControl w:val="0"/>
      <w:jc w:val="center"/>
    </w:pPr>
    <w:rPr>
      <w:rFonts w:ascii="CG Times" w:hAnsi="CG Times"/>
      <w:caps/>
      <w:sz w:val="22"/>
      <w:szCs w:val="22"/>
      <w:lang w:eastAsia="en-US"/>
    </w:rPr>
  </w:style>
  <w:style w:type="paragraph" w:customStyle="1" w:styleId="xl22">
    <w:name w:val="xl22"/>
    <w:basedOn w:val="Normal"/>
    <w:rsid w:val="004955B4"/>
    <w:pPr>
      <w:spacing w:before="100" w:beforeAutospacing="1" w:after="100" w:afterAutospacing="1"/>
    </w:pPr>
    <w:rPr>
      <w:rFonts w:ascii="Book Antiqua" w:hAnsi="Book Antiqua"/>
      <w:b/>
      <w:bCs/>
      <w:sz w:val="20"/>
      <w:szCs w:val="20"/>
    </w:rPr>
  </w:style>
  <w:style w:type="paragraph" w:customStyle="1" w:styleId="xl23">
    <w:name w:val="xl23"/>
    <w:basedOn w:val="Normal"/>
    <w:rsid w:val="004955B4"/>
    <w:pPr>
      <w:spacing w:before="100" w:beforeAutospacing="1" w:after="100" w:afterAutospacing="1"/>
    </w:pPr>
    <w:rPr>
      <w:rFonts w:ascii="Book Antiqua" w:hAnsi="Book Antiqua"/>
      <w:sz w:val="20"/>
      <w:szCs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szCs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styleId="Footer">
    <w:name w:val="footer"/>
    <w:basedOn w:val="Normal"/>
    <w:rsid w:val="00623089"/>
    <w:pPr>
      <w:tabs>
        <w:tab w:val="center" w:pos="4320"/>
        <w:tab w:val="right" w:pos="8640"/>
      </w:tabs>
    </w:pPr>
  </w:style>
  <w:style w:type="character" w:styleId="PageNumber">
    <w:name w:val="page number"/>
    <w:basedOn w:val="DefaultParagraphFont"/>
    <w:rsid w:val="00623089"/>
  </w:style>
  <w:style w:type="paragraph" w:styleId="BodyTextIndent">
    <w:name w:val="Body Text Indent"/>
    <w:basedOn w:val="Normal"/>
    <w:rsid w:val="00DE2643"/>
    <w:pPr>
      <w:widowControl w:val="0"/>
      <w:autoSpaceDE w:val="0"/>
      <w:autoSpaceDN w:val="0"/>
      <w:adjustRightInd w:val="0"/>
      <w:ind w:firstLine="600"/>
      <w:jc w:val="both"/>
    </w:pPr>
    <w:rPr>
      <w:rFonts w:ascii="Times New Roman" w:hAnsi="Times New Roman" w:cs="Times New Roman"/>
      <w:sz w:val="28"/>
      <w:szCs w:val="20"/>
      <w:lang w:val="sq-AL"/>
    </w:rPr>
  </w:style>
  <w:style w:type="paragraph" w:styleId="BodyText2">
    <w:name w:val="Body Text 2"/>
    <w:basedOn w:val="Normal"/>
    <w:rsid w:val="00DE2643"/>
    <w:pPr>
      <w:widowControl w:val="0"/>
      <w:autoSpaceDE w:val="0"/>
      <w:autoSpaceDN w:val="0"/>
      <w:adjustRightInd w:val="0"/>
      <w:jc w:val="center"/>
    </w:pPr>
    <w:rPr>
      <w:rFonts w:ascii="Times New Roman" w:hAnsi="Times New Roman" w:cs="Times New Roman"/>
      <w:b/>
      <w:szCs w:val="20"/>
      <w:lang w:val="sq-AL"/>
    </w:rPr>
  </w:style>
  <w:style w:type="paragraph" w:styleId="Header">
    <w:name w:val="header"/>
    <w:basedOn w:val="Normal"/>
    <w:rsid w:val="00DE2643"/>
    <w:pPr>
      <w:widowControl w:val="0"/>
      <w:tabs>
        <w:tab w:val="center" w:pos="4320"/>
        <w:tab w:val="right" w:pos="8640"/>
      </w:tabs>
    </w:pPr>
    <w:rPr>
      <w:rFonts w:ascii="Times New Roman" w:hAnsi="Times New Roman" w:cs="Times New Roman"/>
      <w:szCs w:val="20"/>
    </w:rPr>
  </w:style>
  <w:style w:type="paragraph" w:customStyle="1" w:styleId="Char0">
    <w:name w:val="Char"/>
    <w:basedOn w:val="Normal"/>
    <w:rsid w:val="00474ADC"/>
    <w:pPr>
      <w:spacing w:after="160" w:line="240" w:lineRule="exact"/>
    </w:pPr>
    <w:rPr>
      <w:rFonts w:ascii="Tahoma" w:eastAsia="MS Mincho" w:hAnsi="Tahoma" w:cs="Times New Roman"/>
      <w:sz w:val="20"/>
      <w:szCs w:val="20"/>
      <w:lang w:val="en-GB" w:eastAsia="en-GB"/>
    </w:rPr>
  </w:style>
  <w:style w:type="paragraph" w:styleId="Title">
    <w:name w:val="Title"/>
    <w:basedOn w:val="Normal"/>
    <w:qFormat/>
    <w:rsid w:val="00030A17"/>
    <w:pPr>
      <w:widowControl w:val="0"/>
      <w:autoSpaceDE w:val="0"/>
      <w:autoSpaceDN w:val="0"/>
      <w:adjustRightInd w:val="0"/>
      <w:jc w:val="center"/>
    </w:pPr>
    <w:rPr>
      <w:rFonts w:ascii="Times New Roman" w:hAnsi="Times New Roman" w:cs="Times New Roman"/>
      <w:b/>
      <w:bCs/>
      <w:sz w:val="28"/>
      <w:szCs w:val="20"/>
      <w:lang w:val="sq-AL"/>
    </w:rPr>
  </w:style>
  <w:style w:type="paragraph" w:styleId="BodyTextIndent2">
    <w:name w:val="Body Text Indent 2"/>
    <w:basedOn w:val="Normal"/>
    <w:rsid w:val="00030A17"/>
    <w:pPr>
      <w:ind w:firstLine="600"/>
      <w:jc w:val="both"/>
    </w:pPr>
    <w:rPr>
      <w:rFonts w:ascii="Times New Roman" w:hAnsi="Times New Roman" w:cs="Times New Roman"/>
      <w:szCs w:val="28"/>
      <w:lang w:val="sq-AL"/>
    </w:rPr>
  </w:style>
  <w:style w:type="paragraph" w:styleId="BodyTextIndent3">
    <w:name w:val="Body Text Indent 3"/>
    <w:basedOn w:val="Normal"/>
    <w:rsid w:val="00030A17"/>
    <w:pPr>
      <w:widowControl w:val="0"/>
      <w:autoSpaceDE w:val="0"/>
      <w:autoSpaceDN w:val="0"/>
      <w:adjustRightInd w:val="0"/>
      <w:ind w:firstLine="600"/>
    </w:pPr>
    <w:rPr>
      <w:rFonts w:ascii="Times New Roman" w:hAnsi="Times New Roman" w:cs="Times New Roman"/>
      <w:sz w:val="20"/>
      <w:szCs w:val="20"/>
      <w:lang w:val="sq-AL"/>
    </w:rPr>
  </w:style>
  <w:style w:type="character" w:styleId="CommentReference">
    <w:name w:val="annotation reference"/>
    <w:semiHidden/>
    <w:rsid w:val="00030A17"/>
    <w:rPr>
      <w:sz w:val="16"/>
      <w:szCs w:val="16"/>
    </w:rPr>
  </w:style>
  <w:style w:type="paragraph" w:styleId="BodyText3">
    <w:name w:val="Body Text 3"/>
    <w:basedOn w:val="Normal"/>
    <w:rsid w:val="00030A17"/>
    <w:pPr>
      <w:jc w:val="center"/>
    </w:pPr>
    <w:rPr>
      <w:rFonts w:ascii="Times New Roman" w:hAnsi="Times New Roman" w:cs="Times New Roman"/>
      <w:b/>
      <w:color w:val="000000"/>
      <w:sz w:val="28"/>
      <w:szCs w:val="28"/>
      <w:lang w:val="da-DK" w:eastAsia="hr-HR"/>
    </w:rPr>
  </w:style>
  <w:style w:type="table" w:styleId="TableGrid">
    <w:name w:val="Table Grid"/>
    <w:basedOn w:val="TableNormal"/>
    <w:rsid w:val="007E28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aliases w:val=" Char Char Char1, Char Char Char Char, Char C Char"/>
    <w:link w:val="NormalWeb"/>
    <w:locked/>
    <w:rsid w:val="006102D4"/>
    <w:rPr>
      <w:sz w:val="24"/>
      <w:szCs w:val="24"/>
      <w:lang w:val="en-US" w:eastAsia="en-US" w:bidi="ar-SA"/>
    </w:rPr>
  </w:style>
  <w:style w:type="paragraph" w:styleId="NormalWeb">
    <w:name w:val="Normal (Web)"/>
    <w:aliases w:val=" Char Char, Char Char Char, Char C"/>
    <w:basedOn w:val="Normal"/>
    <w:link w:val="NormalWebChar"/>
    <w:rsid w:val="006102D4"/>
    <w:pPr>
      <w:widowControl w:val="0"/>
      <w:adjustRightInd w:val="0"/>
      <w:spacing w:before="100" w:beforeAutospacing="1" w:after="100" w:afterAutospacing="1" w:line="360" w:lineRule="atLeast"/>
      <w:jc w:val="both"/>
      <w:textAlignment w:val="baseline"/>
    </w:pPr>
    <w:rPr>
      <w:rFonts w:ascii="Times New Roman" w:hAnsi="Times New Roman" w:cs="Times New Roman"/>
    </w:rPr>
  </w:style>
  <w:style w:type="paragraph" w:styleId="BalloonText">
    <w:name w:val="Balloon Text"/>
    <w:basedOn w:val="Normal"/>
    <w:semiHidden/>
    <w:rsid w:val="00724473"/>
    <w:rPr>
      <w:rFonts w:ascii="Tahoma" w:hAnsi="Tahoma" w:cs="Tahoma"/>
      <w:sz w:val="16"/>
      <w:szCs w:val="16"/>
      <w:lang w:val="en-GB"/>
    </w:rPr>
  </w:style>
  <w:style w:type="paragraph" w:styleId="CommentText">
    <w:name w:val="annotation text"/>
    <w:basedOn w:val="Normal"/>
    <w:semiHidden/>
    <w:rsid w:val="00724473"/>
    <w:rPr>
      <w:rFonts w:ascii="Arial" w:hAnsi="Arial" w:cs="Times New Roman"/>
      <w:sz w:val="20"/>
      <w:szCs w:val="20"/>
      <w:lang w:val="en-GB"/>
    </w:rPr>
  </w:style>
  <w:style w:type="paragraph" w:styleId="FootnoteText">
    <w:name w:val="footnote text"/>
    <w:aliases w:val="Fußnote,Footnote Text Char,Footnote Text Char Char Char"/>
    <w:basedOn w:val="Normal"/>
    <w:semiHidden/>
    <w:rsid w:val="00724473"/>
    <w:pPr>
      <w:ind w:left="720" w:hanging="720"/>
      <w:jc w:val="both"/>
    </w:pPr>
    <w:rPr>
      <w:rFonts w:ascii="Times New Roman" w:hAnsi="Times New Roman" w:cs="Times New Roman"/>
      <w:sz w:val="20"/>
      <w:szCs w:val="20"/>
      <w:lang w:val="en-GB" w:eastAsia="en-GB"/>
    </w:rPr>
  </w:style>
  <w:style w:type="paragraph" w:styleId="PlainText">
    <w:name w:val="Plain Text"/>
    <w:basedOn w:val="Normal"/>
    <w:rsid w:val="00724473"/>
    <w:rPr>
      <w:rFonts w:ascii="Courier New" w:hAnsi="Courier New" w:cs="Courier New"/>
      <w:sz w:val="20"/>
      <w:szCs w:val="20"/>
      <w:lang w:val="sq-AL"/>
    </w:rPr>
  </w:style>
  <w:style w:type="character" w:styleId="Hyperlink">
    <w:name w:val="Hyperlink"/>
    <w:rsid w:val="00724473"/>
    <w:rPr>
      <w:color w:val="0000FF"/>
      <w:u w:val="single"/>
    </w:rPr>
  </w:style>
  <w:style w:type="paragraph" w:styleId="DocumentMap">
    <w:name w:val="Document Map"/>
    <w:basedOn w:val="Normal"/>
    <w:semiHidden/>
    <w:rsid w:val="00724473"/>
    <w:pPr>
      <w:shd w:val="clear" w:color="auto" w:fill="000080"/>
    </w:pPr>
    <w:rPr>
      <w:rFonts w:ascii="Tahoma" w:hAnsi="Tahoma" w:cs="Tahoma"/>
      <w:sz w:val="20"/>
      <w:szCs w:val="20"/>
      <w:lang w:val="en-GB"/>
    </w:rPr>
  </w:style>
  <w:style w:type="paragraph" w:customStyle="1" w:styleId="BodyText212pt">
    <w:name w:val="Body Text 2 + 12 pt"/>
    <w:aliases w:val="Justified,Line spacing:  1.5 lines"/>
    <w:basedOn w:val="BodyText2"/>
    <w:rsid w:val="00724473"/>
    <w:pPr>
      <w:widowControl/>
      <w:autoSpaceDE/>
      <w:autoSpaceDN/>
      <w:adjustRightInd/>
      <w:spacing w:after="120" w:line="360" w:lineRule="auto"/>
      <w:jc w:val="both"/>
    </w:pPr>
    <w:rPr>
      <w:rFonts w:eastAsia="MS Mincho"/>
      <w:b w:val="0"/>
      <w:bCs/>
      <w:szCs w:val="24"/>
    </w:rPr>
  </w:style>
  <w:style w:type="paragraph" w:customStyle="1" w:styleId="normal0">
    <w:name w:val="normal"/>
    <w:basedOn w:val="Normal"/>
    <w:rsid w:val="00724473"/>
    <w:pPr>
      <w:spacing w:before="100" w:beforeAutospacing="1" w:after="100" w:afterAutospacing="1"/>
    </w:pPr>
    <w:rPr>
      <w:rFonts w:ascii="Times New Roman" w:hAnsi="Times New Roman" w:cs="Times New Roman"/>
    </w:rPr>
  </w:style>
  <w:style w:type="paragraph" w:customStyle="1" w:styleId="Normal1">
    <w:name w:val="[Normal]"/>
    <w:rsid w:val="009F1449"/>
    <w:pPr>
      <w:autoSpaceDE w:val="0"/>
      <w:autoSpaceDN w:val="0"/>
      <w:adjustRightInd w:val="0"/>
    </w:pPr>
    <w:rPr>
      <w:rFonts w:ascii="Arial" w:hAnsi="Arial" w:cs="Arial"/>
      <w:sz w:val="24"/>
      <w:lang w:val="en-US" w:eastAsia="en-US"/>
    </w:rPr>
  </w:style>
  <w:style w:type="character" w:customStyle="1" w:styleId="apple-converted-space">
    <w:name w:val="apple-converted-space"/>
    <w:basedOn w:val="DefaultParagraphFont"/>
    <w:rsid w:val="00B05909"/>
  </w:style>
  <w:style w:type="paragraph" w:customStyle="1" w:styleId="bazligjpropozues0">
    <w:name w:val="bazligjpropozues"/>
    <w:basedOn w:val="Normal"/>
    <w:rsid w:val="00B05909"/>
    <w:pPr>
      <w:spacing w:before="100" w:beforeAutospacing="1" w:after="100" w:afterAutospacing="1"/>
    </w:pPr>
    <w:rPr>
      <w:rFonts w:ascii="Times New Roman" w:hAnsi="Times New Roman" w:cs="Times New Roman"/>
      <w:lang w:val="sq-AL"/>
    </w:rPr>
  </w:style>
  <w:style w:type="paragraph" w:customStyle="1" w:styleId="CM43">
    <w:name w:val="CM43"/>
    <w:basedOn w:val="Normal"/>
    <w:next w:val="Normal"/>
    <w:rsid w:val="00B05909"/>
    <w:pPr>
      <w:widowControl w:val="0"/>
      <w:autoSpaceDE w:val="0"/>
      <w:autoSpaceDN w:val="0"/>
      <w:adjustRightInd w:val="0"/>
    </w:pPr>
    <w:rPr>
      <w:rFonts w:ascii="Times New Roman" w:hAnsi="Times New Roman" w:cs="Times New Roman"/>
      <w:lang w:val="sq-AL"/>
    </w:rPr>
  </w:style>
  <w:style w:type="paragraph" w:customStyle="1" w:styleId="CM5">
    <w:name w:val="CM5"/>
    <w:basedOn w:val="Normal"/>
    <w:next w:val="Normal"/>
    <w:rsid w:val="00B05909"/>
    <w:pPr>
      <w:widowControl w:val="0"/>
      <w:autoSpaceDE w:val="0"/>
      <w:autoSpaceDN w:val="0"/>
      <w:adjustRightInd w:val="0"/>
    </w:pPr>
    <w:rPr>
      <w:rFonts w:ascii="Times New Roman" w:hAnsi="Times New Roman" w:cs="Times New Roman"/>
      <w:lang w:val="sq-AL"/>
    </w:rPr>
  </w:style>
  <w:style w:type="paragraph" w:customStyle="1" w:styleId="CM6">
    <w:name w:val="CM6"/>
    <w:basedOn w:val="Normal"/>
    <w:next w:val="Normal"/>
    <w:rsid w:val="00B05909"/>
    <w:pPr>
      <w:widowControl w:val="0"/>
      <w:autoSpaceDE w:val="0"/>
      <w:autoSpaceDN w:val="0"/>
      <w:adjustRightInd w:val="0"/>
    </w:pPr>
    <w:rPr>
      <w:rFonts w:ascii="Times New Roman" w:hAnsi="Times New Roman" w:cs="Times New Roman"/>
      <w:lang w:val="sq-AL"/>
    </w:rPr>
  </w:style>
  <w:style w:type="paragraph" w:customStyle="1" w:styleId="CM7">
    <w:name w:val="CM7"/>
    <w:basedOn w:val="Normal"/>
    <w:next w:val="Normal"/>
    <w:rsid w:val="00B05909"/>
    <w:pPr>
      <w:widowControl w:val="0"/>
      <w:autoSpaceDE w:val="0"/>
      <w:autoSpaceDN w:val="0"/>
      <w:adjustRightInd w:val="0"/>
    </w:pPr>
    <w:rPr>
      <w:rFonts w:ascii="Times New Roman" w:hAnsi="Times New Roman" w:cs="Times New Roman"/>
      <w:lang w:val="sq-AL"/>
    </w:rPr>
  </w:style>
  <w:style w:type="character" w:customStyle="1" w:styleId="DeltaViewDeletion">
    <w:name w:val="DeltaView Deletion"/>
    <w:rsid w:val="00B05909"/>
    <w:rPr>
      <w:strike/>
      <w:color w:val="FF0000"/>
      <w:spacing w:val="0"/>
    </w:rPr>
  </w:style>
  <w:style w:type="character" w:customStyle="1" w:styleId="DeltaViewInsertion">
    <w:name w:val="DeltaView Insertion"/>
    <w:rsid w:val="00B05909"/>
    <w:rPr>
      <w:color w:val="0000FF"/>
      <w:spacing w:val="0"/>
      <w:u w:val="double"/>
    </w:rPr>
  </w:style>
  <w:style w:type="character" w:customStyle="1" w:styleId="DeltaViewMoveDestination">
    <w:name w:val="DeltaView Move Destination"/>
    <w:rsid w:val="00B05909"/>
    <w:rPr>
      <w:color w:val="00C000"/>
      <w:spacing w:val="0"/>
      <w:u w:val="double"/>
    </w:rPr>
  </w:style>
  <w:style w:type="paragraph" w:customStyle="1" w:styleId="paragrafi0">
    <w:name w:val="paragrafi"/>
    <w:basedOn w:val="Normal"/>
    <w:rsid w:val="00B05909"/>
    <w:pPr>
      <w:spacing w:before="100" w:beforeAutospacing="1" w:after="100" w:afterAutospacing="1"/>
    </w:pPr>
    <w:rPr>
      <w:rFonts w:ascii="Times New Roman" w:hAnsi="Times New Roman" w:cs="Times New Roman"/>
      <w:lang w:val="sq-AL"/>
    </w:rPr>
  </w:style>
  <w:style w:type="paragraph" w:customStyle="1" w:styleId="titulli0">
    <w:name w:val="titulli"/>
    <w:basedOn w:val="Normal"/>
    <w:rsid w:val="00B05909"/>
    <w:pPr>
      <w:spacing w:before="100" w:beforeAutospacing="1" w:after="100" w:afterAutospacing="1"/>
    </w:pPr>
    <w:rPr>
      <w:rFonts w:ascii="Times New Roman" w:hAnsi="Times New Roman" w:cs="Times New Roman"/>
      <w:lang w:val="sq-AL"/>
    </w:rPr>
  </w:style>
  <w:style w:type="paragraph" w:customStyle="1" w:styleId="vendosi0">
    <w:name w:val="vendosi"/>
    <w:basedOn w:val="Normal"/>
    <w:rsid w:val="00B05909"/>
    <w:pPr>
      <w:spacing w:before="100" w:beforeAutospacing="1" w:after="100" w:afterAutospacing="1"/>
    </w:pPr>
    <w:rPr>
      <w:rFonts w:ascii="Times New Roman" w:hAnsi="Times New Roman" w:cs="Times New Roman"/>
      <w:lang w:val="sq-AL"/>
    </w:rPr>
  </w:style>
  <w:style w:type="character" w:customStyle="1" w:styleId="AktiChar">
    <w:name w:val="Akti Char"/>
    <w:link w:val="Akti"/>
    <w:rsid w:val="007A02D3"/>
    <w:rPr>
      <w:rFonts w:ascii="CG Times" w:hAnsi="CG Times"/>
      <w:b/>
      <w:caps/>
      <w:color w:val="000000"/>
      <w:sz w:val="22"/>
      <w:szCs w:val="22"/>
      <w:lang w:val="en-GB" w:eastAsia="en-US" w:bidi="ar-SA"/>
    </w:rPr>
  </w:style>
  <w:style w:type="character" w:customStyle="1" w:styleId="NumriDataChar">
    <w:name w:val="Numri_Data Char"/>
    <w:link w:val="NumriData"/>
    <w:rsid w:val="009C1934"/>
    <w:rPr>
      <w:rFonts w:ascii="CG Times" w:hAnsi="CG Times"/>
      <w:b/>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163970">
      <w:bodyDiv w:val="1"/>
      <w:marLeft w:val="0"/>
      <w:marRight w:val="0"/>
      <w:marTop w:val="0"/>
      <w:marBottom w:val="0"/>
      <w:divBdr>
        <w:top w:val="none" w:sz="0" w:space="0" w:color="auto"/>
        <w:left w:val="none" w:sz="0" w:space="0" w:color="auto"/>
        <w:bottom w:val="none" w:sz="0" w:space="0" w:color="auto"/>
        <w:right w:val="none" w:sz="0" w:space="0" w:color="auto"/>
      </w:divBdr>
    </w:div>
    <w:div w:id="88043721">
      <w:bodyDiv w:val="1"/>
      <w:marLeft w:val="0"/>
      <w:marRight w:val="0"/>
      <w:marTop w:val="0"/>
      <w:marBottom w:val="0"/>
      <w:divBdr>
        <w:top w:val="none" w:sz="0" w:space="0" w:color="auto"/>
        <w:left w:val="none" w:sz="0" w:space="0" w:color="auto"/>
        <w:bottom w:val="none" w:sz="0" w:space="0" w:color="auto"/>
        <w:right w:val="none" w:sz="0" w:space="0" w:color="auto"/>
      </w:divBdr>
    </w:div>
    <w:div w:id="113908114">
      <w:bodyDiv w:val="1"/>
      <w:marLeft w:val="0"/>
      <w:marRight w:val="0"/>
      <w:marTop w:val="0"/>
      <w:marBottom w:val="0"/>
      <w:divBdr>
        <w:top w:val="none" w:sz="0" w:space="0" w:color="auto"/>
        <w:left w:val="none" w:sz="0" w:space="0" w:color="auto"/>
        <w:bottom w:val="none" w:sz="0" w:space="0" w:color="auto"/>
        <w:right w:val="none" w:sz="0" w:space="0" w:color="auto"/>
      </w:divBdr>
    </w:div>
    <w:div w:id="138500028">
      <w:bodyDiv w:val="1"/>
      <w:marLeft w:val="0"/>
      <w:marRight w:val="0"/>
      <w:marTop w:val="0"/>
      <w:marBottom w:val="0"/>
      <w:divBdr>
        <w:top w:val="none" w:sz="0" w:space="0" w:color="auto"/>
        <w:left w:val="none" w:sz="0" w:space="0" w:color="auto"/>
        <w:bottom w:val="none" w:sz="0" w:space="0" w:color="auto"/>
        <w:right w:val="none" w:sz="0" w:space="0" w:color="auto"/>
      </w:divBdr>
    </w:div>
    <w:div w:id="230774022">
      <w:bodyDiv w:val="1"/>
      <w:marLeft w:val="0"/>
      <w:marRight w:val="0"/>
      <w:marTop w:val="0"/>
      <w:marBottom w:val="0"/>
      <w:divBdr>
        <w:top w:val="none" w:sz="0" w:space="0" w:color="auto"/>
        <w:left w:val="none" w:sz="0" w:space="0" w:color="auto"/>
        <w:bottom w:val="none" w:sz="0" w:space="0" w:color="auto"/>
        <w:right w:val="none" w:sz="0" w:space="0" w:color="auto"/>
      </w:divBdr>
    </w:div>
    <w:div w:id="285737039">
      <w:bodyDiv w:val="1"/>
      <w:marLeft w:val="0"/>
      <w:marRight w:val="0"/>
      <w:marTop w:val="0"/>
      <w:marBottom w:val="0"/>
      <w:divBdr>
        <w:top w:val="none" w:sz="0" w:space="0" w:color="auto"/>
        <w:left w:val="none" w:sz="0" w:space="0" w:color="auto"/>
        <w:bottom w:val="none" w:sz="0" w:space="0" w:color="auto"/>
        <w:right w:val="none" w:sz="0" w:space="0" w:color="auto"/>
      </w:divBdr>
    </w:div>
    <w:div w:id="294256835">
      <w:bodyDiv w:val="1"/>
      <w:marLeft w:val="0"/>
      <w:marRight w:val="0"/>
      <w:marTop w:val="0"/>
      <w:marBottom w:val="0"/>
      <w:divBdr>
        <w:top w:val="none" w:sz="0" w:space="0" w:color="auto"/>
        <w:left w:val="none" w:sz="0" w:space="0" w:color="auto"/>
        <w:bottom w:val="none" w:sz="0" w:space="0" w:color="auto"/>
        <w:right w:val="none" w:sz="0" w:space="0" w:color="auto"/>
      </w:divBdr>
    </w:div>
    <w:div w:id="324476378">
      <w:bodyDiv w:val="1"/>
      <w:marLeft w:val="0"/>
      <w:marRight w:val="0"/>
      <w:marTop w:val="0"/>
      <w:marBottom w:val="0"/>
      <w:divBdr>
        <w:top w:val="none" w:sz="0" w:space="0" w:color="auto"/>
        <w:left w:val="none" w:sz="0" w:space="0" w:color="auto"/>
        <w:bottom w:val="none" w:sz="0" w:space="0" w:color="auto"/>
        <w:right w:val="none" w:sz="0" w:space="0" w:color="auto"/>
      </w:divBdr>
    </w:div>
    <w:div w:id="335812831">
      <w:bodyDiv w:val="1"/>
      <w:marLeft w:val="0"/>
      <w:marRight w:val="0"/>
      <w:marTop w:val="0"/>
      <w:marBottom w:val="0"/>
      <w:divBdr>
        <w:top w:val="none" w:sz="0" w:space="0" w:color="auto"/>
        <w:left w:val="none" w:sz="0" w:space="0" w:color="auto"/>
        <w:bottom w:val="none" w:sz="0" w:space="0" w:color="auto"/>
        <w:right w:val="none" w:sz="0" w:space="0" w:color="auto"/>
      </w:divBdr>
    </w:div>
    <w:div w:id="376974511">
      <w:bodyDiv w:val="1"/>
      <w:marLeft w:val="0"/>
      <w:marRight w:val="0"/>
      <w:marTop w:val="0"/>
      <w:marBottom w:val="0"/>
      <w:divBdr>
        <w:top w:val="none" w:sz="0" w:space="0" w:color="auto"/>
        <w:left w:val="none" w:sz="0" w:space="0" w:color="auto"/>
        <w:bottom w:val="none" w:sz="0" w:space="0" w:color="auto"/>
        <w:right w:val="none" w:sz="0" w:space="0" w:color="auto"/>
      </w:divBdr>
    </w:div>
    <w:div w:id="479350361">
      <w:bodyDiv w:val="1"/>
      <w:marLeft w:val="0"/>
      <w:marRight w:val="0"/>
      <w:marTop w:val="0"/>
      <w:marBottom w:val="0"/>
      <w:divBdr>
        <w:top w:val="none" w:sz="0" w:space="0" w:color="auto"/>
        <w:left w:val="none" w:sz="0" w:space="0" w:color="auto"/>
        <w:bottom w:val="none" w:sz="0" w:space="0" w:color="auto"/>
        <w:right w:val="none" w:sz="0" w:space="0" w:color="auto"/>
      </w:divBdr>
    </w:div>
    <w:div w:id="494148902">
      <w:bodyDiv w:val="1"/>
      <w:marLeft w:val="0"/>
      <w:marRight w:val="0"/>
      <w:marTop w:val="0"/>
      <w:marBottom w:val="0"/>
      <w:divBdr>
        <w:top w:val="none" w:sz="0" w:space="0" w:color="auto"/>
        <w:left w:val="none" w:sz="0" w:space="0" w:color="auto"/>
        <w:bottom w:val="none" w:sz="0" w:space="0" w:color="auto"/>
        <w:right w:val="none" w:sz="0" w:space="0" w:color="auto"/>
      </w:divBdr>
    </w:div>
    <w:div w:id="582960259">
      <w:bodyDiv w:val="1"/>
      <w:marLeft w:val="0"/>
      <w:marRight w:val="0"/>
      <w:marTop w:val="0"/>
      <w:marBottom w:val="0"/>
      <w:divBdr>
        <w:top w:val="none" w:sz="0" w:space="0" w:color="auto"/>
        <w:left w:val="none" w:sz="0" w:space="0" w:color="auto"/>
        <w:bottom w:val="none" w:sz="0" w:space="0" w:color="auto"/>
        <w:right w:val="none" w:sz="0" w:space="0" w:color="auto"/>
      </w:divBdr>
    </w:div>
    <w:div w:id="661473431">
      <w:bodyDiv w:val="1"/>
      <w:marLeft w:val="0"/>
      <w:marRight w:val="0"/>
      <w:marTop w:val="0"/>
      <w:marBottom w:val="0"/>
      <w:divBdr>
        <w:top w:val="none" w:sz="0" w:space="0" w:color="auto"/>
        <w:left w:val="none" w:sz="0" w:space="0" w:color="auto"/>
        <w:bottom w:val="none" w:sz="0" w:space="0" w:color="auto"/>
        <w:right w:val="none" w:sz="0" w:space="0" w:color="auto"/>
      </w:divBdr>
    </w:div>
    <w:div w:id="663243786">
      <w:bodyDiv w:val="1"/>
      <w:marLeft w:val="0"/>
      <w:marRight w:val="0"/>
      <w:marTop w:val="0"/>
      <w:marBottom w:val="0"/>
      <w:divBdr>
        <w:top w:val="none" w:sz="0" w:space="0" w:color="auto"/>
        <w:left w:val="none" w:sz="0" w:space="0" w:color="auto"/>
        <w:bottom w:val="none" w:sz="0" w:space="0" w:color="auto"/>
        <w:right w:val="none" w:sz="0" w:space="0" w:color="auto"/>
      </w:divBdr>
    </w:div>
    <w:div w:id="663360777">
      <w:bodyDiv w:val="1"/>
      <w:marLeft w:val="0"/>
      <w:marRight w:val="0"/>
      <w:marTop w:val="0"/>
      <w:marBottom w:val="0"/>
      <w:divBdr>
        <w:top w:val="none" w:sz="0" w:space="0" w:color="auto"/>
        <w:left w:val="none" w:sz="0" w:space="0" w:color="auto"/>
        <w:bottom w:val="none" w:sz="0" w:space="0" w:color="auto"/>
        <w:right w:val="none" w:sz="0" w:space="0" w:color="auto"/>
      </w:divBdr>
    </w:div>
    <w:div w:id="670719914">
      <w:bodyDiv w:val="1"/>
      <w:marLeft w:val="0"/>
      <w:marRight w:val="0"/>
      <w:marTop w:val="0"/>
      <w:marBottom w:val="0"/>
      <w:divBdr>
        <w:top w:val="none" w:sz="0" w:space="0" w:color="auto"/>
        <w:left w:val="none" w:sz="0" w:space="0" w:color="auto"/>
        <w:bottom w:val="none" w:sz="0" w:space="0" w:color="auto"/>
        <w:right w:val="none" w:sz="0" w:space="0" w:color="auto"/>
      </w:divBdr>
    </w:div>
    <w:div w:id="684013822">
      <w:bodyDiv w:val="1"/>
      <w:marLeft w:val="0"/>
      <w:marRight w:val="0"/>
      <w:marTop w:val="0"/>
      <w:marBottom w:val="0"/>
      <w:divBdr>
        <w:top w:val="none" w:sz="0" w:space="0" w:color="auto"/>
        <w:left w:val="none" w:sz="0" w:space="0" w:color="auto"/>
        <w:bottom w:val="none" w:sz="0" w:space="0" w:color="auto"/>
        <w:right w:val="none" w:sz="0" w:space="0" w:color="auto"/>
      </w:divBdr>
    </w:div>
    <w:div w:id="694309386">
      <w:bodyDiv w:val="1"/>
      <w:marLeft w:val="0"/>
      <w:marRight w:val="0"/>
      <w:marTop w:val="0"/>
      <w:marBottom w:val="0"/>
      <w:divBdr>
        <w:top w:val="none" w:sz="0" w:space="0" w:color="auto"/>
        <w:left w:val="none" w:sz="0" w:space="0" w:color="auto"/>
        <w:bottom w:val="none" w:sz="0" w:space="0" w:color="auto"/>
        <w:right w:val="none" w:sz="0" w:space="0" w:color="auto"/>
      </w:divBdr>
    </w:div>
    <w:div w:id="728772075">
      <w:bodyDiv w:val="1"/>
      <w:marLeft w:val="0"/>
      <w:marRight w:val="0"/>
      <w:marTop w:val="0"/>
      <w:marBottom w:val="0"/>
      <w:divBdr>
        <w:top w:val="none" w:sz="0" w:space="0" w:color="auto"/>
        <w:left w:val="none" w:sz="0" w:space="0" w:color="auto"/>
        <w:bottom w:val="none" w:sz="0" w:space="0" w:color="auto"/>
        <w:right w:val="none" w:sz="0" w:space="0" w:color="auto"/>
      </w:divBdr>
    </w:div>
    <w:div w:id="747923516">
      <w:bodyDiv w:val="1"/>
      <w:marLeft w:val="0"/>
      <w:marRight w:val="0"/>
      <w:marTop w:val="0"/>
      <w:marBottom w:val="0"/>
      <w:divBdr>
        <w:top w:val="none" w:sz="0" w:space="0" w:color="auto"/>
        <w:left w:val="none" w:sz="0" w:space="0" w:color="auto"/>
        <w:bottom w:val="none" w:sz="0" w:space="0" w:color="auto"/>
        <w:right w:val="none" w:sz="0" w:space="0" w:color="auto"/>
      </w:divBdr>
    </w:div>
    <w:div w:id="788815933">
      <w:bodyDiv w:val="1"/>
      <w:marLeft w:val="0"/>
      <w:marRight w:val="0"/>
      <w:marTop w:val="0"/>
      <w:marBottom w:val="0"/>
      <w:divBdr>
        <w:top w:val="none" w:sz="0" w:space="0" w:color="auto"/>
        <w:left w:val="none" w:sz="0" w:space="0" w:color="auto"/>
        <w:bottom w:val="none" w:sz="0" w:space="0" w:color="auto"/>
        <w:right w:val="none" w:sz="0" w:space="0" w:color="auto"/>
      </w:divBdr>
    </w:div>
    <w:div w:id="799766870">
      <w:bodyDiv w:val="1"/>
      <w:marLeft w:val="0"/>
      <w:marRight w:val="0"/>
      <w:marTop w:val="0"/>
      <w:marBottom w:val="0"/>
      <w:divBdr>
        <w:top w:val="none" w:sz="0" w:space="0" w:color="auto"/>
        <w:left w:val="none" w:sz="0" w:space="0" w:color="auto"/>
        <w:bottom w:val="none" w:sz="0" w:space="0" w:color="auto"/>
        <w:right w:val="none" w:sz="0" w:space="0" w:color="auto"/>
      </w:divBdr>
    </w:div>
    <w:div w:id="801921438">
      <w:bodyDiv w:val="1"/>
      <w:marLeft w:val="0"/>
      <w:marRight w:val="0"/>
      <w:marTop w:val="0"/>
      <w:marBottom w:val="0"/>
      <w:divBdr>
        <w:top w:val="none" w:sz="0" w:space="0" w:color="auto"/>
        <w:left w:val="none" w:sz="0" w:space="0" w:color="auto"/>
        <w:bottom w:val="none" w:sz="0" w:space="0" w:color="auto"/>
        <w:right w:val="none" w:sz="0" w:space="0" w:color="auto"/>
      </w:divBdr>
    </w:div>
    <w:div w:id="821429283">
      <w:bodyDiv w:val="1"/>
      <w:marLeft w:val="0"/>
      <w:marRight w:val="0"/>
      <w:marTop w:val="0"/>
      <w:marBottom w:val="0"/>
      <w:divBdr>
        <w:top w:val="none" w:sz="0" w:space="0" w:color="auto"/>
        <w:left w:val="none" w:sz="0" w:space="0" w:color="auto"/>
        <w:bottom w:val="none" w:sz="0" w:space="0" w:color="auto"/>
        <w:right w:val="none" w:sz="0" w:space="0" w:color="auto"/>
      </w:divBdr>
    </w:div>
    <w:div w:id="823856370">
      <w:bodyDiv w:val="1"/>
      <w:marLeft w:val="0"/>
      <w:marRight w:val="0"/>
      <w:marTop w:val="0"/>
      <w:marBottom w:val="0"/>
      <w:divBdr>
        <w:top w:val="none" w:sz="0" w:space="0" w:color="auto"/>
        <w:left w:val="none" w:sz="0" w:space="0" w:color="auto"/>
        <w:bottom w:val="none" w:sz="0" w:space="0" w:color="auto"/>
        <w:right w:val="none" w:sz="0" w:space="0" w:color="auto"/>
      </w:divBdr>
    </w:div>
    <w:div w:id="844781760">
      <w:bodyDiv w:val="1"/>
      <w:marLeft w:val="0"/>
      <w:marRight w:val="0"/>
      <w:marTop w:val="0"/>
      <w:marBottom w:val="0"/>
      <w:divBdr>
        <w:top w:val="none" w:sz="0" w:space="0" w:color="auto"/>
        <w:left w:val="none" w:sz="0" w:space="0" w:color="auto"/>
        <w:bottom w:val="none" w:sz="0" w:space="0" w:color="auto"/>
        <w:right w:val="none" w:sz="0" w:space="0" w:color="auto"/>
      </w:divBdr>
    </w:div>
    <w:div w:id="856697105">
      <w:bodyDiv w:val="1"/>
      <w:marLeft w:val="0"/>
      <w:marRight w:val="0"/>
      <w:marTop w:val="0"/>
      <w:marBottom w:val="0"/>
      <w:divBdr>
        <w:top w:val="none" w:sz="0" w:space="0" w:color="auto"/>
        <w:left w:val="none" w:sz="0" w:space="0" w:color="auto"/>
        <w:bottom w:val="none" w:sz="0" w:space="0" w:color="auto"/>
        <w:right w:val="none" w:sz="0" w:space="0" w:color="auto"/>
      </w:divBdr>
    </w:div>
    <w:div w:id="875311164">
      <w:bodyDiv w:val="1"/>
      <w:marLeft w:val="0"/>
      <w:marRight w:val="0"/>
      <w:marTop w:val="0"/>
      <w:marBottom w:val="0"/>
      <w:divBdr>
        <w:top w:val="none" w:sz="0" w:space="0" w:color="auto"/>
        <w:left w:val="none" w:sz="0" w:space="0" w:color="auto"/>
        <w:bottom w:val="none" w:sz="0" w:space="0" w:color="auto"/>
        <w:right w:val="none" w:sz="0" w:space="0" w:color="auto"/>
      </w:divBdr>
    </w:div>
    <w:div w:id="892934632">
      <w:bodyDiv w:val="1"/>
      <w:marLeft w:val="0"/>
      <w:marRight w:val="0"/>
      <w:marTop w:val="0"/>
      <w:marBottom w:val="0"/>
      <w:divBdr>
        <w:top w:val="none" w:sz="0" w:space="0" w:color="auto"/>
        <w:left w:val="none" w:sz="0" w:space="0" w:color="auto"/>
        <w:bottom w:val="none" w:sz="0" w:space="0" w:color="auto"/>
        <w:right w:val="none" w:sz="0" w:space="0" w:color="auto"/>
      </w:divBdr>
    </w:div>
    <w:div w:id="901527740">
      <w:bodyDiv w:val="1"/>
      <w:marLeft w:val="0"/>
      <w:marRight w:val="0"/>
      <w:marTop w:val="0"/>
      <w:marBottom w:val="0"/>
      <w:divBdr>
        <w:top w:val="none" w:sz="0" w:space="0" w:color="auto"/>
        <w:left w:val="none" w:sz="0" w:space="0" w:color="auto"/>
        <w:bottom w:val="none" w:sz="0" w:space="0" w:color="auto"/>
        <w:right w:val="none" w:sz="0" w:space="0" w:color="auto"/>
      </w:divBdr>
    </w:div>
    <w:div w:id="902642785">
      <w:bodyDiv w:val="1"/>
      <w:marLeft w:val="0"/>
      <w:marRight w:val="0"/>
      <w:marTop w:val="0"/>
      <w:marBottom w:val="0"/>
      <w:divBdr>
        <w:top w:val="none" w:sz="0" w:space="0" w:color="auto"/>
        <w:left w:val="none" w:sz="0" w:space="0" w:color="auto"/>
        <w:bottom w:val="none" w:sz="0" w:space="0" w:color="auto"/>
        <w:right w:val="none" w:sz="0" w:space="0" w:color="auto"/>
      </w:divBdr>
    </w:div>
    <w:div w:id="995038478">
      <w:bodyDiv w:val="1"/>
      <w:marLeft w:val="0"/>
      <w:marRight w:val="0"/>
      <w:marTop w:val="0"/>
      <w:marBottom w:val="0"/>
      <w:divBdr>
        <w:top w:val="none" w:sz="0" w:space="0" w:color="auto"/>
        <w:left w:val="none" w:sz="0" w:space="0" w:color="auto"/>
        <w:bottom w:val="none" w:sz="0" w:space="0" w:color="auto"/>
        <w:right w:val="none" w:sz="0" w:space="0" w:color="auto"/>
      </w:divBdr>
    </w:div>
    <w:div w:id="1002004078">
      <w:bodyDiv w:val="1"/>
      <w:marLeft w:val="0"/>
      <w:marRight w:val="0"/>
      <w:marTop w:val="0"/>
      <w:marBottom w:val="0"/>
      <w:divBdr>
        <w:top w:val="none" w:sz="0" w:space="0" w:color="auto"/>
        <w:left w:val="none" w:sz="0" w:space="0" w:color="auto"/>
        <w:bottom w:val="none" w:sz="0" w:space="0" w:color="auto"/>
        <w:right w:val="none" w:sz="0" w:space="0" w:color="auto"/>
      </w:divBdr>
    </w:div>
    <w:div w:id="1032807967">
      <w:bodyDiv w:val="1"/>
      <w:marLeft w:val="0"/>
      <w:marRight w:val="0"/>
      <w:marTop w:val="0"/>
      <w:marBottom w:val="0"/>
      <w:divBdr>
        <w:top w:val="none" w:sz="0" w:space="0" w:color="auto"/>
        <w:left w:val="none" w:sz="0" w:space="0" w:color="auto"/>
        <w:bottom w:val="none" w:sz="0" w:space="0" w:color="auto"/>
        <w:right w:val="none" w:sz="0" w:space="0" w:color="auto"/>
      </w:divBdr>
    </w:div>
    <w:div w:id="1041788064">
      <w:bodyDiv w:val="1"/>
      <w:marLeft w:val="0"/>
      <w:marRight w:val="0"/>
      <w:marTop w:val="0"/>
      <w:marBottom w:val="0"/>
      <w:divBdr>
        <w:top w:val="none" w:sz="0" w:space="0" w:color="auto"/>
        <w:left w:val="none" w:sz="0" w:space="0" w:color="auto"/>
        <w:bottom w:val="none" w:sz="0" w:space="0" w:color="auto"/>
        <w:right w:val="none" w:sz="0" w:space="0" w:color="auto"/>
      </w:divBdr>
    </w:div>
    <w:div w:id="1103186180">
      <w:bodyDiv w:val="1"/>
      <w:marLeft w:val="0"/>
      <w:marRight w:val="0"/>
      <w:marTop w:val="0"/>
      <w:marBottom w:val="0"/>
      <w:divBdr>
        <w:top w:val="none" w:sz="0" w:space="0" w:color="auto"/>
        <w:left w:val="none" w:sz="0" w:space="0" w:color="auto"/>
        <w:bottom w:val="none" w:sz="0" w:space="0" w:color="auto"/>
        <w:right w:val="none" w:sz="0" w:space="0" w:color="auto"/>
      </w:divBdr>
    </w:div>
    <w:div w:id="1106539180">
      <w:bodyDiv w:val="1"/>
      <w:marLeft w:val="0"/>
      <w:marRight w:val="0"/>
      <w:marTop w:val="0"/>
      <w:marBottom w:val="0"/>
      <w:divBdr>
        <w:top w:val="none" w:sz="0" w:space="0" w:color="auto"/>
        <w:left w:val="none" w:sz="0" w:space="0" w:color="auto"/>
        <w:bottom w:val="none" w:sz="0" w:space="0" w:color="auto"/>
        <w:right w:val="none" w:sz="0" w:space="0" w:color="auto"/>
      </w:divBdr>
    </w:div>
    <w:div w:id="1211109010">
      <w:bodyDiv w:val="1"/>
      <w:marLeft w:val="0"/>
      <w:marRight w:val="0"/>
      <w:marTop w:val="0"/>
      <w:marBottom w:val="0"/>
      <w:divBdr>
        <w:top w:val="none" w:sz="0" w:space="0" w:color="auto"/>
        <w:left w:val="none" w:sz="0" w:space="0" w:color="auto"/>
        <w:bottom w:val="none" w:sz="0" w:space="0" w:color="auto"/>
        <w:right w:val="none" w:sz="0" w:space="0" w:color="auto"/>
      </w:divBdr>
    </w:div>
    <w:div w:id="1240140599">
      <w:bodyDiv w:val="1"/>
      <w:marLeft w:val="0"/>
      <w:marRight w:val="0"/>
      <w:marTop w:val="0"/>
      <w:marBottom w:val="0"/>
      <w:divBdr>
        <w:top w:val="none" w:sz="0" w:space="0" w:color="auto"/>
        <w:left w:val="none" w:sz="0" w:space="0" w:color="auto"/>
        <w:bottom w:val="none" w:sz="0" w:space="0" w:color="auto"/>
        <w:right w:val="none" w:sz="0" w:space="0" w:color="auto"/>
      </w:divBdr>
    </w:div>
    <w:div w:id="1368993860">
      <w:bodyDiv w:val="1"/>
      <w:marLeft w:val="0"/>
      <w:marRight w:val="0"/>
      <w:marTop w:val="0"/>
      <w:marBottom w:val="0"/>
      <w:divBdr>
        <w:top w:val="none" w:sz="0" w:space="0" w:color="auto"/>
        <w:left w:val="none" w:sz="0" w:space="0" w:color="auto"/>
        <w:bottom w:val="none" w:sz="0" w:space="0" w:color="auto"/>
        <w:right w:val="none" w:sz="0" w:space="0" w:color="auto"/>
      </w:divBdr>
    </w:div>
    <w:div w:id="1380590761">
      <w:bodyDiv w:val="1"/>
      <w:marLeft w:val="0"/>
      <w:marRight w:val="0"/>
      <w:marTop w:val="0"/>
      <w:marBottom w:val="0"/>
      <w:divBdr>
        <w:top w:val="none" w:sz="0" w:space="0" w:color="auto"/>
        <w:left w:val="none" w:sz="0" w:space="0" w:color="auto"/>
        <w:bottom w:val="none" w:sz="0" w:space="0" w:color="auto"/>
        <w:right w:val="none" w:sz="0" w:space="0" w:color="auto"/>
      </w:divBdr>
    </w:div>
    <w:div w:id="1407343440">
      <w:bodyDiv w:val="1"/>
      <w:marLeft w:val="0"/>
      <w:marRight w:val="0"/>
      <w:marTop w:val="0"/>
      <w:marBottom w:val="0"/>
      <w:divBdr>
        <w:top w:val="none" w:sz="0" w:space="0" w:color="auto"/>
        <w:left w:val="none" w:sz="0" w:space="0" w:color="auto"/>
        <w:bottom w:val="none" w:sz="0" w:space="0" w:color="auto"/>
        <w:right w:val="none" w:sz="0" w:space="0" w:color="auto"/>
      </w:divBdr>
    </w:div>
    <w:div w:id="1415199647">
      <w:bodyDiv w:val="1"/>
      <w:marLeft w:val="0"/>
      <w:marRight w:val="0"/>
      <w:marTop w:val="0"/>
      <w:marBottom w:val="0"/>
      <w:divBdr>
        <w:top w:val="none" w:sz="0" w:space="0" w:color="auto"/>
        <w:left w:val="none" w:sz="0" w:space="0" w:color="auto"/>
        <w:bottom w:val="none" w:sz="0" w:space="0" w:color="auto"/>
        <w:right w:val="none" w:sz="0" w:space="0" w:color="auto"/>
      </w:divBdr>
    </w:div>
    <w:div w:id="1451364185">
      <w:bodyDiv w:val="1"/>
      <w:marLeft w:val="0"/>
      <w:marRight w:val="0"/>
      <w:marTop w:val="0"/>
      <w:marBottom w:val="0"/>
      <w:divBdr>
        <w:top w:val="none" w:sz="0" w:space="0" w:color="auto"/>
        <w:left w:val="none" w:sz="0" w:space="0" w:color="auto"/>
        <w:bottom w:val="none" w:sz="0" w:space="0" w:color="auto"/>
        <w:right w:val="none" w:sz="0" w:space="0" w:color="auto"/>
      </w:divBdr>
    </w:div>
    <w:div w:id="1459185169">
      <w:bodyDiv w:val="1"/>
      <w:marLeft w:val="0"/>
      <w:marRight w:val="0"/>
      <w:marTop w:val="0"/>
      <w:marBottom w:val="0"/>
      <w:divBdr>
        <w:top w:val="none" w:sz="0" w:space="0" w:color="auto"/>
        <w:left w:val="none" w:sz="0" w:space="0" w:color="auto"/>
        <w:bottom w:val="none" w:sz="0" w:space="0" w:color="auto"/>
        <w:right w:val="none" w:sz="0" w:space="0" w:color="auto"/>
      </w:divBdr>
    </w:div>
    <w:div w:id="1518040560">
      <w:bodyDiv w:val="1"/>
      <w:marLeft w:val="0"/>
      <w:marRight w:val="0"/>
      <w:marTop w:val="0"/>
      <w:marBottom w:val="0"/>
      <w:divBdr>
        <w:top w:val="none" w:sz="0" w:space="0" w:color="auto"/>
        <w:left w:val="none" w:sz="0" w:space="0" w:color="auto"/>
        <w:bottom w:val="none" w:sz="0" w:space="0" w:color="auto"/>
        <w:right w:val="none" w:sz="0" w:space="0" w:color="auto"/>
      </w:divBdr>
    </w:div>
    <w:div w:id="1569802871">
      <w:bodyDiv w:val="1"/>
      <w:marLeft w:val="0"/>
      <w:marRight w:val="0"/>
      <w:marTop w:val="0"/>
      <w:marBottom w:val="0"/>
      <w:divBdr>
        <w:top w:val="none" w:sz="0" w:space="0" w:color="auto"/>
        <w:left w:val="none" w:sz="0" w:space="0" w:color="auto"/>
        <w:bottom w:val="none" w:sz="0" w:space="0" w:color="auto"/>
        <w:right w:val="none" w:sz="0" w:space="0" w:color="auto"/>
      </w:divBdr>
    </w:div>
    <w:div w:id="1616062593">
      <w:bodyDiv w:val="1"/>
      <w:marLeft w:val="0"/>
      <w:marRight w:val="0"/>
      <w:marTop w:val="0"/>
      <w:marBottom w:val="0"/>
      <w:divBdr>
        <w:top w:val="none" w:sz="0" w:space="0" w:color="auto"/>
        <w:left w:val="none" w:sz="0" w:space="0" w:color="auto"/>
        <w:bottom w:val="none" w:sz="0" w:space="0" w:color="auto"/>
        <w:right w:val="none" w:sz="0" w:space="0" w:color="auto"/>
      </w:divBdr>
    </w:div>
    <w:div w:id="1667248837">
      <w:bodyDiv w:val="1"/>
      <w:marLeft w:val="0"/>
      <w:marRight w:val="0"/>
      <w:marTop w:val="0"/>
      <w:marBottom w:val="0"/>
      <w:divBdr>
        <w:top w:val="none" w:sz="0" w:space="0" w:color="auto"/>
        <w:left w:val="none" w:sz="0" w:space="0" w:color="auto"/>
        <w:bottom w:val="none" w:sz="0" w:space="0" w:color="auto"/>
        <w:right w:val="none" w:sz="0" w:space="0" w:color="auto"/>
      </w:divBdr>
    </w:div>
    <w:div w:id="1670253914">
      <w:bodyDiv w:val="1"/>
      <w:marLeft w:val="0"/>
      <w:marRight w:val="0"/>
      <w:marTop w:val="0"/>
      <w:marBottom w:val="0"/>
      <w:divBdr>
        <w:top w:val="none" w:sz="0" w:space="0" w:color="auto"/>
        <w:left w:val="none" w:sz="0" w:space="0" w:color="auto"/>
        <w:bottom w:val="none" w:sz="0" w:space="0" w:color="auto"/>
        <w:right w:val="none" w:sz="0" w:space="0" w:color="auto"/>
      </w:divBdr>
    </w:div>
    <w:div w:id="1672177060">
      <w:bodyDiv w:val="1"/>
      <w:marLeft w:val="0"/>
      <w:marRight w:val="0"/>
      <w:marTop w:val="0"/>
      <w:marBottom w:val="0"/>
      <w:divBdr>
        <w:top w:val="none" w:sz="0" w:space="0" w:color="auto"/>
        <w:left w:val="none" w:sz="0" w:space="0" w:color="auto"/>
        <w:bottom w:val="none" w:sz="0" w:space="0" w:color="auto"/>
        <w:right w:val="none" w:sz="0" w:space="0" w:color="auto"/>
      </w:divBdr>
    </w:div>
    <w:div w:id="1740446290">
      <w:bodyDiv w:val="1"/>
      <w:marLeft w:val="0"/>
      <w:marRight w:val="0"/>
      <w:marTop w:val="0"/>
      <w:marBottom w:val="0"/>
      <w:divBdr>
        <w:top w:val="none" w:sz="0" w:space="0" w:color="auto"/>
        <w:left w:val="none" w:sz="0" w:space="0" w:color="auto"/>
        <w:bottom w:val="none" w:sz="0" w:space="0" w:color="auto"/>
        <w:right w:val="none" w:sz="0" w:space="0" w:color="auto"/>
      </w:divBdr>
    </w:div>
    <w:div w:id="1791389156">
      <w:bodyDiv w:val="1"/>
      <w:marLeft w:val="0"/>
      <w:marRight w:val="0"/>
      <w:marTop w:val="0"/>
      <w:marBottom w:val="0"/>
      <w:divBdr>
        <w:top w:val="none" w:sz="0" w:space="0" w:color="auto"/>
        <w:left w:val="none" w:sz="0" w:space="0" w:color="auto"/>
        <w:bottom w:val="none" w:sz="0" w:space="0" w:color="auto"/>
        <w:right w:val="none" w:sz="0" w:space="0" w:color="auto"/>
      </w:divBdr>
    </w:div>
    <w:div w:id="1865631687">
      <w:bodyDiv w:val="1"/>
      <w:marLeft w:val="0"/>
      <w:marRight w:val="0"/>
      <w:marTop w:val="0"/>
      <w:marBottom w:val="0"/>
      <w:divBdr>
        <w:top w:val="none" w:sz="0" w:space="0" w:color="auto"/>
        <w:left w:val="none" w:sz="0" w:space="0" w:color="auto"/>
        <w:bottom w:val="none" w:sz="0" w:space="0" w:color="auto"/>
        <w:right w:val="none" w:sz="0" w:space="0" w:color="auto"/>
      </w:divBdr>
    </w:div>
    <w:div w:id="1866862095">
      <w:bodyDiv w:val="1"/>
      <w:marLeft w:val="0"/>
      <w:marRight w:val="0"/>
      <w:marTop w:val="0"/>
      <w:marBottom w:val="0"/>
      <w:divBdr>
        <w:top w:val="none" w:sz="0" w:space="0" w:color="auto"/>
        <w:left w:val="none" w:sz="0" w:space="0" w:color="auto"/>
        <w:bottom w:val="none" w:sz="0" w:space="0" w:color="auto"/>
        <w:right w:val="none" w:sz="0" w:space="0" w:color="auto"/>
      </w:divBdr>
    </w:div>
    <w:div w:id="1876504824">
      <w:bodyDiv w:val="1"/>
      <w:marLeft w:val="0"/>
      <w:marRight w:val="0"/>
      <w:marTop w:val="0"/>
      <w:marBottom w:val="0"/>
      <w:divBdr>
        <w:top w:val="none" w:sz="0" w:space="0" w:color="auto"/>
        <w:left w:val="none" w:sz="0" w:space="0" w:color="auto"/>
        <w:bottom w:val="none" w:sz="0" w:space="0" w:color="auto"/>
        <w:right w:val="none" w:sz="0" w:space="0" w:color="auto"/>
      </w:divBdr>
    </w:div>
    <w:div w:id="1899510769">
      <w:bodyDiv w:val="1"/>
      <w:marLeft w:val="0"/>
      <w:marRight w:val="0"/>
      <w:marTop w:val="0"/>
      <w:marBottom w:val="0"/>
      <w:divBdr>
        <w:top w:val="none" w:sz="0" w:space="0" w:color="auto"/>
        <w:left w:val="none" w:sz="0" w:space="0" w:color="auto"/>
        <w:bottom w:val="none" w:sz="0" w:space="0" w:color="auto"/>
        <w:right w:val="none" w:sz="0" w:space="0" w:color="auto"/>
      </w:divBdr>
    </w:div>
    <w:div w:id="1907912751">
      <w:bodyDiv w:val="1"/>
      <w:marLeft w:val="0"/>
      <w:marRight w:val="0"/>
      <w:marTop w:val="0"/>
      <w:marBottom w:val="0"/>
      <w:divBdr>
        <w:top w:val="none" w:sz="0" w:space="0" w:color="auto"/>
        <w:left w:val="none" w:sz="0" w:space="0" w:color="auto"/>
        <w:bottom w:val="none" w:sz="0" w:space="0" w:color="auto"/>
        <w:right w:val="none" w:sz="0" w:space="0" w:color="auto"/>
      </w:divBdr>
    </w:div>
    <w:div w:id="1942107339">
      <w:bodyDiv w:val="1"/>
      <w:marLeft w:val="0"/>
      <w:marRight w:val="0"/>
      <w:marTop w:val="0"/>
      <w:marBottom w:val="0"/>
      <w:divBdr>
        <w:top w:val="none" w:sz="0" w:space="0" w:color="auto"/>
        <w:left w:val="none" w:sz="0" w:space="0" w:color="auto"/>
        <w:bottom w:val="none" w:sz="0" w:space="0" w:color="auto"/>
        <w:right w:val="none" w:sz="0" w:space="0" w:color="auto"/>
      </w:divBdr>
    </w:div>
    <w:div w:id="2043746886">
      <w:bodyDiv w:val="1"/>
      <w:marLeft w:val="0"/>
      <w:marRight w:val="0"/>
      <w:marTop w:val="0"/>
      <w:marBottom w:val="0"/>
      <w:divBdr>
        <w:top w:val="none" w:sz="0" w:space="0" w:color="auto"/>
        <w:left w:val="none" w:sz="0" w:space="0" w:color="auto"/>
        <w:bottom w:val="none" w:sz="0" w:space="0" w:color="auto"/>
        <w:right w:val="none" w:sz="0" w:space="0" w:color="auto"/>
      </w:divBdr>
    </w:div>
    <w:div w:id="2056007747">
      <w:bodyDiv w:val="1"/>
      <w:marLeft w:val="0"/>
      <w:marRight w:val="0"/>
      <w:marTop w:val="0"/>
      <w:marBottom w:val="0"/>
      <w:divBdr>
        <w:top w:val="none" w:sz="0" w:space="0" w:color="auto"/>
        <w:left w:val="none" w:sz="0" w:space="0" w:color="auto"/>
        <w:bottom w:val="none" w:sz="0" w:space="0" w:color="auto"/>
        <w:right w:val="none" w:sz="0" w:space="0" w:color="auto"/>
      </w:divBdr>
    </w:div>
    <w:div w:id="2090154006">
      <w:bodyDiv w:val="1"/>
      <w:marLeft w:val="0"/>
      <w:marRight w:val="0"/>
      <w:marTop w:val="0"/>
      <w:marBottom w:val="0"/>
      <w:divBdr>
        <w:top w:val="none" w:sz="0" w:space="0" w:color="auto"/>
        <w:left w:val="none" w:sz="0" w:space="0" w:color="auto"/>
        <w:bottom w:val="none" w:sz="0" w:space="0" w:color="auto"/>
        <w:right w:val="none" w:sz="0" w:space="0" w:color="auto"/>
      </w:divBdr>
    </w:div>
    <w:div w:id="2111198682">
      <w:bodyDiv w:val="1"/>
      <w:marLeft w:val="0"/>
      <w:marRight w:val="0"/>
      <w:marTop w:val="0"/>
      <w:marBottom w:val="0"/>
      <w:divBdr>
        <w:top w:val="none" w:sz="0" w:space="0" w:color="auto"/>
        <w:left w:val="none" w:sz="0" w:space="0" w:color="auto"/>
        <w:bottom w:val="none" w:sz="0" w:space="0" w:color="auto"/>
        <w:right w:val="none" w:sz="0" w:space="0" w:color="auto"/>
      </w:divBdr>
    </w:div>
    <w:div w:id="2131901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4967</Words>
  <Characters>28316</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33217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g.cicako</dc:creator>
  <cp:keywords/>
  <dc:description/>
  <cp:lastModifiedBy>Inida Noga</cp:lastModifiedBy>
  <cp:revision>2</cp:revision>
  <cp:lastPrinted>2009-03-06T11:40:00Z</cp:lastPrinted>
  <dcterms:created xsi:type="dcterms:W3CDTF">2019-02-20T17:53:00Z</dcterms:created>
  <dcterms:modified xsi:type="dcterms:W3CDTF">2019-02-20T17:53:00Z</dcterms:modified>
</cp:coreProperties>
</file>