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B17" w:rsidRDefault="003E64DD" w:rsidP="0098591B">
      <w:pPr>
        <w:pStyle w:val="Akti"/>
      </w:pPr>
      <w:bookmarkStart w:id="0" w:name="_GoBack"/>
      <w:bookmarkEnd w:id="0"/>
      <w:r>
        <w:t>Vendim</w:t>
      </w:r>
    </w:p>
    <w:p w:rsidR="003E64DD" w:rsidRDefault="003E64DD" w:rsidP="0098591B">
      <w:pPr>
        <w:pStyle w:val="NumriData"/>
      </w:pPr>
      <w:r>
        <w:t>Nr.59, dat</w:t>
      </w:r>
      <w:r w:rsidR="0098591B">
        <w:t>ë</w:t>
      </w:r>
      <w:r>
        <w:t xml:space="preserve"> 21.1.2009</w:t>
      </w:r>
    </w:p>
    <w:p w:rsidR="003E64DD" w:rsidRDefault="003E64DD" w:rsidP="003E64DD">
      <w:pPr>
        <w:pStyle w:val="Paragrafi"/>
      </w:pPr>
    </w:p>
    <w:p w:rsidR="003E64DD" w:rsidRDefault="003E64DD" w:rsidP="0098591B">
      <w:pPr>
        <w:pStyle w:val="Titulli"/>
      </w:pPr>
      <w:r>
        <w:t>P</w:t>
      </w:r>
      <w:r w:rsidR="0098591B">
        <w:t>ë</w:t>
      </w:r>
      <w:r>
        <w:t>r mirat</w:t>
      </w:r>
      <w:r w:rsidR="0098591B">
        <w:t>i</w:t>
      </w:r>
      <w:r>
        <w:t>min e strategjis</w:t>
      </w:r>
      <w:r w:rsidR="0098591B">
        <w:t>ë</w:t>
      </w:r>
      <w:r>
        <w:t xml:space="preserve"> nd</w:t>
      </w:r>
      <w:r w:rsidR="0098591B">
        <w:t>ë</w:t>
      </w:r>
      <w:r>
        <w:t>rsektoriale t</w:t>
      </w:r>
      <w:r w:rsidR="0098591B">
        <w:t>ë</w:t>
      </w:r>
      <w:r>
        <w:t xml:space="preserve"> shoq</w:t>
      </w:r>
      <w:r w:rsidR="0098591B">
        <w:t>ë</w:t>
      </w:r>
      <w:r>
        <w:t>ris</w:t>
      </w:r>
      <w:r w:rsidR="0098591B">
        <w:t>ë</w:t>
      </w:r>
      <w:r>
        <w:t xml:space="preserve"> s</w:t>
      </w:r>
      <w:r w:rsidR="0098591B">
        <w:t>ë</w:t>
      </w:r>
      <w:r>
        <w:t xml:space="preserve"> informacionit</w:t>
      </w:r>
    </w:p>
    <w:p w:rsidR="003E64DD" w:rsidRDefault="003E64DD" w:rsidP="003E64DD">
      <w:pPr>
        <w:pStyle w:val="Paragrafi"/>
      </w:pPr>
    </w:p>
    <w:p w:rsidR="003E64DD" w:rsidRDefault="003E64DD" w:rsidP="0069439A">
      <w:pPr>
        <w:pStyle w:val="BazLigjPropozues"/>
      </w:pPr>
      <w:r>
        <w:t>N</w:t>
      </w:r>
      <w:r w:rsidR="0098591B">
        <w:t>ë</w:t>
      </w:r>
      <w:r>
        <w:t xml:space="preserve"> mb</w:t>
      </w:r>
      <w:r w:rsidR="0098591B">
        <w:t>ë</w:t>
      </w:r>
      <w:r>
        <w:t>shtetje t</w:t>
      </w:r>
      <w:r w:rsidR="0098591B">
        <w:t>ë</w:t>
      </w:r>
      <w:r>
        <w:t xml:space="preserve"> nenit 100 t</w:t>
      </w:r>
      <w:r w:rsidR="0098591B">
        <w:t>ë</w:t>
      </w:r>
      <w:r>
        <w:t xml:space="preserve"> Kushtetut</w:t>
      </w:r>
      <w:r w:rsidR="0098591B">
        <w:t>ë</w:t>
      </w:r>
      <w:r w:rsidR="00094D8F">
        <w:t>s, me propozimin e z</w:t>
      </w:r>
      <w:r w:rsidR="0098591B">
        <w:t>ë</w:t>
      </w:r>
      <w:r>
        <w:t>vend</w:t>
      </w:r>
      <w:r w:rsidR="0098591B">
        <w:t>ë</w:t>
      </w:r>
      <w:r w:rsidR="00D7529A">
        <w:t>skryemin</w:t>
      </w:r>
      <w:r>
        <w:t>istrit, K</w:t>
      </w:r>
      <w:r w:rsidR="0098591B">
        <w:t>ë</w:t>
      </w:r>
      <w:r>
        <w:t>shilli i Ministrave</w:t>
      </w:r>
    </w:p>
    <w:p w:rsidR="003E64DD" w:rsidRDefault="003E64DD" w:rsidP="003E64DD">
      <w:pPr>
        <w:pStyle w:val="Paragrafi"/>
      </w:pPr>
    </w:p>
    <w:p w:rsidR="003E64DD" w:rsidRDefault="003E64DD" w:rsidP="0069439A">
      <w:pPr>
        <w:pStyle w:val="VENDOSI"/>
      </w:pPr>
      <w:r>
        <w:t>Vendosi:</w:t>
      </w:r>
    </w:p>
    <w:p w:rsidR="003E64DD" w:rsidRDefault="003E64DD" w:rsidP="003E64DD">
      <w:pPr>
        <w:pStyle w:val="Paragrafi"/>
      </w:pPr>
    </w:p>
    <w:p w:rsidR="003E64DD" w:rsidRDefault="003E64DD" w:rsidP="003E64DD">
      <w:pPr>
        <w:pStyle w:val="Paragrafi"/>
      </w:pPr>
      <w:r>
        <w:t>1.</w:t>
      </w:r>
      <w:r w:rsidR="0069439A">
        <w:t xml:space="preserve"> </w:t>
      </w:r>
      <w:r>
        <w:t>Miratimin e strategjis</w:t>
      </w:r>
      <w:r w:rsidR="0098591B">
        <w:t>ë</w:t>
      </w:r>
      <w:r>
        <w:t xml:space="preserve"> nd</w:t>
      </w:r>
      <w:r w:rsidR="0098591B">
        <w:t>ë</w:t>
      </w:r>
      <w:r>
        <w:t>rsektoriale t</w:t>
      </w:r>
      <w:r w:rsidR="0098591B">
        <w:t>ë</w:t>
      </w:r>
      <w:r>
        <w:t xml:space="preserve"> shoq</w:t>
      </w:r>
      <w:r w:rsidR="0098591B">
        <w:t>ë</w:t>
      </w:r>
      <w:r>
        <w:t>ris</w:t>
      </w:r>
      <w:r w:rsidR="0098591B">
        <w:t>ë</w:t>
      </w:r>
      <w:r>
        <w:t xml:space="preserve"> s</w:t>
      </w:r>
      <w:r w:rsidR="0098591B">
        <w:t>ë</w:t>
      </w:r>
      <w:r>
        <w:t xml:space="preserve"> informacionit, sipas tekstit, q</w:t>
      </w:r>
      <w:r w:rsidR="0098591B">
        <w:t>ë</w:t>
      </w:r>
      <w:r>
        <w:t xml:space="preserve"> i bashk</w:t>
      </w:r>
      <w:r w:rsidR="0098591B">
        <w:t>ë</w:t>
      </w:r>
      <w:r>
        <w:t>lidhet k</w:t>
      </w:r>
      <w:r w:rsidR="0098591B">
        <w:t>ë</w:t>
      </w:r>
      <w:r w:rsidR="00A065C2">
        <w:t>tij v</w:t>
      </w:r>
      <w:r>
        <w:t>e</w:t>
      </w:r>
      <w:r w:rsidR="00A065C2">
        <w:t>n</w:t>
      </w:r>
      <w:r>
        <w:t>dimi.</w:t>
      </w:r>
    </w:p>
    <w:p w:rsidR="003E64DD" w:rsidRDefault="003E64DD" w:rsidP="003E64DD">
      <w:pPr>
        <w:pStyle w:val="Paragrafi"/>
      </w:pPr>
      <w:r>
        <w:t>2.</w:t>
      </w:r>
      <w:r w:rsidR="0069439A">
        <w:t xml:space="preserve"> </w:t>
      </w:r>
      <w:r>
        <w:t>Ngarkohen Agjencia Komb</w:t>
      </w:r>
      <w:r w:rsidR="0098591B">
        <w:t>ë</w:t>
      </w:r>
      <w:r w:rsidR="00297A46">
        <w:t>tare e S</w:t>
      </w:r>
      <w:r>
        <w:t>hoq</w:t>
      </w:r>
      <w:r w:rsidR="0098591B">
        <w:t>ë</w:t>
      </w:r>
      <w:r>
        <w:t>ris</w:t>
      </w:r>
      <w:r w:rsidR="0098591B">
        <w:t>ë</w:t>
      </w:r>
      <w:r>
        <w:t xml:space="preserve"> s</w:t>
      </w:r>
      <w:r w:rsidR="0098591B">
        <w:t>ë</w:t>
      </w:r>
      <w:r>
        <w:t xml:space="preserve"> Informacionit dhe institucionet e tjera publike, t</w:t>
      </w:r>
      <w:r w:rsidR="0098591B">
        <w:t>ë</w:t>
      </w:r>
      <w:r>
        <w:t xml:space="preserve"> p</w:t>
      </w:r>
      <w:r w:rsidR="0098591B">
        <w:t>ë</w:t>
      </w:r>
      <w:r>
        <w:t>rfshira n</w:t>
      </w:r>
      <w:r w:rsidR="0098591B">
        <w:t>ë</w:t>
      </w:r>
      <w:r>
        <w:t xml:space="preserve"> k</w:t>
      </w:r>
      <w:r w:rsidR="0098591B">
        <w:t>ë</w:t>
      </w:r>
      <w:r>
        <w:t>t</w:t>
      </w:r>
      <w:r w:rsidR="0098591B">
        <w:t>ë</w:t>
      </w:r>
      <w:r>
        <w:t xml:space="preserve"> strategji, p</w:t>
      </w:r>
      <w:r w:rsidR="0098591B">
        <w:t>ë</w:t>
      </w:r>
      <w:r>
        <w:t>r zbatimin e k</w:t>
      </w:r>
      <w:r w:rsidR="0098591B">
        <w:t>ë</w:t>
      </w:r>
      <w:r>
        <w:t>tij vendimi.</w:t>
      </w:r>
    </w:p>
    <w:p w:rsidR="003E64DD" w:rsidRDefault="003E64DD" w:rsidP="003E64DD">
      <w:pPr>
        <w:pStyle w:val="Paragrafi"/>
      </w:pPr>
      <w:r>
        <w:t>Ky vendim hyn n</w:t>
      </w:r>
      <w:r w:rsidR="0098591B">
        <w:t>ë</w:t>
      </w:r>
      <w:r>
        <w:t xml:space="preserve"> fuqi pas botimit n</w:t>
      </w:r>
      <w:r w:rsidR="0098591B">
        <w:t xml:space="preserve">ë </w:t>
      </w:r>
      <w:r>
        <w:t>Fletoren Zyrtare.</w:t>
      </w:r>
    </w:p>
    <w:p w:rsidR="003E64DD" w:rsidRDefault="003E64DD" w:rsidP="003E64DD">
      <w:pPr>
        <w:pStyle w:val="Paragrafi"/>
      </w:pPr>
    </w:p>
    <w:p w:rsidR="003E64DD" w:rsidRDefault="003E64DD" w:rsidP="0069439A">
      <w:pPr>
        <w:pStyle w:val="Autoriteti"/>
      </w:pPr>
      <w:r>
        <w:t>Kryeministri</w:t>
      </w:r>
    </w:p>
    <w:p w:rsidR="003E64DD" w:rsidRDefault="003E64DD" w:rsidP="0069439A">
      <w:pPr>
        <w:pStyle w:val="AutoritetiEmer"/>
      </w:pPr>
      <w:r>
        <w:t>Sali Berisha</w:t>
      </w:r>
    </w:p>
    <w:p w:rsidR="005D69B2" w:rsidRDefault="005D69B2" w:rsidP="005D69B2">
      <w:pPr>
        <w:rPr>
          <w:lang w:val="en-GB"/>
        </w:rPr>
      </w:pPr>
    </w:p>
    <w:p w:rsidR="005D69B2" w:rsidRDefault="005D69B2" w:rsidP="005D69B2">
      <w:pPr>
        <w:rPr>
          <w:lang w:val="en-GB"/>
        </w:rPr>
      </w:pPr>
    </w:p>
    <w:p w:rsidR="00AC5B9B" w:rsidRDefault="00AC5B9B" w:rsidP="004D6845">
      <w:pPr>
        <w:pStyle w:val="TitulliTitull"/>
      </w:pPr>
      <w:r w:rsidRPr="00AC5B9B">
        <w:t>Strategjia Ndërsektorial</w:t>
      </w:r>
      <w:r>
        <w:t>e p</w:t>
      </w:r>
      <w:r w:rsidRPr="00AC5B9B">
        <w:t>ë</w:t>
      </w:r>
      <w:r>
        <w:t xml:space="preserve">r </w:t>
      </w:r>
      <w:r w:rsidRPr="00AC5B9B">
        <w:t>Shoqërinë e Informacionit</w:t>
      </w:r>
    </w:p>
    <w:p w:rsidR="004D6845" w:rsidRPr="00AC5B9B" w:rsidRDefault="004D6845" w:rsidP="00AC5B9B"/>
    <w:p w:rsidR="00AC5B9B" w:rsidRDefault="00AC5B9B" w:rsidP="004D6845">
      <w:pPr>
        <w:pStyle w:val="KreuNr"/>
      </w:pPr>
      <w:bookmarkStart w:id="1" w:name="_Toc224532789"/>
      <w:r>
        <w:t xml:space="preserve">KAPITULLI </w:t>
      </w:r>
      <w:r w:rsidRPr="00AC5B9B">
        <w:t>I</w:t>
      </w:r>
      <w:r w:rsidRPr="00AC5B9B">
        <w:tab/>
        <w:t xml:space="preserve"> </w:t>
      </w:r>
    </w:p>
    <w:p w:rsidR="00AC5B9B" w:rsidRPr="00AC5B9B" w:rsidRDefault="00AC5B9B" w:rsidP="004D6845">
      <w:pPr>
        <w:pStyle w:val="KreuTitull"/>
      </w:pPr>
      <w:r w:rsidRPr="00AC5B9B">
        <w:t>GJENDJA AKTUALE</w:t>
      </w:r>
      <w:bookmarkEnd w:id="1"/>
    </w:p>
    <w:p w:rsidR="00AC5B9B" w:rsidRPr="00AC5B9B" w:rsidRDefault="00AC5B9B" w:rsidP="00AC5B9B">
      <w:pPr>
        <w:pStyle w:val="Paragrafi"/>
      </w:pPr>
    </w:p>
    <w:p w:rsidR="00AC5B9B" w:rsidRPr="00C66D89" w:rsidRDefault="00AC5B9B" w:rsidP="00AC5B9B">
      <w:pPr>
        <w:pStyle w:val="Paragrafi"/>
        <w:rPr>
          <w:b/>
        </w:rPr>
      </w:pPr>
      <w:bookmarkStart w:id="2" w:name="_Toc224532790"/>
      <w:r w:rsidRPr="00C66D89">
        <w:rPr>
          <w:b/>
        </w:rPr>
        <w:t>1. Infrastruktura e teknologjisë së informacionit dhe komunikimit dhe sektori i komunikimit postar</w:t>
      </w:r>
      <w:bookmarkEnd w:id="2"/>
    </w:p>
    <w:p w:rsidR="00AC5B9B" w:rsidRPr="00C66D89" w:rsidRDefault="00AC5B9B" w:rsidP="00AC5B9B">
      <w:pPr>
        <w:pStyle w:val="Paragrafi"/>
        <w:rPr>
          <w:b/>
        </w:rPr>
      </w:pPr>
      <w:bookmarkStart w:id="3" w:name="_Toc224532791"/>
      <w:r w:rsidRPr="00C66D89">
        <w:rPr>
          <w:b/>
        </w:rPr>
        <w:t>1.1. Infrastruktura e teknologjisë së informacionit dhe komunikimit</w:t>
      </w:r>
      <w:bookmarkEnd w:id="3"/>
    </w:p>
    <w:p w:rsidR="00AC5B9B" w:rsidRPr="00AC5B9B" w:rsidRDefault="00AC5B9B" w:rsidP="00AC5B9B">
      <w:pPr>
        <w:pStyle w:val="Paragrafi"/>
      </w:pPr>
      <w:r w:rsidRPr="00AC5B9B">
        <w:t>Infrastruktura kombëtare e teknologjisë së informacionit dhe komunikimit është shtylla kryesore e Shoqërisë së Informacionit. Në kuptimin e saj më të gjerë, ajo përfshin telekomunikacione me tela, pa tela, me satelit, rrjete kompjuterash, sisteme transmetimi dhe komutimi, televizion dixhital, një diapazon të gjerë të pajisjeve terminale, gjithashtu, programe informatike dhe aplikime,  bazat e të dhënave elektronike dhe librari dixhitale.</w:t>
      </w:r>
    </w:p>
    <w:p w:rsidR="00AC5B9B" w:rsidRDefault="00AC5B9B" w:rsidP="00AC5B9B">
      <w:pPr>
        <w:pStyle w:val="Paragrafi"/>
      </w:pPr>
      <w:r w:rsidRPr="00AC5B9B">
        <w:t xml:space="preserve">Sektori i telekomunikacioneve në Shqipëri është i liberalizuar dhe numri i operatorëve që ushtrojnë veprimtari në këtë fushë është rritur ndjeshëm. Në vitin 2007 operatori kombëtar i shërbimeve publike telefonike fikse, Albtelecom sh.a. u privatizua (76%). Albtelecom ka një infrastrukturë mbarëkombëtare me një sistem transmetimi dhe komutimi pothuajse 100% të dixhitalizuar. Ky operator ofron edhe shërbime interneti me dial-up në të gjitha qytetet e vendit dhe ADSL në qytetet kryesore, por cmimet e ofrimit të këtij shërbimi janë relativisht të larta. Penetrimi telefonik fiks është shumë i ulët dhe në fund të vitit 2007 llogaritej rreth 10%. Për këtë arsye edhe mundësia e përfitimit nga teknologjitë e brezit të gjerë sikurse janë ato xDSL është e reduktuar. Një pengesë tjetër në këtë drejtim mund të konsiderohet edhe shfrytëzimi i LLU (akses i hapur në rrjetin lokal) dhe mungesa e konkurrencës për ofrimin e shërbimeve xDSL që ka për  pasojë nivelin relativisht të lartë të tarifave për ofrimin e këtyre shërbimeve. </w:t>
      </w:r>
    </w:p>
    <w:p w:rsidR="00336923" w:rsidRDefault="00336923" w:rsidP="00AC5B9B">
      <w:pPr>
        <w:pStyle w:val="Paragrafi"/>
      </w:pPr>
    </w:p>
    <w:p w:rsidR="00336923" w:rsidRDefault="00336923" w:rsidP="00AC5B9B">
      <w:pPr>
        <w:pStyle w:val="Paragrafi"/>
      </w:pPr>
    </w:p>
    <w:p w:rsidR="00336923" w:rsidRDefault="00336923" w:rsidP="00AC5B9B">
      <w:pPr>
        <w:pStyle w:val="Paragrafi"/>
      </w:pPr>
    </w:p>
    <w:p w:rsidR="00336923" w:rsidRDefault="00336923" w:rsidP="00AC5B9B">
      <w:pPr>
        <w:pStyle w:val="Paragrafi"/>
      </w:pPr>
    </w:p>
    <w:p w:rsidR="00336923" w:rsidRPr="00AC5B9B" w:rsidRDefault="00336923" w:rsidP="00AC5B9B">
      <w:pPr>
        <w:pStyle w:val="Paragrafi"/>
      </w:pPr>
    </w:p>
    <w:p w:rsidR="00AC5B9B" w:rsidRPr="00FE7E67" w:rsidRDefault="00AC5B9B" w:rsidP="00AC5B9B">
      <w:pPr>
        <w:pStyle w:val="Paragrafi"/>
        <w:rPr>
          <w:lang w:val="sq-AL"/>
        </w:rPr>
      </w:pPr>
      <w:r w:rsidRPr="00AC5B9B">
        <w:t>Në figurën e mëposhtme jepet një shpërndarje gjeografike e lidhjeve ADSL</w:t>
      </w:r>
      <w:r w:rsidRPr="005521BB">
        <w:rPr>
          <w:rStyle w:val="FootnoteReference"/>
          <w:lang w:val="it-IT"/>
        </w:rPr>
        <w:footnoteReference w:id="1"/>
      </w:r>
      <w:r w:rsidRPr="00FE7E67">
        <w:rPr>
          <w:lang w:val="sq-AL"/>
        </w:rPr>
        <w:t>.</w:t>
      </w:r>
    </w:p>
    <w:p w:rsidR="00AC5B9B" w:rsidRPr="00FE7E67" w:rsidRDefault="00AC5B9B" w:rsidP="00AC5B9B">
      <w:pPr>
        <w:jc w:val="both"/>
        <w:rPr>
          <w:lang w:val="sq-AL"/>
        </w:rPr>
      </w:pPr>
    </w:p>
    <w:p w:rsidR="00AC5B9B" w:rsidRPr="005521BB" w:rsidRDefault="0015577C" w:rsidP="00F76C00">
      <w:pPr>
        <w:jc w:val="center"/>
      </w:pPr>
      <w:r w:rsidRPr="005521BB">
        <w:rPr>
          <w:noProof/>
          <w:lang w:val="en-GB" w:eastAsia="en-GB"/>
        </w:rPr>
        <w:lastRenderedPageBreak/>
        <w:drawing>
          <wp:inline distT="0" distB="0" distL="0" distR="0">
            <wp:extent cx="3895725" cy="2562225"/>
            <wp:effectExtent l="0" t="0" r="0" b="0"/>
            <wp:docPr id="3"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C5B9B" w:rsidRPr="005521BB" w:rsidRDefault="00AC5B9B" w:rsidP="00AC5B9B">
      <w:pPr>
        <w:jc w:val="both"/>
        <w:rPr>
          <w:lang w:val="it-IT"/>
        </w:rPr>
      </w:pPr>
    </w:p>
    <w:p w:rsidR="00AC5B9B" w:rsidRPr="0066267E" w:rsidRDefault="00AC5B9B" w:rsidP="0066267E">
      <w:pPr>
        <w:pStyle w:val="Paragrafi"/>
      </w:pPr>
      <w:r w:rsidRPr="0066267E">
        <w:t xml:space="preserve">Dy operatorët e telefonisë së lëvizshme Albanian Mobile Communications dhe Vodafone </w:t>
      </w:r>
      <w:smartTag w:uri="urn:schemas-microsoft-com:office:smarttags" w:element="place">
        <w:smartTag w:uri="urn:schemas-microsoft-com:office:smarttags" w:element="country-region">
          <w:r w:rsidRPr="0066267E">
            <w:t>Albania</w:t>
          </w:r>
        </w:smartTag>
      </w:smartTag>
      <w:r w:rsidRPr="0066267E">
        <w:t xml:space="preserve"> kanë pasur rritje të ndjeshme në periudhën 2001-2007 duke e çuar shkallën e penetrimit telefonik për tregun e telefonisë së lëvizshme në masën mbi 70%</w:t>
      </w:r>
      <w:r w:rsidRPr="00BC1592">
        <w:rPr>
          <w:vertAlign w:val="superscript"/>
        </w:rPr>
        <w:footnoteReference w:id="2"/>
      </w:r>
      <w:r w:rsidRPr="0066267E">
        <w:t>. Por studimet</w:t>
      </w:r>
      <w:r w:rsidRPr="00BC1592">
        <w:rPr>
          <w:vertAlign w:val="superscript"/>
        </w:rPr>
        <w:footnoteReference w:id="3"/>
      </w:r>
      <w:r w:rsidRPr="0066267E">
        <w:t xml:space="preserve"> e bëra për këtë pjesë të tregut të telekomunikacioneve tregojnë se tarifat për shërbimet e ofruara janë më të larta në krahasim më vendet e tjera të rajonit. Operatori i tretë i telefonisë së lëvizshme Eagle Mobile, pjesë e paketës së privatizimit të Albtelecom sh.a. filloi ofrimin e shërbimit në muajin mars të vitit 2008. Hyrja në treg e këtij operatori do të rrisë konkurencën në tregun e telefonisë së lëvizshme dhe pritet të ketë ndikim pozitiv në përfitim të konsumatorit. </w:t>
      </w:r>
    </w:p>
    <w:p w:rsidR="00AC5B9B" w:rsidRPr="0066267E" w:rsidRDefault="00AC5B9B" w:rsidP="0066267E">
      <w:pPr>
        <w:pStyle w:val="Paragrafi"/>
      </w:pPr>
      <w:r w:rsidRPr="0066267E">
        <w:t>Në figurën e mëposhtme paraqitet ecuria në vite e penetrimit telefonik fiks dhe celular në vend.</w:t>
      </w:r>
      <w:r w:rsidRPr="00C20889">
        <w:rPr>
          <w:vertAlign w:val="superscript"/>
        </w:rPr>
        <w:footnoteReference w:id="4"/>
      </w:r>
    </w:p>
    <w:p w:rsidR="00AC5B9B" w:rsidRPr="005521BB" w:rsidRDefault="00AC5B9B" w:rsidP="00AC5B9B">
      <w:pPr>
        <w:jc w:val="both"/>
        <w:rPr>
          <w:lang w:val="it-IT"/>
        </w:rPr>
      </w:pPr>
    </w:p>
    <w:p w:rsidR="00AC5B9B" w:rsidRPr="005521BB" w:rsidRDefault="0015577C" w:rsidP="00F76C00">
      <w:pPr>
        <w:spacing w:line="360" w:lineRule="auto"/>
        <w:jc w:val="center"/>
        <w:rPr>
          <w:lang w:val="sq-AL"/>
        </w:rPr>
      </w:pPr>
      <w:r w:rsidRPr="005521BB">
        <w:rPr>
          <w:noProof/>
          <w:lang w:val="en-GB" w:eastAsia="en-GB"/>
        </w:rPr>
        <w:drawing>
          <wp:inline distT="0" distB="0" distL="0" distR="0">
            <wp:extent cx="4857750" cy="2771775"/>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0" cy="2771775"/>
                    </a:xfrm>
                    <a:prstGeom prst="rect">
                      <a:avLst/>
                    </a:prstGeom>
                    <a:noFill/>
                    <a:ln w="19050" cmpd="sng">
                      <a:solidFill>
                        <a:srgbClr val="000000"/>
                      </a:solidFill>
                      <a:miter lim="800000"/>
                      <a:headEnd/>
                      <a:tailEnd/>
                    </a:ln>
                    <a:effectLst/>
                  </pic:spPr>
                </pic:pic>
              </a:graphicData>
            </a:graphic>
          </wp:inline>
        </w:drawing>
      </w:r>
    </w:p>
    <w:p w:rsidR="00AC5B9B" w:rsidRPr="005521BB" w:rsidRDefault="00AC5B9B" w:rsidP="00AC5B9B">
      <w:pPr>
        <w:jc w:val="both"/>
        <w:rPr>
          <w:lang w:val="it-IT"/>
        </w:rPr>
      </w:pPr>
    </w:p>
    <w:p w:rsidR="00AC5B9B" w:rsidRPr="0066267E" w:rsidRDefault="00AC5B9B" w:rsidP="0066267E">
      <w:pPr>
        <w:pStyle w:val="Paragrafi"/>
      </w:pPr>
      <w:r w:rsidRPr="0066267E">
        <w:t xml:space="preserve">Operatorët e telefonisë se lëvizshme ofrojnë dhe shërbimin GPRS dhe EDGE. GPRS është i mundshëm në të gjithë vendin ku ka mbulim me shërbim celular, ndërsa EDGE është futur </w:t>
      </w:r>
      <w:r w:rsidRPr="0066267E">
        <w:lastRenderedPageBreak/>
        <w:t>pjesërisht. Pavarësisht se këto shërbime mund të konsiderohen të shtrenjta, ofrimi i këtij shërbimi bëhet mbi bazën e tarifimit për sasinë e informacionit të transferuar. Për aplikime që kanë transaksione të vogla është kost-efektive.</w:t>
      </w:r>
    </w:p>
    <w:p w:rsidR="00AC5B9B" w:rsidRPr="0066267E" w:rsidRDefault="00AC5B9B" w:rsidP="0066267E">
      <w:pPr>
        <w:pStyle w:val="Paragrafi"/>
      </w:pPr>
      <w:r w:rsidRPr="0066267E">
        <w:t>Duke filluar nga viti 2000, në tregun e telekomunikacioneve filluan operimin dhe operatorët publikë të telekomunikacioneve në zonat rurale, me të drejtë ofrimin e shërbimit publik telefonik të qëndrueshëm vetëm në zonat rurale. Zona më e vogël e licensimit ishte komuna. Edhe pse numri i këtyre operatorëve u rrit vit pas viti, kufizimet ligjore për ofrimin e shërbimit vetëm në zonat rurale bënë që rezultatet në rritjen e penetrimit të telefonisë fikse dhe në përmirësimin e infrastrukturës në këto zona të mos ishin të ndjeshme. Megjithatë këta operatorë bazuar në numrin e përdoruesve telefonike, zotërojne rreth 11% të tregut të telefonisë fikse në vend. Ndryshimet ligjore të bëra në fund të vitit 2006, lejuan ofrimin e shërbimit telefonik nga këta operatorë dhe në zona urbane e ndërurbane mbi bazën e parimit të neutralitetit teknologjik. Numri i operatoreve alternative të telefonisë fikse lokale dhe rajonale në fund të vitit 2007 ishte 61</w:t>
      </w:r>
      <w:r w:rsidRPr="00C20889">
        <w:rPr>
          <w:vertAlign w:val="superscript"/>
        </w:rPr>
        <w:footnoteReference w:id="5"/>
      </w:r>
      <w:r w:rsidRPr="0066267E">
        <w:t>.</w:t>
      </w:r>
    </w:p>
    <w:p w:rsidR="00AC5B9B" w:rsidRPr="0066267E" w:rsidRDefault="00AC5B9B" w:rsidP="0066267E">
      <w:pPr>
        <w:pStyle w:val="Paragrafi"/>
      </w:pPr>
      <w:r w:rsidRPr="0066267E">
        <w:t xml:space="preserve">Numri i ofruesve të shërbimit Internet është rritur ndjeshëm. Deri në fund </w:t>
      </w:r>
      <w:r w:rsidR="00C20889">
        <w:t>të vitit 2007, numri i të licenc</w:t>
      </w:r>
      <w:r w:rsidRPr="0066267E">
        <w:t>uarve nga ERT për ofrimin e shërbimit Internet ishte 32</w:t>
      </w:r>
      <w:r w:rsidRPr="00C20889">
        <w:rPr>
          <w:vertAlign w:val="superscript"/>
        </w:rPr>
        <w:footnoteReference w:id="6"/>
      </w:r>
      <w:r w:rsidRPr="0066267E">
        <w:t xml:space="preserve"> nga të cilat një operator backbone, 15 ISP kombëtare, 2 rajonale, 9 lokale dhe 5 POP. Ndër ofruesit më të mëdhenj të shërbimit internet në vend mund të përmendim: </w:t>
      </w:r>
      <w:smartTag w:uri="urn:schemas-microsoft-com:office:smarttags" w:element="place">
        <w:smartTag w:uri="urn:schemas-microsoft-com:office:smarttags" w:element="City">
          <w:r w:rsidRPr="0066267E">
            <w:t>Abcom</w:t>
          </w:r>
        </w:smartTag>
        <w:r w:rsidRPr="0066267E">
          <w:t xml:space="preserve">, </w:t>
        </w:r>
        <w:smartTag w:uri="urn:schemas-microsoft-com:office:smarttags" w:element="country-region">
          <w:r w:rsidRPr="0066267E">
            <w:t>Albania</w:t>
          </w:r>
        </w:smartTag>
      </w:smartTag>
      <w:r w:rsidRPr="0066267E">
        <w:t xml:space="preserve"> Online, Abissnet, Albtelecom, Pronet, etj.  Nuk ka të dhëna të sakta mbi numrin  e përdoruesve Internet, por sipas vlerësimit të INSTAT</w:t>
      </w:r>
      <w:r w:rsidRPr="00C20889">
        <w:rPr>
          <w:vertAlign w:val="superscript"/>
        </w:rPr>
        <w:footnoteReference w:id="7"/>
      </w:r>
      <w:r w:rsidRPr="0066267E">
        <w:t>, numri i përdoruesve Internet në vitin 2005 është 120 408. Numri i përdorueve të internetit vlerësohet të jetë rritur ndjeshëm vitet e fundit si rezultat i rritjes së shkallës së ndërgjegj</w:t>
      </w:r>
      <w:r w:rsidR="00C20889">
        <w:t>ë</w:t>
      </w:r>
      <w:r w:rsidRPr="0066267E">
        <w:t>simit për teknologjitë TIK dhe përfitimet e ofruara prej saj. Sipas statistikave për teknologjinë e informacionit të publikuara nga ITU</w:t>
      </w:r>
      <w:r w:rsidRPr="00C20889">
        <w:rPr>
          <w:vertAlign w:val="superscript"/>
        </w:rPr>
        <w:footnoteReference w:id="8"/>
      </w:r>
      <w:r w:rsidRPr="0066267E">
        <w:t xml:space="preserve">, numri i përdoruesve të Internetit në Shqipëri në fund të vitit 2006, vlerësohet në 471 200 dhe penetrimi i Internetit 14.98%. Sipas disa të dhënave paraprake nga disa ofrues të shërbimit internet, treguesi i rritjes për numrin e përdoruesve të internetit në vitet e fundit vlerësohet në masën  30%-40%. Klientët më të mëdhenj dhe përdoruesit kryesorë të Internetit mbeten institucionet shtetërore dhe kompanitë e biznesit. </w:t>
      </w:r>
    </w:p>
    <w:p w:rsidR="00AC5B9B" w:rsidRPr="0066267E" w:rsidRDefault="00AC5B9B" w:rsidP="0066267E">
      <w:pPr>
        <w:pStyle w:val="Paragrafi"/>
      </w:pPr>
      <w:r w:rsidRPr="0066267E">
        <w:t xml:space="preserve">Vlerësimet e bëra për gadishmërinë elektronike për vitin 2005, e rendisnin Shqipërinë për disa tregues të gadishmërisë elektronike ndër vendet e fundit nga 115 vende të marra në konsideratë (shih: Aneksin 5). Vlerësimi i vitit 2008 tregon që Shqiperia ka bërë një përparim të dukshëm në disa tregues të gadishmërisë elektronike, kështu treguesi i gadishmërisë për e-governement e rendit Shqipërinë në vendin e 86 ndër 182 vende të konsideruara ndërkohë që për vitin 2005, ky tregues ishte në vendin 102. </w:t>
      </w:r>
    </w:p>
    <w:p w:rsidR="00AC5B9B" w:rsidRPr="00C66D89" w:rsidRDefault="004D6845" w:rsidP="0066267E">
      <w:pPr>
        <w:pStyle w:val="Paragrafi"/>
        <w:rPr>
          <w:b/>
        </w:rPr>
      </w:pPr>
      <w:bookmarkStart w:id="4" w:name="_Toc224532792"/>
      <w:r w:rsidRPr="00C66D89">
        <w:rPr>
          <w:b/>
        </w:rPr>
        <w:t xml:space="preserve">1.2. </w:t>
      </w:r>
      <w:r w:rsidR="00AC5B9B" w:rsidRPr="00C66D89">
        <w:rPr>
          <w:b/>
        </w:rPr>
        <w:t>Situata aktuale në sektorin e komunikimit postar</w:t>
      </w:r>
      <w:bookmarkEnd w:id="4"/>
    </w:p>
    <w:p w:rsidR="00AC5B9B" w:rsidRPr="0066267E" w:rsidRDefault="00AC5B9B" w:rsidP="0066267E">
      <w:pPr>
        <w:pStyle w:val="Paragrafi"/>
      </w:pPr>
      <w:r w:rsidRPr="0066267E">
        <w:t xml:space="preserve">Operatori publik postar në tregun shqiptar të postave është “Posta Shqiptare” sh.a., e cila siguron një gamë të gjerë shërbimesh tradicionale postare (postën e letrave, kolipostën dhe shërbime të urdhërpagesave), shërbimin e shpejtë EMS, shërbime biznesi si dhe shërbime financiare (transferta të shpejta të parave, pagesat e tatim-taksave, shpërndarje të pensioneve të pleqërisë, arkëtimi i faturave të telefonisë dhe energjisë, ujit e pagesa të tjera). Aktivitetin e saj kjo kompani e zhvillon duke u mbështetur në një rrjet prej 541 zyrash postare dhe agjentesh postar, nga të cilat 118 gjenden në qytete, 302 në qendra komune dhe 121 në fshatra. Infrastruktura e zyrave dhe gjeografia e shtrirjes së tyre përbejnë avantazhin konkurues të kësaj kompanie në ofrimin e shërbimeve postare si dhe në thithjen e shërbimeve të reja. Gjithashtu në tregun postar ofrojnë shërbimet e tyre, kryesisht shërbime ekspres dhe operatorë me kapital privat, veprimtaria e licencuar e të cilëve, që nga viti 2001 shtrihet kryesisht në qytetet kryesore të vendit me një rrjet prej 60 zyrash postare. </w:t>
      </w:r>
    </w:p>
    <w:p w:rsidR="00AC5B9B" w:rsidRPr="0066267E" w:rsidRDefault="00AC5B9B" w:rsidP="0066267E">
      <w:pPr>
        <w:pStyle w:val="Paragrafi"/>
      </w:pPr>
      <w:r w:rsidRPr="0066267E">
        <w:t xml:space="preserve">Prezantimi i teknologjive të reja të informacionit dhe komunikimit është një kërkesë për shfaqjen e llojeve tërësisht të reja të shërbimeve me vlerë të shtuar me një përqindje të lartë teknologjike. Ofrimi i shërbimeve të reja dhe përmirësimi i cilësisë së shërbimit janë të lidhur direkt me rinovimin teknologjik të infrastrukturës postare kombëtare. Për këtë do të ndërtohen sistemet e mëposhtme për kryerjen e operacioneve. </w:t>
      </w:r>
    </w:p>
    <w:p w:rsidR="00AC5B9B" w:rsidRPr="0066267E" w:rsidRDefault="004D6845" w:rsidP="0066267E">
      <w:pPr>
        <w:pStyle w:val="Paragrafi"/>
      </w:pPr>
      <w:r>
        <w:t xml:space="preserve">- </w:t>
      </w:r>
      <w:r w:rsidR="00AC5B9B" w:rsidRPr="0066267E">
        <w:t>Gjurmimi dhe kërkimi me anë të bar-code të objekteve;</w:t>
      </w:r>
    </w:p>
    <w:p w:rsidR="00AC5B9B" w:rsidRPr="0066267E" w:rsidRDefault="004D6845" w:rsidP="0066267E">
      <w:pPr>
        <w:pStyle w:val="Paragrafi"/>
      </w:pPr>
      <w:r>
        <w:lastRenderedPageBreak/>
        <w:t xml:space="preserve">- </w:t>
      </w:r>
      <w:r w:rsidR="00AC5B9B" w:rsidRPr="0066267E">
        <w:t>Automatizimi i sporteleve;</w:t>
      </w:r>
    </w:p>
    <w:p w:rsidR="00AC5B9B" w:rsidRPr="0066267E" w:rsidRDefault="004D6845" w:rsidP="0066267E">
      <w:pPr>
        <w:pStyle w:val="Paragrafi"/>
      </w:pPr>
      <w:r>
        <w:t xml:space="preserve">- </w:t>
      </w:r>
      <w:r w:rsidR="00AC5B9B" w:rsidRPr="0066267E">
        <w:t>Informatizimi i shërbimeve;</w:t>
      </w:r>
    </w:p>
    <w:p w:rsidR="00AC5B9B" w:rsidRPr="0066267E" w:rsidRDefault="004D6845" w:rsidP="0066267E">
      <w:pPr>
        <w:pStyle w:val="Paragrafi"/>
      </w:pPr>
      <w:r>
        <w:t xml:space="preserve">- </w:t>
      </w:r>
      <w:r w:rsidR="00AC5B9B" w:rsidRPr="0066267E">
        <w:t>Gjurmimi dhe sigurimi i automjeteve të postës;</w:t>
      </w:r>
    </w:p>
    <w:p w:rsidR="00AC5B9B" w:rsidRPr="0066267E" w:rsidRDefault="004D6845" w:rsidP="0066267E">
      <w:pPr>
        <w:pStyle w:val="Paragrafi"/>
      </w:pPr>
      <w:r>
        <w:t xml:space="preserve">- </w:t>
      </w:r>
      <w:r w:rsidR="00AC5B9B" w:rsidRPr="0066267E">
        <w:t>Operimi me sistemin Europian të EUROGIRO.</w:t>
      </w:r>
    </w:p>
    <w:p w:rsidR="00AC5B9B" w:rsidRPr="0066267E" w:rsidRDefault="00AC5B9B" w:rsidP="0066267E">
      <w:pPr>
        <w:pStyle w:val="Paragrafi"/>
      </w:pPr>
      <w:r w:rsidRPr="00C66D89">
        <w:rPr>
          <w:b/>
        </w:rPr>
        <w:t>Problemet kryesore</w:t>
      </w:r>
      <w:r w:rsidRPr="0066267E">
        <w:t xml:space="preserve"> me të cilat përballet sektori i infrasktrukturës së TIK në  Shqipëri mund të përmblidhen në:</w:t>
      </w:r>
    </w:p>
    <w:p w:rsidR="00AC5B9B" w:rsidRPr="0066267E" w:rsidRDefault="004D6845" w:rsidP="0066267E">
      <w:pPr>
        <w:pStyle w:val="Paragrafi"/>
      </w:pPr>
      <w:r>
        <w:t xml:space="preserve">- </w:t>
      </w:r>
      <w:r w:rsidR="00AC5B9B" w:rsidRPr="0066267E">
        <w:t>Penetrimi tepër i ulët i telefonisë fikse;</w:t>
      </w:r>
    </w:p>
    <w:p w:rsidR="00AC5B9B" w:rsidRPr="0066267E" w:rsidRDefault="004D6845" w:rsidP="0066267E">
      <w:pPr>
        <w:pStyle w:val="Paragrafi"/>
      </w:pPr>
      <w:r>
        <w:t xml:space="preserve">- </w:t>
      </w:r>
      <w:r w:rsidR="00AC5B9B" w:rsidRPr="0066267E">
        <w:t xml:space="preserve">Penetrimi i ulët i përdoruesve të Internetit;  </w:t>
      </w:r>
    </w:p>
    <w:p w:rsidR="00AC5B9B" w:rsidRPr="0066267E" w:rsidRDefault="004D6845" w:rsidP="0066267E">
      <w:pPr>
        <w:pStyle w:val="Paragrafi"/>
      </w:pPr>
      <w:r>
        <w:t xml:space="preserve">- </w:t>
      </w:r>
      <w:r w:rsidR="00AC5B9B" w:rsidRPr="0066267E">
        <w:t>Numri ende i ulët i kompjuterave personal (PC) në familje;</w:t>
      </w:r>
    </w:p>
    <w:p w:rsidR="00AC5B9B" w:rsidRPr="0066267E" w:rsidRDefault="004D6845" w:rsidP="0066267E">
      <w:pPr>
        <w:pStyle w:val="Paragrafi"/>
      </w:pPr>
      <w:r>
        <w:t xml:space="preserve">- </w:t>
      </w:r>
      <w:r w:rsidR="00AC5B9B" w:rsidRPr="0066267E">
        <w:t>Çmime të larta të telefonisë së lëvizshme;</w:t>
      </w:r>
    </w:p>
    <w:p w:rsidR="00AC5B9B" w:rsidRPr="0066267E" w:rsidRDefault="004D6845" w:rsidP="0066267E">
      <w:pPr>
        <w:pStyle w:val="Paragrafi"/>
      </w:pPr>
      <w:r>
        <w:t xml:space="preserve">- </w:t>
      </w:r>
      <w:r w:rsidR="00AC5B9B" w:rsidRPr="0066267E">
        <w:t>Çmime të larta për aksesin në internet dhe përdorimin e shërbimeve të internetit;</w:t>
      </w:r>
    </w:p>
    <w:p w:rsidR="00AC5B9B" w:rsidRPr="0066267E" w:rsidRDefault="004D6845" w:rsidP="0066267E">
      <w:pPr>
        <w:pStyle w:val="Paragrafi"/>
      </w:pPr>
      <w:r>
        <w:t xml:space="preserve">- </w:t>
      </w:r>
      <w:r w:rsidR="00AC5B9B" w:rsidRPr="0066267E">
        <w:t>Shkallë e ulët e ndërgjegjësimit për përdorimin dhe përfitimet e TIK në familje si pasojë e mungesës së njohurive dhe edukimit të nevojshme për këtë;</w:t>
      </w:r>
    </w:p>
    <w:p w:rsidR="00AC5B9B" w:rsidRPr="0066267E" w:rsidRDefault="004D6845" w:rsidP="0066267E">
      <w:pPr>
        <w:pStyle w:val="Paragrafi"/>
      </w:pPr>
      <w:r>
        <w:t xml:space="preserve">- </w:t>
      </w:r>
      <w:r w:rsidR="00AC5B9B" w:rsidRPr="0066267E">
        <w:t xml:space="preserve">Hendek dixhitale në krahasim me vende të tjera të zhvilluara;  </w:t>
      </w:r>
    </w:p>
    <w:p w:rsidR="00AC5B9B" w:rsidRPr="0066267E" w:rsidRDefault="004D6845" w:rsidP="0066267E">
      <w:pPr>
        <w:pStyle w:val="Paragrafi"/>
      </w:pPr>
      <w:r>
        <w:t xml:space="preserve">- </w:t>
      </w:r>
      <w:r w:rsidR="00AC5B9B" w:rsidRPr="0066267E">
        <w:t>Ndarje e thelluar dixhitale ndër-rajonale midis qyteteve kryesore dhe pjesës tjetër të vendit.</w:t>
      </w:r>
    </w:p>
    <w:p w:rsidR="00AC5B9B" w:rsidRPr="0066267E" w:rsidRDefault="004D6845" w:rsidP="0066267E">
      <w:pPr>
        <w:pStyle w:val="Paragrafi"/>
      </w:pPr>
      <w:r>
        <w:t xml:space="preserve">- </w:t>
      </w:r>
      <w:r w:rsidR="00AC5B9B" w:rsidRPr="0066267E">
        <w:t>Të ardhura të ulëta për banorë/familje;</w:t>
      </w:r>
    </w:p>
    <w:p w:rsidR="00AC5B9B" w:rsidRPr="0066267E" w:rsidRDefault="004D6845" w:rsidP="0066267E">
      <w:pPr>
        <w:pStyle w:val="Paragrafi"/>
      </w:pPr>
      <w:r>
        <w:t xml:space="preserve">- </w:t>
      </w:r>
      <w:r w:rsidR="00AC5B9B" w:rsidRPr="0066267E">
        <w:t>Mungesa e politikave dhe praktikave shtetërore subvencionuese;</w:t>
      </w:r>
    </w:p>
    <w:p w:rsidR="00AC5B9B" w:rsidRPr="0066267E" w:rsidRDefault="004D6845" w:rsidP="0066267E">
      <w:pPr>
        <w:pStyle w:val="Paragrafi"/>
      </w:pPr>
      <w:r>
        <w:t xml:space="preserve">- </w:t>
      </w:r>
      <w:r w:rsidR="00AC5B9B" w:rsidRPr="0066267E">
        <w:t>Literature e pamjaftueshme në gjuhën shqipe mbi TIK;</w:t>
      </w:r>
    </w:p>
    <w:p w:rsidR="00AC5B9B" w:rsidRPr="0066267E" w:rsidRDefault="00AC5B9B" w:rsidP="0066267E">
      <w:pPr>
        <w:pStyle w:val="Paragrafi"/>
      </w:pPr>
      <w:r w:rsidRPr="0066267E">
        <w:t>Megjithë përmirësimet e viteve të fundit në fushën e TIK, mungesat teknologjike mbeten në nivel të konsiderueshem, mbulimin i të gjithë territorit me internet duhet rritur dhe ka nevojë për infrastrukturë të  rrjetit të shpejtë dhe të besueshëm. Kjo tregon se duhet treguar një vemendje e vecantë në drejtim të nxitjes së zhvillimit të infrastrukturës së TIK si bazë për mbështetjen, zhvillimin e transformimin e shoqërisë drejt një shoqërie të informacionit.</w:t>
      </w:r>
    </w:p>
    <w:p w:rsidR="00AC5B9B" w:rsidRPr="0066267E" w:rsidRDefault="004D6845" w:rsidP="0066267E">
      <w:pPr>
        <w:pStyle w:val="Paragrafi"/>
      </w:pPr>
      <w:bookmarkStart w:id="5" w:name="_Toc224532793"/>
      <w:r>
        <w:t xml:space="preserve">2. </w:t>
      </w:r>
      <w:r w:rsidR="00AC5B9B" w:rsidRPr="0066267E">
        <w:t>Qeverisja elektronike (e- Government) dhe shërbimet publike (e-services)</w:t>
      </w:r>
      <w:bookmarkEnd w:id="5"/>
      <w:r w:rsidR="00AC5B9B" w:rsidRPr="0066267E">
        <w:t xml:space="preserve"> </w:t>
      </w:r>
    </w:p>
    <w:p w:rsidR="00AC5B9B" w:rsidRPr="0066267E" w:rsidRDefault="004D6845" w:rsidP="0066267E">
      <w:pPr>
        <w:pStyle w:val="Paragrafi"/>
      </w:pPr>
      <w:bookmarkStart w:id="6" w:name="_Toc224532794"/>
      <w:r>
        <w:t>2.1.</w:t>
      </w:r>
      <w:r w:rsidR="00AC5B9B" w:rsidRPr="0066267E">
        <w:t>Qeverisja Elektronike</w:t>
      </w:r>
      <w:bookmarkEnd w:id="6"/>
      <w:r w:rsidR="00AC5B9B" w:rsidRPr="0066267E">
        <w:t xml:space="preserve"> </w:t>
      </w:r>
    </w:p>
    <w:p w:rsidR="00AC5B9B" w:rsidRPr="0066267E" w:rsidRDefault="00AC5B9B" w:rsidP="0066267E">
      <w:pPr>
        <w:pStyle w:val="Paragrafi"/>
      </w:pPr>
      <w:r w:rsidRPr="0066267E">
        <w:t>Qeverisja elektronike është një proces i gjatë i cili kalon nëpër disa faza të tilla si shpërndarja e informacionit në rrugë elektronike përmes prezencës në web deri te, transformimi i plotë i mënyrës së qeverisjes përmes ofrimit të shërbimeve publike online në mënyrë të sigurtë, të besueshme, lehtësisht të aksesueshme dhe me një pjesëmarrje aktive të qytetarëve dhe biznesit.</w:t>
      </w:r>
    </w:p>
    <w:p w:rsidR="00AC5B9B" w:rsidRPr="0066267E" w:rsidRDefault="00AC5B9B" w:rsidP="0066267E">
      <w:pPr>
        <w:pStyle w:val="Paragrafi"/>
      </w:pPr>
      <w:r w:rsidRPr="0066267E">
        <w:t>Qeverisja elektronike në Shqipëri është në fazat e para të zhvillimit të saj por disa nga arritjet e deritanishme janë:</w:t>
      </w:r>
    </w:p>
    <w:p w:rsidR="00AC5B9B" w:rsidRPr="0066267E" w:rsidRDefault="004D6845" w:rsidP="0066267E">
      <w:pPr>
        <w:pStyle w:val="Paragrafi"/>
      </w:pPr>
      <w:r>
        <w:t xml:space="preserve">- </w:t>
      </w:r>
      <w:r w:rsidR="00AC5B9B" w:rsidRPr="0066267E">
        <w:t>Rrjeti qeveritar GOVNET, i realizuar me mbështetjen e UNDP dhe Komisionit Europian. Në sajë të këtij projekti, ministritë, departamentet e qeverisë shqiptare si edhe dy organizata të shërbimit publik (gjithsej 26 institucione) janë lidhur përmes një rrjeti me fibër optike të shpejtësisë së lartë. Aktualisht zhvillimet e këtij rrjeti kanë bërë të mundur përdorimin  e programeve të mëposhtme:</w:t>
      </w:r>
    </w:p>
    <w:p w:rsidR="00AC5B9B" w:rsidRPr="0066267E" w:rsidRDefault="004D6845" w:rsidP="0066267E">
      <w:pPr>
        <w:pStyle w:val="Paragrafi"/>
      </w:pPr>
      <w:r>
        <w:t xml:space="preserve">- </w:t>
      </w:r>
      <w:r w:rsidR="00AC5B9B" w:rsidRPr="0066267E">
        <w:t xml:space="preserve">Planifikimi i buxhetit  afat mesëm (PBA). </w:t>
      </w:r>
    </w:p>
    <w:p w:rsidR="00AC5B9B" w:rsidRPr="0066267E" w:rsidRDefault="004D6845" w:rsidP="0066267E">
      <w:pPr>
        <w:pStyle w:val="Paragrafi"/>
      </w:pPr>
      <w:r>
        <w:t xml:space="preserve">- </w:t>
      </w:r>
      <w:r w:rsidR="00AC5B9B" w:rsidRPr="0066267E">
        <w:t>Sistemi i menaxhimit të burimeve njerëzore nga DAP(HRMS).</w:t>
      </w:r>
    </w:p>
    <w:p w:rsidR="00AC5B9B" w:rsidRPr="0066267E" w:rsidRDefault="004D6845" w:rsidP="0066267E">
      <w:pPr>
        <w:pStyle w:val="Paragrafi"/>
      </w:pPr>
      <w:r>
        <w:t xml:space="preserve">- </w:t>
      </w:r>
      <w:r w:rsidR="00AC5B9B" w:rsidRPr="0066267E">
        <w:t>Sistemi elektronik për kontrollin e gjendjes gjyqësore të qytetarëve  i Ministrisë së Drejtësisë (SEMD).</w:t>
      </w:r>
    </w:p>
    <w:p w:rsidR="00AC5B9B" w:rsidRPr="0066267E" w:rsidRDefault="004D6845" w:rsidP="0066267E">
      <w:pPr>
        <w:pStyle w:val="Paragrafi"/>
      </w:pPr>
      <w:r>
        <w:t xml:space="preserve">- </w:t>
      </w:r>
      <w:r w:rsidR="00AC5B9B" w:rsidRPr="0066267E">
        <w:t xml:space="preserve">Të gjitha ministritë kanë faqen e tyre të internetit dhe një bazë të dhënash elektronike ku prezantohen aktet ligjore dhe nënligjore, të rejat mbi aktivitetin e çdo ministrie, dokumenta strategjike duke realizuar kështu shpërndarjen e informacionit në rrugë elektronike. Publikimi elektronik i fletores zyrtare dhe legjislacionit si dhe ofrimin e shërbimit elektronik për deklarimin e gjendjes gjyqësore. </w:t>
      </w:r>
    </w:p>
    <w:p w:rsidR="00AC5B9B" w:rsidRPr="0066267E" w:rsidRDefault="004D6845" w:rsidP="0066267E">
      <w:pPr>
        <w:pStyle w:val="Paragrafi"/>
      </w:pPr>
      <w:r>
        <w:t xml:space="preserve">- </w:t>
      </w:r>
      <w:r w:rsidR="00AC5B9B" w:rsidRPr="0066267E">
        <w:t xml:space="preserve">Kompjuterizimi dhe monitorimi i zbatimit të angazhimeve të marra nga qeveria në kuadrin e Marrëveshjes së Stabilizim-Asociimit. Në informatizimin e procesit të vlerësimit të ecurisë së zbatueshmërisë së MSA dhe procesit të përafrimit të legjislacionit tregohet kujdes për përmirësimin e vazhdueshëm të sistemit të teknologjisë së informacionit (IT) për mundësimin e shërbimeve “on line“ në informimin për ecurinë e procesit të integrimit. Me mbështetjen e GTZ, është ngritur një sistem informacioni për çmimet e produkteve bujqësore, kryesisht perime dhe fruta në disa tregje të mëdha të vendit si Tiranë, Korçë, Fier etj. Të dhënat e përpunuara hidhen në faqen zyrtare të ministrise, por ky sistem nuk  ofron shërbime online. </w:t>
      </w:r>
    </w:p>
    <w:p w:rsidR="00AC5B9B" w:rsidRPr="0066267E" w:rsidRDefault="00775B1B" w:rsidP="0066267E">
      <w:pPr>
        <w:pStyle w:val="Paragrafi"/>
      </w:pPr>
      <w:r>
        <w:t xml:space="preserve">- </w:t>
      </w:r>
      <w:r w:rsidR="00AC5B9B" w:rsidRPr="0066267E">
        <w:t>Ka përfunduar sistemi i informacionit të kontrollit kufitar në 14 pika kalimi kufitare.</w:t>
      </w:r>
    </w:p>
    <w:p w:rsidR="00AC5B9B" w:rsidRPr="0066267E" w:rsidRDefault="00775B1B" w:rsidP="0066267E">
      <w:pPr>
        <w:pStyle w:val="Paragrafi"/>
      </w:pPr>
      <w:r>
        <w:lastRenderedPageBreak/>
        <w:t xml:space="preserve">- </w:t>
      </w:r>
      <w:r w:rsidR="00AC5B9B" w:rsidRPr="0066267E">
        <w:t>Krijimi i një sistemi bashkëkohor të gjendjes civile me anë të kompjuterizimit të regjistrave themeltare;</w:t>
      </w:r>
    </w:p>
    <w:p w:rsidR="00AC5B9B" w:rsidRPr="0066267E" w:rsidRDefault="00AC5B9B" w:rsidP="0066267E">
      <w:pPr>
        <w:pStyle w:val="Paragrafi"/>
      </w:pPr>
      <w:r w:rsidRPr="0066267E">
        <w:t>Puna e deritanishme në drejtim të shpërndarjes së informacionit në rrugë elektronike ka ndikuar pozitivisht për rritjen e transparences në qeverisje. Qeveria është angazhuar në një program të gjerë reformash që synojnë rritjen e transparences, luftën kundër korrupsionit dhe llogaridhënien.</w:t>
      </w:r>
    </w:p>
    <w:p w:rsidR="00AC5B9B" w:rsidRPr="0066267E" w:rsidRDefault="00AC5B9B" w:rsidP="0066267E">
      <w:pPr>
        <w:pStyle w:val="Paragrafi"/>
      </w:pPr>
      <w:r w:rsidRPr="0066267E">
        <w:t xml:space="preserve">Një kujdes i veçantë po tregohet nga qeveria për krijimin e infrastrukturës së shoqërisë së informacionit dhe veçanërisht në realizimin e pajisjes së qytetarëve me karta identiteti dhe pasaporta elektronike (PKI).  </w:t>
      </w:r>
    </w:p>
    <w:p w:rsidR="00AC5B9B" w:rsidRPr="0066267E" w:rsidRDefault="00AC5B9B" w:rsidP="0066267E">
      <w:pPr>
        <w:pStyle w:val="Paragrafi"/>
      </w:pPr>
      <w:r w:rsidRPr="0066267E">
        <w:t>Nga Agjencia Kombëtare e Shoqërisë së Informacionit është bërë vlerësimi i situatës së inftrastrukturës së TIK në administratën qendrore nga ku janë nxjerrë dhe nevojat për përmirësim të saj. Krahas ecurisë së deritanishme në drejtim të qeverisjes elektronike janë vërejtur edhe një sërë problemesh dhe nevojash për përmirësime të mëtejshme:</w:t>
      </w:r>
    </w:p>
    <w:p w:rsidR="00AC5B9B" w:rsidRPr="0066267E" w:rsidRDefault="00775B1B" w:rsidP="0066267E">
      <w:pPr>
        <w:pStyle w:val="Paragrafi"/>
      </w:pPr>
      <w:r>
        <w:t xml:space="preserve">- </w:t>
      </w:r>
      <w:r w:rsidR="00AC5B9B" w:rsidRPr="0066267E">
        <w:t xml:space="preserve">Rritja e ndërgjegjësimit dhe e njohurive në të gjitha nivelet e administratës publike për rëndësinë e përdorimit të teknologjisë së informacionit në procesin e qeverisjes elektronike për një qeverisje më të mirë; </w:t>
      </w:r>
    </w:p>
    <w:p w:rsidR="00AC5B9B" w:rsidRPr="0066267E" w:rsidRDefault="00775B1B" w:rsidP="0066267E">
      <w:pPr>
        <w:pStyle w:val="Paragrafi"/>
      </w:pPr>
      <w:r>
        <w:t xml:space="preserve">- </w:t>
      </w:r>
      <w:r w:rsidR="00AC5B9B" w:rsidRPr="0066267E">
        <w:t xml:space="preserve">Përmirësimi i infrastrukturës së teknologjisë së informacionit për administratën publike; </w:t>
      </w:r>
    </w:p>
    <w:p w:rsidR="00AC5B9B" w:rsidRPr="0066267E" w:rsidRDefault="00717BD9" w:rsidP="0066267E">
      <w:pPr>
        <w:pStyle w:val="Paragrafi"/>
      </w:pPr>
      <w:r>
        <w:t xml:space="preserve">- </w:t>
      </w:r>
      <w:r w:rsidR="00AC5B9B" w:rsidRPr="0066267E">
        <w:t xml:space="preserve">Përcaktimi i standarteve me qëllim rritjen e efektivitetit në punë dhe uljen e kostove operacionale;  </w:t>
      </w:r>
    </w:p>
    <w:p w:rsidR="00AC5B9B" w:rsidRPr="0066267E" w:rsidRDefault="00775B1B" w:rsidP="0066267E">
      <w:pPr>
        <w:pStyle w:val="Paragrafi"/>
      </w:pPr>
      <w:r>
        <w:t xml:space="preserve">- </w:t>
      </w:r>
      <w:r w:rsidR="00AC5B9B" w:rsidRPr="0066267E">
        <w:t xml:space="preserve">Rritja e kapaciteteve, burimeve njerëzore të teknologjisë së informacionit dhe kualifikimi i vazhdueshëm të tyre. </w:t>
      </w:r>
    </w:p>
    <w:p w:rsidR="00AC5B9B" w:rsidRPr="0066267E" w:rsidRDefault="00AC5B9B" w:rsidP="0066267E">
      <w:pPr>
        <w:pStyle w:val="Paragrafi"/>
      </w:pPr>
      <w:bookmarkStart w:id="7" w:name="_Toc224532795"/>
      <w:r w:rsidRPr="0066267E">
        <w:t>2.2</w:t>
      </w:r>
      <w:r w:rsidR="00775B1B">
        <w:t>.</w:t>
      </w:r>
      <w:r w:rsidRPr="0066267E">
        <w:t xml:space="preserve"> Shërbimet publike (e-services)</w:t>
      </w:r>
      <w:bookmarkEnd w:id="7"/>
    </w:p>
    <w:p w:rsidR="00AC5B9B" w:rsidRPr="0066267E" w:rsidRDefault="00AC5B9B" w:rsidP="0066267E">
      <w:pPr>
        <w:pStyle w:val="Paragrafi"/>
      </w:pPr>
      <w:r w:rsidRPr="0066267E">
        <w:t>Shërbimet publike dhe efektiviteti i shpërndarjes së tyre kanë një efekt të madh në zhvillimin ekonomik social të një vendi. Në proçesin e transformimit të shoqërisë në një shoqëri të informacionit ofrimi i këtyre shërbimeve nëpërmjet teknologjive të informacionit, në mënyre efektive, të shpejtë, transparente, të sigurtë dhe në përputhje me nevojat dhe kërkesat e qytetarëve dhe biznesit, është shumë e rëndësishme.</w:t>
      </w:r>
    </w:p>
    <w:p w:rsidR="00AC5B9B" w:rsidRPr="0066267E" w:rsidRDefault="00C66D89" w:rsidP="0066267E">
      <w:pPr>
        <w:pStyle w:val="Paragrafi"/>
      </w:pPr>
      <w:r>
        <w:t xml:space="preserve">- </w:t>
      </w:r>
      <w:r w:rsidR="00AC5B9B" w:rsidRPr="00717BD9">
        <w:rPr>
          <w:b/>
        </w:rPr>
        <w:t>Prokurimet publike dhe prokurimi elektronik</w:t>
      </w:r>
      <w:r w:rsidR="00AC5B9B" w:rsidRPr="0066267E">
        <w:t xml:space="preserve">. Ligji i ri për prokurimet publike mundëson prokurimin elektronik. Platforma e prokurimit elektronik është një aplikim i bazuar në rrjet, që mbështet automatizimin e aktiviteteve të tenderimit. Ky sistem mundëson transaksionet ndërmjet institucioneve publike shqiptare dhe komunitetit kombëtar e ndërkombëtar të biznesit. Sistemi ofron përgatitje dhe administrim të sigurt, efikas e transparent të të gjithë dokumentave që lidhen me procesin e tenderimit, duke mënjanuar formën e dorëzimit të dokumentacionit në letër dhe duke siguruar një rrjedhë të sigurt të të dhënave përgjatë gjithë procesit. Platforma e prokurimit elektronik është një pikë aksesi për te interesuarit,  biznesin, për të gjitha ministritë e linjës dhe autoritetet kontraktore. Operatorët ekonomikë mund të përdorin shërbimet e ofruara për të lokalizuar garat e prokurimit dhe për të marrë pjesë në to në një formë tërësisht elektronike. </w:t>
      </w:r>
    </w:p>
    <w:p w:rsidR="00AC5B9B" w:rsidRPr="0066267E" w:rsidRDefault="00C66D89" w:rsidP="0066267E">
      <w:pPr>
        <w:pStyle w:val="Paragrafi"/>
      </w:pPr>
      <w:r>
        <w:t xml:space="preserve">- </w:t>
      </w:r>
      <w:r w:rsidR="00AC5B9B" w:rsidRPr="0066267E">
        <w:t xml:space="preserve">Projekti me financim nga Banka Botërore për sistemin kompjuterik të financave publike (sistemi i thesarit), të buxhetit të shtetit si dhe të borxhit ka përfunduar. Gjithashtu është parashikuar edhe hartimi dhe plotësimi i legjislacionit përkatës lidhur me parandalimin e pastrimit të parave dhe ndërtimin e teknologjise së informacionit. Për menaxhimin e riskut financiar është krijuar Autoriteti i Mbikëqyrjes Financiare, i cili fokusohet në identifikimin, matjen, parandalimin dhe eleminimin e hershëm të shkallës së rreziqeve kryesore që kërcënojnë performancën e tregut. Është bërë progres në lidhje me mbikëqyrjen e tregut të sigurimeve, pa lënë në harresë pensionet private dhe letrat me vlerë. Megjithatë është i nevojshëm përmirësimi dhe zhvillimi i infrastrukturës së teknologjisë së informacionit për ngritjen e një platforme raportimi dhe mbikëqyrjeje të tregjeve të sigurimeve dhe të pensioneve private. Është ngritur gjithashtu Grupi Këshillimor i Stabilitetit Financiar i cili synon koordinimin e të gjitha aktiviteteve në këtë fushë. </w:t>
      </w:r>
    </w:p>
    <w:p w:rsidR="00AC5B9B" w:rsidRPr="0066267E" w:rsidRDefault="00C66D89" w:rsidP="0066267E">
      <w:pPr>
        <w:pStyle w:val="Paragrafi"/>
      </w:pPr>
      <w:r>
        <w:t xml:space="preserve">- </w:t>
      </w:r>
      <w:r w:rsidR="00AC5B9B" w:rsidRPr="0066267E">
        <w:t>Drejtoria e Përgjithshme e Tatimeve ka filluar të ofrojë për kompanitë e mëdha shërbimin për deklarimin dhe kryerjen e pagesave “on-line”. Sipas një vrojtimi të kryer nga IDRA mbi biznesin e madh rezulton se 24% e biznesve jashtë Tiranës dhe 9% të biznesve në Tiranë, kanë si burim kryesor të informacionit faqen e internetit të Drejtorisë së Pergjithshme të Tatimeve. Ndërkohë përqindja e bizneseve që shkarkojnë formularët e deklarimit nga faqja e interneti është 4% gjë që lidhet me besimin ende të ulët.</w:t>
      </w:r>
    </w:p>
    <w:p w:rsidR="00AC5B9B" w:rsidRPr="0066267E" w:rsidRDefault="00C66D89" w:rsidP="0066267E">
      <w:pPr>
        <w:pStyle w:val="Paragrafi"/>
      </w:pPr>
      <w:r>
        <w:t xml:space="preserve">- </w:t>
      </w:r>
      <w:r w:rsidR="00AC5B9B" w:rsidRPr="0066267E">
        <w:t xml:space="preserve">Në sistemin doganor përmes sistemit “ASYCUDA++ (sistem automatik i përpunimit të të </w:t>
      </w:r>
      <w:r w:rsidR="00AC5B9B" w:rsidRPr="0066267E">
        <w:lastRenderedPageBreak/>
        <w:t>dhënave gjatë procesit të zhdoganimit) është bërë i mundur përpunimi në kohë reale i deklaratave doganore, zhdoganimi më i shpejtë i ngarkesave, si dhe është përmirësuar kontrolli mbi të ardhurat duke siguruar dhe një informacion më të saktë dhe të azhornuar për tregtinë e mallrave. Projekti është financuar nga Komisioni Europian, nëpërmjet Programit CARDS. Tashme ky Sistem është implementuar në 17 degë doganore  dhe 2 pika doganore, dhe nga këto në 12 degë doganore dhe në 2 pikat doganore komunikimi është on-line me Drejtorinë e Përgjithshme të Doganave ndërsa në 5 degë doganore komunikimi realizohet përmes  e-mail. Aktualisht në sistem përpunohen 99 % të transaksioneve në shkallë vendi. Avantazhet e sistemit qëndrojnë në përpunimin automatik të deklaratave doganore, që nga momenti i regjistrimit dhe deri te pagesa, kryerjen unike të procedurave doganore në të gjitha degët doganore, lidhjen e degëve doganore me qendrën, mbylljen elektronike të tranziteve, përpunimin e një numri shumë të madh të dhënash dhe prodhimin e raporteve me të gjera statistikore, kryerjen e automatizuar të analizës së riskut dhe shumë funksione të tjera.</w:t>
      </w:r>
    </w:p>
    <w:p w:rsidR="00AC5B9B" w:rsidRPr="0066267E" w:rsidRDefault="00C66D89" w:rsidP="0066267E">
      <w:pPr>
        <w:pStyle w:val="Paragrafi"/>
      </w:pPr>
      <w:r>
        <w:t xml:space="preserve">- </w:t>
      </w:r>
      <w:r w:rsidR="00AC5B9B" w:rsidRPr="0066267E">
        <w:t xml:space="preserve">Në sektorin e shëndetësisë (e-health). Ka filluar puna për  krijimin e një sistemi informacioni për Menaxhimin e Paketës Statistikore Shëndetësore, nga Ministria e Shëndetësisë në bashkëpunim me ISKSH. Gjithashtu puna ka filluar edhe për shtrirjen e Sistemit të Menaxhimit të Aktivitetit Shëndetësor në Shërbimin Parësor me fonde të parashikuara në buxhetin e vitit 2008. </w:t>
      </w:r>
      <w:smartTag w:uri="urn:schemas-microsoft-com:office:smarttags" w:element="place">
        <w:r w:rsidR="00AC5B9B" w:rsidRPr="0066267E">
          <w:t>Po</w:t>
        </w:r>
      </w:smartTag>
      <w:r w:rsidR="00AC5B9B" w:rsidRPr="0066267E">
        <w:t xml:space="preserve"> kështu me mbështetjen e Bankës Botërore janë parashikuar disa projekte si krijimi i një sistemi të integruar informacioni kombëtar për shëndetin. Pavarësisht këtyre përpjekjeve në drejtim të ofrimit të shërbimit shëndetësor përmes rrugëve elektronike apo e-shëndetësia (e-health) mbetet shumë për të bërë. </w:t>
      </w:r>
    </w:p>
    <w:p w:rsidR="00AC5B9B" w:rsidRPr="0066267E" w:rsidRDefault="00C66D89" w:rsidP="0066267E">
      <w:pPr>
        <w:pStyle w:val="Paragrafi"/>
      </w:pPr>
      <w:r>
        <w:t xml:space="preserve">- </w:t>
      </w:r>
      <w:r w:rsidR="00AC5B9B" w:rsidRPr="0066267E">
        <w:t>Në sektorin e kulturës (e-kulturë). Sipas përcaktimeve në planin buxhetor afatmesëm, nga Ministria e Turizmit është planifikuar instalimi i rrjetit të internetit në të gjitha inistucionet e varësisë  dhe trajnimi i personelit për të përmirësuar shërbimet  dhe shkëmbimin e informacionit. Synohet të bëhet katalogimi informatik i pasurive kulturore të luajtshme dhe të paluajtshme, në pronësi shtetërore dhe private; lidhja në rrjet e institucioneve të menaxhimit të trashëgimisë mes tyre, si dhe me pikat doganore me qëllim shfrytëzimin e informacionit nga studiuesit dhe kontrollin e lëvizjes së pasurive kulturore të paluajtshme; dalja në internet e një pjese të bazës së të dhënave të pasurive të kataloguara, me qëllim shfrytëzimin e tyre nga publiku.</w:t>
      </w:r>
    </w:p>
    <w:p w:rsidR="00AC5B9B" w:rsidRPr="0066267E" w:rsidRDefault="00C66D89" w:rsidP="0066267E">
      <w:pPr>
        <w:pStyle w:val="Paragrafi"/>
      </w:pPr>
      <w:r>
        <w:t xml:space="preserve">- </w:t>
      </w:r>
      <w:r w:rsidR="00AC5B9B" w:rsidRPr="0066267E">
        <w:t xml:space="preserve">Në sektorin e punësimit, me anë të një projekti të financuar nga Qeveria suedeze është bërë e mundur ngritja e një sistemi të teknologjisë së informacionit për punësimin në rajonin e Tiranës dhe Korçës. Me anë të këtij sistemi bëhet e mundur ofrimi i shërbimit të punësimit për punëdhënësit përmes publikimit të ofertave të punës dhe për punëkërkuesit duke ju dhënë më shumë mundësi kërkimi për vende të lira pune. </w:t>
      </w:r>
    </w:p>
    <w:p w:rsidR="00AC5B9B" w:rsidRPr="0066267E" w:rsidRDefault="00AC5B9B" w:rsidP="0066267E">
      <w:pPr>
        <w:pStyle w:val="Paragrafi"/>
      </w:pPr>
      <w:r w:rsidRPr="0066267E">
        <w:t xml:space="preserve">Zhvillimet e deritanishme në drejtim të ofrimit të shërbimeve publike elektronike (e-services) tregojnë që jemi ende në fazat e fillimit në rrugën për krijimin e një shoqërie të informacionit.  Ende nuk ka një zhvillim në ofrimin e shërbimeve publike elektronike për shëndetin, bujqësine, sektorin e punësimit, kulturës etj. Mundësimi i këtyre shërbimeve përmes rrugëve të komunikimit elektronik është i rëndësishëm për të realizuar një qeverisje më të mirë, efiçente dhe transparente, të hapur për bashkëpunim me qytetarët dhe komunitetin e biznesit, dhe që do të inkurajojë prosperitetin ekonomik dhe social në tre drejtime kryesore: Qeveri – Qytetare (G2C); Qeveri – Biznes (G2B) dhe Qeveri – Qeveri (G2G). </w:t>
      </w:r>
    </w:p>
    <w:p w:rsidR="00AC5B9B" w:rsidRPr="0066267E" w:rsidRDefault="00C66D89" w:rsidP="0066267E">
      <w:pPr>
        <w:pStyle w:val="Paragrafi"/>
      </w:pPr>
      <w:bookmarkStart w:id="8" w:name="_Toc224532796"/>
      <w:r>
        <w:t xml:space="preserve">3. </w:t>
      </w:r>
      <w:r w:rsidR="00AC5B9B" w:rsidRPr="0066267E">
        <w:t>Edukimi dhe njohuritë</w:t>
      </w:r>
      <w:bookmarkEnd w:id="8"/>
    </w:p>
    <w:p w:rsidR="00AC5B9B" w:rsidRPr="0066267E" w:rsidRDefault="00C66D89" w:rsidP="0066267E">
      <w:pPr>
        <w:pStyle w:val="Paragrafi"/>
      </w:pPr>
      <w:bookmarkStart w:id="9" w:name="_Toc224532797"/>
      <w:r>
        <w:t xml:space="preserve">3.1. </w:t>
      </w:r>
      <w:r w:rsidR="00AC5B9B" w:rsidRPr="0066267E">
        <w:t>e-Edukimi</w:t>
      </w:r>
      <w:bookmarkEnd w:id="9"/>
      <w:r w:rsidR="00AC5B9B" w:rsidRPr="0066267E">
        <w:t xml:space="preserve">  </w:t>
      </w:r>
      <w:r w:rsidR="00AC5B9B" w:rsidRPr="0066267E">
        <w:tab/>
      </w:r>
    </w:p>
    <w:p w:rsidR="00AC5B9B" w:rsidRPr="0066267E" w:rsidRDefault="00AC5B9B" w:rsidP="0066267E">
      <w:pPr>
        <w:pStyle w:val="Paragrafi"/>
      </w:pPr>
      <w:r w:rsidRPr="0066267E">
        <w:t xml:space="preserve">Në Shqipëri ka rreth 465,000 nxënës të arsimit fillor dhe 65,000 nxënës të arsimit të mesëm. Ka rreth 2,900 shkolla fillore dhe rreth 522 shkolla të mesme. Kjo do të thotë se ka mesatarisht më pak se një shkollë fillore për fshat dhe më shumë se një shkollë të mesme për komunë. </w:t>
      </w:r>
    </w:p>
    <w:p w:rsidR="00AC5B9B" w:rsidRPr="0066267E" w:rsidRDefault="00717BD9" w:rsidP="0066267E">
      <w:pPr>
        <w:pStyle w:val="Paragrafi"/>
      </w:pPr>
      <w:r>
        <w:t>Në zbatim të master</w:t>
      </w:r>
      <w:r w:rsidR="00AC5B9B" w:rsidRPr="0066267E">
        <w:t>planit për zhvillimin e TIK   në Arsimin parauniversitar, aktualisht janë 732 kabinete informatike në gjëndje pune, nga të cilat 353 janë ngritur vetëm në vitin 2008. Në 37 shkolla te mesme ka nga 2 kabinete informatike; 18 shkolla  përdorin shërbimin e internetit të cilin e kanë sigu ruar në mënyrë të pavarur. Situata paraqitet me nje kompjuter per 45 nxënës. Projekt tjetër i rëndësishëm i cili ka përfunduar në vitin 2007, është “Dixhitalizimi i amzës në arsimin e mesëm”, që bëri të mundur krijimin e një baze te dhenash me të dhënat e të tërë nxënësve të këtij arsimi. Eshte ne proçes dhe deri në fund  të vitit 2009, mendohet të përfundojë “Dixhitalizimi i amzës për arsimin bazë”. Është realizuar blerja e 2000 projektorësh dixhitalë dhe 2000 laptop që do të përdoren në shkolla te mesme, duke krijuar kabinete të lëvizshme që do të përdoren për mësimdhënie edhe në lëndë të tjera. Aktualisht të gjithë Institucionet e Arsimit te Lartë Publik kanë rrjetin e tyre informatik të brëndshëm si edhe shërbim interneti që është siguruar në mënyrë të pavarur. Pajisjet informatike në një pjesë të mirë të universiteteve janë në numër mjaft të vogël dhe të vjetra në kohë. Zyra e zhvillimit italian në bashkëpunim me MASH dhe specialistë të kërkimit shkencor do të realizojë një projekt për krijimin e një rrjeti telematik midis universiteteve. Ky rrjet do të shërbejë për shkëmbim informacioni midis tyre në të gjitha fushat si edhe në kërkimin shkencor.</w:t>
      </w:r>
    </w:p>
    <w:p w:rsidR="00AC5B9B" w:rsidRPr="0066267E" w:rsidRDefault="00C66D89" w:rsidP="0066267E">
      <w:pPr>
        <w:pStyle w:val="Paragrafi"/>
      </w:pPr>
      <w:bookmarkStart w:id="10" w:name="_Toc224532798"/>
      <w:r>
        <w:t xml:space="preserve">3.2. </w:t>
      </w:r>
      <w:r w:rsidR="00AC5B9B" w:rsidRPr="0066267E">
        <w:t>Projekte në fushën</w:t>
      </w:r>
      <w:r w:rsidR="003B6318">
        <w:t xml:space="preserve"> e k</w:t>
      </w:r>
      <w:r w:rsidR="00AC5B9B" w:rsidRPr="0066267E">
        <w:t>ërkimit shkencor mbi TIK</w:t>
      </w:r>
      <w:bookmarkEnd w:id="10"/>
    </w:p>
    <w:p w:rsidR="00AC5B9B" w:rsidRDefault="00AC5B9B" w:rsidP="0066267E">
      <w:pPr>
        <w:pStyle w:val="Paragrafi"/>
      </w:pPr>
      <w:r w:rsidRPr="0066267E">
        <w:t>Gjatë vitit 2007, Këshilli i Ministrave miratoi statusin e Shqipërisë si anëtare e asociuar e Programit FP7. Aktivitetet e kërkimit në Shqipëri janë shumë të kufizuara, së pari për shkak të mungesës se infrastrukturës dhe për shkak të pamjaftueshmërisë së burimeve financiare. Një numër i konsiderueshëm specialistësh kanë braktisur institutet e kërkimit shkencor dhe shumica e tyre kanë emigruar jashtë. Departamentet e specializuara të TIK, në veçanti kanë vuajtur në masë nga “migrimi i trurit”. Për të njëjtën arsye institucionet publike, hasin vështirësi të mëdha për të gjetur specialistët e nevojshëm për mirëmbajtjen e përditshme të sistemeve të infrastrukturës së TIK. Megjithatë, në kontekstin e proceseve të integrimit Euro-Atlantike, komuniteti akademik është përfshirë në disa projekte të rëndësishme rajonale të financuara nga Komisioni Europian. Këto projekte  përfaqësojnë një arritje të zhvillimit europian të kërkimit shkencor në Ballkan dhe në vendet rreth tij. Shembuj konkrete janë projektet SEEREN dhe SEEREN2 për lidhjen e rrjeteve të kërkimit kombëtar në arsim të vendeve të Ballkanit me rrjetin paneuropian të kërkimit në arsim GEANT. Gjithashtu projektet SEE_GRID dhe SEE_GRID2, të cilat synojnë transferimin dhe zhvillimin në rajonin e Europës Juglindore të rezultateve të projekteve në teknologjitë GRID, si një komponent i rëndesishëm në hapësiren Europiane të Kërkimit (ERA). Teknologjitë GRID aftësojnë shfrytëzimin e burimeve në rrjetet pan-europiane të kërkimit në arsim nëpërmjet pjesëmarrjes në organizata kërkimi virtual europiane. Projekti i financuar nga Qeveria Italiane pë krijimin e rrjetit Kombëtar Akademik (kërkim në arsim) në vend, pritet që të jetë me rëndësi të veçantë. Përveç zhvillimit të teknologjive të reja dhe zbatimeve, FP7 parashikon vazhdimin e projektit shumëvjecar GEANT që realizon lidhjen ndërmjet rrjeteve akademike kombëtare në super rrjetin pan-europian, gjithashtu edhe me rrjete nga komunitete të tjera. Programi aktual kombëtar për kërkimin dhe zhvillimin në TIK gjate 2007-2009, duke u bazuar në rezultatet e arritura, drejtimet e zhvillimit aktual ndërkombëtar dhe synimet qeveritare, kërkon të inkurajojë zhvillime të reja në TIK dhe përdorimin e tyre.</w:t>
      </w:r>
    </w:p>
    <w:p w:rsidR="00B12233" w:rsidRDefault="00B12233" w:rsidP="0066267E">
      <w:pPr>
        <w:pStyle w:val="Paragrafi"/>
      </w:pPr>
    </w:p>
    <w:p w:rsidR="00923FF3" w:rsidRPr="0066267E" w:rsidRDefault="00923FF3" w:rsidP="0066267E">
      <w:pPr>
        <w:pStyle w:val="Paragrafi"/>
      </w:pPr>
    </w:p>
    <w:p w:rsidR="00AC5B9B" w:rsidRPr="0066267E" w:rsidRDefault="00C66D89" w:rsidP="0066267E">
      <w:pPr>
        <w:pStyle w:val="Paragrafi"/>
      </w:pPr>
      <w:bookmarkStart w:id="11" w:name="_Toc224532799"/>
      <w:r>
        <w:t xml:space="preserve">3.3. </w:t>
      </w:r>
      <w:r w:rsidR="00AC5B9B" w:rsidRPr="0066267E">
        <w:t>Edukimi i publikut dhe biznesit mbi TIK</w:t>
      </w:r>
      <w:bookmarkEnd w:id="11"/>
    </w:p>
    <w:p w:rsidR="00AC5B9B" w:rsidRPr="0066267E" w:rsidRDefault="00AC5B9B" w:rsidP="0066267E">
      <w:pPr>
        <w:pStyle w:val="Paragrafi"/>
      </w:pPr>
      <w:r w:rsidRPr="0066267E">
        <w:t xml:space="preserve">Progresi i deritanishëm në rritjen e numrit të përdoruesve të internetit, tregon ndër të tjera dhe për një rritje të shkallës së ndërgjegjësimit të publikut për përfitimet dhe mundësitë e ofruara nga TIK. </w:t>
      </w:r>
    </w:p>
    <w:p w:rsidR="00AC5B9B" w:rsidRPr="0066267E" w:rsidRDefault="00AC5B9B" w:rsidP="0066267E">
      <w:pPr>
        <w:pStyle w:val="Paragrafi"/>
      </w:pPr>
      <w:smartTag w:uri="urn:schemas-microsoft-com:office:smarttags" w:element="place">
        <w:r w:rsidRPr="0066267E">
          <w:t>Po</w:t>
        </w:r>
      </w:smartTag>
      <w:r w:rsidRPr="0066267E">
        <w:t xml:space="preserve"> kështu ka një rritje të përdorimit të teknologjisë së informacionit dhe komunikimit nga biznesi, në veçanti nga biznesi i madh. Por penetrimi i internetit në vendin tonë mbetet ende i ulët. Një arsye për këtë është edhe shkalla e ulët e njohurive mbi TIK si dhe njohuritë mbi përfitimet që ofron përdorimi i teknologjisë se informacionit dhe komunikimit. Masat e marra për futjen e edukimit për TIK në sistemin arsimor duhet të shoqërohen me plane edukimi për popullatën e gjerë që në një mënyre ose tjetrën do të bëhet përdorues i informacionit apo i shërbimeve elektronike. Një rëndësi të veçantë në drejtim të edukimit mbi përfitimet dhe mundësitë e ofruara nga TIK duhet të tregohet në edukimin e ndërmarrjeve të vogla dhe të mesme (NMV), në menyrë që ato të mund të përfitojnë nga avantazhet teknologjike që sjell përdorimi i TIK. Domosdoshmëria për të treguar një kujdes të vecantë në edukimin e ndërmarrjeve të vogla dhe të mesme,</w:t>
      </w:r>
      <w:r w:rsidRPr="0066267E" w:rsidDel="00125138">
        <w:t xml:space="preserve"> </w:t>
      </w:r>
      <w:r w:rsidRPr="0066267E">
        <w:t>mbështetet në faktin që për Shqipërinë rëndësia e sektorit të NVM-ve, dhe në veçanti e mikro-ndërmarrjeve është e madhe, pasi ato në tërësi punësojnë 77% të totalit të forcës punëtore. Mikrondërmarrjet</w:t>
      </w:r>
      <w:r w:rsidRPr="0083787F">
        <w:rPr>
          <w:vertAlign w:val="superscript"/>
        </w:rPr>
        <w:footnoteReference w:id="9"/>
      </w:r>
      <w:r w:rsidRPr="0066267E">
        <w:t xml:space="preserve"> në Shqipëri zënë pothuajse 95% të totalit të ndërmarrjeve, nga 92% që zenë ato në strukturën e ndërmarrjeve evropiane, duke punësuar 42% të fuqisë punëtore.</w:t>
      </w:r>
    </w:p>
    <w:p w:rsidR="00AC5B9B" w:rsidRPr="0066267E" w:rsidRDefault="00AC5B9B" w:rsidP="0066267E">
      <w:pPr>
        <w:pStyle w:val="Paragrafi"/>
      </w:pPr>
    </w:p>
    <w:p w:rsidR="00AC5B9B" w:rsidRPr="0066267E" w:rsidRDefault="00AC5B9B" w:rsidP="0066267E">
      <w:pPr>
        <w:pStyle w:val="Paragrafi"/>
      </w:pPr>
      <w:r w:rsidRPr="0066267E">
        <w:t>Tabela 1: NVM dhe punësimi në Evropë dhe Shqipëri</w:t>
      </w:r>
    </w:p>
    <w:p w:rsidR="00AC5B9B" w:rsidRPr="005521BB" w:rsidRDefault="00AC5B9B" w:rsidP="00AC5B9B">
      <w:pPr>
        <w:rPr>
          <w:lang w:val="sq-AL"/>
        </w:rPr>
      </w:pPr>
    </w:p>
    <w:tbl>
      <w:tblPr>
        <w:tblW w:w="7456" w:type="dxa"/>
        <w:tblInd w:w="8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60"/>
        <w:gridCol w:w="976"/>
        <w:gridCol w:w="1204"/>
        <w:gridCol w:w="1240"/>
        <w:gridCol w:w="976"/>
      </w:tblGrid>
      <w:tr w:rsidR="00AC5B9B" w:rsidRPr="005521BB">
        <w:trPr>
          <w:trHeight w:val="255"/>
        </w:trPr>
        <w:tc>
          <w:tcPr>
            <w:tcW w:w="3060" w:type="dxa"/>
            <w:tcBorders>
              <w:bottom w:val="single" w:sz="4" w:space="0" w:color="auto"/>
            </w:tcBorders>
            <w:shd w:val="clear" w:color="auto" w:fill="auto"/>
            <w:noWrap/>
          </w:tcPr>
          <w:p w:rsidR="00AC5B9B" w:rsidRPr="005521BB" w:rsidRDefault="00AC5B9B" w:rsidP="00AC5B9B">
            <w:pPr>
              <w:rPr>
                <w:sz w:val="22"/>
                <w:szCs w:val="22"/>
                <w:lang w:val="sq-AL"/>
              </w:rPr>
            </w:pPr>
          </w:p>
        </w:tc>
        <w:tc>
          <w:tcPr>
            <w:tcW w:w="3420" w:type="dxa"/>
            <w:gridSpan w:val="3"/>
            <w:tcBorders>
              <w:bottom w:val="single" w:sz="4" w:space="0" w:color="auto"/>
            </w:tcBorders>
            <w:shd w:val="clear" w:color="auto" w:fill="auto"/>
            <w:noWrap/>
          </w:tcPr>
          <w:p w:rsidR="00AC5B9B" w:rsidRPr="005521BB" w:rsidRDefault="00AC5B9B" w:rsidP="00AC5B9B">
            <w:pPr>
              <w:jc w:val="center"/>
              <w:rPr>
                <w:b/>
                <w:sz w:val="22"/>
                <w:szCs w:val="22"/>
                <w:lang w:val="it-IT"/>
              </w:rPr>
            </w:pPr>
            <w:r w:rsidRPr="005521BB">
              <w:rPr>
                <w:b/>
                <w:sz w:val="22"/>
                <w:szCs w:val="22"/>
                <w:lang w:val="it-IT"/>
              </w:rPr>
              <w:t>NMV</w:t>
            </w:r>
          </w:p>
        </w:tc>
        <w:tc>
          <w:tcPr>
            <w:tcW w:w="976" w:type="dxa"/>
            <w:tcBorders>
              <w:bottom w:val="single" w:sz="4" w:space="0" w:color="auto"/>
            </w:tcBorders>
            <w:shd w:val="clear" w:color="auto" w:fill="auto"/>
            <w:noWrap/>
          </w:tcPr>
          <w:p w:rsidR="00AC5B9B" w:rsidRPr="005521BB" w:rsidRDefault="00AC5B9B" w:rsidP="00AC5B9B">
            <w:pPr>
              <w:rPr>
                <w:sz w:val="22"/>
                <w:szCs w:val="22"/>
                <w:lang w:val="it-IT"/>
              </w:rPr>
            </w:pPr>
            <w:r w:rsidRPr="005521BB">
              <w:rPr>
                <w:sz w:val="22"/>
                <w:szCs w:val="22"/>
                <w:lang w:val="it-IT"/>
              </w:rPr>
              <w:t> </w:t>
            </w:r>
          </w:p>
        </w:tc>
      </w:tr>
      <w:tr w:rsidR="00AC5B9B" w:rsidRPr="005521BB">
        <w:trPr>
          <w:trHeight w:val="255"/>
        </w:trPr>
        <w:tc>
          <w:tcPr>
            <w:tcW w:w="3060" w:type="dxa"/>
            <w:tcBorders>
              <w:top w:val="single" w:sz="4" w:space="0" w:color="auto"/>
              <w:bottom w:val="single" w:sz="4" w:space="0" w:color="auto"/>
            </w:tcBorders>
            <w:shd w:val="clear" w:color="auto" w:fill="auto"/>
            <w:noWrap/>
          </w:tcPr>
          <w:p w:rsidR="00AC5B9B" w:rsidRPr="005521BB" w:rsidRDefault="00AC5B9B" w:rsidP="00AC5B9B">
            <w:pPr>
              <w:rPr>
                <w:b/>
                <w:sz w:val="22"/>
                <w:szCs w:val="22"/>
                <w:lang w:val="it-IT"/>
              </w:rPr>
            </w:pPr>
            <w:r w:rsidRPr="005521BB">
              <w:rPr>
                <w:b/>
                <w:sz w:val="22"/>
                <w:szCs w:val="22"/>
                <w:lang w:val="it-IT"/>
              </w:rPr>
              <w:t>Numri i nd</w:t>
            </w:r>
            <w:r>
              <w:rPr>
                <w:b/>
                <w:sz w:val="22"/>
                <w:szCs w:val="22"/>
                <w:lang w:val="it-IT"/>
              </w:rPr>
              <w:t>ë</w:t>
            </w:r>
            <w:r w:rsidRPr="005521BB">
              <w:rPr>
                <w:b/>
                <w:sz w:val="22"/>
                <w:szCs w:val="22"/>
                <w:lang w:val="it-IT"/>
              </w:rPr>
              <w:t>rmarrjeve (n</w:t>
            </w:r>
            <w:r>
              <w:rPr>
                <w:b/>
                <w:sz w:val="22"/>
                <w:szCs w:val="22"/>
                <w:lang w:val="it-IT"/>
              </w:rPr>
              <w:t>ë</w:t>
            </w:r>
            <w:r w:rsidRPr="005521BB">
              <w:rPr>
                <w:b/>
                <w:sz w:val="22"/>
                <w:szCs w:val="22"/>
                <w:lang w:val="it-IT"/>
              </w:rPr>
              <w:t xml:space="preserve"> %)</w:t>
            </w:r>
          </w:p>
        </w:tc>
        <w:tc>
          <w:tcPr>
            <w:tcW w:w="976" w:type="dxa"/>
            <w:tcBorders>
              <w:top w:val="single" w:sz="4" w:space="0" w:color="auto"/>
              <w:bottom w:val="single" w:sz="4" w:space="0" w:color="auto"/>
            </w:tcBorders>
            <w:shd w:val="clear" w:color="auto" w:fill="auto"/>
            <w:noWrap/>
          </w:tcPr>
          <w:p w:rsidR="00AC5B9B" w:rsidRPr="005521BB" w:rsidRDefault="00AC5B9B" w:rsidP="00AC5B9B">
            <w:pPr>
              <w:rPr>
                <w:b/>
                <w:sz w:val="22"/>
                <w:szCs w:val="22"/>
              </w:rPr>
            </w:pPr>
            <w:r w:rsidRPr="005521BB">
              <w:rPr>
                <w:b/>
                <w:sz w:val="22"/>
                <w:szCs w:val="22"/>
                <w:lang w:val="it-IT"/>
              </w:rPr>
              <w:t>Mik</w:t>
            </w:r>
            <w:r w:rsidRPr="005521BB">
              <w:rPr>
                <w:b/>
                <w:sz w:val="22"/>
                <w:szCs w:val="22"/>
              </w:rPr>
              <w:t>ro</w:t>
            </w:r>
          </w:p>
        </w:tc>
        <w:tc>
          <w:tcPr>
            <w:tcW w:w="1204" w:type="dxa"/>
            <w:tcBorders>
              <w:top w:val="single" w:sz="4" w:space="0" w:color="auto"/>
              <w:bottom w:val="single" w:sz="4" w:space="0" w:color="auto"/>
            </w:tcBorders>
            <w:shd w:val="clear" w:color="auto" w:fill="auto"/>
            <w:noWrap/>
          </w:tcPr>
          <w:p w:rsidR="00AC5B9B" w:rsidRPr="005521BB" w:rsidRDefault="00AC5B9B" w:rsidP="00AC5B9B">
            <w:pPr>
              <w:rPr>
                <w:b/>
                <w:sz w:val="22"/>
                <w:szCs w:val="22"/>
              </w:rPr>
            </w:pPr>
            <w:r w:rsidRPr="005521BB">
              <w:rPr>
                <w:b/>
                <w:sz w:val="22"/>
                <w:szCs w:val="22"/>
              </w:rPr>
              <w:t>T</w:t>
            </w:r>
            <w:r>
              <w:rPr>
                <w:b/>
                <w:sz w:val="22"/>
                <w:szCs w:val="22"/>
              </w:rPr>
              <w:t xml:space="preserve">ë </w:t>
            </w:r>
            <w:r w:rsidRPr="005521BB">
              <w:rPr>
                <w:b/>
                <w:sz w:val="22"/>
                <w:szCs w:val="22"/>
              </w:rPr>
              <w:t>vogla</w:t>
            </w:r>
          </w:p>
        </w:tc>
        <w:tc>
          <w:tcPr>
            <w:tcW w:w="1240" w:type="dxa"/>
            <w:tcBorders>
              <w:top w:val="single" w:sz="4" w:space="0" w:color="auto"/>
              <w:bottom w:val="single" w:sz="4" w:space="0" w:color="auto"/>
            </w:tcBorders>
            <w:shd w:val="clear" w:color="auto" w:fill="auto"/>
            <w:noWrap/>
          </w:tcPr>
          <w:p w:rsidR="00AC5B9B" w:rsidRPr="005521BB" w:rsidRDefault="00AC5B9B" w:rsidP="00AC5B9B">
            <w:pPr>
              <w:rPr>
                <w:b/>
                <w:sz w:val="22"/>
                <w:szCs w:val="22"/>
              </w:rPr>
            </w:pPr>
            <w:r w:rsidRPr="005521BB">
              <w:rPr>
                <w:b/>
                <w:sz w:val="22"/>
                <w:szCs w:val="22"/>
              </w:rPr>
              <w:t>T</w:t>
            </w:r>
            <w:r>
              <w:rPr>
                <w:b/>
                <w:sz w:val="22"/>
                <w:szCs w:val="22"/>
              </w:rPr>
              <w:t>ë</w:t>
            </w:r>
            <w:r w:rsidRPr="005521BB">
              <w:rPr>
                <w:b/>
                <w:sz w:val="22"/>
                <w:szCs w:val="22"/>
              </w:rPr>
              <w:t xml:space="preserve"> mesme</w:t>
            </w:r>
          </w:p>
        </w:tc>
        <w:tc>
          <w:tcPr>
            <w:tcW w:w="976" w:type="dxa"/>
            <w:tcBorders>
              <w:top w:val="single" w:sz="4" w:space="0" w:color="auto"/>
              <w:bottom w:val="single" w:sz="4" w:space="0" w:color="auto"/>
            </w:tcBorders>
            <w:shd w:val="clear" w:color="auto" w:fill="auto"/>
            <w:noWrap/>
          </w:tcPr>
          <w:p w:rsidR="00AC5B9B" w:rsidRPr="005521BB" w:rsidRDefault="00AC5B9B" w:rsidP="00AC5B9B">
            <w:pPr>
              <w:rPr>
                <w:b/>
                <w:sz w:val="22"/>
                <w:szCs w:val="22"/>
              </w:rPr>
            </w:pPr>
            <w:r w:rsidRPr="005521BB">
              <w:rPr>
                <w:b/>
                <w:sz w:val="22"/>
                <w:szCs w:val="22"/>
              </w:rPr>
              <w:t>Totali</w:t>
            </w:r>
          </w:p>
        </w:tc>
      </w:tr>
      <w:tr w:rsidR="00AC5B9B" w:rsidRPr="005521BB">
        <w:trPr>
          <w:trHeight w:val="255"/>
        </w:trPr>
        <w:tc>
          <w:tcPr>
            <w:tcW w:w="3060" w:type="dxa"/>
            <w:tcBorders>
              <w:top w:val="single" w:sz="4" w:space="0" w:color="auto"/>
              <w:bottom w:val="nil"/>
            </w:tcBorders>
            <w:shd w:val="clear" w:color="auto" w:fill="auto"/>
            <w:noWrap/>
          </w:tcPr>
          <w:p w:rsidR="00AC5B9B" w:rsidRPr="005521BB" w:rsidRDefault="00AC5B9B" w:rsidP="00AC5B9B">
            <w:pPr>
              <w:jc w:val="right"/>
              <w:rPr>
                <w:sz w:val="22"/>
                <w:szCs w:val="22"/>
              </w:rPr>
            </w:pPr>
            <w:r w:rsidRPr="005521BB">
              <w:rPr>
                <w:sz w:val="22"/>
                <w:szCs w:val="22"/>
              </w:rPr>
              <w:t>Evropa-19, 2003</w:t>
            </w:r>
          </w:p>
        </w:tc>
        <w:tc>
          <w:tcPr>
            <w:tcW w:w="976" w:type="dxa"/>
            <w:tcBorders>
              <w:top w:val="single" w:sz="4" w:space="0" w:color="auto"/>
              <w:bottom w:val="nil"/>
            </w:tcBorders>
            <w:shd w:val="clear" w:color="auto" w:fill="auto"/>
            <w:noWrap/>
          </w:tcPr>
          <w:p w:rsidR="00AC5B9B" w:rsidRPr="005521BB" w:rsidRDefault="00AC5B9B" w:rsidP="00AC5B9B">
            <w:pPr>
              <w:jc w:val="right"/>
              <w:rPr>
                <w:sz w:val="22"/>
                <w:szCs w:val="22"/>
              </w:rPr>
            </w:pPr>
            <w:r w:rsidRPr="005521BB">
              <w:rPr>
                <w:sz w:val="22"/>
                <w:szCs w:val="22"/>
              </w:rPr>
              <w:t>92</w:t>
            </w:r>
          </w:p>
        </w:tc>
        <w:tc>
          <w:tcPr>
            <w:tcW w:w="1204" w:type="dxa"/>
            <w:tcBorders>
              <w:top w:val="single" w:sz="4" w:space="0" w:color="auto"/>
              <w:bottom w:val="nil"/>
            </w:tcBorders>
            <w:shd w:val="clear" w:color="auto" w:fill="auto"/>
            <w:noWrap/>
          </w:tcPr>
          <w:p w:rsidR="00AC5B9B" w:rsidRPr="005521BB" w:rsidRDefault="00AC5B9B" w:rsidP="00AC5B9B">
            <w:pPr>
              <w:jc w:val="right"/>
              <w:rPr>
                <w:sz w:val="22"/>
                <w:szCs w:val="22"/>
              </w:rPr>
            </w:pPr>
            <w:r w:rsidRPr="005521BB">
              <w:rPr>
                <w:sz w:val="22"/>
                <w:szCs w:val="22"/>
              </w:rPr>
              <w:t>7</w:t>
            </w:r>
          </w:p>
        </w:tc>
        <w:tc>
          <w:tcPr>
            <w:tcW w:w="1240" w:type="dxa"/>
            <w:tcBorders>
              <w:top w:val="single" w:sz="4" w:space="0" w:color="auto"/>
              <w:bottom w:val="nil"/>
            </w:tcBorders>
            <w:shd w:val="clear" w:color="auto" w:fill="auto"/>
            <w:noWrap/>
          </w:tcPr>
          <w:p w:rsidR="00AC5B9B" w:rsidRPr="005521BB" w:rsidRDefault="00AC5B9B" w:rsidP="00AC5B9B">
            <w:pPr>
              <w:jc w:val="right"/>
              <w:rPr>
                <w:sz w:val="22"/>
                <w:szCs w:val="22"/>
              </w:rPr>
            </w:pPr>
            <w:r w:rsidRPr="005521BB">
              <w:rPr>
                <w:sz w:val="22"/>
                <w:szCs w:val="22"/>
              </w:rPr>
              <w:t>1</w:t>
            </w:r>
          </w:p>
        </w:tc>
        <w:tc>
          <w:tcPr>
            <w:tcW w:w="976" w:type="dxa"/>
            <w:tcBorders>
              <w:top w:val="single" w:sz="4" w:space="0" w:color="auto"/>
              <w:bottom w:val="nil"/>
            </w:tcBorders>
            <w:shd w:val="clear" w:color="auto" w:fill="auto"/>
            <w:noWrap/>
          </w:tcPr>
          <w:p w:rsidR="00AC5B9B" w:rsidRPr="005521BB" w:rsidRDefault="00AC5B9B" w:rsidP="00AC5B9B">
            <w:pPr>
              <w:jc w:val="right"/>
              <w:rPr>
                <w:sz w:val="22"/>
                <w:szCs w:val="22"/>
              </w:rPr>
            </w:pPr>
          </w:p>
        </w:tc>
      </w:tr>
      <w:tr w:rsidR="00AC5B9B" w:rsidRPr="005521BB">
        <w:trPr>
          <w:trHeight w:val="255"/>
        </w:trPr>
        <w:tc>
          <w:tcPr>
            <w:tcW w:w="3060" w:type="dxa"/>
            <w:tcBorders>
              <w:top w:val="nil"/>
              <w:bottom w:val="single" w:sz="4" w:space="0" w:color="auto"/>
            </w:tcBorders>
            <w:shd w:val="clear" w:color="auto" w:fill="auto"/>
            <w:noWrap/>
          </w:tcPr>
          <w:p w:rsidR="00AC5B9B" w:rsidRPr="005521BB" w:rsidRDefault="00AC5B9B" w:rsidP="00AC5B9B">
            <w:pPr>
              <w:jc w:val="right"/>
              <w:rPr>
                <w:sz w:val="22"/>
                <w:szCs w:val="22"/>
              </w:rPr>
            </w:pPr>
            <w:r w:rsidRPr="005521BB">
              <w:rPr>
                <w:sz w:val="22"/>
                <w:szCs w:val="22"/>
              </w:rPr>
              <w:t>Shqip</w:t>
            </w:r>
            <w:r>
              <w:rPr>
                <w:sz w:val="22"/>
                <w:szCs w:val="22"/>
              </w:rPr>
              <w:t>ë</w:t>
            </w:r>
            <w:r w:rsidRPr="005521BB">
              <w:rPr>
                <w:sz w:val="22"/>
                <w:szCs w:val="22"/>
              </w:rPr>
              <w:t>ria, 2004</w:t>
            </w:r>
          </w:p>
        </w:tc>
        <w:tc>
          <w:tcPr>
            <w:tcW w:w="976" w:type="dxa"/>
            <w:tcBorders>
              <w:top w:val="nil"/>
              <w:bottom w:val="single" w:sz="4" w:space="0" w:color="auto"/>
            </w:tcBorders>
            <w:shd w:val="clear" w:color="auto" w:fill="auto"/>
            <w:noWrap/>
          </w:tcPr>
          <w:p w:rsidR="00AC5B9B" w:rsidRPr="005521BB" w:rsidRDefault="00AC5B9B" w:rsidP="00AC5B9B">
            <w:pPr>
              <w:jc w:val="right"/>
              <w:rPr>
                <w:sz w:val="22"/>
                <w:szCs w:val="22"/>
              </w:rPr>
            </w:pPr>
            <w:r w:rsidRPr="005521BB">
              <w:rPr>
                <w:sz w:val="22"/>
                <w:szCs w:val="22"/>
              </w:rPr>
              <w:t>95</w:t>
            </w:r>
          </w:p>
        </w:tc>
        <w:tc>
          <w:tcPr>
            <w:tcW w:w="1204" w:type="dxa"/>
            <w:tcBorders>
              <w:top w:val="nil"/>
              <w:bottom w:val="single" w:sz="4" w:space="0" w:color="auto"/>
            </w:tcBorders>
            <w:shd w:val="clear" w:color="auto" w:fill="auto"/>
            <w:noWrap/>
          </w:tcPr>
          <w:p w:rsidR="00AC5B9B" w:rsidRPr="005521BB" w:rsidRDefault="00AC5B9B" w:rsidP="00AC5B9B">
            <w:pPr>
              <w:jc w:val="right"/>
              <w:rPr>
                <w:sz w:val="22"/>
                <w:szCs w:val="22"/>
              </w:rPr>
            </w:pPr>
            <w:r w:rsidRPr="005521BB">
              <w:rPr>
                <w:sz w:val="22"/>
                <w:szCs w:val="22"/>
              </w:rPr>
              <w:t>4</w:t>
            </w:r>
          </w:p>
        </w:tc>
        <w:tc>
          <w:tcPr>
            <w:tcW w:w="1240" w:type="dxa"/>
            <w:tcBorders>
              <w:top w:val="nil"/>
              <w:bottom w:val="single" w:sz="4" w:space="0" w:color="auto"/>
            </w:tcBorders>
            <w:shd w:val="clear" w:color="auto" w:fill="auto"/>
            <w:noWrap/>
          </w:tcPr>
          <w:p w:rsidR="00AC5B9B" w:rsidRPr="005521BB" w:rsidRDefault="00AC5B9B" w:rsidP="00AC5B9B">
            <w:pPr>
              <w:jc w:val="right"/>
              <w:rPr>
                <w:sz w:val="22"/>
                <w:szCs w:val="22"/>
              </w:rPr>
            </w:pPr>
            <w:r w:rsidRPr="005521BB">
              <w:rPr>
                <w:sz w:val="22"/>
                <w:szCs w:val="22"/>
              </w:rPr>
              <w:t>0.8</w:t>
            </w:r>
          </w:p>
        </w:tc>
        <w:tc>
          <w:tcPr>
            <w:tcW w:w="976" w:type="dxa"/>
            <w:tcBorders>
              <w:top w:val="nil"/>
              <w:bottom w:val="single" w:sz="4" w:space="0" w:color="auto"/>
            </w:tcBorders>
            <w:shd w:val="clear" w:color="auto" w:fill="auto"/>
            <w:noWrap/>
          </w:tcPr>
          <w:p w:rsidR="00AC5B9B" w:rsidRPr="005521BB" w:rsidRDefault="00AC5B9B" w:rsidP="00AC5B9B">
            <w:pPr>
              <w:jc w:val="right"/>
              <w:rPr>
                <w:sz w:val="22"/>
                <w:szCs w:val="22"/>
              </w:rPr>
            </w:pPr>
          </w:p>
        </w:tc>
      </w:tr>
      <w:tr w:rsidR="00AC5B9B" w:rsidRPr="005521BB">
        <w:trPr>
          <w:trHeight w:val="255"/>
        </w:trPr>
        <w:tc>
          <w:tcPr>
            <w:tcW w:w="3060" w:type="dxa"/>
            <w:tcBorders>
              <w:top w:val="single" w:sz="4" w:space="0" w:color="auto"/>
              <w:bottom w:val="single" w:sz="4" w:space="0" w:color="auto"/>
            </w:tcBorders>
            <w:shd w:val="clear" w:color="auto" w:fill="auto"/>
            <w:noWrap/>
          </w:tcPr>
          <w:p w:rsidR="00AC5B9B" w:rsidRPr="005521BB" w:rsidRDefault="00AC5B9B" w:rsidP="00AC5B9B">
            <w:pPr>
              <w:rPr>
                <w:b/>
                <w:sz w:val="22"/>
                <w:szCs w:val="22"/>
              </w:rPr>
            </w:pPr>
            <w:r w:rsidRPr="005521BB">
              <w:rPr>
                <w:b/>
                <w:sz w:val="22"/>
                <w:szCs w:val="22"/>
              </w:rPr>
              <w:t>Pun</w:t>
            </w:r>
            <w:r>
              <w:rPr>
                <w:b/>
                <w:sz w:val="22"/>
                <w:szCs w:val="22"/>
              </w:rPr>
              <w:t>ë</w:t>
            </w:r>
            <w:r w:rsidRPr="005521BB">
              <w:rPr>
                <w:b/>
                <w:sz w:val="22"/>
                <w:szCs w:val="22"/>
              </w:rPr>
              <w:t>simi (ne %)</w:t>
            </w:r>
          </w:p>
        </w:tc>
        <w:tc>
          <w:tcPr>
            <w:tcW w:w="976" w:type="dxa"/>
            <w:tcBorders>
              <w:top w:val="single" w:sz="4" w:space="0" w:color="auto"/>
              <w:bottom w:val="single" w:sz="4" w:space="0" w:color="auto"/>
            </w:tcBorders>
            <w:shd w:val="clear" w:color="auto" w:fill="auto"/>
            <w:noWrap/>
          </w:tcPr>
          <w:p w:rsidR="00AC5B9B" w:rsidRPr="005521BB" w:rsidRDefault="00AC5B9B" w:rsidP="00AC5B9B">
            <w:pPr>
              <w:rPr>
                <w:sz w:val="22"/>
                <w:szCs w:val="22"/>
              </w:rPr>
            </w:pPr>
          </w:p>
        </w:tc>
        <w:tc>
          <w:tcPr>
            <w:tcW w:w="1204" w:type="dxa"/>
            <w:tcBorders>
              <w:top w:val="single" w:sz="4" w:space="0" w:color="auto"/>
              <w:bottom w:val="single" w:sz="4" w:space="0" w:color="auto"/>
            </w:tcBorders>
            <w:shd w:val="clear" w:color="auto" w:fill="auto"/>
            <w:noWrap/>
          </w:tcPr>
          <w:p w:rsidR="00AC5B9B" w:rsidRPr="005521BB" w:rsidRDefault="00AC5B9B" w:rsidP="00AC5B9B">
            <w:pPr>
              <w:rPr>
                <w:sz w:val="22"/>
                <w:szCs w:val="22"/>
              </w:rPr>
            </w:pPr>
          </w:p>
        </w:tc>
        <w:tc>
          <w:tcPr>
            <w:tcW w:w="1240" w:type="dxa"/>
            <w:tcBorders>
              <w:top w:val="single" w:sz="4" w:space="0" w:color="auto"/>
              <w:bottom w:val="single" w:sz="4" w:space="0" w:color="auto"/>
            </w:tcBorders>
            <w:shd w:val="clear" w:color="auto" w:fill="auto"/>
            <w:noWrap/>
          </w:tcPr>
          <w:p w:rsidR="00AC5B9B" w:rsidRPr="005521BB" w:rsidRDefault="00AC5B9B" w:rsidP="00AC5B9B">
            <w:pPr>
              <w:rPr>
                <w:sz w:val="22"/>
                <w:szCs w:val="22"/>
              </w:rPr>
            </w:pPr>
          </w:p>
        </w:tc>
        <w:tc>
          <w:tcPr>
            <w:tcW w:w="976" w:type="dxa"/>
            <w:tcBorders>
              <w:top w:val="single" w:sz="4" w:space="0" w:color="auto"/>
              <w:bottom w:val="single" w:sz="4" w:space="0" w:color="auto"/>
            </w:tcBorders>
            <w:shd w:val="clear" w:color="auto" w:fill="auto"/>
            <w:noWrap/>
          </w:tcPr>
          <w:p w:rsidR="00AC5B9B" w:rsidRPr="005521BB" w:rsidRDefault="00AC5B9B" w:rsidP="00AC5B9B">
            <w:pPr>
              <w:rPr>
                <w:sz w:val="22"/>
                <w:szCs w:val="22"/>
              </w:rPr>
            </w:pPr>
          </w:p>
        </w:tc>
      </w:tr>
      <w:tr w:rsidR="00AC5B9B" w:rsidRPr="005521BB">
        <w:trPr>
          <w:trHeight w:val="255"/>
        </w:trPr>
        <w:tc>
          <w:tcPr>
            <w:tcW w:w="3060" w:type="dxa"/>
            <w:tcBorders>
              <w:top w:val="single" w:sz="4" w:space="0" w:color="auto"/>
            </w:tcBorders>
            <w:shd w:val="clear" w:color="auto" w:fill="auto"/>
            <w:noWrap/>
          </w:tcPr>
          <w:p w:rsidR="00AC5B9B" w:rsidRPr="005521BB" w:rsidRDefault="00AC5B9B" w:rsidP="00AC5B9B">
            <w:pPr>
              <w:jc w:val="right"/>
              <w:rPr>
                <w:sz w:val="22"/>
                <w:szCs w:val="22"/>
              </w:rPr>
            </w:pPr>
            <w:r w:rsidRPr="005521BB">
              <w:rPr>
                <w:sz w:val="22"/>
                <w:szCs w:val="22"/>
              </w:rPr>
              <w:t>Evropa-19, 2003</w:t>
            </w:r>
          </w:p>
        </w:tc>
        <w:tc>
          <w:tcPr>
            <w:tcW w:w="976" w:type="dxa"/>
            <w:tcBorders>
              <w:top w:val="single" w:sz="4" w:space="0" w:color="auto"/>
            </w:tcBorders>
            <w:shd w:val="clear" w:color="auto" w:fill="auto"/>
            <w:noWrap/>
          </w:tcPr>
          <w:p w:rsidR="00AC5B9B" w:rsidRPr="005521BB" w:rsidRDefault="00AC5B9B" w:rsidP="00AC5B9B">
            <w:pPr>
              <w:jc w:val="right"/>
              <w:rPr>
                <w:sz w:val="22"/>
                <w:szCs w:val="22"/>
              </w:rPr>
            </w:pPr>
            <w:r w:rsidRPr="005521BB">
              <w:rPr>
                <w:sz w:val="22"/>
                <w:szCs w:val="22"/>
              </w:rPr>
              <w:t>39</w:t>
            </w:r>
          </w:p>
        </w:tc>
        <w:tc>
          <w:tcPr>
            <w:tcW w:w="1204" w:type="dxa"/>
            <w:tcBorders>
              <w:top w:val="single" w:sz="4" w:space="0" w:color="auto"/>
            </w:tcBorders>
            <w:shd w:val="clear" w:color="auto" w:fill="auto"/>
            <w:noWrap/>
          </w:tcPr>
          <w:p w:rsidR="00AC5B9B" w:rsidRPr="005521BB" w:rsidRDefault="00AC5B9B" w:rsidP="00AC5B9B">
            <w:pPr>
              <w:jc w:val="right"/>
              <w:rPr>
                <w:sz w:val="22"/>
                <w:szCs w:val="22"/>
              </w:rPr>
            </w:pPr>
            <w:r w:rsidRPr="005521BB">
              <w:rPr>
                <w:sz w:val="22"/>
                <w:szCs w:val="22"/>
              </w:rPr>
              <w:t>17</w:t>
            </w:r>
          </w:p>
        </w:tc>
        <w:tc>
          <w:tcPr>
            <w:tcW w:w="1240" w:type="dxa"/>
            <w:tcBorders>
              <w:top w:val="single" w:sz="4" w:space="0" w:color="auto"/>
            </w:tcBorders>
            <w:shd w:val="clear" w:color="auto" w:fill="auto"/>
            <w:noWrap/>
          </w:tcPr>
          <w:p w:rsidR="00AC5B9B" w:rsidRPr="005521BB" w:rsidRDefault="00AC5B9B" w:rsidP="00AC5B9B">
            <w:pPr>
              <w:jc w:val="right"/>
              <w:rPr>
                <w:sz w:val="22"/>
                <w:szCs w:val="22"/>
              </w:rPr>
            </w:pPr>
            <w:r w:rsidRPr="005521BB">
              <w:rPr>
                <w:sz w:val="22"/>
                <w:szCs w:val="22"/>
              </w:rPr>
              <w:t>13</w:t>
            </w:r>
          </w:p>
        </w:tc>
        <w:tc>
          <w:tcPr>
            <w:tcW w:w="976" w:type="dxa"/>
            <w:tcBorders>
              <w:top w:val="single" w:sz="4" w:space="0" w:color="auto"/>
            </w:tcBorders>
            <w:shd w:val="clear" w:color="auto" w:fill="auto"/>
            <w:noWrap/>
          </w:tcPr>
          <w:p w:rsidR="00AC5B9B" w:rsidRPr="005521BB" w:rsidRDefault="00AC5B9B" w:rsidP="00AC5B9B">
            <w:pPr>
              <w:jc w:val="right"/>
              <w:rPr>
                <w:sz w:val="22"/>
                <w:szCs w:val="22"/>
              </w:rPr>
            </w:pPr>
            <w:r w:rsidRPr="005521BB">
              <w:rPr>
                <w:sz w:val="22"/>
                <w:szCs w:val="22"/>
              </w:rPr>
              <w:t>70</w:t>
            </w:r>
          </w:p>
        </w:tc>
      </w:tr>
      <w:tr w:rsidR="00AC5B9B" w:rsidRPr="005521BB">
        <w:trPr>
          <w:trHeight w:val="255"/>
        </w:trPr>
        <w:tc>
          <w:tcPr>
            <w:tcW w:w="3060" w:type="dxa"/>
            <w:shd w:val="clear" w:color="auto" w:fill="auto"/>
            <w:noWrap/>
          </w:tcPr>
          <w:p w:rsidR="00AC5B9B" w:rsidRPr="005521BB" w:rsidRDefault="00AC5B9B" w:rsidP="00AC5B9B">
            <w:pPr>
              <w:jc w:val="right"/>
              <w:rPr>
                <w:sz w:val="22"/>
                <w:szCs w:val="22"/>
              </w:rPr>
            </w:pPr>
            <w:r w:rsidRPr="005521BB">
              <w:rPr>
                <w:sz w:val="22"/>
                <w:szCs w:val="22"/>
              </w:rPr>
              <w:t>Shqip</w:t>
            </w:r>
            <w:r>
              <w:rPr>
                <w:sz w:val="22"/>
                <w:szCs w:val="22"/>
              </w:rPr>
              <w:t>ë</w:t>
            </w:r>
            <w:r w:rsidRPr="005521BB">
              <w:rPr>
                <w:sz w:val="22"/>
                <w:szCs w:val="22"/>
              </w:rPr>
              <w:t>ria, 2004</w:t>
            </w:r>
          </w:p>
        </w:tc>
        <w:tc>
          <w:tcPr>
            <w:tcW w:w="976" w:type="dxa"/>
            <w:shd w:val="clear" w:color="auto" w:fill="auto"/>
            <w:noWrap/>
          </w:tcPr>
          <w:p w:rsidR="00AC5B9B" w:rsidRPr="005521BB" w:rsidRDefault="00AC5B9B" w:rsidP="00AC5B9B">
            <w:pPr>
              <w:jc w:val="right"/>
              <w:rPr>
                <w:sz w:val="22"/>
                <w:szCs w:val="22"/>
              </w:rPr>
            </w:pPr>
            <w:r w:rsidRPr="005521BB">
              <w:rPr>
                <w:sz w:val="22"/>
                <w:szCs w:val="22"/>
              </w:rPr>
              <w:t>42</w:t>
            </w:r>
          </w:p>
        </w:tc>
        <w:tc>
          <w:tcPr>
            <w:tcW w:w="1204" w:type="dxa"/>
            <w:shd w:val="clear" w:color="auto" w:fill="auto"/>
            <w:noWrap/>
          </w:tcPr>
          <w:p w:rsidR="00AC5B9B" w:rsidRPr="005521BB" w:rsidRDefault="00AC5B9B" w:rsidP="00AC5B9B">
            <w:pPr>
              <w:jc w:val="right"/>
              <w:rPr>
                <w:sz w:val="22"/>
                <w:szCs w:val="22"/>
              </w:rPr>
            </w:pPr>
            <w:r w:rsidRPr="005521BB">
              <w:rPr>
                <w:sz w:val="22"/>
                <w:szCs w:val="22"/>
              </w:rPr>
              <w:t>18</w:t>
            </w:r>
          </w:p>
        </w:tc>
        <w:tc>
          <w:tcPr>
            <w:tcW w:w="1240" w:type="dxa"/>
            <w:shd w:val="clear" w:color="auto" w:fill="auto"/>
            <w:noWrap/>
          </w:tcPr>
          <w:p w:rsidR="00AC5B9B" w:rsidRPr="005521BB" w:rsidRDefault="00AC5B9B" w:rsidP="00AC5B9B">
            <w:pPr>
              <w:jc w:val="right"/>
              <w:rPr>
                <w:sz w:val="22"/>
                <w:szCs w:val="22"/>
              </w:rPr>
            </w:pPr>
            <w:r w:rsidRPr="005521BB">
              <w:rPr>
                <w:sz w:val="22"/>
                <w:szCs w:val="22"/>
              </w:rPr>
              <w:t>18</w:t>
            </w:r>
          </w:p>
        </w:tc>
        <w:tc>
          <w:tcPr>
            <w:tcW w:w="976" w:type="dxa"/>
            <w:shd w:val="clear" w:color="auto" w:fill="auto"/>
            <w:noWrap/>
          </w:tcPr>
          <w:p w:rsidR="00AC5B9B" w:rsidRPr="005521BB" w:rsidRDefault="00AC5B9B" w:rsidP="00AC5B9B">
            <w:pPr>
              <w:jc w:val="right"/>
              <w:rPr>
                <w:sz w:val="22"/>
                <w:szCs w:val="22"/>
              </w:rPr>
            </w:pPr>
            <w:r w:rsidRPr="005521BB">
              <w:rPr>
                <w:sz w:val="22"/>
                <w:szCs w:val="22"/>
              </w:rPr>
              <w:t>77</w:t>
            </w:r>
          </w:p>
        </w:tc>
      </w:tr>
    </w:tbl>
    <w:p w:rsidR="00AC5B9B" w:rsidRPr="005521BB" w:rsidRDefault="00AC5B9B" w:rsidP="00AC5B9B">
      <w:pPr>
        <w:ind w:firstLine="720"/>
        <w:rPr>
          <w:sz w:val="20"/>
          <w:szCs w:val="20"/>
          <w:lang w:val="it-IT"/>
        </w:rPr>
      </w:pPr>
      <w:r w:rsidRPr="005521BB">
        <w:rPr>
          <w:sz w:val="20"/>
          <w:szCs w:val="20"/>
          <w:lang w:val="it-IT"/>
        </w:rPr>
        <w:t>Burimi: Observatori Evropian i NVM-ve dhe INSTAT</w:t>
      </w:r>
    </w:p>
    <w:p w:rsidR="00AC5B9B" w:rsidRPr="005521BB" w:rsidRDefault="00AC5B9B" w:rsidP="00AC5B9B">
      <w:pPr>
        <w:rPr>
          <w:lang w:val="it-IT"/>
        </w:rPr>
      </w:pPr>
    </w:p>
    <w:p w:rsidR="00AC5B9B" w:rsidRPr="0066267E" w:rsidRDefault="00AC5B9B" w:rsidP="0066267E">
      <w:pPr>
        <w:pStyle w:val="Paragrafi"/>
      </w:pPr>
      <w:r w:rsidRPr="0066267E">
        <w:t xml:space="preserve">Ndërsa mikro dhe ndërmarrjet e vogla mundësojnë 59.8% të punësimit, ato arrijnë të kontribojnë ne 63% te volumit të shitjeve dhe duke shtuar këtu edhe kontributin e ndërmarrjeve të mesme, në total NVM-të në Shqipëri kontribojnë me 79% të volumit të shitjeve, duke qenë në këtë mënyrë baza e sektorit ekonomik jo bujqësor në Shqipëri. </w:t>
      </w:r>
    </w:p>
    <w:p w:rsidR="00AC5B9B" w:rsidRPr="0066267E" w:rsidRDefault="00AC5B9B" w:rsidP="0066267E">
      <w:pPr>
        <w:pStyle w:val="Paragrafi"/>
      </w:pPr>
      <w:r w:rsidRPr="0066267E">
        <w:t>Në kuadrin e projektit ELISA të financuar nga INTERREG IIIB CADSES, nga konsorciumi i këtij projekti dhe partnerët shqiptare Albinvest dhe INIMA është përgatitur një broshurë dhe një platformë elektronike me qëllim dhënien e njohurive bazë për një biznes të suksesshëm në Internet. Ky produkt i projektit është duke u shpërndare nga Albinvest në kuadrin e planit kombëtar për këshillimin e bizneseve të vogla dhe të mesme.</w:t>
      </w:r>
    </w:p>
    <w:p w:rsidR="00AC5B9B" w:rsidRPr="0066267E" w:rsidRDefault="00C66D89" w:rsidP="0066267E">
      <w:pPr>
        <w:pStyle w:val="Paragrafi"/>
      </w:pPr>
      <w:bookmarkStart w:id="12" w:name="_Toc224532800"/>
      <w:r>
        <w:t>4</w:t>
      </w:r>
      <w:r w:rsidR="005B0D15">
        <w:t>.</w:t>
      </w:r>
      <w:r w:rsidR="00AC5B9B" w:rsidRPr="0066267E">
        <w:t>e – Biznesi</w:t>
      </w:r>
      <w:bookmarkEnd w:id="12"/>
    </w:p>
    <w:p w:rsidR="00AC5B9B" w:rsidRDefault="00AC5B9B" w:rsidP="0066267E">
      <w:pPr>
        <w:pStyle w:val="Paragrafi"/>
      </w:pPr>
      <w:r w:rsidRPr="0066267E">
        <w:t xml:space="preserve">Biznesi elektronik ka të bëjë me tregtinë elektronike dhe me një mënyrë të re të operimit të ndërmarrjeve përmes përdorimit aktiv të teknologjive të komunikimit dhe informacionit dhe dixhitalizimit të proceseve të biznesit. Për krijimin e një klime nxitëse për biznesin, Qeveria ka ndërmarrë reformën rregullatore e cila ka dhënë dhe rezultatet e para ndër të cilat përmendim krijimin e Qendrës Kombëtare të Regjistrimit të Biznesit dhe hartimin e ligjit për nënshkrimin elektronik. </w:t>
      </w:r>
    </w:p>
    <w:p w:rsidR="005B0D15" w:rsidRDefault="005B0D15" w:rsidP="0066267E">
      <w:pPr>
        <w:pStyle w:val="Paragrafi"/>
      </w:pPr>
    </w:p>
    <w:p w:rsidR="005B0D15" w:rsidRDefault="005B0D15" w:rsidP="0066267E">
      <w:pPr>
        <w:pStyle w:val="Paragrafi"/>
      </w:pPr>
    </w:p>
    <w:p w:rsidR="005B0D15" w:rsidRPr="0066267E" w:rsidRDefault="005B0D15" w:rsidP="0066267E">
      <w:pPr>
        <w:pStyle w:val="Paragrafi"/>
      </w:pPr>
    </w:p>
    <w:p w:rsidR="00AC5B9B" w:rsidRPr="0066267E" w:rsidRDefault="00C66D89" w:rsidP="0066267E">
      <w:pPr>
        <w:pStyle w:val="Paragrafi"/>
      </w:pPr>
      <w:r>
        <w:t xml:space="preserve">- </w:t>
      </w:r>
      <w:r w:rsidR="00AC5B9B" w:rsidRPr="0066267E">
        <w:t>Regjistrimi i biznesit. Tashmë regjistrimi i biznesit ka kaluar nga kompetencat e gjykatës në ato të Qendrës Kombëtare të Regjistrimit dhe ka pasur një përmirësim të ndjeshëm në kohën e regjistrimit nga 42 ditë ne 1 ditë. Kjo qendër e filloi aktivitetin e saj në shtator të vitit 2007 duke realizuar:</w:t>
      </w:r>
    </w:p>
    <w:p w:rsidR="00AC5B9B" w:rsidRPr="0066267E" w:rsidRDefault="00C66D89" w:rsidP="0066267E">
      <w:pPr>
        <w:pStyle w:val="Paragrafi"/>
      </w:pPr>
      <w:r>
        <w:t xml:space="preserve">- </w:t>
      </w:r>
      <w:r w:rsidR="00AC5B9B" w:rsidRPr="0066267E">
        <w:t>Regjistrimin “me një ndalesë” të biznesit;</w:t>
      </w:r>
    </w:p>
    <w:p w:rsidR="00AC5B9B" w:rsidRPr="0066267E" w:rsidRDefault="00C66D89" w:rsidP="0066267E">
      <w:pPr>
        <w:pStyle w:val="Paragrafi"/>
      </w:pPr>
      <w:r>
        <w:t xml:space="preserve">- </w:t>
      </w:r>
      <w:r w:rsidR="00AC5B9B" w:rsidRPr="0066267E">
        <w:t xml:space="preserve">Regjistrimin elektronik;  </w:t>
      </w:r>
    </w:p>
    <w:p w:rsidR="00AC5B9B" w:rsidRPr="0066267E" w:rsidRDefault="00C66D89" w:rsidP="0066267E">
      <w:pPr>
        <w:pStyle w:val="Paragrafi"/>
      </w:pPr>
      <w:r>
        <w:t xml:space="preserve">- </w:t>
      </w:r>
      <w:r w:rsidR="00AC5B9B" w:rsidRPr="0066267E">
        <w:t>Regjistrin tregtar elektronik;</w:t>
      </w:r>
    </w:p>
    <w:p w:rsidR="00AC5B9B" w:rsidRPr="0066267E" w:rsidRDefault="00C66D89" w:rsidP="0066267E">
      <w:pPr>
        <w:pStyle w:val="Paragrafi"/>
      </w:pPr>
      <w:r>
        <w:t xml:space="preserve">- </w:t>
      </w:r>
      <w:r w:rsidR="00AC5B9B" w:rsidRPr="0066267E">
        <w:t xml:space="preserve">Regjistrimin e mundshëm në të gjithë Shqipërinë (në proces); </w:t>
      </w:r>
    </w:p>
    <w:p w:rsidR="00AC5B9B" w:rsidRPr="0066267E" w:rsidRDefault="00C66D89" w:rsidP="0066267E">
      <w:pPr>
        <w:pStyle w:val="Paragrafi"/>
      </w:pPr>
      <w:r>
        <w:t xml:space="preserve">- </w:t>
      </w:r>
      <w:r w:rsidR="00AC5B9B" w:rsidRPr="0066267E">
        <w:t xml:space="preserve">Plotësimin e standardeve ndërkombëtare për regjistrimin e biznesit; </w:t>
      </w:r>
    </w:p>
    <w:p w:rsidR="00AC5B9B" w:rsidRPr="0066267E" w:rsidRDefault="00C66D89" w:rsidP="0066267E">
      <w:pPr>
        <w:pStyle w:val="Paragrafi"/>
      </w:pPr>
      <w:r>
        <w:t xml:space="preserve">- </w:t>
      </w:r>
      <w:r w:rsidR="00AC5B9B" w:rsidRPr="0066267E">
        <w:t xml:space="preserve">Përfitime dhe lehtësira për bizneset. </w:t>
      </w:r>
    </w:p>
    <w:p w:rsidR="00AC5B9B" w:rsidRPr="0066267E" w:rsidRDefault="00AC5B9B" w:rsidP="0066267E">
      <w:pPr>
        <w:pStyle w:val="Paragrafi"/>
      </w:pPr>
      <w:r w:rsidRPr="0066267E">
        <w:t>Tregtia elektronike dhe gatishmëria e biznesit. Për të bërë të mundur realizimin e tregtisë elektronike, është e nevojshme një gatishmëri e lartë e bizneseve. Sipas Indeksit të Gatishmërisë për Rrjet të Raportit për teknologjinë e informacionit të Forumit Ekonomik Botëror, të vitit 2005, Shqipëria ishte në vendin 114 nga 115 vende gjithsej, përsa i përket gatishmërisë së bizneseve për tregtinë elektronike. Ndërkohe shihet një ndryshim në situatën e përdorimit të internetit nga bizneset në veçanti për biznesin e madh. Ndërmarrjet e mëdha janë duke implementuar zgjidhje software dhe janë duke bërë përpjekje për dixhitalizimin e proceseve të biznesit të tyre në nivelin e ndërmarrjes. Mbështetur në një vrojtim të kryer nga  IDRA</w:t>
      </w:r>
      <w:r w:rsidRPr="0083787F">
        <w:rPr>
          <w:vertAlign w:val="superscript"/>
        </w:rPr>
        <w:footnoteReference w:id="10"/>
      </w:r>
      <w:r w:rsidRPr="0066267E">
        <w:t xml:space="preserve"> në rreth 300 kompani të biznesit të madh, rezulton se 84% e kompanive të intervistuara kanë akses të plotë në internet në zyrat e tyre, 68% e këtyre bizneseve kanë lidhje me shpejtësi të lartë dhe 58% e bizneseve  kanë intranet në zyrat e tyre. </w:t>
      </w:r>
    </w:p>
    <w:p w:rsidR="00AC5B9B" w:rsidRPr="005521BB" w:rsidRDefault="00AC5B9B" w:rsidP="00AC5B9B">
      <w:pPr>
        <w:rPr>
          <w:lang w:val="sq-AL"/>
        </w:rPr>
      </w:pPr>
    </w:p>
    <w:p w:rsidR="00AC5B9B" w:rsidRPr="005521BB" w:rsidRDefault="0015577C" w:rsidP="00C66D89">
      <w:pPr>
        <w:jc w:val="center"/>
      </w:pPr>
      <w:r w:rsidRPr="005521BB">
        <w:rPr>
          <w:noProof/>
          <w:lang w:val="en-GB" w:eastAsia="en-GB"/>
        </w:rPr>
        <w:drawing>
          <wp:inline distT="0" distB="0" distL="0" distR="0">
            <wp:extent cx="3200400" cy="1733550"/>
            <wp:effectExtent l="0" t="0" r="0" b="0"/>
            <wp:docPr id="5"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C5B9B" w:rsidRPr="005521BB" w:rsidRDefault="00AC5B9B" w:rsidP="00AC5B9B">
      <w:pPr>
        <w:rPr>
          <w:lang w:val="it-IT"/>
        </w:rPr>
      </w:pPr>
    </w:p>
    <w:p w:rsidR="00AC5B9B" w:rsidRPr="0066267E" w:rsidRDefault="00AC5B9B" w:rsidP="0066267E">
      <w:pPr>
        <w:pStyle w:val="Paragrafi"/>
      </w:pPr>
      <w:r w:rsidRPr="0066267E">
        <w:t>Kjo është një shifër e konsiderueshme që sugjeron tashmë ekziston infrastruktura për të përdorur shërbime IT. Sidoqoftë duhet të merret parasysh fakti që bëhet fjalë për “tatimpagues të medhenj”, që janë financiarisht dhe administrativisht më të formuar se bizneset e tjera dhe se lidhja me internetin për këto biznese nuk është çështje kostoje. Ndërkohë nuk ka ndonjë vlerësim aktual për përdorimin e internetit nga NVM-të, por sipas raportit të studimit Observatori i ndërmarrjeve të vogla dhe të mesme në Shqipëri, përgatitur nga Qendra për kërkim dhe zhvillim, (dhjetor 2006) vërehet se vitet fundit ka një tendencë të NVM-ve për të investuar në modernizimin dhe futjen e teknologjive të reja.</w:t>
      </w:r>
    </w:p>
    <w:p w:rsidR="00AC5B9B" w:rsidRPr="0066267E" w:rsidRDefault="00AC5B9B" w:rsidP="0066267E">
      <w:pPr>
        <w:pStyle w:val="Paragrafi"/>
      </w:pPr>
      <w:r w:rsidRPr="0066267E">
        <w:t xml:space="preserve">Për të arritur gatishmëri të lartë për tregtinë elektronike ekzistojnë disa kërkesa ligjore të cilat duhen plotësuar të tilla si ligji për tregtinë elektronike, nënshkrimin elektronik, dokumentin elektronik, sigurinë etj. Aktualisht është miratuar ligji Nr. 9880 dt. 25.2.2008, “Për nënshkrimin elektronik”, ndërkohë duhet të hartohet ligji për tregtinë elektronike. Sipas angazhimeve në MSA, kuadri ligjor për tregtinë elektronike është planifikuar të përfundojë në mesin e vitit 2009. </w:t>
      </w:r>
    </w:p>
    <w:p w:rsidR="00AC5B9B" w:rsidRPr="0066267E" w:rsidRDefault="00AC5B9B" w:rsidP="0066267E">
      <w:pPr>
        <w:pStyle w:val="Paragrafi"/>
      </w:pPr>
      <w:r w:rsidRPr="0066267E">
        <w:t>Internet Banking në Shqipëri. Kjo praktikë bën të mundur kapërcimin e orareve, eleminimin e pritjes së gjatë në rradhë si dhe aspektet burokratike të bankës tradicionale, duke lejuar administrimin e shpejtë dhe në mënyrë më eficiente të financave personale. Të gjitha bankat në Shqipëri janë të pranishme në internet me faqe të tyre, ku jepen informacione të përgjithshme mbi bankën dhe shërbimet që ajo ofron, por internet banking është ende në fillimet e tij në Shqipëri. Pjesa më e madhe e produkteve të ofruara nga bankat e nivelit të dytë bëjnë pjesë në paketën tradicionale të shërbimeve: depozita, llogari, transferta. Edhe pse në tregun shqiptar ekzistojnë banka që kanë mbështetjen e grupeve të fuqishme bankare të huaja, ky shërbim ende nuk është shumë i zhvilluar. Arsyeja kryesore është raporti kosto – përfitim pasi numri i vogël i përdoruesve sjell kosto të lartë dhe humbje për bankat. Nga ana tjetër, nëse nuk ofrohet një shërbim i caktuar është vështirë të përcaktohet numri i përdoruesve potencialë të tij. Duket sikur është një rreth vicioz, megjithatë pika kyçe në këtë rreth mbetet infrastruktura e telekomunikacionit. Duket se zhvillimi i kësaj infrastrukture ka nxitur disa nga bankat të marrin përsipër sfida për ofrimin e këtyre shërbimeve. Numri i kartave elektronike të pagesave është rritur ndjeshem, dhe duke u nxitur nga ecuria e këtij përdorimi mund zhvillohet edhe internet banking në të ardhmen. Natyrisht edhe elementët e sigurisë së ofruar nga bankat dhe transparenca mbi koston e tij, janë elementë të rëndësishëm që ndikojnë.</w:t>
      </w:r>
    </w:p>
    <w:p w:rsidR="00AC5B9B" w:rsidRPr="0066267E" w:rsidRDefault="00C66D89" w:rsidP="0066267E">
      <w:pPr>
        <w:pStyle w:val="Paragrafi"/>
      </w:pPr>
      <w:bookmarkStart w:id="13" w:name="_Toc224532801"/>
      <w:r>
        <w:t xml:space="preserve">5. </w:t>
      </w:r>
      <w:r w:rsidR="00AC5B9B" w:rsidRPr="0066267E">
        <w:t>Kuadri ligjor për shoqërinë e informacionit</w:t>
      </w:r>
      <w:bookmarkEnd w:id="13"/>
    </w:p>
    <w:p w:rsidR="00AC5B9B" w:rsidRPr="0066267E" w:rsidRDefault="00AC5B9B" w:rsidP="0066267E">
      <w:pPr>
        <w:pStyle w:val="Paragrafi"/>
      </w:pPr>
      <w:r w:rsidRPr="0066267E">
        <w:t xml:space="preserve">Zhvillimi i shoqërisë së informacionit kushtëzohet dhe nga përshtatja e legjislacionit përkates të nevojshem. Deri tani, janë hartuar dhe miratuar në përputhje me angazhimet e marra në MSA një sërë ligjesh të rëndësishme në fushën e shoqërisë së informacionit:. </w:t>
      </w:r>
    </w:p>
    <w:p w:rsidR="00AC5B9B" w:rsidRPr="0066267E" w:rsidRDefault="00C66D89" w:rsidP="0066267E">
      <w:pPr>
        <w:pStyle w:val="Paragrafi"/>
      </w:pPr>
      <w:r>
        <w:t xml:space="preserve">- </w:t>
      </w:r>
      <w:r w:rsidR="0083787F">
        <w:t>Ligji nr.</w:t>
      </w:r>
      <w:r w:rsidR="00AC5B9B" w:rsidRPr="0066267E">
        <w:t>9880, datë.25.2.2008 „Për nënshkrimin elektronik“;</w:t>
      </w:r>
    </w:p>
    <w:p w:rsidR="00AC5B9B" w:rsidRPr="0066267E" w:rsidRDefault="00C66D89" w:rsidP="0066267E">
      <w:pPr>
        <w:pStyle w:val="Paragrafi"/>
      </w:pPr>
      <w:r>
        <w:t xml:space="preserve">- </w:t>
      </w:r>
      <w:r w:rsidR="0083787F">
        <w:t>Ligji nr.</w:t>
      </w:r>
      <w:r w:rsidR="00AC5B9B" w:rsidRPr="0066267E">
        <w:t xml:space="preserve">9887, datë. 10.3.2008, “Për mbrojtjen e të dhënave personale”; </w:t>
      </w:r>
    </w:p>
    <w:p w:rsidR="00AC5B9B" w:rsidRPr="0066267E" w:rsidRDefault="00C66D89" w:rsidP="0066267E">
      <w:pPr>
        <w:pStyle w:val="Paragrafi"/>
      </w:pPr>
      <w:r>
        <w:t xml:space="preserve">- </w:t>
      </w:r>
      <w:r w:rsidR="0083787F">
        <w:t>Ligji nr.</w:t>
      </w:r>
      <w:r w:rsidR="00AC5B9B" w:rsidRPr="0066267E">
        <w:t>9643, datë. 20.11.2006, i ndryshuar, “Për prokurimet publike”, që realizon mundësinë e prokurimit elektronik;</w:t>
      </w:r>
    </w:p>
    <w:p w:rsidR="00401AEB" w:rsidRDefault="00C66D89" w:rsidP="00401AEB">
      <w:pPr>
        <w:pStyle w:val="Paragrafi"/>
      </w:pPr>
      <w:r>
        <w:t xml:space="preserve">- </w:t>
      </w:r>
      <w:r w:rsidR="0083787F">
        <w:t>Ligji nr.</w:t>
      </w:r>
      <w:r w:rsidR="0001481E">
        <w:t>9723, datë</w:t>
      </w:r>
      <w:r w:rsidR="00AC5B9B" w:rsidRPr="0066267E">
        <w:t xml:space="preserve"> 3.5. 2007, “Për Qendrën Kombëtare të Regjistrimit”;</w:t>
      </w:r>
    </w:p>
    <w:p w:rsidR="00AC5B9B" w:rsidRPr="0066267E" w:rsidRDefault="00401AEB" w:rsidP="00401AEB">
      <w:pPr>
        <w:pStyle w:val="Paragrafi"/>
      </w:pPr>
      <w:r>
        <w:t xml:space="preserve">- </w:t>
      </w:r>
      <w:r w:rsidR="0083787F">
        <w:t>Ligji nr.</w:t>
      </w:r>
      <w:r w:rsidR="0001481E">
        <w:t>9918,</w:t>
      </w:r>
      <w:r>
        <w:t xml:space="preserve"> </w:t>
      </w:r>
      <w:r w:rsidR="0001481E">
        <w:t xml:space="preserve">datë </w:t>
      </w:r>
      <w:r w:rsidR="00AC5B9B" w:rsidRPr="0066267E">
        <w:t xml:space="preserve">19.5.2008, “Për komunikimet elektronike në Republikën e Shqipërisë”; </w:t>
      </w:r>
    </w:p>
    <w:p w:rsidR="00AC5B9B" w:rsidRPr="0066267E" w:rsidRDefault="00AC5B9B" w:rsidP="0066267E">
      <w:pPr>
        <w:pStyle w:val="Paragrafi"/>
      </w:pPr>
      <w:r w:rsidRPr="0066267E">
        <w:t xml:space="preserve">Në fushën e krimit kibernetik Shqipërisa ka nënshkruar dhe ratifikuar Konventën për Krimin Kibernetik në vitin 2002 dhe ka reflektuar në Kodin Penal dhe Kodin e Procedures Penale kërkesat e kësaj konvente. </w:t>
      </w:r>
    </w:p>
    <w:p w:rsidR="00AC5B9B" w:rsidRPr="0066267E" w:rsidRDefault="00AC5B9B" w:rsidP="0066267E">
      <w:pPr>
        <w:pStyle w:val="Paragrafi"/>
      </w:pPr>
      <w:r w:rsidRPr="0066267E">
        <w:t>Plotësimi i kuadrit ligjor dhe përmirësimi i tij sipas praktikave më të mira europiane është një nga prioritetet në vijimësi në drejtim të zhvillimit të shoqërisë së informacionit.</w:t>
      </w:r>
    </w:p>
    <w:p w:rsidR="00AC5B9B" w:rsidRPr="0066267E" w:rsidRDefault="0004416B" w:rsidP="0066267E">
      <w:pPr>
        <w:pStyle w:val="Paragrafi"/>
      </w:pPr>
      <w:bookmarkStart w:id="14" w:name="_Toc224532802"/>
      <w:r>
        <w:t>6.</w:t>
      </w:r>
      <w:r w:rsidR="00AC5B9B" w:rsidRPr="0066267E">
        <w:t>Prirjet e zhvillimit të sektorit TIK në Shqipëri</w:t>
      </w:r>
      <w:bookmarkEnd w:id="14"/>
    </w:p>
    <w:p w:rsidR="00AC5B9B" w:rsidRPr="0066267E" w:rsidRDefault="00AC5B9B" w:rsidP="0066267E">
      <w:pPr>
        <w:pStyle w:val="Paragrafi"/>
      </w:pPr>
      <w:r w:rsidRPr="0066267E">
        <w:t xml:space="preserve">Megjithëse sipas treguesit të vleresimit të gadishmërisë elektronike për vitin 2005, Shqipëria renditej ndër vendet e fundit sektori i TIK ka pasur rritje të konsiderueshme. Elementët e ndryshëm që e tregojnë këtë janë: </w:t>
      </w:r>
    </w:p>
    <w:p w:rsidR="00AC5B9B" w:rsidRPr="0066267E" w:rsidRDefault="0004416B" w:rsidP="0066267E">
      <w:pPr>
        <w:pStyle w:val="Paragrafi"/>
      </w:pPr>
      <w:r>
        <w:t xml:space="preserve">- </w:t>
      </w:r>
      <w:r w:rsidR="00AC5B9B" w:rsidRPr="0066267E">
        <w:t>Një numër i madh biznesesh që ushtrojne aktivitetin e tyre në fushën e TIK;</w:t>
      </w:r>
    </w:p>
    <w:p w:rsidR="00AC5B9B" w:rsidRPr="0066267E" w:rsidRDefault="0004416B" w:rsidP="0066267E">
      <w:pPr>
        <w:pStyle w:val="Paragrafi"/>
      </w:pPr>
      <w:r>
        <w:t xml:space="preserve">- </w:t>
      </w:r>
      <w:r w:rsidR="00AC5B9B" w:rsidRPr="0066267E">
        <w:t>Numri i kompjuterave për 100 banorë është rritur nga 0.5 në vitin 2002</w:t>
      </w:r>
      <w:r w:rsidR="00AC5B9B" w:rsidRPr="0001481E">
        <w:rPr>
          <w:vertAlign w:val="superscript"/>
        </w:rPr>
        <w:footnoteReference w:id="11"/>
      </w:r>
      <w:r w:rsidR="00AC5B9B" w:rsidRPr="0066267E">
        <w:t xml:space="preserve"> në 1.2 në vitin 2005</w:t>
      </w:r>
      <w:r w:rsidR="00AC5B9B" w:rsidRPr="0001481E">
        <w:rPr>
          <w:vertAlign w:val="superscript"/>
        </w:rPr>
        <w:footnoteReference w:id="12"/>
      </w:r>
      <w:r w:rsidR="00AC5B9B" w:rsidRPr="0066267E">
        <w:t xml:space="preserve">, pra një rritje rreth 2.5 herë, sipas vlerësimeve të INSTAT. Numri i kompjuterave në vend vlerësohet 85.000, ku mbi 50% e tyre përdoren nga bizneset dhe administrata publike.   </w:t>
      </w:r>
    </w:p>
    <w:p w:rsidR="00AC5B9B" w:rsidRPr="0066267E" w:rsidRDefault="0004416B" w:rsidP="0066267E">
      <w:pPr>
        <w:pStyle w:val="Paragrafi"/>
      </w:pPr>
      <w:r>
        <w:t xml:space="preserve">- </w:t>
      </w:r>
      <w:r w:rsidR="00AC5B9B" w:rsidRPr="0066267E">
        <w:t>Numri i përdoruesve të internetit në Shqipëri vlerësohej rreth 120 408, sipas LSMS 2005, me një rritje të konsiderueshme kundrejt vlerësimeve të dhëna në dokumentin e Strategjisë Kombëtare të Teknologjisë së Informacionit dhe Komunikimit të vitit 2003 (në vitin 2000 vlerësohej rreth 2000 përdorues); Sipas statistikave për teknologjinë e informacionit të publikuara nga ITU</w:t>
      </w:r>
      <w:r w:rsidR="00AC5B9B" w:rsidRPr="005C3DFA">
        <w:rPr>
          <w:vertAlign w:val="superscript"/>
        </w:rPr>
        <w:footnoteReference w:id="13"/>
      </w:r>
      <w:r w:rsidR="00AC5B9B" w:rsidRPr="0066267E">
        <w:t xml:space="preserve">, numri i përdoruesve të Internetit në Shqipëri në fund të vitit 2006, vlerësohet në 471200 dhe penetrimi i Internetit 14.98%, shifër kjo që tregon për një rritje të ndjeshme të përdoruesve të internetit.  </w:t>
      </w:r>
    </w:p>
    <w:p w:rsidR="00AC5B9B" w:rsidRDefault="0004416B" w:rsidP="0066267E">
      <w:pPr>
        <w:pStyle w:val="Paragrafi"/>
      </w:pPr>
      <w:r>
        <w:t xml:space="preserve">- </w:t>
      </w:r>
      <w:r w:rsidR="00AC5B9B" w:rsidRPr="0066267E">
        <w:t>Sipas disa të dhënave jo zyrtare nga disa Internet Service Provider, treguesi i rritjes për numrin e përdoruesve të Internetit në vitet e fundit vlerësohet në masën 30%-40%. Pavarësisht nga ky tregues, klientët më të mëdhenj dhe përdoruesit kryesore të internetit mbeten institucionet shtetërore dhe kompanitë e mëdha të biznesit;</w:t>
      </w:r>
    </w:p>
    <w:p w:rsidR="00A53102" w:rsidRPr="0066267E" w:rsidRDefault="00A53102" w:rsidP="0066267E">
      <w:pPr>
        <w:pStyle w:val="Paragrafi"/>
      </w:pPr>
    </w:p>
    <w:p w:rsidR="00AC5B9B" w:rsidRPr="0066267E" w:rsidRDefault="0004416B" w:rsidP="0066267E">
      <w:pPr>
        <w:pStyle w:val="Paragrafi"/>
      </w:pPr>
      <w:r>
        <w:t xml:space="preserve">- </w:t>
      </w:r>
      <w:r w:rsidR="00AC5B9B" w:rsidRPr="0066267E">
        <w:t>Numri i domaineve të regjistruara ka gjithashtu një tendencë rritjeje nga viti në vit. Numri  total i domaineve aktive të regjistruara deri në fund të vitit 2007 është 729</w:t>
      </w:r>
      <w:r w:rsidR="00AC5B9B" w:rsidRPr="005C3DFA">
        <w:rPr>
          <w:vertAlign w:val="superscript"/>
        </w:rPr>
        <w:footnoteReference w:id="14"/>
      </w:r>
      <w:r w:rsidR="00AC5B9B" w:rsidRPr="0066267E">
        <w:t xml:space="preserve">;  </w:t>
      </w:r>
    </w:p>
    <w:p w:rsidR="00AC5B9B" w:rsidRPr="0066267E" w:rsidRDefault="0004416B" w:rsidP="0066267E">
      <w:pPr>
        <w:pStyle w:val="Paragrafi"/>
      </w:pPr>
      <w:r>
        <w:t xml:space="preserve">- </w:t>
      </w:r>
      <w:r w:rsidR="00AC5B9B" w:rsidRPr="0066267E">
        <w:t xml:space="preserve">Tendencat e rritjes në sektorin e TIK jepen dhe në vlerësimin e bëre në kuadrin e projektit: Score-project.eu ku thuhet se “ Shumica e produkteve importohen nga jashtë. Gjithsesi, ka një tendencë të fortë dhe në rritje ne sektorin e TIK për të përshtatur produktet për nevojat lokale. Disa programe jane përshtatur në gjuhen vendase. Ka një shumëllojshmëri zgjedhjesh në lidhje me pajisjet dhe programet, në të cilat kanë akses dhe mund të përballohen nga shumica e ndërrmarrjeve të vogla dhe të mesme, sikundër edhe nga shumë individë. </w:t>
      </w:r>
    </w:p>
    <w:p w:rsidR="00AC5B9B" w:rsidRPr="00BA1480" w:rsidRDefault="0004416B" w:rsidP="00BA1480">
      <w:pPr>
        <w:pStyle w:val="Paragrafi"/>
      </w:pPr>
      <w:r>
        <w:t xml:space="preserve">- </w:t>
      </w:r>
      <w:r w:rsidR="00AC5B9B" w:rsidRPr="0066267E">
        <w:t>Të ardhurat nga sektori i teknologjisë së informacionit për vitin 2006 sipas studimit tëbërë nga kompania IDC sh</w:t>
      </w:r>
      <w:r w:rsidR="005C3DFA">
        <w:t>kojnë deri në 40 milion dollarë</w:t>
      </w:r>
      <w:r w:rsidR="00AC5B9B" w:rsidRPr="005C3DFA">
        <w:rPr>
          <w:vertAlign w:val="superscript"/>
        </w:rPr>
        <w:footnoteReference w:id="15"/>
      </w:r>
      <w:r w:rsidR="00AC5B9B" w:rsidRPr="0066267E">
        <w:t>; Tendenca e zhvillimit të tregut të IT sipas studimit të IDC jepet në grafikun e mëposhtëm. Në vitin 2007 ky treg pati një rritje 28.3% kundrejt vitit 2006</w:t>
      </w:r>
      <w:r w:rsidR="00AC5B9B" w:rsidRPr="005C3DFA">
        <w:rPr>
          <w:vertAlign w:val="superscript"/>
        </w:rPr>
        <w:footnoteReference w:id="16"/>
      </w:r>
      <w:r w:rsidR="00AC5B9B" w:rsidRPr="0066267E">
        <w:t xml:space="preserve">; </w:t>
      </w:r>
    </w:p>
    <w:p w:rsidR="00AC5B9B" w:rsidRPr="006C3D0E" w:rsidRDefault="0015577C" w:rsidP="0004416B">
      <w:pPr>
        <w:spacing w:after="120"/>
        <w:jc w:val="center"/>
        <w:rPr>
          <w:lang w:val="it-IT"/>
        </w:rPr>
      </w:pPr>
      <w:r w:rsidRPr="00711B19">
        <w:rPr>
          <w:noProof/>
          <w:lang w:val="en-GB" w:eastAsia="en-GB"/>
        </w:rPr>
        <w:drawing>
          <wp:inline distT="0" distB="0" distL="0" distR="0">
            <wp:extent cx="4552950" cy="2295525"/>
            <wp:effectExtent l="0" t="0" r="0"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2950" cy="2295525"/>
                    </a:xfrm>
                    <a:prstGeom prst="rect">
                      <a:avLst/>
                    </a:prstGeom>
                    <a:noFill/>
                    <a:ln>
                      <a:noFill/>
                    </a:ln>
                  </pic:spPr>
                </pic:pic>
              </a:graphicData>
            </a:graphic>
          </wp:inline>
        </w:drawing>
      </w:r>
    </w:p>
    <w:p w:rsidR="00AC5B9B" w:rsidRDefault="0015577C" w:rsidP="00AC5B9B">
      <w:pPr>
        <w:spacing w:after="120"/>
        <w:ind w:firstLine="720"/>
        <w:jc w:val="both"/>
        <w:rPr>
          <w:lang w:val="it-IT"/>
        </w:rPr>
      </w:pPr>
      <w:r>
        <w:rPr>
          <w:noProof/>
          <w:lang w:val="en-GB" w:eastAsia="en-GB"/>
        </w:rPr>
        <mc:AlternateContent>
          <mc:Choice Requires="wps">
            <w:drawing>
              <wp:anchor distT="0" distB="0" distL="114300" distR="114300" simplePos="0" relativeHeight="251640320" behindDoc="0" locked="0" layoutInCell="1" allowOverlap="1">
                <wp:simplePos x="0" y="0"/>
                <wp:positionH relativeFrom="column">
                  <wp:posOffset>3813810</wp:posOffset>
                </wp:positionH>
                <wp:positionV relativeFrom="paragraph">
                  <wp:posOffset>26670</wp:posOffset>
                </wp:positionV>
                <wp:extent cx="95250" cy="104775"/>
                <wp:effectExtent l="22860" t="26670" r="34290" b="49530"/>
                <wp:wrapNone/>
                <wp:docPr id="5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04775"/>
                        </a:xfrm>
                        <a:prstGeom prst="rect">
                          <a:avLst/>
                        </a:prstGeom>
                        <a:solidFill>
                          <a:srgbClr val="C4BC96"/>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D62C8" id="Rectangle 10" o:spid="_x0000_s1026" style="position:absolute;margin-left:300.3pt;margin-top:2.1pt;width:7.5pt;height:8.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" fillcolor="#c4bc96" strokecolor="#f2f2f2" strokeweight="3pt">
                <v:shadow on="t" color="#4e6128" opacity=".5" offset="1pt"/>
              </v:rect>
            </w:pict>
          </mc:Fallback>
        </mc:AlternateContent>
      </w:r>
      <w:r>
        <w:rPr>
          <w:noProof/>
          <w:lang w:val="en-GB" w:eastAsia="en-GB"/>
        </w:rPr>
        <mc:AlternateContent>
          <mc:Choice Requires="wps">
            <w:drawing>
              <wp:anchor distT="0" distB="0" distL="114300" distR="114300" simplePos="0" relativeHeight="251639296" behindDoc="0" locked="0" layoutInCell="1" allowOverlap="1">
                <wp:simplePos x="0" y="0"/>
                <wp:positionH relativeFrom="column">
                  <wp:posOffset>3356610</wp:posOffset>
                </wp:positionH>
                <wp:positionV relativeFrom="paragraph">
                  <wp:posOffset>26670</wp:posOffset>
                </wp:positionV>
                <wp:extent cx="95250" cy="104775"/>
                <wp:effectExtent l="22860" t="26670" r="34290" b="49530"/>
                <wp:wrapNone/>
                <wp:docPr id="5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04775"/>
                        </a:xfrm>
                        <a:prstGeom prst="rect">
                          <a:avLst/>
                        </a:prstGeom>
                        <a:solidFill>
                          <a:srgbClr val="C0504D"/>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9CEA0" id="Rectangle 9" o:spid="_x0000_s1026" style="position:absolute;margin-left:264.3pt;margin-top:2.1pt;width:7.5pt;height:8.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" fillcolor="#c0504d" strokecolor="#f2f2f2" strokeweight="3pt">
                <v:shadow on="t" color="#4e6128" opacity=".5" offset="1pt"/>
              </v:rect>
            </w:pict>
          </mc:Fallback>
        </mc:AlternateContent>
      </w:r>
      <w:r>
        <w:rPr>
          <w:noProof/>
          <w:lang w:val="en-GB" w:eastAsia="en-GB"/>
        </w:rPr>
        <mc:AlternateContent>
          <mc:Choice Requires="wps">
            <w:drawing>
              <wp:anchor distT="0" distB="0" distL="114300" distR="114300" simplePos="0" relativeHeight="251638272" behindDoc="0" locked="0" layoutInCell="1" allowOverlap="1">
                <wp:simplePos x="0" y="0"/>
                <wp:positionH relativeFrom="column">
                  <wp:posOffset>2556510</wp:posOffset>
                </wp:positionH>
                <wp:positionV relativeFrom="paragraph">
                  <wp:posOffset>26670</wp:posOffset>
                </wp:positionV>
                <wp:extent cx="95250" cy="104775"/>
                <wp:effectExtent l="22860" t="26670" r="34290" b="49530"/>
                <wp:wrapNone/>
                <wp:docPr id="5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04775"/>
                        </a:xfrm>
                        <a:prstGeom prst="rect">
                          <a:avLst/>
                        </a:prstGeom>
                        <a:solidFill>
                          <a:srgbClr val="FFFF00"/>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3E145" id="Rectangle 8" o:spid="_x0000_s1026" style="position:absolute;margin-left:201.3pt;margin-top:2.1pt;width:7.5pt;height:8.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" fillcolor="yellow" strokecolor="#f2f2f2" strokeweight="3pt">
                <v:shadow on="t" color="#4e6128" opacity=".5" offset="1pt"/>
              </v:rect>
            </w:pict>
          </mc:Fallback>
        </mc:AlternateContent>
      </w:r>
      <w:r>
        <w:rPr>
          <w:noProof/>
          <w:lang w:val="en-GB" w:eastAsia="en-GB"/>
        </w:rPr>
        <mc:AlternateContent>
          <mc:Choice Requires="wps">
            <w:drawing>
              <wp:anchor distT="0" distB="0" distL="114300" distR="114300" simplePos="0" relativeHeight="251637248" behindDoc="0" locked="0" layoutInCell="1" allowOverlap="1">
                <wp:simplePos x="0" y="0"/>
                <wp:positionH relativeFrom="column">
                  <wp:posOffset>1594485</wp:posOffset>
                </wp:positionH>
                <wp:positionV relativeFrom="paragraph">
                  <wp:posOffset>26670</wp:posOffset>
                </wp:positionV>
                <wp:extent cx="95250" cy="104775"/>
                <wp:effectExtent l="22860" t="26670" r="34290" b="49530"/>
                <wp:wrapNone/>
                <wp:docPr id="5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04775"/>
                        </a:xfrm>
                        <a:prstGeom prst="rect">
                          <a:avLst/>
                        </a:prstGeom>
                        <a:solidFill>
                          <a:srgbClr val="1F497D"/>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6CA9A" id="Rectangle 7" o:spid="_x0000_s1026" style="position:absolute;margin-left:125.55pt;margin-top:2.1pt;width:7.5pt;height:8.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" fillcolor="#1f497d" strokecolor="#f2f2f2" strokeweight="3pt">
                <v:shadow on="t" color="#4e6128" opacity=".5" offset="1pt"/>
              </v:rect>
            </w:pict>
          </mc:Fallback>
        </mc:AlternateContent>
      </w:r>
      <w:r>
        <w:rPr>
          <w:noProof/>
          <w:lang w:val="en-GB" w:eastAsia="en-GB"/>
        </w:rPr>
        <mc:AlternateContent>
          <mc:Choice Requires="wps">
            <w:drawing>
              <wp:anchor distT="0" distB="0" distL="114300" distR="114300" simplePos="0" relativeHeight="251636224" behindDoc="0" locked="0" layoutInCell="1" allowOverlap="1">
                <wp:simplePos x="0" y="0"/>
                <wp:positionH relativeFrom="column">
                  <wp:posOffset>299085</wp:posOffset>
                </wp:positionH>
                <wp:positionV relativeFrom="paragraph">
                  <wp:posOffset>26670</wp:posOffset>
                </wp:positionV>
                <wp:extent cx="95250" cy="104775"/>
                <wp:effectExtent l="22860" t="26670" r="34290" b="49530"/>
                <wp:wrapNone/>
                <wp:docPr id="5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0477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896B6" id="Rectangle 6" o:spid="_x0000_s1026" style="position:absolute;margin-left:23.55pt;margin-top:2.1pt;width:7.5pt;height:8.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" fillcolor="#9bbb59" strokecolor="#f2f2f2" strokeweight="3pt">
                <v:shadow on="t" color="#4e6128" opacity=".5" offset="1pt"/>
              </v:rect>
            </w:pict>
          </mc:Fallback>
        </mc:AlternateContent>
      </w:r>
      <w:r w:rsidR="00AC5B9B">
        <w:rPr>
          <w:lang w:val="it-IT"/>
        </w:rPr>
        <w:t>T</w:t>
      </w:r>
      <w:r w:rsidR="00AC5B9B" w:rsidRPr="00FE7E67">
        <w:rPr>
          <w:lang w:val="sq-AL"/>
        </w:rPr>
        <w:t>ë</w:t>
      </w:r>
      <w:r w:rsidR="00AC5B9B">
        <w:rPr>
          <w:lang w:val="it-IT"/>
        </w:rPr>
        <w:t xml:space="preserve"> tjera hardware       IT sh</w:t>
      </w:r>
      <w:r w:rsidR="00AC5B9B" w:rsidRPr="00FE7E67">
        <w:rPr>
          <w:lang w:val="sq-AL"/>
        </w:rPr>
        <w:t>ë</w:t>
      </w:r>
      <w:r w:rsidR="00AC5B9B">
        <w:rPr>
          <w:lang w:val="it-IT"/>
        </w:rPr>
        <w:t>rbime     Software      PC        Periferika</w:t>
      </w:r>
    </w:p>
    <w:p w:rsidR="00AC5B9B" w:rsidRPr="0066267E" w:rsidRDefault="00AC5B9B" w:rsidP="0066267E">
      <w:pPr>
        <w:pStyle w:val="Paragrafi"/>
      </w:pPr>
      <w:r w:rsidRPr="0066267E">
        <w:t>Sipas raportit të studimit Observatori i Ndërmarrjeve të vogla dhe të mesme në Shqipëri e përgatitur nga Qendra për Kërkim dhe Zhvillim (dhjetor 2006) vërehet se në dy vitet e fundit ka një tendencë të NVM-ve për të investuar në modernizimin dhe futjen e teknologjive të reja;</w:t>
      </w:r>
    </w:p>
    <w:p w:rsidR="00AC5B9B" w:rsidRPr="0066267E" w:rsidRDefault="00AC5B9B" w:rsidP="0066267E">
      <w:pPr>
        <w:pStyle w:val="Paragrafi"/>
      </w:pPr>
      <w:r w:rsidRPr="0066267E">
        <w:t xml:space="preserve">Mbështetur në vrojtimin e kryer nga  IDRA për biznesin e madh, të publikuar në fund të vitit 2007, rezulton se biznesi i madh ka një gadishmëri të lartë për shërbimet IT, të tatimeve, prokurimi publik dhe regjistrimit të biznesit lidhur me çështjet e përdorimit të internetit ose gadishmërisë për qeverisjen elektronike. </w:t>
      </w:r>
    </w:p>
    <w:p w:rsidR="00AC5B9B" w:rsidRPr="0066267E" w:rsidRDefault="00AC5B9B" w:rsidP="0066267E">
      <w:pPr>
        <w:pStyle w:val="Paragrafi"/>
      </w:pPr>
      <w:r w:rsidRPr="0066267E">
        <w:t>Sipas të njëjtit raport, në lidhje me gadishmërinë për marrjen e shërbimeve online 83% e biznesit do të dëshironte marrjen e informacionit për prokurimet nga faqja e internetit e APP dhe 82% do të dëshironin marrjen e informacionit për tatimet nga interneti;</w:t>
      </w:r>
    </w:p>
    <w:p w:rsidR="00AC5B9B" w:rsidRPr="005521BB" w:rsidRDefault="0015577C" w:rsidP="00AC5B9B">
      <w:pPr>
        <w:spacing w:after="120"/>
        <w:jc w:val="both"/>
        <w:rPr>
          <w:lang w:val="it-IT"/>
        </w:rPr>
      </w:pPr>
      <w:r w:rsidRPr="005521BB">
        <w:rPr>
          <w:noProof/>
          <w:lang w:val="en-GB" w:eastAsia="en-GB"/>
        </w:rPr>
        <w:drawing>
          <wp:anchor distT="0" distB="0" distL="114300" distR="114300" simplePos="0" relativeHeight="251634176" behindDoc="0" locked="0" layoutInCell="1" allowOverlap="1">
            <wp:simplePos x="0" y="0"/>
            <wp:positionH relativeFrom="column">
              <wp:posOffset>1143000</wp:posOffset>
            </wp:positionH>
            <wp:positionV relativeFrom="paragraph">
              <wp:posOffset>19685</wp:posOffset>
            </wp:positionV>
            <wp:extent cx="3200400" cy="1889760"/>
            <wp:effectExtent l="0" t="635" r="0" b="0"/>
            <wp:wrapNone/>
            <wp:docPr id="50"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AC5B9B" w:rsidRPr="005521BB" w:rsidRDefault="00AC5B9B" w:rsidP="00AC5B9B">
      <w:pPr>
        <w:rPr>
          <w:lang w:val="it-IT"/>
        </w:rPr>
      </w:pPr>
    </w:p>
    <w:p w:rsidR="00AC5B9B" w:rsidRPr="005521BB" w:rsidRDefault="00AC5B9B" w:rsidP="00AC5B9B">
      <w:pPr>
        <w:spacing w:line="360" w:lineRule="auto"/>
        <w:rPr>
          <w:lang w:val="it-IT"/>
        </w:rPr>
      </w:pPr>
    </w:p>
    <w:p w:rsidR="00AC5B9B" w:rsidRPr="005521BB" w:rsidRDefault="00AC5B9B" w:rsidP="00AC5B9B">
      <w:pPr>
        <w:spacing w:line="360" w:lineRule="auto"/>
        <w:jc w:val="both"/>
        <w:rPr>
          <w:lang w:val="it-IT"/>
        </w:rPr>
      </w:pPr>
    </w:p>
    <w:p w:rsidR="00AC5B9B" w:rsidRPr="005521BB" w:rsidRDefault="00AC5B9B" w:rsidP="00AC5B9B">
      <w:pPr>
        <w:spacing w:line="360" w:lineRule="auto"/>
        <w:jc w:val="both"/>
        <w:rPr>
          <w:lang w:val="it-IT"/>
        </w:rPr>
      </w:pPr>
    </w:p>
    <w:p w:rsidR="00AC5B9B" w:rsidRPr="005521BB" w:rsidRDefault="00AC5B9B" w:rsidP="00AC5B9B">
      <w:pPr>
        <w:spacing w:line="360" w:lineRule="auto"/>
        <w:jc w:val="both"/>
        <w:rPr>
          <w:lang w:val="it-IT"/>
        </w:rPr>
      </w:pPr>
    </w:p>
    <w:p w:rsidR="00AC5B9B" w:rsidRPr="005521BB" w:rsidRDefault="00AC5B9B" w:rsidP="00AC5B9B">
      <w:pPr>
        <w:jc w:val="both"/>
        <w:rPr>
          <w:lang w:val="it-IT"/>
        </w:rPr>
      </w:pPr>
    </w:p>
    <w:p w:rsidR="00AC5B9B" w:rsidRDefault="00AC5B9B" w:rsidP="00AC5B9B">
      <w:pPr>
        <w:jc w:val="both"/>
        <w:rPr>
          <w:lang w:val="it-IT"/>
        </w:rPr>
      </w:pPr>
    </w:p>
    <w:p w:rsidR="00AC5B9B" w:rsidRDefault="00AC5B9B" w:rsidP="0004416B">
      <w:pPr>
        <w:pStyle w:val="Paragrafi"/>
      </w:pPr>
      <w:r w:rsidRPr="0004416B">
        <w:t>Në grafikun e mëposhtëm jepet gadishmëria e bizneseve për të kryer regjistrimin e biznesit të tyre në rrugë elektronike.</w:t>
      </w:r>
    </w:p>
    <w:p w:rsidR="00BA1480" w:rsidRPr="0004416B" w:rsidRDefault="0015577C" w:rsidP="0004416B">
      <w:pPr>
        <w:pStyle w:val="Paragrafi"/>
      </w:pPr>
      <w:r>
        <w:rPr>
          <w:noProof/>
          <w:lang w:val="en-GB" w:eastAsia="en-GB"/>
        </w:rPr>
        <w:drawing>
          <wp:anchor distT="0" distB="0" distL="114300" distR="114300" simplePos="0" relativeHeight="251635200" behindDoc="0" locked="0" layoutInCell="1" allowOverlap="1">
            <wp:simplePos x="0" y="0"/>
            <wp:positionH relativeFrom="column">
              <wp:posOffset>1371600</wp:posOffset>
            </wp:positionH>
            <wp:positionV relativeFrom="paragraph">
              <wp:posOffset>121920</wp:posOffset>
            </wp:positionV>
            <wp:extent cx="2930525" cy="1600200"/>
            <wp:effectExtent l="0" t="0" r="3175" b="1905"/>
            <wp:wrapNone/>
            <wp:docPr id="49"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BA1480" w:rsidRDefault="00BA1480" w:rsidP="0004416B">
      <w:pPr>
        <w:pStyle w:val="KapitulliNr"/>
      </w:pPr>
    </w:p>
    <w:p w:rsidR="00BA1480" w:rsidRDefault="00BA1480" w:rsidP="0004416B">
      <w:pPr>
        <w:pStyle w:val="KapitulliNr"/>
      </w:pPr>
    </w:p>
    <w:p w:rsidR="00BA1480" w:rsidRDefault="00BA1480" w:rsidP="0004416B">
      <w:pPr>
        <w:pStyle w:val="KapitulliNr"/>
      </w:pPr>
    </w:p>
    <w:p w:rsidR="00BA1480" w:rsidRDefault="00BA1480" w:rsidP="0004416B">
      <w:pPr>
        <w:pStyle w:val="KapitulliNr"/>
      </w:pPr>
    </w:p>
    <w:p w:rsidR="00BA1480" w:rsidRDefault="00BA1480" w:rsidP="0004416B">
      <w:pPr>
        <w:pStyle w:val="KapitulliNr"/>
      </w:pPr>
    </w:p>
    <w:p w:rsidR="00BA1480" w:rsidRDefault="00BA1480" w:rsidP="0004416B">
      <w:pPr>
        <w:pStyle w:val="KapitulliNr"/>
      </w:pPr>
    </w:p>
    <w:p w:rsidR="00BA1480" w:rsidRDefault="00BA1480" w:rsidP="0004416B">
      <w:pPr>
        <w:pStyle w:val="KapitulliNr"/>
      </w:pPr>
    </w:p>
    <w:p w:rsidR="00BA1480" w:rsidRDefault="00BA1480" w:rsidP="0004416B">
      <w:pPr>
        <w:pStyle w:val="KapitulliNr"/>
      </w:pPr>
    </w:p>
    <w:p w:rsidR="00BA1480" w:rsidRDefault="00BA1480" w:rsidP="0004416B">
      <w:pPr>
        <w:pStyle w:val="KapitulliNr"/>
      </w:pPr>
    </w:p>
    <w:p w:rsidR="00BA1480" w:rsidRDefault="00BA1480" w:rsidP="0004416B">
      <w:pPr>
        <w:pStyle w:val="KapitulliNr"/>
      </w:pPr>
    </w:p>
    <w:p w:rsidR="0004416B" w:rsidRPr="0004416B" w:rsidRDefault="0004416B" w:rsidP="0004416B">
      <w:pPr>
        <w:pStyle w:val="KapitulliNr"/>
      </w:pPr>
      <w:bookmarkStart w:id="15" w:name="_Toc224532803"/>
      <w:r w:rsidRPr="0004416B">
        <w:t>KAPITULLI II</w:t>
      </w:r>
      <w:r w:rsidR="00AC5B9B" w:rsidRPr="0004416B">
        <w:t xml:space="preserve"> </w:t>
      </w:r>
    </w:p>
    <w:p w:rsidR="00AC5B9B" w:rsidRPr="0004416B" w:rsidRDefault="00AC5B9B" w:rsidP="0004416B">
      <w:pPr>
        <w:pStyle w:val="KreuTitull"/>
      </w:pPr>
      <w:r w:rsidRPr="0004416B">
        <w:t>VIZIONI, PËRPARËSITË DHE QËLLIMET STRATEGJIKE</w:t>
      </w:r>
      <w:bookmarkEnd w:id="15"/>
      <w:r w:rsidRPr="0004416B">
        <w:t xml:space="preserve"> </w:t>
      </w:r>
    </w:p>
    <w:p w:rsidR="00AC5B9B" w:rsidRPr="0066267E" w:rsidRDefault="00AC5B9B" w:rsidP="0066267E">
      <w:pPr>
        <w:pStyle w:val="Paragrafi"/>
      </w:pPr>
    </w:p>
    <w:p w:rsidR="00AC5B9B" w:rsidRPr="0004416B" w:rsidRDefault="00AC5B9B" w:rsidP="0004416B">
      <w:pPr>
        <w:pStyle w:val="Paragrafi"/>
      </w:pPr>
      <w:r w:rsidRPr="0004416B">
        <w:t>Kjo strategji përcakton si vizion:</w:t>
      </w:r>
    </w:p>
    <w:p w:rsidR="00AC5B9B" w:rsidRPr="0066267E" w:rsidRDefault="00AC5B9B" w:rsidP="0066267E">
      <w:pPr>
        <w:pStyle w:val="Paragrafi"/>
      </w:pPr>
      <w:r w:rsidRPr="0066267E">
        <w:t>Progresin e Shqipërisë drejt një ekonomie të bazuar në njohuritë, përmes një zhvillimi të qëndrueshëm të shoqërisë së informacionit që do të çojë në një shoqëri ku të gjithë qytetarët përfitojnë nga teknologjitë e informacionit dhe të komunikimit me qëllim shtimin e njohurive, rritjen e efektshmërisë dhe të transparencës në administratën publike.</w:t>
      </w:r>
    </w:p>
    <w:p w:rsidR="00AC5B9B" w:rsidRPr="0066267E" w:rsidRDefault="00AC5B9B" w:rsidP="0066267E">
      <w:pPr>
        <w:pStyle w:val="Paragrafi"/>
      </w:pPr>
      <w:r w:rsidRPr="0066267E">
        <w:t xml:space="preserve">Qëllimet strategjike që do të ndiqen për përmbushjen e këtij vizioni janë: </w:t>
      </w:r>
    </w:p>
    <w:p w:rsidR="00AC5B9B" w:rsidRPr="0066267E" w:rsidRDefault="00AC5B9B" w:rsidP="0066267E">
      <w:pPr>
        <w:pStyle w:val="Paragrafi"/>
      </w:pPr>
      <w:r w:rsidRPr="0066267E">
        <w:t>Përmirësimi i infrastrukturës së teknologjise së informacionit dhe komunikimit</w:t>
      </w:r>
    </w:p>
    <w:p w:rsidR="00AC5B9B" w:rsidRPr="0066267E" w:rsidRDefault="0004416B" w:rsidP="0066267E">
      <w:pPr>
        <w:pStyle w:val="Paragrafi"/>
      </w:pPr>
      <w:r>
        <w:t xml:space="preserve">- </w:t>
      </w:r>
      <w:r w:rsidR="00AC5B9B" w:rsidRPr="0066267E">
        <w:t>Synohet që deri në vitin 2013 administrata qëndrore dhe vendore në të gjithë Shqipërinë, si dhe qytetarët dhe bizneset të kenë mundësi përdorimi të shërbimeve të rrjetit të shpejtësisë së lartë. Si objektiv afatmesëm synohet që të realizohet lidhja broadband e të gjithë administratës publike deri në fund të vitit 2010.</w:t>
      </w:r>
    </w:p>
    <w:p w:rsidR="00AC5B9B" w:rsidRPr="0066267E" w:rsidRDefault="0004416B" w:rsidP="0066267E">
      <w:pPr>
        <w:pStyle w:val="Paragrafi"/>
      </w:pPr>
      <w:r>
        <w:t xml:space="preserve">- </w:t>
      </w:r>
      <w:r w:rsidR="00AC5B9B" w:rsidRPr="0066267E">
        <w:t>Për të lehtësuar ofrimin e shërbimit të lidhjes në rrjet me shpejtësisë të lartë, do të garantohet dhe do të nxitet konkurrenca midis operatorëve për mundësuar çmime të arsyeshme dhe të krahasueshme me vendet e rajonit.</w:t>
      </w:r>
    </w:p>
    <w:p w:rsidR="00AC5B9B" w:rsidRPr="0066267E" w:rsidRDefault="0004416B" w:rsidP="0066267E">
      <w:pPr>
        <w:pStyle w:val="Paragrafi"/>
      </w:pPr>
      <w:r>
        <w:t xml:space="preserve">- </w:t>
      </w:r>
      <w:r w:rsidR="00AC5B9B" w:rsidRPr="0066267E">
        <w:t>Synohet krijimi i mundësisë për internet të lirë, të shpejtë dhe të sigurtë nëpërmjet:</w:t>
      </w:r>
    </w:p>
    <w:p w:rsidR="00AC5B9B" w:rsidRPr="0066267E" w:rsidRDefault="0004416B" w:rsidP="0066267E">
      <w:pPr>
        <w:pStyle w:val="Paragrafi"/>
      </w:pPr>
      <w:r>
        <w:t xml:space="preserve">- </w:t>
      </w:r>
      <w:r w:rsidR="00AC5B9B" w:rsidRPr="0066267E">
        <w:t>garantimit të aksesit të shpejtë dhe me më pak kosto në internet për të gjithë qytetarët në pikat publike të aksesit, të preferuara me lidhje broadband, në komuna dhe bashki;</w:t>
      </w:r>
    </w:p>
    <w:p w:rsidR="00AC5B9B" w:rsidRPr="0066267E" w:rsidRDefault="0004416B" w:rsidP="0066267E">
      <w:pPr>
        <w:pStyle w:val="Paragrafi"/>
      </w:pPr>
      <w:r>
        <w:t xml:space="preserve">- </w:t>
      </w:r>
      <w:r w:rsidR="00AC5B9B" w:rsidRPr="0066267E">
        <w:t>ofrimit të internetit të shpejtë për studentët dhe kërkimin shkencor;</w:t>
      </w:r>
    </w:p>
    <w:p w:rsidR="00AC5B9B" w:rsidRPr="0066267E" w:rsidRDefault="0004416B" w:rsidP="0066267E">
      <w:pPr>
        <w:pStyle w:val="Paragrafi"/>
      </w:pPr>
      <w:r>
        <w:t xml:space="preserve">- </w:t>
      </w:r>
      <w:r w:rsidR="00AC5B9B" w:rsidRPr="0066267E">
        <w:t>rrjete të sigurta dhe karta inteligjente « smart » për zhvillimin e tregtisë elektronike;</w:t>
      </w:r>
    </w:p>
    <w:p w:rsidR="00AC5B9B" w:rsidRPr="0066267E" w:rsidRDefault="0004416B" w:rsidP="0066267E">
      <w:pPr>
        <w:pStyle w:val="Paragrafi"/>
      </w:pPr>
      <w:r>
        <w:t xml:space="preserve">- </w:t>
      </w:r>
      <w:r w:rsidR="00AC5B9B" w:rsidRPr="0066267E">
        <w:t>bashkëpunimit me sektorin privat për ngritjen e pikave të aksesit në internet (dhe do të shfrytëzojë skemat e financimit si Ndihma Shtetërore apo fondi për shërbimin universal.</w:t>
      </w:r>
    </w:p>
    <w:p w:rsidR="00AC5B9B" w:rsidRPr="0066267E" w:rsidRDefault="0004416B" w:rsidP="0066267E">
      <w:pPr>
        <w:pStyle w:val="Paragrafi"/>
      </w:pPr>
      <w:r>
        <w:t xml:space="preserve">- </w:t>
      </w:r>
      <w:r w:rsidR="00AC5B9B" w:rsidRPr="0066267E">
        <w:t>Deri në fund të vitit 2010 synohet që penetrimi i internetit me shpejtësi të lartë të arrijë në nivelin 50% të nivelit mesatar të penetrimit të internetit me shpejtësi të lartë në vendet e BE</w:t>
      </w:r>
      <w:r w:rsidR="00AC5B9B" w:rsidRPr="005C3DFA">
        <w:rPr>
          <w:vertAlign w:val="superscript"/>
        </w:rPr>
        <w:footnoteReference w:id="17"/>
      </w:r>
      <w:r w:rsidR="00AC5B9B" w:rsidRPr="0066267E">
        <w:t>;</w:t>
      </w:r>
    </w:p>
    <w:p w:rsidR="00AC5B9B" w:rsidRPr="0066267E" w:rsidRDefault="00AC5B9B" w:rsidP="0066267E">
      <w:pPr>
        <w:pStyle w:val="Paragrafi"/>
      </w:pPr>
      <w:r w:rsidRPr="0066267E">
        <w:t>Synohet ngritja e Qendrës Kombetare për Shkëmbimin e Internetit (IXP).</w:t>
      </w:r>
    </w:p>
    <w:p w:rsidR="00AC5B9B" w:rsidRPr="0066267E" w:rsidRDefault="00AC5B9B" w:rsidP="0066267E">
      <w:pPr>
        <w:pStyle w:val="Paragrafi"/>
      </w:pPr>
      <w:r w:rsidRPr="0066267E">
        <w:t xml:space="preserve">Zhvillimi i qeverisjes elektronike </w:t>
      </w:r>
    </w:p>
    <w:p w:rsidR="00AC5B9B" w:rsidRPr="0066267E" w:rsidRDefault="0004416B" w:rsidP="0066267E">
      <w:pPr>
        <w:pStyle w:val="Paragrafi"/>
      </w:pPr>
      <w:r>
        <w:t xml:space="preserve">- </w:t>
      </w:r>
      <w:r w:rsidR="00AC5B9B" w:rsidRPr="0066267E">
        <w:t xml:space="preserve">Synohet kalimi nga faza e parë e shpërndarjes së informacionit në rrugë elektronike në atë të ofrimit të shërbimeve elektronike dhe interaktive; </w:t>
      </w:r>
    </w:p>
    <w:p w:rsidR="00AC5B9B" w:rsidRPr="0066267E" w:rsidRDefault="0004416B" w:rsidP="0066267E">
      <w:pPr>
        <w:pStyle w:val="Paragrafi"/>
      </w:pPr>
      <w:r>
        <w:t xml:space="preserve">- </w:t>
      </w:r>
      <w:r w:rsidR="00AC5B9B" w:rsidRPr="0066267E">
        <w:t>Qeverisja elektronike do të shtrihet në nivelin qendror dhe atë lokal nëpërmjet portaleve të të gjitha institucioneve, gjë që do të sigurojë akses elektronik në shërbimet publike për të gjithë ;</w:t>
      </w:r>
    </w:p>
    <w:p w:rsidR="00AC5B9B" w:rsidRPr="0066267E" w:rsidRDefault="0004416B" w:rsidP="0066267E">
      <w:pPr>
        <w:pStyle w:val="Paragrafi"/>
      </w:pPr>
      <w:r>
        <w:t xml:space="preserve">- </w:t>
      </w:r>
      <w:r w:rsidR="00AC5B9B" w:rsidRPr="0066267E">
        <w:t xml:space="preserve">Deri në fund të vitit 2013 shërbimet publike bazë do të ofrohen në mënyrë interaktive, të thjeshtë dhe të aksesueshme për të gjithë. Për këtë është i nevojshëm shfrytëzimi i rrjeteve broadband dhe aksesi në platforma të ndryshme. Lista e këtyre shërbimeve do të përcaktohet në përputhje me praktikat më të mira europiane. </w:t>
      </w:r>
    </w:p>
    <w:p w:rsidR="00AC5B9B" w:rsidRPr="0066267E" w:rsidRDefault="0004416B" w:rsidP="0066267E">
      <w:pPr>
        <w:pStyle w:val="Paragrafi"/>
      </w:pPr>
      <w:r>
        <w:t xml:space="preserve">- </w:t>
      </w:r>
      <w:r w:rsidR="00AC5B9B" w:rsidRPr="0066267E">
        <w:t>Synohet standartizimi i paraqitjes së institucioneve publike në internet;</w:t>
      </w:r>
    </w:p>
    <w:p w:rsidR="00AC5B9B" w:rsidRPr="0066267E" w:rsidRDefault="0004416B" w:rsidP="0066267E">
      <w:pPr>
        <w:pStyle w:val="Paragrafi"/>
      </w:pPr>
      <w:r>
        <w:t xml:space="preserve">- </w:t>
      </w:r>
      <w:r w:rsidR="00AC5B9B" w:rsidRPr="0066267E">
        <w:t>Shërbimet publike që ofrohen online do të shoqërohen me përshkrimin e tyre dhe dokumentet e nevojshme për të përfituar prej tyre do të jenë të disponueshëm dhe do të mund të shkarkohen nga interneti;</w:t>
      </w:r>
    </w:p>
    <w:p w:rsidR="00AC5B9B" w:rsidRPr="0066267E" w:rsidRDefault="0004416B" w:rsidP="0066267E">
      <w:pPr>
        <w:pStyle w:val="Paragrafi"/>
      </w:pPr>
      <w:r>
        <w:t xml:space="preserve">- </w:t>
      </w:r>
      <w:r w:rsidR="00AC5B9B" w:rsidRPr="0066267E">
        <w:t xml:space="preserve">Do të krijohet një ambient i sigurt komunikimi midis shërbimeve publike dhe për shkëmbimin e informacionit të klasifikuar qeveritar. </w:t>
      </w:r>
    </w:p>
    <w:p w:rsidR="00AC5B9B" w:rsidRPr="0066267E" w:rsidRDefault="00AC5B9B" w:rsidP="0066267E">
      <w:pPr>
        <w:pStyle w:val="Paragrafi"/>
      </w:pPr>
      <w:r w:rsidRPr="0066267E">
        <w:t xml:space="preserve">Shërbimet publike </w:t>
      </w:r>
    </w:p>
    <w:p w:rsidR="00AC5B9B" w:rsidRPr="0066267E" w:rsidRDefault="006A02A3" w:rsidP="0066267E">
      <w:pPr>
        <w:pStyle w:val="Paragrafi"/>
      </w:pPr>
      <w:r>
        <w:t xml:space="preserve">- </w:t>
      </w:r>
      <w:r w:rsidR="00AC5B9B" w:rsidRPr="0066267E">
        <w:t xml:space="preserve">Prokurimi elektronik. Synohet që deri në vitin 2013 të gjitha prokurimet publike do të bëhen në mënyrë elektronike sipas rregullave dhe përvojës më të mirë ndërkombëtare dhe normave evropiane. </w:t>
      </w:r>
    </w:p>
    <w:p w:rsidR="00AC5B9B" w:rsidRPr="0066267E" w:rsidRDefault="006A02A3" w:rsidP="0066267E">
      <w:pPr>
        <w:pStyle w:val="Paragrafi"/>
      </w:pPr>
      <w:r>
        <w:t xml:space="preserve">- </w:t>
      </w:r>
      <w:r w:rsidR="00AC5B9B" w:rsidRPr="0066267E">
        <w:t xml:space="preserve">Financat publike </w:t>
      </w:r>
    </w:p>
    <w:p w:rsidR="00AC5B9B" w:rsidRPr="0066267E" w:rsidRDefault="006A02A3" w:rsidP="0066267E">
      <w:pPr>
        <w:pStyle w:val="Paragrafi"/>
      </w:pPr>
      <w:r>
        <w:t xml:space="preserve">- </w:t>
      </w:r>
      <w:r w:rsidR="00AC5B9B" w:rsidRPr="0066267E">
        <w:t xml:space="preserve">Transferimi i fondeve në të gjitha qendrat urbane si dhe në komuna do të bëhet në mënyrë elektronike. </w:t>
      </w:r>
    </w:p>
    <w:p w:rsidR="00AC5B9B" w:rsidRPr="0066267E" w:rsidRDefault="006A02A3" w:rsidP="0066267E">
      <w:pPr>
        <w:pStyle w:val="Paragrafi"/>
      </w:pPr>
      <w:r>
        <w:t xml:space="preserve">- </w:t>
      </w:r>
      <w:r w:rsidR="00AC5B9B" w:rsidRPr="0066267E">
        <w:t>Drejtoria e Përgjithshme e Tatimeve do të fuqizohet dhe zhvillohet më tej ofrimi i shërbimeve elektronike në sektorin e tatimeve;</w:t>
      </w:r>
    </w:p>
    <w:p w:rsidR="00AC5B9B" w:rsidRPr="0066267E" w:rsidRDefault="006A02A3" w:rsidP="0066267E">
      <w:pPr>
        <w:pStyle w:val="Paragrafi"/>
      </w:pPr>
      <w:r>
        <w:t xml:space="preserve">- </w:t>
      </w:r>
      <w:r w:rsidR="00AC5B9B" w:rsidRPr="0066267E">
        <w:t>Sistemi doganor do të kryeje 100% transaksionet në rrugë elektronike;</w:t>
      </w:r>
    </w:p>
    <w:p w:rsidR="00AC5B9B" w:rsidRPr="0066267E" w:rsidRDefault="006A02A3" w:rsidP="0066267E">
      <w:pPr>
        <w:pStyle w:val="Paragrafi"/>
      </w:pPr>
      <w:r>
        <w:t xml:space="preserve">- </w:t>
      </w:r>
      <w:r w:rsidR="00AC5B9B" w:rsidRPr="0066267E">
        <w:t>Në fushën e-shëndetësisë do të synohet promovimi i cilësisë dhe eficencës në kujdesin shëndetësor përmes aplikimeve të shëndetit elektronik.</w:t>
      </w:r>
    </w:p>
    <w:p w:rsidR="00AC5B9B" w:rsidRPr="0066267E" w:rsidRDefault="00AC5B9B" w:rsidP="0066267E">
      <w:pPr>
        <w:pStyle w:val="Paragrafi"/>
      </w:pPr>
      <w:r w:rsidRPr="0066267E">
        <w:t>Edukimi dhe përhapja e njohurive</w:t>
      </w:r>
    </w:p>
    <w:p w:rsidR="00AC5B9B" w:rsidRPr="0066267E" w:rsidRDefault="006A02A3" w:rsidP="0066267E">
      <w:pPr>
        <w:pStyle w:val="Paragrafi"/>
      </w:pPr>
      <w:r>
        <w:t xml:space="preserve">- </w:t>
      </w:r>
      <w:r w:rsidR="00AC5B9B" w:rsidRPr="0066267E">
        <w:t>Do të investohet në burimet njerëzore dhe në aftesitë për të pasur një rini në botën dixhitale;</w:t>
      </w:r>
    </w:p>
    <w:p w:rsidR="00AC5B9B" w:rsidRPr="0066267E" w:rsidRDefault="006A02A3" w:rsidP="0066267E">
      <w:pPr>
        <w:pStyle w:val="Paragrafi"/>
      </w:pPr>
      <w:r>
        <w:t xml:space="preserve">- </w:t>
      </w:r>
      <w:r w:rsidR="00AC5B9B" w:rsidRPr="0066267E">
        <w:t xml:space="preserve">Do të synohet që deri në fund të vitit 2013 të gjitha shkollat e vendit të kenë kabinetet informatike dhe akses në internet me shpejtësi të lartë; Deri në fund të vitit 2010, synohet të arrihet në raportin 1 kompjuter për  25 nxënës. </w:t>
      </w:r>
    </w:p>
    <w:p w:rsidR="00AC5B9B" w:rsidRPr="0066267E" w:rsidRDefault="006A02A3" w:rsidP="0066267E">
      <w:pPr>
        <w:pStyle w:val="Paragrafi"/>
      </w:pPr>
      <w:r>
        <w:t xml:space="preserve">- </w:t>
      </w:r>
      <w:r w:rsidR="00AC5B9B" w:rsidRPr="0066267E">
        <w:t>Do të bëhet pjesë e programeve mësimore për shkollat fillore, lënda njohuri mbi teknologjinë e informacionit dhe të komunikimit si dhe do të përmirësohen programet mësimore të TIK për shkollat e mesme, në përputhje me standartet e Bashkimit Evropian. Do të realizohen trajnime për të gjithë mësuesit e lëndës së informatikës dhe administratorët e shkollave për mësimin e TIK.</w:t>
      </w:r>
    </w:p>
    <w:p w:rsidR="00AC5B9B" w:rsidRPr="0066267E" w:rsidRDefault="006A02A3" w:rsidP="0066267E">
      <w:pPr>
        <w:pStyle w:val="Paragrafi"/>
      </w:pPr>
      <w:r>
        <w:t xml:space="preserve">- </w:t>
      </w:r>
      <w:r w:rsidR="00AC5B9B" w:rsidRPr="0066267E">
        <w:t>Universitetet dhe qendrat kërkimore-shkencore do të jenë të lidhura me rrjetin Geant dhe të gjitha universitetet e Tiranës do të përdorin në mënyrë të përbashkët një rrjet me fibër të shpejtësisë së lartë i cili do t’i lidhë të gjitha fakultetet. Qeveria do të angazhohet për pranimin e studentëve për kryerjen e praktikave mësimore pranë administratës publike;</w:t>
      </w:r>
    </w:p>
    <w:p w:rsidR="00AC5B9B" w:rsidRPr="0066267E" w:rsidRDefault="00AC5B9B" w:rsidP="0066267E">
      <w:pPr>
        <w:pStyle w:val="Paragrafi"/>
      </w:pPr>
      <w:r w:rsidRPr="0066267E">
        <w:t xml:space="preserve">Nxitja e përdorimit të teknologjive të informacionit dhe komunikimit nga biznesi </w:t>
      </w:r>
    </w:p>
    <w:p w:rsidR="00AC5B9B" w:rsidRPr="0066267E" w:rsidRDefault="006A02A3" w:rsidP="0066267E">
      <w:pPr>
        <w:pStyle w:val="Paragrafi"/>
      </w:pPr>
      <w:r>
        <w:t xml:space="preserve">- </w:t>
      </w:r>
      <w:r w:rsidR="00AC5B9B" w:rsidRPr="0066267E">
        <w:t xml:space="preserve">Do të stimulohet përdorimi i internetit përmes krijimit të kuadrit të nevojshëm ligjor për biznesin elektronik dhe edukimit të biznesit për përfitimet dhe mundësitë e ofruara nga teknologjia e informacionit dhe komunikimit. Teknologjitë e informacionit dhe komunikimit lejojnë forma të reja të partneritetit ndërmjet kompanive, ofruesve dhe konsumatorëve duke përmirësuar mënyrën e punës, produktet dhe shërbimet që ata ofrojnë. Kjo kërkon teknologji të reja dhe njëkohësisht aftësitë e duhura. Krijimi dhe forcimi i rrjetit mbështetës për biznesin elektronik me qëllim forcimin dhe koordinimin e veprimeve mbështetëse për ndërmarrjet e vogla dhe të mesme. Rritja e njohurive të biznesit të vogël dhe të mesëm mbi përfitimet e fituara përmes implementimit të zgjidhjeve të avancuara e-biznes. </w:t>
      </w:r>
    </w:p>
    <w:p w:rsidR="00AC5B9B" w:rsidRPr="0066267E" w:rsidRDefault="006A02A3" w:rsidP="0066267E">
      <w:pPr>
        <w:pStyle w:val="Paragrafi"/>
      </w:pPr>
      <w:r>
        <w:t xml:space="preserve">- </w:t>
      </w:r>
      <w:r w:rsidR="00AC5B9B" w:rsidRPr="0066267E">
        <w:t>Krjimi i kuadrit rregullator për të nxitur tregtinë elektronike do të jetë një mundësi për NVM në Shqipëri.</w:t>
      </w:r>
    </w:p>
    <w:p w:rsidR="00AC5B9B" w:rsidRPr="0066267E" w:rsidRDefault="006A02A3" w:rsidP="0066267E">
      <w:pPr>
        <w:pStyle w:val="Paragrafi"/>
      </w:pPr>
      <w:r>
        <w:t xml:space="preserve">- </w:t>
      </w:r>
      <w:r w:rsidR="00AC5B9B" w:rsidRPr="0066267E">
        <w:t>Synohet që deri në vitin 2013, Shqipëria të jetë në nivelet e mesme në renditjen e Indeksit të Gatishmërisë për Rrjet dhe të treguesve të tjerë të gatishmërisë për ekonominë informatike.</w:t>
      </w:r>
    </w:p>
    <w:p w:rsidR="00AC5B9B" w:rsidRPr="0066267E" w:rsidRDefault="00AC5B9B" w:rsidP="0066267E">
      <w:pPr>
        <w:pStyle w:val="Paragrafi"/>
      </w:pPr>
      <w:r w:rsidRPr="0066267E">
        <w:t xml:space="preserve">Përmirësimi i legjislacionit për shoqërinë e informacionit. </w:t>
      </w:r>
    </w:p>
    <w:p w:rsidR="00AC5B9B" w:rsidRPr="0066267E" w:rsidRDefault="006A02A3" w:rsidP="0066267E">
      <w:pPr>
        <w:pStyle w:val="Paragrafi"/>
      </w:pPr>
      <w:r>
        <w:t xml:space="preserve">- </w:t>
      </w:r>
      <w:r w:rsidR="00AC5B9B" w:rsidRPr="0066267E">
        <w:t xml:space="preserve">Në përputhje me angazhimet e marra në MSA do të punohet për plotësimin dhe përmirësimin e legjislacionit përkatës për shoqërinë e informacionit. </w:t>
      </w:r>
    </w:p>
    <w:p w:rsidR="006202A8" w:rsidRDefault="006202A8" w:rsidP="0066267E">
      <w:pPr>
        <w:pStyle w:val="Paragrafi"/>
      </w:pPr>
    </w:p>
    <w:p w:rsidR="00AC5B9B" w:rsidRPr="0066267E" w:rsidRDefault="006A02A3" w:rsidP="0066267E">
      <w:pPr>
        <w:pStyle w:val="Paragrafi"/>
      </w:pPr>
      <w:r>
        <w:t xml:space="preserve">- </w:t>
      </w:r>
      <w:r w:rsidR="00AC5B9B" w:rsidRPr="0066267E">
        <w:t xml:space="preserve">Një rëndësi e veçantë do t’i kushtohet implementimit të legjislacionit për krijimin e një ambienti të sigurtë dhe konfidencial. </w:t>
      </w:r>
    </w:p>
    <w:p w:rsidR="00AC5B9B" w:rsidRPr="0066267E" w:rsidRDefault="00AC5B9B" w:rsidP="0066267E">
      <w:pPr>
        <w:pStyle w:val="Paragrafi"/>
      </w:pPr>
      <w:r w:rsidRPr="0066267E">
        <w:t>Vizioni i qeverisë për krjimin e një shoqërie të informacionit është i inkuadruar plotësisht edhe në një vizion më të gjerë, për zhvillimin e shoqërisë së informacionit në rajon. Shqipëria është pjesë e iniciativës rajonale e-SEE, të Paktit të Stabilitetit</w:t>
      </w:r>
      <w:r w:rsidRPr="002A05AE">
        <w:rPr>
          <w:vertAlign w:val="superscript"/>
        </w:rPr>
        <w:footnoteReference w:id="18"/>
      </w:r>
      <w:r w:rsidRPr="0066267E">
        <w:t xml:space="preserve"> dhe aktivitetet si dhe angazhimet e marra në kuadër të kësaj iniciative do t’i  shërbejnë edhe zhvillimeve në Shqipëri. </w:t>
      </w:r>
    </w:p>
    <w:p w:rsidR="00AC5B9B" w:rsidRPr="0066267E" w:rsidRDefault="00AC5B9B" w:rsidP="0066267E">
      <w:pPr>
        <w:pStyle w:val="Paragrafi"/>
      </w:pPr>
      <w:r w:rsidRPr="0066267E">
        <w:t xml:space="preserve">Ministrat përgjegjës për zhvillimin e Shoqërisë së Informacionit apo përfaqësuesit e tyre nga Shqipëria, Bosnje-Hercegovina, Bullgaria, Kroacia, Serbia, Maqedonia dhe Moldavia, duke njohur suksesin e e-Evropës, iniciuar nga udhëheqësit e BE-së në Lisbonë në Maj 2000 dhe e-Europe+, iniciuar nga udhëheqësit e vendeve kandidate në Gotenberg në Qershor 2001, kanë adaptuar një Deklarate të përbashkët në Lubjane në Qershor 2002 dhe kanë firmosur një Axhendë eSEEuropë për Zhvillimin e Shoqërisë së Informacionit në Tetor 2002 Beograd, si dhe një Deklarate te Përbashkët më 26 Shkurt 2004 ne Budapest. Gjithashtu kanë nënshkruar një Memorandum Mirëkuptimi mbi zhvillimin e një tregu plotësisht të interkonektuar për shërbimet me brez të gjerë ne rrjetet e Evropës dhe global, iniciativa për zhvillimin e rrjeteve me brez të gjerë “bSEE”, Selanik 2005, si dhe së fundmi në mbledhjen e zhvilluar në Sarajevë kanë firmosur eSEE Agenda Plus, në 28-29 Tetor 2007. </w:t>
      </w:r>
    </w:p>
    <w:p w:rsidR="00AC5B9B" w:rsidRPr="0066267E" w:rsidRDefault="00AC5B9B" w:rsidP="0066267E">
      <w:pPr>
        <w:pStyle w:val="Paragrafi"/>
      </w:pPr>
      <w:r w:rsidRPr="0066267E">
        <w:t>Dokumenti eSEE AGENDA+ përmban këto prioritete:</w:t>
      </w:r>
    </w:p>
    <w:p w:rsidR="00AC5B9B" w:rsidRPr="0066267E" w:rsidRDefault="006A02A3" w:rsidP="0066267E">
      <w:pPr>
        <w:pStyle w:val="Paragrafi"/>
      </w:pPr>
      <w:r>
        <w:t xml:space="preserve">- </w:t>
      </w:r>
      <w:r w:rsidR="00AC5B9B" w:rsidRPr="0066267E">
        <w:t>Krijimi i një hapësire të vetme informacioni për Evropën Juglindore që nënkupton zhvillimin e infrastrukturës së teknologjisë së informacionit, përdorimin e rrjeteve broadband të shpejtësisë së lartë të komunikimit, adoptimin e rrjeteve kombëtare të ndërveprueshme me ato evropiane për të siguruar përshtatshmëri dhe kooperim të sistemeve.</w:t>
      </w:r>
    </w:p>
    <w:p w:rsidR="00AC5B9B" w:rsidRPr="0066267E" w:rsidRDefault="006A02A3" w:rsidP="0066267E">
      <w:pPr>
        <w:pStyle w:val="Paragrafi"/>
      </w:pPr>
      <w:r>
        <w:t xml:space="preserve">- </w:t>
      </w:r>
      <w:r w:rsidR="00AC5B9B" w:rsidRPr="0066267E">
        <w:t>Nxitja e novacioneve dhe investimeve në kërkim dhe edukim që përfshin kompjuterizimin dhe aksesin e internetit në shkolla, futjen e kurrikulave për aftësi në TIK, krijimin e qendrave të trajnimit për TIK etj.</w:t>
      </w:r>
    </w:p>
    <w:p w:rsidR="00AC5B9B" w:rsidRPr="0066267E" w:rsidRDefault="006A02A3" w:rsidP="0066267E">
      <w:pPr>
        <w:pStyle w:val="Paragrafi"/>
      </w:pPr>
      <w:r>
        <w:t xml:space="preserve">- </w:t>
      </w:r>
      <w:r w:rsidR="00AC5B9B" w:rsidRPr="0066267E">
        <w:t>Shoqëria e Informacionit gjithëpërfshirëse, duke garantuar aksesin për të gjithë dhe mundësi të barabarta ofrimi.</w:t>
      </w:r>
    </w:p>
    <w:p w:rsidR="006A02A3" w:rsidRDefault="00AC5B9B" w:rsidP="0066267E">
      <w:pPr>
        <w:pStyle w:val="Paragrafi"/>
      </w:pPr>
      <w:r w:rsidRPr="0066267E">
        <w:t>Zbatimi i eAgenda Plus do të shoqërohet me një platforme të ofruar nga grupi i punës i iniciativës eSEE. Në procesin e implementimit të eSEE Agenda+, vendet pjesëmarrëse do të ndërmarrin aksione bashkëpunimi dhe do të ndërtojnë një partneritet të fortë me vendet e BE. Të gjitha reformat do të implementohen në përputhje me kuadrin e harmonizimit me Acquis Communitaires në respekt të të gjithë angazhimeve përkatëse dhe detyrimeve për t’u anëtarësuar në BE.</w:t>
      </w:r>
    </w:p>
    <w:p w:rsidR="00AC5B9B" w:rsidRPr="0066267E" w:rsidRDefault="00AC5B9B" w:rsidP="0066267E">
      <w:pPr>
        <w:pStyle w:val="Paragrafi"/>
      </w:pPr>
      <w:r w:rsidRPr="0066267E">
        <w:t xml:space="preserve">  </w:t>
      </w:r>
    </w:p>
    <w:p w:rsidR="006A02A3" w:rsidRDefault="006A02A3" w:rsidP="006A02A3">
      <w:pPr>
        <w:pStyle w:val="KapitulliNr"/>
      </w:pPr>
      <w:bookmarkStart w:id="16" w:name="_Toc224532804"/>
      <w:r>
        <w:t>KAPITULLI III</w:t>
      </w:r>
      <w:r w:rsidR="00AC5B9B" w:rsidRPr="0066267E">
        <w:t xml:space="preserve"> </w:t>
      </w:r>
    </w:p>
    <w:p w:rsidR="00AC5B9B" w:rsidRPr="0066267E" w:rsidRDefault="00AC5B9B" w:rsidP="006A02A3">
      <w:pPr>
        <w:pStyle w:val="KapitulliTitull"/>
      </w:pPr>
      <w:r w:rsidRPr="0066267E">
        <w:t>POLITIKAT QË DO TË NDIQEN</w:t>
      </w:r>
      <w:bookmarkEnd w:id="16"/>
    </w:p>
    <w:p w:rsidR="00AC5B9B" w:rsidRPr="0066267E" w:rsidRDefault="00AC5B9B" w:rsidP="0066267E">
      <w:pPr>
        <w:pStyle w:val="Paragrafi"/>
      </w:pPr>
    </w:p>
    <w:p w:rsidR="00AC5B9B" w:rsidRPr="0066267E" w:rsidRDefault="00AC5B9B" w:rsidP="0066267E">
      <w:pPr>
        <w:pStyle w:val="Paragrafi"/>
      </w:pPr>
      <w:r w:rsidRPr="0066267E">
        <w:t>Në këtë kapitull paraqiten politikat që do të ndiqen për përmbushjen e vizionit dhe qëllimeve strategjike të kësaj strategjie. Këto politika koordinohen nga Agjencia Kombëtare e Shoqërisë së Informacionit dhe janë në përputhje me SKZHI, angazhimet e marra në MSA dhe me iniciativat eSEE dhe bSEE të Paktit të Stabilitetit.</w:t>
      </w:r>
    </w:p>
    <w:p w:rsidR="005F69C4" w:rsidRDefault="00AC5B9B" w:rsidP="0066267E">
      <w:pPr>
        <w:pStyle w:val="Paragrafi"/>
      </w:pPr>
      <w:r w:rsidRPr="0066267E">
        <w:t>Strategjia Ndërsektoriale për Shoqërinë e Informacionit bazohet në realitetin dhe nevojat e zhvillimit në nivel kombëtar si dhe burimet dhe mundësitë që ofrohen për ndërtimin e shoqërisë së informacionit. Politikat e parashikuara në të, në harmoni me politikat e tjera sektoriale dhe ndërsektoriale të miratuara nga Qeveria shqiptare, do të synojnë sigurimin e një ambienti të favorshëm për investime private dhe krijimin e vendeve të reja të punës për të rritur produktivitetin, modernizimin e shërbimeve publike dhe për t’i dhënë të gjithëve mundësinë për të qenë pjesë e shoqërisë globale të informacionit.</w:t>
      </w:r>
    </w:p>
    <w:p w:rsidR="005F69C4" w:rsidRDefault="005F69C4" w:rsidP="0066267E">
      <w:pPr>
        <w:pStyle w:val="Paragrafi"/>
      </w:pPr>
    </w:p>
    <w:p w:rsidR="00AC5B9B" w:rsidRPr="0066267E" w:rsidRDefault="00AC5B9B" w:rsidP="0066267E">
      <w:pPr>
        <w:pStyle w:val="Paragrafi"/>
      </w:pPr>
      <w:r w:rsidRPr="0066267E">
        <w:t xml:space="preserve"> </w:t>
      </w:r>
    </w:p>
    <w:p w:rsidR="00AC5B9B" w:rsidRPr="0066267E" w:rsidRDefault="006A02A3" w:rsidP="0066267E">
      <w:pPr>
        <w:pStyle w:val="Paragrafi"/>
      </w:pPr>
      <w:bookmarkStart w:id="17" w:name="_Toc224532805"/>
      <w:r>
        <w:t xml:space="preserve">3.1. </w:t>
      </w:r>
      <w:r w:rsidR="00AC5B9B" w:rsidRPr="0066267E">
        <w:t>Zhvillimi i infrastrukturës së Teknologjisë së Informacionit</w:t>
      </w:r>
      <w:bookmarkEnd w:id="17"/>
    </w:p>
    <w:p w:rsidR="00AC5B9B" w:rsidRPr="0066267E" w:rsidRDefault="00AC5B9B" w:rsidP="0066267E">
      <w:pPr>
        <w:pStyle w:val="Paragrafi"/>
      </w:pPr>
      <w:r w:rsidRPr="0066267E">
        <w:t>Infrastruktura e teknologjisë së informacionit dhe komunikimit përbën një faktor kyc për formimin/ndërtimin dhe zhvillimin e shoqërisë së informacionit. Politikat në fushën e infrastrukturës do të synojnë nxitjen e zhvillimit të infrastrukturës së TIK në mënyrë që ajo të bëhet e  disponueshme në kushte të barabarta,  jo diskriminuese dhe me çmime të përballueshme, në mënyrë që të gjithë qytetarët të përfitojnë nga teknologjitë e informacionit dhe të komunikimit me qëllim shtimin e njohurive, rritjen e efektshmërisë dhe të transparencës në administratën publike.</w:t>
      </w:r>
    </w:p>
    <w:p w:rsidR="00AC5B9B" w:rsidRPr="0066267E" w:rsidRDefault="00745ECE" w:rsidP="0066267E">
      <w:pPr>
        <w:pStyle w:val="Paragrafi"/>
      </w:pPr>
      <w:r>
        <w:t>Ligji n</w:t>
      </w:r>
      <w:r w:rsidR="00F76C00">
        <w:t>r.</w:t>
      </w:r>
      <w:r>
        <w:t>9918, datë</w:t>
      </w:r>
      <w:r w:rsidR="00AC5B9B" w:rsidRPr="0066267E">
        <w:t xml:space="preserve"> 19.5.2008, i komunikimeve elektronike, i hartuar në përputhje me acquis communitaire (paketa e direktivave të vitit 2002), përbën një hap të rëndësishëm në kuadër të iniciativave të qeverisë për liberalizimin e plotë të tregut të telekomunikacioneve. Ai shënon dhe një moment të rëndësishëm për heqjen e barrierave hyrëse në treg përmes kalimit nga regjimi i licensave individuale në atë të autorizimit të përgjithshëm. Ky ligj garanton të drejtën e sipërmarrësve për ofrimin e shërbimeve dhe rrjeteve të komunikimeve elektronike. Një parim bazë në këtë ligj është ai i neutralitetit teknologjik. Rrjetet e komunikimeve elektronike që kërkojnë përdorimin e burimeve të kufizuara si frekuencat,  pajisen me të drejtën e përdorimit të tyre dhe numri i të drejtave të përdorimit kufizohet vetëm në rastet kur mundësitë e dhënies në perdorim janë të kufizuara. </w:t>
      </w:r>
    </w:p>
    <w:p w:rsidR="00AC5B9B" w:rsidRPr="0066267E" w:rsidRDefault="00AC5B9B" w:rsidP="0066267E">
      <w:pPr>
        <w:pStyle w:val="Paragrafi"/>
      </w:pPr>
      <w:r w:rsidRPr="0066267E">
        <w:t xml:space="preserve">Zbatimi i këtij ligji, kërkon hartimin e  një kuadri rregullator efektiv si dhe plotësimin me një sërë aktesh nënligjore. Plotësimi dhe përmirësimi i kuadrit ligjor e rregullator do të krijojnë mundësi për ofrimin e shërbimeve të reja të favorizuara nga progresi teknologjik dhe konvergjenca teknologjike dhe nxitjes së konkurencës në treg. </w:t>
      </w:r>
    </w:p>
    <w:p w:rsidR="00AC5B9B" w:rsidRPr="0066267E" w:rsidRDefault="00AC5B9B" w:rsidP="0066267E">
      <w:pPr>
        <w:pStyle w:val="Paragrafi"/>
      </w:pPr>
      <w:r w:rsidRPr="0066267E">
        <w:t>Në këtë drejtim është e rëndësishme të realizohen nga Ministria e Punëve Publike, Transportit dhe Telekomunikacionit dhe Autoriteti i Komunikimeve Elektronike dhe Postare:</w:t>
      </w:r>
    </w:p>
    <w:p w:rsidR="00AC5B9B" w:rsidRPr="0066267E" w:rsidRDefault="006A02A3" w:rsidP="0066267E">
      <w:pPr>
        <w:pStyle w:val="Paragrafi"/>
      </w:pPr>
      <w:r>
        <w:t xml:space="preserve">- </w:t>
      </w:r>
      <w:r w:rsidR="00AC5B9B" w:rsidRPr="0066267E">
        <w:t>Hartimi i një politike për zhvillimin e shërbimeve me brez të gjerë/broadband;</w:t>
      </w:r>
    </w:p>
    <w:p w:rsidR="00AC5B9B" w:rsidRPr="0066267E" w:rsidRDefault="006A02A3" w:rsidP="0066267E">
      <w:pPr>
        <w:pStyle w:val="Paragrafi"/>
      </w:pPr>
      <w:r>
        <w:t xml:space="preserve">- </w:t>
      </w:r>
      <w:r w:rsidR="00AC5B9B" w:rsidRPr="0066267E">
        <w:t>Dhënia për përdorim apo licensimi i frekuencave të teknologjisë wireless (WIMAX;    3G;)</w:t>
      </w:r>
    </w:p>
    <w:p w:rsidR="00AC5B9B" w:rsidRPr="0066267E" w:rsidRDefault="006A02A3" w:rsidP="0066267E">
      <w:pPr>
        <w:pStyle w:val="Paragrafi"/>
      </w:pPr>
      <w:r>
        <w:t xml:space="preserve">- </w:t>
      </w:r>
      <w:r w:rsidR="00AC5B9B" w:rsidRPr="0066267E">
        <w:t>Krijimi i një kuadri ligjor e rregullator të qartë dhe efektiv në përputhje me direktivat e   Bashkimit Europian dhe praktikat më të mira;</w:t>
      </w:r>
    </w:p>
    <w:p w:rsidR="00AC5B9B" w:rsidRPr="0066267E" w:rsidRDefault="00AC5B9B" w:rsidP="0066267E">
      <w:pPr>
        <w:pStyle w:val="Paragrafi"/>
      </w:pPr>
      <w:r w:rsidRPr="0066267E">
        <w:t>Po kështu është i domosdoshëm forcimi i kapaciteteve dhe i rolit të Drejtorisë së Politikave të Postë Telekomunikacionit në Ministrinë e Punëve Publike, Transportit dhe Telekomunikacionit, si dhe të Autoritetit te Komunikimeve Elektronike dhe Postare si organ rregullator.</w:t>
      </w:r>
    </w:p>
    <w:p w:rsidR="00AC5B9B" w:rsidRPr="0066267E" w:rsidRDefault="00AC5B9B" w:rsidP="0066267E">
      <w:pPr>
        <w:pStyle w:val="Paragrafi"/>
      </w:pPr>
      <w:r w:rsidRPr="0066267E">
        <w:t>Akualisht, në Ministrinë e Punëve Publike Transportit dhe Telekomunikacionit po punohet për hartimin e Dokumentit të Politikave</w:t>
      </w:r>
      <w:r w:rsidRPr="00745ECE">
        <w:rPr>
          <w:vertAlign w:val="superscript"/>
        </w:rPr>
        <w:footnoteReference w:id="19"/>
      </w:r>
      <w:r w:rsidRPr="0066267E">
        <w:t xml:space="preserve"> të  Zhvillimit të Sektorit të Komunikimeve Elektronike i cili, në mënyrë të vecantë do të përcaktojë objektivat afatmesëm dhe afatgjatë të zhvillimit të këtij sektori, do të adresojë problemet e lidhura me shërbimin universal dhe krijimin e pikave të aksesit për publikun, interkoneksionin, menaxhimin e frekuencave, mbrojtjen e konsumatorit, numeracionin, përdorimin e përbashkët të pajisjeve, dhe ULL etj. </w:t>
      </w:r>
    </w:p>
    <w:p w:rsidR="00AC5B9B" w:rsidRPr="0066267E" w:rsidRDefault="00AC5B9B" w:rsidP="0066267E">
      <w:pPr>
        <w:pStyle w:val="Paragrafi"/>
      </w:pPr>
      <w:r w:rsidRPr="0066267E">
        <w:t xml:space="preserve">Ky dokument do t’i shërbeje vlerësimit cilësor dhe sasior të infrastrukturës i cili, gjithashtu, kërkon kooperimin përmes enteve publike, organizatave, kompanive private, dhe autoriteteve profesionale dhe lokale. </w:t>
      </w:r>
    </w:p>
    <w:p w:rsidR="00AC5B9B" w:rsidRPr="0066267E" w:rsidRDefault="00AC5B9B" w:rsidP="0066267E">
      <w:pPr>
        <w:pStyle w:val="Paragrafi"/>
      </w:pPr>
      <w:r w:rsidRPr="0066267E">
        <w:t>Drejtimet e politikës në fushën e infrastrukturës që do të ndërmarrë Ministria e Punëve Publike Transportit dhe Telekomunikacionit do të synojnë inkurajimin e bashkëpërdorimit të infrastrukturës nga operatorët për të siguruar përdorimin efektiv të burimeve dhe për të reduktuar koston e instalimit të infrastrukturës së re.</w:t>
      </w:r>
    </w:p>
    <w:p w:rsidR="00AC5B9B" w:rsidRPr="0066267E" w:rsidRDefault="00AC5B9B" w:rsidP="0066267E">
      <w:pPr>
        <w:pStyle w:val="Paragrafi"/>
      </w:pPr>
      <w:r w:rsidRPr="0066267E">
        <w:t xml:space="preserve">Menaxhimi i spektrit </w:t>
      </w:r>
    </w:p>
    <w:p w:rsidR="00AC5B9B" w:rsidRPr="0066267E" w:rsidRDefault="00AC5B9B" w:rsidP="0066267E">
      <w:pPr>
        <w:pStyle w:val="Paragrafi"/>
      </w:pPr>
      <w:r w:rsidRPr="0066267E">
        <w:t>Spektri i radiofrekuencave është një burim i kufizuar natyror dhe i një rëndësie të veçantë për infrastrukturën e komunikimit dhe informimit ku një pjesë të rëndësishme zënë dhe komunikimet pa tela. Dinamika e zhvillimit të teknologjive me brez te gjerë pa tela, dhe avantazhet që ato mbartin në përmbushjen e objektivave të një Shoqërie Informacioni, ka rritur rëndësinë e përzgjedhjes së mekanizmave për një menaxhim sa më efektiv të spektrit të radiofrekuencave, konform standarteve europiane dhe ndërkombëtare. Autoritetet përgjegjëse për dhënien në përdorim të frekuencave do të udhehiqen nga parimi i neutralitetit teknologjik. Procesi i dhënies në përdorim të frekuencave do të kryhet përmes procedurave të hapura që sigurojnë transparencë, mosdiskriminim dhe përdorimin eficent të tyre.</w:t>
      </w:r>
    </w:p>
    <w:p w:rsidR="00AC5B9B" w:rsidRPr="0066267E" w:rsidRDefault="006A02A3" w:rsidP="0066267E">
      <w:pPr>
        <w:pStyle w:val="Paragrafi"/>
      </w:pPr>
      <w:r>
        <w:t>Ndëroperimi</w:t>
      </w:r>
    </w:p>
    <w:p w:rsidR="00AC5B9B" w:rsidRPr="0066267E" w:rsidRDefault="00AC5B9B" w:rsidP="0066267E">
      <w:pPr>
        <w:pStyle w:val="Paragrafi"/>
      </w:pPr>
      <w:r w:rsidRPr="0066267E">
        <w:t xml:space="preserve">Ndëroperimi i shërbimeve dhe adoptimi i standarteve nga ofruesit e shërbimeve, si në nivel kombëtar dhe ndërkombëtar, maksimizon mundësitë e rrjeteve. </w:t>
      </w:r>
    </w:p>
    <w:p w:rsidR="00AC5B9B" w:rsidRPr="0066267E" w:rsidRDefault="00AC5B9B" w:rsidP="0066267E">
      <w:pPr>
        <w:pStyle w:val="Paragrafi"/>
      </w:pPr>
      <w:r w:rsidRPr="0066267E">
        <w:t>Principi bazë që udhëheq zhvillimin e infrastrukturës së komunikimeve kombëtare duhet të jetë akses i lirë në rrjete dhe informacion dhe promovimi dhe mbrojtja e konkurrencës.</w:t>
      </w:r>
    </w:p>
    <w:p w:rsidR="00AC5B9B" w:rsidRPr="0066267E" w:rsidRDefault="00AC5B9B" w:rsidP="0066267E">
      <w:pPr>
        <w:pStyle w:val="Paragrafi"/>
      </w:pPr>
      <w:r w:rsidRPr="0066267E">
        <w:t>Sigurimi i shërbimit universal</w:t>
      </w:r>
    </w:p>
    <w:p w:rsidR="00AC5B9B" w:rsidRPr="0066267E" w:rsidRDefault="00AC5B9B" w:rsidP="0066267E">
      <w:pPr>
        <w:pStyle w:val="Paragrafi"/>
      </w:pPr>
      <w:r w:rsidRPr="0066267E">
        <w:t>Shërbimi universal ka një rol të dyfishtë: social dhe zhvillues. Përmbajtja e shërbimit universal duhet të ndryshojë dinamikisht për të qënë në linjë me zhvillimet e vazhdueshme të infrastrukturës, teknologjive dhe kërkesave të përdoruesve. Shërbimi universal duhet të përfshijë ato elemente që i shërbejnë eleminimit të diskriminimeve për aksesin nga të gjithë në Shoqërinë e Informacionit.</w:t>
      </w:r>
    </w:p>
    <w:p w:rsidR="00AC5B9B" w:rsidRPr="0066267E" w:rsidRDefault="00AC5B9B" w:rsidP="0066267E">
      <w:pPr>
        <w:pStyle w:val="Paragrafi"/>
      </w:pPr>
      <w:r w:rsidRPr="0066267E">
        <w:t>Sigurimi i shërbimeve me brez të gjerë dhe mundësia e aksesit kudo dhe në çdo kohë</w:t>
      </w:r>
    </w:p>
    <w:p w:rsidR="00AC5B9B" w:rsidRPr="0066267E" w:rsidRDefault="00AC5B9B" w:rsidP="0066267E">
      <w:pPr>
        <w:pStyle w:val="Paragrafi"/>
      </w:pPr>
      <w:r w:rsidRPr="0066267E">
        <w:t>Mjedise të favorshme duhet të krijohen për shfrytëzimin e teknologjive të reja. Kombinimi i tregut të liberalizuar me konvergjencën e teknologjive u jep përdoruesve mundësinë të përzgjedhin si shërbimet e preferuara dhe pagesat e tyre ashtu dhe ofruesit e shërbimit.</w:t>
      </w:r>
    </w:p>
    <w:p w:rsidR="00AC5B9B" w:rsidRPr="0066267E" w:rsidRDefault="006A02A3" w:rsidP="0066267E">
      <w:pPr>
        <w:pStyle w:val="Paragrafi"/>
      </w:pPr>
      <w:r>
        <w:t xml:space="preserve">- </w:t>
      </w:r>
      <w:r w:rsidR="00AC5B9B" w:rsidRPr="0066267E">
        <w:t>Tendencat e Zhvillimit të Infrastrukturës janë:</w:t>
      </w:r>
    </w:p>
    <w:p w:rsidR="00AC5B9B" w:rsidRPr="0066267E" w:rsidRDefault="006A02A3" w:rsidP="0066267E">
      <w:pPr>
        <w:pStyle w:val="Paragrafi"/>
      </w:pPr>
      <w:r>
        <w:t xml:space="preserve">- </w:t>
      </w:r>
      <w:r w:rsidR="00AC5B9B" w:rsidRPr="0066267E">
        <w:t>Dominanca e plotë dhe komplete e teknologjive dixhitale</w:t>
      </w:r>
    </w:p>
    <w:p w:rsidR="00AC5B9B" w:rsidRPr="0066267E" w:rsidRDefault="006A02A3" w:rsidP="0066267E">
      <w:pPr>
        <w:pStyle w:val="Paragrafi"/>
      </w:pPr>
      <w:r>
        <w:t xml:space="preserve">- </w:t>
      </w:r>
      <w:r w:rsidR="00AC5B9B" w:rsidRPr="0066267E">
        <w:t xml:space="preserve">Pozicioni dominant i standarteve Europiane </w:t>
      </w:r>
    </w:p>
    <w:p w:rsidR="00AC5B9B" w:rsidRPr="0066267E" w:rsidRDefault="006A02A3" w:rsidP="0066267E">
      <w:pPr>
        <w:pStyle w:val="Paragrafi"/>
      </w:pPr>
      <w:r>
        <w:t xml:space="preserve">- </w:t>
      </w:r>
      <w:r w:rsidR="00AC5B9B" w:rsidRPr="0066267E">
        <w:t>Zhvillimi dinamik i Internetit me brez të gjere si një mënyrë predominante e transmetimit të informacionit dhe si një rrjet i përbashkët komunikimi në shoqërinë tonë.</w:t>
      </w:r>
    </w:p>
    <w:p w:rsidR="00AC5B9B" w:rsidRPr="0066267E" w:rsidRDefault="006A02A3" w:rsidP="0066267E">
      <w:pPr>
        <w:pStyle w:val="Paragrafi"/>
      </w:pPr>
      <w:r>
        <w:t xml:space="preserve">- </w:t>
      </w:r>
      <w:r w:rsidR="00AC5B9B" w:rsidRPr="0066267E">
        <w:t>Njohja e nevojës për sigurinë e rrjeteve nëpërmjet implementimit të teknikave të përshtatshme.</w:t>
      </w:r>
    </w:p>
    <w:p w:rsidR="00AC5B9B" w:rsidRPr="0066267E" w:rsidRDefault="006A02A3" w:rsidP="0066267E">
      <w:pPr>
        <w:pStyle w:val="Paragrafi"/>
      </w:pPr>
      <w:r>
        <w:t xml:space="preserve">- </w:t>
      </w:r>
      <w:r w:rsidR="00AC5B9B" w:rsidRPr="0066267E">
        <w:t>Zhvillime të konsiderueshme të sistemeve satelitore.</w:t>
      </w:r>
    </w:p>
    <w:p w:rsidR="00AC5B9B" w:rsidRPr="0066267E" w:rsidRDefault="00AC5B9B" w:rsidP="0066267E">
      <w:pPr>
        <w:pStyle w:val="Paragrafi"/>
      </w:pPr>
      <w:r w:rsidRPr="0066267E">
        <w:t>Zbatimi i ligjit te ri të komunikimeve elektronike dhe politika sektoriale do të  krijojnë mjedis të favorshëm për investime dhe implementimin e teknologjive më të fundit në të gjitha format e komunikimit. Kjo do të cojë në rritjen e konkurencës në tregun e komunikimeve elektronike dhe për  pasoje do të sjellë përfitime për konsumatorin si, ofrimin e një game të gjerë shërbimesh bashkëkohore, cilësore dhe me çmime të përballueshme.</w:t>
      </w:r>
    </w:p>
    <w:p w:rsidR="00AC5B9B" w:rsidRPr="0066267E" w:rsidRDefault="00AC5B9B" w:rsidP="0066267E">
      <w:pPr>
        <w:pStyle w:val="Paragrafi"/>
      </w:pPr>
      <w:r w:rsidRPr="0066267E">
        <w:t>Pikat e Aksesit Publik (PAP): Hyrje të lirë dhe të besueshme për të gjithë në Internet.</w:t>
      </w:r>
    </w:p>
    <w:p w:rsidR="00AC5B9B" w:rsidRPr="0066267E" w:rsidRDefault="00AC5B9B" w:rsidP="0066267E">
      <w:pPr>
        <w:pStyle w:val="Paragrafi"/>
      </w:pPr>
      <w:r w:rsidRPr="0066267E">
        <w:t>Lidhja me Internetin nga shtëpitë është shumë e rrallë në Shqiperi dhe praktikisht nuk ekziston ne zonat rurale. Pikat e informacionit publik duhet të ndërtohen në tërë vendin, dhe në veçanti duhet të mbështetet vendosja e tyre në zonat e largëta.</w:t>
      </w:r>
    </w:p>
    <w:p w:rsidR="00AC5B9B" w:rsidRPr="0066267E" w:rsidRDefault="00AC5B9B" w:rsidP="0066267E">
      <w:pPr>
        <w:pStyle w:val="Paragrafi"/>
      </w:pPr>
      <w:r w:rsidRPr="0066267E">
        <w:t xml:space="preserve">Përmbajtja dhe aplikimet, ose shërbimet e qeverisjes elektronike duhen të bëhen të mundura nëpërmjet këtyre pikave të aksesit publik. Projekte pilote për PAP në komunat që përdorin teknologjitë me radiovalë mund të shtrijnë më tej numrin e lidhjeve. Për këtë mund të shfrytëzohet infrastruktura e shpërndarë në të gjithë vendin e zyrave postare. </w:t>
      </w:r>
    </w:p>
    <w:p w:rsidR="00AC5B9B" w:rsidRPr="0066267E" w:rsidRDefault="004C58CE" w:rsidP="0066267E">
      <w:pPr>
        <w:pStyle w:val="Paragrafi"/>
      </w:pPr>
      <w:bookmarkStart w:id="18" w:name="_Toc224532806"/>
      <w:r>
        <w:t>3.2.</w:t>
      </w:r>
      <w:r w:rsidR="00AC5B9B" w:rsidRPr="0066267E">
        <w:t>Nxitja e qeverisjes së mirë përmes shërbimeve online moderne</w:t>
      </w:r>
      <w:bookmarkEnd w:id="18"/>
    </w:p>
    <w:p w:rsidR="00AC5B9B" w:rsidRDefault="00AC5B9B" w:rsidP="0066267E">
      <w:pPr>
        <w:pStyle w:val="Paragrafi"/>
      </w:pPr>
      <w:r w:rsidRPr="0066267E">
        <w:t xml:space="preserve">Koncepti i qeverisjes elektronike, rrjedh në kuadër të iniciativës europiane ”e-Europe” (Europa elektronike), ç’ka dotë thotë se qeveria do të jetë e para që do të iniciojë procesin në tërësi në mënyrë që të demonstrojë vendosmërinë për implementimin e konceptit të shoqërisë së informacionit. Qeverisje eficente dhe transparente, e hapur për bashkëpunim me qytetarët, ky është koncepti që do të sigurojë shërbime më të mira për qytetarët dhë komunitetin e biznesit. Zbatimi i këtij koncepti do të inkurajojë prosperitetin ekonomik dhe social në tre drejtime kryesore: </w:t>
      </w:r>
    </w:p>
    <w:p w:rsidR="00B326C9" w:rsidRDefault="00B326C9" w:rsidP="0066267E">
      <w:pPr>
        <w:pStyle w:val="Paragrafi"/>
      </w:pPr>
    </w:p>
    <w:p w:rsidR="00B326C9" w:rsidRPr="0066267E" w:rsidRDefault="00B326C9" w:rsidP="0066267E">
      <w:pPr>
        <w:pStyle w:val="Paragrafi"/>
      </w:pPr>
    </w:p>
    <w:p w:rsidR="00AC5B9B" w:rsidRPr="0066267E" w:rsidRDefault="004C58CE" w:rsidP="0066267E">
      <w:pPr>
        <w:pStyle w:val="Paragrafi"/>
      </w:pPr>
      <w:r>
        <w:t xml:space="preserve">- </w:t>
      </w:r>
      <w:r w:rsidR="00AC5B9B" w:rsidRPr="0066267E">
        <w:t xml:space="preserve">Qeveri – Biznes; </w:t>
      </w:r>
    </w:p>
    <w:p w:rsidR="00AC5B9B" w:rsidRPr="0066267E" w:rsidRDefault="004C58CE" w:rsidP="0066267E">
      <w:pPr>
        <w:pStyle w:val="Paragrafi"/>
      </w:pPr>
      <w:r>
        <w:t xml:space="preserve">- </w:t>
      </w:r>
      <w:r w:rsidR="00AC5B9B" w:rsidRPr="0066267E">
        <w:t xml:space="preserve">Qeveri – Qytetarë; </w:t>
      </w:r>
    </w:p>
    <w:p w:rsidR="00AC5B9B" w:rsidRPr="0066267E" w:rsidRDefault="004C58CE" w:rsidP="0066267E">
      <w:pPr>
        <w:pStyle w:val="Paragrafi"/>
      </w:pPr>
      <w:r>
        <w:t xml:space="preserve">- </w:t>
      </w:r>
      <w:r w:rsidR="00AC5B9B" w:rsidRPr="0066267E">
        <w:t>Qeveri-Qeveri.</w:t>
      </w:r>
    </w:p>
    <w:p w:rsidR="00AC5B9B" w:rsidRPr="0066267E" w:rsidRDefault="00AC5B9B" w:rsidP="0066267E">
      <w:pPr>
        <w:pStyle w:val="Paragrafi"/>
      </w:pPr>
      <w:r w:rsidRPr="0066267E">
        <w:t>Në mënyrë që të bëhet e mundur që qytetarët e Republikës së Shqipërisë të jenë faktorë në Shoqërinë e Informacionit do të jetë e nevojshme të zhvillohen politika koherente në mënyrë që të gjithë sektorët të jenë në gjendje të ofrojnë shërbime elektronike:</w:t>
      </w:r>
    </w:p>
    <w:p w:rsidR="00AC5B9B" w:rsidRPr="0066267E" w:rsidRDefault="004C58CE" w:rsidP="0066267E">
      <w:pPr>
        <w:pStyle w:val="Paragrafi"/>
      </w:pPr>
      <w:r>
        <w:t xml:space="preserve">- </w:t>
      </w:r>
      <w:r w:rsidR="00AC5B9B" w:rsidRPr="0066267E">
        <w:t>Të unifikuara;</w:t>
      </w:r>
    </w:p>
    <w:p w:rsidR="00AC5B9B" w:rsidRPr="0066267E" w:rsidRDefault="004C58CE" w:rsidP="0066267E">
      <w:pPr>
        <w:pStyle w:val="Paragrafi"/>
      </w:pPr>
      <w:r>
        <w:t xml:space="preserve">- </w:t>
      </w:r>
      <w:r w:rsidR="00AC5B9B" w:rsidRPr="0066267E">
        <w:t>Të standartizuara;</w:t>
      </w:r>
    </w:p>
    <w:p w:rsidR="00AC5B9B" w:rsidRPr="0066267E" w:rsidRDefault="004C58CE" w:rsidP="0066267E">
      <w:pPr>
        <w:pStyle w:val="Paragrafi"/>
      </w:pPr>
      <w:r>
        <w:t xml:space="preserve">- </w:t>
      </w:r>
      <w:r w:rsidR="00AC5B9B" w:rsidRPr="0066267E">
        <w:t>Të pavarura nga platformat e përdorura dhe teknologjitë ;</w:t>
      </w:r>
    </w:p>
    <w:p w:rsidR="00AC5B9B" w:rsidRPr="0066267E" w:rsidRDefault="004C58CE" w:rsidP="0066267E">
      <w:pPr>
        <w:pStyle w:val="Paragrafi"/>
      </w:pPr>
      <w:r>
        <w:t xml:space="preserve">- </w:t>
      </w:r>
      <w:r w:rsidR="00AC5B9B" w:rsidRPr="0066267E">
        <w:t>Të thjeshta në përdorim;</w:t>
      </w:r>
    </w:p>
    <w:p w:rsidR="00AC5B9B" w:rsidRPr="0066267E" w:rsidRDefault="00AC5B9B" w:rsidP="0066267E">
      <w:pPr>
        <w:pStyle w:val="Paragrafi"/>
      </w:pPr>
      <w:r w:rsidRPr="0066267E">
        <w:t>Në rolin e qeverisë si promotore në zhvillimin e shoqërisë së informacionit, për të siguruar një ndjekje më të mirë të zhvillimit të politikave për shoqërinë e informacionit është krijuar grupi ndërinstitucional nën drejtimin e Zëvëndeskryeministrit  (sipas Aneksit 1);</w:t>
      </w:r>
    </w:p>
    <w:p w:rsidR="00AC5B9B" w:rsidRPr="0066267E" w:rsidRDefault="004C58CE" w:rsidP="0066267E">
      <w:pPr>
        <w:pStyle w:val="Paragrafi"/>
      </w:pPr>
      <w:r>
        <w:t xml:space="preserve">- </w:t>
      </w:r>
      <w:r w:rsidR="00AC5B9B" w:rsidRPr="0066267E">
        <w:t>Qeveria është angazhuar për zhvillimin e politikave që :</w:t>
      </w:r>
    </w:p>
    <w:p w:rsidR="00AC5B9B" w:rsidRPr="0066267E" w:rsidRDefault="004C58CE" w:rsidP="0066267E">
      <w:pPr>
        <w:pStyle w:val="Paragrafi"/>
      </w:pPr>
      <w:r>
        <w:t xml:space="preserve">- </w:t>
      </w:r>
      <w:r w:rsidR="00AC5B9B" w:rsidRPr="0066267E">
        <w:t>Garantojnë dhe sigurojnë demokracinë në Republikën e Shqiperise;</w:t>
      </w:r>
    </w:p>
    <w:p w:rsidR="00AC5B9B" w:rsidRPr="0066267E" w:rsidRDefault="004C58CE" w:rsidP="0066267E">
      <w:pPr>
        <w:pStyle w:val="Paragrafi"/>
      </w:pPr>
      <w:r>
        <w:t xml:space="preserve">- </w:t>
      </w:r>
      <w:r w:rsidR="00AC5B9B" w:rsidRPr="0066267E">
        <w:t>Mbështesin zhvillimin e infrastrukturës së informimit;</w:t>
      </w:r>
    </w:p>
    <w:p w:rsidR="00AC5B9B" w:rsidRPr="0066267E" w:rsidRDefault="004C58CE" w:rsidP="0066267E">
      <w:pPr>
        <w:pStyle w:val="Paragrafi"/>
      </w:pPr>
      <w:r>
        <w:t xml:space="preserve">- </w:t>
      </w:r>
      <w:r w:rsidR="00AC5B9B" w:rsidRPr="0066267E">
        <w:t>Mbështesin krijimin e një ekonomie dinamike përmes rritjes së konkurencës, përshpejtimit të kthimit të pronave, zhvillimit të tregëtisë elektronike dhe informatizimit të sistemit bankar;</w:t>
      </w:r>
    </w:p>
    <w:p w:rsidR="00AC5B9B" w:rsidRPr="0066267E" w:rsidRDefault="004C58CE" w:rsidP="0066267E">
      <w:pPr>
        <w:pStyle w:val="Paragrafi"/>
      </w:pPr>
      <w:r>
        <w:t xml:space="preserve">- </w:t>
      </w:r>
      <w:r w:rsidR="00AC5B9B" w:rsidRPr="0066267E">
        <w:t xml:space="preserve">Mbështesin zhvillimin e kulturës dhe turizmit. </w:t>
      </w:r>
    </w:p>
    <w:p w:rsidR="00AC5B9B" w:rsidRPr="0066267E" w:rsidRDefault="004C58CE" w:rsidP="0066267E">
      <w:pPr>
        <w:pStyle w:val="Paragrafi"/>
      </w:pPr>
      <w:r>
        <w:t xml:space="preserve">- </w:t>
      </w:r>
      <w:r w:rsidR="00AC5B9B" w:rsidRPr="0066267E">
        <w:t xml:space="preserve">Mbështesin përmirësimin e mbrojtjes shtetërore si rezultat i zhvillimit të teknologjisë së informacionit. </w:t>
      </w:r>
    </w:p>
    <w:p w:rsidR="00AC5B9B" w:rsidRPr="0066267E" w:rsidRDefault="00AC5B9B" w:rsidP="0066267E">
      <w:pPr>
        <w:pStyle w:val="Paragrafi"/>
      </w:pPr>
      <w:r w:rsidRPr="0066267E">
        <w:t>Synimi i të gjitha veprimeve të ndërmarra dhe që do të ndërmerren në zbatim të  SKZHI dhe kësaj strategjie do të jetë shndërrimi i hendekut dixhital në mundësi dixhitale për zhvillim dhe transformim.</w:t>
      </w:r>
    </w:p>
    <w:p w:rsidR="00AC5B9B" w:rsidRPr="0066267E" w:rsidRDefault="00AC5B9B" w:rsidP="0066267E">
      <w:pPr>
        <w:pStyle w:val="Paragrafi"/>
      </w:pPr>
      <w:r w:rsidRPr="0066267E">
        <w:t>Qeverisja elektronike premton një shpërndarje më të mirë dhe më eficente për shërbimet publike dhe përmirëson marrëdhënien midis qytetarëve dhe qeverisë. Megjithatë shfrytëzimi i teknologjive të informacionit në shërbimet qeveritare, nuk nënkupton kalimin e menjëhershëm (automatik) në qeverisjen elektronike, pasi implementimi i teknologjive të informacionit dhe komunikimit bëhet paralelisht me ndryshimet organizative dhe përshtatjen e aftësive dhe kualifikimeve. Në grafikun më poshtë tregohen fazat nëpër të cilat kalon procesi i qeverisjes elektronike.</w:t>
      </w:r>
    </w:p>
    <w:p w:rsidR="00AC5B9B" w:rsidRPr="005521BB" w:rsidRDefault="00AC5B9B" w:rsidP="00AC5B9B">
      <w:pPr>
        <w:pStyle w:val="BodyText"/>
        <w:spacing w:after="0"/>
        <w:rPr>
          <w:lang w:val="sq-AL"/>
        </w:rPr>
      </w:pPr>
    </w:p>
    <w:p w:rsidR="00AC5B9B" w:rsidRPr="005521BB" w:rsidRDefault="0015577C" w:rsidP="004C58CE">
      <w:pPr>
        <w:pStyle w:val="BodyText"/>
        <w:spacing w:after="0"/>
        <w:jc w:val="center"/>
        <w:rPr>
          <w:lang w:val="sq-AL"/>
        </w:rPr>
      </w:pPr>
      <w:r w:rsidRPr="005521BB">
        <w:rPr>
          <w:noProof/>
          <w:lang w:val="en-GB" w:eastAsia="en-GB"/>
        </w:rPr>
        <mc:AlternateContent>
          <mc:Choice Requires="wps">
            <w:drawing>
              <wp:anchor distT="0" distB="0" distL="114300" distR="114300" simplePos="0" relativeHeight="251633152" behindDoc="0" locked="0" layoutInCell="1" allowOverlap="1">
                <wp:simplePos x="0" y="0"/>
                <wp:positionH relativeFrom="column">
                  <wp:posOffset>603885</wp:posOffset>
                </wp:positionH>
                <wp:positionV relativeFrom="paragraph">
                  <wp:posOffset>190500</wp:posOffset>
                </wp:positionV>
                <wp:extent cx="4476750" cy="1665605"/>
                <wp:effectExtent l="3810" t="9525" r="5715" b="10795"/>
                <wp:wrapNone/>
                <wp:docPr id="48" name="Ar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476750" cy="1665605"/>
                        </a:xfrm>
                        <a:custGeom>
                          <a:avLst/>
                          <a:gdLst>
                            <a:gd name="G0" fmla="+- 0 0 0"/>
                            <a:gd name="G1" fmla="+- 21600 0 0"/>
                            <a:gd name="G2" fmla="+- 21600 0 0"/>
                            <a:gd name="T0" fmla="*/ 37 w 21600"/>
                            <a:gd name="T1" fmla="*/ 0 h 21830"/>
                            <a:gd name="T2" fmla="*/ 21599 w 21600"/>
                            <a:gd name="T3" fmla="*/ 21830 h 21830"/>
                            <a:gd name="T4" fmla="*/ 0 w 21600"/>
                            <a:gd name="T5" fmla="*/ 21600 h 21830"/>
                          </a:gdLst>
                          <a:ahLst/>
                          <a:cxnLst>
                            <a:cxn ang="0">
                              <a:pos x="T0" y="T1"/>
                            </a:cxn>
                            <a:cxn ang="0">
                              <a:pos x="T2" y="T3"/>
                            </a:cxn>
                            <a:cxn ang="0">
                              <a:pos x="T4" y="T5"/>
                            </a:cxn>
                          </a:cxnLst>
                          <a:rect l="0" t="0" r="r" b="b"/>
                          <a:pathLst>
                            <a:path w="21600" h="21830" fill="none" extrusionOk="0">
                              <a:moveTo>
                                <a:pt x="36" y="0"/>
                              </a:moveTo>
                              <a:cubicBezTo>
                                <a:pt x="11951" y="20"/>
                                <a:pt x="21600" y="9685"/>
                                <a:pt x="21600" y="21600"/>
                              </a:cubicBezTo>
                              <a:cubicBezTo>
                                <a:pt x="21600" y="21676"/>
                                <a:pt x="21599" y="21753"/>
                                <a:pt x="21598" y="21829"/>
                              </a:cubicBezTo>
                            </a:path>
                            <a:path w="21600" h="21830" stroke="0" extrusionOk="0">
                              <a:moveTo>
                                <a:pt x="36" y="0"/>
                              </a:moveTo>
                              <a:cubicBezTo>
                                <a:pt x="11951" y="20"/>
                                <a:pt x="21600" y="9685"/>
                                <a:pt x="21600" y="21600"/>
                              </a:cubicBezTo>
                              <a:cubicBezTo>
                                <a:pt x="21600" y="21676"/>
                                <a:pt x="21599" y="21753"/>
                                <a:pt x="21598" y="21829"/>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335BE" id="Arc 3" o:spid="_x0000_s1026" style="position:absolute;margin-left:47.55pt;margin-top:15pt;width:352.5pt;height:131.15pt;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" path="m36,nfc11951,20,21600,9685,21600,21600v,76,-1,153,-2,229em36,nsc11951,20,21600,9685,21600,21600v,76,-1,153,-2,229l,21600,36,xe" filled="f">
                <v:path arrowok="t" o:extrusionok="f" o:connecttype="custom" o:connectlocs="7669,0;4476543,1665605;0,1648056" o:connectangles="0,0,0"/>
              </v:shape>
            </w:pict>
          </mc:Fallback>
        </mc:AlternateContent>
      </w:r>
      <w:r w:rsidRPr="005521BB">
        <w:rPr>
          <w:noProof/>
          <w:lang w:val="en-GB" w:eastAsia="en-GB"/>
        </w:rPr>
        <mc:AlternateContent>
          <mc:Choice Requires="wpg">
            <w:drawing>
              <wp:inline distT="0" distB="0" distL="0" distR="0">
                <wp:extent cx="5943600" cy="4686300"/>
                <wp:effectExtent l="0" t="0" r="76200"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5943600" cy="4686300"/>
                          <a:chOff x="479425" y="381000"/>
                          <a:chExt cx="8054975" cy="6340475"/>
                        </a:xfrm>
                      </wpg:grpSpPr>
                      <wps:wsp>
                        <wps:cNvPr id="57" name="AutoShape 4"/>
                        <wps:cNvSpPr>
                          <a:spLocks noChangeArrowheads="1"/>
                        </wps:cNvSpPr>
                        <wps:spPr bwMode="auto">
                          <a:xfrm>
                            <a:off x="1066800" y="3806825"/>
                            <a:ext cx="1524000" cy="2057400"/>
                          </a:xfrm>
                          <a:prstGeom prst="roundRect">
                            <a:avLst>
                              <a:gd name="adj" fmla="val 16667"/>
                            </a:avLst>
                          </a:prstGeom>
                          <a:solidFill>
                            <a:srgbClr val="FF99CC"/>
                          </a:solidFill>
                          <a:ln w="9525">
                            <a:solidFill>
                              <a:schemeClr val="tx1"/>
                            </a:solidFill>
                            <a:round/>
                            <a:headEnd/>
                            <a:tailEnd/>
                          </a:ln>
                          <a:effectLst/>
                        </wps:spPr>
                        <wps:bodyPr wrap="none" anchor="ctr"/>
                      </wps:wsp>
                      <wps:wsp>
                        <wps:cNvPr id="58" name="AutoShape 5"/>
                        <wps:cNvSpPr>
                          <a:spLocks noChangeArrowheads="1"/>
                        </wps:cNvSpPr>
                        <wps:spPr bwMode="auto">
                          <a:xfrm>
                            <a:off x="2795588" y="3373438"/>
                            <a:ext cx="1524000" cy="2514600"/>
                          </a:xfrm>
                          <a:prstGeom prst="roundRect">
                            <a:avLst>
                              <a:gd name="adj" fmla="val 16667"/>
                            </a:avLst>
                          </a:prstGeom>
                          <a:solidFill>
                            <a:srgbClr val="FFCC99"/>
                          </a:solidFill>
                          <a:ln w="9525">
                            <a:solidFill>
                              <a:schemeClr val="tx1"/>
                            </a:solidFill>
                            <a:round/>
                            <a:headEnd/>
                            <a:tailEnd/>
                          </a:ln>
                          <a:effectLst/>
                        </wps:spPr>
                        <wps:bodyPr wrap="none" anchor="ctr"/>
                      </wps:wsp>
                      <wps:wsp>
                        <wps:cNvPr id="59" name="AutoShape 6"/>
                        <wps:cNvSpPr>
                          <a:spLocks noChangeArrowheads="1"/>
                        </wps:cNvSpPr>
                        <wps:spPr bwMode="auto">
                          <a:xfrm>
                            <a:off x="4546600" y="2840038"/>
                            <a:ext cx="1524000" cy="3048000"/>
                          </a:xfrm>
                          <a:prstGeom prst="roundRect">
                            <a:avLst>
                              <a:gd name="adj" fmla="val 16667"/>
                            </a:avLst>
                          </a:prstGeom>
                          <a:solidFill>
                            <a:srgbClr val="FFFF99"/>
                          </a:solidFill>
                          <a:ln w="9525">
                            <a:solidFill>
                              <a:schemeClr val="tx1"/>
                            </a:solidFill>
                            <a:round/>
                            <a:headEnd/>
                            <a:tailEnd/>
                          </a:ln>
                          <a:effectLst/>
                        </wps:spPr>
                        <wps:bodyPr wrap="none" anchor="ctr"/>
                      </wps:wsp>
                      <wps:wsp>
                        <wps:cNvPr id="60" name="AutoShape 7"/>
                        <wps:cNvSpPr>
                          <a:spLocks noChangeArrowheads="1"/>
                        </wps:cNvSpPr>
                        <wps:spPr bwMode="auto">
                          <a:xfrm>
                            <a:off x="6307138" y="2078038"/>
                            <a:ext cx="1524000" cy="3810000"/>
                          </a:xfrm>
                          <a:prstGeom prst="roundRect">
                            <a:avLst>
                              <a:gd name="adj" fmla="val 16667"/>
                            </a:avLst>
                          </a:prstGeom>
                          <a:solidFill>
                            <a:srgbClr val="CCFFCC"/>
                          </a:solidFill>
                          <a:ln w="9525">
                            <a:solidFill>
                              <a:schemeClr val="tx1"/>
                            </a:solidFill>
                            <a:round/>
                            <a:headEnd/>
                            <a:tailEnd/>
                          </a:ln>
                          <a:effectLst/>
                        </wps:spPr>
                        <wps:bodyPr wrap="none" anchor="ctr"/>
                      </wps:wsp>
                      <wps:wsp>
                        <wps:cNvPr id="61" name="AutoShape 8"/>
                        <wps:cNvSpPr>
                          <a:spLocks noChangeArrowheads="1"/>
                        </wps:cNvSpPr>
                        <wps:spPr bwMode="auto">
                          <a:xfrm>
                            <a:off x="949325" y="6030913"/>
                            <a:ext cx="7508875" cy="304800"/>
                          </a:xfrm>
                          <a:prstGeom prst="roundRect">
                            <a:avLst>
                              <a:gd name="adj" fmla="val 50000"/>
                            </a:avLst>
                          </a:prstGeom>
                          <a:solidFill>
                            <a:srgbClr val="FFCC99"/>
                          </a:solidFill>
                          <a:ln w="9525">
                            <a:solidFill>
                              <a:schemeClr val="tx1"/>
                            </a:solidFill>
                            <a:round/>
                            <a:headEnd/>
                            <a:tailEnd/>
                          </a:ln>
                          <a:effectLst/>
                        </wps:spPr>
                        <wps:bodyPr wrap="none" anchor="ctr"/>
                      </wps:wsp>
                      <pic:pic xmlns:pic="http://schemas.openxmlformats.org/drawingml/2006/picture">
                        <pic:nvPicPr>
                          <pic:cNvPr id="62" name="Picture 62" descr="MCED00214_0000[1]"/>
                          <pic:cNvPicPr>
                            <a:picLocks noChangeAspect="1" noChangeArrowheads="1"/>
                          </pic:cNvPicPr>
                        </pic:nvPicPr>
                        <pic:blipFill>
                          <a:blip r:embed="rId13"/>
                          <a:srcRect/>
                          <a:stretch>
                            <a:fillRect/>
                          </a:stretch>
                        </pic:blipFill>
                        <pic:spPr bwMode="auto">
                          <a:xfrm>
                            <a:off x="1447800" y="2743200"/>
                            <a:ext cx="457200" cy="457200"/>
                          </a:xfrm>
                          <a:prstGeom prst="rect">
                            <a:avLst/>
                          </a:prstGeom>
                          <a:noFill/>
                        </pic:spPr>
                      </pic:pic>
                      <pic:pic xmlns:pic="http://schemas.openxmlformats.org/drawingml/2006/picture">
                        <pic:nvPicPr>
                          <pic:cNvPr id="63" name="Picture 63" descr="MCED00214_0000[1]"/>
                          <pic:cNvPicPr>
                            <a:picLocks noChangeAspect="1" noChangeArrowheads="1"/>
                          </pic:cNvPicPr>
                        </pic:nvPicPr>
                        <pic:blipFill>
                          <a:blip r:embed="rId13"/>
                          <a:srcRect/>
                          <a:stretch>
                            <a:fillRect/>
                          </a:stretch>
                        </pic:blipFill>
                        <pic:spPr bwMode="auto">
                          <a:xfrm>
                            <a:off x="6858000" y="1143000"/>
                            <a:ext cx="457200" cy="457200"/>
                          </a:xfrm>
                          <a:prstGeom prst="rect">
                            <a:avLst/>
                          </a:prstGeom>
                          <a:noFill/>
                        </pic:spPr>
                      </pic:pic>
                      <pic:pic xmlns:pic="http://schemas.openxmlformats.org/drawingml/2006/picture">
                        <pic:nvPicPr>
                          <pic:cNvPr id="64" name="Picture 64" descr="MCED00214_0000[1]"/>
                          <pic:cNvPicPr>
                            <a:picLocks noChangeAspect="1" noChangeArrowheads="1"/>
                          </pic:cNvPicPr>
                        </pic:nvPicPr>
                        <pic:blipFill>
                          <a:blip r:embed="rId13"/>
                          <a:srcRect/>
                          <a:stretch>
                            <a:fillRect/>
                          </a:stretch>
                        </pic:blipFill>
                        <pic:spPr bwMode="auto">
                          <a:xfrm>
                            <a:off x="5105400" y="2057400"/>
                            <a:ext cx="457200" cy="457200"/>
                          </a:xfrm>
                          <a:prstGeom prst="rect">
                            <a:avLst/>
                          </a:prstGeom>
                          <a:noFill/>
                        </pic:spPr>
                      </pic:pic>
                      <pic:pic xmlns:pic="http://schemas.openxmlformats.org/drawingml/2006/picture">
                        <pic:nvPicPr>
                          <pic:cNvPr id="65" name="Picture 65" descr="MCED00214_0000[1]"/>
                          <pic:cNvPicPr>
                            <a:picLocks noChangeAspect="1" noChangeArrowheads="1"/>
                          </pic:cNvPicPr>
                        </pic:nvPicPr>
                        <pic:blipFill>
                          <a:blip r:embed="rId13"/>
                          <a:srcRect/>
                          <a:stretch>
                            <a:fillRect/>
                          </a:stretch>
                        </pic:blipFill>
                        <pic:spPr bwMode="auto">
                          <a:xfrm>
                            <a:off x="3276600" y="2535238"/>
                            <a:ext cx="457200" cy="457200"/>
                          </a:xfrm>
                          <a:prstGeom prst="rect">
                            <a:avLst/>
                          </a:prstGeom>
                          <a:noFill/>
                        </pic:spPr>
                      </pic:pic>
                      <wps:wsp>
                        <wps:cNvPr id="66" name="AutoShape 33"/>
                        <wps:cNvSpPr>
                          <a:spLocks noChangeArrowheads="1"/>
                        </wps:cNvSpPr>
                        <wps:spPr bwMode="auto">
                          <a:xfrm>
                            <a:off x="8242300" y="609600"/>
                            <a:ext cx="228600" cy="5334000"/>
                          </a:xfrm>
                          <a:prstGeom prst="roundRect">
                            <a:avLst>
                              <a:gd name="adj" fmla="val 50000"/>
                            </a:avLst>
                          </a:prstGeom>
                          <a:solidFill>
                            <a:srgbClr val="FFCC99"/>
                          </a:solidFill>
                          <a:ln w="9525">
                            <a:solidFill>
                              <a:schemeClr val="tx1"/>
                            </a:solidFill>
                            <a:round/>
                            <a:headEnd/>
                            <a:tailEnd/>
                          </a:ln>
                          <a:effectLst/>
                        </wps:spPr>
                        <wps:bodyPr wrap="none" anchor="ctr"/>
                      </wps:wsp>
                      <wps:wsp>
                        <wps:cNvPr id="67" name="Text Box 34"/>
                        <wps:cNvSpPr txBox="1">
                          <a:spLocks noChangeArrowheads="1"/>
                        </wps:cNvSpPr>
                        <wps:spPr bwMode="auto">
                          <a:xfrm>
                            <a:off x="923925" y="5986463"/>
                            <a:ext cx="5476875" cy="336550"/>
                          </a:xfrm>
                          <a:prstGeom prst="rect">
                            <a:avLst/>
                          </a:prstGeom>
                          <a:noFill/>
                          <a:ln w="9525">
                            <a:noFill/>
                            <a:miter lim="800000"/>
                            <a:headEnd/>
                            <a:tailEnd/>
                          </a:ln>
                          <a:effectLst/>
                        </wps:spPr>
                        <wps:txbx>
                          <w:txbxContent>
                            <w:p w:rsidR="0015577C" w:rsidRDefault="0015577C" w:rsidP="0015577C">
                              <w:pPr>
                                <w:pStyle w:val="NormalWeb"/>
                                <w:spacing w:before="192" w:beforeAutospacing="0" w:after="0" w:afterAutospacing="0"/>
                                <w:textAlignment w:val="baseline"/>
                              </w:pPr>
                              <w:r>
                                <w:rPr>
                                  <w:rFonts w:ascii="Bookman Old Style" w:hAnsi="Bookman Old Style" w:cstheme="minorBidi"/>
                                  <w:b/>
                                  <w:bCs/>
                                  <w:color w:val="990000"/>
                                  <w:kern w:val="24"/>
                                  <w:sz w:val="32"/>
                                  <w:szCs w:val="32"/>
                                </w:rPr>
                                <w:t>Infrastruktura e shperndarjes se sherbimeve</w:t>
                              </w:r>
                            </w:p>
                          </w:txbxContent>
                        </wps:txbx>
                        <wps:bodyPr>
                          <a:spAutoFit/>
                        </wps:bodyPr>
                      </wps:wsp>
                      <wps:wsp>
                        <wps:cNvPr id="68" name="Text Box 35"/>
                        <wps:cNvSpPr txBox="1">
                          <a:spLocks noChangeArrowheads="1"/>
                        </wps:cNvSpPr>
                        <wps:spPr bwMode="auto">
                          <a:xfrm>
                            <a:off x="2057400" y="381000"/>
                            <a:ext cx="5181600" cy="366713"/>
                          </a:xfrm>
                          <a:prstGeom prst="rect">
                            <a:avLst/>
                          </a:prstGeom>
                          <a:noFill/>
                          <a:ln w="9525">
                            <a:noFill/>
                            <a:miter lim="800000"/>
                            <a:headEnd/>
                            <a:tailEnd/>
                          </a:ln>
                          <a:effectLst/>
                        </wps:spPr>
                        <wps:txbx>
                          <w:txbxContent>
                            <w:p w:rsidR="0015577C" w:rsidRDefault="0015577C" w:rsidP="0015577C">
                              <w:pPr>
                                <w:pStyle w:val="NormalWeb"/>
                                <w:spacing w:before="216" w:beforeAutospacing="0" w:after="0" w:afterAutospacing="0"/>
                                <w:textAlignment w:val="baseline"/>
                              </w:pPr>
                              <w:r>
                                <w:rPr>
                                  <w:rFonts w:ascii="Arial" w:hAnsi="Arial" w:cstheme="minorBidi"/>
                                  <w:color w:val="000000" w:themeColor="text1"/>
                                  <w:kern w:val="24"/>
                                </w:rPr>
                                <w:t xml:space="preserve">Karakteristikat e fazave te e-Government </w:t>
                              </w:r>
                            </w:p>
                          </w:txbxContent>
                        </wps:txbx>
                        <wps:bodyPr>
                          <a:spAutoFit/>
                        </wps:bodyPr>
                      </wps:wsp>
                      <wps:wsp>
                        <wps:cNvPr id="69" name="Text Box 36"/>
                        <wps:cNvSpPr txBox="1">
                          <a:spLocks noChangeArrowheads="1"/>
                        </wps:cNvSpPr>
                        <wps:spPr bwMode="auto">
                          <a:xfrm rot="16200000">
                            <a:off x="5840413" y="3240088"/>
                            <a:ext cx="5029200" cy="336550"/>
                          </a:xfrm>
                          <a:prstGeom prst="rect">
                            <a:avLst/>
                          </a:prstGeom>
                          <a:noFill/>
                          <a:ln w="9525">
                            <a:noFill/>
                            <a:miter lim="800000"/>
                            <a:headEnd/>
                            <a:tailEnd/>
                          </a:ln>
                          <a:effectLst/>
                        </wps:spPr>
                        <wps:txbx>
                          <w:txbxContent>
                            <w:p w:rsidR="0015577C" w:rsidRDefault="0015577C" w:rsidP="0015577C">
                              <w:pPr>
                                <w:pStyle w:val="NormalWeb"/>
                                <w:spacing w:before="192" w:beforeAutospacing="0" w:after="0" w:afterAutospacing="0"/>
                                <w:textAlignment w:val="baseline"/>
                              </w:pPr>
                              <w:r>
                                <w:rPr>
                                  <w:rFonts w:ascii="Bookman Old Style" w:hAnsi="Bookman Old Style" w:cstheme="minorBidi"/>
                                  <w:b/>
                                  <w:bCs/>
                                  <w:color w:val="990000"/>
                                  <w:kern w:val="24"/>
                                  <w:sz w:val="32"/>
                                  <w:szCs w:val="32"/>
                                </w:rPr>
                                <w:t xml:space="preserve">Ndryshime organizative dhe kulturore </w:t>
                              </w:r>
                            </w:p>
                          </w:txbxContent>
                        </wps:txbx>
                        <wps:bodyPr>
                          <a:spAutoFit/>
                        </wps:bodyPr>
                      </wps:wsp>
                      <wps:wsp>
                        <wps:cNvPr id="70" name="Text Box 37"/>
                        <wps:cNvSpPr txBox="1">
                          <a:spLocks noChangeArrowheads="1"/>
                        </wps:cNvSpPr>
                        <wps:spPr bwMode="auto">
                          <a:xfrm>
                            <a:off x="2819400" y="6477000"/>
                            <a:ext cx="2971800" cy="244475"/>
                          </a:xfrm>
                          <a:prstGeom prst="rect">
                            <a:avLst/>
                          </a:prstGeom>
                          <a:noFill/>
                          <a:ln w="9525">
                            <a:noFill/>
                            <a:miter lim="800000"/>
                            <a:headEnd/>
                            <a:tailEnd/>
                          </a:ln>
                          <a:effectLst/>
                        </wps:spPr>
                        <wps:txbx>
                          <w:txbxContent>
                            <w:p w:rsidR="0015577C" w:rsidRDefault="0015577C" w:rsidP="0015577C">
                              <w:pPr>
                                <w:pStyle w:val="NormalWeb"/>
                                <w:spacing w:before="120" w:beforeAutospacing="0" w:after="0" w:afterAutospacing="0"/>
                                <w:textAlignment w:val="baseline"/>
                              </w:pPr>
                              <w:r>
                                <w:rPr>
                                  <w:rFonts w:ascii="Bodoni MT Black" w:hAnsi="Bodoni MT Black" w:cstheme="minorBidi"/>
                                  <w:color w:val="000000" w:themeColor="text1"/>
                                  <w:kern w:val="24"/>
                                  <w:sz w:val="20"/>
                                  <w:szCs w:val="20"/>
                                </w:rPr>
                                <w:t>NJE PROCES I GJATE DHE KOMPLEKS</w:t>
                              </w:r>
                            </w:p>
                          </w:txbxContent>
                        </wps:txbx>
                        <wps:bodyPr>
                          <a:spAutoFit/>
                        </wps:bodyPr>
                      </wps:wsp>
                      <wps:wsp>
                        <wps:cNvPr id="71" name="Line 38"/>
                        <wps:cNvSpPr>
                          <a:spLocks noChangeShapeType="1"/>
                        </wps:cNvSpPr>
                        <wps:spPr bwMode="auto">
                          <a:xfrm>
                            <a:off x="838200" y="6477000"/>
                            <a:ext cx="7696200" cy="0"/>
                          </a:xfrm>
                          <a:prstGeom prst="line">
                            <a:avLst/>
                          </a:prstGeom>
                          <a:noFill/>
                          <a:ln w="9525">
                            <a:solidFill>
                              <a:schemeClr val="tx1"/>
                            </a:solidFill>
                            <a:round/>
                            <a:headEnd/>
                            <a:tailEnd type="triangle" w="med" len="med"/>
                          </a:ln>
                          <a:effectLst/>
                        </wps:spPr>
                        <wps:bodyPr/>
                      </wps:wsp>
                      <wps:wsp>
                        <wps:cNvPr id="72" name="Line 39"/>
                        <wps:cNvSpPr>
                          <a:spLocks noChangeShapeType="1"/>
                        </wps:cNvSpPr>
                        <wps:spPr bwMode="auto">
                          <a:xfrm flipV="1">
                            <a:off x="838200" y="1371600"/>
                            <a:ext cx="0" cy="5105400"/>
                          </a:xfrm>
                          <a:prstGeom prst="line">
                            <a:avLst/>
                          </a:prstGeom>
                          <a:noFill/>
                          <a:ln w="9525">
                            <a:solidFill>
                              <a:schemeClr val="tx1"/>
                            </a:solidFill>
                            <a:round/>
                            <a:headEnd/>
                            <a:tailEnd type="triangle" w="med" len="med"/>
                          </a:ln>
                          <a:effectLst/>
                        </wps:spPr>
                        <wps:bodyPr/>
                      </wps:wsp>
                      <wps:wsp>
                        <wps:cNvPr id="73" name="Text Box 40"/>
                        <wps:cNvSpPr txBox="1">
                          <a:spLocks noChangeArrowheads="1"/>
                        </wps:cNvSpPr>
                        <wps:spPr bwMode="auto">
                          <a:xfrm rot="16200000">
                            <a:off x="-884237" y="3282950"/>
                            <a:ext cx="2971800" cy="244475"/>
                          </a:xfrm>
                          <a:prstGeom prst="rect">
                            <a:avLst/>
                          </a:prstGeom>
                          <a:noFill/>
                          <a:ln w="9525">
                            <a:noFill/>
                            <a:miter lim="800000"/>
                            <a:headEnd/>
                            <a:tailEnd/>
                          </a:ln>
                          <a:effectLst/>
                        </wps:spPr>
                        <wps:txbx>
                          <w:txbxContent>
                            <w:p w:rsidR="0015577C" w:rsidRDefault="0015577C" w:rsidP="0015577C">
                              <w:pPr>
                                <w:pStyle w:val="NormalWeb"/>
                                <w:spacing w:before="120" w:beforeAutospacing="0" w:after="0" w:afterAutospacing="0"/>
                                <w:textAlignment w:val="baseline"/>
                              </w:pPr>
                              <w:r>
                                <w:rPr>
                                  <w:rFonts w:ascii="Bodoni MT Black" w:hAnsi="Bodoni MT Black" w:cstheme="minorBidi"/>
                                  <w:color w:val="000000" w:themeColor="text1"/>
                                  <w:kern w:val="24"/>
                                  <w:sz w:val="20"/>
                                  <w:szCs w:val="20"/>
                                </w:rPr>
                                <w:t>PERFITIME DHE KOSTO</w:t>
                              </w:r>
                            </w:p>
                          </w:txbxContent>
                        </wps:txbx>
                        <wps:bodyPr>
                          <a:spAutoFit/>
                        </wps:bodyPr>
                      </wps:wsp>
                      <wps:wsp>
                        <wps:cNvPr id="74" name="Text Box 41"/>
                        <wps:cNvSpPr txBox="1">
                          <a:spLocks noChangeArrowheads="1"/>
                        </wps:cNvSpPr>
                        <wps:spPr bwMode="auto">
                          <a:xfrm>
                            <a:off x="838200" y="2514600"/>
                            <a:ext cx="1600200" cy="244475"/>
                          </a:xfrm>
                          <a:prstGeom prst="rect">
                            <a:avLst/>
                          </a:prstGeom>
                          <a:noFill/>
                          <a:ln w="9525">
                            <a:noFill/>
                            <a:miter lim="800000"/>
                            <a:headEnd/>
                            <a:tailEnd/>
                          </a:ln>
                          <a:effectLst/>
                        </wps:spPr>
                        <wps:txbx>
                          <w:txbxContent>
                            <w:p w:rsidR="0015577C" w:rsidRDefault="0015577C" w:rsidP="0015577C">
                              <w:pPr>
                                <w:pStyle w:val="NormalWeb"/>
                                <w:spacing w:before="120" w:beforeAutospacing="0" w:after="0" w:afterAutospacing="0"/>
                                <w:textAlignment w:val="baseline"/>
                              </w:pPr>
                              <w:r>
                                <w:rPr>
                                  <w:rFonts w:ascii="Bodoni MT Black" w:hAnsi="Bodoni MT Black" w:cstheme="minorBidi"/>
                                  <w:color w:val="990000"/>
                                  <w:kern w:val="24"/>
                                  <w:sz w:val="20"/>
                                  <w:szCs w:val="20"/>
                                </w:rPr>
                                <w:t>PREZENCA NE WEB</w:t>
                              </w:r>
                            </w:p>
                          </w:txbxContent>
                        </wps:txbx>
                        <wps:bodyPr>
                          <a:spAutoFit/>
                        </wps:bodyPr>
                      </wps:wsp>
                      <wps:wsp>
                        <wps:cNvPr id="75" name="Text Box 42"/>
                        <wps:cNvSpPr txBox="1">
                          <a:spLocks noChangeArrowheads="1"/>
                        </wps:cNvSpPr>
                        <wps:spPr bwMode="auto">
                          <a:xfrm>
                            <a:off x="2743200" y="2209800"/>
                            <a:ext cx="1371600" cy="244475"/>
                          </a:xfrm>
                          <a:prstGeom prst="rect">
                            <a:avLst/>
                          </a:prstGeom>
                          <a:noFill/>
                          <a:ln w="9525">
                            <a:noFill/>
                            <a:miter lim="800000"/>
                            <a:headEnd/>
                            <a:tailEnd/>
                          </a:ln>
                          <a:effectLst/>
                        </wps:spPr>
                        <wps:txbx>
                          <w:txbxContent>
                            <w:p w:rsidR="0015577C" w:rsidRDefault="0015577C" w:rsidP="0015577C">
                              <w:pPr>
                                <w:pStyle w:val="NormalWeb"/>
                                <w:spacing w:before="120" w:beforeAutospacing="0" w:after="0" w:afterAutospacing="0"/>
                                <w:textAlignment w:val="baseline"/>
                              </w:pPr>
                              <w:r>
                                <w:rPr>
                                  <w:rFonts w:ascii="Bodoni MT Black" w:hAnsi="Bodoni MT Black" w:cstheme="minorBidi"/>
                                  <w:color w:val="990000"/>
                                  <w:kern w:val="24"/>
                                  <w:sz w:val="20"/>
                                  <w:szCs w:val="20"/>
                                </w:rPr>
                                <w:t>NDERVEPRIMI</w:t>
                              </w:r>
                            </w:p>
                          </w:txbxContent>
                        </wps:txbx>
                        <wps:bodyPr>
                          <a:spAutoFit/>
                        </wps:bodyPr>
                      </wps:wsp>
                      <wps:wsp>
                        <wps:cNvPr id="76" name="Text Box 43"/>
                        <wps:cNvSpPr txBox="1">
                          <a:spLocks noChangeArrowheads="1"/>
                        </wps:cNvSpPr>
                        <wps:spPr bwMode="auto">
                          <a:xfrm>
                            <a:off x="4572000" y="1828800"/>
                            <a:ext cx="1447800" cy="244475"/>
                          </a:xfrm>
                          <a:prstGeom prst="rect">
                            <a:avLst/>
                          </a:prstGeom>
                          <a:noFill/>
                          <a:ln w="9525">
                            <a:noFill/>
                            <a:miter lim="800000"/>
                            <a:headEnd/>
                            <a:tailEnd/>
                          </a:ln>
                          <a:effectLst/>
                        </wps:spPr>
                        <wps:txbx>
                          <w:txbxContent>
                            <w:p w:rsidR="0015577C" w:rsidRDefault="0015577C" w:rsidP="0015577C">
                              <w:pPr>
                                <w:pStyle w:val="NormalWeb"/>
                                <w:spacing w:before="120" w:beforeAutospacing="0" w:after="0" w:afterAutospacing="0"/>
                                <w:textAlignment w:val="baseline"/>
                              </w:pPr>
                              <w:r>
                                <w:rPr>
                                  <w:rFonts w:ascii="Bodoni MT Black" w:hAnsi="Bodoni MT Black" w:cstheme="minorBidi"/>
                                  <w:color w:val="990000"/>
                                  <w:kern w:val="24"/>
                                  <w:sz w:val="20"/>
                                  <w:szCs w:val="20"/>
                                </w:rPr>
                                <w:t>TRANSAKSIONET</w:t>
                              </w:r>
                            </w:p>
                          </w:txbxContent>
                        </wps:txbx>
                        <wps:bodyPr>
                          <a:spAutoFit/>
                        </wps:bodyPr>
                      </wps:wsp>
                      <wps:wsp>
                        <wps:cNvPr id="77" name="Text Box 44"/>
                        <wps:cNvSpPr txBox="1">
                          <a:spLocks noChangeArrowheads="1"/>
                        </wps:cNvSpPr>
                        <wps:spPr bwMode="auto">
                          <a:xfrm>
                            <a:off x="6553200" y="914400"/>
                            <a:ext cx="1371600" cy="244475"/>
                          </a:xfrm>
                          <a:prstGeom prst="rect">
                            <a:avLst/>
                          </a:prstGeom>
                          <a:noFill/>
                          <a:ln w="9525">
                            <a:noFill/>
                            <a:miter lim="800000"/>
                            <a:headEnd/>
                            <a:tailEnd/>
                          </a:ln>
                          <a:effectLst/>
                        </wps:spPr>
                        <wps:txbx>
                          <w:txbxContent>
                            <w:p w:rsidR="0015577C" w:rsidRDefault="0015577C" w:rsidP="0015577C">
                              <w:pPr>
                                <w:pStyle w:val="NormalWeb"/>
                                <w:spacing w:before="120" w:beforeAutospacing="0" w:after="0" w:afterAutospacing="0"/>
                                <w:textAlignment w:val="baseline"/>
                              </w:pPr>
                              <w:r>
                                <w:rPr>
                                  <w:rFonts w:ascii="Bodoni MT Black" w:hAnsi="Bodoni MT Black" w:cstheme="minorBidi"/>
                                  <w:color w:val="990000"/>
                                  <w:kern w:val="24"/>
                                  <w:sz w:val="20"/>
                                  <w:szCs w:val="20"/>
                                </w:rPr>
                                <w:t>TRANSFORMIMI</w:t>
                              </w:r>
                            </w:p>
                          </w:txbxContent>
                        </wps:txbx>
                        <wps:bodyPr>
                          <a:spAutoFit/>
                        </wps:bodyPr>
                      </wps:wsp>
                      <wps:wsp>
                        <wps:cNvPr id="78" name="Text Box 45"/>
                        <wps:cNvSpPr txBox="1">
                          <a:spLocks noChangeArrowheads="1"/>
                        </wps:cNvSpPr>
                        <wps:spPr bwMode="auto">
                          <a:xfrm>
                            <a:off x="1143000" y="4330700"/>
                            <a:ext cx="1371600" cy="1155700"/>
                          </a:xfrm>
                          <a:prstGeom prst="rect">
                            <a:avLst/>
                          </a:prstGeom>
                          <a:noFill/>
                          <a:ln w="9525">
                            <a:noFill/>
                            <a:miter lim="800000"/>
                            <a:headEnd/>
                            <a:tailEnd/>
                          </a:ln>
                          <a:effectLst/>
                        </wps:spPr>
                        <wps:txbx>
                          <w:txbxContent>
                            <w:p w:rsidR="0015577C" w:rsidRDefault="0015577C" w:rsidP="0015577C">
                              <w:pPr>
                                <w:pStyle w:val="NormalWeb"/>
                                <w:spacing w:before="168" w:beforeAutospacing="0" w:after="0" w:afterAutospacing="0"/>
                                <w:jc w:val="center"/>
                                <w:textAlignment w:val="baseline"/>
                              </w:pPr>
                              <w:r>
                                <w:rPr>
                                  <w:rFonts w:ascii="Book Antiqua" w:hAnsi="Book Antiqua" w:cstheme="minorBidi"/>
                                  <w:b/>
                                  <w:bCs/>
                                  <w:color w:val="000099"/>
                                  <w:kern w:val="24"/>
                                  <w:sz w:val="28"/>
                                  <w:szCs w:val="28"/>
                                </w:rPr>
                                <w:t>Shperndarja e informacionit tek publiku nepermjet website</w:t>
                              </w:r>
                            </w:p>
                          </w:txbxContent>
                        </wps:txbx>
                        <wps:bodyPr>
                          <a:spAutoFit/>
                        </wps:bodyPr>
                      </wps:wsp>
                      <wps:wsp>
                        <wps:cNvPr id="79" name="Text Box 46"/>
                        <wps:cNvSpPr txBox="1">
                          <a:spLocks noChangeArrowheads="1"/>
                        </wps:cNvSpPr>
                        <wps:spPr bwMode="auto">
                          <a:xfrm>
                            <a:off x="2895600" y="3886200"/>
                            <a:ext cx="1371600" cy="1581150"/>
                          </a:xfrm>
                          <a:prstGeom prst="rect">
                            <a:avLst/>
                          </a:prstGeom>
                          <a:noFill/>
                          <a:ln w="9525">
                            <a:noFill/>
                            <a:miter lim="800000"/>
                            <a:headEnd/>
                            <a:tailEnd/>
                          </a:ln>
                          <a:effectLst/>
                        </wps:spPr>
                        <wps:txbx>
                          <w:txbxContent>
                            <w:p w:rsidR="0015577C" w:rsidRDefault="0015577C" w:rsidP="0015577C">
                              <w:pPr>
                                <w:pStyle w:val="NormalWeb"/>
                                <w:spacing w:before="168" w:beforeAutospacing="0" w:after="0" w:afterAutospacing="0"/>
                                <w:jc w:val="center"/>
                                <w:textAlignment w:val="baseline"/>
                              </w:pPr>
                              <w:r>
                                <w:rPr>
                                  <w:rFonts w:ascii="Book Antiqua" w:hAnsi="Book Antiqua" w:cstheme="minorBidi"/>
                                  <w:b/>
                                  <w:bCs/>
                                  <w:color w:val="000099"/>
                                  <w:kern w:val="24"/>
                                  <w:sz w:val="28"/>
                                  <w:szCs w:val="28"/>
                                </w:rPr>
                                <w:t>Ofrimi i sherbimeve on-line fillon transformimin e menyres se nderveprimit “G2C”, “G2B”</w:t>
                              </w:r>
                            </w:p>
                          </w:txbxContent>
                        </wps:txbx>
                        <wps:bodyPr>
                          <a:spAutoFit/>
                        </wps:bodyPr>
                      </wps:wsp>
                      <wps:wsp>
                        <wps:cNvPr id="80" name="Text Box 47"/>
                        <wps:cNvSpPr txBox="1">
                          <a:spLocks noChangeArrowheads="1"/>
                        </wps:cNvSpPr>
                        <wps:spPr bwMode="auto">
                          <a:xfrm>
                            <a:off x="4572000" y="3581400"/>
                            <a:ext cx="1371600" cy="1581150"/>
                          </a:xfrm>
                          <a:prstGeom prst="rect">
                            <a:avLst/>
                          </a:prstGeom>
                          <a:noFill/>
                          <a:ln w="9525">
                            <a:noFill/>
                            <a:miter lim="800000"/>
                            <a:headEnd/>
                            <a:tailEnd/>
                          </a:ln>
                          <a:effectLst/>
                        </wps:spPr>
                        <wps:txbx>
                          <w:txbxContent>
                            <w:p w:rsidR="0015577C" w:rsidRDefault="0015577C" w:rsidP="0015577C">
                              <w:pPr>
                                <w:pStyle w:val="NormalWeb"/>
                                <w:spacing w:before="168" w:beforeAutospacing="0" w:after="0" w:afterAutospacing="0"/>
                                <w:jc w:val="center"/>
                                <w:textAlignment w:val="baseline"/>
                              </w:pPr>
                              <w:r>
                                <w:rPr>
                                  <w:rFonts w:ascii="Book Antiqua" w:hAnsi="Book Antiqua" w:cstheme="minorBidi"/>
                                  <w:b/>
                                  <w:bCs/>
                                  <w:color w:val="000099"/>
                                  <w:kern w:val="24"/>
                                  <w:sz w:val="28"/>
                                  <w:szCs w:val="28"/>
                                </w:rPr>
                                <w:t>Akses tek sherbimet i pershtatur sipas nevojave te perdoruesit, i besueshem, i sigurte</w:t>
                              </w:r>
                            </w:p>
                          </w:txbxContent>
                        </wps:txbx>
                        <wps:bodyPr>
                          <a:spAutoFit/>
                        </wps:bodyPr>
                      </wps:wsp>
                      <wps:wsp>
                        <wps:cNvPr id="81" name="Text Box 48"/>
                        <wps:cNvSpPr txBox="1">
                          <a:spLocks noChangeArrowheads="1"/>
                        </wps:cNvSpPr>
                        <wps:spPr bwMode="auto">
                          <a:xfrm>
                            <a:off x="6400800" y="2362200"/>
                            <a:ext cx="1371600" cy="3389313"/>
                          </a:xfrm>
                          <a:prstGeom prst="rect">
                            <a:avLst/>
                          </a:prstGeom>
                          <a:noFill/>
                          <a:ln w="9525">
                            <a:noFill/>
                            <a:miter lim="800000"/>
                            <a:headEnd/>
                            <a:tailEnd/>
                          </a:ln>
                          <a:effectLst/>
                        </wps:spPr>
                        <wps:txbx>
                          <w:txbxContent>
                            <w:p w:rsidR="0015577C" w:rsidRDefault="0015577C" w:rsidP="0015577C">
                              <w:pPr>
                                <w:pStyle w:val="NormalWeb"/>
                                <w:spacing w:before="168" w:beforeAutospacing="0" w:after="0" w:afterAutospacing="0"/>
                                <w:jc w:val="center"/>
                                <w:textAlignment w:val="baseline"/>
                              </w:pPr>
                              <w:r>
                                <w:rPr>
                                  <w:rFonts w:ascii="Book Antiqua" w:hAnsi="Book Antiqua" w:cstheme="minorBidi"/>
                                  <w:b/>
                                  <w:bCs/>
                                  <w:color w:val="000099"/>
                                  <w:kern w:val="24"/>
                                  <w:sz w:val="28"/>
                                  <w:szCs w:val="28"/>
                                </w:rPr>
                                <w:t>Qeverisja elektronike ka ripercaktuar, transformuar operacionet e qeverise dhe marredheniet G2C; G2B; komunikim dy drejtimesh;</w:t>
                              </w:r>
                            </w:p>
                            <w:p w:rsidR="0015577C" w:rsidRDefault="0015577C" w:rsidP="0015577C">
                              <w:pPr>
                                <w:pStyle w:val="NormalWeb"/>
                                <w:spacing w:before="168" w:beforeAutospacing="0" w:after="0" w:afterAutospacing="0"/>
                                <w:jc w:val="center"/>
                                <w:textAlignment w:val="baseline"/>
                              </w:pPr>
                              <w:r>
                                <w:rPr>
                                  <w:rFonts w:ascii="Book Antiqua" w:hAnsi="Book Antiqua" w:cstheme="minorBidi"/>
                                  <w:b/>
                                  <w:bCs/>
                                  <w:color w:val="000099"/>
                                  <w:kern w:val="24"/>
                                  <w:sz w:val="28"/>
                                  <w:szCs w:val="28"/>
                                </w:rPr>
                                <w:t xml:space="preserve">komunikim i sigurte i besueshem lehtesisht i aksesueshem </w:t>
                              </w:r>
                            </w:p>
                          </w:txbxContent>
                        </wps:txbx>
                        <wps:bodyPr>
                          <a:spAutoFit/>
                        </wps:bodyPr>
                      </wps:wsp>
                    </wpg:wgp>
                  </a:graphicData>
                </a:graphic>
              </wp:inline>
            </w:drawing>
          </mc:Choice>
          <mc:Fallback>
            <w:pict>
              <v:group id="Group 56" o:spid="_x0000_s1026" style="width:468pt;height:369pt;mso-position-horizontal-relative:char;mso-position-vertical-relative:line" coordorigin="4794,3810" coordsize="80549,6340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">
                <v:roundrect id="AutoShape 4" o:spid="_x0000_s1027" style="position:absolute;left:10668;top:38068;width:15240;height:20574;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txqsMA&#10;AADbAAAADwAAAGRycy9kb3ducmV2LnhtbESPT4vCMBTE78J+h/AWvGm6in+oRlkUwataKN6ezbPt&#10;bvNSkqj12xthYY/DzPyGWa4704g7OV9bVvA1TEAQF1bXXCrITrvBHIQPyBoby6TgSR7Wq4/eElNt&#10;H3yg+zGUIkLYp6igCqFNpfRFRQb90LbE0btaZzBE6UqpHT4i3DRylCRTabDmuFBhS5uKit/jzSjY&#10;jjOXtePz87I9zye7cM2zH50r1f/svhcgAnXhP/zX3msFkxm8v8Qf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txqsMAAADbAAAADwAAAAAAAAAAAAAAAACYAgAAZHJzL2Rv&#10;d25yZXYueG1sUEsFBgAAAAAEAAQA9QAAAIgDAAAAAA==&#10;" fillcolor="#f9c" strokecolor="black [3213]"/>
                <v:roundrect id="AutoShape 5" o:spid="_x0000_s1028" style="position:absolute;left:27955;top:33734;width:15240;height:25146;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jOm8AA&#10;AADbAAAADwAAAGRycy9kb3ducmV2LnhtbERPzYrCMBC+C75DGGEvsqYuKNI1ioqCrF6qPsC0mW3D&#10;NpPaRO2+vTkIHj++//mys7W4U+uNYwXjUQKCuHDacKngct59zkD4gKyxdkwK/snDctHvzTHV7sEZ&#10;3U+hFDGEfYoKqhCaVEpfVGTRj1xDHLlf11oMEbal1C0+Yrit5VeSTKVFw7GhwoY2FRV/p5tVcMjp&#10;Z7jeZiiPZr++5uYQLqtcqY9Bt/oGEagLb/HLvdcKJnFs/BJ/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9jOm8AAAADbAAAADwAAAAAAAAAAAAAAAACYAgAAZHJzL2Rvd25y&#10;ZXYueG1sUEsFBgAAAAAEAAQA9QAAAIUDAAAAAA==&#10;" fillcolor="#fc9" strokecolor="black [3213]"/>
                <v:roundrect id="AutoShape 6" o:spid="_x0000_s1029" style="position:absolute;left:45466;top:28400;width:15240;height:3048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8KMQA&#10;AADbAAAADwAAAGRycy9kb3ducmV2LnhtbESP3YrCMBSE7xd8h3AE79bUhV21GkUUQVhF/AH17tgc&#10;22JzUpqo9e2NsLCXw8x8wwzHtSnEnSqXW1bQaUcgiBOrc04V7Hfzzx4I55E1FpZJwZMcjEeNjyHG&#10;2j54Q/etT0WAsItRQeZ9GUvpkowMurYtiYN3sZVBH2SVSl3hI8BNIb+i6EcazDksZFjSNKPkur0Z&#10;BWe+LP3kd74+3KZHOzusTjTrlkq1mvVkAMJT7f/Df+2FVvDdh/eX8APk6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s/CjEAAAA2wAAAA8AAAAAAAAAAAAAAAAAmAIAAGRycy9k&#10;b3ducmV2LnhtbFBLBQYAAAAABAAEAPUAAACJAwAAAAA=&#10;" fillcolor="#ff9" strokecolor="black [3213]"/>
                <v:roundrect id="AutoShape 7" o:spid="_x0000_s1030" style="position:absolute;left:63071;top:20780;width:15240;height:3810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QB6L0A&#10;AADbAAAADwAAAGRycy9kb3ducmV2LnhtbERPSwrCMBDdC94hjODOpiqIVFMRQVDBhR9wOzRjW9pM&#10;ShNtvb1ZCC4f77/e9KYWb2pdaVnBNIpBEGdWl5wruN/2kyUI55E11pZJwYccbNLhYI2Jth1f6H31&#10;uQgh7BJUUHjfJFK6rCCDLrINceCetjXoA2xzqVvsQrip5SyOF9JgyaGhwIZ2BWXV9WUU4LTq3Km8&#10;7S7PfNafO/uID8e5UuNRv12B8NT7v/jnPmgFi7A+fAk/QKZ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iQB6L0AAADbAAAADwAAAAAAAAAAAAAAAACYAgAAZHJzL2Rvd25yZXYu&#10;eG1sUEsFBgAAAAAEAAQA9QAAAIIDAAAAAA==&#10;" fillcolor="#cfc" strokecolor="black [3213]"/>
                <v:roundrect id="AutoShape 8" o:spid="_x0000_s1031" style="position:absolute;left:9493;top:60309;width:75089;height:3048;visibility:visible;mso-wrap-style:non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c7A8MA&#10;AADbAAAADwAAAGRycy9kb3ducmV2LnhtbESPT2sCMRTE70K/Q3gFL6JZPWhZjSItoj2V1QoeH5u3&#10;f3Tzsmyixm/fFASPw8z8hlmsgmnEjTpXW1YwHiUgiHOray4V/B42ww8QziNrbCyTggc5WC3fegtM&#10;tb1zRre9L0WEsEtRQeV9m0rp8ooMupFtiaNX2M6gj7Irpe7wHuGmkZMkmUqDNceFClv6rCi/7K9G&#10;wVd5PG/d4BRmTTjbLCt+rt+hUKr/HtZzEJ6Cf4Wf7Z1WMB3D/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c7A8MAAADbAAAADwAAAAAAAAAAAAAAAACYAgAAZHJzL2Rv&#10;d25yZXYueG1sUEsFBgAAAAAEAAQA9QAAAIgDAAAAAA==&#10;" fillcolor="#fc9" strokecolor="black [3213]"/>
                <v:shape id="Picture 62" o:spid="_x0000_s1032" type="#_x0000_t75" alt="MCED00214_0000[1]" style="position:absolute;left:14478;top:27432;width:457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RpOHHAAAA2wAAAA8AAABkcnMvZG93bnJldi54bWxEj0FrwkAQhe+F/odlBC/FbAzFanSVYhFK&#10;LyVWkNyG7JgEs7Mhu41pfn23UPD4ePO+N2+zG0wjeupcbVnBPIpBEBdW11wqOH0dZksQziNrbCyT&#10;gh9ysNs+Pmww1fbGGfVHX4oAYZeigsr7NpXSFRUZdJFtiYN3sZ1BH2RXSt3hLcBNI5M4XkiDNYeG&#10;ClvaV1Rcj98mvPE2fmbnfF8+Pcd9Mn/5WI75qlBqOhle1yA8Df5+/J9+1woWCfxtCQCQ2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4RpOHHAAAA2wAAAA8AAAAAAAAAAAAA&#10;AAAAnwIAAGRycy9kb3ducmV2LnhtbFBLBQYAAAAABAAEAPcAAACTAwAAAAA=&#10;">
                  <v:imagedata r:id="rId14" o:title="MCED00214_0000[1]"/>
                </v:shape>
                <v:shape id="Picture 63" o:spid="_x0000_s1033" type="#_x0000_t75" alt="MCED00214_0000[1]" style="position:absolute;left:68580;top:11430;width:457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dAXrHAAAA2wAAAA8AAABkcnMvZG93bnJldi54bWxEj0FrwkAQhe8F/8MygpdSN1qxaeoqklIo&#10;XkRbKLkN2WkSzM6G7Jqk/vquIHh8vHnfm7faDKYWHbWusqxgNo1AEOdWV1wo+P76eIpBOI+ssbZM&#10;Cv7IwWY9elhhom3PB+qOvhABwi5BBaX3TSKly0sy6Ka2IQ7er20N+iDbQuoW+wA3tZxH0VIarDg0&#10;lNhQWlJ+Op5NeOP9sj/8ZGnxuIi6+exlF1+y11ypyXjYvoHwNPj78S39qRUsn+G6JQBArv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FdAXrHAAAA2wAAAA8AAAAAAAAAAAAA&#10;AAAAnwIAAGRycy9kb3ducmV2LnhtbFBLBQYAAAAABAAEAPcAAACTAwAAAAA=&#10;">
                  <v:imagedata r:id="rId14" o:title="MCED00214_0000[1]"/>
                </v:shape>
                <v:shape id="Picture 64" o:spid="_x0000_s1034" type="#_x0000_t75" alt="MCED00214_0000[1]" style="position:absolute;left:51054;top:20574;width:457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0mQ7GAAAA2wAAAA8AAABkcnMvZG93bnJldi54bWxEj0FrwkAQhe8F/8MygpdSN0pINbpKUQrS&#10;S4kKxduQHZNgdjZktzHNr3cLhR4fb9735q23valFR62rLCuYTSMQxLnVFRcKzqf3lwUI55E11pZJ&#10;wQ852G5GT2tMtb1zRt3RFyJA2KWooPS+SaV0eUkG3dQ2xMG72tagD7ItpG7xHuCmlvMoSqTBikND&#10;iQ3tSspvx28T3tgPn9nXZVc8x1E3n71+LIbLMldqMu7fViA89f7/+C990AqSGH63BADIz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rSZDsYAAADbAAAADwAAAAAAAAAAAAAA&#10;AACfAgAAZHJzL2Rvd25yZXYueG1sUEsFBgAAAAAEAAQA9wAAAJIDAAAAAA==&#10;">
                  <v:imagedata r:id="rId14" o:title="MCED00214_0000[1]"/>
                </v:shape>
                <v:shape id="Picture 65" o:spid="_x0000_s1035" type="#_x0000_t75" alt="MCED00214_0000[1]" style="position:absolute;left:32766;top:25352;width:457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4PJXHAAAA2wAAAA8AAABkcnMvZG93bnJldi54bWxEj0FrwkAQhe8F/8MygpdSN0q1aeoqklIo&#10;XkRbKLkN2WkSzM6G7Jqk/vquIHh8vHnfm7faDKYWHbWusqxgNo1AEOdWV1wo+P76eIpBOI+ssbZM&#10;Cv7IwWY9elhhom3PB+qOvhABwi5BBaX3TSKly0sy6Ka2IQ7er20N+iDbQuoW+wA3tZxH0VIarDg0&#10;lNhQWlJ+Op5NeOP9sj/8ZGnx+Bx189nLLr5kr7lSk/GwfQPhafD341v6UytYLuC6JQBArv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H4PJXHAAAA2wAAAA8AAAAAAAAAAAAA&#10;AAAAnwIAAGRycy9kb3ducmV2LnhtbFBLBQYAAAAABAAEAPcAAACTAwAAAAA=&#10;">
                  <v:imagedata r:id="rId14" o:title="MCED00214_0000[1]"/>
                </v:shape>
                <v:roundrect id="AutoShape 33" o:spid="_x0000_s1036" style="position:absolute;left:82423;top:6096;width:2286;height:53340;visibility:visible;mso-wrap-style:non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6jd8QA&#10;AADbAAAADwAAAGRycy9kb3ducmV2LnhtbESPzWsCMRTE74L/Q3iCF6lZPWxlaxRRxPZU1g/o8bF5&#10;+2E3L8smavrfN4WCx2FmfsMs18G04k69aywrmE0TEMSF1Q1XCs6n/csChPPIGlvLpOCHHKxXw8ES&#10;M20fnNP96CsRIewyVFB732VSuqImg25qO+LolbY36KPsK6l7fES4aeU8SVJpsOG4UGNH25qK7+PN&#10;KNhVl+vBTb7CaxuuNs/Lz9tHKJUaj8LmDYSn4J/h//a7VpCm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uo3fEAAAA2wAAAA8AAAAAAAAAAAAAAAAAmAIAAGRycy9k&#10;b3ducmV2LnhtbFBLBQYAAAAABAAEAPUAAACJAwAAAAA=&#10;" fillcolor="#fc9" strokecolor="black [3213]"/>
                <v:shapetype id="_x0000_t202" coordsize="21600,21600" o:spt="202" path="m,l,21600r21600,l21600,xe">
                  <v:stroke joinstyle="miter"/>
                  <v:path gradientshapeok="t" o:connecttype="rect"/>
                </v:shapetype>
                <v:shape id="_x0000_s1037" type="#_x0000_t202" style="position:absolute;left:9239;top:59864;width:54769;height:3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yMMcIA&#10;AADbAAAADwAAAGRycy9kb3ducmV2LnhtbESPT2vCQBTE7wW/w/IKvdWNgn9IXUW0ggcvarw/sq/Z&#10;0OzbkH018dt3hUKPw8z8hlltBt+oO3WxDmxgMs5AEZfB1lwZKK6H9yWoKMgWm8Bk4EERNuvRywpz&#10;G3o+0/0ilUoQjjkacCJtrnUsHXmM49ASJ+8rdB4lya7StsM+wX2jp1k21x5rTgsOW9o5Kr8vP96A&#10;iN1OHsWnj8fbcNr3LitnWBjz9jpsP0AJDfIf/msfrYH5Ap5f0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IwxwgAAANsAAAAPAAAAAAAAAAAAAAAAAJgCAABkcnMvZG93&#10;bnJldi54bWxQSwUGAAAAAAQABAD1AAAAhwMAAAAA&#10;" filled="f" stroked="f">
                  <v:textbox style="mso-fit-shape-to-text:t">
                    <w:txbxContent>
                      <w:p w:rsidR="0015577C" w:rsidRDefault="0015577C" w:rsidP="0015577C">
                        <w:pPr>
                          <w:pStyle w:val="NormalWeb"/>
                          <w:spacing w:before="192" w:beforeAutospacing="0" w:after="0" w:afterAutospacing="0"/>
                          <w:textAlignment w:val="baseline"/>
                        </w:pPr>
                        <w:r>
                          <w:rPr>
                            <w:rFonts w:ascii="Bookman Old Style" w:hAnsi="Bookman Old Style" w:cstheme="minorBidi"/>
                            <w:b/>
                            <w:bCs/>
                            <w:color w:val="990000"/>
                            <w:kern w:val="24"/>
                            <w:sz w:val="32"/>
                            <w:szCs w:val="32"/>
                          </w:rPr>
                          <w:t>Infrastruktura e shperndarjes se sherbimeve</w:t>
                        </w:r>
                      </w:p>
                    </w:txbxContent>
                  </v:textbox>
                </v:shape>
                <v:shape id="_x0000_s1038" type="#_x0000_t202" style="position:absolute;left:20574;top:3810;width:51816;height:3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YQ74A&#10;AADbAAAADwAAAGRycy9kb3ducmV2LnhtbERPS4vCMBC+L/gfwgje1lRBWapRxAd42Mu69T40Y1Ns&#10;JqUZbf335rCwx4/vvd4OvlFP6mId2MBsmoEiLoOtuTJQ/J4+v0BFQbbYBCYDL4qw3Yw+1pjb0PMP&#10;PS9SqRTCMUcDTqTNtY6lI49xGlrixN1C51ES7CptO+xTuG/0PMuW2mPNqcFhS3tH5f3y8AZE7G72&#10;Ko4+nq/D96F3WbnAwpjJeNitQAkN8i/+c5+tgWUam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zzGEO+AAAA2wAAAA8AAAAAAAAAAAAAAAAAmAIAAGRycy9kb3ducmV2&#10;LnhtbFBLBQYAAAAABAAEAPUAAACDAwAAAAA=&#10;" filled="f" stroked="f">
                  <v:textbox style="mso-fit-shape-to-text:t">
                    <w:txbxContent>
                      <w:p w:rsidR="0015577C" w:rsidRDefault="0015577C" w:rsidP="0015577C">
                        <w:pPr>
                          <w:pStyle w:val="NormalWeb"/>
                          <w:spacing w:before="216" w:beforeAutospacing="0" w:after="0" w:afterAutospacing="0"/>
                          <w:textAlignment w:val="baseline"/>
                        </w:pPr>
                        <w:r>
                          <w:rPr>
                            <w:rFonts w:ascii="Arial" w:hAnsi="Arial" w:cstheme="minorBidi"/>
                            <w:color w:val="000000" w:themeColor="text1"/>
                            <w:kern w:val="24"/>
                          </w:rPr>
                          <w:t xml:space="preserve">Karakteristikat e fazave te e-Government </w:t>
                        </w:r>
                      </w:p>
                    </w:txbxContent>
                  </v:textbox>
                </v:shape>
                <v:shape id="_x0000_s1039" type="#_x0000_t202" style="position:absolute;left:58404;top:32400;width:50292;height:336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1JYsQA&#10;AADbAAAADwAAAGRycy9kb3ducmV2LnhtbESPS2vDMBCE74H8B7GBXkItp6GmcaKEECiUXEpT976x&#10;1g9irYyl+tFfXxUKOQ4z8w2zO4ymET11rrasYBXFIIhzq2suFWSfr48vIJxH1thYJgUTOTjs57Md&#10;ptoO/EH9xZciQNilqKDyvk2ldHlFBl1kW+LgFbYz6IPsSqk7HALcNPIpjhNpsOawUGFLp4ry2+Xb&#10;KFgWp2z6Otv3n8RQ9nztdb3OvFIPi/G4BeFp9Pfwf/tNK0g28Pcl/A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SWLEAAAA2wAAAA8AAAAAAAAAAAAAAAAAmAIAAGRycy9k&#10;b3ducmV2LnhtbFBLBQYAAAAABAAEAPUAAACJAwAAAAA=&#10;" filled="f" stroked="f">
                  <v:textbox style="mso-fit-shape-to-text:t">
                    <w:txbxContent>
                      <w:p w:rsidR="0015577C" w:rsidRDefault="0015577C" w:rsidP="0015577C">
                        <w:pPr>
                          <w:pStyle w:val="NormalWeb"/>
                          <w:spacing w:before="192" w:beforeAutospacing="0" w:after="0" w:afterAutospacing="0"/>
                          <w:textAlignment w:val="baseline"/>
                        </w:pPr>
                        <w:r>
                          <w:rPr>
                            <w:rFonts w:ascii="Bookman Old Style" w:hAnsi="Bookman Old Style" w:cstheme="minorBidi"/>
                            <w:b/>
                            <w:bCs/>
                            <w:color w:val="990000"/>
                            <w:kern w:val="24"/>
                            <w:sz w:val="32"/>
                            <w:szCs w:val="32"/>
                          </w:rPr>
                          <w:t xml:space="preserve">Ndryshime organizative dhe kulturore </w:t>
                        </w:r>
                      </w:p>
                    </w:txbxContent>
                  </v:textbox>
                </v:shape>
                <v:shape id="_x0000_s1040" type="#_x0000_t202" style="position:absolute;left:28194;top:64770;width:29718;height:2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yCmL4A&#10;AADbAAAADwAAAGRycy9kb3ducmV2LnhtbERPTWvCQBC9F/wPywi91Y0FW4muIlbBQy9qvA/ZMRvM&#10;zobsaOK/7x4KHh/ve7kefKMe1MU6sIHpJANFXAZbc2WgOO8/5qCiIFtsApOBJ0VYr0ZvS8xt6PlI&#10;j5NUKoVwzNGAE2lzrWPpyGOchJY4cdfQeZQEu0rbDvsU7hv9mWVf2mPNqcFhS1tH5e109wZE7Gb6&#10;LHY+Hi7D70/vsnKGhTHv42GzACU0yEv87z5YA99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dcgpi+AAAA2wAAAA8AAAAAAAAAAAAAAAAAmAIAAGRycy9kb3ducmV2&#10;LnhtbFBLBQYAAAAABAAEAPUAAACDAwAAAAA=&#10;" filled="f" stroked="f">
                  <v:textbox style="mso-fit-shape-to-text:t">
                    <w:txbxContent>
                      <w:p w:rsidR="0015577C" w:rsidRDefault="0015577C" w:rsidP="0015577C">
                        <w:pPr>
                          <w:pStyle w:val="NormalWeb"/>
                          <w:spacing w:before="120" w:beforeAutospacing="0" w:after="0" w:afterAutospacing="0"/>
                          <w:textAlignment w:val="baseline"/>
                        </w:pPr>
                        <w:r>
                          <w:rPr>
                            <w:rFonts w:ascii="Bodoni MT Black" w:hAnsi="Bodoni MT Black" w:cstheme="minorBidi"/>
                            <w:color w:val="000000" w:themeColor="text1"/>
                            <w:kern w:val="24"/>
                            <w:sz w:val="20"/>
                            <w:szCs w:val="20"/>
                          </w:rPr>
                          <w:t>NJE PROCES I GJATE DHE KOMPLEKS</w:t>
                        </w:r>
                      </w:p>
                    </w:txbxContent>
                  </v:textbox>
                </v:shape>
                <v:line id="Line 38" o:spid="_x0000_s1041" style="position:absolute;visibility:visible;mso-wrap-style:square;v-text-anchor:top" from="8382,64770" to="85344,64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iW8IA&#10;AADbAAAADwAAAGRycy9kb3ducmV2LnhtbESPwWrDMBBE74X8g9hCb43sHprgRAmlodBLoYmd+yJt&#10;LFNrZSTVcfP1VSCQ4zA7b3bW28n1YqQQO88KynkBglh703GroKk/npcgYkI22HsmBX8UYbuZPayx&#10;Mv7MexoPqRUZwrFCBTaloZIyaksO49wPxNk7+eAwZRlaaQKeM9z18qUoXqXDjnODxYHeLemfw6/L&#10;b7gv2x5H3ZTfdRFsutQ7PV6Uenqc3lYgEk3pfnxLfxoFixKuWzIA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GqJbwgAAANsAAAAPAAAAAAAAAAAAAAAAAJgCAABkcnMvZG93&#10;bnJldi54bWxQSwUGAAAAAAQABAD1AAAAhwMAAAAA&#10;" strokecolor="black [3213]">
                  <v:stroke endarrow="block"/>
                </v:line>
                <v:line id="Line 39" o:spid="_x0000_s1042" style="position:absolute;flip:y;visibility:visible;mso-wrap-style:square;v-text-anchor:top" from="8382,13716" to="8382,64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GURsMA&#10;AADbAAAADwAAAGRycy9kb3ducmV2LnhtbESPQWsCMRSE7wX/Q3iCt5pVsJWtcVmsggdbUNv7I3nd&#10;XbJ5WTeprv++KRR6HGbmG2ZVDK4VV+pD41nBbJqBINbeNFwp+DjvHpcgQkQ22HomBXcKUKxHDyvM&#10;jb/xka6nWIkE4ZCjgjrGLpcy6JochqnviJP35XuHMcm+kqbHW4K7Vs6z7Ek6bDgt1NjRpiZtT99O&#10;QfYZrb5s3reLg7NU2ler33Cr1GQ8lC8gIg3xP/zX3hsFz3P4/Z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GURsMAAADbAAAADwAAAAAAAAAAAAAAAACYAgAAZHJzL2Rv&#10;d25yZXYueG1sUEsFBgAAAAAEAAQA9QAAAIgDAAAAAA==&#10;" strokecolor="black [3213]">
                  <v:stroke endarrow="block"/>
                </v:line>
                <v:shape id="_x0000_s1043" type="#_x0000_t202" style="position:absolute;left:-8842;top:32828;width:29718;height:244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zoVcIA&#10;AADbAAAADwAAAGRycy9kb3ducmV2LnhtbESPT4vCMBTE7wt+h/CEvSyaqviHahQRhGUvotb7s3m2&#10;xealNLHW/fRGEDwOM/MbZrFqTSkaql1hWcGgH4EgTq0uOFOQHLe9GQjnkTWWlknBgxyslp2vBcba&#10;3nlPzcFnIkDYxagg976KpXRpTgZd31bEwbvY2qAPss6krvEe4KaUwyiaSIMFh4UcK9rklF4PN6Pg&#10;57JJHqc/u/ufGErG50YXo8Qr9d1t13MQnlr/Cb/bv1rBdASvL+EH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nOhVwgAAANsAAAAPAAAAAAAAAAAAAAAAAJgCAABkcnMvZG93&#10;bnJldi54bWxQSwUGAAAAAAQABAD1AAAAhwMAAAAA&#10;" filled="f" stroked="f">
                  <v:textbox style="mso-fit-shape-to-text:t">
                    <w:txbxContent>
                      <w:p w:rsidR="0015577C" w:rsidRDefault="0015577C" w:rsidP="0015577C">
                        <w:pPr>
                          <w:pStyle w:val="NormalWeb"/>
                          <w:spacing w:before="120" w:beforeAutospacing="0" w:after="0" w:afterAutospacing="0"/>
                          <w:textAlignment w:val="baseline"/>
                        </w:pPr>
                        <w:r>
                          <w:rPr>
                            <w:rFonts w:ascii="Bodoni MT Black" w:hAnsi="Bodoni MT Black" w:cstheme="minorBidi"/>
                            <w:color w:val="000000" w:themeColor="text1"/>
                            <w:kern w:val="24"/>
                            <w:sz w:val="20"/>
                            <w:szCs w:val="20"/>
                          </w:rPr>
                          <w:t>PERFITIME DHE KOSTO</w:t>
                        </w:r>
                      </w:p>
                    </w:txbxContent>
                  </v:textbox>
                </v:shape>
                <v:shape id="_x0000_s1044" type="#_x0000_t202" style="position:absolute;left:8382;top:25146;width:16002;height:2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eEm8IA&#10;AADbAAAADwAAAGRycy9kb3ducmV2LnhtbESPQWvCQBSE7wX/w/KE3upGsbWkriJqwYOXarw/sq/Z&#10;0OzbkH2a+O+7hYLHYWa+YZbrwTfqRl2sAxuYTjJQxGWwNVcGivPnyzuoKMgWm8Bk4E4R1qvR0xJz&#10;G3r+ottJKpUgHHM04ETaXOtYOvIYJ6ElTt536DxKkl2lbYd9gvtGz7LsTXusOS04bGnrqPw5Xb0B&#10;EbuZ3ou9j4fLcNz1LitfsTDmeTxsPkAJDfII/7cP1sBi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4SbwgAAANsAAAAPAAAAAAAAAAAAAAAAAJgCAABkcnMvZG93&#10;bnJldi54bWxQSwUGAAAAAAQABAD1AAAAhwMAAAAA&#10;" filled="f" stroked="f">
                  <v:textbox style="mso-fit-shape-to-text:t">
                    <w:txbxContent>
                      <w:p w:rsidR="0015577C" w:rsidRDefault="0015577C" w:rsidP="0015577C">
                        <w:pPr>
                          <w:pStyle w:val="NormalWeb"/>
                          <w:spacing w:before="120" w:beforeAutospacing="0" w:after="0" w:afterAutospacing="0"/>
                          <w:textAlignment w:val="baseline"/>
                        </w:pPr>
                        <w:r>
                          <w:rPr>
                            <w:rFonts w:ascii="Bodoni MT Black" w:hAnsi="Bodoni MT Black" w:cstheme="minorBidi"/>
                            <w:color w:val="990000"/>
                            <w:kern w:val="24"/>
                            <w:sz w:val="20"/>
                            <w:szCs w:val="20"/>
                          </w:rPr>
                          <w:t>PREZENCA NE WEB</w:t>
                        </w:r>
                      </w:p>
                    </w:txbxContent>
                  </v:textbox>
                </v:shape>
                <v:shape id="_x0000_s1045" type="#_x0000_t202" style="position:absolute;left:27432;top:22098;width:13716;height:2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shAMEA&#10;AADbAAAADwAAAGRycy9kb3ducmV2LnhtbESPQWvCQBSE7wX/w/IK3upGwSqpq4hW8NCLGu+P7Gs2&#10;NPs2ZF9N/PfdguBxmJlvmNVm8I26URfrwAamkwwUcRlszZWB4nJ4W4KKgmyxCUwG7hRhsx69rDC3&#10;oecT3c5SqQThmKMBJ9LmWsfSkcc4CS1x8r5D51GS7CptO+wT3Dd6lmXv2mPNacFhSztH5c/51xsQ&#10;sdvpvfj08Xgdvva9y8o5FsaMX4ftByihQZ7hR/toDSzm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rIQDBAAAA2wAAAA8AAAAAAAAAAAAAAAAAmAIAAGRycy9kb3du&#10;cmV2LnhtbFBLBQYAAAAABAAEAPUAAACGAwAAAAA=&#10;" filled="f" stroked="f">
                  <v:textbox style="mso-fit-shape-to-text:t">
                    <w:txbxContent>
                      <w:p w:rsidR="0015577C" w:rsidRDefault="0015577C" w:rsidP="0015577C">
                        <w:pPr>
                          <w:pStyle w:val="NormalWeb"/>
                          <w:spacing w:before="120" w:beforeAutospacing="0" w:after="0" w:afterAutospacing="0"/>
                          <w:textAlignment w:val="baseline"/>
                        </w:pPr>
                        <w:r>
                          <w:rPr>
                            <w:rFonts w:ascii="Bodoni MT Black" w:hAnsi="Bodoni MT Black" w:cstheme="minorBidi"/>
                            <w:color w:val="990000"/>
                            <w:kern w:val="24"/>
                            <w:sz w:val="20"/>
                            <w:szCs w:val="20"/>
                          </w:rPr>
                          <w:t>NDERVEPRIMI</w:t>
                        </w:r>
                      </w:p>
                    </w:txbxContent>
                  </v:textbox>
                </v:shape>
                <v:shape id="Text Box 43" o:spid="_x0000_s1046" type="#_x0000_t202" style="position:absolute;left:45720;top:18288;width:14478;height:2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d8IA&#10;AADbAAAADwAAAGRycy9kb3ducmV2LnhtbESPT2vCQBTE7wW/w/IKvdWNgn9IXUW0ggcvarw/sq/Z&#10;0OzbkH018dt3hUKPw8z8hlltBt+oO3WxDmxgMs5AEZfB1lwZKK6H9yWoKMgWm8Bk4EERNuvRywpz&#10;G3o+0/0ilUoQjjkacCJtrnUsHXmM49ASJ+8rdB4lya7StsM+wX2jp1k21x5rTgsOW9o5Kr8vP96A&#10;iN1OHsWnj8fbcNr3LitnWBjz9jpsP0AJDfIf/msfrYHFHJ5f0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b93wgAAANsAAAAPAAAAAAAAAAAAAAAAAJgCAABkcnMvZG93&#10;bnJldi54bWxQSwUGAAAAAAQABAD1AAAAhwMAAAAA&#10;" filled="f" stroked="f">
                  <v:textbox style="mso-fit-shape-to-text:t">
                    <w:txbxContent>
                      <w:p w:rsidR="0015577C" w:rsidRDefault="0015577C" w:rsidP="0015577C">
                        <w:pPr>
                          <w:pStyle w:val="NormalWeb"/>
                          <w:spacing w:before="120" w:beforeAutospacing="0" w:after="0" w:afterAutospacing="0"/>
                          <w:textAlignment w:val="baseline"/>
                        </w:pPr>
                        <w:r>
                          <w:rPr>
                            <w:rFonts w:ascii="Bodoni MT Black" w:hAnsi="Bodoni MT Black" w:cstheme="minorBidi"/>
                            <w:color w:val="990000"/>
                            <w:kern w:val="24"/>
                            <w:sz w:val="20"/>
                            <w:szCs w:val="20"/>
                          </w:rPr>
                          <w:t>TRANSAKSIONET</w:t>
                        </w:r>
                      </w:p>
                    </w:txbxContent>
                  </v:textbox>
                </v:shape>
                <v:shape id="Text Box 44" o:spid="_x0000_s1047" type="#_x0000_t202" style="position:absolute;left:65532;top:9144;width:13716;height:2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a7MIA&#10;AADbAAAADwAAAGRycy9kb3ducmV2LnhtbESPzWrDMBCE74W+g9hAbo2cQpvgRDahP5BDL02c+2Jt&#10;LBNrZaxt7Lx9VCj0OMzMN8y2nHynrjTENrCB5SIDRVwH23JjoDp+Pq1BRUG22AUmAzeKUBaPD1vM&#10;bRj5m64HaVSCcMzRgBPpc61j7chjXISeOHnnMHiUJIdG2wHHBPedfs6yV+2x5bTgsKc3R/Xl8OMN&#10;iNjd8lZ9+Lg/TV/vo8vqF6yMmc+m3QaU0CT/4b/23hpYre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tRrswgAAANsAAAAPAAAAAAAAAAAAAAAAAJgCAABkcnMvZG93&#10;bnJldi54bWxQSwUGAAAAAAQABAD1AAAAhwMAAAAA&#10;" filled="f" stroked="f">
                  <v:textbox style="mso-fit-shape-to-text:t">
                    <w:txbxContent>
                      <w:p w:rsidR="0015577C" w:rsidRDefault="0015577C" w:rsidP="0015577C">
                        <w:pPr>
                          <w:pStyle w:val="NormalWeb"/>
                          <w:spacing w:before="120" w:beforeAutospacing="0" w:after="0" w:afterAutospacing="0"/>
                          <w:textAlignment w:val="baseline"/>
                        </w:pPr>
                        <w:r>
                          <w:rPr>
                            <w:rFonts w:ascii="Bodoni MT Black" w:hAnsi="Bodoni MT Black" w:cstheme="minorBidi"/>
                            <w:color w:val="990000"/>
                            <w:kern w:val="24"/>
                            <w:sz w:val="20"/>
                            <w:szCs w:val="20"/>
                          </w:rPr>
                          <w:t>TRANSFORMIMI</w:t>
                        </w:r>
                      </w:p>
                    </w:txbxContent>
                  </v:textbox>
                </v:shape>
                <v:shape id="_x0000_s1048" type="#_x0000_t202" style="position:absolute;left:11430;top:43307;width:13716;height:11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qOnr4A&#10;AADbAAAADwAAAGRycy9kb3ducmV2LnhtbERPTWvCQBC9F/wPywi91Y0FW4muIlbBQy9qvA/ZMRvM&#10;zobsaOK/7x4KHh/ve7kefKMe1MU6sIHpJANFXAZbc2WgOO8/5qCiIFtsApOBJ0VYr0ZvS8xt6PlI&#10;j5NUKoVwzNGAE2lzrWPpyGOchJY4cdfQeZQEu0rbDvsU7hv9mWVf2mPNqcFhS1tH5e109wZE7Gb6&#10;LHY+Hi7D70/vsnKGhTHv42GzACU0yEv87z5YA99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kqjp6+AAAA2wAAAA8AAAAAAAAAAAAAAAAAmAIAAGRycy9kb3ducmV2&#10;LnhtbFBLBQYAAAAABAAEAPUAAACDAwAAAAA=&#10;" filled="f" stroked="f">
                  <v:textbox style="mso-fit-shape-to-text:t">
                    <w:txbxContent>
                      <w:p w:rsidR="0015577C" w:rsidRDefault="0015577C" w:rsidP="0015577C">
                        <w:pPr>
                          <w:pStyle w:val="NormalWeb"/>
                          <w:spacing w:before="168" w:beforeAutospacing="0" w:after="0" w:afterAutospacing="0"/>
                          <w:jc w:val="center"/>
                          <w:textAlignment w:val="baseline"/>
                        </w:pPr>
                        <w:r>
                          <w:rPr>
                            <w:rFonts w:ascii="Book Antiqua" w:hAnsi="Book Antiqua" w:cstheme="minorBidi"/>
                            <w:b/>
                            <w:bCs/>
                            <w:color w:val="000099"/>
                            <w:kern w:val="24"/>
                            <w:sz w:val="28"/>
                            <w:szCs w:val="28"/>
                          </w:rPr>
                          <w:t>Shperndarja e informacionit tek publiku nepermjet website</w:t>
                        </w:r>
                      </w:p>
                    </w:txbxContent>
                  </v:textbox>
                </v:shape>
                <v:shape id="_x0000_s1049" type="#_x0000_t202" style="position:absolute;left:28956;top:38862;width:13716;height:15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rBcIA&#10;AADbAAAADwAAAGRycy9kb3ducmV2LnhtbESPQWvCQBSE7wX/w/KE3upGwdamriJqwYOXarw/sq/Z&#10;0OzbkH2a+O+7hYLHYWa+YZbrwTfqRl2sAxuYTjJQxGWwNVcGivPnywJUFGSLTWAycKcI69XoaYm5&#10;DT1/0e0klUoQjjkacCJtrnUsHXmMk9ASJ+87dB4lya7StsM+wX2jZ1n2qj3WnBYctrR1VP6crt6A&#10;iN1M78Xex8NlOO56l5VzLIx5Hg+bD1BCgzzC/+2DNfD2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ZisFwgAAANsAAAAPAAAAAAAAAAAAAAAAAJgCAABkcnMvZG93&#10;bnJldi54bWxQSwUGAAAAAAQABAD1AAAAhwMAAAAA&#10;" filled="f" stroked="f">
                  <v:textbox style="mso-fit-shape-to-text:t">
                    <w:txbxContent>
                      <w:p w:rsidR="0015577C" w:rsidRDefault="0015577C" w:rsidP="0015577C">
                        <w:pPr>
                          <w:pStyle w:val="NormalWeb"/>
                          <w:spacing w:before="168" w:beforeAutospacing="0" w:after="0" w:afterAutospacing="0"/>
                          <w:jc w:val="center"/>
                          <w:textAlignment w:val="baseline"/>
                        </w:pPr>
                        <w:r>
                          <w:rPr>
                            <w:rFonts w:ascii="Book Antiqua" w:hAnsi="Book Antiqua" w:cstheme="minorBidi"/>
                            <w:b/>
                            <w:bCs/>
                            <w:color w:val="000099"/>
                            <w:kern w:val="24"/>
                            <w:sz w:val="28"/>
                            <w:szCs w:val="28"/>
                          </w:rPr>
                          <w:t>Ofrimi i sherbimeve on-line fillon transformimin e menyres se nderveprimit “G2C”, “G2B”</w:t>
                        </w:r>
                      </w:p>
                    </w:txbxContent>
                  </v:textbox>
                </v:shape>
                <v:shape id="Text Box 47" o:spid="_x0000_s1050" type="#_x0000_t202" style="position:absolute;left:45720;top:35814;width:13716;height:15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yv74A&#10;AADbAAAADwAAAGRycy9kb3ducmV2LnhtbERPS4vCMBC+L/gfwgje1lTBRapRxAd42Mu69T40Y1Ns&#10;JqUZbf335rCwx4/vvd4OvlFP6mId2MBsmoEiLoOtuTJQ/J4+l6CiIFtsApOBF0XYbkYfa8xt6PmH&#10;nhepVArhmKMBJ9LmWsfSkcc4DS1x4m6h8ygJdpW2HfYp3Dd6nmVf2mPNqcFhS3tH5f3y8AZE7G72&#10;Ko4+nq/D96F3WbnAwpjJeNitQAkN8i/+c5+tgWVan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KJ8r++AAAA2wAAAA8AAAAAAAAAAAAAAAAAmAIAAGRycy9kb3ducmV2&#10;LnhtbFBLBQYAAAAABAAEAPUAAACDAwAAAAA=&#10;" filled="f" stroked="f">
                  <v:textbox style="mso-fit-shape-to-text:t">
                    <w:txbxContent>
                      <w:p w:rsidR="0015577C" w:rsidRDefault="0015577C" w:rsidP="0015577C">
                        <w:pPr>
                          <w:pStyle w:val="NormalWeb"/>
                          <w:spacing w:before="168" w:beforeAutospacing="0" w:after="0" w:afterAutospacing="0"/>
                          <w:jc w:val="center"/>
                          <w:textAlignment w:val="baseline"/>
                        </w:pPr>
                        <w:r>
                          <w:rPr>
                            <w:rFonts w:ascii="Book Antiqua" w:hAnsi="Book Antiqua" w:cstheme="minorBidi"/>
                            <w:b/>
                            <w:bCs/>
                            <w:color w:val="000099"/>
                            <w:kern w:val="24"/>
                            <w:sz w:val="28"/>
                            <w:szCs w:val="28"/>
                          </w:rPr>
                          <w:t>Akses tek sherbimet i pershtatur sipas nevojave te perdoruesit, i besueshem, i sigurte</w:t>
                        </w:r>
                      </w:p>
                    </w:txbxContent>
                  </v:textbox>
                </v:shape>
                <v:shape id="Text Box 48" o:spid="_x0000_s1051" type="#_x0000_t202" style="position:absolute;left:64008;top:23622;width:13716;height:33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VXJMIA&#10;AADbAAAADwAAAGRycy9kb3ducmV2LnhtbESPwWrDMBBE74H8g9hCb4nsQktwIpvQpJBDL02d+2Jt&#10;LVNrZaxN7Px9VSj0OMzMG2ZXzb5XNxpjF9hAvs5AETfBdtwaqD/fVhtQUZAt9oHJwJ0iVOVyscPC&#10;hok/6HaWViUIxwINOJGh0Do2jjzGdRiIk/cVRo+S5NhqO+KU4L7XT1n2oj12nBYcDvTqqPk+X70B&#10;EbvP7/XRx9Nlfj9MLmuesTbm8WHeb0EJzfIf/mufrIFNDr9f0g/Q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VckwgAAANsAAAAPAAAAAAAAAAAAAAAAAJgCAABkcnMvZG93&#10;bnJldi54bWxQSwUGAAAAAAQABAD1AAAAhwMAAAAA&#10;" filled="f" stroked="f">
                  <v:textbox style="mso-fit-shape-to-text:t">
                    <w:txbxContent>
                      <w:p w:rsidR="0015577C" w:rsidRDefault="0015577C" w:rsidP="0015577C">
                        <w:pPr>
                          <w:pStyle w:val="NormalWeb"/>
                          <w:spacing w:before="168" w:beforeAutospacing="0" w:after="0" w:afterAutospacing="0"/>
                          <w:jc w:val="center"/>
                          <w:textAlignment w:val="baseline"/>
                        </w:pPr>
                        <w:r>
                          <w:rPr>
                            <w:rFonts w:ascii="Book Antiqua" w:hAnsi="Book Antiqua" w:cstheme="minorBidi"/>
                            <w:b/>
                            <w:bCs/>
                            <w:color w:val="000099"/>
                            <w:kern w:val="24"/>
                            <w:sz w:val="28"/>
                            <w:szCs w:val="28"/>
                          </w:rPr>
                          <w:t>Qeverisja elektronike ka ripercaktuar, transformuar operacionet e qeverise dhe marredheniet G2C; G2B; komunikim dy drejtimesh;</w:t>
                        </w:r>
                      </w:p>
                      <w:p w:rsidR="0015577C" w:rsidRDefault="0015577C" w:rsidP="0015577C">
                        <w:pPr>
                          <w:pStyle w:val="NormalWeb"/>
                          <w:spacing w:before="168" w:beforeAutospacing="0" w:after="0" w:afterAutospacing="0"/>
                          <w:jc w:val="center"/>
                          <w:textAlignment w:val="baseline"/>
                        </w:pPr>
                        <w:r>
                          <w:rPr>
                            <w:rFonts w:ascii="Book Antiqua" w:hAnsi="Book Antiqua" w:cstheme="minorBidi"/>
                            <w:b/>
                            <w:bCs/>
                            <w:color w:val="000099"/>
                            <w:kern w:val="24"/>
                            <w:sz w:val="28"/>
                            <w:szCs w:val="28"/>
                          </w:rPr>
                          <w:t xml:space="preserve">komunikim i sigurte i besueshem lehtesisht i aksesueshem </w:t>
                        </w:r>
                      </w:p>
                    </w:txbxContent>
                  </v:textbox>
                </v:shape>
                <w10:anchorlock/>
              </v:group>
            </w:pict>
          </mc:Fallback>
        </mc:AlternateContent>
      </w:r>
    </w:p>
    <w:p w:rsidR="00AC5B9B" w:rsidRPr="005521BB" w:rsidRDefault="00AC5B9B" w:rsidP="00AC5B9B">
      <w:pPr>
        <w:pStyle w:val="BodyText"/>
        <w:spacing w:after="0"/>
        <w:rPr>
          <w:lang w:val="sq-AL"/>
        </w:rPr>
      </w:pPr>
    </w:p>
    <w:p w:rsidR="00AC5B9B" w:rsidRPr="0066267E" w:rsidRDefault="00AC5B9B" w:rsidP="0066267E">
      <w:pPr>
        <w:pStyle w:val="Paragrafi"/>
      </w:pPr>
      <w:r w:rsidRPr="0066267E">
        <w:t>Nëse qeverisja elektronike implementohet në mënyrë korrekte, ajo mundëson shumë më tepër se përfitimet e thjeshta të realizuara nga reduktimi i radhëve:</w:t>
      </w:r>
    </w:p>
    <w:p w:rsidR="00AC5B9B" w:rsidRPr="0066267E" w:rsidRDefault="004C58CE" w:rsidP="0066267E">
      <w:pPr>
        <w:pStyle w:val="Paragrafi"/>
      </w:pPr>
      <w:r>
        <w:t xml:space="preserve">- </w:t>
      </w:r>
      <w:r w:rsidR="00AC5B9B" w:rsidRPr="0066267E">
        <w:t>Reduktimin e kostove për biznesin dhe qeverinë, reduktimin e detyrimeve të taksave dhe nxitjen e konkurencës.</w:t>
      </w:r>
    </w:p>
    <w:p w:rsidR="00AC5B9B" w:rsidRPr="0066267E" w:rsidRDefault="004C58CE" w:rsidP="0066267E">
      <w:pPr>
        <w:pStyle w:val="Paragrafi"/>
      </w:pPr>
      <w:r>
        <w:t xml:space="preserve">- </w:t>
      </w:r>
      <w:r w:rsidR="00AC5B9B" w:rsidRPr="0066267E">
        <w:t xml:space="preserve">Sektori publik bëhet më transparent dhe i hapur, forcohet demokracia, rritet përgjegjshmëria ndaj qytetarëve si dhe pjesëmarrja e qytetarëve në procesin e politikbërjes, administrata orientohet duke vënë në qendër qytetarin dhe sigurohen shërbime online 24 orë ditë, 7 ditë të javes, pavarësisht rrethanave dhe nevojave të veçanta. </w:t>
      </w:r>
    </w:p>
    <w:p w:rsidR="00AC5B9B" w:rsidRPr="0066267E" w:rsidRDefault="00AC5B9B" w:rsidP="0066267E">
      <w:pPr>
        <w:pStyle w:val="Paragrafi"/>
      </w:pPr>
    </w:p>
    <w:p w:rsidR="00AC5B9B" w:rsidRPr="0066267E" w:rsidRDefault="00AC5B9B" w:rsidP="0066267E">
      <w:pPr>
        <w:pStyle w:val="Paragrafi"/>
      </w:pPr>
      <w:r w:rsidRPr="0066267E">
        <w:t>Drejtimet strategjike që do të ndiqen përsa i përket ofrimit të shërbimeve publike, janë:</w:t>
      </w:r>
    </w:p>
    <w:p w:rsidR="00AC5B9B" w:rsidRPr="0066267E" w:rsidRDefault="004C58CE" w:rsidP="0066267E">
      <w:pPr>
        <w:pStyle w:val="Paragrafi"/>
      </w:pPr>
      <w:r>
        <w:t xml:space="preserve">1. </w:t>
      </w:r>
      <w:r w:rsidR="00AC5B9B" w:rsidRPr="0066267E">
        <w:t xml:space="preserve">Shfrytëzimi i rrjetit kompjuterik ndërministror (GovNet) për ofrimin e një vargu shërbimesh jo vetëm për qeverinë, por edhe për qytetarët. Gjatë vitit 2008 do të fillojnë punimet për fazën e dytë të këtij projekti. GovNet 2,  do të krijojë një rrjet qeveritar homogjen, dhe të sigurtë duke sjellë dhe përfitime të tjera të tilla si reduktimi i kostove të komunikimit qeveritar si dhe një komunikim më të mirë . </w:t>
      </w:r>
    </w:p>
    <w:p w:rsidR="00AC5B9B" w:rsidRPr="0066267E" w:rsidRDefault="004C58CE" w:rsidP="0066267E">
      <w:pPr>
        <w:pStyle w:val="Paragrafi"/>
      </w:pPr>
      <w:r>
        <w:t xml:space="preserve">2. </w:t>
      </w:r>
      <w:r w:rsidR="00AC5B9B" w:rsidRPr="0066267E">
        <w:t>Ndërtimi i sistemit të sigurisë fizike dhe logjike të GovNet për të cilin po punohet intensivisht. Ky sistem do të mundësojë operimin e  sistemeve të mëposhtme:</w:t>
      </w:r>
    </w:p>
    <w:p w:rsidR="00AC5B9B" w:rsidRPr="0066267E" w:rsidRDefault="004C58CE" w:rsidP="0066267E">
      <w:pPr>
        <w:pStyle w:val="Paragrafi"/>
      </w:pPr>
      <w:r>
        <w:t xml:space="preserve">- </w:t>
      </w:r>
      <w:r w:rsidR="00AC5B9B" w:rsidRPr="0066267E">
        <w:t>Mbledhjet e Qeverisë online (e-Kabinet);</w:t>
      </w:r>
    </w:p>
    <w:p w:rsidR="00AC5B9B" w:rsidRPr="0066267E" w:rsidRDefault="004C58CE" w:rsidP="0066267E">
      <w:pPr>
        <w:pStyle w:val="Paragrafi"/>
      </w:pPr>
      <w:r>
        <w:t xml:space="preserve">- </w:t>
      </w:r>
      <w:r w:rsidR="00AC5B9B" w:rsidRPr="0066267E">
        <w:t>Sisteme IMS (Information Management System) për sektorë të ndryshëm të aktivitetit të Qeverisë;</w:t>
      </w:r>
    </w:p>
    <w:p w:rsidR="00AC5B9B" w:rsidRPr="0066267E" w:rsidRDefault="004C58CE" w:rsidP="0066267E">
      <w:pPr>
        <w:pStyle w:val="Paragrafi"/>
      </w:pPr>
      <w:r>
        <w:t xml:space="preserve">- </w:t>
      </w:r>
      <w:r w:rsidR="00AC5B9B" w:rsidRPr="0066267E">
        <w:t>Sistemet e administrimit të dokumentacionit dhe të arkivave;</w:t>
      </w:r>
    </w:p>
    <w:p w:rsidR="00AC5B9B" w:rsidRPr="0066267E" w:rsidRDefault="004C58CE" w:rsidP="0066267E">
      <w:pPr>
        <w:pStyle w:val="Paragrafi"/>
      </w:pPr>
      <w:r>
        <w:t xml:space="preserve">- </w:t>
      </w:r>
      <w:r w:rsidR="00AC5B9B" w:rsidRPr="0066267E">
        <w:t>Sistemi dhe Baza e të Dhënave të HRMS (Departamenti i Administratës Publike);</w:t>
      </w:r>
    </w:p>
    <w:p w:rsidR="00AC5B9B" w:rsidRPr="0066267E" w:rsidRDefault="004C58CE" w:rsidP="0066267E">
      <w:pPr>
        <w:pStyle w:val="Paragrafi"/>
      </w:pPr>
      <w:r>
        <w:t xml:space="preserve">- </w:t>
      </w:r>
      <w:r w:rsidR="00AC5B9B" w:rsidRPr="0066267E">
        <w:t>Implementimi i plotë i Sistemit të Thesarit (Ministria e Financave);</w:t>
      </w:r>
    </w:p>
    <w:p w:rsidR="00AC5B9B" w:rsidRPr="0066267E" w:rsidRDefault="004C58CE" w:rsidP="0066267E">
      <w:pPr>
        <w:pStyle w:val="Paragrafi"/>
      </w:pPr>
      <w:r>
        <w:t xml:space="preserve">- </w:t>
      </w:r>
      <w:r w:rsidR="00AC5B9B" w:rsidRPr="0066267E">
        <w:t>Implementimet e mëtejshme në: e-business (QKR), e-taksë (DPTT), e-prokurimi (APP);</w:t>
      </w:r>
    </w:p>
    <w:p w:rsidR="00AC5B9B" w:rsidRPr="0066267E" w:rsidRDefault="004C58CE" w:rsidP="0066267E">
      <w:pPr>
        <w:pStyle w:val="Paragrafi"/>
      </w:pPr>
      <w:r>
        <w:t xml:space="preserve">- </w:t>
      </w:r>
      <w:r w:rsidR="00AC5B9B" w:rsidRPr="0066267E">
        <w:t>e-Shërbime të reja nëpërmjet  portaleve qeveritare (e-Albania);</w:t>
      </w:r>
    </w:p>
    <w:p w:rsidR="00AC5B9B" w:rsidRPr="0066267E" w:rsidRDefault="004C58CE" w:rsidP="0066267E">
      <w:pPr>
        <w:pStyle w:val="Paragrafi"/>
      </w:pPr>
      <w:r>
        <w:t xml:space="preserve">- </w:t>
      </w:r>
      <w:r w:rsidR="00AC5B9B" w:rsidRPr="0066267E">
        <w:t xml:space="preserve">Sistemi i dëshmive të penalitetit (Ministria e Drejtësisë); </w:t>
      </w:r>
    </w:p>
    <w:p w:rsidR="00AC5B9B" w:rsidRPr="0066267E" w:rsidRDefault="004C58CE" w:rsidP="0066267E">
      <w:pPr>
        <w:pStyle w:val="Paragrafi"/>
      </w:pPr>
      <w:r>
        <w:t xml:space="preserve">- </w:t>
      </w:r>
      <w:r w:rsidR="00AC5B9B" w:rsidRPr="0066267E">
        <w:t>Shërbimi i Gjendjes Civile dhe Kartës së Identiteti;.</w:t>
      </w:r>
    </w:p>
    <w:p w:rsidR="00AC5B9B" w:rsidRPr="0066267E" w:rsidRDefault="004C58CE" w:rsidP="0066267E">
      <w:pPr>
        <w:pStyle w:val="Paragrafi"/>
      </w:pPr>
      <w:r>
        <w:t xml:space="preserve">3. </w:t>
      </w:r>
      <w:r w:rsidR="00AC5B9B" w:rsidRPr="0066267E">
        <w:t>Kordinimi i të gjitha nismave me qëllim maksimizimin e përfitimeve, standardizimin, si dhe ofrimin e shërbimeve ‘online’ qytetarëve në një hapësirë informacioni të integruar. Këto shërbime përfshijnë, kartat e identitetit, pasaportat elektronike, regjistrimin e automjeteve, aplikime për përfitimet nga sigurimet shëndetësore, regjistrimin e të papunëve, pagesat për sigurimet shoqërore, evidentimin e pronësisë, aplikimin për leje ndërtimi, deklarimin doganor, transparencën e vendimeve gjyqësore, si dhe përdorimi i firmës dixhitale;</w:t>
      </w:r>
    </w:p>
    <w:p w:rsidR="00AC5B9B" w:rsidRPr="0066267E" w:rsidRDefault="004C58CE" w:rsidP="0066267E">
      <w:pPr>
        <w:pStyle w:val="Paragrafi"/>
      </w:pPr>
      <w:r>
        <w:t xml:space="preserve">4. </w:t>
      </w:r>
      <w:r w:rsidR="00AC5B9B" w:rsidRPr="0066267E">
        <w:t xml:space="preserve">Krijimi i bazave të të dhënave elektronike në ministritë, institucionet e varësisë sipas fushës së veprimtarisë së tyre. Sistemet, bazat e të dhënave që do të krijohen do të shërbejnë për shtimin e shërbimeve publike të ofruara në rrugë elektronike. Në krijimin e këtyre bazave të të dhënave do të synohet respektimi i standarteve të hapura, dhe  sigurimi i interoperabilitetit të tyre. </w:t>
      </w:r>
    </w:p>
    <w:p w:rsidR="00AC5B9B" w:rsidRPr="0066267E" w:rsidRDefault="004C58CE" w:rsidP="0066267E">
      <w:pPr>
        <w:pStyle w:val="Paragrafi"/>
      </w:pPr>
      <w:r>
        <w:t xml:space="preserve">5. </w:t>
      </w:r>
      <w:r w:rsidR="00AC5B9B" w:rsidRPr="0066267E">
        <w:t>Futja në përdorim e kartave të identitetit dhe e pasaportave elektronike do të rrisë nivelin e shërbimit për qytetarët duke e bërë procesin e identifikimit të sigurt, të shpejtë dhe të çertifikuar. Do të krijohet  lidhja midis sistemit të gjendjes civile dhe sistemit të kartave të identitetit.</w:t>
      </w:r>
    </w:p>
    <w:p w:rsidR="00AC5B9B" w:rsidRPr="0066267E" w:rsidRDefault="004C58CE" w:rsidP="0066267E">
      <w:pPr>
        <w:pStyle w:val="Paragrafi"/>
      </w:pPr>
      <w:r>
        <w:t xml:space="preserve">6. </w:t>
      </w:r>
      <w:r w:rsidR="00AC5B9B" w:rsidRPr="0066267E">
        <w:t>Ofrimin e shërbimeve mbi bazat e gjithëpërfshirjes, mosdiskriminimit, transparencës dhe aksesit të barabartë për të gjithë. Një vëmendje e vecantë do të tregohet për krijimin e mundësive të përfitimit dhe nga shtresa të shoqërisë me nevoja të veçanta sociale.</w:t>
      </w:r>
    </w:p>
    <w:p w:rsidR="00AC5B9B" w:rsidRPr="0066267E" w:rsidRDefault="00AC5B9B" w:rsidP="0066267E">
      <w:pPr>
        <w:pStyle w:val="Paragrafi"/>
      </w:pPr>
      <w:r w:rsidRPr="0066267E">
        <w:t>e-drejtësia</w:t>
      </w:r>
    </w:p>
    <w:p w:rsidR="00AC5B9B" w:rsidRPr="0066267E" w:rsidRDefault="00AC5B9B" w:rsidP="0066267E">
      <w:pPr>
        <w:pStyle w:val="Paragrafi"/>
      </w:pPr>
      <w:r w:rsidRPr="0066267E">
        <w:t>Janë marrë masa për ndërtimin e një Sistemi për Menaxhimin e Dokumentacionit për Ministrinë e Drejtësisë duke bërë studimin dhe nxjerrjen ToR për ndërtimin e tij. Politikat që do të ndiqen në të ardhmen janë:</w:t>
      </w:r>
    </w:p>
    <w:p w:rsidR="00AC5B9B" w:rsidRPr="0066267E" w:rsidRDefault="004C58CE" w:rsidP="0066267E">
      <w:pPr>
        <w:pStyle w:val="Paragrafi"/>
      </w:pPr>
      <w:r>
        <w:t xml:space="preserve">- </w:t>
      </w:r>
      <w:r w:rsidR="00AC5B9B" w:rsidRPr="0066267E">
        <w:t xml:space="preserve">Ndërtimi i një rrjeti të brendshëm të dixhitalizuar intraneti mes Ministrisë së Drejtësisë dhe disa prej institucioneve të varësisë, </w:t>
      </w:r>
    </w:p>
    <w:p w:rsidR="00AC5B9B" w:rsidRPr="0066267E" w:rsidRDefault="004C58CE" w:rsidP="0066267E">
      <w:pPr>
        <w:pStyle w:val="Paragrafi"/>
      </w:pPr>
      <w:r>
        <w:t xml:space="preserve">- </w:t>
      </w:r>
      <w:r w:rsidR="00AC5B9B" w:rsidRPr="0066267E">
        <w:t xml:space="preserve">Kompjuterizimi i shërbimit të përmbarimit gjyqësor; </w:t>
      </w:r>
    </w:p>
    <w:p w:rsidR="00AC5B9B" w:rsidRPr="0066267E" w:rsidRDefault="004C58CE" w:rsidP="0066267E">
      <w:pPr>
        <w:pStyle w:val="Paragrafi"/>
      </w:pPr>
      <w:r>
        <w:t xml:space="preserve">- </w:t>
      </w:r>
      <w:r w:rsidR="00AC5B9B" w:rsidRPr="0066267E">
        <w:t xml:space="preserve">Krijimi i një sistemi regjistrimi (audio, video) dhe kartele mjeko – ligjore për Institutin e Mjekësisë Ligjore, </w:t>
      </w:r>
    </w:p>
    <w:p w:rsidR="00AC5B9B" w:rsidRPr="0066267E" w:rsidRDefault="004C58CE" w:rsidP="0066267E">
      <w:pPr>
        <w:pStyle w:val="Paragrafi"/>
      </w:pPr>
      <w:r>
        <w:t xml:space="preserve">- </w:t>
      </w:r>
      <w:r w:rsidR="00AC5B9B" w:rsidRPr="0066267E">
        <w:t>Krijimi i një rrjeti të brendshëm të dixhitalizuar intraneti për të gjithë sistemin e Shërbimit Përmbarimor, Sistemin e Gjykatave, Avokaturës së Shtetit dhe Burgjeve.</w:t>
      </w:r>
    </w:p>
    <w:p w:rsidR="00AC5B9B" w:rsidRPr="0066267E" w:rsidRDefault="004C58CE" w:rsidP="0066267E">
      <w:pPr>
        <w:pStyle w:val="Paragrafi"/>
      </w:pPr>
      <w:r>
        <w:t xml:space="preserve">- </w:t>
      </w:r>
      <w:r w:rsidR="00AC5B9B" w:rsidRPr="0066267E">
        <w:t>Instalimi i rrjetit kompjuterik për funksionimin e administratës së burgjeve në vitin 2009, si një nga objektivat e vendosura në Planin Buxhetor Afatmesëm.</w:t>
      </w:r>
    </w:p>
    <w:p w:rsidR="00AC5B9B" w:rsidRPr="0066267E" w:rsidRDefault="00AC5B9B" w:rsidP="0066267E">
      <w:pPr>
        <w:pStyle w:val="Paragrafi"/>
      </w:pPr>
      <w:r w:rsidRPr="0066267E">
        <w:t xml:space="preserve">Po punohet për zbatimin e sistemit elektronik të menaxhimit të çështjeve dhe përmirësimin e sistemit të teknologjisë së informacionit në gjyqësor, ndërtimin e një sistemi VOIP mes Gjykatave si dhe forcimin e bashkëpunimit ndërkufitar për një menaxhim të integruar të informacionit në luftën kundër krimit të organizuar; </w:t>
      </w:r>
    </w:p>
    <w:p w:rsidR="00AC5B9B" w:rsidRPr="0066267E" w:rsidRDefault="00AC5B9B" w:rsidP="0066267E">
      <w:pPr>
        <w:pStyle w:val="Paragrafi"/>
      </w:pPr>
      <w:r w:rsidRPr="0066267E">
        <w:t>Është në proces sistemi i kadastrës elektronike, certifikatës së pronësisë si dhe regjistrimi hipotekor i pengut për personat ligjor;</w:t>
      </w:r>
    </w:p>
    <w:p w:rsidR="00AC5B9B" w:rsidRPr="0066267E" w:rsidRDefault="00AC5B9B" w:rsidP="0066267E">
      <w:pPr>
        <w:pStyle w:val="Paragrafi"/>
      </w:pPr>
      <w:r w:rsidRPr="0066267E">
        <w:t>e-taksë</w:t>
      </w:r>
    </w:p>
    <w:p w:rsidR="00AC5B9B" w:rsidRPr="0066267E" w:rsidRDefault="00AC5B9B" w:rsidP="0066267E">
      <w:pPr>
        <w:pStyle w:val="Paragrafi"/>
      </w:pPr>
      <w:r w:rsidRPr="0066267E">
        <w:t xml:space="preserve">Lufta kundër krimit ekonomik, evazionit fiskal dhe korrupsionit, si sfidat më prioritare të qeverisë, janë edhe sfidat më evidente, me të cilat po përballet çdo ditë administrata tatimore. Në funksion të kësaj, i është dhënë prioritet kontrollit të brendshëm, në funksion të luftës ndaj evazionit fiskal. Synohet që në planin afatmesëm të gjithë pagesat me vetëdeklarim të kryhen "on-line" duke iu shmangur burokracive administrative dhe duke reduktuar ndjeshëm kohën e biznesit.  </w:t>
      </w:r>
    </w:p>
    <w:p w:rsidR="00AC5B9B" w:rsidRPr="0066267E" w:rsidRDefault="00AC5B9B" w:rsidP="0066267E">
      <w:pPr>
        <w:pStyle w:val="Paragrafi"/>
      </w:pPr>
      <w:r w:rsidRPr="0066267E">
        <w:t>e-dogana</w:t>
      </w:r>
    </w:p>
    <w:p w:rsidR="00AC5B9B" w:rsidRPr="0066267E" w:rsidRDefault="00AC5B9B" w:rsidP="0066267E">
      <w:pPr>
        <w:pStyle w:val="Paragrafi"/>
      </w:pPr>
      <w:r w:rsidRPr="0066267E" w:rsidDel="007A2B64">
        <w:t xml:space="preserve"> </w:t>
      </w:r>
      <w:r w:rsidRPr="0066267E">
        <w:t>Në administraten doganore do të zbatohet sistemi automatik i përpunimit të të dhënave ASYCUDA++ si dhe do të mundësohet migrimi në sistemin ASYCUDAWORLD.</w:t>
      </w:r>
    </w:p>
    <w:p w:rsidR="00957702" w:rsidRDefault="00AC5B9B" w:rsidP="0066267E">
      <w:pPr>
        <w:pStyle w:val="Paragrafi"/>
      </w:pPr>
      <w:r w:rsidRPr="0066267E">
        <w:t>Gjatë vitit 2008 – 2009 synohet përpunimi 100% i deklaratave doganore përmes sistemit automatik të përpunimit të të dhënave, si dhe migrimi i ASYCUDA ++ në ASYCUDAWORLD.</w:t>
      </w:r>
    </w:p>
    <w:p w:rsidR="00AC5B9B" w:rsidRPr="0066267E" w:rsidRDefault="00AC5B9B" w:rsidP="0066267E">
      <w:pPr>
        <w:pStyle w:val="Paragrafi"/>
      </w:pPr>
      <w:r w:rsidRPr="0066267E">
        <w:t xml:space="preserve"> </w:t>
      </w:r>
    </w:p>
    <w:p w:rsidR="00AC5B9B" w:rsidRPr="0066267E" w:rsidRDefault="00AC5B9B" w:rsidP="0066267E">
      <w:pPr>
        <w:pStyle w:val="Paragrafi"/>
      </w:pPr>
      <w:r w:rsidRPr="0066267E">
        <w:t xml:space="preserve">Punësimi </w:t>
      </w:r>
    </w:p>
    <w:p w:rsidR="00AC5B9B" w:rsidRPr="0066267E" w:rsidRDefault="00AC5B9B" w:rsidP="0066267E">
      <w:pPr>
        <w:pStyle w:val="Paragrafi"/>
      </w:pPr>
      <w:r w:rsidRPr="0066267E">
        <w:t xml:space="preserve">Në planifikimin afatmesëm synohet hartimi i një regjistri kombëtar të subjekteve dhe të punësuarve, ofrimi i informacionit online për punësimin. </w:t>
      </w:r>
    </w:p>
    <w:p w:rsidR="00AC5B9B" w:rsidRPr="0066267E" w:rsidRDefault="00AC5B9B" w:rsidP="0066267E">
      <w:pPr>
        <w:pStyle w:val="Paragrafi"/>
      </w:pPr>
      <w:r w:rsidRPr="0066267E">
        <w:t xml:space="preserve">Në vijim të projektit pilot të financuar nga qeveria suedeze për ngritjen e Sistemit Informatik të Punësimit në rajonet e Tiranës dhe Korçës, do të punohet që ky sistem të shtrihet shumë shpejt edhe në Zyrat e tjera Rajonale të Punësimit në të gjithë vendin.  </w:t>
      </w:r>
    </w:p>
    <w:p w:rsidR="00AC5B9B" w:rsidRPr="0066267E" w:rsidRDefault="00AC5B9B" w:rsidP="0066267E">
      <w:pPr>
        <w:pStyle w:val="Paragrafi"/>
      </w:pPr>
      <w:r w:rsidRPr="0066267E">
        <w:t>Sistemi kryesor i IT-së - ai i shërbimeve të punësimit, do të përmbajë:</w:t>
      </w:r>
    </w:p>
    <w:p w:rsidR="00AC5B9B" w:rsidRPr="0066267E" w:rsidRDefault="004C58CE" w:rsidP="0066267E">
      <w:pPr>
        <w:pStyle w:val="Paragrafi"/>
      </w:pPr>
      <w:r>
        <w:t xml:space="preserve">- </w:t>
      </w:r>
      <w:smartTag w:uri="urn:schemas-microsoft-com:office:smarttags" w:element="place">
        <w:r w:rsidR="00AC5B9B" w:rsidRPr="0066267E">
          <w:t>Banka</w:t>
        </w:r>
      </w:smartTag>
      <w:r w:rsidR="00AC5B9B" w:rsidRPr="0066267E">
        <w:t xml:space="preserve"> e vendeve të lira të punës;</w:t>
      </w:r>
    </w:p>
    <w:p w:rsidR="00AC5B9B" w:rsidRPr="0066267E" w:rsidRDefault="004C58CE" w:rsidP="0066267E">
      <w:pPr>
        <w:pStyle w:val="Paragrafi"/>
      </w:pPr>
      <w:r>
        <w:t xml:space="preserve">- </w:t>
      </w:r>
      <w:smartTag w:uri="urn:schemas-microsoft-com:office:smarttags" w:element="place">
        <w:r w:rsidR="00AC5B9B" w:rsidRPr="0066267E">
          <w:t>Banka</w:t>
        </w:r>
      </w:smartTag>
      <w:r w:rsidR="00AC5B9B" w:rsidRPr="0066267E">
        <w:t xml:space="preserve"> e punëkërkuesve të papunë;</w:t>
      </w:r>
    </w:p>
    <w:p w:rsidR="00AC5B9B" w:rsidRPr="0066267E" w:rsidRDefault="004C58CE" w:rsidP="0066267E">
      <w:pPr>
        <w:pStyle w:val="Paragrafi"/>
      </w:pPr>
      <w:r>
        <w:t xml:space="preserve">- </w:t>
      </w:r>
      <w:smartTag w:uri="urn:schemas-microsoft-com:office:smarttags" w:element="place">
        <w:r w:rsidR="00AC5B9B" w:rsidRPr="0066267E">
          <w:t>Banka</w:t>
        </w:r>
      </w:smartTag>
      <w:r w:rsidR="00AC5B9B" w:rsidRPr="0066267E">
        <w:t xml:space="preserve"> ose regjistri i biznesit.</w:t>
      </w:r>
    </w:p>
    <w:p w:rsidR="00AC5B9B" w:rsidRPr="0066267E" w:rsidRDefault="00AC5B9B" w:rsidP="0066267E">
      <w:pPr>
        <w:pStyle w:val="Paragrafi"/>
      </w:pPr>
      <w:r w:rsidRPr="0066267E">
        <w:t xml:space="preserve">Sigurimet shoqërore </w:t>
      </w:r>
    </w:p>
    <w:p w:rsidR="00AC5B9B" w:rsidRPr="0066267E" w:rsidRDefault="00AC5B9B" w:rsidP="0066267E">
      <w:pPr>
        <w:pStyle w:val="Paragrafi"/>
      </w:pPr>
      <w:r w:rsidRPr="0066267E">
        <w:t xml:space="preserve">Objektivat dhe prioritetet e Insititutit të Sigurimeve Shoqërore, janë mirëadministrimi i sistemit, reformimin e tij, pastrimi i skemës nga përfituesit e padrejtë në kuadër të luftës kundër informalitetit, rritja e performancës  së institucionit, rritja e cilësisë së shërbimeve ndaj klienteve etj. Arritja e këtyre objektivave, suksesi i tyre janë ngushtësisht të lidhura me informatizimin e sistemit me automatizimin e proceseve të punës. </w:t>
      </w:r>
    </w:p>
    <w:p w:rsidR="00AC5B9B" w:rsidRPr="0066267E" w:rsidRDefault="00AC5B9B" w:rsidP="0066267E">
      <w:pPr>
        <w:pStyle w:val="Paragrafi"/>
      </w:pPr>
      <w:r w:rsidRPr="0066267E">
        <w:t>Në periudhën afatmesme në fushën e sigurimeve shoqërore për realizimin e këtyre objektivave janë parashikuar këto projekte:</w:t>
      </w:r>
    </w:p>
    <w:p w:rsidR="00AC5B9B" w:rsidRPr="0066267E" w:rsidRDefault="00AC5B9B" w:rsidP="0066267E">
      <w:pPr>
        <w:pStyle w:val="Paragrafi"/>
      </w:pPr>
      <w:r w:rsidRPr="0066267E">
        <w:t>1. Ngritja e një sistemi informacioni modern që konsiston në informatizimin e llogaritjes së përfitimeve, mbledhjes së kontributeve dhe të sistemit të pagesave. Ky projekt do të bëjë të mundur rritjen e cilësisë së punës, saktësisë së llogaritjes dhe uniformitetin e zbatimit të ligjit, krijimin e një historiku karriere për cdo kontribues, të saktë dhe transparent, dhe mirëadministrimin e fondeve financiare të ISSH. Pra, e ndarë në komponente paraqitet si më poshtë:</w:t>
      </w:r>
    </w:p>
    <w:p w:rsidR="00AC5B9B" w:rsidRPr="0066267E" w:rsidRDefault="004C58CE" w:rsidP="0066267E">
      <w:pPr>
        <w:pStyle w:val="Paragrafi"/>
      </w:pPr>
      <w:r>
        <w:t xml:space="preserve">- </w:t>
      </w:r>
      <w:r w:rsidR="00AC5B9B" w:rsidRPr="0066267E">
        <w:t>Informatizimi i të dhënave të kontribuesve, krijimi i bazës së të dhënave;</w:t>
      </w:r>
    </w:p>
    <w:p w:rsidR="00AC5B9B" w:rsidRPr="0066267E" w:rsidRDefault="004C58CE" w:rsidP="0066267E">
      <w:pPr>
        <w:pStyle w:val="Paragrafi"/>
      </w:pPr>
      <w:r>
        <w:t xml:space="preserve">- </w:t>
      </w:r>
      <w:r w:rsidR="00AC5B9B" w:rsidRPr="0066267E">
        <w:t>Krijimi i llogarive personale të kontribuesve;</w:t>
      </w:r>
    </w:p>
    <w:p w:rsidR="00AC5B9B" w:rsidRPr="0066267E" w:rsidRDefault="004C58CE" w:rsidP="0066267E">
      <w:pPr>
        <w:pStyle w:val="Paragrafi"/>
      </w:pPr>
      <w:r>
        <w:t xml:space="preserve">- </w:t>
      </w:r>
      <w:r w:rsidR="00AC5B9B" w:rsidRPr="0066267E">
        <w:t>Informatizimi i bazës së të dhënave të pensioneve;</w:t>
      </w:r>
    </w:p>
    <w:p w:rsidR="00AC5B9B" w:rsidRPr="0066267E" w:rsidRDefault="004C58CE" w:rsidP="0066267E">
      <w:pPr>
        <w:pStyle w:val="Paragrafi"/>
      </w:pPr>
      <w:r>
        <w:t xml:space="preserve">- </w:t>
      </w:r>
      <w:r w:rsidR="00AC5B9B" w:rsidRPr="0066267E">
        <w:t>Llogaritja automatike e pesioneve;</w:t>
      </w:r>
    </w:p>
    <w:p w:rsidR="00AC5B9B" w:rsidRPr="0066267E" w:rsidRDefault="004C58CE" w:rsidP="0066267E">
      <w:pPr>
        <w:pStyle w:val="Paragrafi"/>
      </w:pPr>
      <w:r>
        <w:t xml:space="preserve">- </w:t>
      </w:r>
      <w:r w:rsidR="00AC5B9B" w:rsidRPr="0066267E">
        <w:t>Prodhimi i urdhërpagesave të pensioneve dhe lidhja online me ato pika postare që janë informatizuar dhe shkarkimi automatik i kartelave të pagesës së pensioneve, procesi është i kondicionuar me informatizimin e Postës.</w:t>
      </w:r>
    </w:p>
    <w:p w:rsidR="00AC5B9B" w:rsidRPr="0066267E" w:rsidRDefault="00AC5B9B" w:rsidP="0066267E">
      <w:pPr>
        <w:pStyle w:val="Paragrafi"/>
      </w:pPr>
      <w:r w:rsidRPr="0066267E">
        <w:t>2. Ngritja e arshivës së centralizuar të kontributeve dhe të përfitimeve. Ky projekt do të krijojë mundësinë e grumbullimit të të gjitha dokumentave të sigurimeve shoqërore deri tani të shpërndara, në një arkive të centralizuar duke rritur sigurinë  fizike, kushtet e ruajtjes, mbrojtjen nga falsifikimet e mundshme dhe uljen e informalitetit.</w:t>
      </w:r>
    </w:p>
    <w:p w:rsidR="00AC5B9B" w:rsidRPr="0066267E" w:rsidRDefault="00AC5B9B" w:rsidP="0066267E">
      <w:pPr>
        <w:pStyle w:val="Paragrafi"/>
      </w:pPr>
      <w:r w:rsidRPr="0066267E">
        <w:t>3. Harmonizimi i procedurave të kontabilitetit dhe “work flow”, sistemi financiar i ISSH me Ministrinë e Financave, Thesarin dhe Bankën Qendrore të Republikës së Shqipërisë.</w:t>
      </w:r>
    </w:p>
    <w:p w:rsidR="00AC5B9B" w:rsidRPr="0066267E" w:rsidRDefault="00AC5B9B" w:rsidP="0066267E">
      <w:pPr>
        <w:pStyle w:val="Paragrafi"/>
      </w:pPr>
      <w:r w:rsidRPr="0066267E">
        <w:t>4. Krijimi i rrjeteve të tranzitimit të të dhënave online nga Drejtoria e Përgjithshme e ISSH në 12 drejtoritë rajonale të sigurimeve shoqërore, Agjencitë dhe anasjelltas.</w:t>
      </w:r>
    </w:p>
    <w:p w:rsidR="00AC5B9B" w:rsidRPr="0066267E" w:rsidRDefault="00AC5B9B" w:rsidP="0066267E">
      <w:pPr>
        <w:pStyle w:val="Paragrafi"/>
      </w:pPr>
      <w:r w:rsidRPr="0066267E">
        <w:t>e-shëndetësia</w:t>
      </w:r>
    </w:p>
    <w:p w:rsidR="00AC5B9B" w:rsidRPr="0066267E" w:rsidRDefault="00AC5B9B" w:rsidP="0066267E">
      <w:pPr>
        <w:pStyle w:val="Paragrafi"/>
      </w:pPr>
      <w:r w:rsidRPr="0066267E">
        <w:t xml:space="preserve">Politikat afatgjata të sektorit të shëndetësisë konsistojnë në: hartimin e një kuadri ligjor të plotë dhe modern një sistem financimi adekuat të burimeve njerezore të afta për t’iu përgjigjur nevojave të sistemit shëndetsor dhe një sistem informacioni të plote në te gjitha nivelet e shërbimit shëndetësor. Vendosja e pacientit në qendër të vëmendjes. Akses më i mirë për shërbimin  shëndetësor parësor dhe ofrim të shërbimeve sipas normave dhe standarteve të përcaktuara. </w:t>
      </w:r>
    </w:p>
    <w:p w:rsidR="00AC5B9B" w:rsidRDefault="00AC5B9B" w:rsidP="0066267E">
      <w:pPr>
        <w:pStyle w:val="Paragrafi"/>
      </w:pPr>
      <w:r w:rsidRPr="0066267E">
        <w:t>Në fushën e shëndetësisë vendi përballet me një sërë sfidash, por interesi për zhvillimin e telemedicine dhe e-health ështe i qartë. Ministria e Shëndetësisë dhe Instituti i Sigurimeve të Kujdesit Shëndetësor (ISKSH) në bashkëpunim me Bankën Botërore janë angazhuar për  zhvillimin dhe implementimin e një sistemi të integruar informacioni shëndetësor kombëtar (S.I.I.SH.K) si dhe pajisjen me karta elektronike shëndetësore që do të zëvendësojnë formën manuale të të dhënave shëndetësore.</w:t>
      </w:r>
    </w:p>
    <w:p w:rsidR="00714F04" w:rsidRPr="0066267E" w:rsidRDefault="00714F04" w:rsidP="0066267E">
      <w:pPr>
        <w:pStyle w:val="Paragrafi"/>
      </w:pPr>
    </w:p>
    <w:p w:rsidR="00AC5B9B" w:rsidRPr="0066267E" w:rsidRDefault="00AC5B9B" w:rsidP="0066267E">
      <w:pPr>
        <w:pStyle w:val="Paragrafi"/>
      </w:pPr>
      <w:r w:rsidRPr="0066267E">
        <w:t>Nisur nga fakti që sistemi aktual i informacionit shëndetësor në Shqipëri vlerësohet i copëzuar, me cilësi të dobët shpesh nuk jepet në kohën e duhur, Ministria e Shëndetësisë e konsideron rishikimin e sistemit të informacionit shëndetësor si një nga përparësitë e saj urgjente. Politikat që do të zbatohen në drejtim të e-health konsistojnë në:</w:t>
      </w:r>
    </w:p>
    <w:p w:rsidR="00AC5B9B" w:rsidRPr="0066267E" w:rsidRDefault="00AC5B9B" w:rsidP="0066267E">
      <w:pPr>
        <w:pStyle w:val="Paragrafi"/>
      </w:pPr>
      <w:r w:rsidRPr="0066267E">
        <w:t>Projekti për informatizimin e sektorit të arkivë-protokollit;</w:t>
      </w:r>
    </w:p>
    <w:p w:rsidR="00AC5B9B" w:rsidRPr="0066267E" w:rsidRDefault="00AC5B9B" w:rsidP="0066267E">
      <w:pPr>
        <w:pStyle w:val="Paragrafi"/>
      </w:pPr>
      <w:r w:rsidRPr="0066267E">
        <w:t>Projekti për sistemin e informacionit në shërbimin parësor;</w:t>
      </w:r>
    </w:p>
    <w:p w:rsidR="00AC5B9B" w:rsidRPr="0066267E" w:rsidRDefault="00AC5B9B" w:rsidP="0066267E">
      <w:pPr>
        <w:pStyle w:val="Paragrafi"/>
      </w:pPr>
      <w:r w:rsidRPr="0066267E">
        <w:t>Sistemi i menaxhimit të paketës statistikore në të gjithë drejtorinë e shëndetit publik në nivel qarku;</w:t>
      </w:r>
    </w:p>
    <w:p w:rsidR="00AC5B9B" w:rsidRPr="0066267E" w:rsidRDefault="00AC5B9B" w:rsidP="0066267E">
      <w:pPr>
        <w:pStyle w:val="Paragrafi"/>
      </w:pPr>
      <w:r w:rsidRPr="0066267E">
        <w:t>Lidhja online e ministrisë me drejtoritë rajonale;</w:t>
      </w:r>
    </w:p>
    <w:p w:rsidR="00AC5B9B" w:rsidRPr="0066267E" w:rsidRDefault="00757A69" w:rsidP="0066267E">
      <w:pPr>
        <w:pStyle w:val="Paragrafi"/>
      </w:pPr>
      <w:r>
        <w:t xml:space="preserve">- </w:t>
      </w:r>
      <w:r w:rsidR="00AC5B9B" w:rsidRPr="0066267E">
        <w:t>Projekti health-net;</w:t>
      </w:r>
    </w:p>
    <w:p w:rsidR="00AC5B9B" w:rsidRPr="0066267E" w:rsidRDefault="00757A69" w:rsidP="0066267E">
      <w:pPr>
        <w:pStyle w:val="Paragrafi"/>
      </w:pPr>
      <w:r>
        <w:t xml:space="preserve">- </w:t>
      </w:r>
      <w:r w:rsidR="00AC5B9B" w:rsidRPr="0066267E">
        <w:t>Projekti për regjistrimin e burimeve njerëzore në sektorin shëndetësor;</w:t>
      </w:r>
    </w:p>
    <w:p w:rsidR="00AC5B9B" w:rsidRPr="0066267E" w:rsidRDefault="00757A69" w:rsidP="0066267E">
      <w:pPr>
        <w:pStyle w:val="Paragrafi"/>
      </w:pPr>
      <w:r>
        <w:t xml:space="preserve">- </w:t>
      </w:r>
      <w:r w:rsidR="00AC5B9B" w:rsidRPr="0066267E">
        <w:t>Krijimi i një sistemi të integruar informacioni shëndetësor kombëtar;</w:t>
      </w:r>
    </w:p>
    <w:p w:rsidR="00AC5B9B" w:rsidRPr="0066267E" w:rsidRDefault="00757A69" w:rsidP="0066267E">
      <w:pPr>
        <w:pStyle w:val="Paragrafi"/>
      </w:pPr>
      <w:r>
        <w:t xml:space="preserve">- </w:t>
      </w:r>
      <w:r w:rsidR="00AC5B9B" w:rsidRPr="0066267E">
        <w:t>Krahas këtyre projekteve që janë në proces, nga ministria e shëndetësisë janë planifikuar edhe aktivitetet e mëposhtme:</w:t>
      </w:r>
    </w:p>
    <w:p w:rsidR="00AC5B9B" w:rsidRPr="0066267E" w:rsidRDefault="00757A69" w:rsidP="0066267E">
      <w:pPr>
        <w:pStyle w:val="Paragrafi"/>
      </w:pPr>
      <w:r>
        <w:t xml:space="preserve">- </w:t>
      </w:r>
      <w:r w:rsidR="00AC5B9B" w:rsidRPr="0066267E">
        <w:t>Ngritja e sistemit të informacionit për kompjuterizimin e procedurave të licensimit të aktivitetit shëndetësor privat;</w:t>
      </w:r>
    </w:p>
    <w:p w:rsidR="00AC5B9B" w:rsidRPr="0066267E" w:rsidRDefault="00757A69" w:rsidP="0066267E">
      <w:pPr>
        <w:pStyle w:val="Paragrafi"/>
      </w:pPr>
      <w:r>
        <w:t xml:space="preserve">- </w:t>
      </w:r>
      <w:r w:rsidR="00AC5B9B" w:rsidRPr="0066267E">
        <w:t>Krijimi i një baze të dhënash për indikatorët e mjedisit dhe shëndetit;</w:t>
      </w:r>
    </w:p>
    <w:p w:rsidR="00AC5B9B" w:rsidRPr="0066267E" w:rsidRDefault="00757A69" w:rsidP="0066267E">
      <w:pPr>
        <w:pStyle w:val="Paragrafi"/>
      </w:pPr>
      <w:r>
        <w:t xml:space="preserve">- </w:t>
      </w:r>
      <w:r w:rsidR="00AC5B9B" w:rsidRPr="0066267E">
        <w:t>Administrimi financiar i aktivitetit shëndetësor;</w:t>
      </w:r>
    </w:p>
    <w:p w:rsidR="00AC5B9B" w:rsidRPr="0066267E" w:rsidRDefault="00AC5B9B" w:rsidP="0066267E">
      <w:pPr>
        <w:pStyle w:val="Paragrafi"/>
      </w:pPr>
      <w:r w:rsidRPr="0066267E">
        <w:t>Aktivitetet e parashikuara nga Ministria e shëndetësisë jepen në tabelën përmbledhëse të  Aneksit 3.</w:t>
      </w:r>
    </w:p>
    <w:p w:rsidR="00AC5B9B" w:rsidRPr="0066267E" w:rsidRDefault="00AC5B9B" w:rsidP="0066267E">
      <w:pPr>
        <w:pStyle w:val="Paragrafi"/>
      </w:pPr>
      <w:r w:rsidRPr="0066267E">
        <w:t>e-kulturë, e-turizmi</w:t>
      </w:r>
    </w:p>
    <w:p w:rsidR="00AC5B9B" w:rsidRPr="0066267E" w:rsidRDefault="00AC5B9B" w:rsidP="0066267E">
      <w:pPr>
        <w:pStyle w:val="Paragrafi"/>
      </w:pPr>
      <w:r w:rsidRPr="0066267E">
        <w:t>Në fushën e e-kulturës dhe e-turizmit synohet të bëhet katalogimi informatik i pasurive kulturore të luajtshme dhe të paluajtshme, në pronësi shtetërore dhe private; lidhja në rrjet e institucioneve të menaxhimit të trashëgimisë mes tyre, si dhe me pikat doganore me qëllim shfrytëzimin e informacionit nga studiuesit dhe kontrollin e lëvizjes së pasurive kulturore të paluajtshme; dalja në internet e një pjese të bazës së të dhënave të pasurive të kataloguara, me qëllim shfrytëzimin e tyre nga publiku. Në mënyrë të përmbledhur politikat që do të zbatohen në këto drejtime janë:</w:t>
      </w:r>
    </w:p>
    <w:p w:rsidR="00AC5B9B" w:rsidRPr="0066267E" w:rsidRDefault="00AC5B9B" w:rsidP="0066267E">
      <w:pPr>
        <w:pStyle w:val="Paragrafi"/>
      </w:pPr>
      <w:r w:rsidRPr="0066267E">
        <w:t>e-Turizmi:</w:t>
      </w:r>
    </w:p>
    <w:p w:rsidR="00AC5B9B" w:rsidRPr="0066267E" w:rsidRDefault="00757A69" w:rsidP="0066267E">
      <w:pPr>
        <w:pStyle w:val="Paragrafi"/>
      </w:pPr>
      <w:r>
        <w:t xml:space="preserve">- </w:t>
      </w:r>
      <w:r w:rsidR="00AC5B9B" w:rsidRPr="0066267E">
        <w:t>Krijimi i një baze të dhënash dixhitale e indeksuar mbi burimet, shërbimet dhe destinacionet turistike.</w:t>
      </w:r>
    </w:p>
    <w:p w:rsidR="00AC5B9B" w:rsidRPr="0066267E" w:rsidRDefault="00757A69" w:rsidP="0066267E">
      <w:pPr>
        <w:pStyle w:val="Paragrafi"/>
      </w:pPr>
      <w:r>
        <w:t xml:space="preserve">- </w:t>
      </w:r>
      <w:r w:rsidR="00AC5B9B" w:rsidRPr="0066267E">
        <w:t>Aksesimi dixhital i kësaj baze të dhëshash në rrjetin e brendshëm.</w:t>
      </w:r>
    </w:p>
    <w:p w:rsidR="00AC5B9B" w:rsidRPr="0066267E" w:rsidRDefault="00757A69" w:rsidP="0066267E">
      <w:pPr>
        <w:pStyle w:val="Paragrafi"/>
      </w:pPr>
      <w:r>
        <w:t xml:space="preserve">- </w:t>
      </w:r>
      <w:r w:rsidR="00AC5B9B" w:rsidRPr="0066267E">
        <w:t>Aksesimi dixhital i kësaj baze të dhëshash katalogut online.</w:t>
      </w:r>
    </w:p>
    <w:p w:rsidR="00AC5B9B" w:rsidRPr="0066267E" w:rsidRDefault="00AC5B9B" w:rsidP="0066267E">
      <w:pPr>
        <w:pStyle w:val="Paragrafi"/>
      </w:pPr>
      <w:r w:rsidRPr="0066267E">
        <w:t>e-Kultura:</w:t>
      </w:r>
    </w:p>
    <w:p w:rsidR="00AC5B9B" w:rsidRPr="0066267E" w:rsidRDefault="00757A69" w:rsidP="0066267E">
      <w:pPr>
        <w:pStyle w:val="Paragrafi"/>
      </w:pPr>
      <w:r>
        <w:t xml:space="preserve">- </w:t>
      </w:r>
      <w:r w:rsidR="00AC5B9B" w:rsidRPr="0066267E">
        <w:t>Krijimi i Rrjetit te brendshëm i institucioneve të varësisë;</w:t>
      </w:r>
    </w:p>
    <w:p w:rsidR="00AC5B9B" w:rsidRPr="0066267E" w:rsidRDefault="00757A69" w:rsidP="0066267E">
      <w:pPr>
        <w:pStyle w:val="Paragrafi"/>
      </w:pPr>
      <w:r>
        <w:t xml:space="preserve">- </w:t>
      </w:r>
      <w:r w:rsidR="00AC5B9B" w:rsidRPr="0066267E">
        <w:t>Bibliotekat -Mundësimi i Katalogimit informatik dixhital të Bibliotekave;</w:t>
      </w:r>
    </w:p>
    <w:p w:rsidR="00AC5B9B" w:rsidRPr="0066267E" w:rsidRDefault="00757A69" w:rsidP="0066267E">
      <w:pPr>
        <w:pStyle w:val="Paragrafi"/>
      </w:pPr>
      <w:r>
        <w:t xml:space="preserve">- </w:t>
      </w:r>
      <w:r w:rsidR="00AC5B9B" w:rsidRPr="0066267E">
        <w:t>Aksesimi dixhital i katalogut në rrjetin e brendshëm;</w:t>
      </w:r>
    </w:p>
    <w:p w:rsidR="00AC5B9B" w:rsidRPr="0066267E" w:rsidRDefault="00757A69" w:rsidP="0066267E">
      <w:pPr>
        <w:pStyle w:val="Paragrafi"/>
      </w:pPr>
      <w:r>
        <w:t xml:space="preserve">- </w:t>
      </w:r>
      <w:r w:rsidR="00AC5B9B" w:rsidRPr="0066267E">
        <w:t>Aksesimi dixhital i katalogut online;</w:t>
      </w:r>
    </w:p>
    <w:p w:rsidR="00AC5B9B" w:rsidRPr="0066267E" w:rsidRDefault="00AC5B9B" w:rsidP="00757A69">
      <w:pPr>
        <w:pStyle w:val="Paragrafi"/>
      </w:pPr>
      <w:r w:rsidRPr="0066267E">
        <w:t>Dixhitalizim i Arkivave;</w:t>
      </w:r>
    </w:p>
    <w:p w:rsidR="00AC5B9B" w:rsidRPr="0066267E" w:rsidRDefault="00AC5B9B" w:rsidP="0066267E">
      <w:pPr>
        <w:pStyle w:val="Paragrafi"/>
      </w:pPr>
      <w:r w:rsidRPr="0066267E">
        <w:t xml:space="preserve">Në fushën e bujqësise </w:t>
      </w:r>
    </w:p>
    <w:p w:rsidR="00AC5B9B" w:rsidRPr="0066267E" w:rsidRDefault="00AC5B9B" w:rsidP="0066267E">
      <w:pPr>
        <w:pStyle w:val="Paragrafi"/>
      </w:pPr>
      <w:r w:rsidRPr="0066267E">
        <w:t>Në fushën e bujqësisë do të punohet në këto drejtime:</w:t>
      </w:r>
    </w:p>
    <w:p w:rsidR="00AC5B9B" w:rsidRPr="0066267E" w:rsidRDefault="00AC5B9B" w:rsidP="0066267E">
      <w:pPr>
        <w:pStyle w:val="Paragrafi"/>
      </w:pPr>
      <w:r w:rsidRPr="0066267E">
        <w:t>1. Krijimi i regjistrit elektronik i dixhitalizuar i parcelave të tokës, si një prioritet në këtë sektor që lidhet me funksionimin efikas të Agjencisë së Pagesave dhe është një investim me kosto të lartë.</w:t>
      </w:r>
    </w:p>
    <w:p w:rsidR="00AC5B9B" w:rsidRPr="0066267E" w:rsidRDefault="00AC5B9B" w:rsidP="0066267E">
      <w:pPr>
        <w:pStyle w:val="Paragrafi"/>
      </w:pPr>
      <w:r w:rsidRPr="0066267E">
        <w:t>2. Krijimi i regjistrit elektronik të fermerëve i cili është gjithashtu i rëndësishëm dhe lidhet me Agjensinë e Pagesave çon në përmirësimin e sistemit të statistikave bujqësore.</w:t>
      </w:r>
    </w:p>
    <w:p w:rsidR="00AC5B9B" w:rsidRDefault="00AC5B9B" w:rsidP="00757A69">
      <w:pPr>
        <w:pStyle w:val="Paragrafi"/>
      </w:pPr>
      <w:r w:rsidRPr="0066267E">
        <w:t>3. Realizimi i lidhjes në sistem informatik të DRBUMK-ve, Qendrave të Transferimit të Teknologjive Bujqësore dhe institucioneve të tjera në varësi të Ministrisë së Bujqësisë, Ushqimit dhe Mbrojtjes së Konsumatorit. Ky projekt është një synim i rëndësishëm i TIK në fushën e Bujqësisë dhe në krijimin e mënyrave të komunikimit sa më të shpejtë dhe efikas në këtë fushë.</w:t>
      </w:r>
    </w:p>
    <w:p w:rsidR="005B62A9" w:rsidRDefault="005B62A9" w:rsidP="00757A69">
      <w:pPr>
        <w:pStyle w:val="Paragrafi"/>
      </w:pPr>
    </w:p>
    <w:p w:rsidR="005B62A9" w:rsidRPr="0066267E" w:rsidRDefault="005B62A9" w:rsidP="00757A69">
      <w:pPr>
        <w:pStyle w:val="Paragrafi"/>
      </w:pPr>
    </w:p>
    <w:p w:rsidR="00AC5B9B" w:rsidRPr="0066267E" w:rsidRDefault="00AC5B9B" w:rsidP="0066267E">
      <w:pPr>
        <w:pStyle w:val="Paragrafi"/>
      </w:pPr>
      <w:r w:rsidRPr="0066267E">
        <w:t xml:space="preserve">  </w:t>
      </w:r>
      <w:bookmarkStart w:id="19" w:name="_Toc224532807"/>
      <w:r w:rsidRPr="0066267E">
        <w:t>3.3</w:t>
      </w:r>
      <w:r w:rsidR="00F76C00">
        <w:t>.</w:t>
      </w:r>
      <w:r w:rsidRPr="0066267E">
        <w:t xml:space="preserve">   Politikat në fushën e edukimit dhe njohurive</w:t>
      </w:r>
      <w:bookmarkEnd w:id="19"/>
    </w:p>
    <w:p w:rsidR="00AC5B9B" w:rsidRPr="0066267E" w:rsidRDefault="00AC5B9B" w:rsidP="0066267E">
      <w:pPr>
        <w:pStyle w:val="Paragrafi"/>
      </w:pPr>
      <w:r w:rsidRPr="0066267E">
        <w:t xml:space="preserve">Në dhjetor të vitit 2005 u lançua Master plani për programin e e-shkollave. Ky program i ndërmarrë nga Qeveria ka bëre të mundur informatizimin e shkollave, futjen në edukimin e nxënësve të shkollave 9-vjecare dhe të mesme të njohurive dhe përdorimin e Teknologjisë së Informacionit dhe Komunikacionit. Deri sot 44% e nxënësve të arsimit bazë 9-vjeçar, pra 44% e afro 600 mijë nxënësve,  kanë në shkollat e tyre kabinete tëe teknologjisë së informacionit dhe komunikimit, ku mësohen përdorimi i kompjuterit, i internetit dhe i teknikave dixhitale. Të gjithë nxënësit e arsimit të mesëm (afro150 mijë) kanë kabinete TIK në shkollat e tyre. Synohet që brenda vitit të gjitha shkollat e arsimit parauniversitar të pajisen me kabinete TIK dhe të furnizohen me internet. Gjithashtu kabinetet TIK në shkolla do të jenë një vatër trajnimi e  komunitetit  për përdorimin e kompjuterit dhe internetit. </w:t>
      </w:r>
    </w:p>
    <w:p w:rsidR="00AC5B9B" w:rsidRPr="0066267E" w:rsidRDefault="00AC5B9B" w:rsidP="0066267E">
      <w:pPr>
        <w:pStyle w:val="Paragrafi"/>
      </w:pPr>
      <w:r w:rsidRPr="0066267E">
        <w:t>Projekti TIK-shkollat është komponent qendror i nismës madhore të qeverisë për ta përfshirë Shqipërinë në epokën dixhitale. Informatizimi i shkollave është bërthama e zhvillimit dhe kjo do të mbështesë aspiratat e Shqipërisë në integrimin në Bashkimin Evropian duke siguruar edhe standarte të larta në arsim. Pjesë e këtij programi është trajnimi i mësuesve për teknikat e mësimdhënies duke përdorur teknologjinë e informacionit dhe të komunikimit, si dhe modernizimi i kurrikulave; Gjithashtu qeveria do të angazhohet për përfshirjen e studenteve të teknologjisë së informacionit në programe zhvillimi, trainimi apo praktikash mësimore në administratën publike.</w:t>
      </w:r>
    </w:p>
    <w:p w:rsidR="00AC5B9B" w:rsidRPr="0066267E" w:rsidRDefault="00AC5B9B" w:rsidP="0066267E">
      <w:pPr>
        <w:pStyle w:val="Paragrafi"/>
      </w:pPr>
      <w:r w:rsidRPr="0066267E">
        <w:t>Hapat e ndërmarra deri tani dhe të planifikuara i shërbejnë përmbushjes së objektivave të rëndësishme të parashikuara në reformën e arsimit parauniversitar dhe të lartë si:</w:t>
      </w:r>
    </w:p>
    <w:p w:rsidR="00AC5B9B" w:rsidRPr="0066267E" w:rsidRDefault="00757A69" w:rsidP="0066267E">
      <w:pPr>
        <w:pStyle w:val="Paragrafi"/>
      </w:pPr>
      <w:r>
        <w:t xml:space="preserve">- </w:t>
      </w:r>
      <w:r w:rsidR="00AC5B9B" w:rsidRPr="0066267E">
        <w:t>Ngritja dhe instalimi i infrastrukturës së nevojshme për zhvillimin e shoqërisë së informacionit (TIK-shkolla);</w:t>
      </w:r>
    </w:p>
    <w:p w:rsidR="00AC5B9B" w:rsidRPr="0066267E" w:rsidRDefault="00757A69" w:rsidP="0066267E">
      <w:pPr>
        <w:pStyle w:val="Paragrafi"/>
      </w:pPr>
      <w:r>
        <w:t xml:space="preserve">- </w:t>
      </w:r>
      <w:r w:rsidR="00AC5B9B" w:rsidRPr="0066267E">
        <w:t>Përfshirja e njohurive të TIK në sistemin tonë arsimor;</w:t>
      </w:r>
    </w:p>
    <w:p w:rsidR="00AC5B9B" w:rsidRPr="0066267E" w:rsidRDefault="00757A69" w:rsidP="0066267E">
      <w:pPr>
        <w:pStyle w:val="Paragrafi"/>
      </w:pPr>
      <w:r>
        <w:t xml:space="preserve">- </w:t>
      </w:r>
      <w:r w:rsidR="00AC5B9B" w:rsidRPr="0066267E">
        <w:t>Krijimi i një ambienti inkurajues dhe mbështetës për zhvillimin e qendrueshëm të shoqërisë së informacionit në mjedise shkollore dhe universitare;</w:t>
      </w:r>
    </w:p>
    <w:p w:rsidR="00AC5B9B" w:rsidRPr="0066267E" w:rsidRDefault="00757A69" w:rsidP="0066267E">
      <w:pPr>
        <w:pStyle w:val="Paragrafi"/>
      </w:pPr>
      <w:r>
        <w:t xml:space="preserve">- </w:t>
      </w:r>
      <w:r w:rsidR="00AC5B9B" w:rsidRPr="0066267E">
        <w:t>Përfshirjen e të gjithë potencialeve  kërkimore dhe shkencore në fushën e TIK-së;</w:t>
      </w:r>
    </w:p>
    <w:p w:rsidR="00AC5B9B" w:rsidRPr="0066267E" w:rsidRDefault="00757A69" w:rsidP="0066267E">
      <w:pPr>
        <w:pStyle w:val="Paragrafi"/>
      </w:pPr>
      <w:r>
        <w:t xml:space="preserve">- </w:t>
      </w:r>
      <w:r w:rsidR="00AC5B9B" w:rsidRPr="0066267E">
        <w:t>Krijimin dhe zhvillimin e rrjeteve komunikuese njerëzore të të gjitha llojeve dhe sidomos të atyre kërkimore dhe shkencore veçanërisht  në kushtet e shoqërisë së globalizimit;</w:t>
      </w:r>
    </w:p>
    <w:p w:rsidR="00AC5B9B" w:rsidRPr="0066267E" w:rsidRDefault="00AC5B9B" w:rsidP="0066267E">
      <w:pPr>
        <w:pStyle w:val="Paragrafi"/>
      </w:pPr>
      <w:r w:rsidRPr="0066267E">
        <w:t>Një vëmendje e vecantë do t’i kushtohet dhe plotësimit e pasurimit të literaturës kompjuterike në gjuhën shqipe të përshtatur sipas grupmoshave të caktuara.</w:t>
      </w:r>
    </w:p>
    <w:p w:rsidR="00AC5B9B" w:rsidRPr="0066267E" w:rsidRDefault="00AC5B9B" w:rsidP="0066267E">
      <w:pPr>
        <w:pStyle w:val="Paragrafi"/>
      </w:pPr>
      <w:r w:rsidRPr="0066267E">
        <w:t>Edukimi i publikut</w:t>
      </w:r>
    </w:p>
    <w:p w:rsidR="00AC5B9B" w:rsidRPr="0066267E" w:rsidRDefault="00AC5B9B" w:rsidP="0066267E">
      <w:pPr>
        <w:pStyle w:val="Paragrafi"/>
      </w:pPr>
      <w:r w:rsidRPr="0066267E">
        <w:t>Krahas programit për e-shkollat një punë e madhe duhet bërë për edukimin e publikut dhe biznesit për njohuritë për teknologjinë e informacionit dhe komunikimit në mënyrë që ata të përfitojnë nga avantazhet e teknologjisë si dhe të bëhen pjesë aktive në një shoqëri të bazuar në informacion. Në këtë drejtim do të punohet për :</w:t>
      </w:r>
    </w:p>
    <w:p w:rsidR="00AC5B9B" w:rsidRPr="0066267E" w:rsidRDefault="00757A69" w:rsidP="0066267E">
      <w:pPr>
        <w:pStyle w:val="Paragrafi"/>
      </w:pPr>
      <w:r>
        <w:t xml:space="preserve">- </w:t>
      </w:r>
      <w:r w:rsidR="00AC5B9B" w:rsidRPr="0066267E">
        <w:t>rritjen e ndjeshme të nivelit të literaturës së TIK për qytetarët;</w:t>
      </w:r>
    </w:p>
    <w:p w:rsidR="00AC5B9B" w:rsidRPr="0066267E" w:rsidRDefault="00757A69" w:rsidP="0066267E">
      <w:pPr>
        <w:pStyle w:val="Paragrafi"/>
      </w:pPr>
      <w:r>
        <w:t xml:space="preserve">- </w:t>
      </w:r>
      <w:r w:rsidR="00AC5B9B" w:rsidRPr="0066267E">
        <w:t>prezantimin dhe harmonizimin e standarteve për e-edukimin;</w:t>
      </w:r>
    </w:p>
    <w:p w:rsidR="00AC5B9B" w:rsidRPr="0066267E" w:rsidRDefault="00757A69" w:rsidP="0066267E">
      <w:pPr>
        <w:pStyle w:val="Paragrafi"/>
      </w:pPr>
      <w:r>
        <w:t xml:space="preserve">- </w:t>
      </w:r>
      <w:r w:rsidR="00AC5B9B" w:rsidRPr="0066267E">
        <w:t>zhvillimin strukturor dhe të përmbajtjes dhe rritjes së prezencës së edukimit mbi TIK në të gjitha nivelet;</w:t>
      </w:r>
    </w:p>
    <w:p w:rsidR="00AC5B9B" w:rsidRPr="0066267E" w:rsidRDefault="00757A69" w:rsidP="0066267E">
      <w:pPr>
        <w:pStyle w:val="Paragrafi"/>
      </w:pPr>
      <w:r>
        <w:t xml:space="preserve">- </w:t>
      </w:r>
      <w:r w:rsidR="00AC5B9B" w:rsidRPr="0066267E">
        <w:t>promovimin e formave moderne dhe fleksibël të edukimit të mbështetur nga TIK, mësimi afatgjatë, mësimi në distance, trainimet e përkohshme etj;</w:t>
      </w:r>
    </w:p>
    <w:p w:rsidR="00AC5B9B" w:rsidRPr="0066267E" w:rsidRDefault="00757A69" w:rsidP="0066267E">
      <w:pPr>
        <w:pStyle w:val="Paragrafi"/>
      </w:pPr>
      <w:r>
        <w:t xml:space="preserve">- </w:t>
      </w:r>
      <w:r w:rsidR="00AC5B9B" w:rsidRPr="0066267E">
        <w:t>zhvillimin e vazhdueshëm të rrjetit të kërkimit akademik si një shtyllë e veprimit modern dhe eficent të institucioneve edukuese në nivel kombëtar dhe global;</w:t>
      </w:r>
    </w:p>
    <w:p w:rsidR="00AC5B9B" w:rsidRPr="0066267E" w:rsidRDefault="00AC5B9B" w:rsidP="0066267E">
      <w:pPr>
        <w:pStyle w:val="Paragrafi"/>
      </w:pPr>
      <w:r w:rsidRPr="0066267E">
        <w:t>Në përputhje me objektivat e parashtruara në Strategjinë ndërsektoriale për mbrojtjen e konsumatorëve dhe mbikqyrjen e tregut për periudhën 2007-2013, në kuadër të zhvillimit të shoqërisë së informacionit përmes shfrytëzimit të rrjetit kompjuterik GovNet do të punohet për ofrimin e shërbimit online për konsumatorët për të siguruar aksesin e paraqitjes së ankesave të tyre për mallrat dhe shërbimet e ofruara në treg, tek strukturat shtetërore të mbrojtjes së konsumatorëve, gjithashtu edhe për këshillimin e tyre në rrugë elektronike e-këshillimin. Ky proces do të kryhet në bashkëpunim me Shoqatat profesionale në fushën e teknologjisë së informacionit, shoqatat e konsumatorëve,  Dhomat e Tregtisë dhe Industrisë, etj. Do të organizohen aktivitete periodike si tavolina të rrumbullakta, seminare, forume, koneferenca për të nxitur diskutimin me palë të interesit dhe shkëmbimin e eksperiencave më të mira.</w:t>
      </w:r>
    </w:p>
    <w:p w:rsidR="00AC5B9B" w:rsidRPr="0066267E" w:rsidRDefault="00AC5B9B" w:rsidP="0066267E">
      <w:pPr>
        <w:pStyle w:val="Paragrafi"/>
      </w:pPr>
      <w:r w:rsidRPr="0066267E">
        <w:t>Në fushën e kërkimit shkencor</w:t>
      </w:r>
    </w:p>
    <w:p w:rsidR="00AC5B9B" w:rsidRPr="0066267E" w:rsidRDefault="00AC5B9B" w:rsidP="0066267E">
      <w:pPr>
        <w:pStyle w:val="Paragrafi"/>
      </w:pPr>
      <w:r w:rsidRPr="0066267E">
        <w:t xml:space="preserve">Në shtator të vitit 2007, Këshilli i Ministrave miratoi statusin e vendit të asociuar, në Programin Komunitar “Programi i Shtatë Kuadër, për Kërkim e Zhvillim Teknologjik”, FP7 për periudhën 2008-2013. (7th Framework Program on Research and Technological Development. Me nënshkrimin e memorandumit të mirëkuptimit me Komisionin Europian për pjesëmarrje në programin kuadër FP7, Shqipëria ka hedhur një hap të rëndësishëm përpara, duke ofruar një mundësi të jashtëzakonshme për universitetet shqiptare, qendrat kërkimore e shkencore, kompanite private, entet publike dhe agjensitë e ndryshme qendrore si dhe individët, për të përfituar financime, teknologji dhe eksperiencë nga Programi Europian FP7, i cili është instrumenti kryesor i Komisionit Europian për financimin e kërkimit shkencor dhe teknologjisë. Duke hequr barrierat e fundit që ndanin komunitetin e kërkuesve dhe studiuesit shqiptare nga kolegët e tyre europianë, bëhet e mundur integrimi i mëtejshëm i vendit në Hapësirën Europiane të Kërkimit (ERA).  Pjesëmarrja në programin FP7 përbën në thelb, kontributin më të madh financiar, që është dhënë në këto 15 vitet e fundit në favor të kërkimit shkencor dhe është hapi kryesor në integrimin e vendit në ERA (Hapësirën Evropiane të Kërkimit). </w:t>
      </w:r>
    </w:p>
    <w:p w:rsidR="00AC5B9B" w:rsidRPr="0066267E" w:rsidRDefault="00AC5B9B" w:rsidP="0066267E">
      <w:pPr>
        <w:pStyle w:val="Paragrafi"/>
      </w:pPr>
      <w:r w:rsidRPr="0066267E">
        <w:t xml:space="preserve">Objektivat kryesore të kërkimit dhe zhvillimit Kombëtar janë: </w:t>
      </w:r>
    </w:p>
    <w:p w:rsidR="00AC5B9B" w:rsidRPr="0066267E" w:rsidRDefault="00757A69" w:rsidP="0066267E">
      <w:pPr>
        <w:pStyle w:val="Paragrafi"/>
      </w:pPr>
      <w:r>
        <w:t>-</w:t>
      </w:r>
      <w:r w:rsidR="00AC5B9B" w:rsidRPr="0066267E">
        <w:t>Përmirësimi i edukimit për specialistët me njohuritë dhe zhvillimet në TIK.</w:t>
      </w:r>
    </w:p>
    <w:p w:rsidR="00AC5B9B" w:rsidRPr="0066267E" w:rsidRDefault="00757A69" w:rsidP="0066267E">
      <w:pPr>
        <w:pStyle w:val="Paragrafi"/>
      </w:pPr>
      <w:r>
        <w:t xml:space="preserve">- </w:t>
      </w:r>
      <w:r w:rsidR="00AC5B9B" w:rsidRPr="0066267E">
        <w:t>Zhvillimi i rrjeteve kompjuterike për t’i shërbyer edukimit dhe kërkimit.</w:t>
      </w:r>
    </w:p>
    <w:p w:rsidR="00AC5B9B" w:rsidRPr="0066267E" w:rsidRDefault="00757A69" w:rsidP="0066267E">
      <w:pPr>
        <w:pStyle w:val="Paragrafi"/>
      </w:pPr>
      <w:r>
        <w:t xml:space="preserve">- </w:t>
      </w:r>
      <w:r w:rsidR="00AC5B9B" w:rsidRPr="0066267E">
        <w:t>Zhvillimi i zgjidhjeve të integruara teknologjike dhe aplikimeve të ndara.</w:t>
      </w:r>
    </w:p>
    <w:p w:rsidR="00AC5B9B" w:rsidRPr="0066267E" w:rsidRDefault="00757A69" w:rsidP="0066267E">
      <w:pPr>
        <w:pStyle w:val="Paragrafi"/>
      </w:pPr>
      <w:r>
        <w:t xml:space="preserve">- </w:t>
      </w:r>
      <w:r w:rsidR="00AC5B9B" w:rsidRPr="0066267E">
        <w:t>Krijimi i databazave dhe rritja e sigurisë në rrjet.</w:t>
      </w:r>
    </w:p>
    <w:p w:rsidR="00AC5B9B" w:rsidRPr="0066267E" w:rsidRDefault="00757A69" w:rsidP="0066267E">
      <w:pPr>
        <w:pStyle w:val="Paragrafi"/>
      </w:pPr>
      <w:r>
        <w:t xml:space="preserve">- </w:t>
      </w:r>
      <w:r w:rsidR="00AC5B9B" w:rsidRPr="0066267E">
        <w:t>Njohja dhe zbatimi i teknologjive të reja për edukimin dhe kërkimin në TIK.</w:t>
      </w:r>
    </w:p>
    <w:p w:rsidR="00AC5B9B" w:rsidRPr="0066267E" w:rsidRDefault="00AC5B9B" w:rsidP="0066267E">
      <w:pPr>
        <w:pStyle w:val="Paragrafi"/>
      </w:pPr>
      <w:r w:rsidRPr="0066267E">
        <w:t>Zhvillimi i aktiviteteve promovuese kombëtare dhe ndërkombëtare për TIK.</w:t>
      </w:r>
    </w:p>
    <w:p w:rsidR="00AC5B9B" w:rsidRPr="0066267E" w:rsidRDefault="00AC5B9B" w:rsidP="0066267E">
      <w:pPr>
        <w:pStyle w:val="Paragrafi"/>
      </w:pPr>
      <w:r w:rsidRPr="0066267E">
        <w:t>Anëtarësimi i vendit tonë në programin FP7 realizohet duke financuar nga buxheti afro 200 mijë Euro që janë ¼ e kontributit të Shqipërisë pjesa tjetër do të mblidhet nga fondet e Bashkimit Evropian. (CARDS/IPA) ;</w:t>
      </w:r>
    </w:p>
    <w:p w:rsidR="00AC5B9B" w:rsidRPr="0066267E" w:rsidRDefault="00035746" w:rsidP="0066267E">
      <w:pPr>
        <w:pStyle w:val="Paragrafi"/>
      </w:pPr>
      <w:bookmarkStart w:id="20" w:name="_Toc224532808"/>
      <w:r>
        <w:t xml:space="preserve">3.4. </w:t>
      </w:r>
      <w:r w:rsidR="00AC5B9B" w:rsidRPr="0066267E">
        <w:t>Politikat në drejtim të biznesit elektronik (E-Biznes)</w:t>
      </w:r>
      <w:bookmarkEnd w:id="20"/>
    </w:p>
    <w:p w:rsidR="00AC5B9B" w:rsidRPr="0066267E" w:rsidRDefault="00AC5B9B" w:rsidP="0066267E">
      <w:pPr>
        <w:pStyle w:val="Paragrafi"/>
      </w:pPr>
      <w:r w:rsidRPr="0066267E">
        <w:t>Prezantimi i e-Business  duhet të lehtësojë zhvillimin ekonomik duke siguruar një eficencë më të mirë ekonomike, konkurence efektive dhe fitimprurje  përmes:</w:t>
      </w:r>
    </w:p>
    <w:p w:rsidR="00AC5B9B" w:rsidRPr="0066267E" w:rsidRDefault="00035746" w:rsidP="0066267E">
      <w:pPr>
        <w:pStyle w:val="Paragrafi"/>
      </w:pPr>
      <w:r>
        <w:t xml:space="preserve">- </w:t>
      </w:r>
      <w:r w:rsidR="00AC5B9B" w:rsidRPr="0066267E">
        <w:t>riorganizimit të bizneseve dhe modernizimit të proceseve të kryerjes së biznesit. Me modelet bashkëkohore për implementimin e e-Business në kompanite dhe,</w:t>
      </w:r>
    </w:p>
    <w:p w:rsidR="00AC5B9B" w:rsidRPr="0066267E" w:rsidRDefault="00035746" w:rsidP="0066267E">
      <w:pPr>
        <w:pStyle w:val="Paragrafi"/>
      </w:pPr>
      <w:r>
        <w:t xml:space="preserve">- </w:t>
      </w:r>
      <w:r w:rsidR="00AC5B9B" w:rsidRPr="0066267E">
        <w:t>lidhjen elektronike ndërmjet njësive të biznesit, qytetarëve, administratës publike dhe sektorit jo qeveritar;</w:t>
      </w:r>
    </w:p>
    <w:p w:rsidR="00AC5B9B" w:rsidRPr="0066267E" w:rsidRDefault="00AC5B9B" w:rsidP="0066267E">
      <w:pPr>
        <w:pStyle w:val="Paragrafi"/>
      </w:pPr>
      <w:r w:rsidRPr="0066267E">
        <w:t xml:space="preserve">Drejtimet strategjike të Qeverisë Shqiptare lidhur me zhvillimin e biznesit dhe investimeve përcaktohen në Strategjinë e Zhvillimit të Biznesit dhe Investimeve të miratuar në Korrik 2007. Kjo strategji sektoriale është pjesë përbërëse e Strategjisë Kombëtare për Zhvillim dhe Integrim dhe  ka si qëllim krijimin e një partneriteti të qendrueshëm shtet-biznes dhe krijimin e një klime nxitëse për zbatimin e politikave të investimeve dhe eksportit nëpërmjet industrializimit dhe orientimit të investimeve në degë me teknologji të lartë. </w:t>
      </w:r>
    </w:p>
    <w:p w:rsidR="00AC5B9B" w:rsidRPr="0066267E" w:rsidRDefault="00AC5B9B" w:rsidP="0066267E">
      <w:pPr>
        <w:pStyle w:val="Paragrafi"/>
      </w:pPr>
      <w:r w:rsidRPr="0066267E">
        <w:t xml:space="preserve">Një nga nismat e rëndësishme të ndërmarrë është reforma e procedurave të regjistrimit të biznesit. Me Ligjin  "Për Qendrën Kombëtare të Regjistrimit" u themelua Qendra Kombëtare të Regjistrimit (QKR) si një institucion të ri publik në nivel qëndror. Ky ligj dhe ngritja e QKR është një nismë e qeverisë shqiptare e mbështetur nga Marrëveshja Prag e Sfidës së Mijëvjeçarit për Shqipërinë, administruar nga USAID.  </w:t>
      </w:r>
    </w:p>
    <w:p w:rsidR="00AC5B9B" w:rsidRDefault="00AC5B9B" w:rsidP="0066267E">
      <w:pPr>
        <w:pStyle w:val="Paragrafi"/>
      </w:pPr>
      <w:r w:rsidRPr="0066267E">
        <w:t>Kjo reformë është një hap domethënës në programin e përgjithshëm të qeverisë për përmirësimin e klimës së biznesit në Shqipëri. Reforma synon ofrimin e përfitimeve të rëndësishme si për bizneset shqiptare edhe për investitorët e huaj, duke siguruar një proces më të thjeshtë, më të shpejtë dhe me më pak shpenzime për regjistrimin e bizneseve të reja; duke siguruar regjistrimin e njëkohshëm në administratën e taksave, në sigurimet shoqërore, në sigurimet shëndetësore dhe në Inspektoriatin e Punës, nëpërmjet përdorimit të një procedure të vetme aplikimi.</w:t>
      </w:r>
    </w:p>
    <w:p w:rsidR="00BB3942" w:rsidRPr="0066267E" w:rsidRDefault="00BB3942" w:rsidP="0066267E">
      <w:pPr>
        <w:pStyle w:val="Paragrafi"/>
      </w:pPr>
    </w:p>
    <w:p w:rsidR="00AC5B9B" w:rsidRPr="0066267E" w:rsidRDefault="00AC5B9B" w:rsidP="0066267E">
      <w:pPr>
        <w:pStyle w:val="Paragrafi"/>
      </w:pPr>
      <w:r w:rsidRPr="0066267E">
        <w:t>Reforma e ndërmarre në fushën e përmirësimit të ambientit të biznesit që kulmoi në vitin 2007 me ngritjen e QKR-së ka hyrë në rrugën e forcimit të vazhdueshëm të masave që Qeveria po merr në këtë drejtim. Kështu objektivi kryesor për vitin 2009 është ngritja e Qendrës Kombëtare të Licensimit, e cila do të lehtësojë në maksimum procedurat për marrjen e lejeve apo licensave nga biznesi. Me fuqizimin e Qendrës Kombëtare të Licensimit do të mundësohet ofrimi i shërbimit të licensimit edhe online, duke realizuar një hap të rëndësishëm progresi për e-busines.</w:t>
      </w:r>
    </w:p>
    <w:p w:rsidR="00AC5B9B" w:rsidRPr="0066267E" w:rsidRDefault="00727B7D" w:rsidP="0066267E">
      <w:pPr>
        <w:pStyle w:val="Paragrafi"/>
      </w:pPr>
      <w:bookmarkStart w:id="21" w:name="_Toc224532809"/>
      <w:r>
        <w:t xml:space="preserve">3.5. </w:t>
      </w:r>
      <w:r w:rsidR="00AC5B9B" w:rsidRPr="0066267E">
        <w:t>Kuadri ligjor dhe institucional</w:t>
      </w:r>
      <w:bookmarkEnd w:id="21"/>
    </w:p>
    <w:p w:rsidR="00AC5B9B" w:rsidRPr="0066267E" w:rsidRDefault="00AC5B9B" w:rsidP="0066267E">
      <w:pPr>
        <w:pStyle w:val="Paragrafi"/>
      </w:pPr>
      <w:r w:rsidRPr="0066267E">
        <w:t>Zhvillimi i qendrueshëm për shoqërinë e informacionit kërkon një kuadër të përbërë nga dy pjesë: ligjor dhe institucional.</w:t>
      </w:r>
    </w:p>
    <w:p w:rsidR="00AC5B9B" w:rsidRPr="0066267E" w:rsidRDefault="00727B7D" w:rsidP="0066267E">
      <w:pPr>
        <w:pStyle w:val="Paragrafi"/>
      </w:pPr>
      <w:bookmarkStart w:id="22" w:name="_Toc224532810"/>
      <w:r>
        <w:t xml:space="preserve">3.5.1. </w:t>
      </w:r>
      <w:r w:rsidR="00AC5B9B" w:rsidRPr="0066267E">
        <w:t>Legjislacioni për shoqërinë e Informacionit</w:t>
      </w:r>
      <w:bookmarkEnd w:id="22"/>
    </w:p>
    <w:p w:rsidR="00AC5B9B" w:rsidRPr="0066267E" w:rsidRDefault="00AC5B9B" w:rsidP="0066267E">
      <w:pPr>
        <w:pStyle w:val="Paragrafi"/>
      </w:pPr>
      <w:r w:rsidRPr="0066267E">
        <w:t>Përshtatja e kornizës ligjore për shoqërinë e Informacionit në përputhje me acquis communitaire,  me konventat ndërkombëtare dhe marrëveshjet e pranuara nga Republika e Shqipërisë do të jetë në vëmendje të vazhdueshme. Në mënyrë të veçantë legjislacioni në fushën e shoqërisë së informacionit përfshin:</w:t>
      </w:r>
    </w:p>
    <w:p w:rsidR="00AC5B9B" w:rsidRPr="0066267E" w:rsidRDefault="00727B7D" w:rsidP="0066267E">
      <w:pPr>
        <w:pStyle w:val="Paragrafi"/>
      </w:pPr>
      <w:r>
        <w:t xml:space="preserve">- </w:t>
      </w:r>
      <w:r w:rsidR="00AC5B9B" w:rsidRPr="0066267E">
        <w:t>mbrojtjen e të dhënave personale dhe pronësisë intelektuale, bazën e të dhënave dhe sigurimin dhe privatësinë e të dhënave;</w:t>
      </w:r>
    </w:p>
    <w:p w:rsidR="00AC5B9B" w:rsidRPr="0066267E" w:rsidRDefault="00727B7D" w:rsidP="0066267E">
      <w:pPr>
        <w:pStyle w:val="Paragrafi"/>
      </w:pPr>
      <w:r>
        <w:t xml:space="preserve">- </w:t>
      </w:r>
      <w:r w:rsidR="00AC5B9B" w:rsidRPr="0066267E">
        <w:t>mbrojtjen nga krimi kibernetik;</w:t>
      </w:r>
    </w:p>
    <w:p w:rsidR="00AC5B9B" w:rsidRPr="0066267E" w:rsidRDefault="00727B7D" w:rsidP="0066267E">
      <w:pPr>
        <w:pStyle w:val="Paragrafi"/>
      </w:pPr>
      <w:r>
        <w:t xml:space="preserve">- </w:t>
      </w:r>
      <w:r w:rsidR="00AC5B9B" w:rsidRPr="0066267E">
        <w:t>biznesin elektronik (e-commerce; e-documents; nënshkrimin elektronik; pagesat elektronike);</w:t>
      </w:r>
    </w:p>
    <w:p w:rsidR="00AC5B9B" w:rsidRPr="0066267E" w:rsidRDefault="00727B7D" w:rsidP="0066267E">
      <w:pPr>
        <w:pStyle w:val="Paragrafi"/>
      </w:pPr>
      <w:r>
        <w:t xml:space="preserve">- </w:t>
      </w:r>
      <w:r w:rsidR="00AC5B9B" w:rsidRPr="0066267E">
        <w:t>legjislacionin për komunikimet elektronike dhe kudrin rregullator përkatës; etj.</w:t>
      </w:r>
    </w:p>
    <w:p w:rsidR="00AC5B9B" w:rsidRPr="0066267E" w:rsidRDefault="00AC5B9B" w:rsidP="0066267E">
      <w:pPr>
        <w:pStyle w:val="Paragrafi"/>
      </w:pPr>
      <w:r w:rsidRPr="0066267E">
        <w:t>I gjithë sistemi ligjor e rregullator duhet të jetë i qartë dhe i llogjikshëm, në mënyrë që të garantojë stabilitetin e zhvillimit legjislativ. Plotësimi dhe përmirësimi i legjislacionit për shoqërinë e informacionit janë në funksion të përmbushjes së pikësynimeve të qeverisë për përputhjen e standarteve të BE në këtë fushë.</w:t>
      </w:r>
    </w:p>
    <w:p w:rsidR="00AC5B9B" w:rsidRPr="0066267E" w:rsidRDefault="00AC5B9B" w:rsidP="0066267E">
      <w:pPr>
        <w:pStyle w:val="Paragrafi"/>
      </w:pPr>
      <w:bookmarkStart w:id="23" w:name="_Toc224532811"/>
      <w:r w:rsidRPr="0066267E">
        <w:t>3.5.2</w:t>
      </w:r>
      <w:r w:rsidR="00727B7D">
        <w:t>.</w:t>
      </w:r>
      <w:r w:rsidRPr="0066267E">
        <w:t xml:space="preserve">   Kuadri  institucional për zhvillimin e shoqërisë së informacionit</w:t>
      </w:r>
      <w:bookmarkEnd w:id="23"/>
    </w:p>
    <w:p w:rsidR="00AC5B9B" w:rsidRPr="0066267E" w:rsidRDefault="00AC5B9B" w:rsidP="0066267E">
      <w:pPr>
        <w:pStyle w:val="Paragrafi"/>
      </w:pPr>
      <w:r w:rsidRPr="0066267E">
        <w:t>Një vëmendje e veçantë do t’i kushtohet ngritjes së strukturave të përshtatshme dhe efektive për implementimin e legjislacionit, zhvillimin e qendrueshëm të shoqërisë së informacionit. Forcimi i kapaciteteve dhe rolit të AKSHI si një njësi koordinuese për implementimin e  monitorimin e implemenimit të Strategjisë Kombëtare për Shoqërinë e Informacionit, e cila ka si objektiva kryesorë:</w:t>
      </w:r>
    </w:p>
    <w:p w:rsidR="00AC5B9B" w:rsidRPr="0066267E" w:rsidRDefault="00B82993" w:rsidP="0066267E">
      <w:pPr>
        <w:pStyle w:val="Paragrafi"/>
      </w:pPr>
      <w:r>
        <w:t xml:space="preserve">a) </w:t>
      </w:r>
      <w:r w:rsidR="00AC5B9B" w:rsidRPr="0066267E">
        <w:t>Përpilimin dhe zbatimin e politikave, strategjive, akteve ligjore zyrtare dhe zhvillimin e Sektorit të Shoqërisë së Informacionit;</w:t>
      </w:r>
    </w:p>
    <w:p w:rsidR="00AC5B9B" w:rsidRPr="0066267E" w:rsidRDefault="00B82993" w:rsidP="0066267E">
      <w:pPr>
        <w:pStyle w:val="Paragrafi"/>
      </w:pPr>
      <w:r>
        <w:t xml:space="preserve">b) </w:t>
      </w:r>
      <w:r w:rsidR="00AC5B9B" w:rsidRPr="0066267E">
        <w:t>Koordinimin e politikave dhe programeve në fushën e Shoqërisë së Informacionit;</w:t>
      </w:r>
    </w:p>
    <w:p w:rsidR="00AC5B9B" w:rsidRPr="0066267E" w:rsidRDefault="00B82993" w:rsidP="0066267E">
      <w:pPr>
        <w:pStyle w:val="Paragrafi"/>
      </w:pPr>
      <w:r>
        <w:t xml:space="preserve">c) </w:t>
      </w:r>
      <w:r w:rsidR="00AC5B9B" w:rsidRPr="0066267E">
        <w:t>Promovimin e investimeve në fushën e Shoqërisë së Informacionit;</w:t>
      </w:r>
    </w:p>
    <w:p w:rsidR="00AC5B9B" w:rsidRPr="0066267E" w:rsidRDefault="00B82993" w:rsidP="0066267E">
      <w:pPr>
        <w:pStyle w:val="Paragrafi"/>
      </w:pPr>
      <w:r>
        <w:t xml:space="preserve">d) </w:t>
      </w:r>
      <w:r w:rsidR="00AC5B9B" w:rsidRPr="0066267E">
        <w:t>Promovimin e Teknologjive të reja në fushën e Shoqërisë së Informacionit;</w:t>
      </w:r>
    </w:p>
    <w:p w:rsidR="00AC5B9B" w:rsidRPr="0066267E" w:rsidRDefault="00B82993" w:rsidP="0066267E">
      <w:pPr>
        <w:pStyle w:val="Paragrafi"/>
      </w:pPr>
      <w:r>
        <w:t xml:space="preserve">e) </w:t>
      </w:r>
      <w:r w:rsidR="00AC5B9B" w:rsidRPr="0066267E">
        <w:t>Edukimin dhe nxitjen e përdorimit të TIK nga publiku.</w:t>
      </w:r>
    </w:p>
    <w:p w:rsidR="00AC5B9B" w:rsidRPr="0066267E" w:rsidRDefault="00AC5B9B" w:rsidP="0066267E">
      <w:pPr>
        <w:pStyle w:val="Paragrafi"/>
      </w:pPr>
      <w:r w:rsidRPr="0066267E">
        <w:t>Disa detyra të tjera që do të kryejë Agjencia janë  koordinimi i aktiviteteve për: 1) zhvillimin e një rrjeti të brendshëm të TIK për administratën publike duke përfshirë një rrjet qeverisjeje (GovNet); koordinimin për informatizimin e sektorëve të ndryshëm dhe institucioneve më të rëndësishme, duke krijuar shërbime online; 2) mbështetjen dhe koordinimin e projektit për dixhitalizimin e akteve ligjore, arkivave, librarive; 3) nxitjen dhe mbështetjen e TIK për shkollat publike, duke përfshirë kompjuterizimin dhe aksesin në internet; 4) nxitjen dhe mbështetjen e zhvillimit të biznesit elektronik; 5) nxitjen dhe mbështetjen e përdorimit të shërbimeve online, internetit dhe kompjuterit nga qytetarët; 6) bashkëpunimin me institucione të tjera kombëtare dhe ndërkombëtare, shoqërinë civile dhe sektorin privat në fushën e Shoqërisë së Informacionit.</w:t>
      </w:r>
    </w:p>
    <w:p w:rsidR="00AC5B9B" w:rsidRDefault="00AC5B9B" w:rsidP="0066267E">
      <w:pPr>
        <w:pStyle w:val="Paragrafi"/>
      </w:pPr>
      <w:r w:rsidRPr="0066267E">
        <w:t>Një rëndësi të veçantë do t’i kushtohet rritjes së njohurive, ndërgjegjësimit mbi nevojën dhe përfitimin e shoqërisë së informacionit në të gjitha nivelet e admin</w:t>
      </w:r>
      <w:r w:rsidR="00B82993">
        <w:t xml:space="preserve">istratës qendrore dhe vendore. </w:t>
      </w:r>
      <w:r w:rsidRPr="0066267E">
        <w:t>Vëmendje do t’i kushtohet sidomos kualifikimit të punosnjëve të teknologjisë së informacionit në administratën publike.</w:t>
      </w:r>
    </w:p>
    <w:p w:rsidR="00297D6B" w:rsidRDefault="00297D6B" w:rsidP="0066267E">
      <w:pPr>
        <w:pStyle w:val="Paragrafi"/>
      </w:pPr>
    </w:p>
    <w:p w:rsidR="00297D6B" w:rsidRDefault="00297D6B" w:rsidP="0066267E">
      <w:pPr>
        <w:pStyle w:val="Paragrafi"/>
      </w:pPr>
    </w:p>
    <w:p w:rsidR="00297D6B" w:rsidRPr="0066267E" w:rsidRDefault="00297D6B" w:rsidP="0066267E">
      <w:pPr>
        <w:pStyle w:val="Paragrafi"/>
      </w:pPr>
    </w:p>
    <w:p w:rsidR="00AC5B9B" w:rsidRPr="0066267E" w:rsidRDefault="00AC5B9B" w:rsidP="0066267E">
      <w:pPr>
        <w:pStyle w:val="Paragrafi"/>
      </w:pPr>
      <w:bookmarkStart w:id="24" w:name="_Toc224532812"/>
      <w:r w:rsidRPr="0066267E">
        <w:t>3.5.3</w:t>
      </w:r>
      <w:r w:rsidR="00B82993">
        <w:t xml:space="preserve">. </w:t>
      </w:r>
      <w:r w:rsidRPr="0066267E">
        <w:t>Një shoqëri informacioni e sigurtë</w:t>
      </w:r>
      <w:bookmarkEnd w:id="24"/>
      <w:r w:rsidRPr="0066267E">
        <w:t xml:space="preserve"> </w:t>
      </w:r>
    </w:p>
    <w:p w:rsidR="00AC5B9B" w:rsidRPr="0066267E" w:rsidRDefault="00AC5B9B" w:rsidP="0066267E">
      <w:pPr>
        <w:pStyle w:val="Paragrafi"/>
      </w:pPr>
      <w:r w:rsidRPr="0066267E">
        <w:t xml:space="preserve">Me zhvillimet e shpejta të teknologjisë së informacionit dhe me shtrirjen e përdorimit të saj pothuajse në të gjitha fushat e veprimtarisë së shoqërisë, bëhet evidente kërkesa për shërbime të sigurta dhe të besueshme. </w:t>
      </w:r>
    </w:p>
    <w:p w:rsidR="00AC5B9B" w:rsidRPr="0066267E" w:rsidRDefault="00AC5B9B" w:rsidP="0066267E">
      <w:pPr>
        <w:pStyle w:val="Paragrafi"/>
      </w:pPr>
      <w:r w:rsidRPr="0066267E">
        <w:t>Zhvillimi i shoqërisë së informacionit shoqërohet edhe me rritjen e kriminalitetit në fushën kibernetike. Për parandalimin e rrezikut të shfaqur nga ky lloj kriminaliteti do të punohet për ngritjen e strukturave të specializuara të policisë, krahas përmirësimit dhe plotësimit të  legjislacionit në fushën e krimeve kibernetike;</w:t>
      </w:r>
    </w:p>
    <w:p w:rsidR="00AC5B9B" w:rsidRPr="0066267E" w:rsidRDefault="00AC5B9B" w:rsidP="0066267E">
      <w:pPr>
        <w:pStyle w:val="Paragrafi"/>
      </w:pPr>
      <w:r w:rsidRPr="0066267E">
        <w:t>Një rëndësi të veçantë merr ndërgjegjësimi ndaj rrezikut nga krimi kibernetik. Për këtë Qeveria do të angazhohet në ndërmarrjen e aktiviteteve të ndryshme për:</w:t>
      </w:r>
    </w:p>
    <w:p w:rsidR="00AC5B9B" w:rsidRPr="0066267E" w:rsidRDefault="00B82993" w:rsidP="0066267E">
      <w:pPr>
        <w:pStyle w:val="Paragrafi"/>
      </w:pPr>
      <w:r>
        <w:t xml:space="preserve">- </w:t>
      </w:r>
      <w:r w:rsidR="00AC5B9B" w:rsidRPr="0066267E">
        <w:t>Sensibilizimin e grupeve të ndryshme të interesit: shkollat, familjet, institucionet financiare, kompanitë e biznesit, shoqatat e konsumatorit; shoqatat e IT etj;</w:t>
      </w:r>
    </w:p>
    <w:p w:rsidR="00AC5B9B" w:rsidRPr="0066267E" w:rsidRDefault="00B82993" w:rsidP="0066267E">
      <w:pPr>
        <w:pStyle w:val="Paragrafi"/>
      </w:pPr>
      <w:r>
        <w:t xml:space="preserve">- </w:t>
      </w:r>
      <w:r w:rsidR="00AC5B9B" w:rsidRPr="0066267E">
        <w:t>Inkurajimin e hartimit dhe zbatimit të kodeve të etikës nga ISP;</w:t>
      </w:r>
    </w:p>
    <w:p w:rsidR="00AC5B9B" w:rsidRPr="0066267E" w:rsidRDefault="00B82993" w:rsidP="0066267E">
      <w:pPr>
        <w:pStyle w:val="Paragrafi"/>
      </w:pPr>
      <w:r>
        <w:t xml:space="preserve">- </w:t>
      </w:r>
      <w:r w:rsidR="00AC5B9B" w:rsidRPr="0066267E">
        <w:t>Mbikqyrjen dhe filtrimin e informacionit të shpërndarë në rrjetet e shkollave për parandalimin e rreziqeve që mund të sjellë informacioni nga Interneti;</w:t>
      </w:r>
    </w:p>
    <w:p w:rsidR="00AC5B9B" w:rsidRPr="0066267E" w:rsidRDefault="00B82993" w:rsidP="0066267E">
      <w:pPr>
        <w:pStyle w:val="Paragrafi"/>
      </w:pPr>
      <w:r>
        <w:t xml:space="preserve">- </w:t>
      </w:r>
      <w:r w:rsidR="00AC5B9B" w:rsidRPr="0066267E">
        <w:t>Bashkëpunimin ndërinstitucional midis strukturave të ndryshme të teknologjisë së informacionit për sensibilizimin e grupeve të interesit dhe parandalimin e rreziqeve;</w:t>
      </w:r>
    </w:p>
    <w:p w:rsidR="00AC5B9B" w:rsidRPr="0046239C" w:rsidRDefault="00AC5B9B" w:rsidP="00AC5B9B">
      <w:pPr>
        <w:ind w:left="720"/>
        <w:jc w:val="both"/>
        <w:rPr>
          <w:lang w:val="sq-AL"/>
        </w:rPr>
      </w:pPr>
    </w:p>
    <w:p w:rsidR="00AC5B9B" w:rsidRDefault="00AC5B9B" w:rsidP="00AC5B9B">
      <w:pPr>
        <w:jc w:val="both"/>
        <w:rPr>
          <w:rFonts w:ascii="CG Times" w:hAnsi="CG Times"/>
          <w:b/>
          <w:sz w:val="22"/>
          <w:szCs w:val="22"/>
          <w:lang w:val="sq-AL"/>
        </w:rPr>
      </w:pPr>
      <w:r w:rsidRPr="00B82993">
        <w:rPr>
          <w:rFonts w:ascii="CG Times" w:hAnsi="CG Times"/>
          <w:b/>
          <w:sz w:val="22"/>
          <w:szCs w:val="22"/>
          <w:lang w:val="sq-AL"/>
        </w:rPr>
        <w:t>Tabela përmbledhëse e drejtimeve kryesore të politikave për zhvillim</w:t>
      </w:r>
      <w:r w:rsidR="00B82993" w:rsidRPr="00B82993">
        <w:rPr>
          <w:rFonts w:ascii="CG Times" w:hAnsi="CG Times"/>
          <w:b/>
          <w:sz w:val="22"/>
          <w:szCs w:val="22"/>
          <w:lang w:val="sq-AL"/>
        </w:rPr>
        <w:t>in e shoqërisë së informacionit</w:t>
      </w:r>
    </w:p>
    <w:p w:rsidR="00B82993" w:rsidRPr="00B82993" w:rsidRDefault="00B82993" w:rsidP="00AC5B9B">
      <w:pPr>
        <w:jc w:val="both"/>
        <w:rPr>
          <w:rFonts w:ascii="CG Times" w:hAnsi="CG Times"/>
          <w:b/>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29"/>
        <w:gridCol w:w="2160"/>
        <w:gridCol w:w="50"/>
        <w:gridCol w:w="4090"/>
      </w:tblGrid>
      <w:tr w:rsidR="00AC5B9B" w:rsidRPr="00B82993">
        <w:trPr>
          <w:jc w:val="center"/>
        </w:trPr>
        <w:tc>
          <w:tcPr>
            <w:tcW w:w="8568" w:type="dxa"/>
            <w:gridSpan w:val="5"/>
            <w:tcBorders>
              <w:top w:val="single" w:sz="4" w:space="0" w:color="auto"/>
              <w:left w:val="single" w:sz="4" w:space="0" w:color="auto"/>
              <w:bottom w:val="single" w:sz="4" w:space="0" w:color="auto"/>
              <w:right w:val="single" w:sz="4" w:space="0" w:color="auto"/>
            </w:tcBorders>
          </w:tcPr>
          <w:p w:rsidR="00AC5B9B" w:rsidRPr="00B82993" w:rsidRDefault="00AC5B9B" w:rsidP="00AC5B9B">
            <w:pPr>
              <w:spacing w:line="360" w:lineRule="auto"/>
              <w:jc w:val="center"/>
              <w:rPr>
                <w:rFonts w:ascii="CG Times" w:hAnsi="CG Times"/>
                <w:b/>
                <w:sz w:val="18"/>
                <w:szCs w:val="18"/>
                <w:lang w:val="sq-AL"/>
              </w:rPr>
            </w:pPr>
            <w:r w:rsidRPr="00B82993">
              <w:rPr>
                <w:rFonts w:ascii="CG Times" w:hAnsi="CG Times"/>
                <w:b/>
                <w:sz w:val="18"/>
                <w:szCs w:val="18"/>
                <w:lang w:val="sq-AL"/>
              </w:rPr>
              <w:t>Infrastruktura (Shërbimet me brez të gjerë, Broadband)</w:t>
            </w:r>
          </w:p>
        </w:tc>
      </w:tr>
      <w:tr w:rsidR="00AC5B9B" w:rsidRPr="00B82993">
        <w:trPr>
          <w:jc w:val="center"/>
        </w:trPr>
        <w:tc>
          <w:tcPr>
            <w:tcW w:w="2268" w:type="dxa"/>
            <w:gridSpan w:val="2"/>
          </w:tcPr>
          <w:p w:rsidR="00AC5B9B" w:rsidRPr="00B82993" w:rsidRDefault="00AC5B9B" w:rsidP="00AC5B9B">
            <w:pPr>
              <w:rPr>
                <w:rFonts w:ascii="CG Times" w:hAnsi="CG Times"/>
                <w:sz w:val="18"/>
                <w:szCs w:val="18"/>
                <w:lang w:val="sq-AL"/>
              </w:rPr>
            </w:pPr>
            <w:r w:rsidRPr="00B82993">
              <w:rPr>
                <w:rFonts w:ascii="CG Times" w:hAnsi="CG Times"/>
                <w:sz w:val="18"/>
                <w:szCs w:val="18"/>
                <w:lang w:val="sq-AL"/>
              </w:rPr>
              <w:t>Aksesi broadband shihet si qendra e zhvillimit ekonomik dhe më një impakt të  ndjeshëm në ekonomi bazuar në informacion</w:t>
            </w:r>
          </w:p>
          <w:p w:rsidR="00AC5B9B" w:rsidRPr="00B82993" w:rsidRDefault="00AC5B9B" w:rsidP="00AC5B9B">
            <w:pPr>
              <w:spacing w:line="360" w:lineRule="auto"/>
              <w:rPr>
                <w:rFonts w:ascii="CG Times" w:hAnsi="CG Times"/>
                <w:sz w:val="18"/>
                <w:szCs w:val="18"/>
                <w:lang w:val="sq-AL"/>
              </w:rPr>
            </w:pPr>
          </w:p>
        </w:tc>
        <w:tc>
          <w:tcPr>
            <w:tcW w:w="2160" w:type="dxa"/>
          </w:tcPr>
          <w:p w:rsidR="00AC5B9B" w:rsidRPr="00B82993" w:rsidRDefault="00AC5B9B" w:rsidP="00AC5B9B">
            <w:pPr>
              <w:jc w:val="both"/>
              <w:rPr>
                <w:rFonts w:ascii="CG Times" w:hAnsi="CG Times"/>
                <w:sz w:val="18"/>
                <w:szCs w:val="18"/>
                <w:lang w:val="sq-AL"/>
              </w:rPr>
            </w:pPr>
            <w:r w:rsidRPr="00B82993">
              <w:rPr>
                <w:rFonts w:ascii="CG Times" w:hAnsi="CG Times"/>
                <w:sz w:val="18"/>
                <w:szCs w:val="18"/>
                <w:lang w:val="sq-AL"/>
              </w:rPr>
              <w:t xml:space="preserve">Hartimi i një Politike,  programi kombëtar për </w:t>
            </w:r>
          </w:p>
          <w:p w:rsidR="00AC5B9B" w:rsidRPr="00B82993" w:rsidRDefault="00AC5B9B" w:rsidP="00AC5B9B">
            <w:pPr>
              <w:jc w:val="both"/>
              <w:rPr>
                <w:rFonts w:ascii="CG Times" w:hAnsi="CG Times"/>
                <w:sz w:val="18"/>
                <w:szCs w:val="18"/>
                <w:lang w:val="sq-AL"/>
              </w:rPr>
            </w:pPr>
            <w:r w:rsidRPr="00B82993">
              <w:rPr>
                <w:rFonts w:ascii="CG Times" w:hAnsi="CG Times"/>
                <w:sz w:val="18"/>
                <w:szCs w:val="18"/>
                <w:lang w:val="sq-AL"/>
              </w:rPr>
              <w:t xml:space="preserve">zhvillimin e </w:t>
            </w:r>
          </w:p>
          <w:p w:rsidR="00AC5B9B" w:rsidRPr="00B82993" w:rsidRDefault="00AC5B9B" w:rsidP="00AC5B9B">
            <w:pPr>
              <w:jc w:val="both"/>
              <w:rPr>
                <w:rFonts w:ascii="CG Times" w:hAnsi="CG Times"/>
                <w:b/>
                <w:sz w:val="18"/>
                <w:szCs w:val="18"/>
                <w:lang w:val="sq-AL"/>
              </w:rPr>
            </w:pPr>
            <w:r w:rsidRPr="00B82993">
              <w:rPr>
                <w:rFonts w:ascii="CG Times" w:hAnsi="CG Times"/>
                <w:sz w:val="18"/>
                <w:szCs w:val="18"/>
                <w:lang w:val="sq-AL"/>
              </w:rPr>
              <w:t xml:space="preserve">shërbimeve/aksesit broadband; </w:t>
            </w:r>
          </w:p>
        </w:tc>
        <w:tc>
          <w:tcPr>
            <w:tcW w:w="4140" w:type="dxa"/>
            <w:gridSpan w:val="2"/>
          </w:tcPr>
          <w:p w:rsidR="00AC5B9B" w:rsidRPr="00B82993" w:rsidRDefault="00AC5B9B" w:rsidP="00AC5B9B">
            <w:pPr>
              <w:rPr>
                <w:rFonts w:ascii="CG Times" w:hAnsi="CG Times"/>
                <w:sz w:val="18"/>
                <w:szCs w:val="18"/>
                <w:lang w:val="sq-AL"/>
              </w:rPr>
            </w:pPr>
            <w:r w:rsidRPr="00B82993">
              <w:rPr>
                <w:rFonts w:ascii="CG Times" w:hAnsi="CG Times"/>
                <w:sz w:val="18"/>
                <w:szCs w:val="18"/>
                <w:lang w:val="sq-AL"/>
              </w:rPr>
              <w:t>Përshtatja e Politikave që duhet të sigurojnë një konkurencë efektive në rrjetet lokale të telekomunikacioneve për të përshpejtuar zhvillimin e rrjeteve broadband. Politika zhvillimi duhet të fokusohen në çështjet ku konkurenca nuk është efektive; përshtatja e politikave spektrale për të rritur efiçencen e përdorimit për shërbimet wireless broadband ;</w:t>
            </w:r>
          </w:p>
          <w:p w:rsidR="00AC5B9B" w:rsidRPr="00B82993" w:rsidRDefault="00AC5B9B" w:rsidP="00AC5B9B">
            <w:pPr>
              <w:rPr>
                <w:rFonts w:ascii="CG Times" w:hAnsi="CG Times"/>
                <w:b/>
                <w:sz w:val="18"/>
                <w:szCs w:val="18"/>
                <w:lang w:val="sq-AL"/>
              </w:rPr>
            </w:pPr>
            <w:r w:rsidRPr="00B82993">
              <w:rPr>
                <w:rFonts w:ascii="CG Times" w:hAnsi="CG Times"/>
                <w:sz w:val="18"/>
                <w:szCs w:val="18"/>
                <w:lang w:val="sq-AL"/>
              </w:rPr>
              <w:t>Mundësitë e sigurimit të aksesit në zonat pak të favorizuara ;</w:t>
            </w:r>
          </w:p>
        </w:tc>
      </w:tr>
      <w:tr w:rsidR="00AC5B9B" w:rsidRPr="00B82993">
        <w:trPr>
          <w:jc w:val="center"/>
        </w:trPr>
        <w:tc>
          <w:tcPr>
            <w:tcW w:w="8568" w:type="dxa"/>
            <w:gridSpan w:val="5"/>
          </w:tcPr>
          <w:p w:rsidR="00AC5B9B" w:rsidRPr="00B82993" w:rsidRDefault="00AC5B9B" w:rsidP="00AC5B9B">
            <w:pPr>
              <w:spacing w:line="360" w:lineRule="auto"/>
              <w:jc w:val="center"/>
              <w:rPr>
                <w:rFonts w:ascii="CG Times" w:hAnsi="CG Times"/>
                <w:b/>
                <w:sz w:val="18"/>
                <w:szCs w:val="18"/>
              </w:rPr>
            </w:pPr>
            <w:r w:rsidRPr="00B82993">
              <w:rPr>
                <w:rFonts w:ascii="CG Times" w:hAnsi="CG Times"/>
                <w:b/>
                <w:sz w:val="18"/>
                <w:szCs w:val="18"/>
              </w:rPr>
              <w:t>Ofrimi i shërbimeve moderne “online“</w:t>
            </w:r>
          </w:p>
        </w:tc>
      </w:tr>
      <w:tr w:rsidR="00AC5B9B" w:rsidRPr="00B82993">
        <w:trPr>
          <w:jc w:val="center"/>
        </w:trPr>
        <w:tc>
          <w:tcPr>
            <w:tcW w:w="2239" w:type="dxa"/>
          </w:tcPr>
          <w:p w:rsidR="00AC5B9B" w:rsidRPr="00B82993" w:rsidRDefault="00AC5B9B" w:rsidP="00AC5B9B">
            <w:pPr>
              <w:rPr>
                <w:rFonts w:ascii="CG Times" w:hAnsi="CG Times"/>
                <w:sz w:val="18"/>
                <w:szCs w:val="18"/>
                <w:lang w:val="de-DE"/>
              </w:rPr>
            </w:pPr>
            <w:r w:rsidRPr="00B82993">
              <w:rPr>
                <w:rFonts w:ascii="CG Times" w:hAnsi="CG Times"/>
                <w:sz w:val="18"/>
                <w:szCs w:val="18"/>
                <w:lang w:val="de-DE"/>
              </w:rPr>
              <w:t xml:space="preserve">e-governement </w:t>
            </w:r>
          </w:p>
          <w:p w:rsidR="00AC5B9B" w:rsidRPr="00B82993" w:rsidRDefault="00AC5B9B" w:rsidP="00AC5B9B">
            <w:pPr>
              <w:rPr>
                <w:rFonts w:ascii="CG Times" w:hAnsi="CG Times"/>
                <w:sz w:val="18"/>
                <w:szCs w:val="18"/>
              </w:rPr>
            </w:pPr>
          </w:p>
        </w:tc>
        <w:tc>
          <w:tcPr>
            <w:tcW w:w="2239" w:type="dxa"/>
            <w:gridSpan w:val="3"/>
          </w:tcPr>
          <w:p w:rsidR="00AC5B9B" w:rsidRPr="00B82993" w:rsidRDefault="00AC5B9B" w:rsidP="00AC5B9B">
            <w:pPr>
              <w:rPr>
                <w:rFonts w:ascii="CG Times" w:hAnsi="CG Times"/>
                <w:sz w:val="18"/>
                <w:szCs w:val="18"/>
              </w:rPr>
            </w:pPr>
            <w:r w:rsidRPr="00B82993">
              <w:rPr>
                <w:rFonts w:ascii="CG Times" w:hAnsi="CG Times"/>
                <w:sz w:val="18"/>
                <w:szCs w:val="18"/>
              </w:rPr>
              <w:t>ofrimi i shërbimeve bazë on line – të sigurta</w:t>
            </w:r>
          </w:p>
          <w:p w:rsidR="00AC5B9B" w:rsidRPr="00B82993" w:rsidRDefault="00AC5B9B" w:rsidP="00AC5B9B">
            <w:pPr>
              <w:rPr>
                <w:rFonts w:ascii="CG Times" w:hAnsi="CG Times"/>
                <w:sz w:val="18"/>
                <w:szCs w:val="18"/>
              </w:rPr>
            </w:pPr>
          </w:p>
        </w:tc>
        <w:tc>
          <w:tcPr>
            <w:tcW w:w="4090" w:type="dxa"/>
          </w:tcPr>
          <w:p w:rsidR="00AC5B9B" w:rsidRPr="00B82993" w:rsidRDefault="00AC5B9B" w:rsidP="00AC5B9B">
            <w:pPr>
              <w:ind w:firstLine="22"/>
              <w:rPr>
                <w:rFonts w:ascii="CG Times" w:hAnsi="CG Times"/>
                <w:sz w:val="18"/>
                <w:szCs w:val="18"/>
              </w:rPr>
            </w:pPr>
            <w:r w:rsidRPr="00B82993">
              <w:rPr>
                <w:rFonts w:ascii="CG Times" w:hAnsi="CG Times"/>
                <w:sz w:val="18"/>
                <w:szCs w:val="18"/>
              </w:rPr>
              <w:t>- lidhje broadband për të gjithë administratën publike pavarasisht teknologjisë;</w:t>
            </w:r>
          </w:p>
          <w:p w:rsidR="00AC5B9B" w:rsidRPr="00B82993" w:rsidRDefault="00AC5B9B" w:rsidP="00AC5B9B">
            <w:pPr>
              <w:rPr>
                <w:rFonts w:ascii="CG Times" w:hAnsi="CG Times"/>
                <w:sz w:val="18"/>
                <w:szCs w:val="18"/>
              </w:rPr>
            </w:pPr>
            <w:r w:rsidRPr="00B82993">
              <w:rPr>
                <w:rFonts w:ascii="CG Times" w:hAnsi="CG Times"/>
                <w:sz w:val="18"/>
                <w:szCs w:val="18"/>
              </w:rPr>
              <w:t>-shërbime publike interaktive;</w:t>
            </w:r>
          </w:p>
          <w:p w:rsidR="00AC5B9B" w:rsidRPr="00B82993" w:rsidRDefault="00AC5B9B" w:rsidP="00AC5B9B">
            <w:pPr>
              <w:rPr>
                <w:rFonts w:ascii="CG Times" w:hAnsi="CG Times"/>
                <w:sz w:val="18"/>
                <w:szCs w:val="18"/>
              </w:rPr>
            </w:pPr>
            <w:r w:rsidRPr="00B82993">
              <w:rPr>
                <w:rFonts w:ascii="CG Times" w:hAnsi="CG Times"/>
                <w:sz w:val="18"/>
                <w:szCs w:val="18"/>
              </w:rPr>
              <w:t>- prokurimi publik</w:t>
            </w:r>
          </w:p>
          <w:p w:rsidR="00AC5B9B" w:rsidRPr="00B82993" w:rsidRDefault="00AC5B9B" w:rsidP="00AC5B9B">
            <w:pPr>
              <w:rPr>
                <w:rFonts w:ascii="CG Times" w:hAnsi="CG Times"/>
                <w:sz w:val="18"/>
                <w:szCs w:val="18"/>
              </w:rPr>
            </w:pPr>
            <w:r w:rsidRPr="00B82993">
              <w:rPr>
                <w:rFonts w:ascii="CG Times" w:hAnsi="CG Times"/>
                <w:sz w:val="18"/>
                <w:szCs w:val="18"/>
              </w:rPr>
              <w:t>- krijimi i Pikave publike të aksesit të Internetit në çdo bashki/komunë</w:t>
            </w:r>
          </w:p>
          <w:p w:rsidR="00AC5B9B" w:rsidRPr="00B82993" w:rsidRDefault="00AC5B9B" w:rsidP="00AC5B9B">
            <w:pPr>
              <w:rPr>
                <w:rFonts w:ascii="CG Times" w:hAnsi="CG Times"/>
                <w:sz w:val="18"/>
                <w:szCs w:val="18"/>
              </w:rPr>
            </w:pPr>
            <w:r w:rsidRPr="00B82993">
              <w:rPr>
                <w:rFonts w:ascii="CG Times" w:hAnsi="CG Times"/>
                <w:sz w:val="18"/>
                <w:szCs w:val="18"/>
              </w:rPr>
              <w:t>- përcaktimi i shërbimeve online për kulturën/turizmin</w:t>
            </w:r>
          </w:p>
          <w:p w:rsidR="00AC5B9B" w:rsidRPr="00B82993" w:rsidRDefault="00AC5B9B" w:rsidP="00AC5B9B">
            <w:pPr>
              <w:rPr>
                <w:rFonts w:ascii="CG Times" w:hAnsi="CG Times"/>
                <w:sz w:val="18"/>
                <w:szCs w:val="18"/>
              </w:rPr>
            </w:pPr>
          </w:p>
        </w:tc>
      </w:tr>
      <w:tr w:rsidR="00AC5B9B" w:rsidRPr="00B82993">
        <w:trPr>
          <w:jc w:val="center"/>
        </w:trPr>
        <w:tc>
          <w:tcPr>
            <w:tcW w:w="2239" w:type="dxa"/>
          </w:tcPr>
          <w:p w:rsidR="00AC5B9B" w:rsidRPr="00B82993" w:rsidRDefault="00AC5B9B" w:rsidP="00AC5B9B">
            <w:pPr>
              <w:rPr>
                <w:rFonts w:ascii="CG Times" w:hAnsi="CG Times"/>
                <w:sz w:val="18"/>
                <w:szCs w:val="18"/>
              </w:rPr>
            </w:pPr>
            <w:r w:rsidRPr="00B82993">
              <w:rPr>
                <w:rFonts w:ascii="CG Times" w:hAnsi="CG Times"/>
                <w:sz w:val="18"/>
                <w:szCs w:val="18"/>
              </w:rPr>
              <w:t>e- edukimi</w:t>
            </w:r>
          </w:p>
          <w:p w:rsidR="00AC5B9B" w:rsidRPr="00B82993" w:rsidRDefault="00AC5B9B" w:rsidP="00AC5B9B">
            <w:pPr>
              <w:rPr>
                <w:rFonts w:ascii="CG Times" w:hAnsi="CG Times"/>
                <w:sz w:val="18"/>
                <w:szCs w:val="18"/>
              </w:rPr>
            </w:pPr>
          </w:p>
        </w:tc>
        <w:tc>
          <w:tcPr>
            <w:tcW w:w="2239" w:type="dxa"/>
            <w:gridSpan w:val="3"/>
          </w:tcPr>
          <w:p w:rsidR="00AC5B9B" w:rsidRPr="00B82993" w:rsidRDefault="00AC5B9B" w:rsidP="00AC5B9B">
            <w:pPr>
              <w:rPr>
                <w:rFonts w:ascii="CG Times" w:hAnsi="CG Times"/>
                <w:sz w:val="18"/>
                <w:szCs w:val="18"/>
              </w:rPr>
            </w:pPr>
            <w:r w:rsidRPr="00B82993">
              <w:rPr>
                <w:rFonts w:ascii="CG Times" w:hAnsi="CG Times"/>
                <w:sz w:val="18"/>
                <w:szCs w:val="18"/>
              </w:rPr>
              <w:t>lidhja e shkollave dhe universtiteteve me lidhje broadband</w:t>
            </w:r>
          </w:p>
        </w:tc>
        <w:tc>
          <w:tcPr>
            <w:tcW w:w="4090" w:type="dxa"/>
          </w:tcPr>
          <w:p w:rsidR="00AC5B9B" w:rsidRPr="00B82993" w:rsidRDefault="00AC5B9B" w:rsidP="00AC5B9B">
            <w:pPr>
              <w:rPr>
                <w:rFonts w:ascii="CG Times" w:hAnsi="CG Times"/>
                <w:sz w:val="18"/>
                <w:szCs w:val="18"/>
              </w:rPr>
            </w:pPr>
            <w:r w:rsidRPr="00B82993">
              <w:rPr>
                <w:rFonts w:ascii="CG Times" w:hAnsi="CG Times"/>
                <w:sz w:val="18"/>
                <w:szCs w:val="18"/>
              </w:rPr>
              <w:t>- rritja e aftësive /njohurive për shoqërinë e informacionit;</w:t>
            </w:r>
          </w:p>
          <w:p w:rsidR="00AC5B9B" w:rsidRPr="00B82993" w:rsidRDefault="00AC5B9B" w:rsidP="00AC5B9B">
            <w:pPr>
              <w:ind w:firstLine="22"/>
              <w:rPr>
                <w:rFonts w:ascii="CG Times" w:hAnsi="CG Times"/>
                <w:sz w:val="18"/>
                <w:szCs w:val="18"/>
              </w:rPr>
            </w:pPr>
          </w:p>
          <w:p w:rsidR="00AC5B9B" w:rsidRPr="00B82993" w:rsidRDefault="00AC5B9B" w:rsidP="00B82993">
            <w:pPr>
              <w:ind w:firstLine="22"/>
              <w:rPr>
                <w:rFonts w:ascii="CG Times" w:hAnsi="CG Times"/>
                <w:sz w:val="18"/>
                <w:szCs w:val="18"/>
              </w:rPr>
            </w:pPr>
            <w:r w:rsidRPr="00B82993">
              <w:rPr>
                <w:rFonts w:ascii="CG Times" w:hAnsi="CG Times"/>
                <w:sz w:val="18"/>
                <w:szCs w:val="18"/>
              </w:rPr>
              <w:t>- krijimi i kampuseve virtuale për të gjithë studentet;</w:t>
            </w:r>
          </w:p>
        </w:tc>
      </w:tr>
      <w:tr w:rsidR="00AC5B9B" w:rsidRPr="00B82993">
        <w:trPr>
          <w:jc w:val="center"/>
        </w:trPr>
        <w:tc>
          <w:tcPr>
            <w:tcW w:w="2239" w:type="dxa"/>
          </w:tcPr>
          <w:p w:rsidR="00AC5B9B" w:rsidRPr="00B82993" w:rsidRDefault="00AC5B9B" w:rsidP="00AC5B9B">
            <w:pPr>
              <w:rPr>
                <w:rFonts w:ascii="CG Times" w:hAnsi="CG Times"/>
                <w:sz w:val="18"/>
                <w:szCs w:val="18"/>
              </w:rPr>
            </w:pPr>
            <w:r w:rsidRPr="00B82993">
              <w:rPr>
                <w:rFonts w:ascii="CG Times" w:hAnsi="CG Times"/>
                <w:sz w:val="18"/>
                <w:szCs w:val="18"/>
              </w:rPr>
              <w:t>e-shendetesia</w:t>
            </w:r>
          </w:p>
        </w:tc>
        <w:tc>
          <w:tcPr>
            <w:tcW w:w="2239" w:type="dxa"/>
            <w:gridSpan w:val="3"/>
          </w:tcPr>
          <w:p w:rsidR="00AC5B9B" w:rsidRPr="00B82993" w:rsidRDefault="00AC5B9B" w:rsidP="00AC5B9B">
            <w:pPr>
              <w:rPr>
                <w:rFonts w:ascii="CG Times" w:hAnsi="CG Times"/>
                <w:sz w:val="18"/>
                <w:szCs w:val="18"/>
              </w:rPr>
            </w:pPr>
            <w:r w:rsidRPr="00B82993">
              <w:rPr>
                <w:rFonts w:ascii="CG Times" w:hAnsi="CG Times"/>
                <w:sz w:val="18"/>
                <w:szCs w:val="18"/>
              </w:rPr>
              <w:t>Pajisja me karta elektronike shëndetësore që do të zëvendësojnë formën manuale të të dhënave shëndetësore;</w:t>
            </w:r>
          </w:p>
          <w:p w:rsidR="00AC5B9B" w:rsidRPr="00B82993" w:rsidRDefault="00AC5B9B" w:rsidP="00AC5B9B">
            <w:pPr>
              <w:rPr>
                <w:rFonts w:ascii="CG Times" w:hAnsi="CG Times"/>
                <w:sz w:val="18"/>
                <w:szCs w:val="18"/>
              </w:rPr>
            </w:pPr>
          </w:p>
        </w:tc>
        <w:tc>
          <w:tcPr>
            <w:tcW w:w="4090" w:type="dxa"/>
          </w:tcPr>
          <w:p w:rsidR="00AC5B9B" w:rsidRPr="00B82993" w:rsidRDefault="00AC5B9B" w:rsidP="00AC5B9B">
            <w:pPr>
              <w:rPr>
                <w:rFonts w:ascii="CG Times" w:hAnsi="CG Times"/>
                <w:sz w:val="18"/>
                <w:szCs w:val="18"/>
              </w:rPr>
            </w:pPr>
            <w:r w:rsidRPr="00B82993">
              <w:rPr>
                <w:rFonts w:ascii="CG Times" w:hAnsi="CG Times"/>
                <w:sz w:val="18"/>
                <w:szCs w:val="18"/>
              </w:rPr>
              <w:t>- ngritja e rrjeteve te informacionit shëndetësor- të ngrihen rrjetet e informacionit shëndetësor në spitale, laboratore etj;</w:t>
            </w:r>
          </w:p>
          <w:p w:rsidR="00AC5B9B" w:rsidRPr="00B82993" w:rsidRDefault="00AC5B9B" w:rsidP="00AC5B9B">
            <w:pPr>
              <w:rPr>
                <w:rFonts w:ascii="CG Times" w:hAnsi="CG Times"/>
                <w:sz w:val="18"/>
                <w:szCs w:val="18"/>
              </w:rPr>
            </w:pPr>
            <w:r w:rsidRPr="00B82993">
              <w:rPr>
                <w:rFonts w:ascii="CG Times" w:hAnsi="CG Times"/>
                <w:sz w:val="18"/>
                <w:szCs w:val="18"/>
              </w:rPr>
              <w:t>- shërbimet on-line për shëndetin – dhënia e informacioneve për një jetë të shëndetshme, mbi parandalimin e sëmundjeve etj;</w:t>
            </w:r>
          </w:p>
          <w:p w:rsidR="00AC5B9B" w:rsidRDefault="00AC5B9B" w:rsidP="00AC5B9B">
            <w:pPr>
              <w:rPr>
                <w:rFonts w:ascii="CG Times" w:hAnsi="CG Times"/>
                <w:sz w:val="18"/>
                <w:szCs w:val="18"/>
              </w:rPr>
            </w:pPr>
          </w:p>
          <w:p w:rsidR="00D26FD1" w:rsidRDefault="00D26FD1" w:rsidP="00AC5B9B">
            <w:pPr>
              <w:rPr>
                <w:rFonts w:ascii="CG Times" w:hAnsi="CG Times"/>
                <w:sz w:val="18"/>
                <w:szCs w:val="18"/>
              </w:rPr>
            </w:pPr>
          </w:p>
          <w:p w:rsidR="00D26FD1" w:rsidRDefault="00D26FD1" w:rsidP="00AC5B9B">
            <w:pPr>
              <w:rPr>
                <w:rFonts w:ascii="CG Times" w:hAnsi="CG Times"/>
                <w:sz w:val="18"/>
                <w:szCs w:val="18"/>
              </w:rPr>
            </w:pPr>
          </w:p>
          <w:p w:rsidR="00D26FD1" w:rsidRPr="00B82993" w:rsidRDefault="00D26FD1" w:rsidP="00AC5B9B">
            <w:pPr>
              <w:rPr>
                <w:rFonts w:ascii="CG Times" w:hAnsi="CG Times"/>
                <w:sz w:val="18"/>
                <w:szCs w:val="18"/>
              </w:rPr>
            </w:pPr>
          </w:p>
        </w:tc>
      </w:tr>
      <w:tr w:rsidR="00AC5B9B" w:rsidRPr="00B82993">
        <w:trPr>
          <w:jc w:val="center"/>
        </w:trPr>
        <w:tc>
          <w:tcPr>
            <w:tcW w:w="8568" w:type="dxa"/>
            <w:gridSpan w:val="5"/>
          </w:tcPr>
          <w:p w:rsidR="00AC5B9B" w:rsidRPr="00B82993" w:rsidRDefault="00AC5B9B" w:rsidP="00AC5B9B">
            <w:pPr>
              <w:spacing w:line="360" w:lineRule="auto"/>
              <w:jc w:val="center"/>
              <w:rPr>
                <w:rFonts w:ascii="CG Times" w:hAnsi="CG Times"/>
                <w:b/>
                <w:sz w:val="18"/>
                <w:szCs w:val="18"/>
                <w:lang w:val="it-IT"/>
              </w:rPr>
            </w:pPr>
            <w:r w:rsidRPr="00B82993">
              <w:rPr>
                <w:rFonts w:ascii="CG Times" w:hAnsi="CG Times"/>
                <w:b/>
                <w:sz w:val="18"/>
                <w:szCs w:val="18"/>
                <w:lang w:val="it-IT"/>
              </w:rPr>
              <w:t>Një ambient dinamik për e-biznesin</w:t>
            </w:r>
          </w:p>
        </w:tc>
      </w:tr>
      <w:tr w:rsidR="00AC5B9B" w:rsidRPr="00B82993">
        <w:trPr>
          <w:jc w:val="center"/>
        </w:trPr>
        <w:tc>
          <w:tcPr>
            <w:tcW w:w="2268" w:type="dxa"/>
            <w:gridSpan w:val="2"/>
          </w:tcPr>
          <w:p w:rsidR="00AC5B9B" w:rsidRPr="00B82993" w:rsidRDefault="00AC5B9B" w:rsidP="00AC5B9B">
            <w:pPr>
              <w:rPr>
                <w:rFonts w:ascii="CG Times" w:hAnsi="CG Times"/>
                <w:b/>
                <w:sz w:val="18"/>
                <w:szCs w:val="18"/>
                <w:lang w:val="de-DE"/>
              </w:rPr>
            </w:pPr>
            <w:r w:rsidRPr="00B82993">
              <w:rPr>
                <w:rFonts w:ascii="CG Times" w:hAnsi="CG Times"/>
                <w:sz w:val="18"/>
                <w:szCs w:val="18"/>
                <w:lang w:val="de-DE"/>
              </w:rPr>
              <w:t xml:space="preserve">I besueshëm dhe konfidencial </w:t>
            </w:r>
          </w:p>
        </w:tc>
        <w:tc>
          <w:tcPr>
            <w:tcW w:w="2160" w:type="dxa"/>
          </w:tcPr>
          <w:p w:rsidR="00AC5B9B" w:rsidRPr="00B82993" w:rsidRDefault="00AC5B9B" w:rsidP="00AC5B9B">
            <w:pPr>
              <w:rPr>
                <w:rFonts w:ascii="CG Times" w:hAnsi="CG Times"/>
                <w:sz w:val="18"/>
                <w:szCs w:val="18"/>
                <w:lang w:val="it-IT"/>
              </w:rPr>
            </w:pPr>
            <w:r w:rsidRPr="00B82993">
              <w:rPr>
                <w:rFonts w:ascii="CG Times" w:hAnsi="CG Times"/>
                <w:sz w:val="18"/>
                <w:szCs w:val="18"/>
                <w:lang w:val="it-IT"/>
              </w:rPr>
              <w:t>Krijimi i një infrastrukture informacioni të sigurtë</w:t>
            </w:r>
          </w:p>
          <w:p w:rsidR="00AC5B9B" w:rsidRPr="00B82993" w:rsidRDefault="00AC5B9B" w:rsidP="00AC5B9B">
            <w:pPr>
              <w:spacing w:line="360" w:lineRule="auto"/>
              <w:jc w:val="both"/>
              <w:rPr>
                <w:rFonts w:ascii="CG Times" w:hAnsi="CG Times"/>
                <w:b/>
                <w:sz w:val="18"/>
                <w:szCs w:val="18"/>
                <w:lang w:val="it-IT"/>
              </w:rPr>
            </w:pPr>
          </w:p>
        </w:tc>
        <w:tc>
          <w:tcPr>
            <w:tcW w:w="4140" w:type="dxa"/>
            <w:gridSpan w:val="2"/>
          </w:tcPr>
          <w:p w:rsidR="00AC5B9B" w:rsidRPr="00B82993" w:rsidRDefault="00AC5B9B" w:rsidP="00AC5B9B">
            <w:pPr>
              <w:rPr>
                <w:rFonts w:ascii="CG Times" w:hAnsi="CG Times"/>
                <w:sz w:val="18"/>
                <w:szCs w:val="18"/>
                <w:lang w:val="it-IT"/>
              </w:rPr>
            </w:pPr>
            <w:r w:rsidRPr="00B82993">
              <w:rPr>
                <w:rFonts w:ascii="CG Times" w:hAnsi="CG Times"/>
                <w:sz w:val="18"/>
                <w:szCs w:val="18"/>
                <w:lang w:val="it-IT"/>
              </w:rPr>
              <w:t>- Krijimi i një strukture te specializuar për sigurinë ndaj krimeve të kibernetikës;</w:t>
            </w:r>
          </w:p>
          <w:p w:rsidR="00AC5B9B" w:rsidRPr="00B82993" w:rsidRDefault="00AC5B9B" w:rsidP="00AC5B9B">
            <w:pPr>
              <w:rPr>
                <w:rFonts w:ascii="CG Times" w:hAnsi="CG Times"/>
                <w:sz w:val="18"/>
                <w:szCs w:val="18"/>
                <w:lang w:val="it-IT"/>
              </w:rPr>
            </w:pPr>
            <w:r w:rsidRPr="00B82993">
              <w:rPr>
                <w:rFonts w:ascii="CG Times" w:hAnsi="CG Times"/>
                <w:sz w:val="18"/>
                <w:szCs w:val="18"/>
                <w:lang w:val="it-IT"/>
              </w:rPr>
              <w:t xml:space="preserve">- rritja e kulturës mbi sigurinë  </w:t>
            </w:r>
          </w:p>
          <w:p w:rsidR="00AC5B9B" w:rsidRPr="00B82993" w:rsidRDefault="00AC5B9B" w:rsidP="00AC5B9B">
            <w:pPr>
              <w:rPr>
                <w:rFonts w:ascii="CG Times" w:hAnsi="CG Times"/>
                <w:sz w:val="18"/>
                <w:szCs w:val="18"/>
                <w:lang w:val="it-IT"/>
              </w:rPr>
            </w:pPr>
            <w:r w:rsidRPr="00B82993">
              <w:rPr>
                <w:rFonts w:ascii="CG Times" w:hAnsi="CG Times"/>
                <w:sz w:val="18"/>
                <w:szCs w:val="18"/>
                <w:lang w:val="it-IT"/>
              </w:rPr>
              <w:t>- sigurimi i Komunikimeve të sigurta ndërmjet shërbimeve publike;</w:t>
            </w:r>
          </w:p>
        </w:tc>
      </w:tr>
    </w:tbl>
    <w:p w:rsidR="00AC5B9B" w:rsidRDefault="00AC5B9B" w:rsidP="00AC5B9B">
      <w:pPr>
        <w:jc w:val="both"/>
        <w:rPr>
          <w:lang w:val="it-IT"/>
        </w:rPr>
      </w:pPr>
    </w:p>
    <w:p w:rsidR="00B82993" w:rsidRDefault="00AC5B9B" w:rsidP="00B82993">
      <w:pPr>
        <w:pStyle w:val="KapitulliNr"/>
      </w:pPr>
      <w:bookmarkStart w:id="25" w:name="_Toc224532813"/>
      <w:r w:rsidRPr="0066267E">
        <w:t>KAPIT</w:t>
      </w:r>
      <w:r w:rsidR="00B82993">
        <w:t>ULLI   IV</w:t>
      </w:r>
    </w:p>
    <w:p w:rsidR="00AC5B9B" w:rsidRDefault="00AC5B9B" w:rsidP="00B82993">
      <w:pPr>
        <w:pStyle w:val="KapitulliTitull"/>
      </w:pPr>
      <w:r w:rsidRPr="0066267E">
        <w:t>Burimet e financimit, Monitorimi dhe vlerësimi</w:t>
      </w:r>
      <w:bookmarkEnd w:id="25"/>
    </w:p>
    <w:p w:rsidR="00B82993" w:rsidRPr="0066267E" w:rsidRDefault="00B82993" w:rsidP="00B82993">
      <w:pPr>
        <w:pStyle w:val="KapitulliTitull"/>
      </w:pPr>
    </w:p>
    <w:p w:rsidR="00AC5B9B" w:rsidRPr="0066267E" w:rsidRDefault="00AC5B9B" w:rsidP="0066267E">
      <w:pPr>
        <w:pStyle w:val="Paragrafi"/>
      </w:pPr>
      <w:bookmarkStart w:id="26" w:name="_Toc224532814"/>
      <w:r w:rsidRPr="0066267E">
        <w:t>4.1</w:t>
      </w:r>
      <w:r w:rsidR="00B82993">
        <w:t xml:space="preserve">. </w:t>
      </w:r>
      <w:r w:rsidRPr="0066267E">
        <w:t>Burimet e financimit</w:t>
      </w:r>
      <w:bookmarkEnd w:id="26"/>
    </w:p>
    <w:p w:rsidR="00AC5B9B" w:rsidRPr="0066267E" w:rsidRDefault="00AC5B9B" w:rsidP="0066267E">
      <w:pPr>
        <w:pStyle w:val="Paragrafi"/>
      </w:pPr>
      <w:r w:rsidRPr="0066267E">
        <w:t>Buxhetimi dhe financimi duhet të bëhet përmes burimeve të vazhdueshme të financimit. Këto fonde duhet të sigurohen në mënyra të ndryshme nga qeveria, sektori privat, dhe donatorë të huaj.</w:t>
      </w:r>
    </w:p>
    <w:p w:rsidR="00AC5B9B" w:rsidRPr="0066267E" w:rsidRDefault="00AC5B9B" w:rsidP="0066267E">
      <w:pPr>
        <w:pStyle w:val="Paragrafi"/>
      </w:pPr>
      <w:r w:rsidRPr="0066267E">
        <w:t xml:space="preserve">Planifikimi i aktiviteve të TIK duhet të bëhet në përputhje me SKZHI dhe t’i shërbejnë përmbushjes së objektivave për zhvillimin e shoqërisë së informacionit. </w:t>
      </w:r>
    </w:p>
    <w:p w:rsidR="00AC5B9B" w:rsidRPr="0066267E" w:rsidRDefault="00AC5B9B" w:rsidP="0066267E">
      <w:pPr>
        <w:pStyle w:val="Paragrafi"/>
      </w:pPr>
      <w:r w:rsidRPr="0066267E">
        <w:t xml:space="preserve">Nga secila ministri e linjës/institucion buxhetor përgjegjëse për implementimin e strategjisë, gjatë procesit të planifikimit buxhetor afatmesëm PBA, do të bëhet specifikimi i produkteve, aktiviteteve dhe kostove të tyre për llogari të TIK. Kjo do të bëjë të mundur  evidentimin dhe monitorimin e qartë të nivelit real të angazhimit të tyre dhe përmbushjes së objektivave të kësaj strategjie. </w:t>
      </w:r>
    </w:p>
    <w:p w:rsidR="00AC5B9B" w:rsidRPr="0066267E" w:rsidRDefault="00B82993" w:rsidP="0066267E">
      <w:pPr>
        <w:pStyle w:val="Paragrafi"/>
      </w:pPr>
      <w:bookmarkStart w:id="27" w:name="_Toc224532815"/>
      <w:r>
        <w:t xml:space="preserve">4.2. </w:t>
      </w:r>
      <w:r w:rsidR="00AC5B9B" w:rsidRPr="0066267E">
        <w:t>Mekanizmi i implementimit, monitorimit dhe vlerësimit</w:t>
      </w:r>
      <w:bookmarkEnd w:id="27"/>
    </w:p>
    <w:p w:rsidR="00AC5B9B" w:rsidRPr="0066267E" w:rsidRDefault="00AC5B9B" w:rsidP="0066267E">
      <w:pPr>
        <w:pStyle w:val="Paragrafi"/>
      </w:pPr>
      <w:r w:rsidRPr="0066267E">
        <w:t xml:space="preserve">Procesi i implementimit të strategjisë do të realizohet në nivel lokal dhe kombëtar. Në nivel kombëtar, përgjegjësia për implementimin e komponenteve të strategjisë do t’i përkasë ministrive dhe departamenteve përkatëse, ndërsa në nivel lokal përgjegjësia për implementimin do t’i përkasë administratës publike lokale. </w:t>
      </w:r>
    </w:p>
    <w:p w:rsidR="00AC5B9B" w:rsidRPr="0066267E" w:rsidRDefault="00AC5B9B" w:rsidP="0066267E">
      <w:pPr>
        <w:pStyle w:val="Paragrafi"/>
      </w:pPr>
      <w:r w:rsidRPr="0066267E">
        <w:t>Në nivel kombëtar, procesi i implementimit të Strategjisë do të udhëhiqet nga Grupi Ndërinstitucional i ngritur me Urdhërin e Kryeministrit Nr. 72, të datës 11.6.2008, nën kryesimin e Zëvëndeskryeministrit. Grupi do veprojë në nivel vendimmarrje, ndërkohë nga pikëpamja operacionale AKSHI do të luajë rolin e koordinatorit për zhvillimin e shoqërisë së Informacionit. AKSHI do të bashkëpunoje me të gjitha institucionet e përfshira në grupin ndërinstitucional dhe me institucione të tjera kyçe si Agjencia e Prokurimit Publik, Drejtoria e Përgjithshme e Tatimeve, Drejtoria e Përgjithshme e Arkivave etj. që ftohen të marrin pjesë në grupin ndërinstitucional të punës për implementimin e strategjisë për zhvillimin e shoqërisë së informacionit.</w:t>
      </w:r>
    </w:p>
    <w:p w:rsidR="00AC5B9B" w:rsidRPr="0066267E" w:rsidRDefault="00AC5B9B" w:rsidP="0066267E">
      <w:pPr>
        <w:pStyle w:val="Paragrafi"/>
      </w:pPr>
      <w:r w:rsidRPr="0066267E">
        <w:t>Ministritë, departamentet dhe autoritetet lokale do të përcaktojnë personat përgjegjës dhe ndarjen e përgjegjësive për implememntimin e TIK në degët pëkatëse. Ministritë përgjegjëse dhe administrata publike lokale do të bashkëpunojnë me shoqërinë civile dhe organizmat privatë. Implementimi i disa aktiviteteve të planin të veprimit të Strategjisë mund t’u delegohen organizatave joqeveritare.</w:t>
      </w:r>
    </w:p>
    <w:p w:rsidR="00AC5B9B" w:rsidRPr="0066267E" w:rsidRDefault="00AC5B9B" w:rsidP="0066267E">
      <w:pPr>
        <w:pStyle w:val="Paragrafi"/>
      </w:pPr>
      <w:r w:rsidRPr="0066267E">
        <w:t xml:space="preserve">Implementimi i proceseve të strategjisë do të monitorohet me anë të një grupi  treguesish, gjerësisht i përdorur në vendet e Bashkimit Europian. </w:t>
      </w:r>
    </w:p>
    <w:p w:rsidR="00AC5B9B" w:rsidRPr="0066267E" w:rsidRDefault="00B82993" w:rsidP="0066267E">
      <w:pPr>
        <w:pStyle w:val="Paragrafi"/>
      </w:pPr>
      <w:bookmarkStart w:id="28" w:name="_Toc224532816"/>
      <w:r>
        <w:t xml:space="preserve">4.3. </w:t>
      </w:r>
      <w:r w:rsidR="00AC5B9B" w:rsidRPr="0066267E">
        <w:t>Monitorimi dhe vlerësimi</w:t>
      </w:r>
      <w:bookmarkEnd w:id="28"/>
    </w:p>
    <w:p w:rsidR="00AC5B9B" w:rsidRPr="0066267E" w:rsidRDefault="00AC5B9B" w:rsidP="0066267E">
      <w:pPr>
        <w:pStyle w:val="Paragrafi"/>
      </w:pPr>
      <w:r w:rsidRPr="0066267E">
        <w:t>Zhvillimi i një procesi monitorimi dhe vlerësimi i vazhdueshëm i rezultateve të arritura në zhvillimin e shoqërisë së informacionit, është i domosdoshëm për të bërë vlerësimin dhe përcaktimin e politikave në të ardhmen dhe planet strategjike. Në përpunimin dhe vlerësimin e këtyre treguesve do të bashkëpunohet me INSTAT dhe institucionet e tjera që përgjigjen për mbledhjen e  përpunimin e treguesve statistikore në fushën e teknologjisë së informacionit.</w:t>
      </w:r>
    </w:p>
    <w:p w:rsidR="00AC5B9B" w:rsidRPr="0066267E" w:rsidRDefault="00B82993" w:rsidP="0066267E">
      <w:pPr>
        <w:pStyle w:val="Paragrafi"/>
      </w:pPr>
      <w:bookmarkStart w:id="29" w:name="_Toc224532817"/>
      <w:r>
        <w:t xml:space="preserve">4.4. </w:t>
      </w:r>
      <w:r w:rsidR="00AC5B9B" w:rsidRPr="0066267E">
        <w:t>Treguesit për zhvillimin e teknologjisë së informacionit</w:t>
      </w:r>
      <w:bookmarkEnd w:id="29"/>
    </w:p>
    <w:p w:rsidR="00AC5B9B" w:rsidRPr="0066267E" w:rsidRDefault="00AC5B9B" w:rsidP="0066267E">
      <w:pPr>
        <w:pStyle w:val="Paragrafi"/>
      </w:pPr>
      <w:r w:rsidRPr="0066267E">
        <w:t xml:space="preserve">Treguesit e zhvillimit të teknologjisë së informacionit grupohen në pesë drejtime kryesore. </w:t>
      </w:r>
    </w:p>
    <w:p w:rsidR="00AC5B9B" w:rsidRPr="0066267E" w:rsidRDefault="00AC5B9B" w:rsidP="0066267E">
      <w:pPr>
        <w:pStyle w:val="Paragrafi"/>
      </w:pPr>
      <w:r w:rsidRPr="0066267E">
        <w:t>-</w:t>
      </w:r>
      <w:r w:rsidR="00B82993">
        <w:t xml:space="preserve"> </w:t>
      </w:r>
      <w:r w:rsidRPr="0066267E">
        <w:t>penetrimi;</w:t>
      </w:r>
    </w:p>
    <w:p w:rsidR="005576AD" w:rsidRDefault="00AC5B9B" w:rsidP="005576AD">
      <w:pPr>
        <w:pStyle w:val="Paragrafi"/>
      </w:pPr>
      <w:r w:rsidRPr="0066267E">
        <w:t>-</w:t>
      </w:r>
      <w:r w:rsidR="00B82993">
        <w:t xml:space="preserve"> </w:t>
      </w:r>
      <w:r w:rsidRPr="0066267E">
        <w:t>mbulimi me shërbim;</w:t>
      </w:r>
    </w:p>
    <w:p w:rsidR="00AC5B9B" w:rsidRPr="0066267E" w:rsidRDefault="00AC5B9B" w:rsidP="005576AD">
      <w:pPr>
        <w:pStyle w:val="Paragrafi"/>
      </w:pPr>
      <w:r w:rsidRPr="0066267E">
        <w:t>-</w:t>
      </w:r>
      <w:r w:rsidR="00B82993">
        <w:t xml:space="preserve"> </w:t>
      </w:r>
      <w:r w:rsidRPr="0066267E">
        <w:t>shkalla e përdorimit;</w:t>
      </w:r>
    </w:p>
    <w:p w:rsidR="00AC5B9B" w:rsidRPr="0066267E" w:rsidRDefault="00AC5B9B" w:rsidP="0066267E">
      <w:pPr>
        <w:pStyle w:val="Paragrafi"/>
      </w:pPr>
      <w:r w:rsidRPr="0066267E">
        <w:t>-</w:t>
      </w:r>
      <w:r w:rsidR="00B82993">
        <w:t xml:space="preserve"> </w:t>
      </w:r>
      <w:r w:rsidRPr="0066267E">
        <w:t>shërbimet dhe shpejtësia e ofruar;</w:t>
      </w:r>
    </w:p>
    <w:p w:rsidR="00AC5B9B" w:rsidRPr="0066267E" w:rsidRDefault="00AC5B9B" w:rsidP="0066267E">
      <w:pPr>
        <w:pStyle w:val="Paragrafi"/>
      </w:pPr>
      <w:r w:rsidRPr="0066267E">
        <w:t>-</w:t>
      </w:r>
      <w:r w:rsidR="00B82993">
        <w:t xml:space="preserve"> </w:t>
      </w:r>
      <w:r w:rsidRPr="0066267E">
        <w:t>çmimet;</w:t>
      </w:r>
    </w:p>
    <w:p w:rsidR="00AC5B9B" w:rsidRPr="0066267E" w:rsidRDefault="00AC5B9B" w:rsidP="0066267E">
      <w:pPr>
        <w:pStyle w:val="Paragrafi"/>
      </w:pPr>
      <w:r w:rsidRPr="0066267E">
        <w:t xml:space="preserve">Në rastin e monitorimit të zhvillimit të shoqërisë së informacionit, treguest teknike apo të teknologjisë informacionit (TIK) normalisht kombinohen me faktore të tjerë sikurse shkollimi, aftësitë dhe mundësitë e përthithjes së informacionit etj. Më poshtë jepet një grupim i treguesve dhe nëntreguesit që shërbejnë për vlerësimin, indeksin e mundësisë për Teknologjinë e informacionit bazuar në Infodensity dhe Infouse. </w:t>
      </w:r>
    </w:p>
    <w:p w:rsidR="00AC5B9B" w:rsidRDefault="00AC5B9B" w:rsidP="00AC5B9B">
      <w:pPr>
        <w:ind w:left="2160" w:firstLine="720"/>
        <w:rPr>
          <w:b/>
          <w:lang w:val="it-IT"/>
        </w:rPr>
      </w:pPr>
    </w:p>
    <w:p w:rsidR="00AC5B9B" w:rsidRPr="005521BB" w:rsidRDefault="00AC5B9B" w:rsidP="00AC5B9B">
      <w:pPr>
        <w:ind w:left="2160" w:firstLine="720"/>
        <w:rPr>
          <w:b/>
          <w:lang w:val="it-IT"/>
        </w:rPr>
      </w:pPr>
      <w:r w:rsidRPr="005521BB">
        <w:rPr>
          <w:b/>
          <w:lang w:val="it-IT"/>
        </w:rPr>
        <w:t>Indeksi i mund</w:t>
      </w:r>
      <w:r>
        <w:rPr>
          <w:b/>
          <w:lang w:val="it-IT"/>
        </w:rPr>
        <w:t>ë</w:t>
      </w:r>
      <w:r w:rsidRPr="005521BB">
        <w:rPr>
          <w:b/>
          <w:lang w:val="it-IT"/>
        </w:rPr>
        <w:t>sis</w:t>
      </w:r>
      <w:r>
        <w:rPr>
          <w:b/>
          <w:lang w:val="it-IT"/>
        </w:rPr>
        <w:t>ë</w:t>
      </w:r>
      <w:r w:rsidRPr="005521BB">
        <w:rPr>
          <w:b/>
          <w:lang w:val="it-IT"/>
        </w:rPr>
        <w:t xml:space="preserve"> </w:t>
      </w:r>
      <w:r>
        <w:rPr>
          <w:b/>
          <w:lang w:val="it-IT"/>
        </w:rPr>
        <w:t>TIK</w:t>
      </w:r>
      <w:r w:rsidRPr="005521BB">
        <w:rPr>
          <w:rStyle w:val="FootnoteReference"/>
          <w:b/>
        </w:rPr>
        <w:footnoteReference w:id="20"/>
      </w:r>
    </w:p>
    <w:p w:rsidR="00AC5B9B" w:rsidRPr="005521BB" w:rsidRDefault="00AC5B9B" w:rsidP="00AC5B9B">
      <w:pPr>
        <w:rPr>
          <w:lang w:val="it-IT"/>
        </w:rPr>
      </w:pPr>
    </w:p>
    <w:p w:rsidR="00AC5B9B" w:rsidRPr="005521BB" w:rsidRDefault="0015577C" w:rsidP="00AC5B9B">
      <w:pPr>
        <w:rPr>
          <w:lang w:val="it-IT"/>
        </w:rPr>
      </w:pPr>
      <w:r w:rsidRPr="005521BB">
        <w:rPr>
          <w:noProof/>
          <w:lang w:val="en-GB" w:eastAsia="en-GB"/>
        </w:rPr>
        <mc:AlternateContent>
          <mc:Choice Requires="wps">
            <w:drawing>
              <wp:anchor distT="0" distB="0" distL="114300" distR="114300" simplePos="0" relativeHeight="251662848" behindDoc="0" locked="0" layoutInCell="1" allowOverlap="1">
                <wp:simplePos x="0" y="0"/>
                <wp:positionH relativeFrom="column">
                  <wp:posOffset>3429000</wp:posOffset>
                </wp:positionH>
                <wp:positionV relativeFrom="paragraph">
                  <wp:posOffset>160020</wp:posOffset>
                </wp:positionV>
                <wp:extent cx="457200" cy="472440"/>
                <wp:effectExtent l="9525" t="7620" r="9525" b="5715"/>
                <wp:wrapNone/>
                <wp:docPr id="47"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72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76736E" id="Oval 32" o:spid="_x0000_s1026" style="position:absolute;margin-left:270pt;margin-top:12.6pt;width:36pt;height:37.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"/>
            </w:pict>
          </mc:Fallback>
        </mc:AlternateContent>
      </w:r>
      <w:r w:rsidRPr="005521BB">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102870</wp:posOffset>
                </wp:positionV>
                <wp:extent cx="914400" cy="457200"/>
                <wp:effectExtent l="0" t="0" r="0" b="1905"/>
                <wp:wrapNone/>
                <wp:docPr id="4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D558DC" w:rsidRDefault="0066267E" w:rsidP="00AC5B9B">
                            <w:pPr>
                              <w:jc w:val="center"/>
                              <w:rPr>
                                <w:rFonts w:ascii="Arial Narrow" w:hAnsi="Arial Narrow" w:cs="Arial"/>
                                <w:b/>
                                <w:sz w:val="18"/>
                                <w:szCs w:val="18"/>
                                <w:lang w:val="en-GB"/>
                              </w:rPr>
                            </w:pPr>
                            <w:r w:rsidRPr="00D558DC">
                              <w:rPr>
                                <w:rFonts w:ascii="Arial Narrow" w:hAnsi="Arial Narrow" w:cs="Arial"/>
                                <w:b/>
                                <w:sz w:val="18"/>
                                <w:szCs w:val="18"/>
                                <w:lang w:val="en-GB"/>
                              </w:rPr>
                              <w:t xml:space="preserve">Linja </w:t>
                            </w:r>
                          </w:p>
                          <w:p w:rsidR="0066267E" w:rsidRPr="00D558DC" w:rsidRDefault="0066267E" w:rsidP="00AC5B9B">
                            <w:pPr>
                              <w:jc w:val="center"/>
                              <w:rPr>
                                <w:rFonts w:ascii="Arial Narrow" w:hAnsi="Arial Narrow" w:cs="Arial"/>
                                <w:b/>
                                <w:sz w:val="18"/>
                                <w:szCs w:val="18"/>
                                <w:lang w:val="en-GB"/>
                              </w:rPr>
                            </w:pPr>
                            <w:r w:rsidRPr="00D558DC">
                              <w:rPr>
                                <w:rFonts w:ascii="Arial Narrow" w:hAnsi="Arial Narrow" w:cs="Arial"/>
                                <w:b/>
                                <w:sz w:val="18"/>
                                <w:szCs w:val="18"/>
                                <w:lang w:val="en-GB"/>
                              </w:rPr>
                              <w:t>fikse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52" type="#_x0000_t202" style="position:absolute;margin-left:-27pt;margin-top:8.1pt;width:1in;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" filled="f" stroked="f">
                <v:textbox>
                  <w:txbxContent>
                    <w:p w:rsidR="0066267E" w:rsidRPr="00D558DC" w:rsidRDefault="0066267E" w:rsidP="00AC5B9B">
                      <w:pPr>
                        <w:jc w:val="center"/>
                        <w:rPr>
                          <w:rFonts w:ascii="Arial Narrow" w:hAnsi="Arial Narrow" w:cs="Arial"/>
                          <w:b/>
                          <w:sz w:val="18"/>
                          <w:szCs w:val="18"/>
                          <w:lang w:val="en-GB"/>
                        </w:rPr>
                      </w:pPr>
                      <w:r w:rsidRPr="00D558DC">
                        <w:rPr>
                          <w:rFonts w:ascii="Arial Narrow" w:hAnsi="Arial Narrow" w:cs="Arial"/>
                          <w:b/>
                          <w:sz w:val="18"/>
                          <w:szCs w:val="18"/>
                          <w:lang w:val="en-GB"/>
                        </w:rPr>
                        <w:t xml:space="preserve">Linja </w:t>
                      </w:r>
                    </w:p>
                    <w:p w:rsidR="0066267E" w:rsidRPr="00D558DC" w:rsidRDefault="0066267E" w:rsidP="00AC5B9B">
                      <w:pPr>
                        <w:jc w:val="center"/>
                        <w:rPr>
                          <w:rFonts w:ascii="Arial Narrow" w:hAnsi="Arial Narrow" w:cs="Arial"/>
                          <w:b/>
                          <w:sz w:val="18"/>
                          <w:szCs w:val="18"/>
                          <w:lang w:val="en-GB"/>
                        </w:rPr>
                      </w:pPr>
                      <w:r w:rsidRPr="00D558DC">
                        <w:rPr>
                          <w:rFonts w:ascii="Arial Narrow" w:hAnsi="Arial Narrow" w:cs="Arial"/>
                          <w:b/>
                          <w:sz w:val="18"/>
                          <w:szCs w:val="18"/>
                          <w:lang w:val="en-GB"/>
                        </w:rPr>
                        <w:t>fikse</w:t>
                      </w:r>
                    </w:p>
                  </w:txbxContent>
                </v:textbox>
              </v:shape>
            </w:pict>
          </mc:Fallback>
        </mc:AlternateContent>
      </w:r>
      <w:r w:rsidRPr="005521BB">
        <w:rPr>
          <w:noProof/>
          <w:lang w:val="en-GB" w:eastAsia="en-GB"/>
        </w:rPr>
        <mc:AlternateContent>
          <mc:Choice Requires="wps">
            <w:drawing>
              <wp:anchor distT="0" distB="0" distL="114300" distR="114300" simplePos="0" relativeHeight="251650560" behindDoc="0" locked="0" layoutInCell="1" allowOverlap="1">
                <wp:simplePos x="0" y="0"/>
                <wp:positionH relativeFrom="column">
                  <wp:posOffset>-114300</wp:posOffset>
                </wp:positionH>
                <wp:positionV relativeFrom="paragraph">
                  <wp:posOffset>45720</wp:posOffset>
                </wp:positionV>
                <wp:extent cx="457200" cy="472440"/>
                <wp:effectExtent l="9525" t="7620" r="9525" b="5715"/>
                <wp:wrapNone/>
                <wp:docPr id="45"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72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E23DA6" id="Oval 20" o:spid="_x0000_s1026" style="position:absolute;margin-left:-9pt;margin-top:3.6pt;width:36pt;height:37.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"/>
            </w:pict>
          </mc:Fallback>
        </mc:AlternateContent>
      </w:r>
    </w:p>
    <w:p w:rsidR="00AC5B9B" w:rsidRPr="005521BB" w:rsidRDefault="0015577C" w:rsidP="00AC5B9B">
      <w:pPr>
        <w:rPr>
          <w:lang w:val="it-IT"/>
        </w:rPr>
      </w:pPr>
      <w:r w:rsidRPr="005521BB">
        <w:rPr>
          <w:noProof/>
          <w:lang w:val="en-GB" w:eastAsia="en-GB"/>
        </w:rPr>
        <mc:AlternateContent>
          <mc:Choice Requires="wps">
            <w:drawing>
              <wp:anchor distT="0" distB="0" distL="114300" distR="114300" simplePos="0" relativeHeight="251677184" behindDoc="0" locked="0" layoutInCell="1" allowOverlap="1">
                <wp:simplePos x="0" y="0"/>
                <wp:positionH relativeFrom="column">
                  <wp:posOffset>2590800</wp:posOffset>
                </wp:positionH>
                <wp:positionV relativeFrom="paragraph">
                  <wp:posOffset>2095500</wp:posOffset>
                </wp:positionV>
                <wp:extent cx="685800" cy="228600"/>
                <wp:effectExtent l="0" t="0" r="0" b="0"/>
                <wp:wrapNone/>
                <wp:docPr id="4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D558DC"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Subindeksi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3" type="#_x0000_t202" style="position:absolute;margin-left:204pt;margin-top:165pt;width:54pt;height:1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" filled="f" stroked="f">
                <v:textbox>
                  <w:txbxContent>
                    <w:p w:rsidR="0066267E" w:rsidRPr="00D558DC"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Subindeksi</w:t>
                      </w:r>
                    </w:p>
                  </w:txbxContent>
                </v:textbox>
              </v:shape>
            </w:pict>
          </mc:Fallback>
        </mc:AlternateContent>
      </w:r>
      <w:r w:rsidRPr="005521BB">
        <w:rPr>
          <w:noProof/>
          <w:lang w:val="en-GB" w:eastAsia="en-GB"/>
        </w:rPr>
        <mc:AlternateContent>
          <mc:Choice Requires="wps">
            <w:drawing>
              <wp:anchor distT="0" distB="0" distL="114300" distR="114300" simplePos="0" relativeHeight="251676160" behindDoc="0" locked="0" layoutInCell="1" allowOverlap="1">
                <wp:simplePos x="0" y="0"/>
                <wp:positionH relativeFrom="column">
                  <wp:posOffset>2514600</wp:posOffset>
                </wp:positionH>
                <wp:positionV relativeFrom="paragraph">
                  <wp:posOffset>1775460</wp:posOffset>
                </wp:positionV>
                <wp:extent cx="685800" cy="228600"/>
                <wp:effectExtent l="0" t="3810" r="0" b="0"/>
                <wp:wrapNone/>
                <wp:docPr id="4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D558DC"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Indeksi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54" type="#_x0000_t202" style="position:absolute;margin-left:198pt;margin-top:139.8pt;width:54pt;height:1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" filled="f" stroked="f">
                <v:textbox>
                  <w:txbxContent>
                    <w:p w:rsidR="0066267E" w:rsidRPr="00D558DC"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Indeksi</w:t>
                      </w:r>
                    </w:p>
                  </w:txbxContent>
                </v:textbox>
              </v:shape>
            </w:pict>
          </mc:Fallback>
        </mc:AlternateContent>
      </w:r>
      <w:r w:rsidRPr="005521BB">
        <w:rPr>
          <w:noProof/>
          <w:lang w:val="en-GB" w:eastAsia="en-GB"/>
        </w:rPr>
        <mc:AlternateContent>
          <mc:Choice Requires="wps">
            <w:drawing>
              <wp:anchor distT="0" distB="0" distL="114300" distR="114300" simplePos="0" relativeHeight="251675136" behindDoc="0" locked="0" layoutInCell="1" allowOverlap="1">
                <wp:simplePos x="0" y="0"/>
                <wp:positionH relativeFrom="column">
                  <wp:posOffset>2453640</wp:posOffset>
                </wp:positionH>
                <wp:positionV relativeFrom="paragraph">
                  <wp:posOffset>2095500</wp:posOffset>
                </wp:positionV>
                <wp:extent cx="190500" cy="228600"/>
                <wp:effectExtent l="5715" t="9525" r="13335" b="9525"/>
                <wp:wrapNone/>
                <wp:docPr id="42"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6B22AC" id="Oval 44" o:spid="_x0000_s1026" style="position:absolute;margin-left:193.2pt;margin-top:165pt;width:15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"/>
            </w:pict>
          </mc:Fallback>
        </mc:AlternateContent>
      </w:r>
      <w:r w:rsidRPr="005521BB">
        <w:rPr>
          <w:noProof/>
          <w:lang w:val="en-GB" w:eastAsia="en-GB"/>
        </w:rPr>
        <mc:AlternateContent>
          <mc:Choice Requires="wps">
            <w:drawing>
              <wp:anchor distT="0" distB="0" distL="114300" distR="114300" simplePos="0" relativeHeight="251674112" behindDoc="0" locked="0" layoutInCell="1" allowOverlap="1">
                <wp:simplePos x="0" y="0"/>
                <wp:positionH relativeFrom="column">
                  <wp:posOffset>2400300</wp:posOffset>
                </wp:positionH>
                <wp:positionV relativeFrom="paragraph">
                  <wp:posOffset>1752600</wp:posOffset>
                </wp:positionV>
                <wp:extent cx="285750" cy="228600"/>
                <wp:effectExtent l="19050" t="19050" r="19050" b="9525"/>
                <wp:wrapNone/>
                <wp:docPr id="41"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28600"/>
                        </a:xfrm>
                        <a:prstGeom prst="triangle">
                          <a:avLst>
                            <a:gd name="adj" fmla="val 50000"/>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93E9F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3" o:spid="_x0000_s1026" type="#_x0000_t5" style="position:absolute;margin-left:189pt;margin-top:138pt;width:22.5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" fillcolor="#fc0"/>
            </w:pict>
          </mc:Fallback>
        </mc:AlternateContent>
      </w:r>
      <w:r w:rsidRPr="005521BB">
        <w:rPr>
          <w:noProof/>
          <w:lang w:val="en-GB" w:eastAsia="en-GB"/>
        </w:rPr>
        <mc:AlternateContent>
          <mc:Choice Requires="wps">
            <w:drawing>
              <wp:anchor distT="0" distB="0" distL="114300" distR="114300" simplePos="0" relativeHeight="251672064" behindDoc="0" locked="0" layoutInCell="1" allowOverlap="1">
                <wp:simplePos x="0" y="0"/>
                <wp:positionH relativeFrom="column">
                  <wp:posOffset>457200</wp:posOffset>
                </wp:positionH>
                <wp:positionV relativeFrom="paragraph">
                  <wp:posOffset>1783080</wp:posOffset>
                </wp:positionV>
                <wp:extent cx="1257300" cy="343535"/>
                <wp:effectExtent l="0" t="1905" r="0" b="0"/>
                <wp:wrapNone/>
                <wp:docPr id="4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A26714" w:rsidRDefault="0066267E" w:rsidP="00AC5B9B">
                            <w:pPr>
                              <w:rPr>
                                <w:b/>
                                <w:lang w:val="en-GB"/>
                              </w:rPr>
                            </w:pPr>
                            <w:r>
                              <w:rPr>
                                <w:b/>
                                <w:lang w:val="en-GB"/>
                              </w:rPr>
                              <w:t>INFODENSITY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5" type="#_x0000_t202" style="position:absolute;margin-left:36pt;margin-top:140.4pt;width:99pt;height:27.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hLAtwIAAMI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" filled="f" stroked="f">
                <v:textbox>
                  <w:txbxContent>
                    <w:p w:rsidR="0066267E" w:rsidRPr="00A26714" w:rsidRDefault="0066267E" w:rsidP="00AC5B9B">
                      <w:pPr>
                        <w:rPr>
                          <w:b/>
                          <w:lang w:val="en-GB"/>
                        </w:rPr>
                      </w:pPr>
                      <w:r>
                        <w:rPr>
                          <w:b/>
                          <w:lang w:val="en-GB"/>
                        </w:rPr>
                        <w:t>INFODENSITY</w:t>
                      </w:r>
                    </w:p>
                  </w:txbxContent>
                </v:textbox>
              </v:shape>
            </w:pict>
          </mc:Fallback>
        </mc:AlternateContent>
      </w:r>
      <w:r w:rsidRPr="005521BB">
        <w:rPr>
          <w:noProof/>
          <w:lang w:val="en-GB" w:eastAsia="en-GB"/>
        </w:rPr>
        <mc:AlternateContent>
          <mc:Choice Requires="wps">
            <w:drawing>
              <wp:anchor distT="0" distB="0" distL="114300" distR="114300" simplePos="0" relativeHeight="251673088" behindDoc="0" locked="0" layoutInCell="1" allowOverlap="1">
                <wp:simplePos x="0" y="0"/>
                <wp:positionH relativeFrom="column">
                  <wp:posOffset>4168140</wp:posOffset>
                </wp:positionH>
                <wp:positionV relativeFrom="paragraph">
                  <wp:posOffset>1783080</wp:posOffset>
                </wp:positionV>
                <wp:extent cx="1257300" cy="343535"/>
                <wp:effectExtent l="0" t="1905" r="3810" b="0"/>
                <wp:wrapNone/>
                <wp:docPr id="3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A26714" w:rsidRDefault="0066267E" w:rsidP="00AC5B9B">
                            <w:pPr>
                              <w:rPr>
                                <w:b/>
                                <w:lang w:val="en-GB"/>
                              </w:rPr>
                            </w:pPr>
                            <w:r>
                              <w:rPr>
                                <w:b/>
                                <w:lang w:val="en-GB"/>
                              </w:rPr>
                              <w:t>INFOUSE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6" type="#_x0000_t202" style="position:absolute;margin-left:328.2pt;margin-top:140.4pt;width:99pt;height:27.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OTuQIAAMI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" filled="f" stroked="f">
                <v:textbox>
                  <w:txbxContent>
                    <w:p w:rsidR="0066267E" w:rsidRPr="00A26714" w:rsidRDefault="0066267E" w:rsidP="00AC5B9B">
                      <w:pPr>
                        <w:rPr>
                          <w:b/>
                          <w:lang w:val="en-GB"/>
                        </w:rPr>
                      </w:pPr>
                      <w:r>
                        <w:rPr>
                          <w:b/>
                          <w:lang w:val="en-GB"/>
                        </w:rPr>
                        <w:t>INFOUSE</w:t>
                      </w:r>
                    </w:p>
                  </w:txbxContent>
                </v:textbox>
              </v:shape>
            </w:pict>
          </mc:Fallback>
        </mc:AlternateContent>
      </w:r>
      <w:r w:rsidRPr="005521BB">
        <w:rPr>
          <w:noProof/>
          <w:lang w:val="en-GB" w:eastAsia="en-GB"/>
        </w:rPr>
        <mc:AlternateContent>
          <mc:Choice Requires="wps">
            <w:drawing>
              <wp:anchor distT="0" distB="0" distL="114300" distR="114300" simplePos="0" relativeHeight="251671040" behindDoc="0" locked="0" layoutInCell="1" allowOverlap="1">
                <wp:simplePos x="0" y="0"/>
                <wp:positionH relativeFrom="column">
                  <wp:posOffset>5372100</wp:posOffset>
                </wp:positionH>
                <wp:positionV relativeFrom="paragraph">
                  <wp:posOffset>556260</wp:posOffset>
                </wp:positionV>
                <wp:extent cx="914400" cy="457200"/>
                <wp:effectExtent l="0" t="3810" r="0" b="0"/>
                <wp:wrapNone/>
                <wp:docPr id="3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Trafik</w:t>
                            </w:r>
                          </w:p>
                          <w:p w:rsidR="0066267E"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 xml:space="preserve"> dalës </w:t>
                            </w:r>
                          </w:p>
                          <w:p w:rsidR="0066267E" w:rsidRPr="00D558DC"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Int’l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7" type="#_x0000_t202" style="position:absolute;margin-left:423pt;margin-top:43.8pt;width:1in;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" filled="f" stroked="f">
                <v:textbox>
                  <w:txbxContent>
                    <w:p w:rsidR="0066267E"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Trafik</w:t>
                      </w:r>
                    </w:p>
                    <w:p w:rsidR="0066267E"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 xml:space="preserve"> dalës </w:t>
                      </w:r>
                    </w:p>
                    <w:p w:rsidR="0066267E" w:rsidRPr="00D558DC"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Int’l</w:t>
                      </w:r>
                    </w:p>
                  </w:txbxContent>
                </v:textbox>
              </v:shape>
            </w:pict>
          </mc:Fallback>
        </mc:AlternateContent>
      </w:r>
      <w:r w:rsidRPr="005521BB">
        <w:rPr>
          <w:noProof/>
          <w:lang w:val="en-GB" w:eastAsia="en-GB"/>
        </w:rPr>
        <mc:AlternateContent>
          <mc:Choice Requires="wps">
            <w:drawing>
              <wp:anchor distT="0" distB="0" distL="114300" distR="114300" simplePos="0" relativeHeight="251670016" behindDoc="0" locked="0" layoutInCell="1" allowOverlap="1">
                <wp:simplePos x="0" y="0"/>
                <wp:positionH relativeFrom="column">
                  <wp:posOffset>4693920</wp:posOffset>
                </wp:positionH>
                <wp:positionV relativeFrom="paragraph">
                  <wp:posOffset>129540</wp:posOffset>
                </wp:positionV>
                <wp:extent cx="914400" cy="457200"/>
                <wp:effectExtent l="0" t="0" r="1905" b="3810"/>
                <wp:wrapNone/>
                <wp:docPr id="3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5B4845" w:rsidRDefault="0066267E" w:rsidP="00AC5B9B">
                            <w:pPr>
                              <w:jc w:val="center"/>
                              <w:rPr>
                                <w:rFonts w:ascii="Arial Narrow" w:hAnsi="Arial Narrow" w:cs="Arial"/>
                                <w:b/>
                                <w:sz w:val="16"/>
                                <w:szCs w:val="16"/>
                                <w:lang w:val="en-GB"/>
                              </w:rPr>
                            </w:pPr>
                            <w:r w:rsidRPr="005B4845">
                              <w:rPr>
                                <w:rFonts w:ascii="Arial Narrow" w:hAnsi="Arial Narrow" w:cs="Arial"/>
                                <w:b/>
                                <w:sz w:val="16"/>
                                <w:szCs w:val="16"/>
                                <w:lang w:val="en-GB"/>
                              </w:rPr>
                              <w:t>Abonente</w:t>
                            </w:r>
                          </w:p>
                          <w:p w:rsidR="0066267E" w:rsidRPr="005B4845" w:rsidRDefault="0066267E" w:rsidP="00AC5B9B">
                            <w:pPr>
                              <w:jc w:val="center"/>
                              <w:rPr>
                                <w:rFonts w:ascii="Arial Narrow" w:hAnsi="Arial Narrow" w:cs="Arial"/>
                                <w:b/>
                                <w:sz w:val="16"/>
                                <w:szCs w:val="16"/>
                                <w:lang w:val="en-GB"/>
                              </w:rPr>
                            </w:pPr>
                            <w:r w:rsidRPr="005B4845">
                              <w:rPr>
                                <w:rFonts w:ascii="Arial Narrow" w:hAnsi="Arial Narrow" w:cs="Arial"/>
                                <w:b/>
                                <w:sz w:val="16"/>
                                <w:szCs w:val="16"/>
                                <w:lang w:val="en-GB"/>
                              </w:rPr>
                              <w:t>Broadband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8" type="#_x0000_t202" style="position:absolute;margin-left:369.6pt;margin-top:10.2pt;width:1in;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" filled="f" stroked="f">
                <v:textbox>
                  <w:txbxContent>
                    <w:p w:rsidR="0066267E" w:rsidRPr="005B4845" w:rsidRDefault="0066267E" w:rsidP="00AC5B9B">
                      <w:pPr>
                        <w:jc w:val="center"/>
                        <w:rPr>
                          <w:rFonts w:ascii="Arial Narrow" w:hAnsi="Arial Narrow" w:cs="Arial"/>
                          <w:b/>
                          <w:sz w:val="16"/>
                          <w:szCs w:val="16"/>
                          <w:lang w:val="en-GB"/>
                        </w:rPr>
                      </w:pPr>
                      <w:r w:rsidRPr="005B4845">
                        <w:rPr>
                          <w:rFonts w:ascii="Arial Narrow" w:hAnsi="Arial Narrow" w:cs="Arial"/>
                          <w:b/>
                          <w:sz w:val="16"/>
                          <w:szCs w:val="16"/>
                          <w:lang w:val="en-GB"/>
                        </w:rPr>
                        <w:t>Abonente</w:t>
                      </w:r>
                    </w:p>
                    <w:p w:rsidR="0066267E" w:rsidRPr="005B4845" w:rsidRDefault="0066267E" w:rsidP="00AC5B9B">
                      <w:pPr>
                        <w:jc w:val="center"/>
                        <w:rPr>
                          <w:rFonts w:ascii="Arial Narrow" w:hAnsi="Arial Narrow" w:cs="Arial"/>
                          <w:b/>
                          <w:sz w:val="16"/>
                          <w:szCs w:val="16"/>
                          <w:lang w:val="en-GB"/>
                        </w:rPr>
                      </w:pPr>
                      <w:r w:rsidRPr="005B4845">
                        <w:rPr>
                          <w:rFonts w:ascii="Arial Narrow" w:hAnsi="Arial Narrow" w:cs="Arial"/>
                          <w:b/>
                          <w:sz w:val="16"/>
                          <w:szCs w:val="16"/>
                          <w:lang w:val="en-GB"/>
                        </w:rPr>
                        <w:t>Broadband</w:t>
                      </w:r>
                    </w:p>
                  </w:txbxContent>
                </v:textbox>
              </v:shape>
            </w:pict>
          </mc:Fallback>
        </mc:AlternateContent>
      </w:r>
      <w:r w:rsidRPr="005521BB">
        <w:rPr>
          <w:noProof/>
          <w:lang w:val="en-GB" w:eastAsia="en-GB"/>
        </w:rPr>
        <mc:AlternateContent>
          <mc:Choice Requires="wps">
            <w:drawing>
              <wp:anchor distT="0" distB="0" distL="114300" distR="114300" simplePos="0" relativeHeight="251668992" behindDoc="0" locked="0" layoutInCell="1" allowOverlap="1">
                <wp:simplePos x="0" y="0"/>
                <wp:positionH relativeFrom="column">
                  <wp:posOffset>3657600</wp:posOffset>
                </wp:positionH>
                <wp:positionV relativeFrom="paragraph">
                  <wp:posOffset>594360</wp:posOffset>
                </wp:positionV>
                <wp:extent cx="914400" cy="457200"/>
                <wp:effectExtent l="0" t="3810" r="0" b="0"/>
                <wp:wrapNone/>
                <wp:docPr id="3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TV në</w:t>
                            </w:r>
                          </w:p>
                          <w:p w:rsidR="0066267E" w:rsidRPr="00D558DC"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familje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9" type="#_x0000_t202" style="position:absolute;margin-left:4in;margin-top:46.8pt;width:1in;height:3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" filled="f" stroked="f">
                <v:textbox>
                  <w:txbxContent>
                    <w:p w:rsidR="0066267E"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TV në</w:t>
                      </w:r>
                    </w:p>
                    <w:p w:rsidR="0066267E" w:rsidRPr="00D558DC"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familje</w:t>
                      </w:r>
                    </w:p>
                  </w:txbxContent>
                </v:textbox>
              </v:shape>
            </w:pict>
          </mc:Fallback>
        </mc:AlternateContent>
      </w:r>
      <w:r w:rsidRPr="005521BB">
        <w:rPr>
          <w:noProof/>
          <w:lang w:val="en-GB" w:eastAsia="en-GB"/>
        </w:rPr>
        <mc:AlternateContent>
          <mc:Choice Requires="wps">
            <w:drawing>
              <wp:anchor distT="0" distB="0" distL="114300" distR="114300" simplePos="0" relativeHeight="251667968" behindDoc="0" locked="0" layoutInCell="1" allowOverlap="1">
                <wp:simplePos x="0" y="0"/>
                <wp:positionH relativeFrom="column">
                  <wp:posOffset>3223260</wp:posOffset>
                </wp:positionH>
                <wp:positionV relativeFrom="paragraph">
                  <wp:posOffset>76200</wp:posOffset>
                </wp:positionV>
                <wp:extent cx="914400" cy="457200"/>
                <wp:effectExtent l="3810" t="0" r="0" b="0"/>
                <wp:wrapNone/>
                <wp:docPr id="3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5B4845" w:rsidRDefault="0066267E" w:rsidP="00AC5B9B">
                            <w:pPr>
                              <w:jc w:val="center"/>
                              <w:rPr>
                                <w:rFonts w:ascii="Arial Narrow" w:hAnsi="Arial Narrow" w:cs="Arial"/>
                                <w:b/>
                                <w:sz w:val="16"/>
                                <w:szCs w:val="16"/>
                                <w:lang w:val="en-GB"/>
                              </w:rPr>
                            </w:pPr>
                            <w:r w:rsidRPr="005B4845">
                              <w:rPr>
                                <w:rFonts w:ascii="Arial Narrow" w:hAnsi="Arial Narrow" w:cs="Arial"/>
                                <w:b/>
                                <w:sz w:val="16"/>
                                <w:szCs w:val="16"/>
                                <w:lang w:val="en-GB"/>
                              </w:rPr>
                              <w:t>P</w:t>
                            </w:r>
                            <w:r>
                              <w:rPr>
                                <w:rFonts w:ascii="Arial Narrow" w:hAnsi="Arial Narrow" w:cs="Arial"/>
                                <w:b/>
                                <w:sz w:val="16"/>
                                <w:szCs w:val="16"/>
                                <w:lang w:val="en-GB"/>
                              </w:rPr>
                              <w:t>ë</w:t>
                            </w:r>
                            <w:r w:rsidRPr="005B4845">
                              <w:rPr>
                                <w:rFonts w:ascii="Arial Narrow" w:hAnsi="Arial Narrow" w:cs="Arial"/>
                                <w:b/>
                                <w:sz w:val="16"/>
                                <w:szCs w:val="16"/>
                                <w:lang w:val="en-GB"/>
                              </w:rPr>
                              <w:t>rdorues</w:t>
                            </w:r>
                          </w:p>
                          <w:p w:rsidR="0066267E" w:rsidRPr="005B4845" w:rsidRDefault="0066267E" w:rsidP="00AC5B9B">
                            <w:pPr>
                              <w:jc w:val="center"/>
                              <w:rPr>
                                <w:rFonts w:ascii="Arial Narrow" w:hAnsi="Arial Narrow" w:cs="Arial"/>
                                <w:b/>
                                <w:sz w:val="16"/>
                                <w:szCs w:val="16"/>
                                <w:lang w:val="en-GB"/>
                              </w:rPr>
                            </w:pPr>
                            <w:r w:rsidRPr="005B4845">
                              <w:rPr>
                                <w:rFonts w:ascii="Arial Narrow" w:hAnsi="Arial Narrow" w:cs="Arial"/>
                                <w:b/>
                                <w:sz w:val="16"/>
                                <w:szCs w:val="16"/>
                                <w:lang w:val="en-GB"/>
                              </w:rPr>
                              <w:t>interneti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0" type="#_x0000_t202" style="position:absolute;margin-left:253.8pt;margin-top:6pt;width:1in;height:3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" filled="f" stroked="f">
                <v:textbox>
                  <w:txbxContent>
                    <w:p w:rsidR="0066267E" w:rsidRPr="005B4845" w:rsidRDefault="0066267E" w:rsidP="00AC5B9B">
                      <w:pPr>
                        <w:jc w:val="center"/>
                        <w:rPr>
                          <w:rFonts w:ascii="Arial Narrow" w:hAnsi="Arial Narrow" w:cs="Arial"/>
                          <w:b/>
                          <w:sz w:val="16"/>
                          <w:szCs w:val="16"/>
                          <w:lang w:val="en-GB"/>
                        </w:rPr>
                      </w:pPr>
                      <w:r w:rsidRPr="005B4845">
                        <w:rPr>
                          <w:rFonts w:ascii="Arial Narrow" w:hAnsi="Arial Narrow" w:cs="Arial"/>
                          <w:b/>
                          <w:sz w:val="16"/>
                          <w:szCs w:val="16"/>
                          <w:lang w:val="en-GB"/>
                        </w:rPr>
                        <w:t>P</w:t>
                      </w:r>
                      <w:r>
                        <w:rPr>
                          <w:rFonts w:ascii="Arial Narrow" w:hAnsi="Arial Narrow" w:cs="Arial"/>
                          <w:b/>
                          <w:sz w:val="16"/>
                          <w:szCs w:val="16"/>
                          <w:lang w:val="en-GB"/>
                        </w:rPr>
                        <w:t>ë</w:t>
                      </w:r>
                      <w:r w:rsidRPr="005B4845">
                        <w:rPr>
                          <w:rFonts w:ascii="Arial Narrow" w:hAnsi="Arial Narrow" w:cs="Arial"/>
                          <w:b/>
                          <w:sz w:val="16"/>
                          <w:szCs w:val="16"/>
                          <w:lang w:val="en-GB"/>
                        </w:rPr>
                        <w:t>rdorues</w:t>
                      </w:r>
                    </w:p>
                    <w:p w:rsidR="0066267E" w:rsidRPr="005B4845" w:rsidRDefault="0066267E" w:rsidP="00AC5B9B">
                      <w:pPr>
                        <w:jc w:val="center"/>
                        <w:rPr>
                          <w:rFonts w:ascii="Arial Narrow" w:hAnsi="Arial Narrow" w:cs="Arial"/>
                          <w:b/>
                          <w:sz w:val="16"/>
                          <w:szCs w:val="16"/>
                          <w:lang w:val="en-GB"/>
                        </w:rPr>
                      </w:pPr>
                      <w:r w:rsidRPr="005B4845">
                        <w:rPr>
                          <w:rFonts w:ascii="Arial Narrow" w:hAnsi="Arial Narrow" w:cs="Arial"/>
                          <w:b/>
                          <w:sz w:val="16"/>
                          <w:szCs w:val="16"/>
                          <w:lang w:val="en-GB"/>
                        </w:rPr>
                        <w:t>interneti</w:t>
                      </w:r>
                    </w:p>
                  </w:txbxContent>
                </v:textbox>
              </v:shape>
            </w:pict>
          </mc:Fallback>
        </mc:AlternateContent>
      </w:r>
      <w:r w:rsidRPr="005521BB">
        <w:rPr>
          <w:noProof/>
          <w:lang w:val="en-GB" w:eastAsia="en-GB"/>
        </w:rPr>
        <mc:AlternateContent>
          <mc:Choice Requires="wps">
            <w:drawing>
              <wp:anchor distT="0" distB="0" distL="114300" distR="114300" simplePos="0" relativeHeight="251666944" behindDoc="0" locked="0" layoutInCell="1" allowOverlap="1">
                <wp:simplePos x="0" y="0"/>
                <wp:positionH relativeFrom="column">
                  <wp:posOffset>2743200</wp:posOffset>
                </wp:positionH>
                <wp:positionV relativeFrom="paragraph">
                  <wp:posOffset>670560</wp:posOffset>
                </wp:positionV>
                <wp:extent cx="914400" cy="457200"/>
                <wp:effectExtent l="0" t="3810" r="0" b="0"/>
                <wp:wrapNone/>
                <wp:docPr id="3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D558DC"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Kompjuter.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61" type="#_x0000_t202" style="position:absolute;margin-left:3in;margin-top:52.8pt;width:1in;height:3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" filled="f" stroked="f">
                <v:textbox>
                  <w:txbxContent>
                    <w:p w:rsidR="0066267E" w:rsidRPr="00D558DC"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Kompjuter.</w:t>
                      </w:r>
                    </w:p>
                  </w:txbxContent>
                </v:textbox>
              </v:shape>
            </w:pict>
          </mc:Fallback>
        </mc:AlternateContent>
      </w:r>
      <w:r w:rsidRPr="005521BB">
        <w:rPr>
          <w:noProof/>
          <w:lang w:val="en-GB" w:eastAsia="en-GB"/>
        </w:rPr>
        <mc:AlternateContent>
          <mc:Choice Requires="wps">
            <w:drawing>
              <wp:anchor distT="0" distB="0" distL="114300" distR="114300" simplePos="0" relativeHeight="251665920" behindDoc="0" locked="0" layoutInCell="1" allowOverlap="1">
                <wp:simplePos x="0" y="0"/>
                <wp:positionH relativeFrom="column">
                  <wp:posOffset>1714500</wp:posOffset>
                </wp:positionH>
                <wp:positionV relativeFrom="paragraph">
                  <wp:posOffset>327660</wp:posOffset>
                </wp:positionV>
                <wp:extent cx="914400" cy="457200"/>
                <wp:effectExtent l="0" t="3810" r="0" b="0"/>
                <wp:wrapNone/>
                <wp:docPr id="3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D558DC"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Dija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62" type="#_x0000_t202" style="position:absolute;margin-left:135pt;margin-top:25.8pt;width:1in;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" filled="f" stroked="f">
                <v:textbox>
                  <w:txbxContent>
                    <w:p w:rsidR="0066267E" w:rsidRPr="00D558DC" w:rsidRDefault="0066267E" w:rsidP="00AC5B9B">
                      <w:pPr>
                        <w:jc w:val="center"/>
                        <w:rPr>
                          <w:rFonts w:ascii="Arial Narrow" w:hAnsi="Arial Narrow" w:cs="Arial"/>
                          <w:b/>
                          <w:sz w:val="18"/>
                          <w:szCs w:val="18"/>
                          <w:lang w:val="en-GB"/>
                        </w:rPr>
                      </w:pPr>
                      <w:r>
                        <w:rPr>
                          <w:rFonts w:ascii="Arial Narrow" w:hAnsi="Arial Narrow" w:cs="Arial"/>
                          <w:b/>
                          <w:sz w:val="18"/>
                          <w:szCs w:val="18"/>
                          <w:lang w:val="en-GB"/>
                        </w:rPr>
                        <w:t>Dija</w:t>
                      </w:r>
                    </w:p>
                  </w:txbxContent>
                </v:textbox>
              </v:shape>
            </w:pict>
          </mc:Fallback>
        </mc:AlternateContent>
      </w:r>
      <w:r w:rsidRPr="005521BB">
        <w:rPr>
          <w:noProof/>
          <w:lang w:val="en-GB" w:eastAsia="en-GB"/>
        </w:rPr>
        <mc:AlternateContent>
          <mc:Choice Requires="wps">
            <w:drawing>
              <wp:anchor distT="0" distB="0" distL="114300" distR="114300" simplePos="0" relativeHeight="251664896" behindDoc="0" locked="0" layoutInCell="1" allowOverlap="1">
                <wp:simplePos x="0" y="0"/>
                <wp:positionH relativeFrom="column">
                  <wp:posOffset>914400</wp:posOffset>
                </wp:positionH>
                <wp:positionV relativeFrom="paragraph">
                  <wp:posOffset>563880</wp:posOffset>
                </wp:positionV>
                <wp:extent cx="914400" cy="457200"/>
                <wp:effectExtent l="0" t="1905" r="0" b="0"/>
                <wp:wrapNone/>
                <wp:docPr id="3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5B4845" w:rsidRDefault="0066267E" w:rsidP="00AC5B9B">
                            <w:pPr>
                              <w:jc w:val="center"/>
                              <w:rPr>
                                <w:rFonts w:ascii="Arial Narrow" w:hAnsi="Arial Narrow"/>
                                <w:b/>
                                <w:sz w:val="18"/>
                                <w:szCs w:val="18"/>
                                <w:lang w:val="en-GB"/>
                              </w:rPr>
                            </w:pPr>
                            <w:r w:rsidRPr="005B4845">
                              <w:rPr>
                                <w:rFonts w:ascii="Arial Narrow" w:hAnsi="Arial Narrow"/>
                                <w:b/>
                                <w:sz w:val="18"/>
                                <w:szCs w:val="18"/>
                                <w:lang w:val="en-GB"/>
                              </w:rPr>
                              <w:t>Shkollimi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63" type="#_x0000_t202" style="position:absolute;margin-left:1in;margin-top:44.4pt;width:1in;height: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" filled="f" stroked="f">
                <v:textbox>
                  <w:txbxContent>
                    <w:p w:rsidR="0066267E" w:rsidRPr="005B4845" w:rsidRDefault="0066267E" w:rsidP="00AC5B9B">
                      <w:pPr>
                        <w:jc w:val="center"/>
                        <w:rPr>
                          <w:rFonts w:ascii="Arial Narrow" w:hAnsi="Arial Narrow"/>
                          <w:b/>
                          <w:sz w:val="18"/>
                          <w:szCs w:val="18"/>
                          <w:lang w:val="en-GB"/>
                        </w:rPr>
                      </w:pPr>
                      <w:r w:rsidRPr="005B4845">
                        <w:rPr>
                          <w:rFonts w:ascii="Arial Narrow" w:hAnsi="Arial Narrow"/>
                          <w:b/>
                          <w:sz w:val="18"/>
                          <w:szCs w:val="18"/>
                          <w:lang w:val="en-GB"/>
                        </w:rPr>
                        <w:t>Shkollimi</w:t>
                      </w:r>
                    </w:p>
                  </w:txbxContent>
                </v:textbox>
              </v:shape>
            </w:pict>
          </mc:Fallback>
        </mc:AlternateContent>
      </w:r>
      <w:r w:rsidRPr="005521BB">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7620</wp:posOffset>
                </wp:positionH>
                <wp:positionV relativeFrom="paragraph">
                  <wp:posOffset>421005</wp:posOffset>
                </wp:positionV>
                <wp:extent cx="914400" cy="457200"/>
                <wp:effectExtent l="0" t="1905" r="1905" b="0"/>
                <wp:wrapNone/>
                <wp:docPr id="3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D558DC" w:rsidRDefault="0066267E" w:rsidP="00AC5B9B">
                            <w:pPr>
                              <w:jc w:val="center"/>
                              <w:rPr>
                                <w:rFonts w:ascii="Arial Narrow" w:hAnsi="Arial Narrow"/>
                                <w:b/>
                                <w:sz w:val="16"/>
                                <w:szCs w:val="16"/>
                                <w:lang w:val="en-GB"/>
                              </w:rPr>
                            </w:pPr>
                            <w:r w:rsidRPr="00D558DC">
                              <w:rPr>
                                <w:rFonts w:ascii="Arial Narrow" w:hAnsi="Arial Narrow"/>
                                <w:b/>
                                <w:sz w:val="16"/>
                                <w:szCs w:val="16"/>
                                <w:lang w:val="en-GB"/>
                              </w:rPr>
                              <w:t>P</w:t>
                            </w:r>
                            <w:r>
                              <w:rPr>
                                <w:rFonts w:ascii="Arial Narrow" w:hAnsi="Arial Narrow"/>
                                <w:b/>
                                <w:sz w:val="16"/>
                                <w:szCs w:val="16"/>
                                <w:lang w:val="en-GB"/>
                              </w:rPr>
                              <w:t>ë</w:t>
                            </w:r>
                            <w:r w:rsidRPr="00D558DC">
                              <w:rPr>
                                <w:rFonts w:ascii="Arial Narrow" w:hAnsi="Arial Narrow"/>
                                <w:b/>
                                <w:sz w:val="16"/>
                                <w:szCs w:val="16"/>
                                <w:lang w:val="en-GB"/>
                              </w:rPr>
                              <w:t>rdorues</w:t>
                            </w:r>
                          </w:p>
                          <w:p w:rsidR="0066267E" w:rsidRPr="00D558DC" w:rsidRDefault="0066267E" w:rsidP="00AC5B9B">
                            <w:pPr>
                              <w:jc w:val="center"/>
                              <w:rPr>
                                <w:rFonts w:ascii="Arial Narrow" w:hAnsi="Arial Narrow"/>
                                <w:b/>
                                <w:sz w:val="16"/>
                                <w:szCs w:val="16"/>
                                <w:lang w:val="en-GB"/>
                              </w:rPr>
                            </w:pPr>
                            <w:r w:rsidRPr="00D558DC">
                              <w:rPr>
                                <w:rFonts w:ascii="Arial Narrow" w:hAnsi="Arial Narrow"/>
                                <w:b/>
                                <w:sz w:val="16"/>
                                <w:szCs w:val="16"/>
                                <w:lang w:val="en-GB"/>
                              </w:rPr>
                              <w:t xml:space="preserve"> Celulare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64" type="#_x0000_t202" style="position:absolute;margin-left:.6pt;margin-top:33.15pt;width:1in;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VotQIAAMI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" filled="f" stroked="f">
                <v:textbox>
                  <w:txbxContent>
                    <w:p w:rsidR="0066267E" w:rsidRPr="00D558DC" w:rsidRDefault="0066267E" w:rsidP="00AC5B9B">
                      <w:pPr>
                        <w:jc w:val="center"/>
                        <w:rPr>
                          <w:rFonts w:ascii="Arial Narrow" w:hAnsi="Arial Narrow"/>
                          <w:b/>
                          <w:sz w:val="16"/>
                          <w:szCs w:val="16"/>
                          <w:lang w:val="en-GB"/>
                        </w:rPr>
                      </w:pPr>
                      <w:r w:rsidRPr="00D558DC">
                        <w:rPr>
                          <w:rFonts w:ascii="Arial Narrow" w:hAnsi="Arial Narrow"/>
                          <w:b/>
                          <w:sz w:val="16"/>
                          <w:szCs w:val="16"/>
                          <w:lang w:val="en-GB"/>
                        </w:rPr>
                        <w:t>P</w:t>
                      </w:r>
                      <w:r>
                        <w:rPr>
                          <w:rFonts w:ascii="Arial Narrow" w:hAnsi="Arial Narrow"/>
                          <w:b/>
                          <w:sz w:val="16"/>
                          <w:szCs w:val="16"/>
                          <w:lang w:val="en-GB"/>
                        </w:rPr>
                        <w:t>ë</w:t>
                      </w:r>
                      <w:r w:rsidRPr="00D558DC">
                        <w:rPr>
                          <w:rFonts w:ascii="Arial Narrow" w:hAnsi="Arial Narrow"/>
                          <w:b/>
                          <w:sz w:val="16"/>
                          <w:szCs w:val="16"/>
                          <w:lang w:val="en-GB"/>
                        </w:rPr>
                        <w:t>rdorues</w:t>
                      </w:r>
                    </w:p>
                    <w:p w:rsidR="0066267E" w:rsidRPr="00D558DC" w:rsidRDefault="0066267E" w:rsidP="00AC5B9B">
                      <w:pPr>
                        <w:jc w:val="center"/>
                        <w:rPr>
                          <w:rFonts w:ascii="Arial Narrow" w:hAnsi="Arial Narrow"/>
                          <w:b/>
                          <w:sz w:val="16"/>
                          <w:szCs w:val="16"/>
                          <w:lang w:val="en-GB"/>
                        </w:rPr>
                      </w:pPr>
                      <w:r w:rsidRPr="00D558DC">
                        <w:rPr>
                          <w:rFonts w:ascii="Arial Narrow" w:hAnsi="Arial Narrow"/>
                          <w:b/>
                          <w:sz w:val="16"/>
                          <w:szCs w:val="16"/>
                          <w:lang w:val="en-GB"/>
                        </w:rPr>
                        <w:t xml:space="preserve"> Celulare</w:t>
                      </w:r>
                    </w:p>
                  </w:txbxContent>
                </v:textbox>
              </v:shape>
            </w:pict>
          </mc:Fallback>
        </mc:AlternateContent>
      </w:r>
      <w:r w:rsidRPr="005521BB">
        <w:rPr>
          <w:noProof/>
          <w:lang w:val="en-GB" w:eastAsia="en-GB"/>
        </w:rPr>
        <mc:AlternateContent>
          <mc:Choice Requires="wps">
            <w:drawing>
              <wp:anchor distT="0" distB="0" distL="114300" distR="114300" simplePos="0" relativeHeight="251660800" behindDoc="0" locked="0" layoutInCell="1" allowOverlap="1">
                <wp:simplePos x="0" y="0"/>
                <wp:positionH relativeFrom="column">
                  <wp:posOffset>3886200</wp:posOffset>
                </wp:positionH>
                <wp:positionV relativeFrom="paragraph">
                  <wp:posOffset>556260</wp:posOffset>
                </wp:positionV>
                <wp:extent cx="457200" cy="472440"/>
                <wp:effectExtent l="9525" t="13335" r="9525" b="9525"/>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72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FA6F69" id="Oval 30" o:spid="_x0000_s1026" style="position:absolute;margin-left:306pt;margin-top:43.8pt;width:36pt;height:37.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"/>
            </w:pict>
          </mc:Fallback>
        </mc:AlternateContent>
      </w:r>
      <w:r w:rsidRPr="005521BB">
        <w:rPr>
          <w:noProof/>
          <w:lang w:val="en-GB" w:eastAsia="en-GB"/>
        </w:rPr>
        <mc:AlternateContent>
          <mc:Choice Requires="wps">
            <w:drawing>
              <wp:anchor distT="0" distB="0" distL="114300" distR="114300" simplePos="0" relativeHeight="251661824" behindDoc="0" locked="0" layoutInCell="1" allowOverlap="1">
                <wp:simplePos x="0" y="0"/>
                <wp:positionH relativeFrom="column">
                  <wp:posOffset>2971800</wp:posOffset>
                </wp:positionH>
                <wp:positionV relativeFrom="paragraph">
                  <wp:posOffset>556260</wp:posOffset>
                </wp:positionV>
                <wp:extent cx="457200" cy="472440"/>
                <wp:effectExtent l="9525" t="13335" r="9525" b="9525"/>
                <wp:wrapNone/>
                <wp:docPr id="29"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72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627ED2" id="Oval 31" o:spid="_x0000_s1026" style="position:absolute;margin-left:234pt;margin-top:43.8pt;width:36pt;height:37.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"/>
            </w:pict>
          </mc:Fallback>
        </mc:AlternateContent>
      </w:r>
      <w:r w:rsidRPr="005521BB">
        <w:rPr>
          <w:noProof/>
          <w:lang w:val="en-GB" w:eastAsia="en-GB"/>
        </w:rPr>
        <mc:AlternateContent>
          <mc:Choice Requires="wps">
            <w:drawing>
              <wp:anchor distT="0" distB="0" distL="114300" distR="114300" simplePos="0" relativeHeight="251663872" behindDoc="0" locked="0" layoutInCell="1" allowOverlap="1">
                <wp:simplePos x="0" y="0"/>
                <wp:positionH relativeFrom="column">
                  <wp:posOffset>5600700</wp:posOffset>
                </wp:positionH>
                <wp:positionV relativeFrom="paragraph">
                  <wp:posOffset>556260</wp:posOffset>
                </wp:positionV>
                <wp:extent cx="457200" cy="472440"/>
                <wp:effectExtent l="9525" t="13335" r="9525" b="9525"/>
                <wp:wrapNone/>
                <wp:docPr id="28"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72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9667EB" id="Oval 33" o:spid="_x0000_s1026" style="position:absolute;margin-left:441pt;margin-top:43.8pt;width:36pt;height:37.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"/>
            </w:pict>
          </mc:Fallback>
        </mc:AlternateContent>
      </w:r>
      <w:r w:rsidRPr="005521BB">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1943100</wp:posOffset>
                </wp:positionH>
                <wp:positionV relativeFrom="paragraph">
                  <wp:posOffset>213360</wp:posOffset>
                </wp:positionV>
                <wp:extent cx="457200" cy="472440"/>
                <wp:effectExtent l="9525" t="13335" r="9525" b="9525"/>
                <wp:wrapNone/>
                <wp:docPr id="27"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72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9FBDFA" id="Oval 28" o:spid="_x0000_s1026" style="position:absolute;margin-left:153pt;margin-top:16.8pt;width:36pt;height:3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"/>
            </w:pict>
          </mc:Fallback>
        </mc:AlternateContent>
      </w:r>
      <w:r w:rsidRPr="005521BB">
        <w:rPr>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441960</wp:posOffset>
                </wp:positionV>
                <wp:extent cx="457200" cy="472440"/>
                <wp:effectExtent l="9525" t="13335" r="9525" b="9525"/>
                <wp:wrapNone/>
                <wp:docPr id="26"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72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8A1A59" id="Oval 29" o:spid="_x0000_s1026" style="position:absolute;margin-left:90pt;margin-top:34.8pt;width:36pt;height:37.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"/>
            </w:pict>
          </mc:Fallback>
        </mc:AlternateContent>
      </w:r>
      <w:r w:rsidRPr="005521BB">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4914900</wp:posOffset>
                </wp:positionH>
                <wp:positionV relativeFrom="paragraph">
                  <wp:posOffset>99060</wp:posOffset>
                </wp:positionV>
                <wp:extent cx="457200" cy="472440"/>
                <wp:effectExtent l="9525" t="13335" r="9525" b="9525"/>
                <wp:wrapNone/>
                <wp:docPr id="25"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72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78C986" id="Oval 27" o:spid="_x0000_s1026" style="position:absolute;margin-left:387pt;margin-top:7.8pt;width:36pt;height:3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"/>
            </w:pict>
          </mc:Fallback>
        </mc:AlternateContent>
      </w:r>
      <w:r w:rsidRPr="005521BB">
        <w:rPr>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-685800</wp:posOffset>
                </wp:positionH>
                <wp:positionV relativeFrom="paragraph">
                  <wp:posOffset>499110</wp:posOffset>
                </wp:positionV>
                <wp:extent cx="914400" cy="457200"/>
                <wp:effectExtent l="0" t="381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D558DC" w:rsidRDefault="0066267E" w:rsidP="00AC5B9B">
                            <w:pPr>
                              <w:jc w:val="center"/>
                              <w:rPr>
                                <w:rFonts w:ascii="Arial Narrow" w:hAnsi="Arial Narrow"/>
                                <w:b/>
                                <w:sz w:val="18"/>
                                <w:szCs w:val="18"/>
                                <w:lang w:val="en-GB"/>
                              </w:rPr>
                            </w:pPr>
                            <w:r w:rsidRPr="00D558DC">
                              <w:rPr>
                                <w:rFonts w:ascii="Arial Narrow" w:hAnsi="Arial Narrow"/>
                                <w:b/>
                                <w:sz w:val="18"/>
                                <w:szCs w:val="18"/>
                                <w:lang w:val="en-GB"/>
                              </w:rPr>
                              <w:t>Internet</w:t>
                            </w:r>
                          </w:p>
                          <w:p w:rsidR="0066267E" w:rsidRPr="00D558DC" w:rsidRDefault="0066267E" w:rsidP="00AC5B9B">
                            <w:pPr>
                              <w:jc w:val="center"/>
                              <w:rPr>
                                <w:rFonts w:ascii="Arial Narrow" w:hAnsi="Arial Narrow"/>
                                <w:b/>
                                <w:sz w:val="18"/>
                                <w:szCs w:val="18"/>
                                <w:lang w:val="en-GB"/>
                              </w:rPr>
                            </w:pPr>
                            <w:r w:rsidRPr="00D558DC">
                              <w:rPr>
                                <w:rFonts w:ascii="Arial Narrow" w:hAnsi="Arial Narrow"/>
                                <w:b/>
                                <w:sz w:val="18"/>
                                <w:szCs w:val="18"/>
                                <w:lang w:val="en-GB"/>
                              </w:rPr>
                              <w:t xml:space="preserve"> Band.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65" type="#_x0000_t202" style="position:absolute;margin-left:-54pt;margin-top:39.3pt;width:1in;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" filled="f" stroked="f">
                <v:textbox>
                  <w:txbxContent>
                    <w:p w:rsidR="0066267E" w:rsidRPr="00D558DC" w:rsidRDefault="0066267E" w:rsidP="00AC5B9B">
                      <w:pPr>
                        <w:jc w:val="center"/>
                        <w:rPr>
                          <w:rFonts w:ascii="Arial Narrow" w:hAnsi="Arial Narrow"/>
                          <w:b/>
                          <w:sz w:val="18"/>
                          <w:szCs w:val="18"/>
                          <w:lang w:val="en-GB"/>
                        </w:rPr>
                      </w:pPr>
                      <w:r w:rsidRPr="00D558DC">
                        <w:rPr>
                          <w:rFonts w:ascii="Arial Narrow" w:hAnsi="Arial Narrow"/>
                          <w:b/>
                          <w:sz w:val="18"/>
                          <w:szCs w:val="18"/>
                          <w:lang w:val="en-GB"/>
                        </w:rPr>
                        <w:t>Internet</w:t>
                      </w:r>
                    </w:p>
                    <w:p w:rsidR="0066267E" w:rsidRPr="00D558DC" w:rsidRDefault="0066267E" w:rsidP="00AC5B9B">
                      <w:pPr>
                        <w:jc w:val="center"/>
                        <w:rPr>
                          <w:rFonts w:ascii="Arial Narrow" w:hAnsi="Arial Narrow"/>
                          <w:b/>
                          <w:sz w:val="18"/>
                          <w:szCs w:val="18"/>
                          <w:lang w:val="en-GB"/>
                        </w:rPr>
                      </w:pPr>
                      <w:r w:rsidRPr="00D558DC">
                        <w:rPr>
                          <w:rFonts w:ascii="Arial Narrow" w:hAnsi="Arial Narrow"/>
                          <w:b/>
                          <w:sz w:val="18"/>
                          <w:szCs w:val="18"/>
                          <w:lang w:val="en-GB"/>
                        </w:rPr>
                        <w:t xml:space="preserve"> Band.</w:t>
                      </w:r>
                    </w:p>
                  </w:txbxContent>
                </v:textbox>
              </v:shape>
            </w:pict>
          </mc:Fallback>
        </mc:AlternateContent>
      </w:r>
      <w:r w:rsidRPr="005521BB">
        <w:rPr>
          <w:noProof/>
          <w:lang w:val="en-GB" w:eastAsia="en-GB"/>
        </w:rPr>
        <mc:AlternateContent>
          <mc:Choice Requires="wps">
            <w:drawing>
              <wp:anchor distT="0" distB="0" distL="114300" distR="114300" simplePos="0" relativeHeight="251653632" behindDoc="0" locked="0" layoutInCell="1" allowOverlap="1">
                <wp:simplePos x="0" y="0"/>
                <wp:positionH relativeFrom="column">
                  <wp:posOffset>4400550</wp:posOffset>
                </wp:positionH>
                <wp:positionV relativeFrom="paragraph">
                  <wp:posOffset>-72390</wp:posOffset>
                </wp:positionV>
                <wp:extent cx="228600" cy="3314700"/>
                <wp:effectExtent l="9525" t="13335" r="9525" b="5715"/>
                <wp:wrapNone/>
                <wp:docPr id="2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28600" cy="3314700"/>
                        </a:xfrm>
                        <a:prstGeom prst="leftBrace">
                          <a:avLst>
                            <a:gd name="adj1" fmla="val 0"/>
                            <a:gd name="adj2" fmla="val 5191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9EEE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346.5pt;margin-top:-5.7pt;width:18pt;height:261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" adj="0,11214"/>
            </w:pict>
          </mc:Fallback>
        </mc:AlternateContent>
      </w:r>
      <w:r w:rsidRPr="005521BB">
        <w:rPr>
          <w:noProof/>
          <w:lang w:val="en-GB" w:eastAsia="en-GB"/>
        </w:rPr>
        <mc:AlternateContent>
          <mc:Choice Requires="wps">
            <w:drawing>
              <wp:anchor distT="0" distB="0" distL="114300" distR="114300" simplePos="0" relativeHeight="251652608" behindDoc="0" locked="0" layoutInCell="1" allowOverlap="1">
                <wp:simplePos x="0" y="0"/>
                <wp:positionH relativeFrom="column">
                  <wp:posOffset>857250</wp:posOffset>
                </wp:positionH>
                <wp:positionV relativeFrom="paragraph">
                  <wp:posOffset>-72390</wp:posOffset>
                </wp:positionV>
                <wp:extent cx="228600" cy="3314700"/>
                <wp:effectExtent l="9525" t="13335" r="9525" b="5715"/>
                <wp:wrapNone/>
                <wp:docPr id="2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28600" cy="3314700"/>
                        </a:xfrm>
                        <a:prstGeom prst="leftBrace">
                          <a:avLst>
                            <a:gd name="adj1" fmla="val 0"/>
                            <a:gd name="adj2" fmla="val 5191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0C3E9" id="AutoShape 22" o:spid="_x0000_s1026" type="#_x0000_t87" style="position:absolute;margin-left:67.5pt;margin-top:-5.7pt;width:18pt;height:261pt;rotation:-9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" adj="0,11214"/>
            </w:pict>
          </mc:Fallback>
        </mc:AlternateContent>
      </w:r>
      <w:r w:rsidRPr="005521BB">
        <w:rPr>
          <w:noProof/>
          <w:lang w:val="en-GB" w:eastAsia="en-GB"/>
        </w:rPr>
        <mc:AlternateContent>
          <mc:Choice Requires="wps">
            <w:drawing>
              <wp:anchor distT="0" distB="0" distL="114300" distR="114300" simplePos="0" relativeHeight="251651584" behindDoc="0" locked="0" layoutInCell="1" allowOverlap="1">
                <wp:simplePos x="0" y="0"/>
                <wp:positionH relativeFrom="column">
                  <wp:posOffset>228600</wp:posOffset>
                </wp:positionH>
                <wp:positionV relativeFrom="paragraph">
                  <wp:posOffset>327660</wp:posOffset>
                </wp:positionV>
                <wp:extent cx="457200" cy="472440"/>
                <wp:effectExtent l="9525" t="13335" r="9525" b="9525"/>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72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3ADE26" id="Oval 21" o:spid="_x0000_s1026" style="position:absolute;margin-left:18pt;margin-top:25.8pt;width:36pt;height:37.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"/>
            </w:pict>
          </mc:Fallback>
        </mc:AlternateContent>
      </w:r>
      <w:r w:rsidRPr="005521BB">
        <w:rPr>
          <w:rFonts w:ascii="Arial Narrow" w:hAnsi="Arial Narrow"/>
          <w:noProof/>
          <w:sz w:val="18"/>
          <w:szCs w:val="18"/>
          <w:lang w:val="en-GB" w:eastAsia="en-GB"/>
        </w:rPr>
        <mc:AlternateContent>
          <mc:Choice Requires="wps">
            <w:drawing>
              <wp:anchor distT="0" distB="0" distL="114300" distR="114300" simplePos="0" relativeHeight="251649536" behindDoc="0" locked="0" layoutInCell="1" allowOverlap="1">
                <wp:simplePos x="0" y="0"/>
                <wp:positionH relativeFrom="column">
                  <wp:posOffset>-457200</wp:posOffset>
                </wp:positionH>
                <wp:positionV relativeFrom="paragraph">
                  <wp:posOffset>441960</wp:posOffset>
                </wp:positionV>
                <wp:extent cx="457200" cy="472440"/>
                <wp:effectExtent l="9525" t="13335" r="9525" b="9525"/>
                <wp:wrapNone/>
                <wp:docPr id="20"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72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C63445" id="Oval 19" o:spid="_x0000_s1026" style="position:absolute;margin-left:-36pt;margin-top:34.8pt;width:36pt;height:37.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"/>
            </w:pict>
          </mc:Fallback>
        </mc:AlternateContent>
      </w:r>
      <w:r w:rsidRPr="005521BB">
        <w:rPr>
          <w:noProof/>
          <w:lang w:val="en-GB" w:eastAsia="en-GB"/>
        </w:rPr>
        <mc:AlternateContent>
          <mc:Choice Requires="wps">
            <w:drawing>
              <wp:anchor distT="0" distB="0" distL="114300" distR="114300" simplePos="0" relativeHeight="251648512" behindDoc="0" locked="0" layoutInCell="1" allowOverlap="1">
                <wp:simplePos x="0" y="0"/>
                <wp:positionH relativeFrom="column">
                  <wp:posOffset>4829175</wp:posOffset>
                </wp:positionH>
                <wp:positionV relativeFrom="paragraph">
                  <wp:posOffset>1032510</wp:posOffset>
                </wp:positionV>
                <wp:extent cx="1257300" cy="343535"/>
                <wp:effectExtent l="0" t="3810" r="0" b="0"/>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A26714" w:rsidRDefault="0066267E" w:rsidP="00AC5B9B">
                            <w:pPr>
                              <w:rPr>
                                <w:b/>
                                <w:lang w:val="en-GB"/>
                              </w:rPr>
                            </w:pPr>
                            <w:r>
                              <w:rPr>
                                <w:b/>
                                <w:lang w:val="en-GB"/>
                              </w:rPr>
                              <w:t>INTENSITETI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6" type="#_x0000_t202" style="position:absolute;margin-left:380.25pt;margin-top:81.3pt;width:99pt;height:27.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nt5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" filled="f" stroked="f">
                <v:textbox>
                  <w:txbxContent>
                    <w:p w:rsidR="0066267E" w:rsidRPr="00A26714" w:rsidRDefault="0066267E" w:rsidP="00AC5B9B">
                      <w:pPr>
                        <w:rPr>
                          <w:b/>
                          <w:lang w:val="en-GB"/>
                        </w:rPr>
                      </w:pPr>
                      <w:r>
                        <w:rPr>
                          <w:b/>
                          <w:lang w:val="en-GB"/>
                        </w:rPr>
                        <w:t>INTENSITETI</w:t>
                      </w:r>
                    </w:p>
                  </w:txbxContent>
                </v:textbox>
              </v:shape>
            </w:pict>
          </mc:Fallback>
        </mc:AlternateContent>
      </w:r>
      <w:r w:rsidRPr="005521BB">
        <w:rPr>
          <w:noProof/>
          <w:lang w:val="en-GB" w:eastAsia="en-GB"/>
        </w:rPr>
        <mc:AlternateContent>
          <mc:Choice Requires="wps">
            <w:drawing>
              <wp:anchor distT="0" distB="0" distL="114300" distR="114300" simplePos="0" relativeHeight="251647488" behindDoc="0" locked="0" layoutInCell="1" allowOverlap="1">
                <wp:simplePos x="0" y="0"/>
                <wp:positionH relativeFrom="column">
                  <wp:posOffset>3086100</wp:posOffset>
                </wp:positionH>
                <wp:positionV relativeFrom="paragraph">
                  <wp:posOffset>1022985</wp:posOffset>
                </wp:positionV>
                <wp:extent cx="1257300" cy="343535"/>
                <wp:effectExtent l="0" t="3810" r="0" b="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A26714" w:rsidRDefault="0066267E" w:rsidP="00AC5B9B">
                            <w:pPr>
                              <w:rPr>
                                <w:b/>
                                <w:lang w:val="en-GB"/>
                              </w:rPr>
                            </w:pPr>
                            <w:r>
                              <w:rPr>
                                <w:b/>
                                <w:lang w:val="en-GB"/>
                              </w:rPr>
                              <w:t>PERTHITHJA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67" type="#_x0000_t202" style="position:absolute;margin-left:243pt;margin-top:80.55pt;width:99pt;height:27.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" filled="f" stroked="f">
                <v:textbox>
                  <w:txbxContent>
                    <w:p w:rsidR="0066267E" w:rsidRPr="00A26714" w:rsidRDefault="0066267E" w:rsidP="00AC5B9B">
                      <w:pPr>
                        <w:rPr>
                          <w:b/>
                          <w:lang w:val="en-GB"/>
                        </w:rPr>
                      </w:pPr>
                      <w:r>
                        <w:rPr>
                          <w:b/>
                          <w:lang w:val="en-GB"/>
                        </w:rPr>
                        <w:t>PERTHITHJA</w:t>
                      </w:r>
                    </w:p>
                  </w:txbxContent>
                </v:textbox>
              </v:shape>
            </w:pict>
          </mc:Fallback>
        </mc:AlternateContent>
      </w:r>
      <w:r w:rsidRPr="005521BB">
        <w:rPr>
          <w:noProof/>
          <w:lang w:val="en-GB" w:eastAsia="en-GB"/>
        </w:rPr>
        <mc:AlternateContent>
          <mc:Choice Requires="wps">
            <w:drawing>
              <wp:anchor distT="0" distB="0" distL="114300" distR="114300" simplePos="0" relativeHeight="251646464" behindDoc="0" locked="0" layoutInCell="1" allowOverlap="1">
                <wp:simplePos x="0" y="0"/>
                <wp:positionH relativeFrom="column">
                  <wp:posOffset>1390650</wp:posOffset>
                </wp:positionH>
                <wp:positionV relativeFrom="paragraph">
                  <wp:posOffset>1032510</wp:posOffset>
                </wp:positionV>
                <wp:extent cx="1028700" cy="343535"/>
                <wp:effectExtent l="0" t="3810" r="0" b="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A26714" w:rsidRDefault="0066267E" w:rsidP="00AC5B9B">
                            <w:pPr>
                              <w:rPr>
                                <w:b/>
                                <w:lang w:val="en-GB"/>
                              </w:rPr>
                            </w:pPr>
                            <w:r>
                              <w:rPr>
                                <w:b/>
                                <w:lang w:val="en-GB"/>
                              </w:rPr>
                              <w:t>AFTESITE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68" type="#_x0000_t202" style="position:absolute;margin-left:109.5pt;margin-top:81.3pt;width:81pt;height:27.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AE6uQ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" filled="f" stroked="f">
                <v:textbox>
                  <w:txbxContent>
                    <w:p w:rsidR="0066267E" w:rsidRPr="00A26714" w:rsidRDefault="0066267E" w:rsidP="00AC5B9B">
                      <w:pPr>
                        <w:rPr>
                          <w:b/>
                          <w:lang w:val="en-GB"/>
                        </w:rPr>
                      </w:pPr>
                      <w:r>
                        <w:rPr>
                          <w:b/>
                          <w:lang w:val="en-GB"/>
                        </w:rPr>
                        <w:t>AFTESITE</w:t>
                      </w:r>
                    </w:p>
                  </w:txbxContent>
                </v:textbox>
              </v:shape>
            </w:pict>
          </mc:Fallback>
        </mc:AlternateContent>
      </w:r>
      <w:r w:rsidRPr="005521BB">
        <w:rPr>
          <w:noProof/>
          <w:lang w:val="en-GB" w:eastAsia="en-GB"/>
        </w:rPr>
        <mc:AlternateContent>
          <mc:Choice Requires="wps">
            <w:drawing>
              <wp:anchor distT="0" distB="0" distL="114300" distR="114300" simplePos="0" relativeHeight="251645440" behindDoc="0" locked="0" layoutInCell="1" allowOverlap="1">
                <wp:simplePos x="0" y="0"/>
                <wp:positionH relativeFrom="column">
                  <wp:posOffset>-304800</wp:posOffset>
                </wp:positionH>
                <wp:positionV relativeFrom="paragraph">
                  <wp:posOffset>1022985</wp:posOffset>
                </wp:positionV>
                <wp:extent cx="1028700" cy="343535"/>
                <wp:effectExtent l="0" t="381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7E" w:rsidRPr="00A26714" w:rsidRDefault="0066267E" w:rsidP="00AC5B9B">
                            <w:pPr>
                              <w:rPr>
                                <w:b/>
                                <w:lang w:val="en-GB"/>
                              </w:rPr>
                            </w:pPr>
                            <w:r w:rsidRPr="00A26714">
                              <w:rPr>
                                <w:b/>
                                <w:lang w:val="en-GB"/>
                              </w:rPr>
                              <w:t>RRJETET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69" type="#_x0000_t202" style="position:absolute;margin-left:-24pt;margin-top:80.55pt;width:81pt;height:27.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pOuwIAAMM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" filled="f" stroked="f">
                <v:textbox>
                  <w:txbxContent>
                    <w:p w:rsidR="0066267E" w:rsidRPr="00A26714" w:rsidRDefault="0066267E" w:rsidP="00AC5B9B">
                      <w:pPr>
                        <w:rPr>
                          <w:b/>
                          <w:lang w:val="en-GB"/>
                        </w:rPr>
                      </w:pPr>
                      <w:r w:rsidRPr="00A26714">
                        <w:rPr>
                          <w:b/>
                          <w:lang w:val="en-GB"/>
                        </w:rPr>
                        <w:t>RRJETET</w:t>
                      </w:r>
                    </w:p>
                  </w:txbxContent>
                </v:textbox>
              </v:shape>
            </w:pict>
          </mc:Fallback>
        </mc:AlternateContent>
      </w:r>
      <w:r w:rsidRPr="005521BB">
        <w:rPr>
          <w:noProof/>
          <w:lang w:val="en-GB" w:eastAsia="en-GB"/>
        </w:rPr>
        <mc:AlternateContent>
          <mc:Choice Requires="wps">
            <w:drawing>
              <wp:anchor distT="0" distB="0" distL="114300" distR="114300" simplePos="0" relativeHeight="251642368" behindDoc="0" locked="0" layoutInCell="1" allowOverlap="1">
                <wp:simplePos x="0" y="0"/>
                <wp:positionH relativeFrom="column">
                  <wp:posOffset>1047750</wp:posOffset>
                </wp:positionH>
                <wp:positionV relativeFrom="paragraph">
                  <wp:posOffset>0</wp:posOffset>
                </wp:positionV>
                <wp:extent cx="1600200" cy="1257300"/>
                <wp:effectExtent l="19050" t="19050" r="19050" b="9525"/>
                <wp:wrapNone/>
                <wp:docPr id="1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257300"/>
                        </a:xfrm>
                        <a:prstGeom prst="triangle">
                          <a:avLst>
                            <a:gd name="adj" fmla="val 50000"/>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08584" id="AutoShape 12" o:spid="_x0000_s1026" type="#_x0000_t5" style="position:absolute;margin-left:82.5pt;margin-top:0;width:126pt;height:9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" fillcolor="#fc0"/>
            </w:pict>
          </mc:Fallback>
        </mc:AlternateContent>
      </w:r>
      <w:r w:rsidRPr="005521BB">
        <w:rPr>
          <w:noProof/>
          <w:lang w:val="en-GB" w:eastAsia="en-GB"/>
        </w:rPr>
        <mc:AlternateContent>
          <mc:Choice Requires="wps">
            <w:drawing>
              <wp:anchor distT="0" distB="0" distL="114300" distR="114300" simplePos="0" relativeHeight="251643392" behindDoc="0" locked="0" layoutInCell="1" allowOverlap="1">
                <wp:simplePos x="0" y="0"/>
                <wp:positionH relativeFrom="column">
                  <wp:posOffset>2819400</wp:posOffset>
                </wp:positionH>
                <wp:positionV relativeFrom="paragraph">
                  <wp:posOffset>0</wp:posOffset>
                </wp:positionV>
                <wp:extent cx="1600200" cy="1257300"/>
                <wp:effectExtent l="19050" t="19050" r="19050" b="9525"/>
                <wp:wrapNone/>
                <wp:docPr id="1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257300"/>
                        </a:xfrm>
                        <a:prstGeom prst="triangle">
                          <a:avLst>
                            <a:gd name="adj" fmla="val 50000"/>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39B7B" id="AutoShape 13" o:spid="_x0000_s1026" type="#_x0000_t5" style="position:absolute;margin-left:222pt;margin-top:0;width:126pt;height:9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" fillcolor="#fc0"/>
            </w:pict>
          </mc:Fallback>
        </mc:AlternateContent>
      </w:r>
      <w:r w:rsidRPr="005521BB">
        <w:rPr>
          <w:noProof/>
          <w:lang w:val="en-GB" w:eastAsia="en-GB"/>
        </w:rPr>
        <mc:AlternateContent>
          <mc:Choice Requires="wps">
            <w:drawing>
              <wp:anchor distT="0" distB="0" distL="114300" distR="114300" simplePos="0" relativeHeight="251644416" behindDoc="0" locked="0" layoutInCell="1" allowOverlap="1">
                <wp:simplePos x="0" y="0"/>
                <wp:positionH relativeFrom="column">
                  <wp:posOffset>4572000</wp:posOffset>
                </wp:positionH>
                <wp:positionV relativeFrom="paragraph">
                  <wp:posOffset>0</wp:posOffset>
                </wp:positionV>
                <wp:extent cx="1600200" cy="1257300"/>
                <wp:effectExtent l="19050" t="19050" r="19050" b="9525"/>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257300"/>
                        </a:xfrm>
                        <a:prstGeom prst="triangle">
                          <a:avLst>
                            <a:gd name="adj" fmla="val 50000"/>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06EDE" id="AutoShape 14" o:spid="_x0000_s1026" type="#_x0000_t5" style="position:absolute;margin-left:5in;margin-top:0;width:126pt;height:9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" fillcolor="#fc0"/>
            </w:pict>
          </mc:Fallback>
        </mc:AlternateContent>
      </w:r>
      <w:r w:rsidRPr="005521BB">
        <w:rPr>
          <w:noProof/>
          <w:lang w:val="en-GB" w:eastAsia="en-GB"/>
        </w:rPr>
        <mc:AlternateContent>
          <mc:Choice Requires="wps">
            <w:drawing>
              <wp:anchor distT="0" distB="0" distL="114300" distR="114300" simplePos="0" relativeHeight="251641344" behindDoc="0" locked="0" layoutInCell="1" allowOverlap="1">
                <wp:simplePos x="0" y="0"/>
                <wp:positionH relativeFrom="column">
                  <wp:posOffset>-685800</wp:posOffset>
                </wp:positionH>
                <wp:positionV relativeFrom="paragraph">
                  <wp:posOffset>0</wp:posOffset>
                </wp:positionV>
                <wp:extent cx="1600200" cy="1257300"/>
                <wp:effectExtent l="19050" t="19050" r="19050" b="9525"/>
                <wp:wrapNone/>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257300"/>
                        </a:xfrm>
                        <a:prstGeom prst="triangle">
                          <a:avLst>
                            <a:gd name="adj" fmla="val 50000"/>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1563C" id="AutoShape 11" o:spid="_x0000_s1026" type="#_x0000_t5" style="position:absolute;margin-left:-54pt;margin-top:0;width:126pt;height:99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" fillcolor="#fc0"/>
            </w:pict>
          </mc:Fallback>
        </mc:AlternateContent>
      </w:r>
      <w:r w:rsidR="00AC5B9B" w:rsidRPr="005521BB">
        <w:rPr>
          <w:lang w:val="it-IT"/>
        </w:rPr>
        <w:t xml:space="preserve">                                                                                                                                                                                                                                       </w:t>
      </w:r>
    </w:p>
    <w:p w:rsidR="00AC5B9B" w:rsidRPr="005521BB" w:rsidRDefault="00AC5B9B" w:rsidP="00AC5B9B">
      <w:pPr>
        <w:rPr>
          <w:lang w:val="it-IT"/>
        </w:rPr>
      </w:pPr>
    </w:p>
    <w:p w:rsidR="00AC5B9B" w:rsidRPr="005521BB" w:rsidRDefault="00AC5B9B" w:rsidP="00AC5B9B">
      <w:pPr>
        <w:rPr>
          <w:lang w:val="it-IT"/>
        </w:rPr>
      </w:pPr>
    </w:p>
    <w:p w:rsidR="00AC5B9B" w:rsidRPr="005521BB" w:rsidRDefault="00AC5B9B" w:rsidP="00AC5B9B">
      <w:pPr>
        <w:rPr>
          <w:lang w:val="it-IT"/>
        </w:rPr>
      </w:pPr>
    </w:p>
    <w:p w:rsidR="00AC5B9B" w:rsidRPr="005521BB" w:rsidRDefault="00AC5B9B" w:rsidP="00AC5B9B">
      <w:pPr>
        <w:rPr>
          <w:lang w:val="it-IT"/>
        </w:rPr>
      </w:pPr>
    </w:p>
    <w:p w:rsidR="00AC5B9B" w:rsidRPr="005521BB" w:rsidRDefault="00AC5B9B" w:rsidP="00AC5B9B">
      <w:pPr>
        <w:rPr>
          <w:lang w:val="it-IT"/>
        </w:rPr>
      </w:pPr>
    </w:p>
    <w:p w:rsidR="00AC5B9B" w:rsidRPr="005521BB" w:rsidRDefault="00AC5B9B" w:rsidP="00AC5B9B">
      <w:pPr>
        <w:rPr>
          <w:lang w:val="it-IT"/>
        </w:rPr>
      </w:pPr>
    </w:p>
    <w:p w:rsidR="00AC5B9B" w:rsidRPr="005521BB" w:rsidRDefault="00AC5B9B" w:rsidP="00AC5B9B">
      <w:pPr>
        <w:rPr>
          <w:lang w:val="it-IT"/>
        </w:rPr>
      </w:pPr>
    </w:p>
    <w:p w:rsidR="00AC5B9B" w:rsidRPr="005521BB" w:rsidRDefault="00AC5B9B" w:rsidP="00AC5B9B">
      <w:pPr>
        <w:rPr>
          <w:lang w:val="it-IT"/>
        </w:rPr>
      </w:pPr>
    </w:p>
    <w:p w:rsidR="00AC5B9B" w:rsidRPr="005521BB" w:rsidRDefault="00AC5B9B" w:rsidP="00AC5B9B">
      <w:pPr>
        <w:rPr>
          <w:lang w:val="it-IT"/>
        </w:rPr>
      </w:pPr>
    </w:p>
    <w:p w:rsidR="00AC5B9B" w:rsidRPr="005521BB" w:rsidRDefault="00AC5B9B" w:rsidP="00AC5B9B">
      <w:pPr>
        <w:rPr>
          <w:lang w:val="it-IT"/>
        </w:rPr>
      </w:pPr>
    </w:p>
    <w:p w:rsidR="00AC5B9B" w:rsidRPr="005521BB" w:rsidRDefault="00AC5B9B" w:rsidP="00AC5B9B">
      <w:pPr>
        <w:rPr>
          <w:lang w:val="it-IT"/>
        </w:rPr>
      </w:pPr>
    </w:p>
    <w:p w:rsidR="00AC5B9B" w:rsidRPr="005521BB" w:rsidRDefault="00AC5B9B" w:rsidP="00AC5B9B">
      <w:pPr>
        <w:rPr>
          <w:lang w:val="it-IT"/>
        </w:rPr>
      </w:pPr>
    </w:p>
    <w:p w:rsidR="001C6E4E" w:rsidRDefault="001C6E4E" w:rsidP="00AC5B9B">
      <w:pPr>
        <w:jc w:val="both"/>
        <w:rPr>
          <w:lang w:val="it-IT"/>
        </w:rPr>
      </w:pPr>
    </w:p>
    <w:p w:rsidR="00AC5B9B" w:rsidRPr="0066267E" w:rsidRDefault="00AC5B9B" w:rsidP="0066267E">
      <w:pPr>
        <w:pStyle w:val="Paragrafi"/>
      </w:pPr>
      <w:r w:rsidRPr="0066267E">
        <w:t>Për ndjekjen e implementimit të strategjisë së shoqërisë së informacionit do të jenë në vëmendje treguesit që jepen në tabelën në vijim:</w:t>
      </w:r>
    </w:p>
    <w:p w:rsidR="00AC5B9B" w:rsidRDefault="00AC5B9B" w:rsidP="00AC5B9B">
      <w:pPr>
        <w:jc w:val="both"/>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29"/>
        <w:tblGridChange w:id="30">
          <w:tblGrid>
            <w:gridCol w:w="2628"/>
            <w:gridCol w:w="6329"/>
          </w:tblGrid>
        </w:tblGridChange>
      </w:tblGrid>
      <w:tr w:rsidR="00AC5B9B" w:rsidRPr="00C43E31">
        <w:tc>
          <w:tcPr>
            <w:tcW w:w="8957" w:type="dxa"/>
            <w:gridSpan w:val="2"/>
          </w:tcPr>
          <w:p w:rsidR="00AC5B9B" w:rsidRPr="00C43E31" w:rsidRDefault="00AC5B9B" w:rsidP="003512EC">
            <w:pPr>
              <w:jc w:val="center"/>
              <w:rPr>
                <w:b/>
                <w:sz w:val="18"/>
                <w:szCs w:val="18"/>
              </w:rPr>
            </w:pPr>
            <w:r w:rsidRPr="00C43E31">
              <w:rPr>
                <w:sz w:val="18"/>
                <w:szCs w:val="18"/>
                <w:lang w:val="it-IT"/>
              </w:rPr>
              <w:t xml:space="preserve"> </w:t>
            </w:r>
            <w:r w:rsidRPr="00C43E31">
              <w:rPr>
                <w:b/>
                <w:sz w:val="18"/>
                <w:szCs w:val="18"/>
                <w:lang w:val="de-DE"/>
              </w:rPr>
              <w:t>Treguesit e INTERNETIT</w:t>
            </w:r>
          </w:p>
        </w:tc>
      </w:tr>
      <w:tr w:rsidR="00AC5B9B" w:rsidRPr="00C43E31">
        <w:tc>
          <w:tcPr>
            <w:tcW w:w="2628" w:type="dxa"/>
          </w:tcPr>
          <w:p w:rsidR="00AC5B9B" w:rsidRPr="00C43E31" w:rsidRDefault="00AC5B9B" w:rsidP="003512EC">
            <w:pPr>
              <w:jc w:val="both"/>
              <w:rPr>
                <w:sz w:val="18"/>
                <w:szCs w:val="18"/>
              </w:rPr>
            </w:pPr>
            <w:r w:rsidRPr="00C43E31">
              <w:rPr>
                <w:sz w:val="18"/>
                <w:szCs w:val="18"/>
              </w:rPr>
              <w:t>Aksesi dhe përdorimi i internetit në shoqëri</w:t>
            </w:r>
          </w:p>
        </w:tc>
        <w:tc>
          <w:tcPr>
            <w:tcW w:w="6329" w:type="dxa"/>
          </w:tcPr>
          <w:p w:rsidR="00AC5B9B" w:rsidRPr="00C43E31" w:rsidRDefault="00AC5B9B" w:rsidP="003512EC">
            <w:pPr>
              <w:jc w:val="both"/>
              <w:rPr>
                <w:sz w:val="18"/>
                <w:szCs w:val="18"/>
              </w:rPr>
            </w:pPr>
          </w:p>
        </w:tc>
      </w:tr>
      <w:tr w:rsidR="00AC5B9B" w:rsidRPr="00C43E31">
        <w:tc>
          <w:tcPr>
            <w:tcW w:w="2628" w:type="dxa"/>
          </w:tcPr>
          <w:p w:rsidR="00AC5B9B" w:rsidRPr="00C43E31" w:rsidRDefault="00AC5B9B" w:rsidP="003512EC">
            <w:pPr>
              <w:jc w:val="both"/>
              <w:rPr>
                <w:sz w:val="18"/>
                <w:szCs w:val="18"/>
              </w:rPr>
            </w:pPr>
          </w:p>
        </w:tc>
        <w:tc>
          <w:tcPr>
            <w:tcW w:w="6329" w:type="dxa"/>
          </w:tcPr>
          <w:p w:rsidR="00AC5B9B" w:rsidRPr="00C43E31" w:rsidRDefault="00AC5B9B" w:rsidP="003512EC">
            <w:pPr>
              <w:numPr>
                <w:ilvl w:val="0"/>
                <w:numId w:val="18"/>
              </w:numPr>
              <w:jc w:val="both"/>
              <w:rPr>
                <w:sz w:val="18"/>
                <w:szCs w:val="18"/>
              </w:rPr>
            </w:pPr>
            <w:r w:rsidRPr="00C43E31">
              <w:rPr>
                <w:sz w:val="18"/>
                <w:szCs w:val="18"/>
              </w:rPr>
              <w:t>Përqindja e personave që kanë akses interneti në shtëpi</w:t>
            </w:r>
          </w:p>
        </w:tc>
      </w:tr>
      <w:tr w:rsidR="00AC5B9B" w:rsidRPr="00C43E31">
        <w:tc>
          <w:tcPr>
            <w:tcW w:w="2628" w:type="dxa"/>
          </w:tcPr>
          <w:p w:rsidR="00AC5B9B" w:rsidRPr="00C43E31" w:rsidRDefault="00AC5B9B" w:rsidP="003512EC">
            <w:pPr>
              <w:jc w:val="both"/>
              <w:rPr>
                <w:sz w:val="18"/>
                <w:szCs w:val="18"/>
              </w:rPr>
            </w:pPr>
          </w:p>
        </w:tc>
        <w:tc>
          <w:tcPr>
            <w:tcW w:w="6329" w:type="dxa"/>
          </w:tcPr>
          <w:p w:rsidR="00AC5B9B" w:rsidRPr="00C43E31" w:rsidRDefault="00AC5B9B" w:rsidP="003512EC">
            <w:pPr>
              <w:numPr>
                <w:ilvl w:val="0"/>
                <w:numId w:val="18"/>
              </w:numPr>
              <w:jc w:val="both"/>
              <w:rPr>
                <w:sz w:val="18"/>
                <w:szCs w:val="18"/>
              </w:rPr>
            </w:pPr>
            <w:r w:rsidRPr="00C43E31">
              <w:rPr>
                <w:sz w:val="18"/>
                <w:szCs w:val="18"/>
              </w:rPr>
              <w:t>Përqindja e personave që kanë akses të rregullt interneti, total ose/dhe të ndarë sipas moshës, seksit, edukimit, zonës së banimit apo aktiviteteve</w:t>
            </w:r>
          </w:p>
        </w:tc>
      </w:tr>
      <w:tr w:rsidR="00AC5B9B" w:rsidRPr="00C43E31">
        <w:tc>
          <w:tcPr>
            <w:tcW w:w="2628" w:type="dxa"/>
          </w:tcPr>
          <w:p w:rsidR="00AC5B9B" w:rsidRPr="00C43E31" w:rsidRDefault="00AC5B9B" w:rsidP="003512EC">
            <w:pPr>
              <w:jc w:val="both"/>
              <w:rPr>
                <w:sz w:val="18"/>
                <w:szCs w:val="18"/>
              </w:rPr>
            </w:pPr>
            <w:r w:rsidRPr="00C43E31">
              <w:rPr>
                <w:sz w:val="18"/>
                <w:szCs w:val="18"/>
              </w:rPr>
              <w:t>Aksesi dhe përdorimi i TIK në biznes</w:t>
            </w:r>
          </w:p>
        </w:tc>
        <w:tc>
          <w:tcPr>
            <w:tcW w:w="6329" w:type="dxa"/>
          </w:tcPr>
          <w:p w:rsidR="00AC5B9B" w:rsidRPr="00C43E31" w:rsidRDefault="00AC5B9B" w:rsidP="003512EC">
            <w:pPr>
              <w:jc w:val="both"/>
              <w:rPr>
                <w:sz w:val="18"/>
                <w:szCs w:val="18"/>
              </w:rPr>
            </w:pPr>
          </w:p>
        </w:tc>
      </w:tr>
      <w:tr w:rsidR="00AC5B9B" w:rsidRPr="00C43E31">
        <w:tc>
          <w:tcPr>
            <w:tcW w:w="2628" w:type="dxa"/>
          </w:tcPr>
          <w:p w:rsidR="00AC5B9B" w:rsidRPr="00C43E31" w:rsidRDefault="00AC5B9B" w:rsidP="003512EC">
            <w:pPr>
              <w:jc w:val="both"/>
              <w:rPr>
                <w:sz w:val="18"/>
                <w:szCs w:val="18"/>
              </w:rPr>
            </w:pPr>
          </w:p>
        </w:tc>
        <w:tc>
          <w:tcPr>
            <w:tcW w:w="6329" w:type="dxa"/>
          </w:tcPr>
          <w:p w:rsidR="00AC5B9B" w:rsidRPr="00C43E31" w:rsidRDefault="00AC5B9B" w:rsidP="003512EC">
            <w:pPr>
              <w:numPr>
                <w:ilvl w:val="0"/>
                <w:numId w:val="19"/>
              </w:numPr>
              <w:jc w:val="both"/>
              <w:rPr>
                <w:sz w:val="18"/>
                <w:szCs w:val="18"/>
              </w:rPr>
            </w:pPr>
            <w:r w:rsidRPr="00C43E31">
              <w:rPr>
                <w:sz w:val="18"/>
                <w:szCs w:val="18"/>
              </w:rPr>
              <w:t>Përqindja e punonjësve që përdorin kompjutera me lidhje interneti në punën e tyre të përditshme, e ndarë sipas tipit të ndërmarrjes apo aktivitetit</w:t>
            </w:r>
          </w:p>
        </w:tc>
      </w:tr>
      <w:tr w:rsidR="00AC5B9B" w:rsidRPr="00C43E31">
        <w:tc>
          <w:tcPr>
            <w:tcW w:w="2628" w:type="dxa"/>
          </w:tcPr>
          <w:p w:rsidR="00AC5B9B" w:rsidRPr="00C43E31" w:rsidRDefault="00AC5B9B" w:rsidP="003512EC">
            <w:pPr>
              <w:jc w:val="both"/>
              <w:rPr>
                <w:sz w:val="18"/>
                <w:szCs w:val="18"/>
                <w:lang w:val="nb-NO"/>
              </w:rPr>
            </w:pPr>
            <w:r w:rsidRPr="00C43E31">
              <w:rPr>
                <w:sz w:val="18"/>
                <w:szCs w:val="18"/>
                <w:lang w:val="nb-NO"/>
              </w:rPr>
              <w:t>Kostoja e aksesit në Internet</w:t>
            </w:r>
          </w:p>
        </w:tc>
        <w:tc>
          <w:tcPr>
            <w:tcW w:w="6329" w:type="dxa"/>
          </w:tcPr>
          <w:p w:rsidR="003512EC" w:rsidRPr="00C43E31" w:rsidRDefault="003512EC" w:rsidP="003512EC">
            <w:pPr>
              <w:jc w:val="both"/>
              <w:rPr>
                <w:sz w:val="18"/>
                <w:szCs w:val="18"/>
                <w:lang w:val="nb-NO"/>
              </w:rPr>
            </w:pPr>
          </w:p>
        </w:tc>
      </w:tr>
      <w:tr w:rsidR="00AC5B9B" w:rsidRPr="00C43E31">
        <w:tc>
          <w:tcPr>
            <w:tcW w:w="2628" w:type="dxa"/>
          </w:tcPr>
          <w:p w:rsidR="00AC5B9B" w:rsidRPr="00C43E31" w:rsidRDefault="00AC5B9B" w:rsidP="003512EC">
            <w:pPr>
              <w:jc w:val="both"/>
              <w:rPr>
                <w:rFonts w:ascii="CG Times" w:hAnsi="CG Times"/>
                <w:sz w:val="18"/>
                <w:szCs w:val="18"/>
                <w:lang w:val="nb-NO"/>
              </w:rPr>
            </w:pPr>
          </w:p>
        </w:tc>
        <w:tc>
          <w:tcPr>
            <w:tcW w:w="6329" w:type="dxa"/>
          </w:tcPr>
          <w:p w:rsidR="00AC5B9B" w:rsidRPr="00C43E31" w:rsidRDefault="00AC5B9B" w:rsidP="003512EC">
            <w:pPr>
              <w:numPr>
                <w:ilvl w:val="0"/>
                <w:numId w:val="19"/>
              </w:numPr>
              <w:jc w:val="both"/>
              <w:rPr>
                <w:rFonts w:ascii="CG Times" w:hAnsi="CG Times"/>
                <w:sz w:val="18"/>
                <w:szCs w:val="18"/>
                <w:lang w:val="nb-NO"/>
              </w:rPr>
            </w:pPr>
            <w:r w:rsidRPr="00C43E31">
              <w:rPr>
                <w:rFonts w:ascii="CG Times" w:hAnsi="CG Times"/>
                <w:sz w:val="18"/>
                <w:szCs w:val="18"/>
                <w:lang w:val="nb-NO"/>
              </w:rPr>
              <w:t>Çmimet e aksesit në internet, e ndarë sipas zonave dhe teknologjisë së përdorur</w:t>
            </w:r>
          </w:p>
        </w:tc>
      </w:tr>
      <w:tr w:rsidR="00AC5B9B" w:rsidRPr="00C43E31">
        <w:tc>
          <w:tcPr>
            <w:tcW w:w="8957" w:type="dxa"/>
            <w:gridSpan w:val="2"/>
          </w:tcPr>
          <w:p w:rsidR="00AC5B9B" w:rsidRPr="00C43E31" w:rsidRDefault="00AC5B9B" w:rsidP="003512EC">
            <w:pPr>
              <w:jc w:val="center"/>
              <w:rPr>
                <w:rFonts w:ascii="CG Times" w:hAnsi="CG Times"/>
                <w:b/>
                <w:sz w:val="18"/>
                <w:szCs w:val="18"/>
              </w:rPr>
            </w:pPr>
            <w:r w:rsidRPr="00C43E31">
              <w:rPr>
                <w:rFonts w:ascii="CG Times" w:hAnsi="CG Times"/>
                <w:b/>
                <w:sz w:val="18"/>
                <w:szCs w:val="18"/>
              </w:rPr>
              <w:t>Shërbimet moderne publike on-line</w:t>
            </w:r>
          </w:p>
        </w:tc>
      </w:tr>
      <w:tr w:rsidR="00AC5B9B" w:rsidRPr="00C43E31">
        <w:tc>
          <w:tcPr>
            <w:tcW w:w="2628" w:type="dxa"/>
          </w:tcPr>
          <w:p w:rsidR="00AC5B9B" w:rsidRPr="00C43E31" w:rsidRDefault="00AC5B9B" w:rsidP="003512EC">
            <w:pPr>
              <w:jc w:val="both"/>
              <w:rPr>
                <w:rFonts w:ascii="CG Times" w:hAnsi="CG Times"/>
                <w:sz w:val="18"/>
                <w:szCs w:val="18"/>
                <w:u w:val="single"/>
              </w:rPr>
            </w:pPr>
            <w:r w:rsidRPr="00C43E31">
              <w:rPr>
                <w:rFonts w:ascii="CG Times" w:hAnsi="CG Times"/>
                <w:sz w:val="18"/>
                <w:szCs w:val="18"/>
                <w:u w:val="single"/>
              </w:rPr>
              <w:t>e-Qeverisja</w:t>
            </w:r>
            <w:r w:rsidRPr="00C43E31">
              <w:rPr>
                <w:rStyle w:val="FootnoteReference"/>
                <w:rFonts w:ascii="CG Times" w:hAnsi="CG Times"/>
                <w:sz w:val="18"/>
                <w:szCs w:val="18"/>
                <w:u w:val="single"/>
              </w:rPr>
              <w:footnoteReference w:id="21"/>
            </w:r>
          </w:p>
        </w:tc>
        <w:tc>
          <w:tcPr>
            <w:tcW w:w="6329" w:type="dxa"/>
          </w:tcPr>
          <w:p w:rsidR="00AC5B9B" w:rsidRPr="00C43E31" w:rsidRDefault="00AC5B9B" w:rsidP="003512EC">
            <w:pPr>
              <w:jc w:val="both"/>
              <w:rPr>
                <w:rFonts w:ascii="CG Times" w:hAnsi="CG Times"/>
                <w:sz w:val="18"/>
                <w:szCs w:val="18"/>
              </w:rPr>
            </w:pPr>
          </w:p>
        </w:tc>
      </w:tr>
      <w:tr w:rsidR="00AC5B9B" w:rsidRPr="00C43E31">
        <w:tc>
          <w:tcPr>
            <w:tcW w:w="2628" w:type="dxa"/>
          </w:tcPr>
          <w:p w:rsidR="00AC5B9B" w:rsidRPr="00C43E31" w:rsidRDefault="00AC5B9B" w:rsidP="003512EC">
            <w:pPr>
              <w:jc w:val="both"/>
              <w:rPr>
                <w:rFonts w:ascii="CG Times" w:hAnsi="CG Times"/>
                <w:sz w:val="18"/>
                <w:szCs w:val="18"/>
              </w:rPr>
            </w:pPr>
          </w:p>
        </w:tc>
        <w:tc>
          <w:tcPr>
            <w:tcW w:w="6329" w:type="dxa"/>
          </w:tcPr>
          <w:p w:rsidR="00AC5B9B" w:rsidRPr="00C43E31" w:rsidRDefault="00AC5B9B" w:rsidP="003512EC">
            <w:pPr>
              <w:numPr>
                <w:ilvl w:val="0"/>
                <w:numId w:val="19"/>
              </w:numPr>
              <w:jc w:val="both"/>
              <w:rPr>
                <w:rFonts w:ascii="CG Times" w:hAnsi="CG Times"/>
                <w:sz w:val="18"/>
                <w:szCs w:val="18"/>
              </w:rPr>
            </w:pPr>
            <w:r w:rsidRPr="00C43E31">
              <w:rPr>
                <w:rFonts w:ascii="CG Times" w:hAnsi="CG Times"/>
                <w:sz w:val="18"/>
                <w:szCs w:val="18"/>
              </w:rPr>
              <w:t>Numri i shërbimeve publike, totalisht të aksesueshme on-line</w:t>
            </w:r>
          </w:p>
        </w:tc>
      </w:tr>
      <w:tr w:rsidR="00AC5B9B" w:rsidRPr="00C43E31">
        <w:tc>
          <w:tcPr>
            <w:tcW w:w="2628" w:type="dxa"/>
          </w:tcPr>
          <w:p w:rsidR="00AC5B9B" w:rsidRPr="00C43E31" w:rsidRDefault="00AC5B9B" w:rsidP="003512EC">
            <w:pPr>
              <w:jc w:val="both"/>
              <w:rPr>
                <w:rFonts w:ascii="CG Times" w:hAnsi="CG Times"/>
                <w:sz w:val="18"/>
                <w:szCs w:val="18"/>
                <w:u w:val="single"/>
              </w:rPr>
            </w:pPr>
            <w:r w:rsidRPr="00C43E31">
              <w:rPr>
                <w:rFonts w:ascii="CG Times" w:hAnsi="CG Times"/>
                <w:sz w:val="18"/>
                <w:szCs w:val="18"/>
                <w:u w:val="single"/>
              </w:rPr>
              <w:t>e-Edukimi</w:t>
            </w:r>
          </w:p>
        </w:tc>
        <w:tc>
          <w:tcPr>
            <w:tcW w:w="6329" w:type="dxa"/>
          </w:tcPr>
          <w:p w:rsidR="00AC5B9B" w:rsidRPr="00C43E31" w:rsidRDefault="00AC5B9B" w:rsidP="003512EC">
            <w:pPr>
              <w:jc w:val="both"/>
              <w:rPr>
                <w:rFonts w:ascii="CG Times" w:hAnsi="CG Times"/>
                <w:sz w:val="18"/>
                <w:szCs w:val="18"/>
              </w:rPr>
            </w:pPr>
          </w:p>
        </w:tc>
      </w:tr>
      <w:tr w:rsidR="00AC5B9B" w:rsidRPr="00C43E31">
        <w:tc>
          <w:tcPr>
            <w:tcW w:w="2628" w:type="dxa"/>
          </w:tcPr>
          <w:p w:rsidR="00AC5B9B" w:rsidRPr="00C43E31" w:rsidRDefault="00AC5B9B" w:rsidP="003512EC">
            <w:pPr>
              <w:jc w:val="both"/>
              <w:rPr>
                <w:rFonts w:ascii="CG Times" w:hAnsi="CG Times"/>
                <w:sz w:val="18"/>
                <w:szCs w:val="18"/>
              </w:rPr>
            </w:pPr>
          </w:p>
        </w:tc>
        <w:tc>
          <w:tcPr>
            <w:tcW w:w="6329" w:type="dxa"/>
          </w:tcPr>
          <w:p w:rsidR="00AC5B9B" w:rsidRPr="00C43E31" w:rsidRDefault="00AC5B9B" w:rsidP="003512EC">
            <w:pPr>
              <w:numPr>
                <w:ilvl w:val="0"/>
                <w:numId w:val="19"/>
              </w:numPr>
              <w:jc w:val="both"/>
              <w:rPr>
                <w:rFonts w:ascii="CG Times" w:hAnsi="CG Times"/>
                <w:sz w:val="18"/>
                <w:szCs w:val="18"/>
              </w:rPr>
            </w:pPr>
            <w:r w:rsidRPr="00C43E31">
              <w:rPr>
                <w:rFonts w:ascii="CG Times" w:hAnsi="CG Times"/>
                <w:sz w:val="18"/>
                <w:szCs w:val="18"/>
              </w:rPr>
              <w:t>Numri i nxënësve për kompjuter të lidhur në Internet (të përdorur për qëllime trainimi), të ndarë sipas tipit të institucionit arsimor dhe vendndodhjes gjeografike</w:t>
            </w:r>
          </w:p>
        </w:tc>
      </w:tr>
      <w:tr w:rsidR="00AC5B9B" w:rsidRPr="00C43E31">
        <w:tc>
          <w:tcPr>
            <w:tcW w:w="2628" w:type="dxa"/>
          </w:tcPr>
          <w:p w:rsidR="00AC5B9B" w:rsidRPr="00C43E31" w:rsidRDefault="00AC5B9B" w:rsidP="003512EC">
            <w:pPr>
              <w:jc w:val="both"/>
              <w:rPr>
                <w:rFonts w:ascii="CG Times" w:hAnsi="CG Times"/>
                <w:sz w:val="18"/>
                <w:szCs w:val="18"/>
              </w:rPr>
            </w:pPr>
          </w:p>
        </w:tc>
        <w:tc>
          <w:tcPr>
            <w:tcW w:w="6329" w:type="dxa"/>
          </w:tcPr>
          <w:p w:rsidR="00AC5B9B" w:rsidRPr="00C43E31" w:rsidRDefault="00AC5B9B" w:rsidP="003512EC">
            <w:pPr>
              <w:numPr>
                <w:ilvl w:val="0"/>
                <w:numId w:val="19"/>
              </w:numPr>
              <w:jc w:val="both"/>
              <w:rPr>
                <w:rFonts w:ascii="CG Times" w:hAnsi="CG Times"/>
                <w:sz w:val="18"/>
                <w:szCs w:val="18"/>
              </w:rPr>
            </w:pPr>
            <w:r w:rsidRPr="00C43E31">
              <w:rPr>
                <w:rFonts w:ascii="CG Times" w:hAnsi="CG Times"/>
                <w:sz w:val="18"/>
                <w:szCs w:val="18"/>
              </w:rPr>
              <w:t>Numri i nxënësve / studentëve për një kompjuter, të ndarë sipas tipit të institucionint arsimor dhe vendndodhjes gjeografike</w:t>
            </w:r>
          </w:p>
        </w:tc>
      </w:tr>
      <w:tr w:rsidR="00AC5B9B" w:rsidRPr="00C43E31">
        <w:tc>
          <w:tcPr>
            <w:tcW w:w="2628" w:type="dxa"/>
          </w:tcPr>
          <w:p w:rsidR="00AC5B9B" w:rsidRPr="00C43E31" w:rsidRDefault="00AC5B9B" w:rsidP="003512EC">
            <w:pPr>
              <w:jc w:val="both"/>
              <w:rPr>
                <w:rFonts w:ascii="CG Times" w:hAnsi="CG Times"/>
                <w:sz w:val="18"/>
                <w:szCs w:val="18"/>
              </w:rPr>
            </w:pPr>
          </w:p>
        </w:tc>
        <w:tc>
          <w:tcPr>
            <w:tcW w:w="6329" w:type="dxa"/>
          </w:tcPr>
          <w:p w:rsidR="00AC5B9B" w:rsidRPr="00C43E31" w:rsidRDefault="00AC5B9B" w:rsidP="003512EC">
            <w:pPr>
              <w:numPr>
                <w:ilvl w:val="0"/>
                <w:numId w:val="19"/>
              </w:numPr>
              <w:jc w:val="both"/>
              <w:rPr>
                <w:rFonts w:ascii="CG Times" w:hAnsi="CG Times"/>
                <w:sz w:val="18"/>
                <w:szCs w:val="18"/>
              </w:rPr>
            </w:pPr>
            <w:r w:rsidRPr="00C43E31">
              <w:rPr>
                <w:rFonts w:ascii="CG Times" w:hAnsi="CG Times"/>
                <w:sz w:val="18"/>
                <w:szCs w:val="18"/>
              </w:rPr>
              <w:t>Numri i nxënësve për kompjuter të lidhur në Internet, të ndarë sipas tipit të institucionit arsimor dhe vendndodhjes gjeografike</w:t>
            </w:r>
          </w:p>
        </w:tc>
      </w:tr>
      <w:tr w:rsidR="00AC5B9B" w:rsidRPr="00C43E31">
        <w:tc>
          <w:tcPr>
            <w:tcW w:w="2628" w:type="dxa"/>
          </w:tcPr>
          <w:p w:rsidR="00AC5B9B" w:rsidRPr="00C43E31" w:rsidRDefault="00AC5B9B" w:rsidP="003512EC">
            <w:pPr>
              <w:jc w:val="both"/>
              <w:rPr>
                <w:rFonts w:ascii="CG Times" w:hAnsi="CG Times"/>
                <w:sz w:val="18"/>
                <w:szCs w:val="18"/>
              </w:rPr>
            </w:pPr>
            <w:r w:rsidRPr="00C43E31">
              <w:rPr>
                <w:rFonts w:ascii="CG Times" w:hAnsi="CG Times"/>
                <w:sz w:val="18"/>
                <w:szCs w:val="18"/>
                <w:u w:val="single"/>
              </w:rPr>
              <w:t>e-Biznesi</w:t>
            </w:r>
          </w:p>
        </w:tc>
        <w:tc>
          <w:tcPr>
            <w:tcW w:w="6329" w:type="dxa"/>
          </w:tcPr>
          <w:p w:rsidR="00AC5B9B" w:rsidRPr="00C43E31" w:rsidRDefault="00AC5B9B" w:rsidP="003512EC">
            <w:pPr>
              <w:jc w:val="both"/>
              <w:rPr>
                <w:rFonts w:ascii="CG Times" w:hAnsi="CG Times"/>
                <w:sz w:val="18"/>
                <w:szCs w:val="18"/>
              </w:rPr>
            </w:pPr>
          </w:p>
        </w:tc>
      </w:tr>
      <w:tr w:rsidR="00AC5B9B" w:rsidRPr="00C43E31">
        <w:tc>
          <w:tcPr>
            <w:tcW w:w="2628" w:type="dxa"/>
          </w:tcPr>
          <w:p w:rsidR="00AC5B9B" w:rsidRPr="00C43E31" w:rsidRDefault="00AC5B9B" w:rsidP="003512EC">
            <w:pPr>
              <w:jc w:val="both"/>
              <w:rPr>
                <w:rFonts w:ascii="CG Times" w:hAnsi="CG Times"/>
                <w:sz w:val="18"/>
                <w:szCs w:val="18"/>
                <w:u w:val="single"/>
              </w:rPr>
            </w:pPr>
          </w:p>
        </w:tc>
        <w:tc>
          <w:tcPr>
            <w:tcW w:w="6329" w:type="dxa"/>
          </w:tcPr>
          <w:p w:rsidR="00AC5B9B" w:rsidRPr="00C43E31" w:rsidRDefault="00AC5B9B" w:rsidP="003512EC">
            <w:pPr>
              <w:numPr>
                <w:ilvl w:val="0"/>
                <w:numId w:val="19"/>
              </w:numPr>
              <w:jc w:val="both"/>
              <w:rPr>
                <w:rFonts w:ascii="CG Times" w:hAnsi="CG Times"/>
                <w:sz w:val="18"/>
                <w:szCs w:val="18"/>
              </w:rPr>
            </w:pPr>
            <w:r w:rsidRPr="00C43E31">
              <w:rPr>
                <w:rFonts w:ascii="CG Times" w:hAnsi="CG Times"/>
                <w:sz w:val="18"/>
                <w:szCs w:val="18"/>
              </w:rPr>
              <w:t>Blerjet dhe porositë on-line</w:t>
            </w:r>
          </w:p>
        </w:tc>
      </w:tr>
      <w:tr w:rsidR="00AC5B9B" w:rsidRPr="00C43E31">
        <w:tc>
          <w:tcPr>
            <w:tcW w:w="2628" w:type="dxa"/>
          </w:tcPr>
          <w:p w:rsidR="00AC5B9B" w:rsidRPr="00C43E31" w:rsidRDefault="00AC5B9B" w:rsidP="003512EC">
            <w:pPr>
              <w:jc w:val="both"/>
              <w:rPr>
                <w:rFonts w:ascii="CG Times" w:hAnsi="CG Times"/>
                <w:sz w:val="18"/>
                <w:szCs w:val="18"/>
                <w:u w:val="single"/>
              </w:rPr>
            </w:pPr>
          </w:p>
        </w:tc>
        <w:tc>
          <w:tcPr>
            <w:tcW w:w="6329" w:type="dxa"/>
          </w:tcPr>
          <w:p w:rsidR="00AC5B9B" w:rsidRPr="00C43E31" w:rsidRDefault="00AC5B9B" w:rsidP="003512EC">
            <w:pPr>
              <w:numPr>
                <w:ilvl w:val="0"/>
                <w:numId w:val="19"/>
              </w:numPr>
              <w:jc w:val="both"/>
              <w:rPr>
                <w:rFonts w:ascii="CG Times" w:hAnsi="CG Times"/>
                <w:sz w:val="18"/>
                <w:szCs w:val="18"/>
                <w:lang w:val="de-DE"/>
              </w:rPr>
            </w:pPr>
            <w:r w:rsidRPr="00C43E31">
              <w:rPr>
                <w:rFonts w:ascii="CG Times" w:hAnsi="CG Times"/>
                <w:sz w:val="18"/>
                <w:szCs w:val="18"/>
                <w:lang w:val="de-DE"/>
              </w:rPr>
              <w:t>Përqindja e tregtisë elektronike (e-commerce)</w:t>
            </w:r>
          </w:p>
        </w:tc>
      </w:tr>
      <w:tr w:rsidR="00AC5B9B" w:rsidRPr="00C43E31">
        <w:tc>
          <w:tcPr>
            <w:tcW w:w="2628" w:type="dxa"/>
          </w:tcPr>
          <w:p w:rsidR="00AC5B9B" w:rsidRPr="00C43E31" w:rsidRDefault="00AC5B9B" w:rsidP="003512EC">
            <w:pPr>
              <w:jc w:val="both"/>
              <w:rPr>
                <w:rFonts w:ascii="CG Times" w:hAnsi="CG Times"/>
                <w:sz w:val="18"/>
                <w:szCs w:val="18"/>
                <w:u w:val="single"/>
                <w:lang w:val="de-DE"/>
              </w:rPr>
            </w:pPr>
          </w:p>
        </w:tc>
        <w:tc>
          <w:tcPr>
            <w:tcW w:w="6329" w:type="dxa"/>
          </w:tcPr>
          <w:p w:rsidR="00AC5B9B" w:rsidRPr="00C43E31" w:rsidRDefault="00AC5B9B" w:rsidP="003512EC">
            <w:pPr>
              <w:numPr>
                <w:ilvl w:val="0"/>
                <w:numId w:val="19"/>
              </w:numPr>
              <w:jc w:val="both"/>
              <w:rPr>
                <w:rFonts w:ascii="CG Times" w:hAnsi="CG Times"/>
                <w:sz w:val="18"/>
                <w:szCs w:val="18"/>
                <w:lang w:val="it-IT"/>
              </w:rPr>
            </w:pPr>
            <w:r w:rsidRPr="00C43E31">
              <w:rPr>
                <w:rFonts w:ascii="CG Times" w:hAnsi="CG Times"/>
                <w:sz w:val="18"/>
                <w:szCs w:val="18"/>
                <w:lang w:val="it-IT"/>
              </w:rPr>
              <w:t>Indeksi i gatishmërisë për e-BUSSINES</w:t>
            </w:r>
          </w:p>
        </w:tc>
      </w:tr>
      <w:tr w:rsidR="00AC5B9B" w:rsidRPr="00C43E31">
        <w:tc>
          <w:tcPr>
            <w:tcW w:w="2628" w:type="dxa"/>
          </w:tcPr>
          <w:p w:rsidR="00AC5B9B" w:rsidRPr="00C43E31" w:rsidRDefault="00AC5B9B" w:rsidP="003512EC">
            <w:pPr>
              <w:jc w:val="both"/>
              <w:rPr>
                <w:rFonts w:ascii="CG Times" w:hAnsi="CG Times"/>
                <w:sz w:val="18"/>
                <w:szCs w:val="18"/>
              </w:rPr>
            </w:pPr>
            <w:r w:rsidRPr="00C43E31">
              <w:rPr>
                <w:rFonts w:ascii="CG Times" w:hAnsi="CG Times"/>
                <w:sz w:val="18"/>
                <w:szCs w:val="18"/>
              </w:rPr>
              <w:t>Siguria e informacionit</w:t>
            </w:r>
          </w:p>
        </w:tc>
        <w:tc>
          <w:tcPr>
            <w:tcW w:w="6329" w:type="dxa"/>
          </w:tcPr>
          <w:p w:rsidR="00AC5B9B" w:rsidRPr="00C43E31" w:rsidRDefault="00AC5B9B" w:rsidP="003512EC">
            <w:pPr>
              <w:jc w:val="both"/>
              <w:rPr>
                <w:rFonts w:ascii="CG Times" w:hAnsi="CG Times"/>
                <w:sz w:val="18"/>
                <w:szCs w:val="18"/>
                <w:lang w:val="de-DE"/>
              </w:rPr>
            </w:pPr>
          </w:p>
        </w:tc>
      </w:tr>
      <w:tr w:rsidR="00AC5B9B" w:rsidRPr="00C43E31">
        <w:tc>
          <w:tcPr>
            <w:tcW w:w="2628" w:type="dxa"/>
          </w:tcPr>
          <w:p w:rsidR="00AC5B9B" w:rsidRPr="00C43E31" w:rsidRDefault="00AC5B9B" w:rsidP="003512EC">
            <w:pPr>
              <w:jc w:val="both"/>
              <w:rPr>
                <w:rFonts w:ascii="CG Times" w:hAnsi="CG Times"/>
                <w:sz w:val="18"/>
                <w:szCs w:val="18"/>
              </w:rPr>
            </w:pPr>
          </w:p>
        </w:tc>
        <w:tc>
          <w:tcPr>
            <w:tcW w:w="6329" w:type="dxa"/>
          </w:tcPr>
          <w:p w:rsidR="00AC5B9B" w:rsidRPr="00C43E31" w:rsidRDefault="00AC5B9B" w:rsidP="003512EC">
            <w:pPr>
              <w:numPr>
                <w:ilvl w:val="0"/>
                <w:numId w:val="19"/>
              </w:numPr>
              <w:jc w:val="both"/>
              <w:rPr>
                <w:rFonts w:ascii="CG Times" w:hAnsi="CG Times"/>
                <w:sz w:val="18"/>
                <w:szCs w:val="18"/>
              </w:rPr>
            </w:pPr>
            <w:r w:rsidRPr="00C43E31">
              <w:rPr>
                <w:rFonts w:ascii="CG Times" w:hAnsi="CG Times"/>
                <w:sz w:val="18"/>
                <w:szCs w:val="18"/>
              </w:rPr>
              <w:t>Eksperienca e përdoruesve të Internetit sigurinë TIK</w:t>
            </w:r>
          </w:p>
        </w:tc>
      </w:tr>
      <w:tr w:rsidR="00AC5B9B" w:rsidRPr="00C43E31">
        <w:tc>
          <w:tcPr>
            <w:tcW w:w="2628" w:type="dxa"/>
          </w:tcPr>
          <w:p w:rsidR="00AC5B9B" w:rsidRPr="00C43E31" w:rsidRDefault="00AC5B9B" w:rsidP="003512EC">
            <w:pPr>
              <w:jc w:val="both"/>
              <w:rPr>
                <w:rFonts w:ascii="CG Times" w:hAnsi="CG Times"/>
                <w:sz w:val="18"/>
                <w:szCs w:val="18"/>
              </w:rPr>
            </w:pPr>
          </w:p>
        </w:tc>
        <w:tc>
          <w:tcPr>
            <w:tcW w:w="6329" w:type="dxa"/>
          </w:tcPr>
          <w:p w:rsidR="00AC5B9B" w:rsidRPr="00C43E31" w:rsidRDefault="00AC5B9B" w:rsidP="003512EC">
            <w:pPr>
              <w:numPr>
                <w:ilvl w:val="0"/>
                <w:numId w:val="19"/>
              </w:numPr>
              <w:jc w:val="both"/>
              <w:rPr>
                <w:rFonts w:ascii="CG Times" w:hAnsi="CG Times"/>
                <w:sz w:val="18"/>
                <w:szCs w:val="18"/>
              </w:rPr>
            </w:pPr>
            <w:r w:rsidRPr="00C43E31">
              <w:rPr>
                <w:rFonts w:ascii="CG Times" w:hAnsi="CG Times"/>
                <w:sz w:val="18"/>
                <w:szCs w:val="18"/>
              </w:rPr>
              <w:t>Përqindja e përdoruesave që kanë probleme sigurie (viruse, hackers)</w:t>
            </w:r>
          </w:p>
        </w:tc>
      </w:tr>
      <w:tr w:rsidR="00AC5B9B" w:rsidRPr="00C43E31">
        <w:tc>
          <w:tcPr>
            <w:tcW w:w="2628" w:type="dxa"/>
          </w:tcPr>
          <w:p w:rsidR="00AC5B9B" w:rsidRPr="00C43E31" w:rsidRDefault="00AC5B9B" w:rsidP="003512EC">
            <w:pPr>
              <w:jc w:val="both"/>
              <w:rPr>
                <w:rFonts w:ascii="CG Times" w:hAnsi="CG Times"/>
                <w:sz w:val="18"/>
                <w:szCs w:val="18"/>
              </w:rPr>
            </w:pPr>
          </w:p>
        </w:tc>
        <w:tc>
          <w:tcPr>
            <w:tcW w:w="6329" w:type="dxa"/>
          </w:tcPr>
          <w:p w:rsidR="00AC5B9B" w:rsidRPr="00C43E31" w:rsidRDefault="00AC5B9B" w:rsidP="003512EC">
            <w:pPr>
              <w:numPr>
                <w:ilvl w:val="0"/>
                <w:numId w:val="19"/>
              </w:numPr>
              <w:jc w:val="both"/>
              <w:rPr>
                <w:rFonts w:ascii="CG Times" w:hAnsi="CG Times"/>
                <w:sz w:val="18"/>
                <w:szCs w:val="18"/>
              </w:rPr>
            </w:pPr>
            <w:r w:rsidRPr="00C43E31">
              <w:rPr>
                <w:rFonts w:ascii="CG Times" w:hAnsi="CG Times"/>
                <w:sz w:val="18"/>
                <w:szCs w:val="18"/>
              </w:rPr>
              <w:t>përqindja e kompanive me akses në internet që kanë probleme sigurie</w:t>
            </w:r>
          </w:p>
        </w:tc>
      </w:tr>
      <w:tr w:rsidR="00AC5B9B" w:rsidRPr="00C43E31">
        <w:tc>
          <w:tcPr>
            <w:tcW w:w="2628" w:type="dxa"/>
          </w:tcPr>
          <w:p w:rsidR="00AC5B9B" w:rsidRPr="00C43E31" w:rsidRDefault="00AC5B9B" w:rsidP="003512EC">
            <w:pPr>
              <w:jc w:val="both"/>
              <w:rPr>
                <w:rFonts w:ascii="CG Times" w:hAnsi="CG Times"/>
                <w:sz w:val="18"/>
                <w:szCs w:val="18"/>
              </w:rPr>
            </w:pPr>
            <w:r w:rsidRPr="00C43E31">
              <w:rPr>
                <w:rFonts w:ascii="CG Times" w:hAnsi="CG Times"/>
                <w:sz w:val="18"/>
                <w:szCs w:val="18"/>
              </w:rPr>
              <w:t>Aksesi broadband</w:t>
            </w:r>
          </w:p>
        </w:tc>
        <w:tc>
          <w:tcPr>
            <w:tcW w:w="6329" w:type="dxa"/>
          </w:tcPr>
          <w:p w:rsidR="00AC5B9B" w:rsidRPr="00C43E31" w:rsidRDefault="00AC5B9B" w:rsidP="003512EC">
            <w:pPr>
              <w:jc w:val="both"/>
              <w:rPr>
                <w:rFonts w:ascii="CG Times" w:hAnsi="CG Times"/>
                <w:sz w:val="18"/>
                <w:szCs w:val="18"/>
                <w:lang w:val="de-DE"/>
              </w:rPr>
            </w:pPr>
          </w:p>
        </w:tc>
      </w:tr>
      <w:tr w:rsidR="00AC5B9B" w:rsidRPr="00C43E31">
        <w:tc>
          <w:tcPr>
            <w:tcW w:w="2628" w:type="dxa"/>
          </w:tcPr>
          <w:p w:rsidR="00AC5B9B" w:rsidRPr="00C43E31" w:rsidRDefault="00AC5B9B" w:rsidP="003512EC">
            <w:pPr>
              <w:jc w:val="both"/>
              <w:rPr>
                <w:rFonts w:ascii="CG Times" w:hAnsi="CG Times"/>
                <w:sz w:val="18"/>
                <w:szCs w:val="18"/>
              </w:rPr>
            </w:pPr>
          </w:p>
        </w:tc>
        <w:tc>
          <w:tcPr>
            <w:tcW w:w="6329" w:type="dxa"/>
          </w:tcPr>
          <w:p w:rsidR="00AC5B9B" w:rsidRPr="00C43E31" w:rsidRDefault="00AC5B9B" w:rsidP="003512EC">
            <w:pPr>
              <w:numPr>
                <w:ilvl w:val="0"/>
                <w:numId w:val="19"/>
              </w:numPr>
              <w:jc w:val="both"/>
              <w:rPr>
                <w:rFonts w:ascii="CG Times" w:hAnsi="CG Times"/>
                <w:sz w:val="18"/>
                <w:szCs w:val="18"/>
              </w:rPr>
            </w:pPr>
            <w:r w:rsidRPr="00C43E31">
              <w:rPr>
                <w:rFonts w:ascii="CG Times" w:hAnsi="CG Times"/>
                <w:sz w:val="18"/>
                <w:szCs w:val="18"/>
              </w:rPr>
              <w:t>Penetrimi broadband</w:t>
            </w:r>
          </w:p>
        </w:tc>
      </w:tr>
      <w:tr w:rsidR="00AC5B9B" w:rsidRPr="00C43E31">
        <w:tc>
          <w:tcPr>
            <w:tcW w:w="2628" w:type="dxa"/>
          </w:tcPr>
          <w:p w:rsidR="00AC5B9B" w:rsidRPr="00C43E31" w:rsidRDefault="00AC5B9B" w:rsidP="003512EC">
            <w:pPr>
              <w:jc w:val="both"/>
              <w:rPr>
                <w:rFonts w:ascii="CG Times" w:hAnsi="CG Times"/>
                <w:sz w:val="18"/>
                <w:szCs w:val="18"/>
              </w:rPr>
            </w:pPr>
          </w:p>
        </w:tc>
        <w:tc>
          <w:tcPr>
            <w:tcW w:w="6329" w:type="dxa"/>
          </w:tcPr>
          <w:p w:rsidR="00AC5B9B" w:rsidRPr="00C43E31" w:rsidRDefault="00AC5B9B" w:rsidP="003512EC">
            <w:pPr>
              <w:numPr>
                <w:ilvl w:val="0"/>
                <w:numId w:val="19"/>
              </w:numPr>
              <w:jc w:val="both"/>
              <w:rPr>
                <w:rFonts w:ascii="CG Times" w:hAnsi="CG Times"/>
                <w:sz w:val="18"/>
                <w:szCs w:val="18"/>
              </w:rPr>
            </w:pPr>
            <w:r w:rsidRPr="00C43E31">
              <w:rPr>
                <w:rFonts w:ascii="CG Times" w:hAnsi="CG Times"/>
                <w:sz w:val="18"/>
                <w:szCs w:val="18"/>
              </w:rPr>
              <w:t>Prezenca e aksesit broadband (përqinda e familjarëve) sipas tipit të platformës</w:t>
            </w:r>
          </w:p>
        </w:tc>
      </w:tr>
      <w:tr w:rsidR="00AC5B9B" w:rsidRPr="00C43E31">
        <w:tc>
          <w:tcPr>
            <w:tcW w:w="2628" w:type="dxa"/>
          </w:tcPr>
          <w:p w:rsidR="00AC5B9B" w:rsidRPr="00C43E31" w:rsidRDefault="00AC5B9B" w:rsidP="003512EC">
            <w:pPr>
              <w:jc w:val="both"/>
              <w:rPr>
                <w:rFonts w:ascii="CG Times" w:hAnsi="CG Times"/>
                <w:sz w:val="18"/>
                <w:szCs w:val="18"/>
              </w:rPr>
            </w:pPr>
          </w:p>
        </w:tc>
        <w:tc>
          <w:tcPr>
            <w:tcW w:w="6329" w:type="dxa"/>
          </w:tcPr>
          <w:p w:rsidR="00AC5B9B" w:rsidRPr="00C43E31" w:rsidRDefault="00AC5B9B" w:rsidP="003512EC">
            <w:pPr>
              <w:numPr>
                <w:ilvl w:val="0"/>
                <w:numId w:val="19"/>
              </w:numPr>
              <w:jc w:val="both"/>
              <w:rPr>
                <w:rFonts w:ascii="CG Times" w:hAnsi="CG Times"/>
                <w:sz w:val="18"/>
                <w:szCs w:val="18"/>
              </w:rPr>
            </w:pPr>
            <w:r w:rsidRPr="00C43E31">
              <w:rPr>
                <w:rFonts w:ascii="CG Times" w:hAnsi="CG Times"/>
                <w:sz w:val="18"/>
                <w:szCs w:val="18"/>
              </w:rPr>
              <w:t>Përqindja e kompanive me akses broadband në Internet</w:t>
            </w:r>
          </w:p>
        </w:tc>
      </w:tr>
      <w:tr w:rsidR="00AC5B9B" w:rsidRPr="00C43E31">
        <w:tc>
          <w:tcPr>
            <w:tcW w:w="2628" w:type="dxa"/>
          </w:tcPr>
          <w:p w:rsidR="00AC5B9B" w:rsidRPr="00C43E31" w:rsidRDefault="00AC5B9B" w:rsidP="003512EC">
            <w:pPr>
              <w:jc w:val="both"/>
              <w:rPr>
                <w:rFonts w:ascii="CG Times" w:hAnsi="CG Times"/>
                <w:sz w:val="18"/>
                <w:szCs w:val="18"/>
              </w:rPr>
            </w:pPr>
          </w:p>
        </w:tc>
        <w:tc>
          <w:tcPr>
            <w:tcW w:w="6329" w:type="dxa"/>
          </w:tcPr>
          <w:p w:rsidR="00AC5B9B" w:rsidRPr="00C43E31" w:rsidRDefault="00AC5B9B" w:rsidP="00C43E31">
            <w:pPr>
              <w:numPr>
                <w:ilvl w:val="0"/>
                <w:numId w:val="19"/>
              </w:numPr>
              <w:jc w:val="both"/>
              <w:rPr>
                <w:rFonts w:ascii="CG Times" w:hAnsi="CG Times"/>
                <w:sz w:val="18"/>
                <w:szCs w:val="18"/>
                <w:lang w:val="pt-BR"/>
              </w:rPr>
            </w:pPr>
            <w:r w:rsidRPr="00C43E31">
              <w:rPr>
                <w:rFonts w:ascii="CG Times" w:hAnsi="CG Times"/>
                <w:sz w:val="18"/>
                <w:szCs w:val="18"/>
                <w:lang w:val="pt-BR"/>
              </w:rPr>
              <w:t>Përqindja e përdoruesve familjare apo individeve me akses broadband në Internet</w:t>
            </w:r>
          </w:p>
        </w:tc>
      </w:tr>
      <w:tr w:rsidR="00AC5B9B" w:rsidRPr="00C43E31">
        <w:tc>
          <w:tcPr>
            <w:tcW w:w="2628" w:type="dxa"/>
          </w:tcPr>
          <w:p w:rsidR="00AC5B9B" w:rsidRPr="00C43E31" w:rsidRDefault="00AC5B9B" w:rsidP="003512EC">
            <w:pPr>
              <w:jc w:val="both"/>
              <w:rPr>
                <w:rFonts w:ascii="CG Times" w:hAnsi="CG Times"/>
                <w:sz w:val="18"/>
                <w:szCs w:val="18"/>
                <w:lang w:val="pt-BR"/>
              </w:rPr>
            </w:pPr>
          </w:p>
        </w:tc>
        <w:tc>
          <w:tcPr>
            <w:tcW w:w="6329" w:type="dxa"/>
          </w:tcPr>
          <w:p w:rsidR="00AC5B9B" w:rsidRPr="00C43E31" w:rsidRDefault="00AC5B9B" w:rsidP="00C43E31">
            <w:pPr>
              <w:numPr>
                <w:ilvl w:val="0"/>
                <w:numId w:val="19"/>
              </w:numPr>
              <w:jc w:val="both"/>
              <w:rPr>
                <w:rFonts w:ascii="CG Times" w:hAnsi="CG Times"/>
                <w:sz w:val="18"/>
                <w:szCs w:val="18"/>
              </w:rPr>
            </w:pPr>
            <w:r w:rsidRPr="00C43E31">
              <w:rPr>
                <w:rFonts w:ascii="CG Times" w:hAnsi="CG Times"/>
                <w:sz w:val="18"/>
                <w:szCs w:val="18"/>
              </w:rPr>
              <w:t>Përqindja e agjencive të administratës publike me akses broadband</w:t>
            </w:r>
          </w:p>
        </w:tc>
      </w:tr>
    </w:tbl>
    <w:p w:rsidR="00AC5B9B" w:rsidRPr="001C6E4E" w:rsidRDefault="00AC5B9B" w:rsidP="00AC5B9B">
      <w:pPr>
        <w:jc w:val="both"/>
        <w:rPr>
          <w:rFonts w:ascii="CG Times" w:hAnsi="CG Times"/>
          <w:sz w:val="20"/>
          <w:szCs w:val="20"/>
          <w:lang w:val="de-DE"/>
        </w:rPr>
      </w:pPr>
    </w:p>
    <w:p w:rsidR="00AC5B9B" w:rsidRPr="0066267E" w:rsidRDefault="00AC5B9B" w:rsidP="0066267E">
      <w:pPr>
        <w:pStyle w:val="Paragrafi"/>
      </w:pPr>
      <w:r w:rsidRPr="0066267E">
        <w:t>Krahas këtyre treguesve për vlerësimin e zhvillimit të shoqërisë së informacionit do të kushtohet vëmendje e vijueshme treguesve të monitorimit të organizatave ndërkombëtare si UN, ITU, Eurostat.</w:t>
      </w:r>
    </w:p>
    <w:p w:rsidR="00AC5B9B" w:rsidRPr="0066267E" w:rsidRDefault="00AC5B9B" w:rsidP="0066267E">
      <w:pPr>
        <w:pStyle w:val="Paragrafi"/>
      </w:pPr>
      <w:bookmarkStart w:id="31" w:name="_Toc224532818"/>
      <w:r w:rsidRPr="0066267E">
        <w:t>4.5   Raportimi</w:t>
      </w:r>
      <w:bookmarkEnd w:id="31"/>
    </w:p>
    <w:p w:rsidR="00AC5B9B" w:rsidRPr="0066267E" w:rsidRDefault="00AC5B9B" w:rsidP="0066267E">
      <w:pPr>
        <w:pStyle w:val="Paragrafi"/>
      </w:pPr>
      <w:r w:rsidRPr="0066267E">
        <w:t xml:space="preserve">Institucionet përgjegjëse për aktivitetet dhe politikat e përcaktuara në këtë dokument do të raportojnë periodikisht pranë Grupit Ndërinstitucional të kryesuar nga Zëvëndëskryeministri, mbi statusin e realizimit të tyre. Agjencia Kombëtare për Shoqërinë e Informacionit do të jetë koordinator. </w:t>
      </w:r>
    </w:p>
    <w:p w:rsidR="00AC5B9B" w:rsidRPr="0015577C" w:rsidRDefault="00AC5B9B" w:rsidP="0066267E">
      <w:pPr>
        <w:pStyle w:val="Paragrafi"/>
        <w:rPr>
          <w:b/>
          <w:color w:val="254265"/>
          <w:sz w:val="32"/>
          <w:szCs w:val="32"/>
          <w14:shadow w14:blurRad="50800" w14:dist="38100" w14:dir="2700000" w14:sx="100000" w14:sy="100000" w14:kx="0" w14:ky="0" w14:algn="tl">
            <w14:srgbClr w14:val="000000">
              <w14:alpha w14:val="60000"/>
            </w14:srgbClr>
          </w14:shadow>
        </w:rPr>
      </w:pPr>
      <w:r w:rsidRPr="0066267E">
        <w:br w:type="page"/>
      </w:r>
      <w:r w:rsidRPr="009B2109">
        <w:rPr>
          <w:b/>
        </w:rPr>
        <w:t>Aneksi 1</w:t>
      </w:r>
    </w:p>
    <w:p w:rsidR="0066267E" w:rsidRDefault="00AC5B9B" w:rsidP="00AC5B9B">
      <w:pPr>
        <w:spacing w:before="100" w:beforeAutospacing="1" w:after="100" w:afterAutospacing="1"/>
        <w:rPr>
          <w:b/>
        </w:rPr>
      </w:pPr>
      <w:r>
        <w:t xml:space="preserve">                                               </w:t>
      </w:r>
      <w:r w:rsidRPr="0015577C">
        <w:rPr>
          <w:b/>
          <w:color w:val="254265"/>
          <w:sz w:val="32"/>
          <w:szCs w:val="32"/>
          <w14:shadow w14:blurRad="50800" w14:dist="38100" w14:dir="2700000" w14:sx="100000" w14:sy="100000" w14:kx="0" w14:ky="0" w14:algn="tl">
            <w14:srgbClr w14:val="000000">
              <w14:alpha w14:val="60000"/>
            </w14:srgbClr>
          </w14:shadow>
        </w:rPr>
        <w:t>Grupi Ndërinstitucional</w:t>
      </w:r>
      <w:r w:rsidRPr="009B2109">
        <w:rPr>
          <w:b/>
        </w:rPr>
        <w:t xml:space="preserve"> </w:t>
      </w:r>
      <w:r>
        <w:rPr>
          <w:b/>
        </w:rPr>
        <w:t xml:space="preserve"> </w:t>
      </w:r>
    </w:p>
    <w:p w:rsidR="0066267E" w:rsidRDefault="0015577C" w:rsidP="00AC5B9B">
      <w:pPr>
        <w:spacing w:before="100" w:beforeAutospacing="1" w:after="100" w:afterAutospacing="1"/>
        <w:rPr>
          <w:b/>
        </w:rPr>
      </w:pPr>
      <w:r w:rsidRPr="005521BB">
        <w:rPr>
          <w:noProof/>
          <w:lang w:val="en-GB" w:eastAsia="en-GB"/>
        </w:rPr>
        <mc:AlternateContent>
          <mc:Choice Requires="wps">
            <w:drawing>
              <wp:anchor distT="0" distB="0" distL="114300" distR="114300" simplePos="0" relativeHeight="251678208" behindDoc="0" locked="0" layoutInCell="1" allowOverlap="1">
                <wp:simplePos x="0" y="0"/>
                <wp:positionH relativeFrom="margin">
                  <wp:posOffset>228600</wp:posOffset>
                </wp:positionH>
                <wp:positionV relativeFrom="paragraph">
                  <wp:posOffset>43180</wp:posOffset>
                </wp:positionV>
                <wp:extent cx="5575935" cy="2743200"/>
                <wp:effectExtent l="9525" t="14605" r="15240" b="23495"/>
                <wp:wrapNone/>
                <wp:docPr id="11"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5935" cy="2743200"/>
                        </a:xfrm>
                        <a:prstGeom prst="flowChartProcess">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vend</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skryeministri (Kryetar)</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lang w:val="sv-SE"/>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lang w:val="sv-SE"/>
                                <w14:shadow w14:blurRad="50800" w14:dist="38100" w14:dir="2700000" w14:sx="100000" w14:sy="100000" w14:kx="0" w14:ky="0" w14:algn="tl">
                                  <w14:srgbClr w14:val="000000">
                                    <w14:alpha w14:val="60000"/>
                                  </w14:srgbClr>
                                </w14:shadow>
                              </w:rPr>
                              <w:t>Zv.Min. i Ekonomisë, Tregtisë dhe Energjitikës</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 xml:space="preserve">Zv.Ministri i Financave </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Zv.Ministri. i Drejtësisë</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Zv.Ministri i Arsimit dhe Shkencës</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Zv. Ministri i Bujq</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sise, Ushqimit dhe Mbrojtjes s</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 xml:space="preserve"> Konsumatorit</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Zv. Ministri i Sh</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nd</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e</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t</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sis</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Zv.Ministri i Punëve Publike Transportit dhe Telekomunikacionit</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Zv.Ministri i Brendshëm</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Zv. Ministri i Turizmit, Kultures, Rinis</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 xml:space="preserve"> dhe Sporteve</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Zv. Ministri i Pun</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s, Ç</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shtjeve Sociale dhe Shanseve t</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 xml:space="preserve"> Barabarta;</w:t>
                            </w:r>
                          </w:p>
                          <w:p w:rsidR="0066267E" w:rsidRPr="0015577C" w:rsidRDefault="0066267E" w:rsidP="00AC5B9B">
                            <w:pPr>
                              <w:pStyle w:val="ListParagraph"/>
                              <w:spacing w:before="100" w:beforeAutospacing="1" w:after="100" w:afterAutospacing="1"/>
                              <w:ind w:left="0"/>
                              <w:jc w:val="center"/>
                              <w:rPr>
                                <w:rFonts w:ascii="Times New Roman" w:hAnsi="Times New Roman"/>
                                <w:color w:val="254265"/>
                                <w:sz w:val="28"/>
                                <w:szCs w:val="28"/>
                                <w:lang w:val="it-IT"/>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Dr. i Për. i Agjencisë Kombëtare të Shoqërisë së Informacionit</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Dr. i Për. i Institutit të Statistikave</w:t>
                            </w:r>
                          </w:p>
                          <w:p w:rsidR="0066267E" w:rsidRPr="00366751" w:rsidRDefault="0066267E" w:rsidP="00AC5B9B">
                            <w:pPr>
                              <w:spacing w:before="100" w:beforeAutospacing="1" w:after="100" w:afterAutospacing="1"/>
                              <w:jc w:val="center"/>
                              <w:rPr>
                                <w:color w:val="0000FF"/>
                                <w:sz w:val="40"/>
                                <w:szCs w:val="40"/>
                                <w:lang w:val="it-IT"/>
                              </w:rPr>
                            </w:pPr>
                          </w:p>
                          <w:p w:rsidR="0066267E" w:rsidRPr="00366751" w:rsidRDefault="0066267E" w:rsidP="00AC5B9B">
                            <w:pPr>
                              <w:spacing w:before="100" w:beforeAutospacing="1" w:after="100" w:afterAutospacing="1"/>
                              <w:jc w:val="center"/>
                              <w:rPr>
                                <w:color w:val="0000FF"/>
                                <w:lang w:val="it-IT"/>
                              </w:rPr>
                            </w:pPr>
                          </w:p>
                          <w:p w:rsidR="0066267E" w:rsidRPr="00366751" w:rsidRDefault="0066267E" w:rsidP="00AC5B9B">
                            <w:pPr>
                              <w:jc w:val="center"/>
                              <w:rPr>
                                <w:lang w:val="it-IT"/>
                              </w:rPr>
                            </w:pPr>
                          </w:p>
                          <w:p w:rsidR="0066267E" w:rsidRPr="00366751" w:rsidRDefault="0066267E" w:rsidP="00AC5B9B">
                            <w:pPr>
                              <w:jc w:val="center"/>
                              <w:rPr>
                                <w:color w:val="0000FF"/>
                                <w:sz w:val="20"/>
                                <w:szCs w:val="20"/>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47" o:spid="_x0000_s1070" type="#_x0000_t109" style="position:absolute;margin-left:18pt;margin-top:3.4pt;width:439.05pt;height:3in;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" strokecolor="#95b3d7" strokeweight="1pt">
                <v:fill color2="#b8cce4" focus="100%" type="gradient"/>
                <v:shadow on="t" color="#243f60" opacity=".5" offset="1pt"/>
                <v:textbox>
                  <w:txbxContent>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vend</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skryeministri (Kryetar)</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lang w:val="sv-SE"/>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lang w:val="sv-SE"/>
                          <w14:shadow w14:blurRad="50800" w14:dist="38100" w14:dir="2700000" w14:sx="100000" w14:sy="100000" w14:kx="0" w14:ky="0" w14:algn="tl">
                            <w14:srgbClr w14:val="000000">
                              <w14:alpha w14:val="60000"/>
                            </w14:srgbClr>
                          </w14:shadow>
                        </w:rPr>
                        <w:t>Zv.Min. i Ekonomisë, Tregtisë dhe Energjitikës</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 xml:space="preserve">Zv.Ministri i Financave </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Zv.Ministri. i Drejtësisë</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Zv.Ministri i Arsimit dhe Shkencës</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Zv. Ministri i Bujq</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sise, Ushqimit dhe Mbrojtjes s</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 xml:space="preserve"> Konsumatorit</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Zv. Ministri i Sh</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nd</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e</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t</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sis</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Zv.Ministri i Punëve Publike Transportit dhe Telekomunikacionit</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Zv.Ministri i Brendshëm</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Zv. Ministri i Turizmit, Kultures, Rinis</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 xml:space="preserve"> dhe Sporteve</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Zv. Ministri i Pun</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s, Ç</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shtjeve Sociale dhe Shanseve t</w:t>
                      </w: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ë</w:t>
                      </w:r>
                      <w:r w:rsidRPr="0015577C">
                        <w:rPr>
                          <w:rFonts w:ascii="Times New Roman" w:hAnsi="Times New Roman"/>
                          <w:b/>
                          <w:color w:val="254265"/>
                          <w:sz w:val="28"/>
                          <w:szCs w:val="28"/>
                          <w14:shadow w14:blurRad="50800" w14:dist="38100" w14:dir="2700000" w14:sx="100000" w14:sy="100000" w14:kx="0" w14:ky="0" w14:algn="tl">
                            <w14:srgbClr w14:val="000000">
                              <w14:alpha w14:val="60000"/>
                            </w14:srgbClr>
                          </w14:shadow>
                        </w:rPr>
                        <w:t xml:space="preserve"> Barabarta;</w:t>
                      </w:r>
                    </w:p>
                    <w:p w:rsidR="0066267E" w:rsidRPr="0015577C" w:rsidRDefault="0066267E" w:rsidP="00AC5B9B">
                      <w:pPr>
                        <w:pStyle w:val="ListParagraph"/>
                        <w:spacing w:before="100" w:beforeAutospacing="1" w:after="100" w:afterAutospacing="1"/>
                        <w:ind w:left="0"/>
                        <w:jc w:val="center"/>
                        <w:rPr>
                          <w:rFonts w:ascii="Times New Roman" w:hAnsi="Times New Roman"/>
                          <w:color w:val="254265"/>
                          <w:sz w:val="28"/>
                          <w:szCs w:val="28"/>
                          <w:lang w:val="it-IT"/>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Dr. i Për. i Agjencisë Kombëtare të Shoqërisë së Informacionit</w:t>
                      </w:r>
                    </w:p>
                    <w:p w:rsidR="0066267E" w:rsidRPr="0015577C" w:rsidRDefault="0066267E" w:rsidP="00AC5B9B">
                      <w:pPr>
                        <w:pStyle w:val="ListParagraph"/>
                        <w:spacing w:before="100" w:beforeAutospacing="1" w:after="100" w:afterAutospacing="1"/>
                        <w:ind w:left="0"/>
                        <w:jc w:val="center"/>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8"/>
                          <w:szCs w:val="28"/>
                          <w:lang w:val="it-IT"/>
                          <w14:shadow w14:blurRad="50800" w14:dist="38100" w14:dir="2700000" w14:sx="100000" w14:sy="100000" w14:kx="0" w14:ky="0" w14:algn="tl">
                            <w14:srgbClr w14:val="000000">
                              <w14:alpha w14:val="60000"/>
                            </w14:srgbClr>
                          </w14:shadow>
                        </w:rPr>
                        <w:t>Dr. i Për. i Institutit të Statistikave</w:t>
                      </w:r>
                    </w:p>
                    <w:p w:rsidR="0066267E" w:rsidRPr="00366751" w:rsidRDefault="0066267E" w:rsidP="00AC5B9B">
                      <w:pPr>
                        <w:spacing w:before="100" w:beforeAutospacing="1" w:after="100" w:afterAutospacing="1"/>
                        <w:jc w:val="center"/>
                        <w:rPr>
                          <w:color w:val="0000FF"/>
                          <w:sz w:val="40"/>
                          <w:szCs w:val="40"/>
                          <w:lang w:val="it-IT"/>
                        </w:rPr>
                      </w:pPr>
                    </w:p>
                    <w:p w:rsidR="0066267E" w:rsidRPr="00366751" w:rsidRDefault="0066267E" w:rsidP="00AC5B9B">
                      <w:pPr>
                        <w:spacing w:before="100" w:beforeAutospacing="1" w:after="100" w:afterAutospacing="1"/>
                        <w:jc w:val="center"/>
                        <w:rPr>
                          <w:color w:val="0000FF"/>
                          <w:lang w:val="it-IT"/>
                        </w:rPr>
                      </w:pPr>
                    </w:p>
                    <w:p w:rsidR="0066267E" w:rsidRPr="00366751" w:rsidRDefault="0066267E" w:rsidP="00AC5B9B">
                      <w:pPr>
                        <w:jc w:val="center"/>
                        <w:rPr>
                          <w:lang w:val="it-IT"/>
                        </w:rPr>
                      </w:pPr>
                    </w:p>
                    <w:p w:rsidR="0066267E" w:rsidRPr="00366751" w:rsidRDefault="0066267E" w:rsidP="00AC5B9B">
                      <w:pPr>
                        <w:jc w:val="center"/>
                        <w:rPr>
                          <w:color w:val="0000FF"/>
                          <w:sz w:val="20"/>
                          <w:szCs w:val="20"/>
                          <w:lang w:val="it-IT"/>
                        </w:rPr>
                      </w:pPr>
                    </w:p>
                  </w:txbxContent>
                </v:textbox>
                <w10:wrap anchorx="margin"/>
              </v:shape>
            </w:pict>
          </mc:Fallback>
        </mc:AlternateContent>
      </w:r>
    </w:p>
    <w:p w:rsidR="00AC5B9B" w:rsidRPr="0015577C" w:rsidRDefault="00AC5B9B" w:rsidP="00AC5B9B">
      <w:pPr>
        <w:spacing w:before="100" w:beforeAutospacing="1" w:after="100" w:afterAutospacing="1"/>
        <w:rPr>
          <w:b/>
          <w:color w:val="254265"/>
          <w:sz w:val="32"/>
          <w:szCs w:val="32"/>
          <w14:shadow w14:blurRad="50800" w14:dist="38100" w14:dir="2700000" w14:sx="100000" w14:sy="100000" w14:kx="0" w14:ky="0" w14:algn="tl">
            <w14:srgbClr w14:val="000000">
              <w14:alpha w14:val="60000"/>
            </w14:srgbClr>
          </w14:shadow>
        </w:rPr>
      </w:pPr>
      <w:r>
        <w:rPr>
          <w:b/>
        </w:rPr>
        <w:t xml:space="preserve">                                  </w:t>
      </w:r>
    </w:p>
    <w:p w:rsidR="00AC5B9B" w:rsidRPr="005521BB" w:rsidRDefault="00AC5B9B" w:rsidP="00AC5B9B">
      <w:pPr>
        <w:rPr>
          <w:lang w:val="sq-AL"/>
        </w:rPr>
      </w:pPr>
    </w:p>
    <w:p w:rsidR="00AC5B9B" w:rsidRPr="005521BB" w:rsidRDefault="00AC5B9B" w:rsidP="00AC5B9B">
      <w:pPr>
        <w:rPr>
          <w:lang w:val="sq-AL"/>
        </w:rPr>
      </w:pPr>
    </w:p>
    <w:p w:rsidR="00AC5B9B" w:rsidRPr="005521BB" w:rsidRDefault="00AC5B9B" w:rsidP="00AC5B9B">
      <w:pPr>
        <w:rPr>
          <w:lang w:val="sq-AL"/>
        </w:rPr>
      </w:pPr>
    </w:p>
    <w:p w:rsidR="00AC5B9B" w:rsidRPr="005521BB" w:rsidRDefault="00AC5B9B" w:rsidP="00AC5B9B">
      <w:pPr>
        <w:rPr>
          <w:lang w:val="sq-AL"/>
        </w:rPr>
      </w:pPr>
    </w:p>
    <w:p w:rsidR="00AC5B9B" w:rsidRPr="005521BB" w:rsidRDefault="00AC5B9B" w:rsidP="00AC5B9B">
      <w:pPr>
        <w:rPr>
          <w:lang w:val="sq-AL"/>
        </w:rPr>
      </w:pPr>
    </w:p>
    <w:p w:rsidR="00AC5B9B" w:rsidRPr="005521BB" w:rsidRDefault="00AC5B9B" w:rsidP="00AC5B9B">
      <w:pPr>
        <w:rPr>
          <w:lang w:val="sq-AL"/>
        </w:rPr>
      </w:pPr>
    </w:p>
    <w:p w:rsidR="00AC5B9B" w:rsidRPr="005521BB" w:rsidRDefault="00AC5B9B" w:rsidP="00AC5B9B">
      <w:pPr>
        <w:rPr>
          <w:lang w:val="sq-AL"/>
        </w:rPr>
      </w:pPr>
    </w:p>
    <w:p w:rsidR="00AC5B9B" w:rsidRPr="005521BB" w:rsidRDefault="00AC5B9B" w:rsidP="00AC5B9B">
      <w:pPr>
        <w:rPr>
          <w:lang w:val="sq-AL"/>
        </w:rPr>
      </w:pPr>
    </w:p>
    <w:p w:rsidR="00AC5B9B" w:rsidRPr="005521BB" w:rsidRDefault="00AC5B9B" w:rsidP="00AC5B9B">
      <w:pPr>
        <w:rPr>
          <w:lang w:val="sq-AL"/>
        </w:rPr>
      </w:pPr>
    </w:p>
    <w:p w:rsidR="00AC5B9B" w:rsidRPr="005521BB" w:rsidRDefault="00AC5B9B" w:rsidP="00AC5B9B">
      <w:pPr>
        <w:rPr>
          <w:lang w:val="sq-AL"/>
        </w:rPr>
      </w:pPr>
    </w:p>
    <w:p w:rsidR="00AC5B9B" w:rsidRPr="005521BB" w:rsidRDefault="00AC5B9B" w:rsidP="00AC5B9B">
      <w:pPr>
        <w:rPr>
          <w:lang w:val="sq-AL"/>
        </w:rPr>
      </w:pPr>
    </w:p>
    <w:p w:rsidR="00AC5B9B" w:rsidRPr="005521BB" w:rsidRDefault="00AC5B9B" w:rsidP="00AC5B9B">
      <w:pPr>
        <w:rPr>
          <w:lang w:val="sq-AL"/>
        </w:rPr>
      </w:pPr>
    </w:p>
    <w:p w:rsidR="00AC5B9B" w:rsidRPr="005521BB" w:rsidRDefault="0015577C" w:rsidP="00AC5B9B">
      <w:pPr>
        <w:rPr>
          <w:lang w:val="sq-AL"/>
        </w:rPr>
      </w:pPr>
      <w:r w:rsidRPr="005521BB">
        <w:rPr>
          <w:noProof/>
          <w:lang w:val="en-GB" w:eastAsia="en-GB"/>
        </w:rPr>
        <mc:AlternateContent>
          <mc:Choice Requires="wps">
            <w:drawing>
              <wp:anchor distT="0" distB="0" distL="114300" distR="114300" simplePos="0" relativeHeight="251680256" behindDoc="0" locked="0" layoutInCell="1" allowOverlap="1">
                <wp:simplePos x="0" y="0"/>
                <wp:positionH relativeFrom="margin">
                  <wp:posOffset>2571750</wp:posOffset>
                </wp:positionH>
                <wp:positionV relativeFrom="paragraph">
                  <wp:posOffset>25400</wp:posOffset>
                </wp:positionV>
                <wp:extent cx="438150" cy="563880"/>
                <wp:effectExtent l="28575" t="6350" r="28575" b="29845"/>
                <wp:wrapNone/>
                <wp:docPr id="10"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563880"/>
                        </a:xfrm>
                        <a:prstGeom prst="downArrow">
                          <a:avLst>
                            <a:gd name="adj1" fmla="val 50000"/>
                            <a:gd name="adj2" fmla="val 32174"/>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3B9D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9" o:spid="_x0000_s1026" type="#_x0000_t67" style="position:absolute;margin-left:202.5pt;margin-top:2pt;width:34.5pt;height:44.4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" fillcolor="#92cddc" strokecolor="#92cddc" strokeweight="1pt">
                <v:fill color2="#daeef3" angle="135" focus="50%" type="gradient"/>
                <v:shadow on="t" color="#205867" opacity=".5" offset="1pt"/>
                <w10:wrap anchorx="margin"/>
              </v:shape>
            </w:pict>
          </mc:Fallback>
        </mc:AlternateContent>
      </w:r>
    </w:p>
    <w:p w:rsidR="00AC5B9B" w:rsidRPr="005521BB" w:rsidRDefault="00AC5B9B" w:rsidP="00AC5B9B">
      <w:pPr>
        <w:rPr>
          <w:lang w:val="sq-AL"/>
        </w:rPr>
      </w:pPr>
    </w:p>
    <w:p w:rsidR="00AC5B9B" w:rsidRPr="005521BB" w:rsidRDefault="00AC5B9B" w:rsidP="00AC5B9B">
      <w:pPr>
        <w:rPr>
          <w:lang w:val="sq-AL"/>
        </w:rPr>
      </w:pPr>
    </w:p>
    <w:p w:rsidR="00AC5B9B" w:rsidRPr="0066267E" w:rsidRDefault="0015577C" w:rsidP="0066267E">
      <w:pPr>
        <w:tabs>
          <w:tab w:val="left" w:pos="7710"/>
        </w:tabs>
        <w:rPr>
          <w:lang w:val="sq-AL"/>
        </w:rPr>
      </w:pPr>
      <w:r w:rsidRPr="005521BB">
        <w:rPr>
          <w:noProof/>
          <w:lang w:val="en-GB" w:eastAsia="en-GB"/>
        </w:rPr>
        <mc:AlternateContent>
          <mc:Choice Requires="wps">
            <w:drawing>
              <wp:anchor distT="0" distB="0" distL="114300" distR="114300" simplePos="0" relativeHeight="251679232" behindDoc="0" locked="0" layoutInCell="1" allowOverlap="1">
                <wp:simplePos x="0" y="0"/>
                <wp:positionH relativeFrom="margin">
                  <wp:posOffset>914400</wp:posOffset>
                </wp:positionH>
                <wp:positionV relativeFrom="paragraph">
                  <wp:posOffset>71120</wp:posOffset>
                </wp:positionV>
                <wp:extent cx="4133850" cy="974090"/>
                <wp:effectExtent l="9525" t="13970" r="19050" b="31115"/>
                <wp:wrapNone/>
                <wp:docPr id="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0" cy="974090"/>
                        </a:xfrm>
                        <a:prstGeom prst="flowChartAlternateProcess">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66267E" w:rsidRPr="0015577C" w:rsidRDefault="0066267E" w:rsidP="00AC5B9B">
                            <w:pPr>
                              <w:spacing w:before="100" w:beforeAutospacing="1" w:after="100" w:afterAutospacing="1"/>
                              <w:jc w:val="center"/>
                              <w:rPr>
                                <w:b/>
                                <w:color w:val="254265"/>
                                <w:sz w:val="30"/>
                                <w:szCs w:val="30"/>
                                <w:lang w:val="it-IT"/>
                                <w14:shadow w14:blurRad="50800" w14:dist="38100" w14:dir="2700000" w14:sx="100000" w14:sy="100000" w14:kx="0" w14:ky="0" w14:algn="tl">
                                  <w14:srgbClr w14:val="000000">
                                    <w14:alpha w14:val="60000"/>
                                  </w14:srgbClr>
                                </w14:shadow>
                              </w:rPr>
                            </w:pPr>
                            <w:r w:rsidRPr="0015577C">
                              <w:rPr>
                                <w:b/>
                                <w:color w:val="254265"/>
                                <w:sz w:val="30"/>
                                <w:szCs w:val="30"/>
                                <w:lang w:val="it-IT"/>
                                <w14:shadow w14:blurRad="50800" w14:dist="38100" w14:dir="2700000" w14:sx="100000" w14:sy="100000" w14:kx="0" w14:ky="0" w14:algn="tl">
                                  <w14:srgbClr w14:val="000000">
                                    <w14:alpha w14:val="60000"/>
                                  </w14:srgbClr>
                                </w14:shadow>
                              </w:rPr>
                              <w:t>KOORDINATORI</w:t>
                            </w:r>
                          </w:p>
                          <w:p w:rsidR="0066267E" w:rsidRPr="0015577C" w:rsidRDefault="0066267E" w:rsidP="00AC5B9B">
                            <w:pPr>
                              <w:spacing w:before="100" w:beforeAutospacing="1" w:after="100" w:afterAutospacing="1"/>
                              <w:jc w:val="center"/>
                              <w:rPr>
                                <w:color w:val="254265"/>
                                <w:sz w:val="28"/>
                                <w:szCs w:val="28"/>
                                <w:lang w:val="it-IT"/>
                                <w14:shadow w14:blurRad="50800" w14:dist="38100" w14:dir="2700000" w14:sx="100000" w14:sy="100000" w14:kx="0" w14:ky="0" w14:algn="tl">
                                  <w14:srgbClr w14:val="000000">
                                    <w14:alpha w14:val="60000"/>
                                  </w14:srgbClr>
                                </w14:shadow>
                              </w:rPr>
                            </w:pPr>
                            <w:r w:rsidRPr="0015577C">
                              <w:rPr>
                                <w:b/>
                                <w:color w:val="254265"/>
                                <w:sz w:val="28"/>
                                <w:szCs w:val="28"/>
                                <w:lang w:val="it-IT"/>
                                <w14:shadow w14:blurRad="50800" w14:dist="38100" w14:dir="2700000" w14:sx="100000" w14:sy="100000" w14:kx="0" w14:ky="0" w14:algn="tl">
                                  <w14:srgbClr w14:val="000000">
                                    <w14:alpha w14:val="60000"/>
                                  </w14:srgbClr>
                                </w14:shadow>
                              </w:rPr>
                              <w:t>Agjencia Kombëtare e Shoqërisë së Informacionit</w:t>
                            </w:r>
                          </w:p>
                          <w:p w:rsidR="0066267E" w:rsidRPr="00366751" w:rsidRDefault="0066267E" w:rsidP="00AC5B9B">
                            <w:pPr>
                              <w:spacing w:before="100" w:beforeAutospacing="1" w:after="100" w:afterAutospacing="1"/>
                              <w:jc w:val="center"/>
                              <w:rPr>
                                <w:color w:val="0000FF"/>
                                <w:sz w:val="40"/>
                                <w:szCs w:val="40"/>
                                <w:lang w:val="it-IT"/>
                              </w:rPr>
                            </w:pPr>
                          </w:p>
                          <w:p w:rsidR="0066267E" w:rsidRPr="00366751" w:rsidRDefault="0066267E" w:rsidP="00AC5B9B">
                            <w:pPr>
                              <w:spacing w:before="100" w:beforeAutospacing="1" w:after="100" w:afterAutospacing="1"/>
                              <w:jc w:val="center"/>
                              <w:rPr>
                                <w:color w:val="0000FF"/>
                                <w:lang w:val="it-IT"/>
                              </w:rPr>
                            </w:pPr>
                          </w:p>
                          <w:p w:rsidR="0066267E" w:rsidRPr="00366751" w:rsidRDefault="0066267E" w:rsidP="00AC5B9B">
                            <w:pPr>
                              <w:jc w:val="center"/>
                              <w:rPr>
                                <w:lang w:val="it-IT"/>
                              </w:rPr>
                            </w:pPr>
                          </w:p>
                          <w:p w:rsidR="0066267E" w:rsidRPr="00366751" w:rsidRDefault="0066267E" w:rsidP="00AC5B9B">
                            <w:pPr>
                              <w:jc w:val="center"/>
                              <w:rPr>
                                <w:color w:val="0000FF"/>
                                <w:sz w:val="20"/>
                                <w:szCs w:val="20"/>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8" o:spid="_x0000_s1071" type="#_x0000_t176" style="position:absolute;margin-left:1in;margin-top:5.6pt;width:325.5pt;height:76.7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" strokecolor="#95b3d7" strokeweight="1pt">
                <v:fill color2="#b8cce4" focus="100%" type="gradient"/>
                <v:shadow on="t" color="#243f60" opacity=".5" offset="1pt"/>
                <v:textbox>
                  <w:txbxContent>
                    <w:p w:rsidR="0066267E" w:rsidRPr="0015577C" w:rsidRDefault="0066267E" w:rsidP="00AC5B9B">
                      <w:pPr>
                        <w:spacing w:before="100" w:beforeAutospacing="1" w:after="100" w:afterAutospacing="1"/>
                        <w:jc w:val="center"/>
                        <w:rPr>
                          <w:b/>
                          <w:color w:val="254265"/>
                          <w:sz w:val="30"/>
                          <w:szCs w:val="30"/>
                          <w:lang w:val="it-IT"/>
                          <w14:shadow w14:blurRad="50800" w14:dist="38100" w14:dir="2700000" w14:sx="100000" w14:sy="100000" w14:kx="0" w14:ky="0" w14:algn="tl">
                            <w14:srgbClr w14:val="000000">
                              <w14:alpha w14:val="60000"/>
                            </w14:srgbClr>
                          </w14:shadow>
                        </w:rPr>
                      </w:pPr>
                      <w:r w:rsidRPr="0015577C">
                        <w:rPr>
                          <w:b/>
                          <w:color w:val="254265"/>
                          <w:sz w:val="30"/>
                          <w:szCs w:val="30"/>
                          <w:lang w:val="it-IT"/>
                          <w14:shadow w14:blurRad="50800" w14:dist="38100" w14:dir="2700000" w14:sx="100000" w14:sy="100000" w14:kx="0" w14:ky="0" w14:algn="tl">
                            <w14:srgbClr w14:val="000000">
                              <w14:alpha w14:val="60000"/>
                            </w14:srgbClr>
                          </w14:shadow>
                        </w:rPr>
                        <w:t>KOORDINATORI</w:t>
                      </w:r>
                    </w:p>
                    <w:p w:rsidR="0066267E" w:rsidRPr="0015577C" w:rsidRDefault="0066267E" w:rsidP="00AC5B9B">
                      <w:pPr>
                        <w:spacing w:before="100" w:beforeAutospacing="1" w:after="100" w:afterAutospacing="1"/>
                        <w:jc w:val="center"/>
                        <w:rPr>
                          <w:color w:val="254265"/>
                          <w:sz w:val="28"/>
                          <w:szCs w:val="28"/>
                          <w:lang w:val="it-IT"/>
                          <w14:shadow w14:blurRad="50800" w14:dist="38100" w14:dir="2700000" w14:sx="100000" w14:sy="100000" w14:kx="0" w14:ky="0" w14:algn="tl">
                            <w14:srgbClr w14:val="000000">
                              <w14:alpha w14:val="60000"/>
                            </w14:srgbClr>
                          </w14:shadow>
                        </w:rPr>
                      </w:pPr>
                      <w:r w:rsidRPr="0015577C">
                        <w:rPr>
                          <w:b/>
                          <w:color w:val="254265"/>
                          <w:sz w:val="28"/>
                          <w:szCs w:val="28"/>
                          <w:lang w:val="it-IT"/>
                          <w14:shadow w14:blurRad="50800" w14:dist="38100" w14:dir="2700000" w14:sx="100000" w14:sy="100000" w14:kx="0" w14:ky="0" w14:algn="tl">
                            <w14:srgbClr w14:val="000000">
                              <w14:alpha w14:val="60000"/>
                            </w14:srgbClr>
                          </w14:shadow>
                        </w:rPr>
                        <w:t>Agjencia Kombëtare e Shoqërisë së Informacionit</w:t>
                      </w:r>
                    </w:p>
                    <w:p w:rsidR="0066267E" w:rsidRPr="00366751" w:rsidRDefault="0066267E" w:rsidP="00AC5B9B">
                      <w:pPr>
                        <w:spacing w:before="100" w:beforeAutospacing="1" w:after="100" w:afterAutospacing="1"/>
                        <w:jc w:val="center"/>
                        <w:rPr>
                          <w:color w:val="0000FF"/>
                          <w:sz w:val="40"/>
                          <w:szCs w:val="40"/>
                          <w:lang w:val="it-IT"/>
                        </w:rPr>
                      </w:pPr>
                    </w:p>
                    <w:p w:rsidR="0066267E" w:rsidRPr="00366751" w:rsidRDefault="0066267E" w:rsidP="00AC5B9B">
                      <w:pPr>
                        <w:spacing w:before="100" w:beforeAutospacing="1" w:after="100" w:afterAutospacing="1"/>
                        <w:jc w:val="center"/>
                        <w:rPr>
                          <w:color w:val="0000FF"/>
                          <w:lang w:val="it-IT"/>
                        </w:rPr>
                      </w:pPr>
                    </w:p>
                    <w:p w:rsidR="0066267E" w:rsidRPr="00366751" w:rsidRDefault="0066267E" w:rsidP="00AC5B9B">
                      <w:pPr>
                        <w:jc w:val="center"/>
                        <w:rPr>
                          <w:lang w:val="it-IT"/>
                        </w:rPr>
                      </w:pPr>
                    </w:p>
                    <w:p w:rsidR="0066267E" w:rsidRPr="00366751" w:rsidRDefault="0066267E" w:rsidP="00AC5B9B">
                      <w:pPr>
                        <w:jc w:val="center"/>
                        <w:rPr>
                          <w:color w:val="0000FF"/>
                          <w:sz w:val="20"/>
                          <w:szCs w:val="20"/>
                          <w:lang w:val="it-IT"/>
                        </w:rPr>
                      </w:pPr>
                    </w:p>
                  </w:txbxContent>
                </v:textbox>
                <w10:wrap anchorx="margin"/>
              </v:shape>
            </w:pict>
          </mc:Fallback>
        </mc:AlternateContent>
      </w:r>
      <w:r w:rsidR="00AC5B9B" w:rsidRPr="005521BB">
        <w:rPr>
          <w:lang w:val="sq-AL"/>
        </w:rPr>
        <w:tab/>
      </w: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15577C" w:rsidP="00AC5B9B">
      <w:pPr>
        <w:jc w:val="right"/>
        <w:rPr>
          <w:rFonts w:ascii="Bookman Old Style" w:hAnsi="Bookman Old Style"/>
          <w:lang w:val="sq-AL"/>
        </w:rPr>
      </w:pPr>
      <w:r w:rsidRPr="005521BB">
        <w:rPr>
          <w:noProof/>
          <w:lang w:val="en-GB" w:eastAsia="en-GB"/>
        </w:rPr>
        <mc:AlternateContent>
          <mc:Choice Requires="wps">
            <w:drawing>
              <wp:anchor distT="0" distB="0" distL="114300" distR="114300" simplePos="0" relativeHeight="251681280" behindDoc="0" locked="0" layoutInCell="1" allowOverlap="1">
                <wp:simplePos x="0" y="0"/>
                <wp:positionH relativeFrom="margin">
                  <wp:posOffset>2571750</wp:posOffset>
                </wp:positionH>
                <wp:positionV relativeFrom="paragraph">
                  <wp:posOffset>154305</wp:posOffset>
                </wp:positionV>
                <wp:extent cx="438150" cy="590550"/>
                <wp:effectExtent l="28575" t="11430" r="28575" b="26670"/>
                <wp:wrapNone/>
                <wp:docPr id="2"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590550"/>
                        </a:xfrm>
                        <a:prstGeom prst="downArrow">
                          <a:avLst>
                            <a:gd name="adj1" fmla="val 50000"/>
                            <a:gd name="adj2" fmla="val 33696"/>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A2595" id="AutoShape 50" o:spid="_x0000_s1026" type="#_x0000_t67" style="position:absolute;margin-left:202.5pt;margin-top:12.15pt;width:34.5pt;height:46.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" fillcolor="#92cddc" strokecolor="#92cddc" strokeweight="1pt">
                <v:fill color2="#daeef3" angle="135" focus="50%" type="gradient"/>
                <v:shadow on="t" color="#205867" opacity=".5" offset="1pt"/>
                <w10:wrap anchorx="margin"/>
              </v:shape>
            </w:pict>
          </mc:Fallback>
        </mc:AlternateContent>
      </w: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15577C" w:rsidP="00AC5B9B">
      <w:pPr>
        <w:jc w:val="right"/>
        <w:rPr>
          <w:rFonts w:ascii="Bookman Old Style" w:hAnsi="Bookman Old Style"/>
          <w:lang w:val="sq-AL"/>
        </w:rPr>
      </w:pPr>
      <w:r w:rsidRPr="005521BB">
        <w:rPr>
          <w:noProof/>
          <w:lang w:val="en-GB" w:eastAsia="en-GB"/>
        </w:rPr>
        <mc:AlternateContent>
          <mc:Choice Requires="wps">
            <w:drawing>
              <wp:anchor distT="0" distB="0" distL="114300" distR="114300" simplePos="0" relativeHeight="251682304" behindDoc="0" locked="0" layoutInCell="1" allowOverlap="1">
                <wp:simplePos x="0" y="0"/>
                <wp:positionH relativeFrom="margin">
                  <wp:posOffset>1028700</wp:posOffset>
                </wp:positionH>
                <wp:positionV relativeFrom="paragraph">
                  <wp:posOffset>73025</wp:posOffset>
                </wp:positionV>
                <wp:extent cx="3423285" cy="3267075"/>
                <wp:effectExtent l="9525" t="6350" r="15240" b="22225"/>
                <wp:wrapNone/>
                <wp:docPr id="1"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3285" cy="3267075"/>
                        </a:xfrm>
                        <a:prstGeom prst="flowChartProcess">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e-PBA</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e-Treasury</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e-Taxes</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e-Customs</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e-SocialSecurity</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e-Justice</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e-Cabinet</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e-Commerce</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e-Register &amp; Adress</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ID cards &amp; e-Passport</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e-employement in Public Administration</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e-Education</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e-Research</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e-Procurement</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Infrastrucure Development</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BroadBand</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Treguesit e monitorimit etj.</w:t>
                            </w:r>
                          </w:p>
                          <w:p w:rsidR="0066267E" w:rsidRPr="0015577C" w:rsidRDefault="0066267E" w:rsidP="00AC5B9B">
                            <w:pPr>
                              <w:pStyle w:val="ListParagraph"/>
                              <w:spacing w:before="100" w:beforeAutospacing="1" w:after="100" w:afterAutospacing="1"/>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p>
                          <w:p w:rsidR="0066267E" w:rsidRPr="002D74C0" w:rsidRDefault="0066267E" w:rsidP="00AC5B9B">
                            <w:pPr>
                              <w:spacing w:before="100" w:beforeAutospacing="1" w:after="100" w:afterAutospacing="1"/>
                              <w:rPr>
                                <w:color w:val="0000FF"/>
                              </w:rPr>
                            </w:pPr>
                          </w:p>
                          <w:p w:rsidR="0066267E" w:rsidRPr="002D74C0" w:rsidRDefault="0066267E" w:rsidP="00AC5B9B"/>
                          <w:p w:rsidR="0066267E" w:rsidRPr="002D74C0" w:rsidRDefault="0066267E" w:rsidP="00AC5B9B">
                            <w:pPr>
                              <w:rPr>
                                <w:color w:val="0000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 o:spid="_x0000_s1072" type="#_x0000_t109" style="position:absolute;left:0;text-align:left;margin-left:81pt;margin-top:5.75pt;width:269.55pt;height:257.2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" strokecolor="#95b3d7" strokeweight="1pt">
                <v:fill color2="#b8cce4" focus="100%" type="gradient"/>
                <v:shadow on="t" color="#243f60" opacity=".5" offset="1pt"/>
                <v:textbox>
                  <w:txbxContent>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e-PBA</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e-Treasury</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e-Taxes</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e-Customs</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e-SocialSecurity</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e-Justice</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e-Cabinet</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e-Commerce</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e-Register &amp; Adress</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ID cards &amp; e-Passport</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e-employement in Public Administration</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e-Education</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e-Research</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e-Procurement</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Infrastrucure Development</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BroadBand</w:t>
                      </w:r>
                    </w:p>
                    <w:p w:rsidR="0066267E" w:rsidRPr="0015577C" w:rsidRDefault="0066267E" w:rsidP="00AC5B9B">
                      <w:pPr>
                        <w:pStyle w:val="ListParagraph"/>
                        <w:numPr>
                          <w:ilvl w:val="0"/>
                          <w:numId w:val="24"/>
                        </w:numPr>
                        <w:spacing w:before="100" w:beforeAutospacing="1" w:after="100" w:afterAutospacing="1"/>
                        <w:rPr>
                          <w:rFonts w:ascii="Times New Roman" w:hAnsi="Times New Roman"/>
                          <w:b/>
                          <w:color w:val="254265"/>
                          <w:sz w:val="24"/>
                          <w:szCs w:val="24"/>
                          <w14:shadow w14:blurRad="50800" w14:dist="38100" w14:dir="2700000" w14:sx="100000" w14:sy="100000" w14:kx="0" w14:ky="0" w14:algn="tl">
                            <w14:srgbClr w14:val="000000">
                              <w14:alpha w14:val="60000"/>
                            </w14:srgbClr>
                          </w14:shadow>
                        </w:rPr>
                      </w:pPr>
                      <w:r w:rsidRPr="0015577C">
                        <w:rPr>
                          <w:rFonts w:ascii="Times New Roman" w:hAnsi="Times New Roman"/>
                          <w:b/>
                          <w:color w:val="254265"/>
                          <w:sz w:val="24"/>
                          <w:szCs w:val="24"/>
                          <w14:shadow w14:blurRad="50800" w14:dist="38100" w14:dir="2700000" w14:sx="100000" w14:sy="100000" w14:kx="0" w14:ky="0" w14:algn="tl">
                            <w14:srgbClr w14:val="000000">
                              <w14:alpha w14:val="60000"/>
                            </w14:srgbClr>
                          </w14:shadow>
                        </w:rPr>
                        <w:t>Treguesit e monitorimit etj.</w:t>
                      </w:r>
                    </w:p>
                    <w:p w:rsidR="0066267E" w:rsidRPr="0015577C" w:rsidRDefault="0066267E" w:rsidP="00AC5B9B">
                      <w:pPr>
                        <w:pStyle w:val="ListParagraph"/>
                        <w:spacing w:before="100" w:beforeAutospacing="1" w:after="100" w:afterAutospacing="1"/>
                        <w:rPr>
                          <w:rFonts w:ascii="Times New Roman" w:hAnsi="Times New Roman"/>
                          <w:b/>
                          <w:color w:val="254265"/>
                          <w:sz w:val="28"/>
                          <w:szCs w:val="28"/>
                          <w14:shadow w14:blurRad="50800" w14:dist="38100" w14:dir="2700000" w14:sx="100000" w14:sy="100000" w14:kx="0" w14:ky="0" w14:algn="tl">
                            <w14:srgbClr w14:val="000000">
                              <w14:alpha w14:val="60000"/>
                            </w14:srgbClr>
                          </w14:shadow>
                        </w:rPr>
                      </w:pPr>
                    </w:p>
                    <w:p w:rsidR="0066267E" w:rsidRPr="002D74C0" w:rsidRDefault="0066267E" w:rsidP="00AC5B9B">
                      <w:pPr>
                        <w:spacing w:before="100" w:beforeAutospacing="1" w:after="100" w:afterAutospacing="1"/>
                        <w:rPr>
                          <w:color w:val="0000FF"/>
                        </w:rPr>
                      </w:pPr>
                    </w:p>
                    <w:p w:rsidR="0066267E" w:rsidRPr="002D74C0" w:rsidRDefault="0066267E" w:rsidP="00AC5B9B"/>
                    <w:p w:rsidR="0066267E" w:rsidRPr="002D74C0" w:rsidRDefault="0066267E" w:rsidP="00AC5B9B">
                      <w:pPr>
                        <w:rPr>
                          <w:color w:val="0000FF"/>
                          <w:sz w:val="20"/>
                          <w:szCs w:val="20"/>
                        </w:rPr>
                      </w:pPr>
                    </w:p>
                  </w:txbxContent>
                </v:textbox>
                <w10:wrap anchorx="margin"/>
              </v:shape>
            </w:pict>
          </mc:Fallback>
        </mc:AlternateContent>
      </w: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jc w:val="right"/>
        <w:rPr>
          <w:rFonts w:ascii="Bookman Old Style" w:hAnsi="Bookman Old Style"/>
          <w:lang w:val="sq-AL"/>
        </w:rPr>
      </w:pPr>
    </w:p>
    <w:p w:rsidR="00AC5B9B" w:rsidRPr="005521BB" w:rsidRDefault="00AC5B9B" w:rsidP="00AC5B9B">
      <w:pPr>
        <w:spacing w:line="360" w:lineRule="auto"/>
        <w:jc w:val="both"/>
        <w:rPr>
          <w:lang w:val="sv-SE"/>
        </w:rPr>
        <w:sectPr w:rsidR="00AC5B9B" w:rsidRPr="005521BB" w:rsidSect="00BA6323">
          <w:footerReference w:type="even" r:id="rId15"/>
          <w:footerReference w:type="default" r:id="rId16"/>
          <w:pgSz w:w="11909" w:h="16834" w:code="9"/>
          <w:pgMar w:top="1440" w:right="1469" w:bottom="1440" w:left="1584" w:header="720" w:footer="720" w:gutter="0"/>
          <w:pgNumType w:start="1485"/>
          <w:cols w:space="720"/>
          <w:docGrid w:linePitch="360"/>
        </w:sectPr>
      </w:pPr>
    </w:p>
    <w:p w:rsidR="00AC5B9B" w:rsidRPr="00C43E31" w:rsidRDefault="00AC5B9B" w:rsidP="00AC5B9B">
      <w:pPr>
        <w:pStyle w:val="Heading1"/>
        <w:rPr>
          <w:rFonts w:ascii="CG Times" w:hAnsi="CG Times"/>
          <w:sz w:val="22"/>
          <w:szCs w:val="22"/>
        </w:rPr>
      </w:pPr>
      <w:bookmarkStart w:id="32" w:name="_Toc217115798"/>
      <w:bookmarkStart w:id="33" w:name="_Toc217116229"/>
      <w:bookmarkStart w:id="34" w:name="_Toc224532819"/>
      <w:r w:rsidRPr="00C43E31">
        <w:rPr>
          <w:rFonts w:ascii="CG Times" w:hAnsi="CG Times"/>
          <w:sz w:val="22"/>
          <w:szCs w:val="22"/>
        </w:rPr>
        <w:t>Aneksi 2</w:t>
      </w:r>
      <w:bookmarkEnd w:id="32"/>
      <w:bookmarkEnd w:id="33"/>
      <w:bookmarkEnd w:id="34"/>
    </w:p>
    <w:p w:rsidR="00AC5B9B" w:rsidRPr="00EB4451" w:rsidRDefault="00AC5B9B" w:rsidP="00C43E31">
      <w:pPr>
        <w:spacing w:line="360" w:lineRule="auto"/>
        <w:jc w:val="center"/>
        <w:rPr>
          <w:b/>
          <w:sz w:val="22"/>
          <w:szCs w:val="22"/>
          <w:lang w:val="de-DE"/>
        </w:rPr>
      </w:pPr>
      <w:r w:rsidRPr="00EB4451">
        <w:rPr>
          <w:b/>
          <w:sz w:val="22"/>
          <w:szCs w:val="22"/>
          <w:lang w:val="de-DE"/>
        </w:rPr>
        <w:t>Plani i Veprimit</w:t>
      </w:r>
    </w:p>
    <w:tbl>
      <w:tblPr>
        <w:tblW w:w="14054" w:type="dxa"/>
        <w:tblInd w:w="93" w:type="dxa"/>
        <w:tblLayout w:type="fixed"/>
        <w:tblLook w:val="0000" w:firstRow="0" w:lastRow="0" w:firstColumn="0" w:lastColumn="0" w:noHBand="0" w:noVBand="0"/>
      </w:tblPr>
      <w:tblGrid>
        <w:gridCol w:w="468"/>
        <w:gridCol w:w="87"/>
        <w:gridCol w:w="540"/>
        <w:gridCol w:w="2070"/>
        <w:gridCol w:w="4680"/>
        <w:gridCol w:w="1530"/>
        <w:gridCol w:w="3157"/>
        <w:gridCol w:w="1522"/>
      </w:tblGrid>
      <w:tr w:rsidR="00AC5B9B" w:rsidRPr="00EB4451">
        <w:trPr>
          <w:trHeight w:val="510"/>
        </w:trPr>
        <w:tc>
          <w:tcPr>
            <w:tcW w:w="316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b/>
                <w:bCs/>
                <w:sz w:val="22"/>
                <w:szCs w:val="22"/>
              </w:rPr>
              <w:t> </w:t>
            </w:r>
          </w:p>
          <w:p w:rsidR="00AC5B9B" w:rsidRPr="00EB4451" w:rsidRDefault="00AC5B9B" w:rsidP="00AC5B9B">
            <w:pPr>
              <w:jc w:val="center"/>
              <w:rPr>
                <w:b/>
                <w:bCs/>
                <w:sz w:val="22"/>
                <w:szCs w:val="22"/>
              </w:rPr>
            </w:pPr>
            <w:r w:rsidRPr="00EB4451">
              <w:rPr>
                <w:b/>
                <w:bCs/>
                <w:sz w:val="22"/>
                <w:szCs w:val="22"/>
              </w:rPr>
              <w:t> Aktivitetet</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b/>
                <w:bCs/>
                <w:sz w:val="22"/>
                <w:szCs w:val="22"/>
              </w:rPr>
              <w:t>Përshkrimi i Aktivitetit</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b/>
                <w:bCs/>
                <w:sz w:val="22"/>
                <w:szCs w:val="22"/>
              </w:rPr>
              <w:t>Institucionet Përgjeg</w:t>
            </w:r>
            <w:r w:rsidRPr="00DA6CCB">
              <w:rPr>
                <w:b/>
                <w:bCs/>
                <w:sz w:val="22"/>
                <w:szCs w:val="22"/>
              </w:rPr>
              <w:t>j</w:t>
            </w:r>
            <w:r w:rsidRPr="00DA6CCB">
              <w:rPr>
                <w:b/>
                <w:lang w:val="it-IT"/>
              </w:rPr>
              <w:t>ë</w:t>
            </w:r>
            <w:r w:rsidRPr="00DA6CCB">
              <w:rPr>
                <w:b/>
                <w:bCs/>
                <w:sz w:val="22"/>
                <w:szCs w:val="22"/>
              </w:rPr>
              <w:t>s</w:t>
            </w:r>
            <w:r w:rsidRPr="00EB4451">
              <w:rPr>
                <w:b/>
                <w:bCs/>
                <w:sz w:val="22"/>
                <w:szCs w:val="22"/>
              </w:rPr>
              <w:t>e</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b/>
                <w:bCs/>
                <w:sz w:val="22"/>
                <w:szCs w:val="22"/>
              </w:rPr>
              <w:t>Treguesit Monitorues</w:t>
            </w: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b/>
                <w:bCs/>
                <w:sz w:val="22"/>
                <w:szCs w:val="22"/>
              </w:rPr>
              <w:t>Afati i Realizimit</w:t>
            </w:r>
          </w:p>
        </w:tc>
      </w:tr>
      <w:tr w:rsidR="00AC5B9B" w:rsidRPr="00EB4451">
        <w:trPr>
          <w:trHeight w:val="510"/>
        </w:trPr>
        <w:tc>
          <w:tcPr>
            <w:tcW w:w="10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p>
          <w:p w:rsidR="00AC5B9B" w:rsidRPr="00EB4451" w:rsidRDefault="00AC5B9B" w:rsidP="00AC5B9B">
            <w:pPr>
              <w:jc w:val="center"/>
              <w:rPr>
                <w:b/>
                <w:bCs/>
                <w:sz w:val="22"/>
                <w:szCs w:val="22"/>
              </w:rPr>
            </w:pPr>
            <w:r w:rsidRPr="00EB4451">
              <w:rPr>
                <w:b/>
                <w:bCs/>
                <w:sz w:val="22"/>
                <w:szCs w:val="22"/>
              </w:rPr>
              <w:t>I.</w:t>
            </w:r>
          </w:p>
        </w:tc>
        <w:tc>
          <w:tcPr>
            <w:tcW w:w="12959" w:type="dxa"/>
            <w:gridSpan w:val="5"/>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pStyle w:val="Listbulletlast"/>
              <w:tabs>
                <w:tab w:val="clear" w:pos="2517"/>
                <w:tab w:val="left" w:pos="0"/>
              </w:tabs>
              <w:spacing w:after="0" w:line="360" w:lineRule="auto"/>
              <w:ind w:left="0" w:firstLine="0"/>
              <w:jc w:val="both"/>
              <w:rPr>
                <w:rFonts w:ascii="Times New Roman" w:hAnsi="Times New Roman"/>
                <w:b/>
                <w:szCs w:val="22"/>
              </w:rPr>
            </w:pPr>
          </w:p>
          <w:p w:rsidR="00AC5B9B" w:rsidRPr="00EB4451" w:rsidRDefault="00AC5B9B" w:rsidP="00AC5B9B">
            <w:pPr>
              <w:pStyle w:val="Listbulletlast"/>
              <w:tabs>
                <w:tab w:val="clear" w:pos="2517"/>
                <w:tab w:val="left" w:pos="0"/>
              </w:tabs>
              <w:spacing w:after="0" w:line="360" w:lineRule="auto"/>
              <w:ind w:left="0" w:firstLine="0"/>
              <w:jc w:val="both"/>
              <w:rPr>
                <w:rFonts w:ascii="Times New Roman" w:hAnsi="Times New Roman"/>
                <w:b/>
                <w:szCs w:val="22"/>
                <w:lang w:val="sq-AL"/>
              </w:rPr>
            </w:pPr>
            <w:r w:rsidRPr="00EB4451">
              <w:rPr>
                <w:rFonts w:ascii="Times New Roman" w:hAnsi="Times New Roman"/>
                <w:b/>
                <w:szCs w:val="22"/>
              </w:rPr>
              <w:t>Përmirësimi i infrastrukturës së teknologjise së informacionit dhe komunikimit</w:t>
            </w:r>
          </w:p>
        </w:tc>
      </w:tr>
      <w:tr w:rsidR="00AC5B9B" w:rsidRPr="00EB4451">
        <w:trPr>
          <w:trHeight w:val="510"/>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I.</w:t>
            </w:r>
          </w:p>
        </w:tc>
        <w:tc>
          <w:tcPr>
            <w:tcW w:w="6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1</w:t>
            </w:r>
          </w:p>
        </w:tc>
        <w:tc>
          <w:tcPr>
            <w:tcW w:w="2070" w:type="dxa"/>
            <w:vMerge w:val="restart"/>
            <w:tcBorders>
              <w:top w:val="nil"/>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Zhvillimi i Infrastrukturës</w:t>
            </w:r>
          </w:p>
        </w:tc>
        <w:tc>
          <w:tcPr>
            <w:tcW w:w="468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rPr>
                <w:sz w:val="22"/>
                <w:szCs w:val="22"/>
              </w:rPr>
            </w:pPr>
            <w:r w:rsidRPr="00EB4451">
              <w:rPr>
                <w:sz w:val="22"/>
                <w:szCs w:val="22"/>
              </w:rPr>
              <w:t>Futja e operatorëve të rinj në teknologjitë Wireless dhe NGN</w:t>
            </w:r>
            <w:r>
              <w:rPr>
                <w:sz w:val="22"/>
                <w:szCs w:val="22"/>
              </w:rPr>
              <w:t xml:space="preserve">; </w:t>
            </w:r>
          </w:p>
        </w:tc>
        <w:tc>
          <w:tcPr>
            <w:tcW w:w="153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MPPTT, AKEP</w:t>
            </w:r>
          </w:p>
        </w:tc>
        <w:tc>
          <w:tcPr>
            <w:tcW w:w="3157" w:type="dxa"/>
            <w:vMerge w:val="restart"/>
            <w:tcBorders>
              <w:top w:val="nil"/>
              <w:left w:val="nil"/>
              <w:right w:val="single" w:sz="4" w:space="0" w:color="auto"/>
            </w:tcBorders>
            <w:shd w:val="clear" w:color="auto" w:fill="auto"/>
            <w:vAlign w:val="center"/>
          </w:tcPr>
          <w:p w:rsidR="00AC5B9B" w:rsidRPr="00EB4451" w:rsidRDefault="00AC5B9B" w:rsidP="00AC5B9B">
            <w:pPr>
              <w:rPr>
                <w:sz w:val="22"/>
                <w:szCs w:val="22"/>
              </w:rPr>
            </w:pPr>
            <w:r w:rsidRPr="00EB4451">
              <w:rPr>
                <w:sz w:val="22"/>
                <w:szCs w:val="22"/>
              </w:rPr>
              <w:t xml:space="preserve">rritja e përdorueve të Internetit, dhe Broadband; </w:t>
            </w:r>
          </w:p>
          <w:p w:rsidR="00AC5B9B" w:rsidRPr="00EB4451" w:rsidRDefault="00AC5B9B" w:rsidP="00AC5B9B">
            <w:pPr>
              <w:rPr>
                <w:sz w:val="22"/>
                <w:szCs w:val="22"/>
              </w:rPr>
            </w:pPr>
          </w:p>
          <w:p w:rsidR="00AC5B9B" w:rsidRPr="00EB4451" w:rsidRDefault="00AC5B9B" w:rsidP="00AC5B9B">
            <w:pPr>
              <w:rPr>
                <w:sz w:val="22"/>
                <w:szCs w:val="22"/>
              </w:rPr>
            </w:pPr>
            <w:r w:rsidRPr="00EB4451">
              <w:rPr>
                <w:sz w:val="22"/>
                <w:szCs w:val="22"/>
              </w:rPr>
              <w:t>Çmimet e aksesit në internet, e ndarë sipas zonave dhe teknologjisë së përdorur</w:t>
            </w:r>
          </w:p>
          <w:p w:rsidR="00AC5B9B" w:rsidRPr="00EB4451" w:rsidRDefault="00AC5B9B" w:rsidP="00AC5B9B">
            <w:pPr>
              <w:rPr>
                <w:sz w:val="22"/>
                <w:szCs w:val="22"/>
              </w:rPr>
            </w:pPr>
          </w:p>
          <w:p w:rsidR="00AC5B9B" w:rsidRPr="00EB4451" w:rsidRDefault="00AC5B9B" w:rsidP="00AC5B9B">
            <w:pPr>
              <w:rPr>
                <w:sz w:val="22"/>
                <w:szCs w:val="22"/>
              </w:rPr>
            </w:pPr>
            <w:r w:rsidRPr="00EB4451">
              <w:rPr>
                <w:sz w:val="22"/>
                <w:szCs w:val="22"/>
              </w:rPr>
              <w:t>Kuadri ligjor i miratuar</w:t>
            </w:r>
          </w:p>
        </w:tc>
        <w:tc>
          <w:tcPr>
            <w:tcW w:w="1522"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2008-09</w:t>
            </w:r>
          </w:p>
        </w:tc>
      </w:tr>
      <w:tr w:rsidR="00AC5B9B" w:rsidRPr="00EB4451">
        <w:trPr>
          <w:trHeight w:val="510"/>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I.</w:t>
            </w:r>
          </w:p>
        </w:tc>
        <w:tc>
          <w:tcPr>
            <w:tcW w:w="6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w:t>
            </w:r>
          </w:p>
        </w:tc>
        <w:tc>
          <w:tcPr>
            <w:tcW w:w="2070" w:type="dxa"/>
            <w:vMerge/>
            <w:tcBorders>
              <w:top w:val="nil"/>
              <w:left w:val="single" w:sz="4" w:space="0" w:color="auto"/>
              <w:bottom w:val="single" w:sz="4" w:space="0" w:color="auto"/>
              <w:right w:val="single" w:sz="4" w:space="0" w:color="auto"/>
            </w:tcBorders>
            <w:vAlign w:val="center"/>
          </w:tcPr>
          <w:p w:rsidR="00AC5B9B" w:rsidRPr="00EB4451" w:rsidRDefault="00AC5B9B" w:rsidP="00AC5B9B">
            <w:pPr>
              <w:rPr>
                <w:sz w:val="22"/>
                <w:szCs w:val="22"/>
              </w:rPr>
            </w:pPr>
          </w:p>
        </w:tc>
        <w:tc>
          <w:tcPr>
            <w:tcW w:w="468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rPr>
                <w:sz w:val="22"/>
                <w:szCs w:val="22"/>
              </w:rPr>
            </w:pPr>
            <w:r w:rsidRPr="00EB4451">
              <w:rPr>
                <w:sz w:val="22"/>
                <w:szCs w:val="22"/>
              </w:rPr>
              <w:t xml:space="preserve">Hartimi i planit kombëtarë për zhvillimin e Broadbandit </w:t>
            </w:r>
          </w:p>
        </w:tc>
        <w:tc>
          <w:tcPr>
            <w:tcW w:w="153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MPPTT</w:t>
            </w:r>
          </w:p>
        </w:tc>
        <w:tc>
          <w:tcPr>
            <w:tcW w:w="3157" w:type="dxa"/>
            <w:vMerge/>
            <w:tcBorders>
              <w:left w:val="nil"/>
              <w:right w:val="single" w:sz="4" w:space="0" w:color="auto"/>
            </w:tcBorders>
            <w:shd w:val="clear" w:color="auto" w:fill="auto"/>
            <w:vAlign w:val="center"/>
          </w:tcPr>
          <w:p w:rsidR="00AC5B9B" w:rsidRPr="00EB4451" w:rsidRDefault="00AC5B9B" w:rsidP="00AC5B9B">
            <w:pPr>
              <w:jc w:val="center"/>
              <w:rPr>
                <w:sz w:val="22"/>
                <w:szCs w:val="22"/>
              </w:rPr>
            </w:pPr>
          </w:p>
        </w:tc>
        <w:tc>
          <w:tcPr>
            <w:tcW w:w="1522"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w:t>
            </w:r>
          </w:p>
        </w:tc>
      </w:tr>
      <w:tr w:rsidR="00AC5B9B" w:rsidRPr="00EB4451">
        <w:trPr>
          <w:trHeight w:val="510"/>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I.</w:t>
            </w:r>
          </w:p>
        </w:tc>
        <w:tc>
          <w:tcPr>
            <w:tcW w:w="6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3</w:t>
            </w:r>
          </w:p>
        </w:tc>
        <w:tc>
          <w:tcPr>
            <w:tcW w:w="2070" w:type="dxa"/>
            <w:vMerge/>
            <w:tcBorders>
              <w:top w:val="nil"/>
              <w:left w:val="single" w:sz="4" w:space="0" w:color="auto"/>
              <w:bottom w:val="single" w:sz="4" w:space="0" w:color="auto"/>
              <w:right w:val="single" w:sz="4" w:space="0" w:color="auto"/>
            </w:tcBorders>
            <w:vAlign w:val="center"/>
          </w:tcPr>
          <w:p w:rsidR="00AC5B9B" w:rsidRPr="00EB4451" w:rsidRDefault="00AC5B9B" w:rsidP="00AC5B9B">
            <w:pPr>
              <w:rPr>
                <w:sz w:val="22"/>
                <w:szCs w:val="22"/>
              </w:rPr>
            </w:pPr>
          </w:p>
        </w:tc>
        <w:tc>
          <w:tcPr>
            <w:tcW w:w="468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rPr>
                <w:sz w:val="22"/>
                <w:szCs w:val="22"/>
                <w:lang w:val="it-IT"/>
              </w:rPr>
            </w:pPr>
            <w:r w:rsidRPr="00EB4451">
              <w:rPr>
                <w:sz w:val="22"/>
                <w:szCs w:val="22"/>
                <w:lang w:val="it-IT"/>
              </w:rPr>
              <w:t>Plotësimi i Kuadrit Rregullator në përputhje me direktivat BE</w:t>
            </w:r>
          </w:p>
        </w:tc>
        <w:tc>
          <w:tcPr>
            <w:tcW w:w="153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AKEP</w:t>
            </w:r>
          </w:p>
        </w:tc>
        <w:tc>
          <w:tcPr>
            <w:tcW w:w="3157" w:type="dxa"/>
            <w:vMerge/>
            <w:tcBorders>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p>
        </w:tc>
        <w:tc>
          <w:tcPr>
            <w:tcW w:w="1522"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w:t>
            </w:r>
          </w:p>
        </w:tc>
      </w:tr>
      <w:tr w:rsidR="00AC5B9B" w:rsidRPr="00EB4451">
        <w:trPr>
          <w:trHeight w:val="510"/>
        </w:trPr>
        <w:tc>
          <w:tcPr>
            <w:tcW w:w="10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p>
          <w:p w:rsidR="00AC5B9B" w:rsidRPr="00EB4451" w:rsidRDefault="00AC5B9B" w:rsidP="00AC5B9B">
            <w:pPr>
              <w:jc w:val="center"/>
              <w:rPr>
                <w:b/>
                <w:bCs/>
                <w:sz w:val="22"/>
                <w:szCs w:val="22"/>
              </w:rPr>
            </w:pPr>
            <w:r w:rsidRPr="00EB4451">
              <w:rPr>
                <w:b/>
                <w:bCs/>
                <w:sz w:val="22"/>
                <w:szCs w:val="22"/>
              </w:rPr>
              <w:t>II.</w:t>
            </w:r>
          </w:p>
        </w:tc>
        <w:tc>
          <w:tcPr>
            <w:tcW w:w="12959" w:type="dxa"/>
            <w:gridSpan w:val="5"/>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pStyle w:val="Listbulletlast"/>
              <w:tabs>
                <w:tab w:val="clear" w:pos="2517"/>
              </w:tabs>
              <w:spacing w:after="0" w:line="360" w:lineRule="auto"/>
              <w:ind w:left="0" w:firstLine="0"/>
              <w:rPr>
                <w:rFonts w:ascii="Times New Roman" w:hAnsi="Times New Roman"/>
                <w:b/>
                <w:szCs w:val="22"/>
                <w:lang w:val="sq-AL"/>
              </w:rPr>
            </w:pPr>
            <w:r w:rsidRPr="00EB4451">
              <w:rPr>
                <w:rFonts w:ascii="Times New Roman" w:hAnsi="Times New Roman"/>
                <w:b/>
                <w:szCs w:val="22"/>
                <w:lang w:val="sq-AL"/>
              </w:rPr>
              <w:t>Zhvillimi i qeverisjes elektronike dhe i sherbimeve publike</w:t>
            </w:r>
          </w:p>
        </w:tc>
      </w:tr>
      <w:tr w:rsidR="00AC5B9B" w:rsidRPr="00EB4451">
        <w:trPr>
          <w:trHeight w:val="510"/>
        </w:trPr>
        <w:tc>
          <w:tcPr>
            <w:tcW w:w="555"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1.</w:t>
            </w:r>
          </w:p>
        </w:tc>
        <w:tc>
          <w:tcPr>
            <w:tcW w:w="540" w:type="dxa"/>
            <w:tcBorders>
              <w:top w:val="nil"/>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4</w:t>
            </w:r>
          </w:p>
        </w:tc>
        <w:tc>
          <w:tcPr>
            <w:tcW w:w="2070" w:type="dxa"/>
            <w:vMerge w:val="restart"/>
            <w:tcBorders>
              <w:top w:val="nil"/>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Institucion më pak Shkresa</w:t>
            </w:r>
          </w:p>
        </w:tc>
        <w:tc>
          <w:tcPr>
            <w:tcW w:w="468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rPr>
                <w:sz w:val="22"/>
                <w:szCs w:val="22"/>
              </w:rPr>
            </w:pPr>
            <w:r w:rsidRPr="00EB4451">
              <w:rPr>
                <w:sz w:val="22"/>
                <w:szCs w:val="22"/>
              </w:rPr>
              <w:t>Projektimi dhe Implementimi i një Document Management System për një Ministri</w:t>
            </w:r>
          </w:p>
        </w:tc>
        <w:tc>
          <w:tcPr>
            <w:tcW w:w="153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AKSHI</w:t>
            </w:r>
          </w:p>
        </w:tc>
        <w:tc>
          <w:tcPr>
            <w:tcW w:w="3157" w:type="dxa"/>
            <w:vMerge w:val="restart"/>
            <w:tcBorders>
              <w:top w:val="nil"/>
              <w:left w:val="nil"/>
              <w:right w:val="single" w:sz="4" w:space="0" w:color="auto"/>
            </w:tcBorders>
            <w:shd w:val="clear" w:color="auto" w:fill="auto"/>
            <w:vAlign w:val="center"/>
          </w:tcPr>
          <w:p w:rsidR="00AC5B9B" w:rsidRPr="00EB4451" w:rsidRDefault="00AC5B9B" w:rsidP="00AC5B9B">
            <w:pPr>
              <w:jc w:val="both"/>
              <w:rPr>
                <w:sz w:val="22"/>
                <w:szCs w:val="22"/>
                <w:lang w:eastAsia="zh-CN"/>
              </w:rPr>
            </w:pPr>
            <w:r w:rsidRPr="00EB4451">
              <w:rPr>
                <w:sz w:val="22"/>
                <w:szCs w:val="22"/>
                <w:lang w:eastAsia="zh-CN"/>
              </w:rPr>
              <w:t>Përqindja e agjencive të administratës publike me akses broadband</w:t>
            </w:r>
          </w:p>
          <w:p w:rsidR="00AC5B9B" w:rsidRPr="00EB4451" w:rsidRDefault="00AC5B9B" w:rsidP="00AC5B9B">
            <w:pPr>
              <w:jc w:val="center"/>
              <w:rPr>
                <w:sz w:val="22"/>
                <w:szCs w:val="22"/>
                <w:lang w:eastAsia="zh-CN"/>
              </w:rPr>
            </w:pPr>
          </w:p>
          <w:p w:rsidR="00AC5B9B" w:rsidRPr="00EB4451" w:rsidRDefault="00AC5B9B" w:rsidP="00AC5B9B">
            <w:pPr>
              <w:rPr>
                <w:sz w:val="22"/>
                <w:szCs w:val="22"/>
                <w:lang w:eastAsia="zh-CN"/>
              </w:rPr>
            </w:pPr>
          </w:p>
          <w:p w:rsidR="00AC5B9B" w:rsidRPr="00EB4451" w:rsidRDefault="00AC5B9B" w:rsidP="00AC5B9B">
            <w:pPr>
              <w:rPr>
                <w:sz w:val="22"/>
                <w:szCs w:val="22"/>
                <w:lang w:eastAsia="zh-CN"/>
              </w:rPr>
            </w:pPr>
            <w:r w:rsidRPr="00EB4451">
              <w:rPr>
                <w:sz w:val="22"/>
                <w:szCs w:val="22"/>
                <w:lang w:eastAsia="zh-CN"/>
              </w:rPr>
              <w:t>Përqindja e punonjësve që përdorin kompjutera me lidhje interneti në punën e tyre të përditshme, e ndarë sipas tipit të ndërmarrjes apo aktivitetit</w:t>
            </w:r>
          </w:p>
          <w:p w:rsidR="00AC5B9B" w:rsidRPr="00EB4451" w:rsidRDefault="00AC5B9B" w:rsidP="00AC5B9B">
            <w:pPr>
              <w:jc w:val="center"/>
              <w:rPr>
                <w:sz w:val="22"/>
                <w:szCs w:val="22"/>
                <w:lang w:eastAsia="zh-CN"/>
              </w:rPr>
            </w:pPr>
          </w:p>
          <w:p w:rsidR="00AC5B9B" w:rsidRPr="00EB4451" w:rsidRDefault="00AC5B9B" w:rsidP="00AC5B9B">
            <w:pPr>
              <w:jc w:val="center"/>
              <w:rPr>
                <w:sz w:val="22"/>
                <w:szCs w:val="22"/>
                <w:lang w:eastAsia="zh-CN"/>
              </w:rPr>
            </w:pPr>
          </w:p>
          <w:p w:rsidR="00AC5B9B" w:rsidRPr="00EB4451" w:rsidRDefault="00AC5B9B" w:rsidP="00AC5B9B">
            <w:pPr>
              <w:rPr>
                <w:sz w:val="22"/>
                <w:szCs w:val="22"/>
              </w:rPr>
            </w:pPr>
            <w:r w:rsidRPr="00EB4451">
              <w:rPr>
                <w:sz w:val="22"/>
                <w:szCs w:val="22"/>
                <w:lang w:eastAsia="zh-CN"/>
              </w:rPr>
              <w:t>Numri i shërbimeve publike, totalisht të aksesueshme on-line</w:t>
            </w:r>
          </w:p>
        </w:tc>
        <w:tc>
          <w:tcPr>
            <w:tcW w:w="1522"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w:t>
            </w:r>
          </w:p>
        </w:tc>
      </w:tr>
      <w:tr w:rsidR="00AC5B9B" w:rsidRPr="00EB4451">
        <w:trPr>
          <w:trHeight w:val="510"/>
        </w:trPr>
        <w:tc>
          <w:tcPr>
            <w:tcW w:w="555" w:type="dxa"/>
            <w:gridSpan w:val="2"/>
            <w:vMerge/>
            <w:tcBorders>
              <w:top w:val="nil"/>
              <w:left w:val="single" w:sz="4" w:space="0" w:color="auto"/>
              <w:bottom w:val="single" w:sz="4" w:space="0" w:color="000000"/>
              <w:right w:val="single" w:sz="4" w:space="0" w:color="auto"/>
            </w:tcBorders>
            <w:vAlign w:val="center"/>
          </w:tcPr>
          <w:p w:rsidR="00AC5B9B" w:rsidRPr="00EB4451" w:rsidRDefault="00AC5B9B" w:rsidP="00AC5B9B">
            <w:pPr>
              <w:rPr>
                <w:sz w:val="22"/>
                <w:szCs w:val="22"/>
              </w:rPr>
            </w:pPr>
          </w:p>
        </w:tc>
        <w:tc>
          <w:tcPr>
            <w:tcW w:w="540" w:type="dxa"/>
            <w:tcBorders>
              <w:top w:val="nil"/>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5</w:t>
            </w:r>
          </w:p>
        </w:tc>
        <w:tc>
          <w:tcPr>
            <w:tcW w:w="2070" w:type="dxa"/>
            <w:vMerge/>
            <w:tcBorders>
              <w:top w:val="nil"/>
              <w:left w:val="single" w:sz="4" w:space="0" w:color="auto"/>
              <w:bottom w:val="single" w:sz="4" w:space="0" w:color="auto"/>
              <w:right w:val="single" w:sz="4" w:space="0" w:color="auto"/>
            </w:tcBorders>
            <w:vAlign w:val="center"/>
          </w:tcPr>
          <w:p w:rsidR="00AC5B9B" w:rsidRPr="00EB4451" w:rsidRDefault="00AC5B9B" w:rsidP="00AC5B9B">
            <w:pPr>
              <w:rPr>
                <w:sz w:val="22"/>
                <w:szCs w:val="22"/>
              </w:rPr>
            </w:pPr>
          </w:p>
        </w:tc>
        <w:tc>
          <w:tcPr>
            <w:tcW w:w="468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rPr>
                <w:sz w:val="22"/>
                <w:szCs w:val="22"/>
              </w:rPr>
            </w:pPr>
            <w:r w:rsidRPr="00EB4451">
              <w:rPr>
                <w:sz w:val="22"/>
                <w:szCs w:val="22"/>
              </w:rPr>
              <w:t>Shtrirja e këtij sistemi në 5 Institucione të tjera</w:t>
            </w:r>
          </w:p>
        </w:tc>
        <w:tc>
          <w:tcPr>
            <w:tcW w:w="153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Për t’u vendosur</w:t>
            </w:r>
          </w:p>
        </w:tc>
        <w:tc>
          <w:tcPr>
            <w:tcW w:w="3157" w:type="dxa"/>
            <w:vMerge/>
            <w:tcBorders>
              <w:left w:val="nil"/>
              <w:right w:val="single" w:sz="4" w:space="0" w:color="auto"/>
            </w:tcBorders>
            <w:shd w:val="clear" w:color="auto" w:fill="auto"/>
            <w:vAlign w:val="center"/>
          </w:tcPr>
          <w:p w:rsidR="00AC5B9B" w:rsidRPr="00EB4451" w:rsidRDefault="00AC5B9B" w:rsidP="00AC5B9B">
            <w:pPr>
              <w:jc w:val="center"/>
              <w:rPr>
                <w:sz w:val="22"/>
                <w:szCs w:val="22"/>
              </w:rPr>
            </w:pPr>
          </w:p>
        </w:tc>
        <w:tc>
          <w:tcPr>
            <w:tcW w:w="1522"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2012</w:t>
            </w:r>
          </w:p>
        </w:tc>
      </w:tr>
      <w:tr w:rsidR="00AC5B9B" w:rsidRPr="00EB4451">
        <w:trPr>
          <w:trHeight w:val="510"/>
        </w:trPr>
        <w:tc>
          <w:tcPr>
            <w:tcW w:w="555" w:type="dxa"/>
            <w:gridSpan w:val="2"/>
            <w:vMerge/>
            <w:tcBorders>
              <w:top w:val="nil"/>
              <w:left w:val="single" w:sz="4" w:space="0" w:color="auto"/>
              <w:bottom w:val="single" w:sz="4" w:space="0" w:color="000000"/>
              <w:right w:val="single" w:sz="4" w:space="0" w:color="auto"/>
            </w:tcBorders>
            <w:vAlign w:val="center"/>
          </w:tcPr>
          <w:p w:rsidR="00AC5B9B" w:rsidRPr="00EB4451" w:rsidRDefault="00AC5B9B" w:rsidP="00AC5B9B">
            <w:pPr>
              <w:rPr>
                <w:sz w:val="22"/>
                <w:szCs w:val="22"/>
              </w:rPr>
            </w:pPr>
          </w:p>
        </w:tc>
        <w:tc>
          <w:tcPr>
            <w:tcW w:w="540" w:type="dxa"/>
            <w:tcBorders>
              <w:top w:val="nil"/>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6</w:t>
            </w:r>
          </w:p>
        </w:tc>
        <w:tc>
          <w:tcPr>
            <w:tcW w:w="2070" w:type="dxa"/>
            <w:vMerge/>
            <w:tcBorders>
              <w:top w:val="nil"/>
              <w:left w:val="single" w:sz="4" w:space="0" w:color="auto"/>
              <w:bottom w:val="single" w:sz="4" w:space="0" w:color="auto"/>
              <w:right w:val="single" w:sz="4" w:space="0" w:color="auto"/>
            </w:tcBorders>
            <w:vAlign w:val="center"/>
          </w:tcPr>
          <w:p w:rsidR="00AC5B9B" w:rsidRPr="00EB4451" w:rsidRDefault="00AC5B9B" w:rsidP="00AC5B9B">
            <w:pPr>
              <w:rPr>
                <w:sz w:val="22"/>
                <w:szCs w:val="22"/>
              </w:rPr>
            </w:pPr>
          </w:p>
        </w:tc>
        <w:tc>
          <w:tcPr>
            <w:tcW w:w="468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rPr>
                <w:sz w:val="22"/>
                <w:szCs w:val="22"/>
              </w:rPr>
            </w:pPr>
            <w:r w:rsidRPr="00EB4451">
              <w:rPr>
                <w:sz w:val="22"/>
                <w:szCs w:val="22"/>
              </w:rPr>
              <w:t>Shtrirja e këtij sistemi në të gjithë administratën qendrore</w:t>
            </w:r>
          </w:p>
        </w:tc>
        <w:tc>
          <w:tcPr>
            <w:tcW w:w="153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Për t’u vendosur</w:t>
            </w:r>
          </w:p>
        </w:tc>
        <w:tc>
          <w:tcPr>
            <w:tcW w:w="3157" w:type="dxa"/>
            <w:vMerge/>
            <w:tcBorders>
              <w:left w:val="nil"/>
              <w:right w:val="single" w:sz="4" w:space="0" w:color="auto"/>
            </w:tcBorders>
            <w:shd w:val="clear" w:color="auto" w:fill="auto"/>
            <w:vAlign w:val="center"/>
          </w:tcPr>
          <w:p w:rsidR="00AC5B9B" w:rsidRPr="00EB4451" w:rsidRDefault="00AC5B9B" w:rsidP="00AC5B9B">
            <w:pPr>
              <w:jc w:val="center"/>
              <w:rPr>
                <w:sz w:val="22"/>
                <w:szCs w:val="22"/>
              </w:rPr>
            </w:pPr>
          </w:p>
        </w:tc>
        <w:tc>
          <w:tcPr>
            <w:tcW w:w="1522"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2013</w:t>
            </w:r>
          </w:p>
        </w:tc>
      </w:tr>
      <w:tr w:rsidR="00AC5B9B" w:rsidRPr="00EB4451">
        <w:trPr>
          <w:trHeight w:val="510"/>
        </w:trPr>
        <w:tc>
          <w:tcPr>
            <w:tcW w:w="555" w:type="dxa"/>
            <w:gridSpan w:val="2"/>
            <w:vMerge w:val="restart"/>
            <w:tcBorders>
              <w:top w:val="single" w:sz="4" w:space="0" w:color="auto"/>
              <w:left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7</w:t>
            </w:r>
          </w:p>
          <w:p w:rsidR="00AC5B9B" w:rsidRPr="00EB4451" w:rsidRDefault="00AC5B9B" w:rsidP="00AC5B9B">
            <w:pPr>
              <w:rPr>
                <w:bCs/>
                <w:sz w:val="22"/>
                <w:szCs w:val="22"/>
              </w:rPr>
            </w:pPr>
          </w:p>
        </w:tc>
        <w:tc>
          <w:tcPr>
            <w:tcW w:w="2070" w:type="dxa"/>
            <w:vMerge w:val="restart"/>
            <w:tcBorders>
              <w:top w:val="single" w:sz="4" w:space="0" w:color="auto"/>
              <w:left w:val="nil"/>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Arkiva Dixhitale</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pStyle w:val="Listbulletlast"/>
              <w:tabs>
                <w:tab w:val="clear" w:pos="2517"/>
              </w:tabs>
              <w:spacing w:before="120"/>
              <w:ind w:left="0" w:firstLine="0"/>
              <w:rPr>
                <w:rFonts w:ascii="Times New Roman" w:hAnsi="Times New Roman"/>
                <w:b/>
                <w:szCs w:val="22"/>
                <w:lang w:val="sq-AL"/>
              </w:rPr>
            </w:pPr>
            <w:r w:rsidRPr="00EB4451">
              <w:rPr>
                <w:rFonts w:ascii="Times New Roman" w:hAnsi="Times New Roman"/>
                <w:szCs w:val="22"/>
                <w:lang w:val="sv-SE"/>
              </w:rPr>
              <w:t>Projektimi dhe Implementimi i një Sistemi Elektronik për Arkivimin Dixhital</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AKSHI</w:t>
            </w:r>
          </w:p>
        </w:tc>
        <w:tc>
          <w:tcPr>
            <w:tcW w:w="3157" w:type="dxa"/>
            <w:vMerge/>
            <w:tcBorders>
              <w:left w:val="nil"/>
              <w:right w:val="single" w:sz="4" w:space="0" w:color="auto"/>
            </w:tcBorders>
            <w:shd w:val="clear" w:color="auto" w:fill="auto"/>
            <w:vAlign w:val="center"/>
          </w:tcPr>
          <w:p w:rsidR="00AC5B9B" w:rsidRPr="00EB4451" w:rsidRDefault="00AC5B9B" w:rsidP="00AC5B9B">
            <w:pPr>
              <w:jc w:val="center"/>
              <w:rPr>
                <w:b/>
                <w:bCs/>
                <w:sz w:val="22"/>
                <w:szCs w:val="22"/>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highlight w:val="yellow"/>
              </w:rPr>
            </w:pPr>
            <w:r w:rsidRPr="00EB4451">
              <w:rPr>
                <w:sz w:val="22"/>
                <w:szCs w:val="22"/>
              </w:rPr>
              <w:t>2010</w:t>
            </w:r>
          </w:p>
        </w:tc>
      </w:tr>
      <w:tr w:rsidR="00AC5B9B" w:rsidRPr="00EB4451">
        <w:trPr>
          <w:trHeight w:val="510"/>
        </w:trPr>
        <w:tc>
          <w:tcPr>
            <w:tcW w:w="555" w:type="dxa"/>
            <w:gridSpan w:val="2"/>
            <w:vMerge/>
            <w:tcBorders>
              <w:left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rPr>
                <w:bCs/>
                <w:sz w:val="22"/>
                <w:szCs w:val="22"/>
              </w:rPr>
            </w:pPr>
            <w:r w:rsidRPr="00EB4451">
              <w:rPr>
                <w:bCs/>
                <w:sz w:val="22"/>
                <w:szCs w:val="22"/>
              </w:rPr>
              <w:t xml:space="preserve">  8</w:t>
            </w:r>
          </w:p>
        </w:tc>
        <w:tc>
          <w:tcPr>
            <w:tcW w:w="2070" w:type="dxa"/>
            <w:vMerge/>
            <w:tcBorders>
              <w:left w:val="nil"/>
              <w:right w:val="single" w:sz="4" w:space="0" w:color="auto"/>
            </w:tcBorders>
            <w:shd w:val="clear" w:color="auto" w:fill="auto"/>
            <w:vAlign w:val="center"/>
          </w:tcPr>
          <w:p w:rsidR="00AC5B9B" w:rsidRPr="00EB4451" w:rsidRDefault="00AC5B9B" w:rsidP="00AC5B9B">
            <w:pPr>
              <w:jc w:val="center"/>
              <w:rPr>
                <w:b/>
                <w:bCs/>
                <w:sz w:val="22"/>
                <w:szCs w:val="22"/>
              </w:rPr>
            </w:pP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pStyle w:val="Listbulletlast"/>
              <w:tabs>
                <w:tab w:val="clear" w:pos="2517"/>
              </w:tabs>
              <w:spacing w:before="120"/>
              <w:ind w:left="0" w:firstLine="0"/>
              <w:rPr>
                <w:rFonts w:ascii="Times New Roman" w:hAnsi="Times New Roman"/>
                <w:b/>
                <w:szCs w:val="22"/>
                <w:lang w:val="sq-AL"/>
              </w:rPr>
            </w:pPr>
            <w:r w:rsidRPr="00EB4451">
              <w:rPr>
                <w:rFonts w:ascii="Times New Roman" w:hAnsi="Times New Roman"/>
                <w:szCs w:val="22"/>
                <w:lang w:val="en-US"/>
              </w:rPr>
              <w:t>Shtrirja e këtij sistemi në 5 Institucione të tjera</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Për t</w:t>
            </w:r>
            <w:r>
              <w:rPr>
                <w:sz w:val="22"/>
                <w:szCs w:val="22"/>
              </w:rPr>
              <w:t>’</w:t>
            </w:r>
            <w:r w:rsidRPr="00EB4451">
              <w:rPr>
                <w:sz w:val="22"/>
                <w:szCs w:val="22"/>
              </w:rPr>
              <w:t>u vendosur</w:t>
            </w:r>
          </w:p>
        </w:tc>
        <w:tc>
          <w:tcPr>
            <w:tcW w:w="3157" w:type="dxa"/>
            <w:vMerge/>
            <w:tcBorders>
              <w:left w:val="nil"/>
              <w:right w:val="single" w:sz="4" w:space="0" w:color="auto"/>
            </w:tcBorders>
            <w:shd w:val="clear" w:color="auto" w:fill="auto"/>
            <w:vAlign w:val="center"/>
          </w:tcPr>
          <w:p w:rsidR="00AC5B9B" w:rsidRPr="00EB4451" w:rsidRDefault="00AC5B9B" w:rsidP="00AC5B9B">
            <w:pPr>
              <w:jc w:val="center"/>
              <w:rPr>
                <w:b/>
                <w:bCs/>
                <w:sz w:val="22"/>
                <w:szCs w:val="22"/>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highlight w:val="yellow"/>
              </w:rPr>
            </w:pPr>
            <w:r w:rsidRPr="00EB4451">
              <w:rPr>
                <w:sz w:val="22"/>
                <w:szCs w:val="22"/>
              </w:rPr>
              <w:t>2012</w:t>
            </w:r>
          </w:p>
        </w:tc>
      </w:tr>
      <w:tr w:rsidR="00AC5B9B" w:rsidRPr="00EB4451">
        <w:trPr>
          <w:trHeight w:val="510"/>
        </w:trPr>
        <w:tc>
          <w:tcPr>
            <w:tcW w:w="555" w:type="dxa"/>
            <w:gridSpan w:val="2"/>
            <w:vMerge/>
            <w:tcBorders>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9</w:t>
            </w:r>
          </w:p>
        </w:tc>
        <w:tc>
          <w:tcPr>
            <w:tcW w:w="2070" w:type="dxa"/>
            <w:vMerge/>
            <w:tcBorders>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pStyle w:val="Listbulletlast"/>
              <w:tabs>
                <w:tab w:val="clear" w:pos="2517"/>
              </w:tabs>
              <w:spacing w:before="120"/>
              <w:ind w:left="0" w:firstLine="0"/>
              <w:rPr>
                <w:rFonts w:ascii="Times New Roman" w:hAnsi="Times New Roman"/>
                <w:b/>
                <w:szCs w:val="22"/>
                <w:lang w:val="sq-AL"/>
              </w:rPr>
            </w:pPr>
            <w:r w:rsidRPr="00EB4451">
              <w:rPr>
                <w:rFonts w:ascii="Times New Roman" w:hAnsi="Times New Roman"/>
                <w:szCs w:val="22"/>
              </w:rPr>
              <w:t>Shtrirja e këtij sistemi në të gji</w:t>
            </w:r>
            <w:r>
              <w:rPr>
                <w:rFonts w:ascii="Times New Roman" w:hAnsi="Times New Roman"/>
                <w:szCs w:val="22"/>
              </w:rPr>
              <w:t>t</w:t>
            </w:r>
            <w:r w:rsidRPr="00EB4451">
              <w:rPr>
                <w:rFonts w:ascii="Times New Roman" w:hAnsi="Times New Roman"/>
                <w:szCs w:val="22"/>
              </w:rPr>
              <w:t>hë administratën qendrore</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Për t</w:t>
            </w:r>
            <w:r>
              <w:rPr>
                <w:sz w:val="22"/>
                <w:szCs w:val="22"/>
              </w:rPr>
              <w:t>’</w:t>
            </w:r>
            <w:r w:rsidRPr="00EB4451">
              <w:rPr>
                <w:sz w:val="22"/>
                <w:szCs w:val="22"/>
              </w:rPr>
              <w:t>u vendosur</w:t>
            </w:r>
          </w:p>
        </w:tc>
        <w:tc>
          <w:tcPr>
            <w:tcW w:w="3157" w:type="dxa"/>
            <w:vMerge/>
            <w:tcBorders>
              <w:left w:val="nil"/>
              <w:right w:val="single" w:sz="4" w:space="0" w:color="auto"/>
            </w:tcBorders>
            <w:shd w:val="clear" w:color="auto" w:fill="auto"/>
            <w:vAlign w:val="center"/>
          </w:tcPr>
          <w:p w:rsidR="00AC5B9B" w:rsidRPr="00EB4451" w:rsidRDefault="00AC5B9B" w:rsidP="00AC5B9B">
            <w:pPr>
              <w:jc w:val="center"/>
              <w:rPr>
                <w:b/>
                <w:bCs/>
                <w:sz w:val="22"/>
                <w:szCs w:val="22"/>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highlight w:val="yellow"/>
              </w:rPr>
            </w:pPr>
            <w:r w:rsidRPr="00EB4451">
              <w:rPr>
                <w:sz w:val="22"/>
                <w:szCs w:val="22"/>
              </w:rPr>
              <w:t>2013</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10</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Standartizimi</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pStyle w:val="Listbulletlast"/>
              <w:tabs>
                <w:tab w:val="clear" w:pos="2517"/>
              </w:tabs>
              <w:spacing w:before="120"/>
              <w:ind w:left="0" w:firstLine="0"/>
              <w:rPr>
                <w:rFonts w:ascii="Times New Roman" w:hAnsi="Times New Roman"/>
                <w:szCs w:val="22"/>
              </w:rPr>
            </w:pPr>
            <w:r w:rsidRPr="00EB4451">
              <w:rPr>
                <w:rFonts w:ascii="Times New Roman" w:hAnsi="Times New Roman"/>
                <w:szCs w:val="22"/>
                <w:lang w:val="en-US"/>
              </w:rPr>
              <w:t xml:space="preserve">Standartizimi i Hartimi dhe Miratimi i Standarteve për: LAN, Serverat, Pajisjet për LAN, PC, Laptop, Printer, softuer, </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AKSHI</w:t>
            </w:r>
          </w:p>
        </w:tc>
        <w:tc>
          <w:tcPr>
            <w:tcW w:w="3157" w:type="dxa"/>
            <w:vMerge/>
            <w:tcBorders>
              <w:left w:val="nil"/>
              <w:right w:val="single" w:sz="4" w:space="0" w:color="auto"/>
            </w:tcBorders>
            <w:shd w:val="clear" w:color="auto" w:fill="auto"/>
            <w:vAlign w:val="center"/>
          </w:tcPr>
          <w:p w:rsidR="00AC5B9B" w:rsidRPr="00EB4451" w:rsidRDefault="00AC5B9B" w:rsidP="00AC5B9B">
            <w:pPr>
              <w:jc w:val="center"/>
              <w:rPr>
                <w:sz w:val="22"/>
                <w:szCs w:val="22"/>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4.</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11</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e-Kabinet</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pStyle w:val="Listbulletlast"/>
              <w:tabs>
                <w:tab w:val="clear" w:pos="2517"/>
              </w:tabs>
              <w:spacing w:before="120"/>
              <w:ind w:left="357"/>
              <w:rPr>
                <w:rFonts w:ascii="Times New Roman" w:hAnsi="Times New Roman"/>
                <w:szCs w:val="22"/>
                <w:lang w:val="en-US"/>
              </w:rPr>
            </w:pPr>
            <w:r w:rsidRPr="00EB4451">
              <w:rPr>
                <w:rFonts w:ascii="Times New Roman" w:hAnsi="Times New Roman"/>
                <w:szCs w:val="22"/>
              </w:rPr>
              <w:t>Projektimi dhe Implementimi i mbledhjeve të qeverisë 'online</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Këshilli i Ministrave, AKSHI</w:t>
            </w:r>
          </w:p>
        </w:tc>
        <w:tc>
          <w:tcPr>
            <w:tcW w:w="3157" w:type="dxa"/>
            <w:vMerge/>
            <w:tcBorders>
              <w:left w:val="nil"/>
              <w:right w:val="single" w:sz="4" w:space="0" w:color="auto"/>
            </w:tcBorders>
            <w:shd w:val="clear" w:color="auto" w:fill="auto"/>
            <w:vAlign w:val="center"/>
          </w:tcPr>
          <w:p w:rsidR="00AC5B9B" w:rsidRPr="00EB4451" w:rsidRDefault="00AC5B9B" w:rsidP="00AC5B9B">
            <w:pPr>
              <w:jc w:val="center"/>
              <w:rPr>
                <w:sz w:val="22"/>
                <w:szCs w:val="22"/>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5.</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12</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e-gov</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pStyle w:val="Listbulletlast"/>
              <w:tabs>
                <w:tab w:val="clear" w:pos="2517"/>
              </w:tabs>
              <w:spacing w:before="120"/>
              <w:ind w:left="357"/>
              <w:rPr>
                <w:rFonts w:ascii="Times New Roman" w:hAnsi="Times New Roman"/>
                <w:szCs w:val="22"/>
              </w:rPr>
            </w:pPr>
            <w:r w:rsidRPr="00EB4451">
              <w:rPr>
                <w:rFonts w:ascii="Times New Roman" w:hAnsi="Times New Roman"/>
                <w:szCs w:val="22"/>
              </w:rPr>
              <w:t>Lidhja me rrjet online i METE me institucionet e vartësisë</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METE</w:t>
            </w:r>
          </w:p>
        </w:tc>
        <w:tc>
          <w:tcPr>
            <w:tcW w:w="3157" w:type="dxa"/>
            <w:vMerge/>
            <w:tcBorders>
              <w:left w:val="nil"/>
              <w:right w:val="single" w:sz="4" w:space="0" w:color="auto"/>
            </w:tcBorders>
            <w:shd w:val="clear" w:color="auto" w:fill="auto"/>
            <w:vAlign w:val="center"/>
          </w:tcPr>
          <w:p w:rsidR="00AC5B9B" w:rsidRPr="00EB4451" w:rsidRDefault="00AC5B9B" w:rsidP="00AC5B9B">
            <w:pPr>
              <w:jc w:val="center"/>
              <w:rPr>
                <w:sz w:val="22"/>
                <w:szCs w:val="22"/>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6.</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13</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EAMIS</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pStyle w:val="Listbulletlast"/>
              <w:tabs>
                <w:tab w:val="clear" w:pos="2517"/>
              </w:tabs>
              <w:spacing w:before="120"/>
              <w:ind w:left="360" w:firstLine="0"/>
              <w:rPr>
                <w:rFonts w:ascii="Times New Roman" w:hAnsi="Times New Roman"/>
                <w:szCs w:val="22"/>
              </w:rPr>
            </w:pPr>
            <w:r w:rsidRPr="00EB4451">
              <w:rPr>
                <w:rFonts w:ascii="Times New Roman" w:hAnsi="Times New Roman"/>
                <w:szCs w:val="22"/>
                <w:lang w:val="en-US"/>
              </w:rPr>
              <w:t>Implementimi i një sistemi elektronik për administrimin e ndihmës së huaj</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Keshilli i Ministrave</w:t>
            </w:r>
          </w:p>
        </w:tc>
        <w:tc>
          <w:tcPr>
            <w:tcW w:w="3157" w:type="dxa"/>
            <w:vMerge/>
            <w:tcBorders>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lang w:val="it-IT"/>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2009-10</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7.</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14</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e-gov</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pStyle w:val="Listbulletlast"/>
              <w:tabs>
                <w:tab w:val="clear" w:pos="2517"/>
              </w:tabs>
              <w:spacing w:before="120"/>
              <w:ind w:left="360" w:firstLine="0"/>
              <w:rPr>
                <w:rFonts w:ascii="Times New Roman" w:hAnsi="Times New Roman"/>
                <w:szCs w:val="22"/>
                <w:lang w:val="en-US"/>
              </w:rPr>
            </w:pPr>
            <w:r w:rsidRPr="00EB4451">
              <w:rPr>
                <w:rFonts w:ascii="Times New Roman" w:hAnsi="Times New Roman"/>
                <w:szCs w:val="22"/>
              </w:rPr>
              <w:t xml:space="preserve">Krijimi i bazës së të dhënave për burimet natyrore dhe aktivitetit minerar, ofrimi i shërbimit online </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METE</w:t>
            </w:r>
          </w:p>
        </w:tc>
        <w:tc>
          <w:tcPr>
            <w:tcW w:w="3157" w:type="dxa"/>
            <w:tcBorders>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lang w:val="it-IT"/>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w:t>
            </w:r>
          </w:p>
        </w:tc>
      </w:tr>
      <w:tr w:rsidR="00AC5B9B" w:rsidRPr="00EB4451">
        <w:trPr>
          <w:trHeight w:val="510"/>
        </w:trPr>
        <w:tc>
          <w:tcPr>
            <w:tcW w:w="10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p>
          <w:p w:rsidR="00AC5B9B" w:rsidRPr="00EB4451" w:rsidRDefault="00AC5B9B" w:rsidP="00AC5B9B">
            <w:pPr>
              <w:jc w:val="center"/>
              <w:rPr>
                <w:b/>
                <w:bCs/>
                <w:sz w:val="22"/>
                <w:szCs w:val="22"/>
              </w:rPr>
            </w:pPr>
            <w:r w:rsidRPr="00EB4451">
              <w:rPr>
                <w:b/>
                <w:bCs/>
                <w:sz w:val="22"/>
                <w:szCs w:val="22"/>
              </w:rPr>
              <w:t>III.</w:t>
            </w:r>
          </w:p>
        </w:tc>
        <w:tc>
          <w:tcPr>
            <w:tcW w:w="12959" w:type="dxa"/>
            <w:gridSpan w:val="5"/>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rPr>
                <w:b/>
                <w:bCs/>
                <w:sz w:val="22"/>
                <w:szCs w:val="22"/>
                <w:u w:val="single"/>
              </w:rPr>
            </w:pPr>
          </w:p>
          <w:p w:rsidR="00AC5B9B" w:rsidRPr="00EB4451" w:rsidRDefault="00AC5B9B" w:rsidP="00AC5B9B">
            <w:pPr>
              <w:spacing w:after="120"/>
              <w:rPr>
                <w:b/>
                <w:sz w:val="22"/>
                <w:szCs w:val="22"/>
                <w:lang w:val="sq-AL"/>
              </w:rPr>
            </w:pPr>
            <w:r w:rsidRPr="00EB4451">
              <w:rPr>
                <w:b/>
                <w:bCs/>
                <w:sz w:val="22"/>
                <w:szCs w:val="22"/>
                <w:u w:val="single"/>
              </w:rPr>
              <w:t>Shërbimet publike</w:t>
            </w:r>
          </w:p>
        </w:tc>
      </w:tr>
      <w:tr w:rsidR="00AC5B9B" w:rsidRPr="00EB4451">
        <w:trPr>
          <w:trHeight w:val="510"/>
        </w:trPr>
        <w:tc>
          <w:tcPr>
            <w:tcW w:w="555" w:type="dxa"/>
            <w:gridSpan w:val="2"/>
            <w:vMerge w:val="restart"/>
            <w:tcBorders>
              <w:top w:val="single" w:sz="4" w:space="0" w:color="auto"/>
              <w:left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sz w:val="22"/>
                <w:szCs w:val="22"/>
              </w:rPr>
              <w:t>1.</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 15</w:t>
            </w:r>
          </w:p>
        </w:tc>
        <w:tc>
          <w:tcPr>
            <w:tcW w:w="2070" w:type="dxa"/>
            <w:vMerge w:val="restart"/>
            <w:tcBorders>
              <w:top w:val="single" w:sz="4" w:space="0" w:color="auto"/>
              <w:left w:val="nil"/>
              <w:right w:val="single" w:sz="4" w:space="0" w:color="auto"/>
            </w:tcBorders>
            <w:shd w:val="clear" w:color="auto" w:fill="auto"/>
            <w:vAlign w:val="center"/>
          </w:tcPr>
          <w:p w:rsidR="00AC5B9B" w:rsidRPr="00EB4451" w:rsidRDefault="00AC5B9B" w:rsidP="00AC5B9B">
            <w:pPr>
              <w:jc w:val="center"/>
              <w:rPr>
                <w:b/>
                <w:bCs/>
                <w:sz w:val="22"/>
                <w:szCs w:val="22"/>
                <w:lang w:val="it-IT"/>
              </w:rPr>
            </w:pPr>
            <w:r w:rsidRPr="00EB4451">
              <w:rPr>
                <w:sz w:val="22"/>
                <w:szCs w:val="22"/>
                <w:lang w:val="it-IT"/>
              </w:rPr>
              <w:t>Administrimi i Identitetit të Shtetasit</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jc w:val="both"/>
              <w:rPr>
                <w:b/>
                <w:bCs/>
                <w:sz w:val="22"/>
                <w:szCs w:val="22"/>
                <w:u w:val="single"/>
              </w:rPr>
            </w:pPr>
            <w:r w:rsidRPr="00EB4451">
              <w:rPr>
                <w:sz w:val="22"/>
                <w:szCs w:val="22"/>
                <w:lang w:val="it-IT"/>
              </w:rPr>
              <w:t xml:space="preserve">Rregjistri themeltar dhe sitemimi i adresave </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MB</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rPr>
                <w:b/>
                <w:bCs/>
                <w:sz w:val="22"/>
                <w:szCs w:val="22"/>
              </w:rPr>
            </w:pPr>
            <w:r w:rsidRPr="00EB4451">
              <w:rPr>
                <w:sz w:val="22"/>
                <w:szCs w:val="22"/>
              </w:rPr>
              <w:t>Krijimi i nji baze të saktë të dhënash për të gjithë shtetasit shqiptarë</w:t>
            </w: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highlight w:val="yellow"/>
              </w:rPr>
            </w:pPr>
            <w:r w:rsidRPr="00EB4451">
              <w:rPr>
                <w:sz w:val="22"/>
                <w:szCs w:val="22"/>
              </w:rPr>
              <w:t>2008</w:t>
            </w:r>
          </w:p>
        </w:tc>
      </w:tr>
      <w:tr w:rsidR="00AC5B9B" w:rsidRPr="00EB4451">
        <w:trPr>
          <w:trHeight w:val="510"/>
        </w:trPr>
        <w:tc>
          <w:tcPr>
            <w:tcW w:w="555" w:type="dxa"/>
            <w:gridSpan w:val="2"/>
            <w:vMerge/>
            <w:tcBorders>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16</w:t>
            </w:r>
          </w:p>
        </w:tc>
        <w:tc>
          <w:tcPr>
            <w:tcW w:w="2070" w:type="dxa"/>
            <w:vMerge/>
            <w:tcBorders>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jc w:val="both"/>
              <w:rPr>
                <w:b/>
                <w:bCs/>
                <w:sz w:val="22"/>
                <w:szCs w:val="22"/>
                <w:u w:val="single"/>
              </w:rPr>
            </w:pPr>
            <w:r w:rsidRPr="00EB4451">
              <w:rPr>
                <w:sz w:val="22"/>
                <w:szCs w:val="22"/>
              </w:rPr>
              <w:t>Karta e Identitetit dhe Pashaporta Elektronike</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MB</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rPr>
                <w:b/>
                <w:bCs/>
                <w:sz w:val="22"/>
                <w:szCs w:val="22"/>
              </w:rPr>
            </w:pPr>
            <w:r w:rsidRPr="00EB4451">
              <w:rPr>
                <w:sz w:val="22"/>
                <w:szCs w:val="22"/>
                <w:lang w:val="it-IT"/>
              </w:rPr>
              <w:t>Pajisja e të gjithë shtetasve me Karta Identitteti me parametra biomentrik</w:t>
            </w: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highlight w:val="yellow"/>
              </w:rPr>
            </w:pPr>
            <w:r w:rsidRPr="00EB4451">
              <w:rPr>
                <w:sz w:val="22"/>
                <w:szCs w:val="22"/>
              </w:rPr>
              <w:t>2009</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17</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e-Dogana</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ind w:left="360"/>
              <w:jc w:val="both"/>
              <w:rPr>
                <w:sz w:val="22"/>
                <w:szCs w:val="22"/>
              </w:rPr>
            </w:pPr>
            <w:r w:rsidRPr="00EB4451">
              <w:rPr>
                <w:sz w:val="22"/>
                <w:szCs w:val="22"/>
                <w:lang w:val="sq-AL"/>
              </w:rPr>
              <w:t>Implementimi i sistemit automatik i përpunimit të të dhënava ASYCUDA si dhe migrimi në sistemin ASYCUDAWORLD</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Min</w:t>
            </w:r>
            <w:r>
              <w:rPr>
                <w:sz w:val="22"/>
                <w:szCs w:val="22"/>
              </w:rPr>
              <w:t xml:space="preserve">istria </w:t>
            </w:r>
            <w:r w:rsidRPr="00EB4451">
              <w:rPr>
                <w:sz w:val="22"/>
                <w:szCs w:val="22"/>
              </w:rPr>
              <w:t>Fin</w:t>
            </w:r>
            <w:r>
              <w:rPr>
                <w:sz w:val="22"/>
                <w:szCs w:val="22"/>
              </w:rPr>
              <w:t>ancave (MF)</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rPr>
                <w:sz w:val="22"/>
                <w:szCs w:val="22"/>
                <w:lang w:val="it-IT"/>
              </w:rPr>
            </w:pPr>
            <w:r w:rsidRPr="00EB4451">
              <w:rPr>
                <w:sz w:val="22"/>
                <w:szCs w:val="22"/>
                <w:lang w:val="sq-AL"/>
              </w:rPr>
              <w:t>Sistemi Automatik i përpunimit të të dhenave</w:t>
            </w: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2009-10</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sz w:val="22"/>
                <w:szCs w:val="22"/>
              </w:rPr>
              <w:t>18</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e-Prokurim</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ind w:left="360"/>
              <w:jc w:val="both"/>
              <w:rPr>
                <w:sz w:val="22"/>
                <w:szCs w:val="22"/>
              </w:rPr>
            </w:pPr>
            <w:r w:rsidRPr="00EB4451">
              <w:rPr>
                <w:sz w:val="22"/>
                <w:szCs w:val="22"/>
              </w:rPr>
              <w:t>Prokurimi Elektronik</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APP</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rPr>
                <w:sz w:val="22"/>
                <w:szCs w:val="22"/>
                <w:lang w:val="nb-NO"/>
              </w:rPr>
            </w:pPr>
            <w:r w:rsidRPr="00EB4451">
              <w:rPr>
                <w:sz w:val="22"/>
                <w:szCs w:val="22"/>
                <w:lang w:val="nb-NO"/>
              </w:rPr>
              <w:t>Realizmi i 80% të prokurimeve publike në formë elektronike</w:t>
            </w: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4.</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19</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e-Sigurime</w:t>
            </w:r>
            <w:r>
              <w:rPr>
                <w:sz w:val="22"/>
                <w:szCs w:val="22"/>
              </w:rPr>
              <w:t xml:space="preserve"> </w:t>
            </w:r>
            <w:r w:rsidRPr="00EB4451">
              <w:rPr>
                <w:sz w:val="22"/>
                <w:szCs w:val="22"/>
              </w:rPr>
              <w:t>Shoqërore</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ind w:left="360"/>
              <w:jc w:val="both"/>
              <w:rPr>
                <w:sz w:val="22"/>
                <w:szCs w:val="22"/>
                <w:lang w:val="it-IT"/>
              </w:rPr>
            </w:pPr>
            <w:r w:rsidRPr="00EB4451">
              <w:rPr>
                <w:sz w:val="22"/>
                <w:szCs w:val="22"/>
                <w:lang w:val="it-IT"/>
              </w:rPr>
              <w:t>Implementimi i një sistemi elektronik për Institutin e Sigurimeve Shoqërore</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MF</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rPr>
                <w:sz w:val="22"/>
                <w:szCs w:val="22"/>
                <w:highlight w:val="yellow"/>
                <w:lang w:val="it-IT"/>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5.</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20</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e-Punësim</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ind w:left="360"/>
              <w:jc w:val="both"/>
              <w:rPr>
                <w:sz w:val="22"/>
                <w:szCs w:val="22"/>
              </w:rPr>
            </w:pPr>
            <w:r w:rsidRPr="00EB4451">
              <w:rPr>
                <w:sz w:val="22"/>
                <w:szCs w:val="22"/>
              </w:rPr>
              <w:t xml:space="preserve">Implementimi i një baze të të dhënave mbi Punësimin </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MPCSShB</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rPr>
                <w:sz w:val="22"/>
                <w:szCs w:val="22"/>
                <w:highlight w:val="yellow"/>
                <w:lang w:val="it-IT"/>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6.</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21</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e-Patenta</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ind w:left="360"/>
              <w:jc w:val="both"/>
              <w:rPr>
                <w:sz w:val="22"/>
                <w:szCs w:val="22"/>
              </w:rPr>
            </w:pPr>
            <w:r w:rsidRPr="00EB4451">
              <w:rPr>
                <w:sz w:val="22"/>
                <w:szCs w:val="22"/>
              </w:rPr>
              <w:t>Aplikimi elektronik për Patentën dhe marrjen e një shërbimi të shpejtë</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MPPTT</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rPr>
                <w:sz w:val="22"/>
                <w:szCs w:val="22"/>
                <w:lang w:val="nb-NO"/>
              </w:rPr>
            </w:pPr>
            <w:r w:rsidRPr="00EB4451">
              <w:rPr>
                <w:sz w:val="22"/>
                <w:szCs w:val="22"/>
                <w:lang w:val="nb-NO"/>
              </w:rPr>
              <w:t>Realizimi i 80% të punës në formë elektronike</w:t>
            </w: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2009-10</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7.</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22</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e-Thesari</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ind w:left="360"/>
              <w:jc w:val="both"/>
              <w:rPr>
                <w:sz w:val="22"/>
                <w:szCs w:val="22"/>
                <w:lang w:val="it-IT"/>
              </w:rPr>
            </w:pPr>
            <w:r w:rsidRPr="00EB4451">
              <w:rPr>
                <w:sz w:val="22"/>
                <w:szCs w:val="22"/>
                <w:lang w:val="it-IT"/>
              </w:rPr>
              <w:t>Implementimi i një sistemi elektronik</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MF</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rPr>
                <w:sz w:val="22"/>
                <w:szCs w:val="22"/>
                <w:lang w:val="it-IT"/>
              </w:rPr>
            </w:pPr>
            <w:r w:rsidRPr="00EB4451">
              <w:rPr>
                <w:sz w:val="22"/>
                <w:szCs w:val="22"/>
              </w:rPr>
              <w:t>Kalimi në masën 100% në formë Elektronike</w:t>
            </w: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8.</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23</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e-Kadastra</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ind w:left="360"/>
              <w:jc w:val="both"/>
              <w:rPr>
                <w:sz w:val="22"/>
                <w:szCs w:val="22"/>
              </w:rPr>
            </w:pPr>
            <w:r w:rsidRPr="00EB4451">
              <w:rPr>
                <w:sz w:val="22"/>
                <w:szCs w:val="22"/>
              </w:rPr>
              <w:t xml:space="preserve">Implementimi i një sistemi elektronik për ZRPP me qëllim rritjen e cilësisë së shërbimit ndaj qytetarëve si dhe rritjen e </w:t>
            </w:r>
            <w:r>
              <w:rPr>
                <w:sz w:val="22"/>
                <w:szCs w:val="22"/>
              </w:rPr>
              <w:t>transparences</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MinDrejtesise</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rPr>
                <w:sz w:val="22"/>
                <w:szCs w:val="22"/>
                <w:lang w:val="it-IT"/>
              </w:rPr>
            </w:pPr>
            <w:r>
              <w:rPr>
                <w:sz w:val="22"/>
                <w:szCs w:val="22"/>
                <w:lang w:val="it-IT"/>
              </w:rPr>
              <w:t>Ofrimi i sherbimeve online</w:t>
            </w: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2009-10</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9.</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24</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e-visa</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ind w:left="360"/>
              <w:jc w:val="both"/>
              <w:rPr>
                <w:sz w:val="22"/>
                <w:szCs w:val="22"/>
              </w:rPr>
            </w:pPr>
            <w:r w:rsidRPr="00EB4451">
              <w:rPr>
                <w:sz w:val="22"/>
                <w:szCs w:val="22"/>
              </w:rPr>
              <w:t>Implementimi i sistemit të aplikimit online për viza fillimisht një projekt pilot në 2008 dhe me pas implentimi në të gjitha ambasadat</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MinJashtme</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rPr>
                <w:sz w:val="22"/>
                <w:szCs w:val="22"/>
                <w:lang w:val="it-IT"/>
              </w:rPr>
            </w:pPr>
            <w:r w:rsidRPr="00EB4451">
              <w:rPr>
                <w:sz w:val="22"/>
                <w:szCs w:val="22"/>
                <w:lang w:val="it-IT"/>
              </w:rPr>
              <w:t xml:space="preserve">Shkalla e aplikimeve online në ambasada </w:t>
            </w: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2009-10</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sz w:val="22"/>
                <w:szCs w:val="22"/>
              </w:rPr>
              <w:t>10.</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 25</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e-Regjistri</w:t>
            </w:r>
            <w:r>
              <w:rPr>
                <w:sz w:val="22"/>
                <w:szCs w:val="22"/>
              </w:rPr>
              <w:t xml:space="preserve"> </w:t>
            </w:r>
            <w:r w:rsidRPr="00EB4451">
              <w:rPr>
                <w:sz w:val="22"/>
                <w:szCs w:val="22"/>
              </w:rPr>
              <w:t>Kredive</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ind w:left="360"/>
              <w:jc w:val="both"/>
              <w:rPr>
                <w:sz w:val="22"/>
                <w:szCs w:val="22"/>
              </w:rPr>
            </w:pPr>
            <w:r w:rsidRPr="00EB4451">
              <w:rPr>
                <w:sz w:val="22"/>
                <w:szCs w:val="22"/>
              </w:rPr>
              <w:t>Implementimi i një baze të të dhënave mbi kreditë (Sistemi i Kredive do të ndihmonë Bankar të analizmin e riskut dhe parandalimin e situatave negative)</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smartTag w:uri="urn:schemas-microsoft-com:office:smarttags" w:element="place">
              <w:r w:rsidRPr="00EB4451">
                <w:rPr>
                  <w:sz w:val="22"/>
                  <w:szCs w:val="22"/>
                </w:rPr>
                <w:t>Banka</w:t>
              </w:r>
            </w:smartTag>
            <w:r w:rsidRPr="00EB4451">
              <w:rPr>
                <w:sz w:val="22"/>
                <w:szCs w:val="22"/>
              </w:rPr>
              <w:t xml:space="preserve"> e Shqipërisë</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rPr>
                <w:sz w:val="22"/>
                <w:szCs w:val="22"/>
                <w:lang w:val="it-IT"/>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Realizuar</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sz w:val="22"/>
                <w:szCs w:val="22"/>
              </w:rPr>
              <w:t>11.</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 26</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e-Statististika</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ind w:left="360"/>
              <w:jc w:val="both"/>
              <w:rPr>
                <w:sz w:val="22"/>
                <w:szCs w:val="22"/>
              </w:rPr>
            </w:pPr>
            <w:r w:rsidRPr="00EB4451">
              <w:rPr>
                <w:sz w:val="22"/>
                <w:szCs w:val="22"/>
              </w:rPr>
              <w:t>Deklarimi, analizimi dhe publikimi i të dhënave nga INSTAT në përputhje me metodologjinë dhe standartet e EUROSTAT (Statistika me të sakta sipas standarteve të EUROSTAT)</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INSTAT</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rPr>
                <w:sz w:val="22"/>
                <w:szCs w:val="22"/>
                <w:lang w:val="it-IT"/>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2009-2010</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sz w:val="22"/>
                <w:szCs w:val="22"/>
              </w:rPr>
              <w:t>12.</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 27</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Biblotekat Virtuale</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ind w:left="360"/>
              <w:jc w:val="both"/>
              <w:rPr>
                <w:sz w:val="22"/>
                <w:szCs w:val="22"/>
              </w:rPr>
            </w:pPr>
            <w:r w:rsidRPr="00EB4451">
              <w:rPr>
                <w:sz w:val="22"/>
                <w:szCs w:val="22"/>
              </w:rPr>
              <w:t>Ofrimin e një pjese të përmbajtjes, katalogimit dhe kërkimit në Bibloteka në formë elektronike</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MTRKS</w:t>
            </w:r>
          </w:p>
        </w:tc>
        <w:tc>
          <w:tcPr>
            <w:tcW w:w="3157" w:type="dxa"/>
            <w:vMerge w:val="restart"/>
            <w:tcBorders>
              <w:top w:val="single" w:sz="4" w:space="0" w:color="auto"/>
              <w:left w:val="nil"/>
              <w:right w:val="single" w:sz="4" w:space="0" w:color="auto"/>
            </w:tcBorders>
            <w:shd w:val="clear" w:color="auto" w:fill="auto"/>
            <w:vAlign w:val="center"/>
          </w:tcPr>
          <w:p w:rsidR="00AC5B9B" w:rsidRPr="00EB4451" w:rsidRDefault="00AC5B9B" w:rsidP="00AC5B9B">
            <w:pPr>
              <w:rPr>
                <w:sz w:val="22"/>
                <w:szCs w:val="22"/>
                <w:lang w:val="it-IT"/>
              </w:rPr>
            </w:pPr>
          </w:p>
          <w:p w:rsidR="00AC5B9B" w:rsidRPr="00EB4451" w:rsidRDefault="00AC5B9B" w:rsidP="00AC5B9B">
            <w:pPr>
              <w:rPr>
                <w:sz w:val="22"/>
                <w:szCs w:val="22"/>
                <w:lang w:val="it-IT"/>
              </w:rPr>
            </w:pPr>
            <w:r w:rsidRPr="00EB4451">
              <w:rPr>
                <w:sz w:val="22"/>
                <w:szCs w:val="22"/>
                <w:lang w:val="it-IT"/>
              </w:rPr>
              <w:t>Nr. i kartelave dhe Nr. i vizitorëve</w:t>
            </w: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2012</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sz w:val="22"/>
                <w:szCs w:val="22"/>
              </w:rPr>
              <w:t>13.</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 28</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e-Turizmi</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ind w:left="360"/>
              <w:jc w:val="both"/>
              <w:rPr>
                <w:sz w:val="22"/>
                <w:szCs w:val="22"/>
              </w:rPr>
            </w:pPr>
            <w:r w:rsidRPr="00EB4451">
              <w:rPr>
                <w:sz w:val="22"/>
                <w:szCs w:val="22"/>
              </w:rPr>
              <w:t>Ofrimi i mundësisë së rregjistrimit, katalogimit dhe rezervimit nëpërmjet Sistemeve Elektronike</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MTRKS</w:t>
            </w:r>
          </w:p>
        </w:tc>
        <w:tc>
          <w:tcPr>
            <w:tcW w:w="3157" w:type="dxa"/>
            <w:vMerge/>
            <w:tcBorders>
              <w:left w:val="nil"/>
              <w:right w:val="single" w:sz="4" w:space="0" w:color="auto"/>
            </w:tcBorders>
            <w:shd w:val="clear" w:color="auto" w:fill="auto"/>
            <w:vAlign w:val="center"/>
          </w:tcPr>
          <w:p w:rsidR="00AC5B9B" w:rsidRPr="00EB4451" w:rsidRDefault="00AC5B9B" w:rsidP="00AC5B9B">
            <w:pPr>
              <w:rPr>
                <w:sz w:val="22"/>
                <w:szCs w:val="22"/>
                <w:lang w:val="it-IT"/>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2010</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14.</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29</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e –Kulture</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ind w:left="360"/>
              <w:jc w:val="both"/>
              <w:rPr>
                <w:sz w:val="22"/>
                <w:szCs w:val="22"/>
              </w:rPr>
            </w:pPr>
            <w:r w:rsidRPr="00EB4451">
              <w:rPr>
                <w:sz w:val="22"/>
                <w:szCs w:val="22"/>
                <w:lang w:val="it-IT"/>
              </w:rPr>
              <w:t>Katalogimi informatik i pasurive kulturore dhe dalja e tyre në internet për konsultim nga publiku</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MTRKS</w:t>
            </w:r>
          </w:p>
        </w:tc>
        <w:tc>
          <w:tcPr>
            <w:tcW w:w="3157" w:type="dxa"/>
            <w:vMerge/>
            <w:tcBorders>
              <w:left w:val="nil"/>
              <w:bottom w:val="single" w:sz="4" w:space="0" w:color="auto"/>
              <w:right w:val="single" w:sz="4" w:space="0" w:color="auto"/>
            </w:tcBorders>
            <w:shd w:val="clear" w:color="auto" w:fill="auto"/>
            <w:vAlign w:val="center"/>
          </w:tcPr>
          <w:p w:rsidR="00AC5B9B" w:rsidRPr="00EB4451" w:rsidRDefault="00AC5B9B" w:rsidP="00AC5B9B">
            <w:pPr>
              <w:rPr>
                <w:sz w:val="22"/>
                <w:szCs w:val="22"/>
                <w:lang w:val="it-IT"/>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15.</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30</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GIS</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ind w:left="360"/>
              <w:jc w:val="both"/>
              <w:rPr>
                <w:sz w:val="22"/>
                <w:szCs w:val="22"/>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MPPTT/</w:t>
            </w:r>
          </w:p>
          <w:p w:rsidR="00AC5B9B" w:rsidRPr="00EB4451" w:rsidRDefault="00AC5B9B" w:rsidP="00AC5B9B">
            <w:pPr>
              <w:jc w:val="center"/>
              <w:rPr>
                <w:sz w:val="22"/>
                <w:szCs w:val="22"/>
              </w:rPr>
            </w:pPr>
            <w:r w:rsidRPr="00EB4451">
              <w:rPr>
                <w:sz w:val="22"/>
                <w:szCs w:val="22"/>
              </w:rPr>
              <w:t>A</w:t>
            </w:r>
            <w:r w:rsidRPr="00EB4451">
              <w:rPr>
                <w:caps/>
                <w:sz w:val="22"/>
                <w:szCs w:val="22"/>
              </w:rPr>
              <w:t>luizni</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highlight w:val="yellow"/>
                <w:lang w:val="it-IT"/>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2009-10</w:t>
            </w:r>
          </w:p>
        </w:tc>
      </w:tr>
      <w:tr w:rsidR="00AC5B9B" w:rsidRPr="00EB4451">
        <w:trPr>
          <w:trHeight w:val="510"/>
        </w:trPr>
        <w:tc>
          <w:tcPr>
            <w:tcW w:w="1095" w:type="dxa"/>
            <w:gridSpan w:val="3"/>
            <w:tcBorders>
              <w:top w:val="single" w:sz="4" w:space="0" w:color="auto"/>
              <w:left w:val="single" w:sz="4" w:space="0" w:color="auto"/>
              <w:bottom w:val="single" w:sz="4" w:space="0" w:color="auto"/>
              <w:right w:val="single" w:sz="4" w:space="0" w:color="auto"/>
            </w:tcBorders>
            <w:shd w:val="clear" w:color="auto" w:fill="auto"/>
          </w:tcPr>
          <w:p w:rsidR="00AC5B9B" w:rsidRPr="00EB4451" w:rsidRDefault="00AC5B9B" w:rsidP="00AC5B9B">
            <w:pPr>
              <w:jc w:val="center"/>
              <w:rPr>
                <w:b/>
                <w:bCs/>
                <w:sz w:val="22"/>
                <w:szCs w:val="22"/>
              </w:rPr>
            </w:pPr>
          </w:p>
          <w:p w:rsidR="00AC5B9B" w:rsidRPr="00EB4451" w:rsidRDefault="00AC5B9B" w:rsidP="00AC5B9B">
            <w:pPr>
              <w:jc w:val="center"/>
              <w:rPr>
                <w:b/>
                <w:bCs/>
                <w:sz w:val="22"/>
                <w:szCs w:val="22"/>
              </w:rPr>
            </w:pPr>
            <w:r w:rsidRPr="00EB4451">
              <w:rPr>
                <w:b/>
                <w:bCs/>
                <w:sz w:val="22"/>
                <w:szCs w:val="22"/>
              </w:rPr>
              <w:t>IV.</w:t>
            </w:r>
          </w:p>
        </w:tc>
        <w:tc>
          <w:tcPr>
            <w:tcW w:w="12959" w:type="dxa"/>
            <w:gridSpan w:val="5"/>
            <w:tcBorders>
              <w:top w:val="single" w:sz="4" w:space="0" w:color="auto"/>
              <w:left w:val="nil"/>
              <w:bottom w:val="single" w:sz="4" w:space="0" w:color="auto"/>
              <w:right w:val="single" w:sz="4" w:space="0" w:color="auto"/>
            </w:tcBorders>
            <w:shd w:val="clear" w:color="auto" w:fill="auto"/>
          </w:tcPr>
          <w:p w:rsidR="00AC5B9B" w:rsidRPr="00EB4451" w:rsidRDefault="00AC5B9B" w:rsidP="00AC5B9B">
            <w:pPr>
              <w:spacing w:after="120"/>
              <w:jc w:val="both"/>
              <w:rPr>
                <w:b/>
                <w:sz w:val="22"/>
                <w:szCs w:val="22"/>
                <w:lang w:val="it-IT"/>
              </w:rPr>
            </w:pPr>
          </w:p>
          <w:p w:rsidR="00AC5B9B" w:rsidRPr="00EB4451" w:rsidRDefault="00AC5B9B" w:rsidP="00AC5B9B">
            <w:pPr>
              <w:spacing w:after="120"/>
              <w:jc w:val="both"/>
              <w:rPr>
                <w:b/>
                <w:bCs/>
                <w:sz w:val="22"/>
                <w:szCs w:val="22"/>
              </w:rPr>
            </w:pPr>
            <w:r w:rsidRPr="00EB4451">
              <w:rPr>
                <w:b/>
                <w:sz w:val="22"/>
                <w:szCs w:val="22"/>
                <w:lang w:val="it-IT"/>
              </w:rPr>
              <w:t>Edukimi dhe përhapja e njohurive</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1.</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 31</w:t>
            </w:r>
          </w:p>
        </w:tc>
        <w:tc>
          <w:tcPr>
            <w:tcW w:w="2070" w:type="dxa"/>
            <w:vMerge w:val="restart"/>
            <w:tcBorders>
              <w:top w:val="single" w:sz="4" w:space="0" w:color="auto"/>
              <w:left w:val="nil"/>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e-Edukim</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jc w:val="both"/>
              <w:rPr>
                <w:b/>
                <w:sz w:val="22"/>
                <w:szCs w:val="22"/>
              </w:rPr>
            </w:pPr>
            <w:r w:rsidRPr="00EB4451">
              <w:rPr>
                <w:sz w:val="22"/>
                <w:szCs w:val="22"/>
              </w:rPr>
              <w:t>Pajisja e të gjitha shkollave të arsimit parauniversitar me laboratore të TIK</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MASH</w:t>
            </w:r>
          </w:p>
        </w:tc>
        <w:tc>
          <w:tcPr>
            <w:tcW w:w="3157" w:type="dxa"/>
            <w:vMerge w:val="restart"/>
            <w:tcBorders>
              <w:top w:val="single" w:sz="4" w:space="0" w:color="auto"/>
              <w:left w:val="nil"/>
              <w:right w:val="single" w:sz="4" w:space="0" w:color="auto"/>
            </w:tcBorders>
            <w:shd w:val="clear" w:color="auto" w:fill="auto"/>
            <w:vAlign w:val="center"/>
          </w:tcPr>
          <w:p w:rsidR="00AC5B9B" w:rsidRPr="00EB4451" w:rsidRDefault="00AC5B9B" w:rsidP="00AC5B9B">
            <w:pPr>
              <w:rPr>
                <w:b/>
                <w:bCs/>
                <w:sz w:val="22"/>
                <w:szCs w:val="22"/>
              </w:rPr>
            </w:pPr>
            <w:r w:rsidRPr="00EB4451">
              <w:rPr>
                <w:sz w:val="22"/>
                <w:szCs w:val="22"/>
              </w:rPr>
              <w:t xml:space="preserve">Numri i nxënësve për kompjuter të lidhur në Internet (të përdorur për qëllime trainimi), të ndarë sipas tipit të institucionit arsimor dhe vendndodhjes gjeografike </w:t>
            </w:r>
          </w:p>
          <w:p w:rsidR="00AC5B9B" w:rsidRPr="00EB4451" w:rsidRDefault="00AC5B9B" w:rsidP="00AC5B9B">
            <w:pPr>
              <w:rPr>
                <w:sz w:val="22"/>
                <w:szCs w:val="22"/>
              </w:rPr>
            </w:pPr>
          </w:p>
          <w:p w:rsidR="00AC5B9B" w:rsidRPr="00EB4451" w:rsidRDefault="00AC5B9B" w:rsidP="00AC5B9B">
            <w:pPr>
              <w:rPr>
                <w:b/>
                <w:bCs/>
                <w:sz w:val="22"/>
                <w:szCs w:val="22"/>
              </w:rPr>
            </w:pPr>
            <w:r w:rsidRPr="00EB4451">
              <w:rPr>
                <w:sz w:val="22"/>
                <w:szCs w:val="22"/>
              </w:rPr>
              <w:t>Përqindja e personave që kanë akses interneti në shtëpi</w:t>
            </w:r>
          </w:p>
          <w:p w:rsidR="00AC5B9B" w:rsidRPr="00EB4451" w:rsidRDefault="00AC5B9B" w:rsidP="00AC5B9B">
            <w:pPr>
              <w:jc w:val="both"/>
              <w:rPr>
                <w:sz w:val="22"/>
                <w:szCs w:val="22"/>
              </w:rPr>
            </w:pPr>
          </w:p>
          <w:p w:rsidR="00AC5B9B" w:rsidRPr="00EB4451" w:rsidRDefault="00AC5B9B" w:rsidP="00AC5B9B">
            <w:pPr>
              <w:jc w:val="both"/>
              <w:rPr>
                <w:sz w:val="22"/>
                <w:szCs w:val="22"/>
              </w:rPr>
            </w:pPr>
            <w:r w:rsidRPr="00EB4451">
              <w:rPr>
                <w:sz w:val="22"/>
                <w:szCs w:val="22"/>
              </w:rPr>
              <w:t>Përqindja e përdoruesve familjare apo individëve me akses broadband në Internet</w:t>
            </w:r>
          </w:p>
          <w:p w:rsidR="00AC5B9B" w:rsidRPr="00EB4451" w:rsidRDefault="00AC5B9B" w:rsidP="00AC5B9B">
            <w:pPr>
              <w:jc w:val="both"/>
              <w:rPr>
                <w:sz w:val="22"/>
                <w:szCs w:val="22"/>
              </w:rPr>
            </w:pPr>
          </w:p>
          <w:p w:rsidR="00AC5B9B" w:rsidRPr="00EB4451" w:rsidRDefault="00AC5B9B" w:rsidP="00AC5B9B">
            <w:pPr>
              <w:jc w:val="both"/>
              <w:rPr>
                <w:sz w:val="22"/>
                <w:szCs w:val="22"/>
              </w:rPr>
            </w:pPr>
            <w:r w:rsidRPr="00EB4451">
              <w:rPr>
                <w:sz w:val="22"/>
                <w:szCs w:val="22"/>
              </w:rPr>
              <w:t>Numri i nxënësve / studentëve për një kompjuter, të ndarë sipas tipit të institucionint arsimor dhe vendndodhjes gjeografike</w:t>
            </w:r>
          </w:p>
          <w:p w:rsidR="00AC5B9B" w:rsidRPr="00EB4451" w:rsidRDefault="00AC5B9B" w:rsidP="00AC5B9B">
            <w:pPr>
              <w:jc w:val="both"/>
              <w:rPr>
                <w:sz w:val="22"/>
                <w:szCs w:val="22"/>
              </w:rPr>
            </w:pPr>
          </w:p>
          <w:p w:rsidR="00AC5B9B" w:rsidRPr="00EB4451" w:rsidRDefault="00AC5B9B" w:rsidP="00AC5B9B">
            <w:pPr>
              <w:jc w:val="both"/>
              <w:rPr>
                <w:sz w:val="22"/>
                <w:szCs w:val="22"/>
              </w:rPr>
            </w:pPr>
            <w:r w:rsidRPr="00EB4451">
              <w:rPr>
                <w:sz w:val="22"/>
                <w:szCs w:val="22"/>
              </w:rPr>
              <w:t>Numri i nxënësve për kompjuter të lidhur në Internet, të ndarë sipas tipit të institucionit arsimor dhe vendndodhjes gjeografike</w:t>
            </w:r>
          </w:p>
          <w:p w:rsidR="00AC5B9B" w:rsidRPr="00EB4451" w:rsidRDefault="00AC5B9B" w:rsidP="00AC5B9B">
            <w:pPr>
              <w:jc w:val="center"/>
              <w:rPr>
                <w:b/>
                <w:bCs/>
                <w:sz w:val="22"/>
                <w:szCs w:val="22"/>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highlight w:val="yellow"/>
              </w:rPr>
            </w:pPr>
            <w:r w:rsidRPr="00EB4451">
              <w:rPr>
                <w:sz w:val="22"/>
                <w:szCs w:val="22"/>
              </w:rPr>
              <w:t>2009</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32</w:t>
            </w:r>
          </w:p>
        </w:tc>
        <w:tc>
          <w:tcPr>
            <w:tcW w:w="2070" w:type="dxa"/>
            <w:vMerge/>
            <w:tcBorders>
              <w:left w:val="nil"/>
              <w:right w:val="single" w:sz="4" w:space="0" w:color="auto"/>
            </w:tcBorders>
            <w:shd w:val="clear" w:color="auto" w:fill="auto"/>
            <w:vAlign w:val="center"/>
          </w:tcPr>
          <w:p w:rsidR="00AC5B9B" w:rsidRPr="00EB4451" w:rsidRDefault="00AC5B9B" w:rsidP="00AC5B9B">
            <w:pPr>
              <w:jc w:val="center"/>
              <w:rPr>
                <w:b/>
                <w:bCs/>
                <w:sz w:val="22"/>
                <w:szCs w:val="22"/>
              </w:rPr>
            </w:pP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jc w:val="both"/>
              <w:rPr>
                <w:b/>
                <w:sz w:val="22"/>
                <w:szCs w:val="22"/>
                <w:lang w:val="it-IT"/>
              </w:rPr>
            </w:pPr>
            <w:r w:rsidRPr="00EB4451">
              <w:rPr>
                <w:sz w:val="22"/>
                <w:szCs w:val="22"/>
                <w:lang w:val="it-IT"/>
              </w:rPr>
              <w:t>Aplikimi Online për sitemin Universitar</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MASH</w:t>
            </w:r>
          </w:p>
        </w:tc>
        <w:tc>
          <w:tcPr>
            <w:tcW w:w="3157" w:type="dxa"/>
            <w:vMerge/>
            <w:tcBorders>
              <w:left w:val="nil"/>
              <w:right w:val="single" w:sz="4" w:space="0" w:color="auto"/>
            </w:tcBorders>
            <w:shd w:val="clear" w:color="auto" w:fill="auto"/>
            <w:vAlign w:val="center"/>
          </w:tcPr>
          <w:p w:rsidR="00AC5B9B" w:rsidRPr="00EB4451" w:rsidRDefault="00AC5B9B" w:rsidP="00AC5B9B">
            <w:pPr>
              <w:jc w:val="center"/>
              <w:rPr>
                <w:b/>
                <w:bCs/>
                <w:sz w:val="22"/>
                <w:szCs w:val="22"/>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highlight w:val="yellow"/>
              </w:rPr>
            </w:pPr>
            <w:r w:rsidRPr="00EB4451">
              <w:rPr>
                <w:sz w:val="22"/>
                <w:szCs w:val="22"/>
              </w:rPr>
              <w:t>2010</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33</w:t>
            </w:r>
          </w:p>
        </w:tc>
        <w:tc>
          <w:tcPr>
            <w:tcW w:w="2070" w:type="dxa"/>
            <w:vMerge/>
            <w:tcBorders>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jc w:val="both"/>
              <w:rPr>
                <w:b/>
                <w:sz w:val="22"/>
                <w:szCs w:val="22"/>
              </w:rPr>
            </w:pPr>
            <w:r w:rsidRPr="00EB4451">
              <w:rPr>
                <w:sz w:val="22"/>
                <w:szCs w:val="22"/>
              </w:rPr>
              <w:t>Adaptimi i TIK në metodologjinë e mësimdhënies</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MASH</w:t>
            </w:r>
          </w:p>
        </w:tc>
        <w:tc>
          <w:tcPr>
            <w:tcW w:w="3157" w:type="dxa"/>
            <w:vMerge/>
            <w:tcBorders>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highlight w:val="yellow"/>
              </w:rPr>
            </w:pPr>
            <w:r w:rsidRPr="00EB4451">
              <w:rPr>
                <w:sz w:val="22"/>
                <w:szCs w:val="22"/>
              </w:rPr>
              <w:t>2010</w:t>
            </w:r>
          </w:p>
        </w:tc>
      </w:tr>
      <w:tr w:rsidR="00AC5B9B" w:rsidRPr="00EB4451">
        <w:trPr>
          <w:trHeight w:val="510"/>
        </w:trPr>
        <w:tc>
          <w:tcPr>
            <w:tcW w:w="1095" w:type="dxa"/>
            <w:gridSpan w:val="3"/>
            <w:tcBorders>
              <w:top w:val="single" w:sz="4" w:space="0" w:color="auto"/>
              <w:left w:val="single" w:sz="4" w:space="0" w:color="auto"/>
              <w:bottom w:val="single" w:sz="4" w:space="0" w:color="auto"/>
            </w:tcBorders>
            <w:shd w:val="clear" w:color="auto" w:fill="auto"/>
            <w:vAlign w:val="center"/>
          </w:tcPr>
          <w:p w:rsidR="00AC5B9B" w:rsidRDefault="00AC5B9B" w:rsidP="00AC5B9B">
            <w:pPr>
              <w:jc w:val="center"/>
              <w:rPr>
                <w:b/>
                <w:bCs/>
                <w:sz w:val="22"/>
                <w:szCs w:val="22"/>
              </w:rPr>
            </w:pPr>
          </w:p>
          <w:p w:rsidR="00C43E31" w:rsidRDefault="00C43E31" w:rsidP="00AC5B9B">
            <w:pPr>
              <w:jc w:val="center"/>
              <w:rPr>
                <w:b/>
                <w:bCs/>
                <w:sz w:val="22"/>
                <w:szCs w:val="22"/>
              </w:rPr>
            </w:pPr>
          </w:p>
          <w:p w:rsidR="00C43E31" w:rsidRDefault="00C43E31" w:rsidP="00AC5B9B">
            <w:pPr>
              <w:jc w:val="center"/>
              <w:rPr>
                <w:b/>
                <w:bCs/>
                <w:sz w:val="22"/>
                <w:szCs w:val="22"/>
              </w:rPr>
            </w:pPr>
          </w:p>
          <w:p w:rsidR="00C43E31" w:rsidRPr="00EB4451" w:rsidRDefault="00C43E31" w:rsidP="00AC5B9B">
            <w:pPr>
              <w:jc w:val="center"/>
              <w:rPr>
                <w:b/>
                <w:bCs/>
                <w:sz w:val="22"/>
                <w:szCs w:val="22"/>
              </w:rPr>
            </w:pPr>
          </w:p>
          <w:p w:rsidR="00AC5B9B" w:rsidRPr="00EB4451" w:rsidRDefault="00AC5B9B" w:rsidP="00AC5B9B">
            <w:pPr>
              <w:jc w:val="center"/>
              <w:rPr>
                <w:b/>
                <w:bCs/>
                <w:sz w:val="22"/>
                <w:szCs w:val="22"/>
              </w:rPr>
            </w:pPr>
            <w:r w:rsidRPr="00EB4451">
              <w:rPr>
                <w:b/>
                <w:bCs/>
                <w:sz w:val="22"/>
                <w:szCs w:val="22"/>
              </w:rPr>
              <w:t>V.</w:t>
            </w:r>
          </w:p>
        </w:tc>
        <w:tc>
          <w:tcPr>
            <w:tcW w:w="12959" w:type="dxa"/>
            <w:gridSpan w:val="5"/>
            <w:tcBorders>
              <w:top w:val="single" w:sz="4" w:space="0" w:color="auto"/>
              <w:bottom w:val="single" w:sz="4" w:space="0" w:color="auto"/>
              <w:right w:val="single" w:sz="4" w:space="0" w:color="auto"/>
            </w:tcBorders>
            <w:shd w:val="clear" w:color="auto" w:fill="auto"/>
            <w:vAlign w:val="center"/>
          </w:tcPr>
          <w:p w:rsidR="00AC5B9B" w:rsidRDefault="00AC5B9B" w:rsidP="00AC5B9B">
            <w:pPr>
              <w:rPr>
                <w:b/>
                <w:sz w:val="22"/>
                <w:szCs w:val="22"/>
              </w:rPr>
            </w:pPr>
          </w:p>
          <w:p w:rsidR="00C43E31" w:rsidRDefault="00C43E31" w:rsidP="00AC5B9B">
            <w:pPr>
              <w:rPr>
                <w:b/>
                <w:sz w:val="22"/>
                <w:szCs w:val="22"/>
              </w:rPr>
            </w:pPr>
          </w:p>
          <w:p w:rsidR="00C43E31" w:rsidRDefault="00C43E31" w:rsidP="00AC5B9B">
            <w:pPr>
              <w:rPr>
                <w:b/>
                <w:sz w:val="22"/>
                <w:szCs w:val="22"/>
              </w:rPr>
            </w:pPr>
          </w:p>
          <w:p w:rsidR="00C43E31" w:rsidRPr="00EB4451" w:rsidRDefault="00C43E31" w:rsidP="00AC5B9B">
            <w:pPr>
              <w:rPr>
                <w:b/>
                <w:sz w:val="22"/>
                <w:szCs w:val="22"/>
              </w:rPr>
            </w:pPr>
          </w:p>
          <w:p w:rsidR="00AC5B9B" w:rsidRPr="00EB4451" w:rsidRDefault="00AC5B9B" w:rsidP="00AC5B9B">
            <w:pPr>
              <w:rPr>
                <w:b/>
                <w:bCs/>
                <w:sz w:val="22"/>
                <w:szCs w:val="22"/>
                <w:highlight w:val="yellow"/>
              </w:rPr>
            </w:pPr>
            <w:r w:rsidRPr="00EB4451">
              <w:rPr>
                <w:b/>
                <w:sz w:val="22"/>
                <w:szCs w:val="22"/>
              </w:rPr>
              <w:t>Nxitja e përdorimit të teknologjive të informacionit dhe komunikimit nga biznesi</w:t>
            </w:r>
            <w:r w:rsidRPr="00EB4451">
              <w:rPr>
                <w:sz w:val="22"/>
                <w:szCs w:val="22"/>
              </w:rPr>
              <w:t xml:space="preserve"> </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1.</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34</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1-StopShop</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jc w:val="both"/>
              <w:rPr>
                <w:b/>
                <w:sz w:val="22"/>
                <w:szCs w:val="22"/>
                <w:lang w:val="it-IT"/>
              </w:rPr>
            </w:pPr>
            <w:r w:rsidRPr="00EB4451">
              <w:rPr>
                <w:sz w:val="22"/>
                <w:szCs w:val="22"/>
              </w:rPr>
              <w:t>Rregjistrimi i bizneseve</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METE</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Default="00AC5B9B" w:rsidP="00AC5B9B">
            <w:pPr>
              <w:jc w:val="center"/>
              <w:rPr>
                <w:sz w:val="22"/>
                <w:szCs w:val="22"/>
              </w:rPr>
            </w:pPr>
          </w:p>
          <w:p w:rsidR="00AC5B9B" w:rsidRDefault="00AC5B9B" w:rsidP="00AC5B9B">
            <w:pPr>
              <w:jc w:val="center"/>
              <w:rPr>
                <w:sz w:val="22"/>
                <w:szCs w:val="22"/>
              </w:rPr>
            </w:pPr>
            <w:r w:rsidRPr="00EB4451">
              <w:rPr>
                <w:sz w:val="22"/>
                <w:szCs w:val="22"/>
              </w:rPr>
              <w:t>Aksesi dhe përdorimi i TIK në</w:t>
            </w:r>
            <w:r>
              <w:rPr>
                <w:sz w:val="22"/>
                <w:szCs w:val="22"/>
              </w:rPr>
              <w:t xml:space="preserve"> biznes</w:t>
            </w:r>
          </w:p>
          <w:p w:rsidR="00AC5B9B" w:rsidRPr="00A475F9" w:rsidRDefault="00AC5B9B" w:rsidP="00AC5B9B">
            <w:pPr>
              <w:rPr>
                <w:sz w:val="22"/>
                <w:szCs w:val="22"/>
              </w:rPr>
            </w:pPr>
            <w:r w:rsidRPr="00EB4451">
              <w:rPr>
                <w:sz w:val="22"/>
                <w:szCs w:val="22"/>
              </w:rPr>
              <w:t xml:space="preserve"> </w:t>
            </w: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highlight w:val="yellow"/>
              </w:rPr>
            </w:pPr>
            <w:r w:rsidRPr="00EB4451">
              <w:rPr>
                <w:sz w:val="22"/>
                <w:szCs w:val="22"/>
              </w:rPr>
              <w:t>Realizuar</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35</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sz w:val="22"/>
                <w:szCs w:val="22"/>
              </w:rPr>
              <w:t>e-license</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jc w:val="both"/>
              <w:rPr>
                <w:b/>
                <w:sz w:val="22"/>
                <w:szCs w:val="22"/>
                <w:lang w:val="sv-SE"/>
              </w:rPr>
            </w:pPr>
            <w:r w:rsidRPr="00EB4451">
              <w:rPr>
                <w:sz w:val="22"/>
                <w:szCs w:val="22"/>
                <w:lang w:val="sv-SE"/>
              </w:rPr>
              <w:t>Krijimi i Qendres Kombëtare të Licensimit</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METE</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Pr>
                <w:sz w:val="22"/>
                <w:szCs w:val="22"/>
                <w:lang w:val="it-IT"/>
              </w:rPr>
              <w:t>Ngritja e qendres</w:t>
            </w: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highlight w:val="yellow"/>
              </w:rPr>
            </w:pPr>
            <w:r w:rsidRPr="00EB4451">
              <w:rPr>
                <w:sz w:val="22"/>
                <w:szCs w:val="22"/>
                <w:lang w:val="it-IT"/>
              </w:rPr>
              <w:t>Në proces</w:t>
            </w:r>
            <w:r w:rsidRPr="00EB4451">
              <w:rPr>
                <w:sz w:val="22"/>
                <w:szCs w:val="22"/>
              </w:rPr>
              <w:t xml:space="preserve"> 2009</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36</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e-Taxes</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jc w:val="both"/>
              <w:rPr>
                <w:sz w:val="22"/>
                <w:szCs w:val="22"/>
              </w:rPr>
            </w:pPr>
            <w:r w:rsidRPr="00EB4451">
              <w:rPr>
                <w:sz w:val="22"/>
                <w:szCs w:val="22"/>
                <w:lang w:val="it-IT"/>
              </w:rPr>
              <w:t>Rregjistrimi, Pagesat dhe analiza e situatës së Tatim-Taksave</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Pr>
                <w:sz w:val="22"/>
                <w:szCs w:val="22"/>
              </w:rPr>
              <w:t>M</w:t>
            </w:r>
            <w:r w:rsidRPr="00EB4451">
              <w:rPr>
                <w:sz w:val="22"/>
                <w:szCs w:val="22"/>
              </w:rPr>
              <w:t>F</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Mundësia e marrjes të shërbimeve të Tatim-Taksave vetëm në formën Elektronike</w:t>
            </w: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2009/10</w:t>
            </w:r>
          </w:p>
        </w:tc>
      </w:tr>
      <w:tr w:rsidR="00AC5B9B" w:rsidRPr="00EB4451">
        <w:trPr>
          <w:trHeight w:val="510"/>
        </w:trPr>
        <w:tc>
          <w:tcPr>
            <w:tcW w:w="5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Cs/>
                <w:sz w:val="22"/>
                <w:szCs w:val="22"/>
              </w:rPr>
            </w:pPr>
            <w:r w:rsidRPr="00EB4451">
              <w:rPr>
                <w:bCs/>
                <w:sz w:val="22"/>
                <w:szCs w:val="22"/>
              </w:rPr>
              <w:t>4.</w:t>
            </w:r>
          </w:p>
        </w:tc>
        <w:tc>
          <w:tcPr>
            <w:tcW w:w="54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r w:rsidRPr="00EB4451">
              <w:rPr>
                <w:sz w:val="22"/>
                <w:szCs w:val="22"/>
              </w:rPr>
              <w:t>37</w:t>
            </w:r>
          </w:p>
        </w:tc>
        <w:tc>
          <w:tcPr>
            <w:tcW w:w="207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e-TVSH</w:t>
            </w:r>
          </w:p>
        </w:tc>
        <w:tc>
          <w:tcPr>
            <w:tcW w:w="468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spacing w:after="120"/>
              <w:jc w:val="both"/>
              <w:rPr>
                <w:sz w:val="22"/>
                <w:szCs w:val="22"/>
              </w:rPr>
            </w:pPr>
            <w:r w:rsidRPr="00EB4451">
              <w:rPr>
                <w:sz w:val="22"/>
                <w:szCs w:val="22"/>
              </w:rPr>
              <w:t>Deklarimi, analizimi, kryerja e të gjitha procedurave dhe rimbursimi i TVSH në formë elektronike</w:t>
            </w:r>
          </w:p>
        </w:tc>
        <w:tc>
          <w:tcPr>
            <w:tcW w:w="1530"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Pr>
                <w:sz w:val="22"/>
                <w:szCs w:val="22"/>
              </w:rPr>
              <w:t>M</w:t>
            </w:r>
            <w:r w:rsidRPr="00EB4451">
              <w:rPr>
                <w:sz w:val="22"/>
                <w:szCs w:val="22"/>
              </w:rPr>
              <w:t>F</w:t>
            </w:r>
          </w:p>
        </w:tc>
        <w:tc>
          <w:tcPr>
            <w:tcW w:w="3157"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lang w:val="de-DE"/>
              </w:rPr>
            </w:pPr>
            <w:r w:rsidRPr="00EB4451">
              <w:rPr>
                <w:sz w:val="22"/>
                <w:szCs w:val="22"/>
                <w:lang w:val="de-DE"/>
              </w:rPr>
              <w:t>Manaxhimi TVSH ne forme elektroniken ne masen 80%</w:t>
            </w:r>
          </w:p>
        </w:tc>
        <w:tc>
          <w:tcPr>
            <w:tcW w:w="1522" w:type="dxa"/>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2009/10</w:t>
            </w:r>
          </w:p>
        </w:tc>
      </w:tr>
      <w:tr w:rsidR="00AC5B9B" w:rsidRPr="00EB4451">
        <w:trPr>
          <w:trHeight w:val="510"/>
        </w:trPr>
        <w:tc>
          <w:tcPr>
            <w:tcW w:w="10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b/>
                <w:bCs/>
                <w:sz w:val="22"/>
                <w:szCs w:val="22"/>
              </w:rPr>
            </w:pPr>
          </w:p>
          <w:p w:rsidR="00AC5B9B" w:rsidRPr="00EB4451" w:rsidRDefault="00AC5B9B" w:rsidP="00AC5B9B">
            <w:pPr>
              <w:jc w:val="center"/>
              <w:rPr>
                <w:b/>
                <w:bCs/>
                <w:sz w:val="22"/>
                <w:szCs w:val="22"/>
              </w:rPr>
            </w:pPr>
            <w:r w:rsidRPr="00EB4451">
              <w:rPr>
                <w:b/>
                <w:bCs/>
                <w:sz w:val="22"/>
                <w:szCs w:val="22"/>
              </w:rPr>
              <w:t>VI.</w:t>
            </w:r>
          </w:p>
        </w:tc>
        <w:tc>
          <w:tcPr>
            <w:tcW w:w="12959" w:type="dxa"/>
            <w:gridSpan w:val="5"/>
            <w:tcBorders>
              <w:top w:val="single" w:sz="4" w:space="0" w:color="auto"/>
              <w:left w:val="nil"/>
              <w:bottom w:val="single" w:sz="4" w:space="0" w:color="auto"/>
              <w:right w:val="single" w:sz="4" w:space="0" w:color="auto"/>
            </w:tcBorders>
            <w:shd w:val="clear" w:color="auto" w:fill="auto"/>
            <w:vAlign w:val="center"/>
          </w:tcPr>
          <w:p w:rsidR="00AC5B9B" w:rsidRPr="00EB4451" w:rsidRDefault="00AC5B9B" w:rsidP="00AC5B9B">
            <w:pPr>
              <w:rPr>
                <w:b/>
                <w:sz w:val="22"/>
                <w:szCs w:val="22"/>
              </w:rPr>
            </w:pPr>
          </w:p>
          <w:p w:rsidR="00AC5B9B" w:rsidRPr="00EB4451" w:rsidRDefault="00AC5B9B" w:rsidP="00AC5B9B">
            <w:pPr>
              <w:rPr>
                <w:b/>
                <w:bCs/>
                <w:sz w:val="22"/>
                <w:szCs w:val="22"/>
                <w:highlight w:val="yellow"/>
              </w:rPr>
            </w:pPr>
            <w:r w:rsidRPr="00EB4451">
              <w:rPr>
                <w:b/>
                <w:sz w:val="22"/>
                <w:szCs w:val="22"/>
              </w:rPr>
              <w:t xml:space="preserve">Përmirësimi i legjislacionit për shoqërinë e informacionit. </w:t>
            </w:r>
          </w:p>
        </w:tc>
      </w:tr>
      <w:tr w:rsidR="00AC5B9B" w:rsidRPr="00EB4451">
        <w:trPr>
          <w:trHeight w:val="510"/>
        </w:trPr>
        <w:tc>
          <w:tcPr>
            <w:tcW w:w="555" w:type="dxa"/>
            <w:gridSpan w:val="2"/>
            <w:tcBorders>
              <w:top w:val="nil"/>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1.</w:t>
            </w:r>
          </w:p>
        </w:tc>
        <w:tc>
          <w:tcPr>
            <w:tcW w:w="54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 38</w:t>
            </w:r>
          </w:p>
        </w:tc>
        <w:tc>
          <w:tcPr>
            <w:tcW w:w="207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Korniza Ligjore</w:t>
            </w:r>
          </w:p>
        </w:tc>
        <w:tc>
          <w:tcPr>
            <w:tcW w:w="468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lang w:val="it-IT"/>
              </w:rPr>
            </w:pPr>
            <w:r w:rsidRPr="00EB4451">
              <w:rPr>
                <w:sz w:val="22"/>
                <w:szCs w:val="22"/>
                <w:lang w:val="it-IT"/>
              </w:rPr>
              <w:t>Hartimi dhe aprovimi i disa ligjeve në fushën e TIK</w:t>
            </w:r>
          </w:p>
        </w:tc>
        <w:tc>
          <w:tcPr>
            <w:tcW w:w="153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smartTag w:uri="urn:schemas-microsoft-com:office:smarttags" w:element="place">
              <w:r w:rsidRPr="00EB4451">
                <w:rPr>
                  <w:sz w:val="22"/>
                  <w:szCs w:val="22"/>
                </w:rPr>
                <w:t>GoA</w:t>
              </w:r>
            </w:smartTag>
          </w:p>
        </w:tc>
        <w:tc>
          <w:tcPr>
            <w:tcW w:w="3157"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lang w:val="pt-BR"/>
              </w:rPr>
            </w:pPr>
            <w:r w:rsidRPr="00EB4451">
              <w:rPr>
                <w:sz w:val="22"/>
                <w:szCs w:val="22"/>
                <w:lang w:val="pt-BR"/>
              </w:rPr>
              <w:t>Shkalla e harmonizimit me Aquis Comunitaire</w:t>
            </w:r>
          </w:p>
        </w:tc>
        <w:tc>
          <w:tcPr>
            <w:tcW w:w="1522"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2008-2009</w:t>
            </w:r>
          </w:p>
        </w:tc>
      </w:tr>
      <w:tr w:rsidR="00AC5B9B" w:rsidRPr="00EB4451">
        <w:trPr>
          <w:trHeight w:val="929"/>
        </w:trPr>
        <w:tc>
          <w:tcPr>
            <w:tcW w:w="555" w:type="dxa"/>
            <w:gridSpan w:val="2"/>
            <w:tcBorders>
              <w:top w:val="nil"/>
              <w:left w:val="single" w:sz="4" w:space="0" w:color="auto"/>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w:t>
            </w:r>
          </w:p>
        </w:tc>
        <w:tc>
          <w:tcPr>
            <w:tcW w:w="54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 39</w:t>
            </w:r>
          </w:p>
        </w:tc>
        <w:tc>
          <w:tcPr>
            <w:tcW w:w="207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Koniza nën-Ligjore</w:t>
            </w:r>
          </w:p>
        </w:tc>
        <w:tc>
          <w:tcPr>
            <w:tcW w:w="468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 xml:space="preserve">Hartimi dhe Aprovimi i rregulloreve për: Postën Elektronike, Faqet e Internetit, Përdorimin e Internetit, Sigurinë, Strukturën e Domain, </w:t>
            </w:r>
          </w:p>
        </w:tc>
        <w:tc>
          <w:tcPr>
            <w:tcW w:w="1530"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AKSHI</w:t>
            </w:r>
          </w:p>
        </w:tc>
        <w:tc>
          <w:tcPr>
            <w:tcW w:w="3157"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lang w:val="pt-BR"/>
              </w:rPr>
            </w:pPr>
            <w:r w:rsidRPr="00EB4451">
              <w:rPr>
                <w:sz w:val="22"/>
                <w:szCs w:val="22"/>
                <w:lang w:val="pt-BR"/>
              </w:rPr>
              <w:t>Aprovim dhe Monitorim në Institucionet Qendrore</w:t>
            </w:r>
          </w:p>
        </w:tc>
        <w:tc>
          <w:tcPr>
            <w:tcW w:w="1522" w:type="dxa"/>
            <w:tcBorders>
              <w:top w:val="nil"/>
              <w:left w:val="nil"/>
              <w:bottom w:val="single" w:sz="4" w:space="0" w:color="auto"/>
              <w:right w:val="single" w:sz="4" w:space="0" w:color="auto"/>
            </w:tcBorders>
            <w:shd w:val="clear" w:color="auto" w:fill="auto"/>
            <w:vAlign w:val="center"/>
          </w:tcPr>
          <w:p w:rsidR="00AC5B9B" w:rsidRPr="00EB4451" w:rsidRDefault="00AC5B9B" w:rsidP="00AC5B9B">
            <w:pPr>
              <w:jc w:val="center"/>
              <w:rPr>
                <w:sz w:val="22"/>
                <w:szCs w:val="22"/>
              </w:rPr>
            </w:pPr>
            <w:r w:rsidRPr="00EB4451">
              <w:rPr>
                <w:sz w:val="22"/>
                <w:szCs w:val="22"/>
              </w:rPr>
              <w:t>2008-2009</w:t>
            </w:r>
          </w:p>
        </w:tc>
      </w:tr>
    </w:tbl>
    <w:p w:rsidR="00AC5B9B" w:rsidRPr="00EB4451" w:rsidRDefault="00AC5B9B" w:rsidP="00AC5B9B">
      <w:pPr>
        <w:spacing w:line="360" w:lineRule="auto"/>
        <w:jc w:val="both"/>
        <w:rPr>
          <w:sz w:val="22"/>
          <w:szCs w:val="22"/>
          <w:lang w:val="de-DE"/>
        </w:rPr>
      </w:pPr>
    </w:p>
    <w:p w:rsidR="00AC5B9B" w:rsidRPr="005521BB" w:rsidRDefault="00AC5B9B" w:rsidP="00AC5B9B">
      <w:pPr>
        <w:spacing w:line="360" w:lineRule="auto"/>
        <w:jc w:val="both"/>
        <w:rPr>
          <w:lang w:val="de-DE"/>
        </w:rPr>
        <w:sectPr w:rsidR="00AC5B9B" w:rsidRPr="005521BB" w:rsidSect="00CF667F">
          <w:pgSz w:w="16834" w:h="11909" w:orient="landscape" w:code="9"/>
          <w:pgMar w:top="1440" w:right="1440" w:bottom="1440" w:left="1440" w:header="720" w:footer="720" w:gutter="0"/>
          <w:cols w:space="720"/>
          <w:docGrid w:linePitch="360"/>
        </w:sectPr>
      </w:pPr>
    </w:p>
    <w:p w:rsidR="00AC5B9B" w:rsidRPr="00B6175C" w:rsidRDefault="00AC5B9B" w:rsidP="00AC5B9B">
      <w:pPr>
        <w:pStyle w:val="Heading1"/>
        <w:rPr>
          <w:rFonts w:ascii="CG Times" w:hAnsi="CG Times"/>
          <w:sz w:val="22"/>
          <w:szCs w:val="22"/>
        </w:rPr>
      </w:pPr>
      <w:r w:rsidRPr="00B6175C" w:rsidDel="001D36BD">
        <w:rPr>
          <w:rFonts w:ascii="CG Times" w:hAnsi="CG Times"/>
          <w:sz w:val="22"/>
          <w:szCs w:val="22"/>
        </w:rPr>
        <w:t xml:space="preserve"> </w:t>
      </w:r>
      <w:bookmarkStart w:id="35" w:name="_Toc217115799"/>
      <w:bookmarkStart w:id="36" w:name="_Toc217116230"/>
      <w:bookmarkStart w:id="37" w:name="_Toc224532820"/>
      <w:r w:rsidRPr="00B6175C">
        <w:rPr>
          <w:rFonts w:ascii="CG Times" w:hAnsi="CG Times"/>
          <w:sz w:val="22"/>
          <w:szCs w:val="22"/>
        </w:rPr>
        <w:t>Aneksi 3</w:t>
      </w:r>
      <w:bookmarkEnd w:id="35"/>
      <w:bookmarkEnd w:id="36"/>
      <w:bookmarkEnd w:id="37"/>
    </w:p>
    <w:p w:rsidR="00AC5B9B" w:rsidRPr="005521BB" w:rsidRDefault="00AC5B9B" w:rsidP="00AC5B9B">
      <w:pPr>
        <w:jc w:val="both"/>
        <w:rPr>
          <w:b/>
          <w:u w:val="single"/>
          <w:lang w:val="sq-AL"/>
        </w:rPr>
      </w:pPr>
    </w:p>
    <w:p w:rsidR="00AC5B9B" w:rsidRDefault="00AC5B9B" w:rsidP="00AC5B9B">
      <w:pPr>
        <w:jc w:val="both"/>
        <w:rPr>
          <w:b/>
          <w:lang w:val="sq-AL"/>
        </w:rPr>
      </w:pPr>
      <w:r w:rsidRPr="005521BB">
        <w:rPr>
          <w:b/>
          <w:lang w:val="sq-AL"/>
        </w:rPr>
        <w:t xml:space="preserve">METE: Aktivitete ne kuadrin e nxitjes se biznesit </w:t>
      </w:r>
    </w:p>
    <w:p w:rsidR="00AC5B9B" w:rsidRPr="005521BB" w:rsidRDefault="00AC5B9B" w:rsidP="00AC5B9B">
      <w:pPr>
        <w:jc w:val="both"/>
        <w:rPr>
          <w:b/>
          <w:lang w:val="sq-AL"/>
        </w:rPr>
      </w:pPr>
      <w:r w:rsidRPr="005521BB">
        <w:rPr>
          <w:b/>
          <w:lang w:val="sq-AL"/>
        </w:rPr>
        <w:t>(Sipas Strategjise per nxitjen e zhvillimit dhe investimeve)</w:t>
      </w:r>
    </w:p>
    <w:p w:rsidR="00AC5B9B" w:rsidRPr="005521BB" w:rsidRDefault="00AC5B9B" w:rsidP="00AC5B9B">
      <w:pPr>
        <w:jc w:val="both"/>
        <w:rPr>
          <w:b/>
          <w:lang w:val="sq-AL"/>
        </w:rPr>
      </w:pPr>
    </w:p>
    <w:tbl>
      <w:tblPr>
        <w:tblW w:w="0" w:type="auto"/>
        <w:tblBorders>
          <w:insideH w:val="single" w:sz="18" w:space="0" w:color="FFFFFF"/>
          <w:insideV w:val="single" w:sz="18" w:space="0" w:color="FFFFFF"/>
        </w:tblBorders>
        <w:tblLook w:val="0000" w:firstRow="0" w:lastRow="0" w:firstColumn="0" w:lastColumn="0" w:noHBand="0" w:noVBand="0"/>
      </w:tblPr>
      <w:tblGrid>
        <w:gridCol w:w="2788"/>
        <w:gridCol w:w="1818"/>
        <w:gridCol w:w="1730"/>
        <w:gridCol w:w="1553"/>
        <w:gridCol w:w="1356"/>
        <w:tblGridChange w:id="38">
          <w:tblGrid>
            <w:gridCol w:w="2788"/>
            <w:gridCol w:w="1818"/>
            <w:gridCol w:w="1730"/>
            <w:gridCol w:w="1553"/>
            <w:gridCol w:w="1356"/>
          </w:tblGrid>
        </w:tblGridChange>
      </w:tblGrid>
      <w:tr w:rsidR="00AC5B9B" w:rsidRPr="005521BB">
        <w:tc>
          <w:tcPr>
            <w:tcW w:w="4248" w:type="dxa"/>
            <w:shd w:val="pct5" w:color="000000" w:fill="FFFFFF"/>
          </w:tcPr>
          <w:p w:rsidR="00AC5B9B" w:rsidRPr="005521BB" w:rsidRDefault="00AC5B9B" w:rsidP="00AC5B9B">
            <w:pPr>
              <w:rPr>
                <w:b/>
                <w:lang w:val="sq-AL"/>
              </w:rPr>
            </w:pPr>
            <w:r w:rsidRPr="005521BB">
              <w:rPr>
                <w:b/>
                <w:lang w:val="sq-AL"/>
              </w:rPr>
              <w:t>Masat dhe veprimet per t’u marre</w:t>
            </w:r>
          </w:p>
        </w:tc>
        <w:tc>
          <w:tcPr>
            <w:tcW w:w="2340" w:type="dxa"/>
            <w:shd w:val="pct5" w:color="000000" w:fill="FFFFFF"/>
          </w:tcPr>
          <w:p w:rsidR="00AC5B9B" w:rsidRPr="005521BB" w:rsidRDefault="00AC5B9B" w:rsidP="00AC5B9B">
            <w:pPr>
              <w:rPr>
                <w:b/>
                <w:lang w:val="sq-AL"/>
              </w:rPr>
            </w:pPr>
            <w:r w:rsidRPr="005521BB">
              <w:rPr>
                <w:b/>
                <w:lang w:val="sq-AL"/>
              </w:rPr>
              <w:t>Institucioni pergjegjes</w:t>
            </w:r>
          </w:p>
        </w:tc>
        <w:tc>
          <w:tcPr>
            <w:tcW w:w="2160" w:type="dxa"/>
            <w:shd w:val="pct5" w:color="000000" w:fill="FFFFFF"/>
          </w:tcPr>
          <w:p w:rsidR="00AC5B9B" w:rsidRPr="005521BB" w:rsidRDefault="00AC5B9B" w:rsidP="00AC5B9B">
            <w:pPr>
              <w:rPr>
                <w:b/>
                <w:lang w:val="sq-AL"/>
              </w:rPr>
            </w:pPr>
            <w:r w:rsidRPr="005521BB">
              <w:rPr>
                <w:b/>
                <w:lang w:val="sq-AL"/>
              </w:rPr>
              <w:t>Treguesit monitorues</w:t>
            </w:r>
          </w:p>
        </w:tc>
        <w:tc>
          <w:tcPr>
            <w:tcW w:w="1980" w:type="dxa"/>
            <w:shd w:val="pct5" w:color="000000" w:fill="FFFFFF"/>
          </w:tcPr>
          <w:p w:rsidR="00AC5B9B" w:rsidRPr="005521BB" w:rsidRDefault="00AC5B9B" w:rsidP="00AC5B9B">
            <w:pPr>
              <w:rPr>
                <w:b/>
                <w:lang w:val="sq-AL"/>
              </w:rPr>
            </w:pPr>
            <w:r w:rsidRPr="005521BB">
              <w:rPr>
                <w:b/>
                <w:lang w:val="sq-AL"/>
              </w:rPr>
              <w:t>Afati i realizimit</w:t>
            </w:r>
          </w:p>
        </w:tc>
        <w:tc>
          <w:tcPr>
            <w:tcW w:w="1980" w:type="dxa"/>
            <w:shd w:val="pct5" w:color="000000" w:fill="FFFFFF"/>
          </w:tcPr>
          <w:p w:rsidR="00AC5B9B" w:rsidRPr="005521BB" w:rsidRDefault="00AC5B9B" w:rsidP="00AC5B9B">
            <w:pPr>
              <w:rPr>
                <w:b/>
                <w:lang w:val="sq-AL"/>
              </w:rPr>
            </w:pPr>
            <w:r w:rsidRPr="005521BB">
              <w:rPr>
                <w:b/>
                <w:lang w:val="sq-AL"/>
              </w:rPr>
              <w:t xml:space="preserve">Kosto </w:t>
            </w:r>
          </w:p>
        </w:tc>
      </w:tr>
      <w:tr w:rsidR="00AC5B9B" w:rsidRPr="005521BB">
        <w:tc>
          <w:tcPr>
            <w:tcW w:w="12708" w:type="dxa"/>
            <w:gridSpan w:val="5"/>
            <w:shd w:val="pct20" w:color="000000" w:fill="FFFFFF"/>
          </w:tcPr>
          <w:p w:rsidR="00AC5B9B" w:rsidRPr="005521BB" w:rsidRDefault="00AC5B9B" w:rsidP="00AC5B9B">
            <w:pPr>
              <w:rPr>
                <w:b/>
                <w:lang w:val="sq-AL"/>
              </w:rPr>
            </w:pPr>
          </w:p>
        </w:tc>
      </w:tr>
      <w:tr w:rsidR="00AC5B9B" w:rsidRPr="005521BB">
        <w:tc>
          <w:tcPr>
            <w:tcW w:w="4248" w:type="dxa"/>
            <w:shd w:val="pct5" w:color="000000" w:fill="FFFFFF"/>
          </w:tcPr>
          <w:p w:rsidR="00AC5B9B" w:rsidRPr="005521BB" w:rsidRDefault="00AC5B9B" w:rsidP="00AC5B9B">
            <w:pPr>
              <w:rPr>
                <w:lang w:val="sq-AL"/>
              </w:rPr>
            </w:pPr>
            <w:r w:rsidRPr="005521BB">
              <w:rPr>
                <w:lang w:val="sq-AL"/>
              </w:rPr>
              <w:t>Permiresimi i kuadrit rregullator, heqja e pengesave administrative qe sjellin kosto te teperta gjate krijimit dhe veprimtarive te ndermarrjeve</w:t>
            </w:r>
          </w:p>
        </w:tc>
        <w:tc>
          <w:tcPr>
            <w:tcW w:w="2340" w:type="dxa"/>
            <w:shd w:val="pct5" w:color="000000" w:fill="FFFFFF"/>
          </w:tcPr>
          <w:p w:rsidR="00AC5B9B" w:rsidRPr="005521BB" w:rsidRDefault="00AC5B9B" w:rsidP="00AC5B9B">
            <w:pPr>
              <w:rPr>
                <w:lang w:val="sq-AL"/>
              </w:rPr>
            </w:pPr>
            <w:r w:rsidRPr="005521BB">
              <w:rPr>
                <w:lang w:val="sq-AL"/>
              </w:rPr>
              <w:t>METE, MF</w:t>
            </w:r>
          </w:p>
        </w:tc>
        <w:tc>
          <w:tcPr>
            <w:tcW w:w="2160" w:type="dxa"/>
            <w:shd w:val="pct5" w:color="000000" w:fill="FFFFFF"/>
          </w:tcPr>
          <w:p w:rsidR="00AC5B9B" w:rsidRPr="005521BB" w:rsidRDefault="00AC5B9B" w:rsidP="00AC5B9B">
            <w:pPr>
              <w:rPr>
                <w:lang w:val="sq-AL"/>
              </w:rPr>
            </w:pPr>
            <w:r w:rsidRPr="005521BB">
              <w:rPr>
                <w:lang w:val="sq-AL"/>
              </w:rPr>
              <w:t>Reduktimi i numrit te licensave</w:t>
            </w:r>
          </w:p>
        </w:tc>
        <w:tc>
          <w:tcPr>
            <w:tcW w:w="1980" w:type="dxa"/>
            <w:shd w:val="pct5" w:color="000000" w:fill="FFFFFF"/>
          </w:tcPr>
          <w:p w:rsidR="00AC5B9B" w:rsidRPr="005521BB" w:rsidRDefault="00AC5B9B" w:rsidP="00AC5B9B">
            <w:pPr>
              <w:rPr>
                <w:lang w:val="sq-AL"/>
              </w:rPr>
            </w:pPr>
            <w:r w:rsidRPr="005521BB">
              <w:rPr>
                <w:lang w:val="sq-AL"/>
              </w:rPr>
              <w:t>2007-2011</w:t>
            </w:r>
          </w:p>
        </w:tc>
        <w:tc>
          <w:tcPr>
            <w:tcW w:w="1980" w:type="dxa"/>
            <w:shd w:val="pct5" w:color="000000" w:fill="FFFFFF"/>
          </w:tcPr>
          <w:p w:rsidR="00AC5B9B" w:rsidRPr="005521BB" w:rsidRDefault="00AC5B9B" w:rsidP="00AC5B9B">
            <w:pPr>
              <w:rPr>
                <w:lang w:val="sq-AL"/>
              </w:rPr>
            </w:pPr>
            <w:r w:rsidRPr="005521BB">
              <w:rPr>
                <w:lang w:val="sq-AL"/>
              </w:rPr>
              <w:t>188 milion leke</w:t>
            </w:r>
            <w:r w:rsidRPr="005521BB">
              <w:rPr>
                <w:rStyle w:val="FootnoteReference"/>
                <w:lang w:val="sq-AL"/>
              </w:rPr>
              <w:footnoteReference w:id="22"/>
            </w:r>
          </w:p>
        </w:tc>
      </w:tr>
      <w:tr w:rsidR="00AC5B9B" w:rsidRPr="005521BB">
        <w:tc>
          <w:tcPr>
            <w:tcW w:w="4248" w:type="dxa"/>
            <w:shd w:val="pct20" w:color="000000" w:fill="FFFFFF"/>
          </w:tcPr>
          <w:p w:rsidR="00AC5B9B" w:rsidRPr="005521BB" w:rsidRDefault="00AC5B9B" w:rsidP="00AC5B9B">
            <w:pPr>
              <w:rPr>
                <w:lang w:val="sq-AL"/>
              </w:rPr>
            </w:pPr>
            <w:r w:rsidRPr="005521BB">
              <w:rPr>
                <w:lang w:val="sq-AL"/>
              </w:rPr>
              <w:t>Instalimi i Analizes se impaktit rregullator (RIA)</w:t>
            </w:r>
          </w:p>
        </w:tc>
        <w:tc>
          <w:tcPr>
            <w:tcW w:w="2340" w:type="dxa"/>
            <w:shd w:val="pct20" w:color="000000" w:fill="FFFFFF"/>
          </w:tcPr>
          <w:p w:rsidR="00AC5B9B" w:rsidRPr="005521BB" w:rsidRDefault="00AC5B9B" w:rsidP="00AC5B9B">
            <w:pPr>
              <w:rPr>
                <w:lang w:val="sq-AL"/>
              </w:rPr>
            </w:pPr>
            <w:r w:rsidRPr="005521BB">
              <w:rPr>
                <w:lang w:val="sq-AL"/>
              </w:rPr>
              <w:t>METE</w:t>
            </w:r>
          </w:p>
        </w:tc>
        <w:tc>
          <w:tcPr>
            <w:tcW w:w="2160" w:type="dxa"/>
            <w:shd w:val="pct20" w:color="000000" w:fill="FFFFFF"/>
          </w:tcPr>
          <w:p w:rsidR="00AC5B9B" w:rsidRPr="005521BB" w:rsidRDefault="00AC5B9B" w:rsidP="00AC5B9B">
            <w:pPr>
              <w:rPr>
                <w:lang w:val="sq-AL"/>
              </w:rPr>
            </w:pPr>
            <w:r w:rsidRPr="005521BB">
              <w:rPr>
                <w:lang w:val="sq-AL"/>
              </w:rPr>
              <w:t>Analiza e impaktit te ligjeve te miratura ne biznes</w:t>
            </w:r>
          </w:p>
        </w:tc>
        <w:tc>
          <w:tcPr>
            <w:tcW w:w="1980" w:type="dxa"/>
            <w:shd w:val="pct20" w:color="000000" w:fill="FFFFFF"/>
          </w:tcPr>
          <w:p w:rsidR="00AC5B9B" w:rsidRPr="005521BB" w:rsidRDefault="00AC5B9B" w:rsidP="00AC5B9B">
            <w:pPr>
              <w:rPr>
                <w:lang w:val="sq-AL"/>
              </w:rPr>
            </w:pPr>
            <w:r w:rsidRPr="005521BB">
              <w:rPr>
                <w:lang w:val="sq-AL"/>
              </w:rPr>
              <w:t>2008</w:t>
            </w:r>
          </w:p>
        </w:tc>
        <w:tc>
          <w:tcPr>
            <w:tcW w:w="1980" w:type="dxa"/>
            <w:shd w:val="pct20" w:color="000000" w:fill="FFFFFF"/>
          </w:tcPr>
          <w:p w:rsidR="00AC5B9B" w:rsidRPr="005521BB" w:rsidRDefault="00AC5B9B" w:rsidP="00AC5B9B">
            <w:pPr>
              <w:rPr>
                <w:lang w:val="sq-AL"/>
              </w:rPr>
            </w:pPr>
            <w:r w:rsidRPr="005521BB">
              <w:rPr>
                <w:lang w:val="sq-AL"/>
              </w:rPr>
              <w:t>246 milion leke</w:t>
            </w:r>
          </w:p>
        </w:tc>
      </w:tr>
      <w:tr w:rsidR="00AC5B9B" w:rsidRPr="005521BB">
        <w:tc>
          <w:tcPr>
            <w:tcW w:w="4248" w:type="dxa"/>
            <w:shd w:val="pct5" w:color="000000" w:fill="FFFFFF"/>
          </w:tcPr>
          <w:p w:rsidR="00AC5B9B" w:rsidRPr="005521BB" w:rsidRDefault="00AC5B9B" w:rsidP="00AC5B9B">
            <w:pPr>
              <w:rPr>
                <w:lang w:val="sq-AL"/>
              </w:rPr>
            </w:pPr>
            <w:r w:rsidRPr="005521BB">
              <w:rPr>
                <w:lang w:val="sq-AL"/>
              </w:rPr>
              <w:t>Krijimi i nje sistemi taksash qe lehteson sektorin e SME-ve</w:t>
            </w:r>
          </w:p>
        </w:tc>
        <w:tc>
          <w:tcPr>
            <w:tcW w:w="2340" w:type="dxa"/>
            <w:shd w:val="pct5" w:color="000000" w:fill="FFFFFF"/>
          </w:tcPr>
          <w:p w:rsidR="00AC5B9B" w:rsidRPr="005521BB" w:rsidRDefault="00AC5B9B" w:rsidP="00AC5B9B">
            <w:pPr>
              <w:rPr>
                <w:lang w:val="sq-AL"/>
              </w:rPr>
            </w:pPr>
            <w:r w:rsidRPr="005521BB">
              <w:rPr>
                <w:lang w:val="sq-AL"/>
              </w:rPr>
              <w:t>MF, Drejtoria e Tatimeve, METE, Albinvest</w:t>
            </w:r>
          </w:p>
        </w:tc>
        <w:tc>
          <w:tcPr>
            <w:tcW w:w="2160" w:type="dxa"/>
            <w:shd w:val="pct5" w:color="000000" w:fill="FFFFFF"/>
          </w:tcPr>
          <w:p w:rsidR="00AC5B9B" w:rsidRPr="005521BB" w:rsidRDefault="00AC5B9B" w:rsidP="00AC5B9B">
            <w:pPr>
              <w:rPr>
                <w:lang w:val="sq-AL"/>
              </w:rPr>
            </w:pPr>
            <w:r w:rsidRPr="005521BB">
              <w:rPr>
                <w:lang w:val="sq-AL"/>
              </w:rPr>
              <w:t xml:space="preserve">Sistemi i thjeshte per pagesat </w:t>
            </w:r>
          </w:p>
        </w:tc>
        <w:tc>
          <w:tcPr>
            <w:tcW w:w="1980" w:type="dxa"/>
            <w:shd w:val="pct5" w:color="000000" w:fill="FFFFFF"/>
          </w:tcPr>
          <w:p w:rsidR="00AC5B9B" w:rsidRPr="005521BB" w:rsidRDefault="00AC5B9B" w:rsidP="00AC5B9B">
            <w:pPr>
              <w:rPr>
                <w:lang w:val="sq-AL"/>
              </w:rPr>
            </w:pPr>
            <w:r w:rsidRPr="005521BB">
              <w:rPr>
                <w:lang w:val="sq-AL"/>
              </w:rPr>
              <w:t>2007-2010</w:t>
            </w:r>
          </w:p>
        </w:tc>
        <w:tc>
          <w:tcPr>
            <w:tcW w:w="1980" w:type="dxa"/>
            <w:shd w:val="pct5" w:color="000000" w:fill="FFFFFF"/>
          </w:tcPr>
          <w:p w:rsidR="00AC5B9B" w:rsidRPr="005521BB" w:rsidRDefault="00AC5B9B" w:rsidP="00AC5B9B">
            <w:pPr>
              <w:rPr>
                <w:lang w:val="sq-AL"/>
              </w:rPr>
            </w:pPr>
          </w:p>
        </w:tc>
      </w:tr>
      <w:tr w:rsidR="00AC5B9B" w:rsidRPr="005521BB">
        <w:tc>
          <w:tcPr>
            <w:tcW w:w="4248" w:type="dxa"/>
            <w:shd w:val="pct20" w:color="000000" w:fill="FFFFFF"/>
          </w:tcPr>
          <w:p w:rsidR="00AC5B9B" w:rsidRPr="005521BB" w:rsidRDefault="00AC5B9B" w:rsidP="00AC5B9B">
            <w:pPr>
              <w:rPr>
                <w:lang w:val="sq-AL"/>
              </w:rPr>
            </w:pPr>
            <w:r w:rsidRPr="005521BB">
              <w:rPr>
                <w:lang w:val="sq-AL"/>
              </w:rPr>
              <w:t>Studim fizibiliteti per rishikimin e modelit te regjistrimit te biznesit</w:t>
            </w:r>
          </w:p>
        </w:tc>
        <w:tc>
          <w:tcPr>
            <w:tcW w:w="2340" w:type="dxa"/>
            <w:shd w:val="pct20" w:color="000000" w:fill="FFFFFF"/>
          </w:tcPr>
          <w:p w:rsidR="00AC5B9B" w:rsidRPr="005521BB" w:rsidRDefault="00AC5B9B" w:rsidP="00AC5B9B">
            <w:pPr>
              <w:rPr>
                <w:lang w:val="sq-AL"/>
              </w:rPr>
            </w:pPr>
            <w:r w:rsidRPr="005521BB">
              <w:rPr>
                <w:lang w:val="sq-AL"/>
              </w:rPr>
              <w:t>METE, MF, MD</w:t>
            </w:r>
          </w:p>
        </w:tc>
        <w:tc>
          <w:tcPr>
            <w:tcW w:w="2160" w:type="dxa"/>
            <w:shd w:val="pct20" w:color="000000" w:fill="FFFFFF"/>
          </w:tcPr>
          <w:p w:rsidR="00AC5B9B" w:rsidRPr="005521BB" w:rsidRDefault="00AC5B9B" w:rsidP="00AC5B9B">
            <w:pPr>
              <w:rPr>
                <w:lang w:val="sq-AL"/>
              </w:rPr>
            </w:pPr>
            <w:r w:rsidRPr="005521BB">
              <w:rPr>
                <w:lang w:val="sq-AL"/>
              </w:rPr>
              <w:t>Studimi perkates</w:t>
            </w:r>
          </w:p>
        </w:tc>
        <w:tc>
          <w:tcPr>
            <w:tcW w:w="1980" w:type="dxa"/>
            <w:shd w:val="pct20" w:color="000000" w:fill="FFFFFF"/>
          </w:tcPr>
          <w:p w:rsidR="00AC5B9B" w:rsidRPr="005521BB" w:rsidRDefault="00AC5B9B" w:rsidP="00AC5B9B">
            <w:pPr>
              <w:rPr>
                <w:lang w:val="sq-AL"/>
              </w:rPr>
            </w:pPr>
            <w:r w:rsidRPr="005521BB">
              <w:rPr>
                <w:lang w:val="sq-AL"/>
              </w:rPr>
              <w:t>2007</w:t>
            </w:r>
          </w:p>
        </w:tc>
        <w:tc>
          <w:tcPr>
            <w:tcW w:w="1980" w:type="dxa"/>
            <w:shd w:val="pct20" w:color="000000" w:fill="FFFFFF"/>
          </w:tcPr>
          <w:p w:rsidR="00AC5B9B" w:rsidRPr="005521BB" w:rsidRDefault="00AC5B9B" w:rsidP="00AC5B9B">
            <w:pPr>
              <w:rPr>
                <w:lang w:val="sq-AL"/>
              </w:rPr>
            </w:pPr>
            <w:r w:rsidRPr="005521BB">
              <w:rPr>
                <w:lang w:val="sq-AL"/>
              </w:rPr>
              <w:t>246 milion leke</w:t>
            </w:r>
          </w:p>
        </w:tc>
      </w:tr>
      <w:tr w:rsidR="00AC5B9B" w:rsidRPr="005521BB">
        <w:tc>
          <w:tcPr>
            <w:tcW w:w="4248" w:type="dxa"/>
            <w:shd w:val="pct5" w:color="000000" w:fill="FFFFFF"/>
          </w:tcPr>
          <w:p w:rsidR="00AC5B9B" w:rsidRPr="005521BB" w:rsidRDefault="00AC5B9B" w:rsidP="00AC5B9B">
            <w:pPr>
              <w:rPr>
                <w:lang w:val="sq-AL"/>
              </w:rPr>
            </w:pPr>
            <w:r w:rsidRPr="005521BB">
              <w:rPr>
                <w:lang w:val="sq-AL"/>
              </w:rPr>
              <w:t xml:space="preserve">Krijimi i Qendres Kombetare te Regjistrimit te Biznesit </w:t>
            </w:r>
          </w:p>
        </w:tc>
        <w:tc>
          <w:tcPr>
            <w:tcW w:w="2340" w:type="dxa"/>
            <w:shd w:val="pct5" w:color="000000" w:fill="FFFFFF"/>
          </w:tcPr>
          <w:p w:rsidR="00AC5B9B" w:rsidRPr="005521BB" w:rsidRDefault="00AC5B9B" w:rsidP="00AC5B9B">
            <w:pPr>
              <w:rPr>
                <w:lang w:val="sq-AL"/>
              </w:rPr>
            </w:pPr>
            <w:r w:rsidRPr="005521BB">
              <w:rPr>
                <w:lang w:val="sq-AL"/>
              </w:rPr>
              <w:t>METE, M. e linjes</w:t>
            </w:r>
          </w:p>
        </w:tc>
        <w:tc>
          <w:tcPr>
            <w:tcW w:w="2160" w:type="dxa"/>
            <w:shd w:val="pct5" w:color="000000" w:fill="FFFFFF"/>
          </w:tcPr>
          <w:p w:rsidR="00AC5B9B" w:rsidRPr="005521BB" w:rsidRDefault="00AC5B9B" w:rsidP="00AC5B9B">
            <w:pPr>
              <w:rPr>
                <w:lang w:val="sq-AL"/>
              </w:rPr>
            </w:pPr>
            <w:r w:rsidRPr="005521BB">
              <w:rPr>
                <w:lang w:val="sq-AL"/>
              </w:rPr>
              <w:t>Koha e hapjes se biznesit 1 dite</w:t>
            </w:r>
          </w:p>
        </w:tc>
        <w:tc>
          <w:tcPr>
            <w:tcW w:w="1980" w:type="dxa"/>
            <w:shd w:val="pct5" w:color="000000" w:fill="FFFFFF"/>
          </w:tcPr>
          <w:p w:rsidR="00AC5B9B" w:rsidRPr="005521BB" w:rsidRDefault="00AC5B9B" w:rsidP="00AC5B9B">
            <w:pPr>
              <w:rPr>
                <w:lang w:val="sq-AL"/>
              </w:rPr>
            </w:pPr>
            <w:r w:rsidRPr="005521BB">
              <w:rPr>
                <w:lang w:val="sq-AL"/>
              </w:rPr>
              <w:t>2007-2008</w:t>
            </w:r>
          </w:p>
        </w:tc>
        <w:tc>
          <w:tcPr>
            <w:tcW w:w="1980" w:type="dxa"/>
            <w:shd w:val="pct5" w:color="000000" w:fill="FFFFFF"/>
          </w:tcPr>
          <w:p w:rsidR="00AC5B9B" w:rsidRPr="005521BB" w:rsidRDefault="00AC5B9B" w:rsidP="00AC5B9B">
            <w:pPr>
              <w:rPr>
                <w:lang w:val="sq-AL"/>
              </w:rPr>
            </w:pPr>
            <w:r w:rsidRPr="005521BB">
              <w:rPr>
                <w:lang w:val="sq-AL"/>
              </w:rPr>
              <w:t xml:space="preserve">123 </w:t>
            </w:r>
          </w:p>
        </w:tc>
      </w:tr>
      <w:tr w:rsidR="00AC5B9B" w:rsidRPr="005521BB">
        <w:tc>
          <w:tcPr>
            <w:tcW w:w="4248" w:type="dxa"/>
            <w:shd w:val="pct20" w:color="000000" w:fill="FFFFFF"/>
          </w:tcPr>
          <w:p w:rsidR="00AC5B9B" w:rsidRPr="005521BB" w:rsidRDefault="00AC5B9B" w:rsidP="00AC5B9B">
            <w:pPr>
              <w:rPr>
                <w:lang w:val="sq-AL"/>
              </w:rPr>
            </w:pPr>
            <w:r w:rsidRPr="005521BB">
              <w:rPr>
                <w:lang w:val="sq-AL"/>
              </w:rPr>
              <w:t>Zhvillimi i kapaciteteve te SME-ve</w:t>
            </w:r>
          </w:p>
        </w:tc>
        <w:tc>
          <w:tcPr>
            <w:tcW w:w="2340" w:type="dxa"/>
            <w:shd w:val="pct20" w:color="000000" w:fill="FFFFFF"/>
          </w:tcPr>
          <w:p w:rsidR="00AC5B9B" w:rsidRPr="005521BB" w:rsidRDefault="00AC5B9B" w:rsidP="00AC5B9B">
            <w:pPr>
              <w:rPr>
                <w:lang w:val="sq-AL"/>
              </w:rPr>
            </w:pPr>
          </w:p>
        </w:tc>
        <w:tc>
          <w:tcPr>
            <w:tcW w:w="2160" w:type="dxa"/>
            <w:shd w:val="pct20" w:color="000000" w:fill="FFFFFF"/>
          </w:tcPr>
          <w:p w:rsidR="00AC5B9B" w:rsidRPr="005521BB" w:rsidRDefault="00AC5B9B" w:rsidP="00AC5B9B">
            <w:pPr>
              <w:rPr>
                <w:lang w:val="sq-AL"/>
              </w:rPr>
            </w:pPr>
          </w:p>
        </w:tc>
        <w:tc>
          <w:tcPr>
            <w:tcW w:w="1980" w:type="dxa"/>
            <w:shd w:val="pct20" w:color="000000" w:fill="FFFFFF"/>
          </w:tcPr>
          <w:p w:rsidR="00AC5B9B" w:rsidRPr="005521BB" w:rsidRDefault="00AC5B9B" w:rsidP="00AC5B9B">
            <w:pPr>
              <w:rPr>
                <w:lang w:val="sq-AL"/>
              </w:rPr>
            </w:pPr>
          </w:p>
        </w:tc>
        <w:tc>
          <w:tcPr>
            <w:tcW w:w="1980" w:type="dxa"/>
            <w:shd w:val="pct20" w:color="000000" w:fill="FFFFFF"/>
          </w:tcPr>
          <w:p w:rsidR="00AC5B9B" w:rsidRPr="005521BB" w:rsidRDefault="00AC5B9B" w:rsidP="00AC5B9B">
            <w:pPr>
              <w:rPr>
                <w:lang w:val="sq-AL"/>
              </w:rPr>
            </w:pPr>
          </w:p>
        </w:tc>
      </w:tr>
      <w:tr w:rsidR="00AC5B9B" w:rsidRPr="005521BB">
        <w:tc>
          <w:tcPr>
            <w:tcW w:w="4248" w:type="dxa"/>
            <w:shd w:val="pct5" w:color="000000" w:fill="FFFFFF"/>
          </w:tcPr>
          <w:p w:rsidR="00AC5B9B" w:rsidRPr="005521BB" w:rsidRDefault="00AC5B9B" w:rsidP="00AC5B9B">
            <w:pPr>
              <w:rPr>
                <w:lang w:val="sq-AL"/>
              </w:rPr>
            </w:pPr>
          </w:p>
        </w:tc>
        <w:tc>
          <w:tcPr>
            <w:tcW w:w="2340" w:type="dxa"/>
            <w:shd w:val="pct5" w:color="000000" w:fill="FFFFFF"/>
          </w:tcPr>
          <w:p w:rsidR="00AC5B9B" w:rsidRPr="005521BB" w:rsidRDefault="00AC5B9B" w:rsidP="00AC5B9B">
            <w:pPr>
              <w:rPr>
                <w:lang w:val="sq-AL"/>
              </w:rPr>
            </w:pPr>
            <w:r w:rsidRPr="005521BB">
              <w:rPr>
                <w:lang w:val="sq-AL"/>
              </w:rPr>
              <w:t>METE, Albinvest</w:t>
            </w:r>
          </w:p>
        </w:tc>
        <w:tc>
          <w:tcPr>
            <w:tcW w:w="2160" w:type="dxa"/>
            <w:shd w:val="pct5" w:color="000000" w:fill="FFFFFF"/>
          </w:tcPr>
          <w:p w:rsidR="00AC5B9B" w:rsidRPr="005521BB" w:rsidRDefault="00AC5B9B" w:rsidP="00AC5B9B">
            <w:pPr>
              <w:rPr>
                <w:lang w:val="sq-AL"/>
              </w:rPr>
            </w:pPr>
            <w:r w:rsidRPr="005521BB">
              <w:rPr>
                <w:lang w:val="sq-AL"/>
              </w:rPr>
              <w:t>Strategjia, trainime, studime sektoriale</w:t>
            </w:r>
          </w:p>
        </w:tc>
        <w:tc>
          <w:tcPr>
            <w:tcW w:w="1980" w:type="dxa"/>
            <w:shd w:val="pct5" w:color="000000" w:fill="FFFFFF"/>
          </w:tcPr>
          <w:p w:rsidR="00AC5B9B" w:rsidRPr="005521BB" w:rsidRDefault="00AC5B9B" w:rsidP="00AC5B9B">
            <w:pPr>
              <w:rPr>
                <w:lang w:val="sq-AL"/>
              </w:rPr>
            </w:pPr>
            <w:r w:rsidRPr="005521BB">
              <w:rPr>
                <w:lang w:val="sq-AL"/>
              </w:rPr>
              <w:t>2008-2013</w:t>
            </w:r>
          </w:p>
        </w:tc>
        <w:tc>
          <w:tcPr>
            <w:tcW w:w="1980" w:type="dxa"/>
            <w:shd w:val="pct5" w:color="000000" w:fill="FFFFFF"/>
          </w:tcPr>
          <w:p w:rsidR="00AC5B9B" w:rsidRPr="005521BB" w:rsidRDefault="00AC5B9B" w:rsidP="00AC5B9B">
            <w:pPr>
              <w:rPr>
                <w:lang w:val="sq-AL"/>
              </w:rPr>
            </w:pPr>
            <w:r w:rsidRPr="005521BB">
              <w:rPr>
                <w:lang w:val="sq-AL"/>
              </w:rPr>
              <w:t>50</w:t>
            </w:r>
          </w:p>
        </w:tc>
      </w:tr>
      <w:tr w:rsidR="00AC5B9B" w:rsidRPr="005521BB">
        <w:tc>
          <w:tcPr>
            <w:tcW w:w="4248" w:type="dxa"/>
            <w:shd w:val="pct20" w:color="000000" w:fill="FFFFFF"/>
          </w:tcPr>
          <w:p w:rsidR="00AC5B9B" w:rsidRPr="005521BB" w:rsidRDefault="00AC5B9B" w:rsidP="00AC5B9B">
            <w:pPr>
              <w:rPr>
                <w:lang w:val="sq-AL"/>
              </w:rPr>
            </w:pPr>
          </w:p>
        </w:tc>
        <w:tc>
          <w:tcPr>
            <w:tcW w:w="2340" w:type="dxa"/>
            <w:shd w:val="pct20" w:color="000000" w:fill="FFFFFF"/>
          </w:tcPr>
          <w:p w:rsidR="00AC5B9B" w:rsidRPr="005521BB" w:rsidRDefault="00AC5B9B" w:rsidP="00AC5B9B">
            <w:pPr>
              <w:rPr>
                <w:lang w:val="sq-AL"/>
              </w:rPr>
            </w:pPr>
          </w:p>
        </w:tc>
        <w:tc>
          <w:tcPr>
            <w:tcW w:w="2160" w:type="dxa"/>
            <w:shd w:val="pct20" w:color="000000" w:fill="FFFFFF"/>
          </w:tcPr>
          <w:p w:rsidR="00AC5B9B" w:rsidRPr="005521BB" w:rsidRDefault="00AC5B9B" w:rsidP="00AC5B9B">
            <w:pPr>
              <w:rPr>
                <w:lang w:val="sq-AL"/>
              </w:rPr>
            </w:pPr>
          </w:p>
        </w:tc>
        <w:tc>
          <w:tcPr>
            <w:tcW w:w="1980" w:type="dxa"/>
            <w:shd w:val="pct20" w:color="000000" w:fill="FFFFFF"/>
          </w:tcPr>
          <w:p w:rsidR="00AC5B9B" w:rsidRPr="005521BB" w:rsidRDefault="00AC5B9B" w:rsidP="00AC5B9B">
            <w:pPr>
              <w:rPr>
                <w:lang w:val="sq-AL"/>
              </w:rPr>
            </w:pPr>
          </w:p>
        </w:tc>
        <w:tc>
          <w:tcPr>
            <w:tcW w:w="1980" w:type="dxa"/>
            <w:shd w:val="pct20" w:color="000000" w:fill="FFFFFF"/>
          </w:tcPr>
          <w:p w:rsidR="00AC5B9B" w:rsidRPr="005521BB" w:rsidRDefault="00AC5B9B" w:rsidP="00AC5B9B">
            <w:pPr>
              <w:rPr>
                <w:lang w:val="sq-AL"/>
              </w:rPr>
            </w:pPr>
          </w:p>
        </w:tc>
      </w:tr>
    </w:tbl>
    <w:p w:rsidR="00AC5B9B" w:rsidRPr="005521BB" w:rsidRDefault="00AC5B9B" w:rsidP="00AC5B9B">
      <w:pPr>
        <w:pStyle w:val="default0"/>
        <w:jc w:val="both"/>
        <w:rPr>
          <w:rFonts w:ascii="Arial" w:hAnsi="Arial" w:cs="Arial"/>
          <w:b/>
          <w:bCs/>
          <w:sz w:val="22"/>
          <w:szCs w:val="22"/>
          <w:lang w:val="sq-AL"/>
        </w:rPr>
        <w:sectPr w:rsidR="00AC5B9B" w:rsidRPr="005521BB" w:rsidSect="00CF667F">
          <w:pgSz w:w="11909" w:h="16834" w:code="9"/>
          <w:pgMar w:top="1440" w:right="1440" w:bottom="1440" w:left="1440" w:header="720" w:footer="720" w:gutter="0"/>
          <w:cols w:space="720"/>
          <w:docGrid w:linePitch="360"/>
        </w:sectPr>
      </w:pPr>
    </w:p>
    <w:p w:rsidR="00AC5B9B" w:rsidRDefault="00AC5B9B" w:rsidP="00A216C6">
      <w:pPr>
        <w:pStyle w:val="default0"/>
        <w:spacing w:before="0" w:beforeAutospacing="0" w:after="0" w:afterAutospacing="0"/>
        <w:jc w:val="center"/>
        <w:rPr>
          <w:rFonts w:ascii="Arial" w:hAnsi="Arial" w:cs="Arial"/>
          <w:b/>
          <w:bCs/>
          <w:sz w:val="22"/>
          <w:szCs w:val="22"/>
          <w:lang w:val="sq-AL"/>
        </w:rPr>
      </w:pPr>
      <w:r w:rsidRPr="005521BB">
        <w:rPr>
          <w:rFonts w:ascii="Arial" w:hAnsi="Arial" w:cs="Arial"/>
          <w:b/>
          <w:bCs/>
          <w:sz w:val="22"/>
          <w:szCs w:val="22"/>
          <w:lang w:val="sq-AL"/>
        </w:rPr>
        <w:t>Aktivitetet te parashikuara nga Ministria e Sh</w:t>
      </w:r>
      <w:r>
        <w:rPr>
          <w:rFonts w:ascii="Arial" w:hAnsi="Arial" w:cs="Arial"/>
          <w:b/>
          <w:bCs/>
          <w:sz w:val="22"/>
          <w:szCs w:val="22"/>
          <w:lang w:val="sq-AL"/>
        </w:rPr>
        <w:t>ë</w:t>
      </w:r>
      <w:r w:rsidRPr="005521BB">
        <w:rPr>
          <w:rFonts w:ascii="Arial" w:hAnsi="Arial" w:cs="Arial"/>
          <w:b/>
          <w:bCs/>
          <w:sz w:val="22"/>
          <w:szCs w:val="22"/>
          <w:lang w:val="sq-AL"/>
        </w:rPr>
        <w:t>ndet</w:t>
      </w:r>
      <w:r>
        <w:rPr>
          <w:rFonts w:ascii="Arial" w:hAnsi="Arial" w:cs="Arial"/>
          <w:b/>
          <w:bCs/>
          <w:sz w:val="22"/>
          <w:szCs w:val="22"/>
          <w:lang w:val="sq-AL"/>
        </w:rPr>
        <w:t>ë</w:t>
      </w:r>
      <w:r w:rsidRPr="005521BB">
        <w:rPr>
          <w:rFonts w:ascii="Arial" w:hAnsi="Arial" w:cs="Arial"/>
          <w:b/>
          <w:bCs/>
          <w:sz w:val="22"/>
          <w:szCs w:val="22"/>
          <w:lang w:val="sq-AL"/>
        </w:rPr>
        <w:t>sis</w:t>
      </w:r>
      <w:r>
        <w:rPr>
          <w:rFonts w:ascii="Arial" w:hAnsi="Arial" w:cs="Arial"/>
          <w:b/>
          <w:bCs/>
          <w:sz w:val="22"/>
          <w:szCs w:val="22"/>
          <w:lang w:val="sq-AL"/>
        </w:rPr>
        <w:t>ë</w:t>
      </w:r>
    </w:p>
    <w:tbl>
      <w:tblPr>
        <w:tblpPr w:leftFromText="180" w:rightFromText="180" w:vertAnchor="text" w:horzAnchor="margin" w:tblpXSpec="center" w:tblpY="290"/>
        <w:tblW w:w="13482" w:type="dxa"/>
        <w:tblBorders>
          <w:insideH w:val="single" w:sz="18" w:space="0" w:color="FFFFFF"/>
          <w:insideV w:val="single" w:sz="18" w:space="0" w:color="FFFFFF"/>
        </w:tblBorders>
        <w:tblLayout w:type="fixed"/>
        <w:tblLook w:val="01E0" w:firstRow="1" w:lastRow="1" w:firstColumn="1" w:lastColumn="1" w:noHBand="0" w:noVBand="0"/>
      </w:tblPr>
      <w:tblGrid>
        <w:gridCol w:w="1368"/>
        <w:gridCol w:w="3690"/>
        <w:gridCol w:w="2160"/>
        <w:gridCol w:w="1440"/>
        <w:gridCol w:w="3060"/>
        <w:gridCol w:w="1764"/>
      </w:tblGrid>
      <w:tr w:rsidR="00AC5B9B" w:rsidRPr="00706E9D">
        <w:trPr>
          <w:trHeight w:val="576"/>
        </w:trPr>
        <w:tc>
          <w:tcPr>
            <w:tcW w:w="1368" w:type="dxa"/>
            <w:shd w:val="pct20" w:color="000000" w:fill="FFFFFF"/>
          </w:tcPr>
          <w:p w:rsidR="00AC5B9B" w:rsidRPr="006948ED" w:rsidRDefault="00AC5B9B" w:rsidP="00AC5B9B">
            <w:pPr>
              <w:jc w:val="both"/>
              <w:rPr>
                <w:rFonts w:ascii="Arial" w:hAnsi="Arial" w:cs="Arial"/>
                <w:b/>
                <w:bCs/>
                <w:sz w:val="20"/>
                <w:szCs w:val="20"/>
                <w:lang w:val="sq-AL"/>
              </w:rPr>
            </w:pPr>
            <w:r w:rsidRPr="006948ED">
              <w:rPr>
                <w:rFonts w:ascii="Arial" w:hAnsi="Arial" w:cs="Arial"/>
                <w:b/>
                <w:bCs/>
                <w:sz w:val="20"/>
                <w:szCs w:val="20"/>
                <w:lang w:val="sq-AL"/>
              </w:rPr>
              <w:t>Fusha e TIK</w:t>
            </w:r>
          </w:p>
        </w:tc>
        <w:tc>
          <w:tcPr>
            <w:tcW w:w="3690" w:type="dxa"/>
            <w:shd w:val="pct20" w:color="000000" w:fill="FFFFFF"/>
          </w:tcPr>
          <w:p w:rsidR="00AC5B9B" w:rsidRPr="006948ED" w:rsidRDefault="00AC5B9B" w:rsidP="00AC5B9B">
            <w:pPr>
              <w:jc w:val="both"/>
              <w:rPr>
                <w:rFonts w:ascii="Arial" w:hAnsi="Arial" w:cs="Arial"/>
                <w:b/>
                <w:bCs/>
                <w:sz w:val="20"/>
                <w:szCs w:val="20"/>
                <w:lang w:val="sq-AL"/>
              </w:rPr>
            </w:pPr>
            <w:r w:rsidRPr="006948ED">
              <w:rPr>
                <w:rFonts w:ascii="Arial" w:hAnsi="Arial" w:cs="Arial"/>
                <w:b/>
                <w:bCs/>
                <w:sz w:val="20"/>
                <w:szCs w:val="20"/>
                <w:lang w:val="sq-AL"/>
              </w:rPr>
              <w:t>Aktiviteti</w:t>
            </w:r>
          </w:p>
        </w:tc>
        <w:tc>
          <w:tcPr>
            <w:tcW w:w="2160" w:type="dxa"/>
            <w:shd w:val="pct20" w:color="000000" w:fill="FFFFFF"/>
          </w:tcPr>
          <w:p w:rsidR="00AC5B9B" w:rsidRPr="006948ED" w:rsidRDefault="00AC5B9B" w:rsidP="00AC5B9B">
            <w:pPr>
              <w:jc w:val="both"/>
              <w:rPr>
                <w:rFonts w:ascii="Arial" w:hAnsi="Arial" w:cs="Arial"/>
                <w:b/>
                <w:bCs/>
                <w:sz w:val="20"/>
                <w:szCs w:val="20"/>
                <w:lang w:val="sq-AL"/>
              </w:rPr>
            </w:pPr>
            <w:r w:rsidRPr="006948ED">
              <w:rPr>
                <w:rFonts w:ascii="Arial" w:hAnsi="Arial" w:cs="Arial"/>
                <w:b/>
                <w:bCs/>
                <w:sz w:val="20"/>
                <w:szCs w:val="20"/>
                <w:lang w:val="sq-AL"/>
              </w:rPr>
              <w:t>Kostoja e projektit dhe Burimi i financimit</w:t>
            </w:r>
          </w:p>
        </w:tc>
        <w:tc>
          <w:tcPr>
            <w:tcW w:w="1440" w:type="dxa"/>
            <w:shd w:val="pct20" w:color="000000" w:fill="FFFFFF"/>
          </w:tcPr>
          <w:p w:rsidR="00AC5B9B" w:rsidRPr="006948ED" w:rsidRDefault="00AC5B9B" w:rsidP="00AC5B9B">
            <w:pPr>
              <w:jc w:val="both"/>
              <w:rPr>
                <w:rFonts w:ascii="Arial" w:hAnsi="Arial" w:cs="Arial"/>
                <w:b/>
                <w:bCs/>
                <w:sz w:val="20"/>
                <w:szCs w:val="20"/>
                <w:lang w:val="sq-AL"/>
              </w:rPr>
            </w:pPr>
            <w:r w:rsidRPr="006948ED">
              <w:rPr>
                <w:rFonts w:ascii="Arial" w:hAnsi="Arial" w:cs="Arial"/>
                <w:b/>
                <w:bCs/>
                <w:sz w:val="20"/>
                <w:szCs w:val="20"/>
                <w:lang w:val="sq-AL"/>
              </w:rPr>
              <w:t xml:space="preserve">Institucionet pergjegjes </w:t>
            </w:r>
          </w:p>
        </w:tc>
        <w:tc>
          <w:tcPr>
            <w:tcW w:w="3060" w:type="dxa"/>
            <w:shd w:val="pct20" w:color="000000" w:fill="FFFFFF"/>
          </w:tcPr>
          <w:p w:rsidR="00AC5B9B" w:rsidRPr="006948ED" w:rsidRDefault="00AC5B9B" w:rsidP="00AC5B9B">
            <w:pPr>
              <w:jc w:val="both"/>
              <w:rPr>
                <w:rFonts w:ascii="Arial" w:hAnsi="Arial" w:cs="Arial"/>
                <w:b/>
                <w:bCs/>
                <w:sz w:val="20"/>
                <w:szCs w:val="20"/>
                <w:lang w:val="sq-AL"/>
              </w:rPr>
            </w:pPr>
            <w:r w:rsidRPr="006948ED">
              <w:rPr>
                <w:rFonts w:ascii="Arial" w:hAnsi="Arial" w:cs="Arial"/>
                <w:b/>
                <w:bCs/>
                <w:sz w:val="20"/>
                <w:szCs w:val="20"/>
                <w:lang w:val="sq-AL"/>
              </w:rPr>
              <w:t>Buxheti</w:t>
            </w:r>
          </w:p>
        </w:tc>
        <w:tc>
          <w:tcPr>
            <w:tcW w:w="1764" w:type="dxa"/>
            <w:shd w:val="pct20" w:color="000000" w:fill="FFFFFF"/>
          </w:tcPr>
          <w:p w:rsidR="00AC5B9B" w:rsidRPr="006948ED" w:rsidRDefault="00AC5B9B" w:rsidP="00AC5B9B">
            <w:pPr>
              <w:jc w:val="both"/>
              <w:rPr>
                <w:rFonts w:ascii="Arial" w:hAnsi="Arial" w:cs="Arial"/>
                <w:b/>
                <w:bCs/>
                <w:sz w:val="20"/>
                <w:szCs w:val="20"/>
                <w:lang w:val="sq-AL"/>
              </w:rPr>
            </w:pPr>
            <w:r w:rsidRPr="006948ED">
              <w:rPr>
                <w:rFonts w:ascii="Arial" w:hAnsi="Arial" w:cs="Arial"/>
                <w:b/>
                <w:bCs/>
                <w:sz w:val="20"/>
                <w:szCs w:val="20"/>
                <w:lang w:val="sq-AL"/>
              </w:rPr>
              <w:t>Statusi</w:t>
            </w:r>
          </w:p>
        </w:tc>
      </w:tr>
      <w:tr w:rsidR="00AC5B9B" w:rsidRPr="00536DC9">
        <w:trPr>
          <w:trHeight w:val="576"/>
        </w:trPr>
        <w:tc>
          <w:tcPr>
            <w:tcW w:w="1368" w:type="dxa"/>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e-Gov</w:t>
            </w:r>
          </w:p>
        </w:tc>
        <w:tc>
          <w:tcPr>
            <w:tcW w:w="3690" w:type="dxa"/>
            <w:shd w:val="pct5" w:color="000000" w:fill="FFFFFF"/>
          </w:tcPr>
          <w:p w:rsidR="00AC5B9B" w:rsidRPr="006948ED" w:rsidRDefault="00AC5B9B" w:rsidP="00AC5B9B">
            <w:pPr>
              <w:tabs>
                <w:tab w:val="num" w:pos="0"/>
              </w:tabs>
              <w:jc w:val="both"/>
              <w:rPr>
                <w:rFonts w:ascii="Arial" w:hAnsi="Arial" w:cs="Arial"/>
                <w:sz w:val="20"/>
                <w:szCs w:val="20"/>
                <w:lang w:val="sq-AL"/>
              </w:rPr>
            </w:pPr>
            <w:r w:rsidRPr="006948ED">
              <w:rPr>
                <w:rFonts w:ascii="Arial" w:hAnsi="Arial" w:cs="Arial"/>
                <w:sz w:val="20"/>
                <w:szCs w:val="20"/>
                <w:lang w:val="sq-AL"/>
              </w:rPr>
              <w:t>Sistemi elektronik për ruajtjen dhe menaxhimin e dokumenteve</w:t>
            </w:r>
          </w:p>
        </w:tc>
        <w:tc>
          <w:tcPr>
            <w:tcW w:w="2160" w:type="dxa"/>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5 000 000 lek</w:t>
            </w:r>
          </w:p>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Buxheti i MSH</w:t>
            </w:r>
          </w:p>
        </w:tc>
        <w:tc>
          <w:tcPr>
            <w:tcW w:w="1440" w:type="dxa"/>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MSH</w:t>
            </w:r>
          </w:p>
        </w:tc>
        <w:tc>
          <w:tcPr>
            <w:tcW w:w="3060" w:type="dxa"/>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Parashikuar 2008</w:t>
            </w:r>
          </w:p>
        </w:tc>
        <w:tc>
          <w:tcPr>
            <w:tcW w:w="1764" w:type="dxa"/>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Filluar</w:t>
            </w:r>
          </w:p>
        </w:tc>
      </w:tr>
      <w:tr w:rsidR="00AC5B9B" w:rsidRPr="00536DC9">
        <w:trPr>
          <w:trHeight w:val="576"/>
        </w:trPr>
        <w:tc>
          <w:tcPr>
            <w:tcW w:w="1368" w:type="dxa"/>
            <w:tcBorders>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 xml:space="preserve">E-Health </w:t>
            </w:r>
          </w:p>
        </w:tc>
        <w:tc>
          <w:tcPr>
            <w:tcW w:w="3690" w:type="dxa"/>
            <w:tcBorders>
              <w:bottom w:val="single" w:sz="18" w:space="0" w:color="FFFFFF"/>
            </w:tcBorders>
            <w:shd w:val="pct20" w:color="000000" w:fill="FFFFFF"/>
          </w:tcPr>
          <w:p w:rsidR="00AC5B9B" w:rsidRPr="006948ED" w:rsidRDefault="00AC5B9B" w:rsidP="00AC5B9B">
            <w:pPr>
              <w:tabs>
                <w:tab w:val="num" w:pos="72"/>
              </w:tabs>
              <w:jc w:val="both"/>
              <w:rPr>
                <w:rFonts w:ascii="Arial" w:hAnsi="Arial" w:cs="Arial"/>
                <w:sz w:val="20"/>
                <w:szCs w:val="20"/>
                <w:lang w:val="sq-AL"/>
              </w:rPr>
            </w:pPr>
            <w:r w:rsidRPr="006948ED">
              <w:rPr>
                <w:rFonts w:ascii="Arial" w:hAnsi="Arial" w:cs="Arial"/>
                <w:sz w:val="20"/>
                <w:szCs w:val="20"/>
                <w:lang w:val="sq-AL"/>
              </w:rPr>
              <w:t>Shtrirja e Sistemit te Menaxhimit te Aktivitetit Shëndetësor ne Shërbimin Parësor</w:t>
            </w:r>
          </w:p>
          <w:p w:rsidR="00AC5B9B" w:rsidRPr="006948ED" w:rsidRDefault="00AC5B9B" w:rsidP="00AC5B9B">
            <w:pPr>
              <w:tabs>
                <w:tab w:val="num" w:pos="72"/>
              </w:tabs>
              <w:ind w:left="72"/>
              <w:jc w:val="both"/>
              <w:rPr>
                <w:rFonts w:ascii="Arial" w:hAnsi="Arial" w:cs="Arial"/>
                <w:sz w:val="20"/>
                <w:szCs w:val="20"/>
                <w:lang w:val="sq-AL"/>
              </w:rPr>
            </w:pPr>
          </w:p>
        </w:tc>
        <w:tc>
          <w:tcPr>
            <w:tcW w:w="2160" w:type="dxa"/>
            <w:tcBorders>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p>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25 000 000 lek</w:t>
            </w:r>
          </w:p>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Buxheti i MSH</w:t>
            </w:r>
          </w:p>
        </w:tc>
        <w:tc>
          <w:tcPr>
            <w:tcW w:w="1440" w:type="dxa"/>
            <w:tcBorders>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p>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MSH / ISKSH</w:t>
            </w:r>
          </w:p>
        </w:tc>
        <w:tc>
          <w:tcPr>
            <w:tcW w:w="3060" w:type="dxa"/>
            <w:tcBorders>
              <w:bottom w:val="single" w:sz="18" w:space="0" w:color="FFFFFF"/>
            </w:tcBorders>
            <w:shd w:val="pct20" w:color="000000" w:fill="FFFFFF"/>
          </w:tcPr>
          <w:p w:rsidR="00AC5B9B" w:rsidRPr="006948ED" w:rsidRDefault="00AC5B9B" w:rsidP="00AC5B9B">
            <w:pPr>
              <w:tabs>
                <w:tab w:val="num" w:pos="101"/>
              </w:tabs>
              <w:ind w:left="101" w:hanging="101"/>
              <w:jc w:val="both"/>
              <w:rPr>
                <w:rFonts w:ascii="Arial" w:hAnsi="Arial" w:cs="Arial"/>
                <w:sz w:val="20"/>
                <w:szCs w:val="20"/>
                <w:lang w:val="sq-AL"/>
              </w:rPr>
            </w:pPr>
          </w:p>
          <w:p w:rsidR="00AC5B9B" w:rsidRPr="006948ED" w:rsidRDefault="00AC5B9B" w:rsidP="00AC5B9B">
            <w:pPr>
              <w:tabs>
                <w:tab w:val="num" w:pos="101"/>
              </w:tabs>
              <w:ind w:left="101" w:hanging="101"/>
              <w:jc w:val="both"/>
              <w:rPr>
                <w:rFonts w:ascii="Arial" w:hAnsi="Arial" w:cs="Arial"/>
                <w:sz w:val="20"/>
                <w:szCs w:val="20"/>
                <w:lang w:val="sq-AL"/>
              </w:rPr>
            </w:pPr>
            <w:r w:rsidRPr="006948ED">
              <w:rPr>
                <w:rFonts w:ascii="Arial" w:hAnsi="Arial" w:cs="Arial"/>
                <w:sz w:val="20"/>
                <w:szCs w:val="20"/>
                <w:lang w:val="sq-AL"/>
              </w:rPr>
              <w:t>Parashikuar 2008</w:t>
            </w:r>
          </w:p>
        </w:tc>
        <w:tc>
          <w:tcPr>
            <w:tcW w:w="1764" w:type="dxa"/>
            <w:tcBorders>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p>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Filluar</w:t>
            </w:r>
          </w:p>
        </w:tc>
      </w:tr>
      <w:tr w:rsidR="00AC5B9B" w:rsidRPr="00536DC9">
        <w:trPr>
          <w:trHeight w:val="576"/>
        </w:trPr>
        <w:tc>
          <w:tcPr>
            <w:tcW w:w="1368"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 xml:space="preserve">E-Health </w:t>
            </w:r>
          </w:p>
        </w:tc>
        <w:tc>
          <w:tcPr>
            <w:tcW w:w="3690"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Krijimi i një sistemi informacion për Menaxhimin e Paketës Statistikore Shëndetësore</w:t>
            </w:r>
          </w:p>
        </w:tc>
        <w:tc>
          <w:tcPr>
            <w:tcW w:w="2160"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5 000 000 lek</w:t>
            </w:r>
          </w:p>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Buxheti i MSH</w:t>
            </w:r>
          </w:p>
        </w:tc>
        <w:tc>
          <w:tcPr>
            <w:tcW w:w="1440"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MSH</w:t>
            </w:r>
          </w:p>
        </w:tc>
        <w:tc>
          <w:tcPr>
            <w:tcW w:w="3060" w:type="dxa"/>
            <w:tcBorders>
              <w:top w:val="single" w:sz="18" w:space="0" w:color="FFFFFF"/>
              <w:bottom w:val="single" w:sz="18" w:space="0" w:color="FFFFFF"/>
            </w:tcBorders>
            <w:shd w:val="pct5" w:color="000000" w:fill="FFFFFF"/>
          </w:tcPr>
          <w:p w:rsidR="00AC5B9B" w:rsidRPr="006948ED" w:rsidRDefault="00AC5B9B" w:rsidP="00AC5B9B">
            <w:pPr>
              <w:tabs>
                <w:tab w:val="num" w:pos="101"/>
              </w:tabs>
              <w:ind w:left="101" w:hanging="101"/>
              <w:jc w:val="both"/>
              <w:rPr>
                <w:rFonts w:ascii="Arial" w:hAnsi="Arial" w:cs="Arial"/>
                <w:sz w:val="20"/>
                <w:szCs w:val="20"/>
                <w:lang w:val="sq-AL"/>
              </w:rPr>
            </w:pPr>
            <w:r w:rsidRPr="006948ED">
              <w:rPr>
                <w:rFonts w:ascii="Arial" w:hAnsi="Arial" w:cs="Arial"/>
                <w:sz w:val="20"/>
                <w:szCs w:val="20"/>
                <w:lang w:val="sq-AL"/>
              </w:rPr>
              <w:t>Parashikuar 2008</w:t>
            </w:r>
          </w:p>
        </w:tc>
        <w:tc>
          <w:tcPr>
            <w:tcW w:w="1764"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Filluar</w:t>
            </w:r>
          </w:p>
        </w:tc>
      </w:tr>
      <w:tr w:rsidR="00AC5B9B" w:rsidRPr="00536DC9">
        <w:trPr>
          <w:trHeight w:val="576"/>
        </w:trPr>
        <w:tc>
          <w:tcPr>
            <w:tcW w:w="1368" w:type="dxa"/>
            <w:tcBorders>
              <w:top w:val="single" w:sz="18" w:space="0" w:color="FFFFFF"/>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e-Gov</w:t>
            </w:r>
          </w:p>
        </w:tc>
        <w:tc>
          <w:tcPr>
            <w:tcW w:w="3690" w:type="dxa"/>
            <w:tcBorders>
              <w:top w:val="single" w:sz="18" w:space="0" w:color="FFFFFF"/>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Lidhja Online e Ministrisë së Shëndetësisë me Drejtoritë e Shëndetit Publik në nivel Qarku</w:t>
            </w:r>
          </w:p>
          <w:p w:rsidR="00AC5B9B" w:rsidRPr="006948ED" w:rsidRDefault="00AC5B9B" w:rsidP="00AC5B9B">
            <w:pPr>
              <w:tabs>
                <w:tab w:val="num" w:pos="0"/>
              </w:tabs>
              <w:jc w:val="both"/>
              <w:rPr>
                <w:rFonts w:ascii="Arial" w:hAnsi="Arial" w:cs="Arial"/>
                <w:sz w:val="20"/>
                <w:szCs w:val="20"/>
                <w:lang w:val="sq-AL"/>
              </w:rPr>
            </w:pPr>
          </w:p>
        </w:tc>
        <w:tc>
          <w:tcPr>
            <w:tcW w:w="2160" w:type="dxa"/>
            <w:tcBorders>
              <w:top w:val="single" w:sz="18" w:space="0" w:color="FFFFFF"/>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12 000 000 leke</w:t>
            </w:r>
          </w:p>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Buxheti i MSH</w:t>
            </w:r>
          </w:p>
        </w:tc>
        <w:tc>
          <w:tcPr>
            <w:tcW w:w="1440" w:type="dxa"/>
            <w:tcBorders>
              <w:top w:val="single" w:sz="18" w:space="0" w:color="FFFFFF"/>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MSH</w:t>
            </w:r>
          </w:p>
        </w:tc>
        <w:tc>
          <w:tcPr>
            <w:tcW w:w="3060" w:type="dxa"/>
            <w:tcBorders>
              <w:top w:val="single" w:sz="18" w:space="0" w:color="FFFFFF"/>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Parashikuar 2008 (pjese e buxhetit për Sistemin e Informacionit ne Shërbimin Parësor)</w:t>
            </w:r>
          </w:p>
        </w:tc>
        <w:tc>
          <w:tcPr>
            <w:tcW w:w="1764" w:type="dxa"/>
            <w:tcBorders>
              <w:top w:val="single" w:sz="18" w:space="0" w:color="FFFFFF"/>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Filluar</w:t>
            </w:r>
          </w:p>
        </w:tc>
      </w:tr>
      <w:tr w:rsidR="00AC5B9B" w:rsidRPr="00536DC9">
        <w:trPr>
          <w:trHeight w:val="576"/>
        </w:trPr>
        <w:tc>
          <w:tcPr>
            <w:tcW w:w="1368"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 xml:space="preserve">e-Gov </w:t>
            </w:r>
          </w:p>
        </w:tc>
        <w:tc>
          <w:tcPr>
            <w:tcW w:w="3690" w:type="dxa"/>
            <w:tcBorders>
              <w:top w:val="single" w:sz="18" w:space="0" w:color="FFFFFF"/>
              <w:bottom w:val="single" w:sz="18" w:space="0" w:color="FFFFFF"/>
            </w:tcBorders>
            <w:shd w:val="pct5" w:color="000000" w:fill="FFFFFF"/>
          </w:tcPr>
          <w:p w:rsidR="00AC5B9B" w:rsidRPr="006948ED" w:rsidRDefault="00AC5B9B" w:rsidP="00AC5B9B">
            <w:pPr>
              <w:tabs>
                <w:tab w:val="num" w:pos="0"/>
              </w:tabs>
              <w:jc w:val="both"/>
              <w:rPr>
                <w:rFonts w:ascii="Arial" w:hAnsi="Arial" w:cs="Arial"/>
                <w:sz w:val="20"/>
                <w:szCs w:val="20"/>
                <w:lang w:val="sq-AL"/>
              </w:rPr>
            </w:pPr>
            <w:r w:rsidRPr="006948ED">
              <w:rPr>
                <w:rFonts w:ascii="Arial" w:hAnsi="Arial" w:cs="Arial"/>
                <w:sz w:val="20"/>
                <w:szCs w:val="20"/>
                <w:lang w:val="sq-AL"/>
              </w:rPr>
              <w:t>Regjistrim i punonjësve n</w:t>
            </w:r>
            <w:r>
              <w:rPr>
                <w:rFonts w:ascii="Arial" w:hAnsi="Arial" w:cs="Arial"/>
                <w:sz w:val="20"/>
                <w:szCs w:val="20"/>
                <w:lang w:val="sq-AL"/>
              </w:rPr>
              <w:t>ë</w:t>
            </w:r>
            <w:r w:rsidRPr="006948ED">
              <w:rPr>
                <w:rFonts w:ascii="Arial" w:hAnsi="Arial" w:cs="Arial"/>
                <w:sz w:val="20"/>
                <w:szCs w:val="20"/>
                <w:lang w:val="sq-AL"/>
              </w:rPr>
              <w:t xml:space="preserve"> sistemin publik shëndetësor</w:t>
            </w:r>
          </w:p>
        </w:tc>
        <w:tc>
          <w:tcPr>
            <w:tcW w:w="2160"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25 000 000 lek</w:t>
            </w:r>
          </w:p>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Buxheti i MSH</w:t>
            </w:r>
          </w:p>
        </w:tc>
        <w:tc>
          <w:tcPr>
            <w:tcW w:w="1440"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MSH</w:t>
            </w:r>
          </w:p>
        </w:tc>
        <w:tc>
          <w:tcPr>
            <w:tcW w:w="3060"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 xml:space="preserve">Parashikuar Draft buxhetin 2009 </w:t>
            </w:r>
          </w:p>
        </w:tc>
        <w:tc>
          <w:tcPr>
            <w:tcW w:w="1764"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Parashikuar</w:t>
            </w:r>
          </w:p>
        </w:tc>
      </w:tr>
      <w:tr w:rsidR="00AC5B9B" w:rsidRPr="00536DC9">
        <w:trPr>
          <w:trHeight w:val="576"/>
        </w:trPr>
        <w:tc>
          <w:tcPr>
            <w:tcW w:w="1368" w:type="dxa"/>
            <w:tcBorders>
              <w:top w:val="single" w:sz="18" w:space="0" w:color="FFFFFF"/>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E-Gov</w:t>
            </w:r>
          </w:p>
        </w:tc>
        <w:tc>
          <w:tcPr>
            <w:tcW w:w="3690" w:type="dxa"/>
            <w:tcBorders>
              <w:top w:val="single" w:sz="18" w:space="0" w:color="FFFFFF"/>
              <w:bottom w:val="single" w:sz="18" w:space="0" w:color="FFFFFF"/>
            </w:tcBorders>
            <w:shd w:val="pct20" w:color="000000" w:fill="FFFFFF"/>
          </w:tcPr>
          <w:p w:rsidR="00AC5B9B" w:rsidRPr="006948ED" w:rsidRDefault="00AC5B9B" w:rsidP="00AC5B9B">
            <w:pPr>
              <w:tabs>
                <w:tab w:val="num" w:pos="0"/>
              </w:tabs>
              <w:jc w:val="both"/>
              <w:rPr>
                <w:rFonts w:ascii="Arial" w:hAnsi="Arial" w:cs="Arial"/>
                <w:sz w:val="20"/>
                <w:szCs w:val="20"/>
                <w:lang w:val="sq-AL"/>
              </w:rPr>
            </w:pPr>
            <w:r w:rsidRPr="006948ED">
              <w:rPr>
                <w:rFonts w:ascii="Arial" w:hAnsi="Arial" w:cs="Arial"/>
                <w:sz w:val="20"/>
                <w:szCs w:val="20"/>
                <w:lang w:val="sq-AL"/>
              </w:rPr>
              <w:t>Krijimi i rrjetit Health – NET p</w:t>
            </w:r>
            <w:r>
              <w:rPr>
                <w:rFonts w:ascii="Arial" w:hAnsi="Arial" w:cs="Arial"/>
                <w:sz w:val="20"/>
                <w:szCs w:val="20"/>
                <w:lang w:val="sq-AL"/>
              </w:rPr>
              <w:t>ë</w:t>
            </w:r>
            <w:r w:rsidRPr="006948ED">
              <w:rPr>
                <w:rFonts w:ascii="Arial" w:hAnsi="Arial" w:cs="Arial"/>
                <w:sz w:val="20"/>
                <w:szCs w:val="20"/>
                <w:lang w:val="sq-AL"/>
              </w:rPr>
              <w:t>r lidhjen Intranet t</w:t>
            </w:r>
            <w:r>
              <w:rPr>
                <w:rFonts w:ascii="Arial" w:hAnsi="Arial" w:cs="Arial"/>
                <w:sz w:val="20"/>
                <w:szCs w:val="20"/>
                <w:lang w:val="sq-AL"/>
              </w:rPr>
              <w:t>ë</w:t>
            </w:r>
            <w:r w:rsidRPr="006948ED">
              <w:rPr>
                <w:rFonts w:ascii="Arial" w:hAnsi="Arial" w:cs="Arial"/>
                <w:sz w:val="20"/>
                <w:szCs w:val="20"/>
                <w:lang w:val="sq-AL"/>
              </w:rPr>
              <w:t xml:space="preserve"> institucioneve t</w:t>
            </w:r>
            <w:r>
              <w:rPr>
                <w:rFonts w:ascii="Arial" w:hAnsi="Arial" w:cs="Arial"/>
                <w:sz w:val="20"/>
                <w:szCs w:val="20"/>
                <w:lang w:val="sq-AL"/>
              </w:rPr>
              <w:t>ë</w:t>
            </w:r>
            <w:r w:rsidRPr="006948ED">
              <w:rPr>
                <w:rFonts w:ascii="Arial" w:hAnsi="Arial" w:cs="Arial"/>
                <w:sz w:val="20"/>
                <w:szCs w:val="20"/>
                <w:lang w:val="sq-AL"/>
              </w:rPr>
              <w:t xml:space="preserve"> Tiran</w:t>
            </w:r>
            <w:r>
              <w:rPr>
                <w:rFonts w:ascii="Arial" w:hAnsi="Arial" w:cs="Arial"/>
                <w:sz w:val="20"/>
                <w:szCs w:val="20"/>
                <w:lang w:val="sq-AL"/>
              </w:rPr>
              <w:t>ë</w:t>
            </w:r>
            <w:r w:rsidRPr="006948ED">
              <w:rPr>
                <w:rFonts w:ascii="Arial" w:hAnsi="Arial" w:cs="Arial"/>
                <w:sz w:val="20"/>
                <w:szCs w:val="20"/>
                <w:lang w:val="sq-AL"/>
              </w:rPr>
              <w:t xml:space="preserve">s </w:t>
            </w:r>
          </w:p>
        </w:tc>
        <w:tc>
          <w:tcPr>
            <w:tcW w:w="2160" w:type="dxa"/>
            <w:tcBorders>
              <w:top w:val="single" w:sz="18" w:space="0" w:color="FFFFFF"/>
              <w:bottom w:val="single" w:sz="18" w:space="0" w:color="FFFFFF"/>
            </w:tcBorders>
            <w:shd w:val="pct20" w:color="000000" w:fill="FFFFFF"/>
          </w:tcPr>
          <w:p w:rsidR="00AC5B9B" w:rsidRPr="006948ED" w:rsidRDefault="00AC5B9B" w:rsidP="00AC5B9B">
            <w:pPr>
              <w:tabs>
                <w:tab w:val="num" w:pos="0"/>
              </w:tabs>
              <w:ind w:left="124" w:hanging="124"/>
              <w:jc w:val="both"/>
              <w:rPr>
                <w:rFonts w:ascii="Arial" w:hAnsi="Arial" w:cs="Arial"/>
                <w:sz w:val="20"/>
                <w:szCs w:val="20"/>
                <w:lang w:val="sq-AL"/>
              </w:rPr>
            </w:pPr>
            <w:r w:rsidRPr="006948ED">
              <w:rPr>
                <w:rFonts w:ascii="Arial" w:hAnsi="Arial" w:cs="Arial"/>
                <w:sz w:val="20"/>
                <w:szCs w:val="20"/>
                <w:lang w:val="sq-AL"/>
              </w:rPr>
              <w:t>E papercaktuar</w:t>
            </w:r>
          </w:p>
          <w:p w:rsidR="00AC5B9B" w:rsidRPr="006948ED" w:rsidRDefault="00AC5B9B" w:rsidP="00AC5B9B">
            <w:pPr>
              <w:tabs>
                <w:tab w:val="num" w:pos="0"/>
              </w:tabs>
              <w:ind w:left="124" w:hanging="124"/>
              <w:jc w:val="both"/>
              <w:rPr>
                <w:rFonts w:ascii="Arial" w:hAnsi="Arial" w:cs="Arial"/>
                <w:sz w:val="20"/>
                <w:szCs w:val="20"/>
                <w:lang w:val="sq-AL"/>
              </w:rPr>
            </w:pPr>
            <w:r w:rsidRPr="006948ED">
              <w:rPr>
                <w:rFonts w:ascii="Arial" w:hAnsi="Arial" w:cs="Arial"/>
                <w:sz w:val="20"/>
                <w:szCs w:val="20"/>
                <w:lang w:val="sq-AL"/>
              </w:rPr>
              <w:t>Buxheti i MSH</w:t>
            </w:r>
          </w:p>
        </w:tc>
        <w:tc>
          <w:tcPr>
            <w:tcW w:w="1440" w:type="dxa"/>
            <w:tcBorders>
              <w:top w:val="single" w:sz="18" w:space="0" w:color="FFFFFF"/>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MSH</w:t>
            </w:r>
          </w:p>
        </w:tc>
        <w:tc>
          <w:tcPr>
            <w:tcW w:w="3060" w:type="dxa"/>
            <w:tcBorders>
              <w:top w:val="single" w:sz="18" w:space="0" w:color="FFFFFF"/>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Parashikuar 2009</w:t>
            </w:r>
          </w:p>
        </w:tc>
        <w:tc>
          <w:tcPr>
            <w:tcW w:w="1764" w:type="dxa"/>
            <w:tcBorders>
              <w:top w:val="single" w:sz="18" w:space="0" w:color="FFFFFF"/>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Parashikuar</w:t>
            </w:r>
          </w:p>
        </w:tc>
      </w:tr>
      <w:tr w:rsidR="00AC5B9B" w:rsidRPr="00536DC9">
        <w:trPr>
          <w:trHeight w:val="576"/>
        </w:trPr>
        <w:tc>
          <w:tcPr>
            <w:tcW w:w="1368"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sz w:val="20"/>
                <w:szCs w:val="20"/>
                <w:lang w:val="sq-AL"/>
              </w:rPr>
            </w:pPr>
            <w:bookmarkStart w:id="39" w:name="OLE_LINK2"/>
            <w:r w:rsidRPr="006948ED">
              <w:rPr>
                <w:rFonts w:ascii="Arial" w:hAnsi="Arial" w:cs="Arial"/>
                <w:sz w:val="20"/>
                <w:szCs w:val="20"/>
                <w:lang w:val="sq-AL"/>
              </w:rPr>
              <w:t>E-Health</w:t>
            </w:r>
            <w:bookmarkEnd w:id="39"/>
          </w:p>
        </w:tc>
        <w:tc>
          <w:tcPr>
            <w:tcW w:w="3690"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Ngritja e Sistemit t</w:t>
            </w:r>
            <w:r>
              <w:rPr>
                <w:rFonts w:ascii="Arial" w:hAnsi="Arial" w:cs="Arial"/>
                <w:sz w:val="20"/>
                <w:szCs w:val="20"/>
                <w:lang w:val="sq-AL"/>
              </w:rPr>
              <w:t>ë</w:t>
            </w:r>
            <w:r w:rsidRPr="006948ED">
              <w:rPr>
                <w:rFonts w:ascii="Arial" w:hAnsi="Arial" w:cs="Arial"/>
                <w:sz w:val="20"/>
                <w:szCs w:val="20"/>
                <w:lang w:val="sq-AL"/>
              </w:rPr>
              <w:t xml:space="preserve"> Informacionit për kompjuterizimin e procedurave t</w:t>
            </w:r>
            <w:r>
              <w:rPr>
                <w:rFonts w:ascii="Arial" w:hAnsi="Arial" w:cs="Arial"/>
                <w:sz w:val="20"/>
                <w:szCs w:val="20"/>
                <w:lang w:val="sq-AL"/>
              </w:rPr>
              <w:t>ë</w:t>
            </w:r>
            <w:r w:rsidRPr="006948ED">
              <w:rPr>
                <w:rFonts w:ascii="Arial" w:hAnsi="Arial" w:cs="Arial"/>
                <w:sz w:val="20"/>
                <w:szCs w:val="20"/>
                <w:lang w:val="sq-AL"/>
              </w:rPr>
              <w:t xml:space="preserve"> licensimit t</w:t>
            </w:r>
            <w:r>
              <w:rPr>
                <w:rFonts w:ascii="Arial" w:hAnsi="Arial" w:cs="Arial"/>
                <w:sz w:val="20"/>
                <w:szCs w:val="20"/>
                <w:lang w:val="sq-AL"/>
              </w:rPr>
              <w:t>ë</w:t>
            </w:r>
            <w:r w:rsidRPr="006948ED">
              <w:rPr>
                <w:rFonts w:ascii="Arial" w:hAnsi="Arial" w:cs="Arial"/>
                <w:sz w:val="20"/>
                <w:szCs w:val="20"/>
                <w:lang w:val="sq-AL"/>
              </w:rPr>
              <w:t xml:space="preserve"> aktivitetit shëndetësor privat</w:t>
            </w:r>
          </w:p>
          <w:p w:rsidR="00AC5B9B" w:rsidRPr="006948ED" w:rsidRDefault="00AC5B9B" w:rsidP="00AC5B9B">
            <w:pPr>
              <w:tabs>
                <w:tab w:val="num" w:pos="0"/>
              </w:tabs>
              <w:jc w:val="both"/>
              <w:rPr>
                <w:rFonts w:ascii="Arial" w:hAnsi="Arial" w:cs="Arial"/>
                <w:sz w:val="20"/>
                <w:szCs w:val="20"/>
                <w:lang w:val="sq-AL"/>
              </w:rPr>
            </w:pPr>
          </w:p>
        </w:tc>
        <w:tc>
          <w:tcPr>
            <w:tcW w:w="2160"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bCs/>
                <w:sz w:val="20"/>
                <w:szCs w:val="20"/>
                <w:lang w:val="sq-AL"/>
              </w:rPr>
            </w:pPr>
            <w:r w:rsidRPr="006948ED">
              <w:rPr>
                <w:rFonts w:ascii="Arial" w:hAnsi="Arial" w:cs="Arial"/>
                <w:bCs/>
                <w:sz w:val="20"/>
                <w:szCs w:val="20"/>
                <w:lang w:val="sq-AL"/>
              </w:rPr>
              <w:t>3 000 000 lek</w:t>
            </w:r>
          </w:p>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Buxheti i MSH</w:t>
            </w:r>
          </w:p>
        </w:tc>
        <w:tc>
          <w:tcPr>
            <w:tcW w:w="1440"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MSH</w:t>
            </w:r>
          </w:p>
        </w:tc>
        <w:tc>
          <w:tcPr>
            <w:tcW w:w="3060"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Parashikuar 2009</w:t>
            </w:r>
          </w:p>
        </w:tc>
        <w:tc>
          <w:tcPr>
            <w:tcW w:w="1764" w:type="dxa"/>
            <w:tcBorders>
              <w:top w:val="single" w:sz="18" w:space="0" w:color="FFFFFF"/>
              <w:bottom w:val="single" w:sz="18" w:space="0" w:color="FFFFFF"/>
            </w:tcBorders>
            <w:shd w:val="pct5"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Parashikuar</w:t>
            </w:r>
          </w:p>
        </w:tc>
      </w:tr>
      <w:tr w:rsidR="00AC5B9B" w:rsidRPr="00536DC9">
        <w:trPr>
          <w:trHeight w:val="576"/>
        </w:trPr>
        <w:tc>
          <w:tcPr>
            <w:tcW w:w="1368" w:type="dxa"/>
            <w:tcBorders>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E-Health</w:t>
            </w:r>
          </w:p>
        </w:tc>
        <w:tc>
          <w:tcPr>
            <w:tcW w:w="3690" w:type="dxa"/>
            <w:tcBorders>
              <w:bottom w:val="single" w:sz="18" w:space="0" w:color="FFFFFF"/>
            </w:tcBorders>
            <w:shd w:val="pct20" w:color="000000" w:fill="FFFFFF"/>
          </w:tcPr>
          <w:p w:rsidR="00AC5B9B" w:rsidRPr="006948ED" w:rsidRDefault="00AC5B9B" w:rsidP="00AC5B9B">
            <w:pPr>
              <w:tabs>
                <w:tab w:val="num" w:pos="72"/>
              </w:tabs>
              <w:ind w:left="72"/>
              <w:jc w:val="both"/>
              <w:rPr>
                <w:rFonts w:ascii="Arial" w:hAnsi="Arial" w:cs="Arial"/>
                <w:sz w:val="20"/>
                <w:szCs w:val="20"/>
                <w:lang w:val="sq-AL"/>
              </w:rPr>
            </w:pPr>
            <w:r w:rsidRPr="006948ED">
              <w:rPr>
                <w:rFonts w:ascii="Arial" w:hAnsi="Arial" w:cs="Arial"/>
                <w:sz w:val="20"/>
                <w:szCs w:val="20"/>
                <w:lang w:val="sq-AL"/>
              </w:rPr>
              <w:t>Ngritja e një Baze t</w:t>
            </w:r>
            <w:r>
              <w:rPr>
                <w:rFonts w:ascii="Arial" w:hAnsi="Arial" w:cs="Arial"/>
                <w:sz w:val="20"/>
                <w:szCs w:val="20"/>
                <w:lang w:val="sq-AL"/>
              </w:rPr>
              <w:t>ë</w:t>
            </w:r>
            <w:r w:rsidRPr="006948ED">
              <w:rPr>
                <w:rFonts w:ascii="Arial" w:hAnsi="Arial" w:cs="Arial"/>
                <w:sz w:val="20"/>
                <w:szCs w:val="20"/>
                <w:lang w:val="sq-AL"/>
              </w:rPr>
              <w:t xml:space="preserve"> Dhënash për indikatorët e mjedisit dhe shëndetit</w:t>
            </w:r>
          </w:p>
        </w:tc>
        <w:tc>
          <w:tcPr>
            <w:tcW w:w="2160" w:type="dxa"/>
            <w:tcBorders>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2 000 000 lek</w:t>
            </w:r>
          </w:p>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Buxheti i MSH</w:t>
            </w:r>
          </w:p>
        </w:tc>
        <w:tc>
          <w:tcPr>
            <w:tcW w:w="1440" w:type="dxa"/>
            <w:tcBorders>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bookmarkStart w:id="40" w:name="OLE_LINK3"/>
            <w:bookmarkStart w:id="41" w:name="OLE_LINK4"/>
            <w:r w:rsidRPr="006948ED">
              <w:rPr>
                <w:rFonts w:ascii="Arial" w:hAnsi="Arial" w:cs="Arial"/>
                <w:sz w:val="20"/>
                <w:szCs w:val="20"/>
                <w:lang w:val="sq-AL"/>
              </w:rPr>
              <w:t>MSH</w:t>
            </w:r>
            <w:bookmarkEnd w:id="40"/>
            <w:bookmarkEnd w:id="41"/>
          </w:p>
        </w:tc>
        <w:tc>
          <w:tcPr>
            <w:tcW w:w="3060" w:type="dxa"/>
            <w:tcBorders>
              <w:bottom w:val="single" w:sz="18" w:space="0" w:color="FFFFFF"/>
            </w:tcBorders>
            <w:shd w:val="pct20" w:color="000000" w:fill="FFFFFF"/>
          </w:tcPr>
          <w:p w:rsidR="00AC5B9B" w:rsidRPr="006948ED" w:rsidRDefault="00AC5B9B" w:rsidP="00AC5B9B">
            <w:pPr>
              <w:tabs>
                <w:tab w:val="num" w:pos="101"/>
              </w:tabs>
              <w:ind w:left="101" w:hanging="101"/>
              <w:jc w:val="both"/>
              <w:rPr>
                <w:rFonts w:ascii="Arial" w:hAnsi="Arial" w:cs="Arial"/>
                <w:sz w:val="20"/>
                <w:szCs w:val="20"/>
                <w:lang w:val="sq-AL"/>
              </w:rPr>
            </w:pPr>
            <w:r w:rsidRPr="006948ED">
              <w:rPr>
                <w:rFonts w:ascii="Arial" w:hAnsi="Arial" w:cs="Arial"/>
                <w:sz w:val="20"/>
                <w:szCs w:val="20"/>
                <w:lang w:val="sq-AL"/>
              </w:rPr>
              <w:t>Parashikuar Draft buxhetin 2009</w:t>
            </w:r>
          </w:p>
        </w:tc>
        <w:tc>
          <w:tcPr>
            <w:tcW w:w="1764" w:type="dxa"/>
            <w:tcBorders>
              <w:bottom w:val="single" w:sz="18" w:space="0" w:color="FFFFFF"/>
            </w:tcBorders>
            <w:shd w:val="pct20" w:color="000000" w:fill="FFFFFF"/>
          </w:tcPr>
          <w:p w:rsidR="00AC5B9B" w:rsidRPr="006948ED" w:rsidRDefault="00AC5B9B" w:rsidP="00AC5B9B">
            <w:pPr>
              <w:jc w:val="both"/>
              <w:rPr>
                <w:rFonts w:ascii="Arial" w:hAnsi="Arial" w:cs="Arial"/>
                <w:sz w:val="20"/>
                <w:szCs w:val="20"/>
                <w:lang w:val="sq-AL"/>
              </w:rPr>
            </w:pPr>
            <w:r w:rsidRPr="006948ED">
              <w:rPr>
                <w:rFonts w:ascii="Arial" w:hAnsi="Arial" w:cs="Arial"/>
                <w:sz w:val="20"/>
                <w:szCs w:val="20"/>
                <w:lang w:val="sq-AL"/>
              </w:rPr>
              <w:t>Parashikuar</w:t>
            </w:r>
          </w:p>
        </w:tc>
      </w:tr>
      <w:tr w:rsidR="00AC5B9B" w:rsidRPr="00536DC9">
        <w:trPr>
          <w:trHeight w:val="576"/>
        </w:trPr>
        <w:tc>
          <w:tcPr>
            <w:tcW w:w="1368" w:type="dxa"/>
            <w:tcBorders>
              <w:top w:val="single" w:sz="18" w:space="0" w:color="FFFFFF"/>
              <w:bottom w:val="single" w:sz="18" w:space="0" w:color="FFFFFF"/>
            </w:tcBorders>
            <w:shd w:val="pct5" w:color="000000" w:fill="FFFFFF"/>
          </w:tcPr>
          <w:p w:rsidR="00AC5B9B" w:rsidRPr="00FA14E1" w:rsidRDefault="00AC5B9B" w:rsidP="00AC5B9B">
            <w:pPr>
              <w:jc w:val="both"/>
              <w:rPr>
                <w:rFonts w:ascii="Arial" w:hAnsi="Arial" w:cs="Arial"/>
                <w:sz w:val="20"/>
                <w:szCs w:val="20"/>
                <w:lang w:val="sq-AL"/>
              </w:rPr>
            </w:pPr>
            <w:r w:rsidRPr="00FA14E1">
              <w:rPr>
                <w:rFonts w:ascii="Arial" w:hAnsi="Arial" w:cs="Arial"/>
                <w:sz w:val="20"/>
                <w:szCs w:val="20"/>
                <w:lang w:val="sq-AL"/>
              </w:rPr>
              <w:t>E-Gov</w:t>
            </w:r>
          </w:p>
        </w:tc>
        <w:tc>
          <w:tcPr>
            <w:tcW w:w="3690" w:type="dxa"/>
            <w:tcBorders>
              <w:top w:val="single" w:sz="18" w:space="0" w:color="FFFFFF"/>
              <w:bottom w:val="single" w:sz="18" w:space="0" w:color="FFFFFF"/>
            </w:tcBorders>
            <w:shd w:val="pct5" w:color="000000" w:fill="FFFFFF"/>
          </w:tcPr>
          <w:p w:rsidR="00AC5B9B" w:rsidRPr="00FA14E1" w:rsidRDefault="00AC5B9B" w:rsidP="00AC5B9B">
            <w:pPr>
              <w:tabs>
                <w:tab w:val="num" w:pos="72"/>
              </w:tabs>
              <w:ind w:left="72"/>
              <w:jc w:val="both"/>
              <w:rPr>
                <w:rFonts w:ascii="Arial" w:hAnsi="Arial" w:cs="Arial"/>
                <w:sz w:val="20"/>
                <w:szCs w:val="20"/>
                <w:lang w:val="sq-AL"/>
              </w:rPr>
            </w:pPr>
            <w:r w:rsidRPr="00FA14E1">
              <w:rPr>
                <w:rFonts w:ascii="Arial" w:hAnsi="Arial" w:cs="Arial"/>
                <w:sz w:val="20"/>
                <w:szCs w:val="20"/>
                <w:lang w:val="sq-AL"/>
              </w:rPr>
              <w:t>Administrimi Financiar i Aktivitetit Shëndetësor</w:t>
            </w:r>
          </w:p>
        </w:tc>
        <w:tc>
          <w:tcPr>
            <w:tcW w:w="2160" w:type="dxa"/>
            <w:tcBorders>
              <w:top w:val="single" w:sz="18" w:space="0" w:color="FFFFFF"/>
              <w:bottom w:val="single" w:sz="18" w:space="0" w:color="FFFFFF"/>
            </w:tcBorders>
            <w:shd w:val="pct5" w:color="000000" w:fill="FFFFFF"/>
          </w:tcPr>
          <w:p w:rsidR="00AC5B9B" w:rsidRPr="00FA14E1" w:rsidRDefault="00AC5B9B" w:rsidP="00AC5B9B">
            <w:pPr>
              <w:jc w:val="both"/>
              <w:rPr>
                <w:rFonts w:ascii="Arial" w:hAnsi="Arial" w:cs="Arial"/>
                <w:sz w:val="20"/>
                <w:szCs w:val="20"/>
                <w:lang w:val="sq-AL"/>
              </w:rPr>
            </w:pPr>
            <w:r w:rsidRPr="00FA14E1">
              <w:rPr>
                <w:rFonts w:ascii="Arial" w:hAnsi="Arial" w:cs="Arial"/>
                <w:sz w:val="20"/>
                <w:szCs w:val="20"/>
                <w:lang w:val="sq-AL"/>
              </w:rPr>
              <w:t>22 000 000 lek</w:t>
            </w:r>
          </w:p>
          <w:p w:rsidR="00AC5B9B" w:rsidRPr="00FA14E1" w:rsidRDefault="00AC5B9B" w:rsidP="00AC5B9B">
            <w:pPr>
              <w:jc w:val="both"/>
              <w:rPr>
                <w:rFonts w:ascii="Arial" w:hAnsi="Arial" w:cs="Arial"/>
                <w:sz w:val="20"/>
                <w:szCs w:val="20"/>
                <w:lang w:val="sq-AL"/>
              </w:rPr>
            </w:pPr>
            <w:r w:rsidRPr="00FA14E1">
              <w:rPr>
                <w:rFonts w:ascii="Arial" w:hAnsi="Arial" w:cs="Arial"/>
                <w:sz w:val="20"/>
                <w:szCs w:val="20"/>
                <w:lang w:val="sq-AL"/>
              </w:rPr>
              <w:t>Buxheti i MSH</w:t>
            </w:r>
          </w:p>
        </w:tc>
        <w:tc>
          <w:tcPr>
            <w:tcW w:w="1440" w:type="dxa"/>
            <w:tcBorders>
              <w:top w:val="single" w:sz="18" w:space="0" w:color="FFFFFF"/>
              <w:bottom w:val="single" w:sz="18" w:space="0" w:color="FFFFFF"/>
            </w:tcBorders>
            <w:shd w:val="pct5" w:color="000000" w:fill="FFFFFF"/>
          </w:tcPr>
          <w:p w:rsidR="00AC5B9B" w:rsidRPr="00FA14E1" w:rsidRDefault="00AC5B9B" w:rsidP="00AC5B9B">
            <w:pPr>
              <w:jc w:val="both"/>
              <w:rPr>
                <w:rFonts w:ascii="Arial" w:hAnsi="Arial" w:cs="Arial"/>
                <w:sz w:val="20"/>
                <w:szCs w:val="20"/>
                <w:lang w:val="sq-AL"/>
              </w:rPr>
            </w:pPr>
            <w:r w:rsidRPr="00FA14E1">
              <w:rPr>
                <w:rFonts w:ascii="Arial" w:hAnsi="Arial" w:cs="Arial"/>
                <w:sz w:val="20"/>
                <w:szCs w:val="20"/>
                <w:lang w:val="sq-AL"/>
              </w:rPr>
              <w:t>MSH</w:t>
            </w:r>
          </w:p>
        </w:tc>
        <w:tc>
          <w:tcPr>
            <w:tcW w:w="3060" w:type="dxa"/>
            <w:tcBorders>
              <w:top w:val="single" w:sz="18" w:space="0" w:color="FFFFFF"/>
              <w:bottom w:val="single" w:sz="18" w:space="0" w:color="FFFFFF"/>
            </w:tcBorders>
            <w:shd w:val="pct5" w:color="000000" w:fill="FFFFFF"/>
          </w:tcPr>
          <w:p w:rsidR="00AC5B9B" w:rsidRPr="00FA14E1" w:rsidRDefault="00AC5B9B" w:rsidP="00AC5B9B">
            <w:pPr>
              <w:tabs>
                <w:tab w:val="num" w:pos="101"/>
              </w:tabs>
              <w:ind w:left="101" w:hanging="101"/>
              <w:jc w:val="both"/>
              <w:rPr>
                <w:rFonts w:ascii="Arial" w:hAnsi="Arial" w:cs="Arial"/>
                <w:sz w:val="20"/>
                <w:szCs w:val="20"/>
                <w:lang w:val="sq-AL"/>
              </w:rPr>
            </w:pPr>
            <w:r w:rsidRPr="00FA14E1">
              <w:rPr>
                <w:rFonts w:ascii="Arial" w:hAnsi="Arial" w:cs="Arial"/>
                <w:sz w:val="20"/>
                <w:szCs w:val="20"/>
                <w:lang w:val="sq-AL"/>
              </w:rPr>
              <w:t>Parashikuar Draft buxhetin 2009</w:t>
            </w:r>
          </w:p>
        </w:tc>
        <w:tc>
          <w:tcPr>
            <w:tcW w:w="1764" w:type="dxa"/>
            <w:tcBorders>
              <w:top w:val="single" w:sz="18" w:space="0" w:color="FFFFFF"/>
              <w:bottom w:val="single" w:sz="18" w:space="0" w:color="FFFFFF"/>
            </w:tcBorders>
            <w:shd w:val="pct5" w:color="000000" w:fill="FFFFFF"/>
          </w:tcPr>
          <w:p w:rsidR="00AC5B9B" w:rsidRPr="00FA14E1" w:rsidRDefault="00AC5B9B" w:rsidP="00AC5B9B">
            <w:pPr>
              <w:jc w:val="both"/>
              <w:rPr>
                <w:rFonts w:ascii="Arial" w:hAnsi="Arial" w:cs="Arial"/>
                <w:sz w:val="20"/>
                <w:szCs w:val="20"/>
                <w:lang w:val="sq-AL"/>
              </w:rPr>
            </w:pPr>
          </w:p>
        </w:tc>
      </w:tr>
      <w:tr w:rsidR="00AC5B9B" w:rsidRPr="00536DC9">
        <w:trPr>
          <w:trHeight w:val="576"/>
        </w:trPr>
        <w:tc>
          <w:tcPr>
            <w:tcW w:w="1368" w:type="dxa"/>
            <w:tcBorders>
              <w:top w:val="single" w:sz="18" w:space="0" w:color="FFFFFF"/>
              <w:bottom w:val="nil"/>
            </w:tcBorders>
            <w:shd w:val="pct20" w:color="000000" w:fill="FFFFFF"/>
          </w:tcPr>
          <w:p w:rsidR="00AC5B9B" w:rsidRPr="000D1797" w:rsidRDefault="00AC5B9B" w:rsidP="00AC5B9B">
            <w:pPr>
              <w:jc w:val="both"/>
              <w:rPr>
                <w:rFonts w:ascii="Arial" w:hAnsi="Arial" w:cs="Arial"/>
                <w:sz w:val="20"/>
                <w:szCs w:val="20"/>
                <w:lang w:val="sq-AL"/>
              </w:rPr>
            </w:pPr>
            <w:r w:rsidRPr="000D1797">
              <w:rPr>
                <w:rFonts w:ascii="Arial" w:hAnsi="Arial" w:cs="Arial"/>
                <w:sz w:val="20"/>
                <w:szCs w:val="20"/>
                <w:lang w:val="sq-AL"/>
              </w:rPr>
              <w:t xml:space="preserve">E-Health </w:t>
            </w:r>
          </w:p>
        </w:tc>
        <w:tc>
          <w:tcPr>
            <w:tcW w:w="3690" w:type="dxa"/>
            <w:tcBorders>
              <w:top w:val="single" w:sz="18" w:space="0" w:color="FFFFFF"/>
              <w:bottom w:val="nil"/>
            </w:tcBorders>
            <w:shd w:val="pct20" w:color="000000" w:fill="FFFFFF"/>
          </w:tcPr>
          <w:p w:rsidR="00AC5B9B" w:rsidRPr="000D1797" w:rsidRDefault="00AC5B9B" w:rsidP="00AC5B9B">
            <w:pPr>
              <w:tabs>
                <w:tab w:val="num" w:pos="0"/>
              </w:tabs>
              <w:jc w:val="both"/>
              <w:rPr>
                <w:rFonts w:ascii="Arial" w:hAnsi="Arial" w:cs="Arial"/>
                <w:sz w:val="20"/>
                <w:szCs w:val="20"/>
                <w:lang w:val="sq-AL"/>
              </w:rPr>
            </w:pPr>
            <w:r w:rsidRPr="000D1797">
              <w:rPr>
                <w:rFonts w:ascii="Arial" w:hAnsi="Arial" w:cs="Arial"/>
                <w:sz w:val="20"/>
                <w:szCs w:val="20"/>
                <w:lang w:val="sq-AL"/>
              </w:rPr>
              <w:t>Krijimi i nj</w:t>
            </w:r>
            <w:r>
              <w:rPr>
                <w:rFonts w:ascii="Arial" w:hAnsi="Arial" w:cs="Arial"/>
                <w:sz w:val="20"/>
                <w:szCs w:val="20"/>
                <w:lang w:val="sq-AL"/>
              </w:rPr>
              <w:t>ë</w:t>
            </w:r>
            <w:r w:rsidRPr="000D1797">
              <w:rPr>
                <w:rFonts w:ascii="Arial" w:hAnsi="Arial" w:cs="Arial"/>
                <w:sz w:val="20"/>
                <w:szCs w:val="20"/>
                <w:lang w:val="sq-AL"/>
              </w:rPr>
              <w:t xml:space="preserve"> sistemi t</w:t>
            </w:r>
            <w:r>
              <w:rPr>
                <w:rFonts w:ascii="Arial" w:hAnsi="Arial" w:cs="Arial"/>
                <w:sz w:val="20"/>
                <w:szCs w:val="20"/>
                <w:lang w:val="sq-AL"/>
              </w:rPr>
              <w:t>ë</w:t>
            </w:r>
            <w:r w:rsidRPr="000D1797">
              <w:rPr>
                <w:rFonts w:ascii="Arial" w:hAnsi="Arial" w:cs="Arial"/>
                <w:sz w:val="20"/>
                <w:szCs w:val="20"/>
                <w:lang w:val="sq-AL"/>
              </w:rPr>
              <w:t xml:space="preserve"> integruar informacioni komb</w:t>
            </w:r>
            <w:r>
              <w:rPr>
                <w:rFonts w:ascii="Arial" w:hAnsi="Arial" w:cs="Arial"/>
                <w:sz w:val="20"/>
                <w:szCs w:val="20"/>
                <w:lang w:val="sq-AL"/>
              </w:rPr>
              <w:t>ë</w:t>
            </w:r>
            <w:r w:rsidRPr="000D1797">
              <w:rPr>
                <w:rFonts w:ascii="Arial" w:hAnsi="Arial" w:cs="Arial"/>
                <w:sz w:val="20"/>
                <w:szCs w:val="20"/>
                <w:lang w:val="sq-AL"/>
              </w:rPr>
              <w:t>tar p</w:t>
            </w:r>
            <w:r>
              <w:rPr>
                <w:rFonts w:ascii="Arial" w:hAnsi="Arial" w:cs="Arial"/>
                <w:sz w:val="20"/>
                <w:szCs w:val="20"/>
                <w:lang w:val="sq-AL"/>
              </w:rPr>
              <w:t>ë</w:t>
            </w:r>
            <w:r w:rsidRPr="000D1797">
              <w:rPr>
                <w:rFonts w:ascii="Arial" w:hAnsi="Arial" w:cs="Arial"/>
                <w:sz w:val="20"/>
                <w:szCs w:val="20"/>
                <w:lang w:val="sq-AL"/>
              </w:rPr>
              <w:t>r health management system</w:t>
            </w:r>
          </w:p>
        </w:tc>
        <w:tc>
          <w:tcPr>
            <w:tcW w:w="2160" w:type="dxa"/>
            <w:tcBorders>
              <w:top w:val="single" w:sz="18" w:space="0" w:color="FFFFFF"/>
              <w:bottom w:val="nil"/>
            </w:tcBorders>
            <w:shd w:val="pct20" w:color="000000" w:fill="FFFFFF"/>
          </w:tcPr>
          <w:p w:rsidR="00AC5B9B" w:rsidRPr="000D1797" w:rsidRDefault="00AC5B9B" w:rsidP="00AC5B9B">
            <w:pPr>
              <w:jc w:val="both"/>
              <w:rPr>
                <w:rFonts w:ascii="Arial" w:hAnsi="Arial" w:cs="Arial"/>
                <w:sz w:val="20"/>
                <w:szCs w:val="20"/>
                <w:lang w:val="sq-AL"/>
              </w:rPr>
            </w:pPr>
            <w:r w:rsidRPr="000D1797">
              <w:rPr>
                <w:rFonts w:ascii="Arial" w:hAnsi="Arial" w:cs="Arial"/>
                <w:sz w:val="20"/>
                <w:szCs w:val="20"/>
                <w:lang w:val="sq-AL"/>
              </w:rPr>
              <w:t xml:space="preserve">Shifra </w:t>
            </w:r>
            <w:r>
              <w:rPr>
                <w:rFonts w:ascii="Arial" w:hAnsi="Arial" w:cs="Arial"/>
                <w:sz w:val="20"/>
                <w:szCs w:val="20"/>
                <w:lang w:val="sq-AL"/>
              </w:rPr>
              <w:t>ë</w:t>
            </w:r>
            <w:r w:rsidRPr="000D1797">
              <w:rPr>
                <w:rFonts w:ascii="Arial" w:hAnsi="Arial" w:cs="Arial"/>
                <w:sz w:val="20"/>
                <w:szCs w:val="20"/>
                <w:lang w:val="sq-AL"/>
              </w:rPr>
              <w:t>sht</w:t>
            </w:r>
            <w:r>
              <w:rPr>
                <w:rFonts w:ascii="Arial" w:hAnsi="Arial" w:cs="Arial"/>
                <w:sz w:val="20"/>
                <w:szCs w:val="20"/>
                <w:lang w:val="sq-AL"/>
              </w:rPr>
              <w:t>ë</w:t>
            </w:r>
            <w:r w:rsidRPr="000D1797">
              <w:rPr>
                <w:rFonts w:ascii="Arial" w:hAnsi="Arial" w:cs="Arial"/>
                <w:sz w:val="20"/>
                <w:szCs w:val="20"/>
                <w:lang w:val="sq-AL"/>
              </w:rPr>
              <w:t xml:space="preserve"> n</w:t>
            </w:r>
            <w:r>
              <w:rPr>
                <w:rFonts w:ascii="Arial" w:hAnsi="Arial" w:cs="Arial"/>
                <w:sz w:val="20"/>
                <w:szCs w:val="20"/>
                <w:lang w:val="sq-AL"/>
              </w:rPr>
              <w:t>ë</w:t>
            </w:r>
            <w:r w:rsidRPr="000D1797">
              <w:rPr>
                <w:rFonts w:ascii="Arial" w:hAnsi="Arial" w:cs="Arial"/>
                <w:sz w:val="20"/>
                <w:szCs w:val="20"/>
                <w:lang w:val="sq-AL"/>
              </w:rPr>
              <w:t xml:space="preserve"> var</w:t>
            </w:r>
            <w:r>
              <w:rPr>
                <w:rFonts w:ascii="Arial" w:hAnsi="Arial" w:cs="Arial"/>
                <w:sz w:val="20"/>
                <w:szCs w:val="20"/>
                <w:lang w:val="sq-AL"/>
              </w:rPr>
              <w:t>ë</w:t>
            </w:r>
            <w:r w:rsidRPr="000D1797">
              <w:rPr>
                <w:rFonts w:ascii="Arial" w:hAnsi="Arial" w:cs="Arial"/>
                <w:sz w:val="20"/>
                <w:szCs w:val="20"/>
                <w:lang w:val="sq-AL"/>
              </w:rPr>
              <w:t>si te Outline t</w:t>
            </w:r>
            <w:r>
              <w:rPr>
                <w:rFonts w:ascii="Arial" w:hAnsi="Arial" w:cs="Arial"/>
                <w:sz w:val="20"/>
                <w:szCs w:val="20"/>
                <w:lang w:val="sq-AL"/>
              </w:rPr>
              <w:t>ë</w:t>
            </w:r>
            <w:r w:rsidRPr="000D1797">
              <w:rPr>
                <w:rFonts w:ascii="Arial" w:hAnsi="Arial" w:cs="Arial"/>
                <w:sz w:val="20"/>
                <w:szCs w:val="20"/>
                <w:lang w:val="sq-AL"/>
              </w:rPr>
              <w:t xml:space="preserve"> sistemit</w:t>
            </w:r>
          </w:p>
          <w:p w:rsidR="00AC5B9B" w:rsidRPr="000D1797" w:rsidRDefault="00AC5B9B" w:rsidP="00AC5B9B">
            <w:pPr>
              <w:jc w:val="both"/>
              <w:rPr>
                <w:rFonts w:ascii="Arial" w:hAnsi="Arial" w:cs="Arial"/>
                <w:sz w:val="20"/>
                <w:szCs w:val="20"/>
                <w:lang w:val="sq-AL"/>
              </w:rPr>
            </w:pPr>
            <w:r w:rsidRPr="000D1797">
              <w:rPr>
                <w:rFonts w:ascii="Arial" w:hAnsi="Arial" w:cs="Arial"/>
                <w:sz w:val="20"/>
                <w:szCs w:val="20"/>
                <w:lang w:val="sq-AL"/>
              </w:rPr>
              <w:t>Banka Bot</w:t>
            </w:r>
            <w:r>
              <w:rPr>
                <w:rFonts w:ascii="Arial" w:hAnsi="Arial" w:cs="Arial"/>
                <w:sz w:val="20"/>
                <w:szCs w:val="20"/>
                <w:lang w:val="sq-AL"/>
              </w:rPr>
              <w:t>ë</w:t>
            </w:r>
            <w:r w:rsidRPr="000D1797">
              <w:rPr>
                <w:rFonts w:ascii="Arial" w:hAnsi="Arial" w:cs="Arial"/>
                <w:sz w:val="20"/>
                <w:szCs w:val="20"/>
                <w:lang w:val="sq-AL"/>
              </w:rPr>
              <w:t>rore</w:t>
            </w:r>
          </w:p>
        </w:tc>
        <w:tc>
          <w:tcPr>
            <w:tcW w:w="1440" w:type="dxa"/>
            <w:tcBorders>
              <w:top w:val="single" w:sz="18" w:space="0" w:color="FFFFFF"/>
              <w:bottom w:val="nil"/>
            </w:tcBorders>
            <w:shd w:val="pct20" w:color="000000" w:fill="FFFFFF"/>
          </w:tcPr>
          <w:p w:rsidR="00AC5B9B" w:rsidRPr="000D1797" w:rsidRDefault="00AC5B9B" w:rsidP="00AC5B9B">
            <w:pPr>
              <w:jc w:val="both"/>
              <w:rPr>
                <w:rFonts w:ascii="Arial" w:hAnsi="Arial" w:cs="Arial"/>
                <w:sz w:val="20"/>
                <w:szCs w:val="20"/>
                <w:lang w:val="sq-AL"/>
              </w:rPr>
            </w:pPr>
            <w:r w:rsidRPr="000D1797">
              <w:rPr>
                <w:rFonts w:ascii="Arial" w:hAnsi="Arial" w:cs="Arial"/>
                <w:sz w:val="20"/>
                <w:szCs w:val="20"/>
                <w:lang w:val="sq-AL"/>
              </w:rPr>
              <w:t>MSH / ISKSH</w:t>
            </w:r>
          </w:p>
        </w:tc>
        <w:tc>
          <w:tcPr>
            <w:tcW w:w="3060" w:type="dxa"/>
            <w:tcBorders>
              <w:top w:val="single" w:sz="18" w:space="0" w:color="FFFFFF"/>
              <w:bottom w:val="nil"/>
            </w:tcBorders>
            <w:shd w:val="pct20" w:color="000000" w:fill="FFFFFF"/>
          </w:tcPr>
          <w:p w:rsidR="00AC5B9B" w:rsidRPr="000D1797" w:rsidRDefault="00AC5B9B" w:rsidP="00AC5B9B">
            <w:pPr>
              <w:jc w:val="both"/>
              <w:rPr>
                <w:rFonts w:ascii="Arial" w:hAnsi="Arial" w:cs="Arial"/>
                <w:sz w:val="20"/>
                <w:szCs w:val="20"/>
                <w:lang w:val="sq-AL"/>
              </w:rPr>
            </w:pPr>
            <w:r w:rsidRPr="000D1797">
              <w:rPr>
                <w:rFonts w:ascii="Arial" w:hAnsi="Arial" w:cs="Arial"/>
                <w:sz w:val="20"/>
                <w:szCs w:val="20"/>
                <w:lang w:val="sq-AL"/>
              </w:rPr>
              <w:t>Afatgjat</w:t>
            </w:r>
            <w:r>
              <w:rPr>
                <w:rFonts w:ascii="Arial" w:hAnsi="Arial" w:cs="Arial"/>
                <w:sz w:val="20"/>
                <w:szCs w:val="20"/>
                <w:lang w:val="sq-AL"/>
              </w:rPr>
              <w:t>ë</w:t>
            </w:r>
          </w:p>
        </w:tc>
        <w:tc>
          <w:tcPr>
            <w:tcW w:w="1764" w:type="dxa"/>
            <w:tcBorders>
              <w:top w:val="single" w:sz="18" w:space="0" w:color="FFFFFF"/>
              <w:bottom w:val="nil"/>
            </w:tcBorders>
            <w:shd w:val="pct20" w:color="000000" w:fill="FFFFFF"/>
          </w:tcPr>
          <w:p w:rsidR="00AC5B9B" w:rsidRPr="000D1797" w:rsidRDefault="00AC5B9B" w:rsidP="00AC5B9B">
            <w:pPr>
              <w:jc w:val="both"/>
              <w:rPr>
                <w:rFonts w:ascii="Arial" w:hAnsi="Arial" w:cs="Arial"/>
                <w:sz w:val="20"/>
                <w:szCs w:val="20"/>
                <w:lang w:val="sq-AL"/>
              </w:rPr>
            </w:pPr>
            <w:r w:rsidRPr="000D1797">
              <w:rPr>
                <w:rFonts w:ascii="Arial" w:hAnsi="Arial" w:cs="Arial"/>
                <w:sz w:val="20"/>
                <w:szCs w:val="20"/>
                <w:lang w:val="sq-AL"/>
              </w:rPr>
              <w:t>Parashikuar</w:t>
            </w:r>
          </w:p>
        </w:tc>
      </w:tr>
    </w:tbl>
    <w:p w:rsidR="00AC5B9B" w:rsidRPr="00536DC9" w:rsidRDefault="00AC5B9B" w:rsidP="00AC5B9B">
      <w:pPr>
        <w:jc w:val="both"/>
        <w:rPr>
          <w:rFonts w:ascii="Arial" w:hAnsi="Arial" w:cs="Arial"/>
          <w:lang w:val="sq-AL"/>
        </w:rPr>
      </w:pPr>
    </w:p>
    <w:p w:rsidR="00AC5B9B" w:rsidRPr="000E65CB" w:rsidRDefault="00AC5B9B" w:rsidP="00AC5B9B">
      <w:pPr>
        <w:pStyle w:val="default0"/>
        <w:spacing w:before="0" w:beforeAutospacing="0" w:after="0" w:afterAutospacing="0"/>
        <w:jc w:val="center"/>
        <w:rPr>
          <w:rFonts w:ascii="CG Times" w:hAnsi="CG Times"/>
          <w:b/>
          <w:sz w:val="22"/>
          <w:szCs w:val="22"/>
          <w:lang w:val="sq-AL"/>
        </w:rPr>
      </w:pPr>
      <w:r w:rsidRPr="000E65CB">
        <w:rPr>
          <w:rFonts w:ascii="CG Times" w:hAnsi="CG Times"/>
          <w:b/>
          <w:bCs/>
          <w:sz w:val="22"/>
          <w:szCs w:val="22"/>
          <w:lang w:val="sq-AL"/>
        </w:rPr>
        <w:t>M</w:t>
      </w:r>
      <w:r w:rsidRPr="000E65CB">
        <w:rPr>
          <w:rFonts w:ascii="CG Times" w:hAnsi="CG Times"/>
          <w:b/>
          <w:sz w:val="22"/>
          <w:szCs w:val="22"/>
          <w:lang w:val="sq-AL"/>
        </w:rPr>
        <w:t>inistria e Arsimit dhe Shkencës  Projektet/ objektivat për reformën</w:t>
      </w:r>
    </w:p>
    <w:p w:rsidR="00AC5B9B" w:rsidRPr="000E65CB" w:rsidRDefault="00AC5B9B" w:rsidP="00AC5B9B">
      <w:pPr>
        <w:pStyle w:val="default0"/>
        <w:spacing w:before="0" w:beforeAutospacing="0" w:after="0" w:afterAutospacing="0"/>
        <w:jc w:val="center"/>
        <w:rPr>
          <w:rFonts w:ascii="CG Times" w:hAnsi="CG Times"/>
          <w:b/>
          <w:sz w:val="22"/>
          <w:szCs w:val="22"/>
          <w:lang w:val="sq-AL"/>
        </w:rPr>
      </w:pPr>
      <w:r w:rsidRPr="000E65CB">
        <w:rPr>
          <w:rFonts w:ascii="CG Times" w:hAnsi="CG Times"/>
          <w:b/>
          <w:sz w:val="22"/>
          <w:szCs w:val="22"/>
          <w:lang w:val="sq-AL"/>
        </w:rPr>
        <w:t>“Cilësi dhe barazi në arsim”  për vitin 2008</w:t>
      </w:r>
    </w:p>
    <w:p w:rsidR="00452372" w:rsidRPr="009E3D4B" w:rsidRDefault="00452372" w:rsidP="00AC5B9B">
      <w:pPr>
        <w:pStyle w:val="default0"/>
        <w:spacing w:before="0" w:beforeAutospacing="0" w:after="0" w:afterAutospacing="0"/>
        <w:jc w:val="center"/>
        <w:rPr>
          <w:b/>
          <w:lang w:val="sq-AL"/>
        </w:rPr>
      </w:pPr>
    </w:p>
    <w:tbl>
      <w:tblPr>
        <w:tblW w:w="12168" w:type="dxa"/>
        <w:jc w:val="center"/>
        <w:tblBorders>
          <w:insideH w:val="single" w:sz="18" w:space="0" w:color="FFFFFF"/>
          <w:insideV w:val="single" w:sz="18" w:space="0" w:color="FFFFFF"/>
        </w:tblBorders>
        <w:tblLook w:val="0000" w:firstRow="0" w:lastRow="0" w:firstColumn="0" w:lastColumn="0" w:noHBand="0" w:noVBand="0"/>
      </w:tblPr>
      <w:tblGrid>
        <w:gridCol w:w="1084"/>
        <w:gridCol w:w="2137"/>
        <w:gridCol w:w="3045"/>
        <w:gridCol w:w="5902"/>
      </w:tblGrid>
      <w:tr w:rsidR="00AC5B9B" w:rsidRPr="009E3D4B">
        <w:trPr>
          <w:gridAfter w:val="1"/>
          <w:wAfter w:w="5940" w:type="dxa"/>
          <w:trHeight w:val="270"/>
          <w:jc w:val="center"/>
        </w:trPr>
        <w:tc>
          <w:tcPr>
            <w:tcW w:w="3168" w:type="dxa"/>
            <w:gridSpan w:val="2"/>
            <w:shd w:val="pct5" w:color="000000" w:fill="FFFFFF"/>
          </w:tcPr>
          <w:p w:rsidR="00AC5B9B" w:rsidRPr="009E3D4B" w:rsidRDefault="00AC5B9B" w:rsidP="00AC5B9B">
            <w:pPr>
              <w:rPr>
                <w:b/>
                <w:bCs/>
                <w:sz w:val="22"/>
                <w:szCs w:val="22"/>
                <w:lang w:val="sq-AL"/>
              </w:rPr>
            </w:pPr>
            <w:r w:rsidRPr="009E3D4B">
              <w:rPr>
                <w:b/>
                <w:bCs/>
                <w:sz w:val="22"/>
                <w:szCs w:val="22"/>
              </w:rPr>
              <w:t>Objektiva</w:t>
            </w:r>
          </w:p>
        </w:tc>
        <w:tc>
          <w:tcPr>
            <w:tcW w:w="3060" w:type="dxa"/>
            <w:shd w:val="pct5" w:color="000000" w:fill="FFFFFF"/>
          </w:tcPr>
          <w:p w:rsidR="00AC5B9B" w:rsidRPr="009E3D4B" w:rsidRDefault="00AC5B9B" w:rsidP="00AC5B9B">
            <w:pPr>
              <w:rPr>
                <w:b/>
                <w:bCs/>
                <w:sz w:val="22"/>
                <w:szCs w:val="22"/>
                <w:lang w:val="sq-AL"/>
              </w:rPr>
            </w:pPr>
            <w:r w:rsidRPr="009E3D4B">
              <w:rPr>
                <w:b/>
                <w:bCs/>
                <w:sz w:val="22"/>
                <w:szCs w:val="22"/>
              </w:rPr>
              <w:t xml:space="preserve">Aktivitetet </w:t>
            </w:r>
          </w:p>
        </w:tc>
      </w:tr>
      <w:tr w:rsidR="00AC5B9B" w:rsidRPr="009E3D4B">
        <w:trPr>
          <w:trHeight w:val="1080"/>
          <w:jc w:val="center"/>
        </w:trPr>
        <w:tc>
          <w:tcPr>
            <w:tcW w:w="3168" w:type="dxa"/>
            <w:gridSpan w:val="2"/>
            <w:vMerge w:val="restart"/>
            <w:shd w:val="pct20" w:color="000000" w:fill="FFFFFF"/>
          </w:tcPr>
          <w:p w:rsidR="00AC5B9B" w:rsidRPr="009E3D4B" w:rsidRDefault="00AC5B9B" w:rsidP="00AC5B9B">
            <w:pPr>
              <w:tabs>
                <w:tab w:val="num" w:pos="0"/>
              </w:tabs>
              <w:rPr>
                <w:sz w:val="22"/>
                <w:szCs w:val="22"/>
              </w:rPr>
            </w:pPr>
          </w:p>
          <w:p w:rsidR="00AC5B9B" w:rsidRPr="009E3D4B" w:rsidRDefault="00AC5B9B" w:rsidP="00AC5B9B">
            <w:pPr>
              <w:tabs>
                <w:tab w:val="num" w:pos="0"/>
              </w:tabs>
              <w:rPr>
                <w:sz w:val="22"/>
                <w:szCs w:val="22"/>
                <w:lang w:val="sq-AL"/>
              </w:rPr>
            </w:pPr>
            <w:r w:rsidRPr="009E3D4B">
              <w:rPr>
                <w:sz w:val="22"/>
                <w:szCs w:val="22"/>
              </w:rPr>
              <w:t xml:space="preserve">1.3 Deri më dhjetor 2008 funksionon EMIS për vendimarrje në MASH dhe në DAR </w:t>
            </w:r>
          </w:p>
        </w:tc>
        <w:tc>
          <w:tcPr>
            <w:tcW w:w="3060" w:type="dxa"/>
            <w:shd w:val="pct20" w:color="000000" w:fill="FFFFFF"/>
          </w:tcPr>
          <w:p w:rsidR="00AC5B9B" w:rsidRPr="009E3D4B" w:rsidRDefault="00AC5B9B" w:rsidP="00AC5B9B">
            <w:pPr>
              <w:tabs>
                <w:tab w:val="num" w:pos="0"/>
              </w:tabs>
              <w:rPr>
                <w:sz w:val="22"/>
                <w:szCs w:val="22"/>
              </w:rPr>
            </w:pPr>
          </w:p>
          <w:p w:rsidR="00AC5B9B" w:rsidRPr="009E3D4B" w:rsidRDefault="00AC5B9B" w:rsidP="00AC5B9B">
            <w:pPr>
              <w:tabs>
                <w:tab w:val="num" w:pos="0"/>
              </w:tabs>
              <w:rPr>
                <w:sz w:val="22"/>
                <w:szCs w:val="22"/>
                <w:lang w:val="sq-AL"/>
              </w:rPr>
            </w:pPr>
            <w:r w:rsidRPr="009E3D4B">
              <w:rPr>
                <w:sz w:val="22"/>
                <w:szCs w:val="22"/>
                <w:lang w:val="sv-SE"/>
              </w:rPr>
              <w:t>1.3.1 Blerje e software për EMIS.</w:t>
            </w:r>
          </w:p>
        </w:tc>
        <w:tc>
          <w:tcPr>
            <w:tcW w:w="5940" w:type="dxa"/>
            <w:shd w:val="pct20" w:color="000000" w:fill="FFFFFF"/>
          </w:tcPr>
          <w:p w:rsidR="00AC5B9B" w:rsidRPr="009E3D4B" w:rsidRDefault="00AC5B9B" w:rsidP="00AC5B9B">
            <w:pPr>
              <w:tabs>
                <w:tab w:val="num" w:pos="0"/>
              </w:tabs>
              <w:rPr>
                <w:sz w:val="22"/>
                <w:szCs w:val="22"/>
                <w:lang w:val="de-DE"/>
              </w:rPr>
            </w:pPr>
          </w:p>
          <w:p w:rsidR="00AC5B9B" w:rsidRPr="009E3D4B" w:rsidRDefault="00AC5B9B" w:rsidP="00AC5B9B">
            <w:pPr>
              <w:tabs>
                <w:tab w:val="num" w:pos="0"/>
              </w:tabs>
              <w:rPr>
                <w:sz w:val="22"/>
                <w:szCs w:val="22"/>
                <w:lang w:val="sq-AL"/>
              </w:rPr>
            </w:pPr>
            <w:r w:rsidRPr="009E3D4B">
              <w:rPr>
                <w:sz w:val="22"/>
                <w:szCs w:val="22"/>
                <w:lang w:val="de-DE"/>
              </w:rPr>
              <w:t>Mbi Bazen e asistencen teknike te konsulentit do te blihen software per</w:t>
            </w:r>
            <w:r>
              <w:rPr>
                <w:sz w:val="22"/>
                <w:szCs w:val="22"/>
                <w:lang w:val="de-DE"/>
              </w:rPr>
              <w:t xml:space="preserve"> </w:t>
            </w:r>
            <w:r w:rsidRPr="009E3D4B">
              <w:rPr>
                <w:sz w:val="22"/>
                <w:szCs w:val="22"/>
                <w:lang w:val="de-DE"/>
              </w:rPr>
              <w:t>mirefunksionimin e EMIS</w:t>
            </w:r>
          </w:p>
        </w:tc>
      </w:tr>
      <w:tr w:rsidR="00AC5B9B" w:rsidRPr="009E3D4B">
        <w:trPr>
          <w:trHeight w:val="810"/>
          <w:jc w:val="center"/>
        </w:trPr>
        <w:tc>
          <w:tcPr>
            <w:tcW w:w="3168" w:type="dxa"/>
            <w:gridSpan w:val="2"/>
            <w:vMerge/>
            <w:shd w:val="pct5" w:color="000000" w:fill="FFFFFF"/>
          </w:tcPr>
          <w:p w:rsidR="00AC5B9B" w:rsidRPr="009E3D4B" w:rsidRDefault="00AC5B9B" w:rsidP="00AC5B9B">
            <w:pPr>
              <w:rPr>
                <w:sz w:val="22"/>
                <w:szCs w:val="22"/>
                <w:lang w:val="sq-AL"/>
              </w:rPr>
            </w:pPr>
          </w:p>
        </w:tc>
        <w:tc>
          <w:tcPr>
            <w:tcW w:w="3060" w:type="dxa"/>
            <w:shd w:val="pct5" w:color="000000" w:fill="FFFFFF"/>
          </w:tcPr>
          <w:p w:rsidR="00AC5B9B" w:rsidRPr="009E3D4B" w:rsidRDefault="00AC5B9B" w:rsidP="00AC5B9B">
            <w:pPr>
              <w:tabs>
                <w:tab w:val="num" w:pos="0"/>
              </w:tabs>
              <w:rPr>
                <w:sz w:val="22"/>
                <w:szCs w:val="22"/>
                <w:lang w:val="de-DE"/>
              </w:rPr>
            </w:pPr>
          </w:p>
          <w:p w:rsidR="00AC5B9B" w:rsidRPr="009E3D4B" w:rsidRDefault="00AC5B9B" w:rsidP="00AC5B9B">
            <w:pPr>
              <w:tabs>
                <w:tab w:val="num" w:pos="0"/>
              </w:tabs>
              <w:rPr>
                <w:sz w:val="22"/>
                <w:szCs w:val="22"/>
                <w:lang w:val="sq-AL"/>
              </w:rPr>
            </w:pPr>
            <w:r w:rsidRPr="009E3D4B">
              <w:rPr>
                <w:sz w:val="22"/>
                <w:szCs w:val="22"/>
                <w:lang w:val="nb-NO"/>
              </w:rPr>
              <w:t>1.3.2 Asistencë teknike-konsulence lokale për EMIS</w:t>
            </w:r>
          </w:p>
        </w:tc>
        <w:tc>
          <w:tcPr>
            <w:tcW w:w="5940" w:type="dxa"/>
            <w:shd w:val="pct5" w:color="000000" w:fill="FFFFFF"/>
          </w:tcPr>
          <w:p w:rsidR="00AC5B9B" w:rsidRPr="009E3D4B" w:rsidRDefault="00AC5B9B" w:rsidP="00AC5B9B">
            <w:pPr>
              <w:tabs>
                <w:tab w:val="num" w:pos="0"/>
              </w:tabs>
              <w:rPr>
                <w:sz w:val="22"/>
                <w:szCs w:val="22"/>
                <w:lang w:val="nb-NO"/>
              </w:rPr>
            </w:pPr>
          </w:p>
          <w:p w:rsidR="00AC5B9B" w:rsidRPr="009E3D4B" w:rsidRDefault="00AC5B9B" w:rsidP="00AC5B9B">
            <w:pPr>
              <w:tabs>
                <w:tab w:val="num" w:pos="0"/>
              </w:tabs>
              <w:rPr>
                <w:sz w:val="22"/>
                <w:szCs w:val="22"/>
                <w:lang w:val="sq-AL"/>
              </w:rPr>
            </w:pPr>
            <w:r w:rsidRPr="009E3D4B">
              <w:rPr>
                <w:sz w:val="22"/>
                <w:szCs w:val="22"/>
                <w:lang w:val="nb-NO"/>
              </w:rPr>
              <w:t>Asistenca do të përdoret për përdorimin efektiv të softwareve për EMIS-n</w:t>
            </w:r>
          </w:p>
        </w:tc>
      </w:tr>
      <w:tr w:rsidR="00AC5B9B" w:rsidRPr="009E3D4B">
        <w:trPr>
          <w:trHeight w:val="540"/>
          <w:jc w:val="center"/>
        </w:trPr>
        <w:tc>
          <w:tcPr>
            <w:tcW w:w="3168" w:type="dxa"/>
            <w:gridSpan w:val="2"/>
            <w:vMerge/>
            <w:shd w:val="pct20" w:color="000000" w:fill="FFFFFF"/>
          </w:tcPr>
          <w:p w:rsidR="00AC5B9B" w:rsidRPr="009E3D4B" w:rsidRDefault="00AC5B9B" w:rsidP="00AC5B9B">
            <w:pPr>
              <w:rPr>
                <w:sz w:val="22"/>
                <w:szCs w:val="22"/>
                <w:lang w:val="sq-AL"/>
              </w:rPr>
            </w:pPr>
          </w:p>
        </w:tc>
        <w:tc>
          <w:tcPr>
            <w:tcW w:w="3060" w:type="dxa"/>
            <w:shd w:val="pct20" w:color="000000" w:fill="FFFFFF"/>
          </w:tcPr>
          <w:p w:rsidR="00AC5B9B" w:rsidRPr="009E3D4B" w:rsidRDefault="00AC5B9B" w:rsidP="00AC5B9B">
            <w:pPr>
              <w:tabs>
                <w:tab w:val="num" w:pos="0"/>
              </w:tabs>
              <w:rPr>
                <w:sz w:val="22"/>
                <w:szCs w:val="22"/>
                <w:lang w:val="sq-AL"/>
              </w:rPr>
            </w:pPr>
            <w:r w:rsidRPr="009E3D4B">
              <w:rPr>
                <w:sz w:val="22"/>
                <w:szCs w:val="22"/>
                <w:lang w:val="sq-AL"/>
              </w:rPr>
              <w:t>1.3.3 Trajnimi i personelit të MASH, IKT, AVA, DAR dhe të qeverisjes vendore në përdorimin e EMIS.</w:t>
            </w:r>
          </w:p>
        </w:tc>
        <w:tc>
          <w:tcPr>
            <w:tcW w:w="5940" w:type="dxa"/>
            <w:shd w:val="pct20" w:color="000000" w:fill="FFFFFF"/>
          </w:tcPr>
          <w:p w:rsidR="00AC5B9B" w:rsidRPr="009E3D4B" w:rsidRDefault="00AC5B9B" w:rsidP="00AC5B9B">
            <w:pPr>
              <w:rPr>
                <w:sz w:val="22"/>
                <w:szCs w:val="22"/>
                <w:lang w:val="sq-AL"/>
              </w:rPr>
            </w:pPr>
            <w:r w:rsidRPr="009E3D4B">
              <w:rPr>
                <w:sz w:val="22"/>
                <w:szCs w:val="22"/>
                <w:lang w:val="sq-AL"/>
              </w:rPr>
              <w:t>Trajnim i të gjithë përdorueve</w:t>
            </w:r>
          </w:p>
        </w:tc>
      </w:tr>
      <w:tr w:rsidR="00AC5B9B" w:rsidRPr="009E3D4B">
        <w:trPr>
          <w:trHeight w:val="1080"/>
          <w:jc w:val="center"/>
        </w:trPr>
        <w:tc>
          <w:tcPr>
            <w:tcW w:w="3168" w:type="dxa"/>
            <w:gridSpan w:val="2"/>
            <w:vMerge/>
            <w:shd w:val="pct5" w:color="000000" w:fill="FFFFFF"/>
          </w:tcPr>
          <w:p w:rsidR="00AC5B9B" w:rsidRPr="009E3D4B" w:rsidRDefault="00AC5B9B" w:rsidP="00AC5B9B">
            <w:pPr>
              <w:rPr>
                <w:sz w:val="22"/>
                <w:szCs w:val="22"/>
                <w:lang w:val="sq-AL"/>
              </w:rPr>
            </w:pPr>
          </w:p>
        </w:tc>
        <w:tc>
          <w:tcPr>
            <w:tcW w:w="3060" w:type="dxa"/>
            <w:shd w:val="pct5" w:color="000000" w:fill="FFFFFF"/>
          </w:tcPr>
          <w:p w:rsidR="00AC5B9B" w:rsidRPr="009E3D4B" w:rsidRDefault="00AC5B9B" w:rsidP="00AC5B9B">
            <w:pPr>
              <w:tabs>
                <w:tab w:val="num" w:pos="0"/>
              </w:tabs>
              <w:rPr>
                <w:sz w:val="22"/>
                <w:szCs w:val="22"/>
                <w:lang w:val="sq-AL"/>
              </w:rPr>
            </w:pPr>
            <w:r w:rsidRPr="009E3D4B">
              <w:rPr>
                <w:sz w:val="22"/>
                <w:szCs w:val="22"/>
                <w:lang w:val="sq-AL"/>
              </w:rPr>
              <w:t>1.3.4 Trajnimi i personelit të DIS për menaxhimin e sistemit të informacionit</w:t>
            </w:r>
          </w:p>
        </w:tc>
        <w:tc>
          <w:tcPr>
            <w:tcW w:w="5940" w:type="dxa"/>
            <w:shd w:val="pct5" w:color="000000" w:fill="FFFFFF"/>
          </w:tcPr>
          <w:p w:rsidR="00AC5B9B" w:rsidRPr="009E3D4B" w:rsidRDefault="00AC5B9B" w:rsidP="00AC5B9B">
            <w:pPr>
              <w:tabs>
                <w:tab w:val="num" w:pos="0"/>
              </w:tabs>
              <w:rPr>
                <w:sz w:val="22"/>
                <w:szCs w:val="22"/>
                <w:lang w:val="sq-AL"/>
              </w:rPr>
            </w:pPr>
            <w:r w:rsidRPr="009E3D4B">
              <w:rPr>
                <w:sz w:val="22"/>
                <w:szCs w:val="22"/>
                <w:lang w:val="sq-AL"/>
              </w:rPr>
              <w:t>TRAJNIM PËR VËNIEN në funksionim të EMIS NË BAZË TË TIPIT TË SERVERAVE</w:t>
            </w:r>
          </w:p>
        </w:tc>
      </w:tr>
      <w:tr w:rsidR="00AC5B9B" w:rsidRPr="009E3D4B">
        <w:trPr>
          <w:trHeight w:val="1080"/>
          <w:jc w:val="center"/>
        </w:trPr>
        <w:tc>
          <w:tcPr>
            <w:tcW w:w="3168" w:type="dxa"/>
            <w:gridSpan w:val="2"/>
            <w:vMerge/>
            <w:shd w:val="pct20" w:color="000000" w:fill="FFFFFF"/>
          </w:tcPr>
          <w:p w:rsidR="00AC5B9B" w:rsidRPr="009E3D4B" w:rsidRDefault="00AC5B9B" w:rsidP="00AC5B9B">
            <w:pPr>
              <w:rPr>
                <w:sz w:val="22"/>
                <w:szCs w:val="22"/>
                <w:lang w:val="sq-AL"/>
              </w:rPr>
            </w:pPr>
          </w:p>
        </w:tc>
        <w:tc>
          <w:tcPr>
            <w:tcW w:w="3060" w:type="dxa"/>
            <w:shd w:val="pct20" w:color="000000" w:fill="FFFFFF"/>
          </w:tcPr>
          <w:p w:rsidR="00AC5B9B" w:rsidRPr="009E3D4B" w:rsidRDefault="00AC5B9B" w:rsidP="00AC5B9B">
            <w:pPr>
              <w:tabs>
                <w:tab w:val="num" w:pos="0"/>
              </w:tabs>
              <w:rPr>
                <w:sz w:val="22"/>
                <w:szCs w:val="22"/>
                <w:lang w:val="sq-AL"/>
              </w:rPr>
            </w:pPr>
            <w:r w:rsidRPr="009E3D4B">
              <w:rPr>
                <w:sz w:val="22"/>
                <w:szCs w:val="22"/>
                <w:lang w:val="it-IT"/>
              </w:rPr>
              <w:t>1.3.5 Blerja dhe instalimi i sistemit qendror të informatizimit në MASH dhe neë DAR (SISTEMI WAN)</w:t>
            </w:r>
          </w:p>
        </w:tc>
        <w:tc>
          <w:tcPr>
            <w:tcW w:w="5940" w:type="dxa"/>
            <w:shd w:val="pct20" w:color="000000" w:fill="FFFFFF"/>
          </w:tcPr>
          <w:p w:rsidR="00AC5B9B" w:rsidRPr="009E3D4B" w:rsidRDefault="00AC5B9B" w:rsidP="00AC5B9B">
            <w:pPr>
              <w:tabs>
                <w:tab w:val="num" w:pos="0"/>
              </w:tabs>
              <w:rPr>
                <w:sz w:val="22"/>
                <w:szCs w:val="22"/>
                <w:lang w:val="sq-AL"/>
              </w:rPr>
            </w:pPr>
            <w:r w:rsidRPr="009E3D4B">
              <w:rPr>
                <w:sz w:val="22"/>
                <w:szCs w:val="22"/>
                <w:lang w:val="sq-AL"/>
              </w:rPr>
              <w:t>Krijimi i sistemit LAN të DAR/ZA do të arrihet komunikimi në rrjet midis DAR/ZA-ve dhe MASH-it</w:t>
            </w:r>
          </w:p>
        </w:tc>
      </w:tr>
      <w:tr w:rsidR="00AC5B9B" w:rsidRPr="009E3D4B">
        <w:trPr>
          <w:trHeight w:val="540"/>
          <w:jc w:val="center"/>
        </w:trPr>
        <w:tc>
          <w:tcPr>
            <w:tcW w:w="3168" w:type="dxa"/>
            <w:gridSpan w:val="2"/>
            <w:vMerge/>
            <w:shd w:val="pct5" w:color="000000" w:fill="FFFFFF"/>
          </w:tcPr>
          <w:p w:rsidR="00AC5B9B" w:rsidRPr="009E3D4B" w:rsidRDefault="00AC5B9B" w:rsidP="00AC5B9B">
            <w:pPr>
              <w:rPr>
                <w:sz w:val="22"/>
                <w:szCs w:val="22"/>
                <w:lang w:val="sq-AL"/>
              </w:rPr>
            </w:pPr>
          </w:p>
        </w:tc>
        <w:tc>
          <w:tcPr>
            <w:tcW w:w="3060" w:type="dxa"/>
            <w:shd w:val="pct5" w:color="000000" w:fill="FFFFFF"/>
          </w:tcPr>
          <w:p w:rsidR="00AC5B9B" w:rsidRPr="009E3D4B" w:rsidRDefault="00AC5B9B" w:rsidP="00AC5B9B">
            <w:pPr>
              <w:tabs>
                <w:tab w:val="num" w:pos="0"/>
              </w:tabs>
              <w:rPr>
                <w:sz w:val="22"/>
                <w:szCs w:val="22"/>
                <w:lang w:val="sq-AL"/>
              </w:rPr>
            </w:pPr>
            <w:r w:rsidRPr="009E3D4B">
              <w:rPr>
                <w:sz w:val="22"/>
                <w:szCs w:val="22"/>
                <w:lang w:val="sq-AL"/>
              </w:rPr>
              <w:t>1.3.6 Rishikimi i ëebsite të Mash në përputhje me nevojat e programit EEE-P</w:t>
            </w:r>
          </w:p>
        </w:tc>
        <w:tc>
          <w:tcPr>
            <w:tcW w:w="5940" w:type="dxa"/>
            <w:shd w:val="pct5" w:color="000000" w:fill="FFFFFF"/>
          </w:tcPr>
          <w:p w:rsidR="00AC5B9B" w:rsidRPr="009E3D4B" w:rsidRDefault="00AC5B9B" w:rsidP="00AC5B9B">
            <w:pPr>
              <w:rPr>
                <w:sz w:val="22"/>
                <w:szCs w:val="22"/>
                <w:lang w:val="sq-AL"/>
              </w:rPr>
            </w:pPr>
            <w:r w:rsidRPr="009E3D4B">
              <w:rPr>
                <w:sz w:val="22"/>
                <w:szCs w:val="22"/>
                <w:lang w:val="sq-AL"/>
              </w:rPr>
              <w:t> </w:t>
            </w:r>
          </w:p>
        </w:tc>
      </w:tr>
      <w:tr w:rsidR="00AC5B9B" w:rsidRPr="009E3D4B">
        <w:trPr>
          <w:trHeight w:val="1080"/>
          <w:jc w:val="center"/>
        </w:trPr>
        <w:tc>
          <w:tcPr>
            <w:tcW w:w="3168" w:type="dxa"/>
            <w:gridSpan w:val="2"/>
            <w:vMerge/>
            <w:shd w:val="pct20" w:color="000000" w:fill="FFFFFF"/>
          </w:tcPr>
          <w:p w:rsidR="00AC5B9B" w:rsidRPr="009E3D4B" w:rsidRDefault="00AC5B9B" w:rsidP="00AC5B9B">
            <w:pPr>
              <w:rPr>
                <w:sz w:val="22"/>
                <w:szCs w:val="22"/>
                <w:lang w:val="sq-AL"/>
              </w:rPr>
            </w:pPr>
          </w:p>
        </w:tc>
        <w:tc>
          <w:tcPr>
            <w:tcW w:w="3060" w:type="dxa"/>
            <w:shd w:val="pct20" w:color="000000" w:fill="FFFFFF"/>
          </w:tcPr>
          <w:p w:rsidR="00AC5B9B" w:rsidRPr="009E3D4B" w:rsidRDefault="00AC5B9B" w:rsidP="00AC5B9B">
            <w:pPr>
              <w:tabs>
                <w:tab w:val="num" w:pos="0"/>
              </w:tabs>
              <w:rPr>
                <w:sz w:val="22"/>
                <w:szCs w:val="22"/>
                <w:lang w:val="sq-AL"/>
              </w:rPr>
            </w:pPr>
            <w:r w:rsidRPr="009E3D4B">
              <w:rPr>
                <w:sz w:val="22"/>
                <w:szCs w:val="22"/>
                <w:lang w:val="sq-AL"/>
              </w:rPr>
              <w:t xml:space="preserve">1.3.7 Trainimi i mësuesve të shkollave të arsimit bazë që pajisen me laboratore informatikë në fushën e TIK. </w:t>
            </w:r>
          </w:p>
        </w:tc>
        <w:tc>
          <w:tcPr>
            <w:tcW w:w="5940" w:type="dxa"/>
            <w:shd w:val="pct20" w:color="000000" w:fill="FFFFFF"/>
          </w:tcPr>
          <w:p w:rsidR="00AC5B9B" w:rsidRPr="009E3D4B" w:rsidRDefault="00AC5B9B" w:rsidP="00AC5B9B">
            <w:pPr>
              <w:tabs>
                <w:tab w:val="num" w:pos="0"/>
              </w:tabs>
              <w:rPr>
                <w:sz w:val="22"/>
                <w:szCs w:val="22"/>
                <w:lang w:val="sq-AL"/>
              </w:rPr>
            </w:pPr>
            <w:r w:rsidRPr="009E3D4B">
              <w:rPr>
                <w:sz w:val="22"/>
                <w:szCs w:val="22"/>
                <w:lang w:val="sq-AL"/>
              </w:rPr>
              <w:t>Trajnimi i mësuesve për përdorimin e laboratorëve të informatikës në fushën e mësimdhënies</w:t>
            </w:r>
          </w:p>
        </w:tc>
      </w:tr>
      <w:tr w:rsidR="00AC5B9B" w:rsidRPr="009E3D4B">
        <w:trPr>
          <w:trHeight w:val="1350"/>
          <w:jc w:val="center"/>
        </w:trPr>
        <w:tc>
          <w:tcPr>
            <w:tcW w:w="3168" w:type="dxa"/>
            <w:gridSpan w:val="2"/>
            <w:vMerge/>
            <w:shd w:val="pct5" w:color="000000" w:fill="FFFFFF"/>
          </w:tcPr>
          <w:p w:rsidR="00AC5B9B" w:rsidRPr="009E3D4B" w:rsidRDefault="00AC5B9B" w:rsidP="00AC5B9B">
            <w:pPr>
              <w:rPr>
                <w:sz w:val="22"/>
                <w:szCs w:val="22"/>
                <w:lang w:val="sq-AL"/>
              </w:rPr>
            </w:pPr>
          </w:p>
        </w:tc>
        <w:tc>
          <w:tcPr>
            <w:tcW w:w="3060" w:type="dxa"/>
            <w:shd w:val="pct5" w:color="000000" w:fill="FFFFFF"/>
          </w:tcPr>
          <w:p w:rsidR="00AC5B9B" w:rsidRPr="009E3D4B" w:rsidRDefault="00AC5B9B" w:rsidP="00AC5B9B">
            <w:pPr>
              <w:tabs>
                <w:tab w:val="num" w:pos="0"/>
              </w:tabs>
              <w:rPr>
                <w:sz w:val="22"/>
                <w:szCs w:val="22"/>
                <w:lang w:val="sq-AL"/>
              </w:rPr>
            </w:pPr>
          </w:p>
          <w:p w:rsidR="00AC5B9B" w:rsidRPr="009E3D4B" w:rsidRDefault="00AC5B9B" w:rsidP="00AC5B9B">
            <w:pPr>
              <w:tabs>
                <w:tab w:val="num" w:pos="0"/>
              </w:tabs>
              <w:rPr>
                <w:sz w:val="22"/>
                <w:szCs w:val="22"/>
                <w:lang w:val="sq-AL"/>
              </w:rPr>
            </w:pPr>
            <w:r w:rsidRPr="009E3D4B">
              <w:rPr>
                <w:sz w:val="22"/>
                <w:szCs w:val="22"/>
              </w:rPr>
              <w:t>1.3.8 Lidhja me internet në fushën e TIK.</w:t>
            </w:r>
          </w:p>
        </w:tc>
        <w:tc>
          <w:tcPr>
            <w:tcW w:w="5940" w:type="dxa"/>
            <w:shd w:val="pct5" w:color="000000" w:fill="FFFFFF"/>
          </w:tcPr>
          <w:p w:rsidR="00AC5B9B" w:rsidRPr="009E3D4B" w:rsidRDefault="00AC5B9B" w:rsidP="00AC5B9B">
            <w:pPr>
              <w:tabs>
                <w:tab w:val="num" w:pos="0"/>
              </w:tabs>
              <w:rPr>
                <w:sz w:val="22"/>
                <w:szCs w:val="22"/>
                <w:lang w:val="sq-AL"/>
              </w:rPr>
            </w:pPr>
          </w:p>
          <w:p w:rsidR="00AC5B9B" w:rsidRPr="009E3D4B" w:rsidRDefault="00AC5B9B" w:rsidP="00AC5B9B">
            <w:pPr>
              <w:tabs>
                <w:tab w:val="num" w:pos="0"/>
              </w:tabs>
              <w:rPr>
                <w:sz w:val="22"/>
                <w:szCs w:val="22"/>
                <w:lang w:val="sq-AL"/>
              </w:rPr>
            </w:pPr>
            <w:r w:rsidRPr="009E3D4B">
              <w:rPr>
                <w:sz w:val="22"/>
                <w:szCs w:val="22"/>
                <w:lang w:val="sq-AL"/>
              </w:rPr>
              <w:t>Do të lidhen me Internet për një periudhe 1 vjeçare shkollat e pajisura me laboratore informatike, në kuadër të projektit qeveritar</w:t>
            </w:r>
          </w:p>
        </w:tc>
      </w:tr>
      <w:tr w:rsidR="00AC5B9B" w:rsidRPr="009E3D4B">
        <w:trPr>
          <w:trHeight w:val="315"/>
          <w:jc w:val="center"/>
        </w:trPr>
        <w:tc>
          <w:tcPr>
            <w:tcW w:w="12168" w:type="dxa"/>
            <w:gridSpan w:val="4"/>
            <w:shd w:val="pct20" w:color="000000" w:fill="FFFFFF"/>
          </w:tcPr>
          <w:p w:rsidR="00AC5B9B" w:rsidRPr="009E3D4B" w:rsidRDefault="00AC5B9B" w:rsidP="00AC5B9B">
            <w:pPr>
              <w:rPr>
                <w:sz w:val="22"/>
                <w:szCs w:val="22"/>
                <w:lang w:val="sq-AL"/>
              </w:rPr>
            </w:pPr>
            <w:r w:rsidRPr="009E3D4B">
              <w:rPr>
                <w:bCs/>
                <w:sz w:val="22"/>
                <w:szCs w:val="22"/>
                <w:lang w:val="sq-AL"/>
              </w:rPr>
              <w:t>Fusha prioritare 2 – Përmirësimi i kushteve të mësimnxënies</w:t>
            </w:r>
          </w:p>
        </w:tc>
      </w:tr>
      <w:tr w:rsidR="00AC5B9B" w:rsidRPr="009E3D4B">
        <w:trPr>
          <w:trHeight w:val="270"/>
          <w:jc w:val="center"/>
        </w:trPr>
        <w:tc>
          <w:tcPr>
            <w:tcW w:w="1013" w:type="dxa"/>
            <w:shd w:val="pct5" w:color="000000" w:fill="FFFFFF"/>
          </w:tcPr>
          <w:p w:rsidR="00AC5B9B" w:rsidRPr="009E3D4B" w:rsidRDefault="00AC5B9B" w:rsidP="00AC5B9B">
            <w:pPr>
              <w:rPr>
                <w:bCs/>
                <w:sz w:val="22"/>
                <w:szCs w:val="22"/>
                <w:lang w:val="sq-AL"/>
              </w:rPr>
            </w:pPr>
            <w:r w:rsidRPr="009E3D4B">
              <w:rPr>
                <w:bCs/>
                <w:sz w:val="22"/>
                <w:szCs w:val="22"/>
              </w:rPr>
              <w:t>Objektiva</w:t>
            </w:r>
          </w:p>
        </w:tc>
        <w:tc>
          <w:tcPr>
            <w:tcW w:w="5215" w:type="dxa"/>
            <w:gridSpan w:val="2"/>
            <w:shd w:val="pct5" w:color="000000" w:fill="FFFFFF"/>
          </w:tcPr>
          <w:p w:rsidR="00AC5B9B" w:rsidRPr="009E3D4B" w:rsidRDefault="00AC5B9B" w:rsidP="00AC5B9B">
            <w:pPr>
              <w:rPr>
                <w:bCs/>
                <w:sz w:val="22"/>
                <w:szCs w:val="22"/>
                <w:lang w:val="sq-AL"/>
              </w:rPr>
            </w:pPr>
            <w:r w:rsidRPr="009E3D4B">
              <w:rPr>
                <w:bCs/>
                <w:sz w:val="22"/>
                <w:szCs w:val="22"/>
              </w:rPr>
              <w:t>Aktivitetet</w:t>
            </w:r>
          </w:p>
        </w:tc>
        <w:tc>
          <w:tcPr>
            <w:tcW w:w="5940" w:type="dxa"/>
            <w:shd w:val="pct5" w:color="000000" w:fill="FFFFFF"/>
          </w:tcPr>
          <w:p w:rsidR="00AC5B9B" w:rsidRPr="009E3D4B" w:rsidRDefault="00AC5B9B" w:rsidP="00AC5B9B">
            <w:pPr>
              <w:rPr>
                <w:bCs/>
                <w:sz w:val="22"/>
                <w:szCs w:val="22"/>
                <w:lang w:val="sq-AL"/>
              </w:rPr>
            </w:pPr>
          </w:p>
        </w:tc>
      </w:tr>
      <w:tr w:rsidR="00AC5B9B" w:rsidRPr="009E3D4B">
        <w:trPr>
          <w:trHeight w:val="285"/>
          <w:jc w:val="center"/>
        </w:trPr>
        <w:tc>
          <w:tcPr>
            <w:tcW w:w="1013" w:type="dxa"/>
            <w:shd w:val="pct20" w:color="000000" w:fill="FFFFFF"/>
          </w:tcPr>
          <w:p w:rsidR="00AC5B9B" w:rsidRPr="009E3D4B" w:rsidRDefault="00AC5B9B" w:rsidP="00AC5B9B">
            <w:pPr>
              <w:rPr>
                <w:sz w:val="22"/>
                <w:szCs w:val="22"/>
                <w:lang w:val="sq-AL"/>
              </w:rPr>
            </w:pPr>
            <w:r w:rsidRPr="009E3D4B">
              <w:rPr>
                <w:sz w:val="22"/>
                <w:szCs w:val="22"/>
              </w:rPr>
              <w:t> </w:t>
            </w:r>
          </w:p>
        </w:tc>
        <w:tc>
          <w:tcPr>
            <w:tcW w:w="5215" w:type="dxa"/>
            <w:gridSpan w:val="2"/>
            <w:shd w:val="pct20" w:color="000000" w:fill="FFFFFF"/>
          </w:tcPr>
          <w:p w:rsidR="00AC5B9B" w:rsidRPr="009E3D4B" w:rsidRDefault="00AC5B9B" w:rsidP="00AC5B9B">
            <w:pPr>
              <w:rPr>
                <w:sz w:val="22"/>
                <w:szCs w:val="22"/>
                <w:lang w:val="sq-AL"/>
              </w:rPr>
            </w:pPr>
            <w:r w:rsidRPr="009E3D4B">
              <w:rPr>
                <w:sz w:val="22"/>
                <w:szCs w:val="22"/>
                <w:lang w:val="nl-NL"/>
              </w:rPr>
              <w:t>2.1.11 Konsulence lokale për e-school</w:t>
            </w:r>
          </w:p>
        </w:tc>
        <w:tc>
          <w:tcPr>
            <w:tcW w:w="5940" w:type="dxa"/>
            <w:shd w:val="pct20" w:color="000000" w:fill="FFFFFF"/>
          </w:tcPr>
          <w:p w:rsidR="00AC5B9B" w:rsidRPr="009E3D4B" w:rsidRDefault="00AC5B9B" w:rsidP="00AC5B9B">
            <w:pPr>
              <w:rPr>
                <w:sz w:val="22"/>
                <w:szCs w:val="22"/>
                <w:lang w:val="sq-AL"/>
              </w:rPr>
            </w:pPr>
            <w:r w:rsidRPr="009E3D4B">
              <w:rPr>
                <w:sz w:val="22"/>
                <w:szCs w:val="22"/>
                <w:lang w:val="nl-NL"/>
              </w:rPr>
              <w:t xml:space="preserve"> </w:t>
            </w:r>
          </w:p>
        </w:tc>
      </w:tr>
      <w:tr w:rsidR="00AC5B9B" w:rsidRPr="009E3D4B">
        <w:trPr>
          <w:trHeight w:val="285"/>
          <w:jc w:val="center"/>
        </w:trPr>
        <w:tc>
          <w:tcPr>
            <w:tcW w:w="1013" w:type="dxa"/>
            <w:shd w:val="pct5" w:color="000000" w:fill="FFFFFF"/>
          </w:tcPr>
          <w:p w:rsidR="00AC5B9B" w:rsidRPr="009E3D4B" w:rsidRDefault="00AC5B9B" w:rsidP="00AC5B9B">
            <w:pPr>
              <w:rPr>
                <w:sz w:val="22"/>
                <w:szCs w:val="22"/>
                <w:lang w:val="sq-AL"/>
              </w:rPr>
            </w:pPr>
          </w:p>
        </w:tc>
        <w:tc>
          <w:tcPr>
            <w:tcW w:w="5215" w:type="dxa"/>
            <w:gridSpan w:val="2"/>
            <w:shd w:val="pct5" w:color="000000" w:fill="FFFFFF"/>
          </w:tcPr>
          <w:p w:rsidR="00AC5B9B" w:rsidRPr="009E3D4B" w:rsidRDefault="00AC5B9B" w:rsidP="00AC5B9B">
            <w:pPr>
              <w:rPr>
                <w:sz w:val="22"/>
                <w:szCs w:val="22"/>
                <w:lang w:val="sq-AL"/>
              </w:rPr>
            </w:pPr>
          </w:p>
        </w:tc>
        <w:tc>
          <w:tcPr>
            <w:tcW w:w="5940" w:type="dxa"/>
            <w:shd w:val="pct5" w:color="000000" w:fill="FFFFFF"/>
          </w:tcPr>
          <w:p w:rsidR="00AC5B9B" w:rsidRPr="009E3D4B" w:rsidRDefault="00AC5B9B" w:rsidP="00AC5B9B">
            <w:pPr>
              <w:rPr>
                <w:sz w:val="22"/>
                <w:szCs w:val="22"/>
                <w:lang w:val="sq-AL"/>
              </w:rPr>
            </w:pPr>
            <w:r w:rsidRPr="009E3D4B">
              <w:rPr>
                <w:sz w:val="22"/>
                <w:szCs w:val="22"/>
                <w:lang w:val="nl-NL"/>
              </w:rPr>
              <w:t> </w:t>
            </w:r>
          </w:p>
        </w:tc>
      </w:tr>
      <w:tr w:rsidR="00AC5B9B" w:rsidRPr="009E3D4B">
        <w:trPr>
          <w:trHeight w:val="525"/>
          <w:jc w:val="center"/>
        </w:trPr>
        <w:tc>
          <w:tcPr>
            <w:tcW w:w="6228" w:type="dxa"/>
            <w:gridSpan w:val="3"/>
            <w:shd w:val="pct20" w:color="000000" w:fill="FFFFFF"/>
          </w:tcPr>
          <w:p w:rsidR="00AC5B9B" w:rsidRPr="009E3D4B" w:rsidRDefault="00AC5B9B" w:rsidP="00AC5B9B">
            <w:pPr>
              <w:rPr>
                <w:bCs/>
                <w:sz w:val="22"/>
                <w:szCs w:val="22"/>
                <w:lang w:val="sq-AL"/>
              </w:rPr>
            </w:pPr>
            <w:r w:rsidRPr="009E3D4B">
              <w:rPr>
                <w:bCs/>
                <w:sz w:val="22"/>
                <w:szCs w:val="22"/>
                <w:lang w:val="it-IT"/>
              </w:rPr>
              <w:t>Fusha prioritare 3 – Përmirësimi dhe racionalizimi i infrastrukturës arsimore</w:t>
            </w:r>
          </w:p>
        </w:tc>
        <w:tc>
          <w:tcPr>
            <w:tcW w:w="5940" w:type="dxa"/>
            <w:shd w:val="pct20" w:color="000000" w:fill="FFFFFF"/>
          </w:tcPr>
          <w:p w:rsidR="00AC5B9B" w:rsidRPr="009E3D4B" w:rsidRDefault="00AC5B9B" w:rsidP="00AC5B9B">
            <w:pPr>
              <w:rPr>
                <w:sz w:val="22"/>
                <w:szCs w:val="22"/>
                <w:lang w:val="sq-AL"/>
              </w:rPr>
            </w:pPr>
          </w:p>
        </w:tc>
      </w:tr>
      <w:tr w:rsidR="00AC5B9B" w:rsidRPr="009E3D4B">
        <w:trPr>
          <w:trHeight w:val="270"/>
          <w:jc w:val="center"/>
        </w:trPr>
        <w:tc>
          <w:tcPr>
            <w:tcW w:w="1013" w:type="dxa"/>
            <w:shd w:val="pct5" w:color="000000" w:fill="FFFFFF"/>
          </w:tcPr>
          <w:p w:rsidR="00AC5B9B" w:rsidRPr="009E3D4B" w:rsidRDefault="00AC5B9B" w:rsidP="00AC5B9B">
            <w:pPr>
              <w:rPr>
                <w:bCs/>
                <w:sz w:val="22"/>
                <w:szCs w:val="22"/>
                <w:lang w:val="sq-AL"/>
              </w:rPr>
            </w:pPr>
            <w:r w:rsidRPr="009E3D4B">
              <w:rPr>
                <w:bCs/>
                <w:sz w:val="22"/>
                <w:szCs w:val="22"/>
              </w:rPr>
              <w:t>Objektiva</w:t>
            </w:r>
          </w:p>
        </w:tc>
        <w:tc>
          <w:tcPr>
            <w:tcW w:w="5215" w:type="dxa"/>
            <w:gridSpan w:val="2"/>
            <w:shd w:val="pct5" w:color="000000" w:fill="FFFFFF"/>
          </w:tcPr>
          <w:p w:rsidR="00AC5B9B" w:rsidRPr="009E3D4B" w:rsidRDefault="00AC5B9B" w:rsidP="00AC5B9B">
            <w:pPr>
              <w:rPr>
                <w:bCs/>
                <w:sz w:val="22"/>
                <w:szCs w:val="22"/>
                <w:lang w:val="sq-AL"/>
              </w:rPr>
            </w:pPr>
            <w:r w:rsidRPr="009E3D4B">
              <w:rPr>
                <w:bCs/>
                <w:sz w:val="22"/>
                <w:szCs w:val="22"/>
              </w:rPr>
              <w:t xml:space="preserve">Aktivitetet </w:t>
            </w:r>
          </w:p>
        </w:tc>
        <w:tc>
          <w:tcPr>
            <w:tcW w:w="5940" w:type="dxa"/>
            <w:shd w:val="pct5" w:color="000000" w:fill="FFFFFF"/>
          </w:tcPr>
          <w:p w:rsidR="00AC5B9B" w:rsidRPr="009E3D4B" w:rsidRDefault="00AC5B9B" w:rsidP="00AC5B9B">
            <w:pPr>
              <w:rPr>
                <w:bCs/>
                <w:sz w:val="22"/>
                <w:szCs w:val="22"/>
                <w:lang w:val="sq-AL"/>
              </w:rPr>
            </w:pPr>
            <w:r w:rsidRPr="009E3D4B">
              <w:rPr>
                <w:bCs/>
                <w:sz w:val="22"/>
                <w:szCs w:val="22"/>
              </w:rPr>
              <w:t>Rezultatet dhe komente</w:t>
            </w:r>
          </w:p>
        </w:tc>
      </w:tr>
      <w:tr w:rsidR="00AC5B9B" w:rsidRPr="009E3D4B">
        <w:trPr>
          <w:trHeight w:val="846"/>
          <w:jc w:val="center"/>
        </w:trPr>
        <w:tc>
          <w:tcPr>
            <w:tcW w:w="1013" w:type="dxa"/>
            <w:vMerge w:val="restart"/>
            <w:shd w:val="pct20" w:color="000000" w:fill="FFFFFF"/>
          </w:tcPr>
          <w:p w:rsidR="00AC5B9B" w:rsidRPr="009E3D4B" w:rsidRDefault="00AC5B9B" w:rsidP="00AC5B9B">
            <w:pPr>
              <w:rPr>
                <w:sz w:val="22"/>
                <w:szCs w:val="22"/>
                <w:lang w:val="sq-AL"/>
              </w:rPr>
            </w:pPr>
            <w:r w:rsidRPr="009E3D4B">
              <w:rPr>
                <w:sz w:val="22"/>
                <w:szCs w:val="22"/>
              </w:rPr>
              <w:t> </w:t>
            </w:r>
          </w:p>
        </w:tc>
        <w:tc>
          <w:tcPr>
            <w:tcW w:w="5215" w:type="dxa"/>
            <w:gridSpan w:val="2"/>
            <w:shd w:val="pct20" w:color="000000" w:fill="FFFFFF"/>
          </w:tcPr>
          <w:p w:rsidR="00AC5B9B" w:rsidRPr="009E3D4B" w:rsidRDefault="00AC5B9B" w:rsidP="00AC5B9B">
            <w:pPr>
              <w:tabs>
                <w:tab w:val="num" w:pos="0"/>
              </w:tabs>
              <w:rPr>
                <w:sz w:val="22"/>
                <w:szCs w:val="22"/>
                <w:lang w:val="sq-AL"/>
              </w:rPr>
            </w:pPr>
            <w:r w:rsidRPr="009E3D4B">
              <w:rPr>
                <w:sz w:val="22"/>
                <w:szCs w:val="22"/>
                <w:lang w:val="de-DE"/>
              </w:rPr>
              <w:t>3.2.3. Blerje e sistemit operativ , paketa office dhe software për menaxhimin e laboratorëve  të informatikës të instaluar.</w:t>
            </w:r>
          </w:p>
        </w:tc>
        <w:tc>
          <w:tcPr>
            <w:tcW w:w="5940" w:type="dxa"/>
            <w:shd w:val="pct20" w:color="000000" w:fill="FFFFFF"/>
          </w:tcPr>
          <w:p w:rsidR="00AC5B9B" w:rsidRPr="009E3D4B" w:rsidRDefault="00AC5B9B" w:rsidP="00AC5B9B">
            <w:pPr>
              <w:tabs>
                <w:tab w:val="num" w:pos="0"/>
              </w:tabs>
              <w:rPr>
                <w:bCs/>
                <w:sz w:val="22"/>
                <w:szCs w:val="22"/>
                <w:lang w:val="sq-AL"/>
              </w:rPr>
            </w:pPr>
            <w:r w:rsidRPr="009E3D4B">
              <w:rPr>
                <w:sz w:val="22"/>
                <w:szCs w:val="22"/>
                <w:lang w:val="sq-AL"/>
              </w:rPr>
              <w:t>Sipas marrëveshjes së nënshkruar midis qeverisë shqiptare dhe "Microsoft" do të blihen sisteme operative, paketa office dhe soft për menaxhim e laboratorëve të informatikës me kosto min. për të arritur mirëfunsionimin e lab. të informatikës.</w:t>
            </w:r>
          </w:p>
        </w:tc>
      </w:tr>
      <w:tr w:rsidR="00AC5B9B" w:rsidRPr="009E3D4B">
        <w:trPr>
          <w:trHeight w:val="666"/>
          <w:jc w:val="center"/>
        </w:trPr>
        <w:tc>
          <w:tcPr>
            <w:tcW w:w="0" w:type="auto"/>
            <w:vMerge/>
            <w:shd w:val="pct5" w:color="000000" w:fill="FFFFFF"/>
          </w:tcPr>
          <w:p w:rsidR="00AC5B9B" w:rsidRPr="009E3D4B" w:rsidRDefault="00AC5B9B" w:rsidP="00AC5B9B">
            <w:pPr>
              <w:rPr>
                <w:sz w:val="22"/>
                <w:szCs w:val="22"/>
                <w:lang w:val="sq-AL"/>
              </w:rPr>
            </w:pPr>
          </w:p>
        </w:tc>
        <w:tc>
          <w:tcPr>
            <w:tcW w:w="5215" w:type="dxa"/>
            <w:gridSpan w:val="2"/>
            <w:shd w:val="pct5" w:color="000000" w:fill="FFFFFF"/>
          </w:tcPr>
          <w:p w:rsidR="00AC5B9B" w:rsidRPr="009E3D4B" w:rsidRDefault="00AC5B9B" w:rsidP="00AC5B9B">
            <w:pPr>
              <w:tabs>
                <w:tab w:val="num" w:pos="0"/>
              </w:tabs>
              <w:rPr>
                <w:sz w:val="22"/>
                <w:szCs w:val="22"/>
                <w:lang w:val="sq-AL"/>
              </w:rPr>
            </w:pPr>
            <w:r w:rsidRPr="009E3D4B">
              <w:rPr>
                <w:sz w:val="22"/>
                <w:szCs w:val="22"/>
                <w:lang w:val="sq-AL"/>
              </w:rPr>
              <w:t xml:space="preserve">3.2.4 Studimi i fizibiliteti dhe pilotim  i lidhjes në rrjetin e sistemit arsimor </w:t>
            </w:r>
          </w:p>
        </w:tc>
        <w:tc>
          <w:tcPr>
            <w:tcW w:w="5940" w:type="dxa"/>
            <w:shd w:val="pct5" w:color="000000" w:fill="FFFFFF"/>
          </w:tcPr>
          <w:p w:rsidR="00AC5B9B" w:rsidRPr="009E3D4B" w:rsidRDefault="00AC5B9B" w:rsidP="00AC5B9B">
            <w:pPr>
              <w:tabs>
                <w:tab w:val="num" w:pos="0"/>
              </w:tabs>
              <w:rPr>
                <w:sz w:val="22"/>
                <w:szCs w:val="22"/>
                <w:lang w:val="sq-AL"/>
              </w:rPr>
            </w:pPr>
            <w:r w:rsidRPr="009E3D4B">
              <w:rPr>
                <w:sz w:val="22"/>
                <w:szCs w:val="22"/>
                <w:lang w:val="sq-AL"/>
              </w:rPr>
              <w:t>Studimi dhe përgatitja e projektit për rrjetin kombëtar arsimor. Pilotimi i këtij rrjeti do të bëhet në 2-3 qytete të mëdha</w:t>
            </w:r>
          </w:p>
        </w:tc>
      </w:tr>
      <w:tr w:rsidR="00AC5B9B" w:rsidRPr="009E3D4B">
        <w:trPr>
          <w:trHeight w:val="855"/>
          <w:jc w:val="center"/>
        </w:trPr>
        <w:tc>
          <w:tcPr>
            <w:tcW w:w="0" w:type="auto"/>
            <w:vMerge/>
            <w:shd w:val="pct20" w:color="000000" w:fill="FFFFFF"/>
          </w:tcPr>
          <w:p w:rsidR="00AC5B9B" w:rsidRPr="009E3D4B" w:rsidRDefault="00AC5B9B" w:rsidP="00AC5B9B">
            <w:pPr>
              <w:rPr>
                <w:sz w:val="22"/>
                <w:szCs w:val="22"/>
                <w:lang w:val="sq-AL"/>
              </w:rPr>
            </w:pPr>
          </w:p>
        </w:tc>
        <w:tc>
          <w:tcPr>
            <w:tcW w:w="5215" w:type="dxa"/>
            <w:gridSpan w:val="2"/>
            <w:shd w:val="pct20" w:color="000000" w:fill="FFFFFF"/>
          </w:tcPr>
          <w:p w:rsidR="00AC5B9B" w:rsidRPr="009E3D4B" w:rsidRDefault="00AC5B9B" w:rsidP="00AC5B9B">
            <w:pPr>
              <w:tabs>
                <w:tab w:val="num" w:pos="0"/>
              </w:tabs>
              <w:rPr>
                <w:sz w:val="22"/>
                <w:szCs w:val="22"/>
                <w:lang w:val="sq-AL"/>
              </w:rPr>
            </w:pPr>
            <w:r w:rsidRPr="009E3D4B">
              <w:rPr>
                <w:sz w:val="22"/>
                <w:szCs w:val="22"/>
                <w:lang w:val="sq-AL"/>
              </w:rPr>
              <w:t>3.2.5 Shtimi i numrit të laboratorëve kompjuterikë në shkollat 9 vjecare sipas një strategjie dhe kritereve  të paracaktuar</w:t>
            </w:r>
          </w:p>
        </w:tc>
        <w:tc>
          <w:tcPr>
            <w:tcW w:w="5940" w:type="dxa"/>
            <w:shd w:val="pct20" w:color="000000" w:fill="FFFFFF"/>
          </w:tcPr>
          <w:p w:rsidR="00AC5B9B" w:rsidRPr="009E3D4B" w:rsidRDefault="00AC5B9B" w:rsidP="00AC5B9B">
            <w:pPr>
              <w:tabs>
                <w:tab w:val="num" w:pos="0"/>
              </w:tabs>
              <w:rPr>
                <w:sz w:val="22"/>
                <w:szCs w:val="22"/>
                <w:lang w:val="sq-AL"/>
              </w:rPr>
            </w:pPr>
            <w:r w:rsidRPr="009E3D4B">
              <w:rPr>
                <w:sz w:val="22"/>
                <w:szCs w:val="22"/>
                <w:lang w:val="sq-AL"/>
              </w:rPr>
              <w:t>Përfundon pajisja me laboratorë informatike 80% të shkollave 9 vjecare.Përfitojnë rreth 700 shkolla në të gjithë vendin.</w:t>
            </w:r>
          </w:p>
        </w:tc>
      </w:tr>
      <w:tr w:rsidR="00AC5B9B" w:rsidRPr="009E3D4B">
        <w:trPr>
          <w:trHeight w:val="1275"/>
          <w:jc w:val="center"/>
        </w:trPr>
        <w:tc>
          <w:tcPr>
            <w:tcW w:w="0" w:type="auto"/>
            <w:vMerge/>
            <w:shd w:val="pct5" w:color="000000" w:fill="FFFFFF"/>
          </w:tcPr>
          <w:p w:rsidR="00AC5B9B" w:rsidRPr="009E3D4B" w:rsidRDefault="00AC5B9B" w:rsidP="00AC5B9B">
            <w:pPr>
              <w:rPr>
                <w:sz w:val="22"/>
                <w:szCs w:val="22"/>
                <w:lang w:val="sq-AL"/>
              </w:rPr>
            </w:pPr>
          </w:p>
        </w:tc>
        <w:tc>
          <w:tcPr>
            <w:tcW w:w="5215" w:type="dxa"/>
            <w:gridSpan w:val="2"/>
            <w:shd w:val="pct5" w:color="000000" w:fill="FFFFFF"/>
          </w:tcPr>
          <w:p w:rsidR="00AC5B9B" w:rsidRPr="009E3D4B" w:rsidRDefault="00AC5B9B" w:rsidP="00AC5B9B">
            <w:pPr>
              <w:tabs>
                <w:tab w:val="num" w:pos="0"/>
              </w:tabs>
              <w:rPr>
                <w:sz w:val="22"/>
                <w:szCs w:val="22"/>
                <w:lang w:val="sq-AL"/>
              </w:rPr>
            </w:pPr>
            <w:r w:rsidRPr="009E3D4B">
              <w:rPr>
                <w:sz w:val="22"/>
                <w:szCs w:val="22"/>
                <w:lang w:val="sq-AL"/>
              </w:rPr>
              <w:t>3.2.6 Mbështetja me pajisje mobileri për funksionimin e laboratorëve kompjuterikë</w:t>
            </w:r>
          </w:p>
        </w:tc>
        <w:tc>
          <w:tcPr>
            <w:tcW w:w="5940" w:type="dxa"/>
            <w:shd w:val="pct5" w:color="000000" w:fill="FFFFFF"/>
          </w:tcPr>
          <w:p w:rsidR="00AC5B9B" w:rsidRPr="009E3D4B" w:rsidRDefault="00AC5B9B" w:rsidP="00AC5B9B">
            <w:pPr>
              <w:rPr>
                <w:sz w:val="22"/>
                <w:szCs w:val="22"/>
                <w:lang w:val="sq-AL"/>
              </w:rPr>
            </w:pPr>
            <w:r w:rsidRPr="009E3D4B">
              <w:rPr>
                <w:sz w:val="22"/>
                <w:szCs w:val="22"/>
                <w:lang w:val="sq-AL"/>
              </w:rPr>
              <w:t>Përfundon arredimi sistemi Informatikës të shkollave 9 vjecare. Përfitojne rreth 700 shkolla në të gjithë vendin me rreth 400`0000 nxënës</w:t>
            </w:r>
          </w:p>
        </w:tc>
      </w:tr>
    </w:tbl>
    <w:p w:rsidR="00AC5B9B" w:rsidRPr="009E3D4B" w:rsidRDefault="00AC5B9B" w:rsidP="00AC5B9B">
      <w:pPr>
        <w:rPr>
          <w:sz w:val="22"/>
          <w:szCs w:val="22"/>
          <w:lang w:val="sq-AL"/>
        </w:rPr>
      </w:pPr>
    </w:p>
    <w:p w:rsidR="00AC5B9B" w:rsidRDefault="00AC5B9B" w:rsidP="00AC5B9B">
      <w:pPr>
        <w:spacing w:line="360" w:lineRule="auto"/>
        <w:jc w:val="both"/>
        <w:rPr>
          <w:sz w:val="22"/>
          <w:szCs w:val="22"/>
          <w:lang w:val="sq-AL"/>
        </w:rPr>
      </w:pPr>
    </w:p>
    <w:p w:rsidR="00E828DD" w:rsidRDefault="00E828DD" w:rsidP="00AC5B9B">
      <w:pPr>
        <w:spacing w:line="360" w:lineRule="auto"/>
        <w:jc w:val="both"/>
        <w:rPr>
          <w:sz w:val="22"/>
          <w:szCs w:val="22"/>
          <w:lang w:val="sq-AL"/>
        </w:rPr>
      </w:pPr>
    </w:p>
    <w:p w:rsidR="00E828DD" w:rsidRPr="009E3D4B" w:rsidRDefault="00E828DD" w:rsidP="00AC5B9B">
      <w:pPr>
        <w:spacing w:line="360" w:lineRule="auto"/>
        <w:jc w:val="both"/>
        <w:rPr>
          <w:sz w:val="22"/>
          <w:szCs w:val="22"/>
          <w:lang w:val="sq-AL"/>
        </w:rPr>
      </w:pPr>
    </w:p>
    <w:p w:rsidR="00AC5B9B" w:rsidRPr="000E65CB" w:rsidRDefault="00AC5B9B" w:rsidP="00AC5B9B">
      <w:pPr>
        <w:jc w:val="center"/>
        <w:rPr>
          <w:rFonts w:ascii="CG Times" w:hAnsi="CG Times"/>
          <w:b/>
          <w:sz w:val="22"/>
          <w:szCs w:val="22"/>
          <w:lang w:val="it-IT"/>
        </w:rPr>
      </w:pPr>
      <w:r w:rsidRPr="000E65CB">
        <w:rPr>
          <w:rFonts w:ascii="CG Times" w:hAnsi="CG Times"/>
          <w:b/>
          <w:sz w:val="22"/>
          <w:szCs w:val="22"/>
          <w:lang w:val="it-IT"/>
        </w:rPr>
        <w:t>Ministria e Financave</w:t>
      </w:r>
      <w:r w:rsidRPr="000E65CB">
        <w:rPr>
          <w:rFonts w:ascii="CG Times" w:hAnsi="CG Times"/>
          <w:sz w:val="22"/>
          <w:szCs w:val="22"/>
          <w:lang w:val="it-IT"/>
        </w:rPr>
        <w:t xml:space="preserve"> </w:t>
      </w:r>
      <w:r w:rsidRPr="000E65CB">
        <w:rPr>
          <w:rFonts w:ascii="CG Times" w:hAnsi="CG Times"/>
          <w:b/>
          <w:sz w:val="22"/>
          <w:szCs w:val="22"/>
          <w:lang w:val="it-IT"/>
        </w:rPr>
        <w:t xml:space="preserve">Projekte të realizuara dhe te parashikuara në fushën e TIK </w:t>
      </w:r>
    </w:p>
    <w:p w:rsidR="00AC5B9B" w:rsidRPr="005521BB" w:rsidRDefault="00AC5B9B" w:rsidP="00AC5B9B">
      <w:pPr>
        <w:rPr>
          <w:lang w:val="it-IT"/>
        </w:rPr>
      </w:pPr>
    </w:p>
    <w:tbl>
      <w:tblPr>
        <w:tblW w:w="12888" w:type="dxa"/>
        <w:jc w:val="center"/>
        <w:tblBorders>
          <w:insideH w:val="single" w:sz="18" w:space="0" w:color="FFFFFF"/>
          <w:insideV w:val="single" w:sz="18" w:space="0" w:color="FFFFFF"/>
        </w:tblBorders>
        <w:tblLook w:val="01E0" w:firstRow="1" w:lastRow="1" w:firstColumn="1" w:lastColumn="1" w:noHBand="0" w:noVBand="0"/>
      </w:tblPr>
      <w:tblGrid>
        <w:gridCol w:w="1056"/>
        <w:gridCol w:w="1596"/>
        <w:gridCol w:w="2136"/>
        <w:gridCol w:w="2880"/>
        <w:gridCol w:w="5220"/>
      </w:tblGrid>
      <w:tr w:rsidR="00AC5B9B" w:rsidRPr="005521BB">
        <w:trPr>
          <w:jc w:val="center"/>
        </w:trPr>
        <w:tc>
          <w:tcPr>
            <w:tcW w:w="1056" w:type="dxa"/>
            <w:shd w:val="pct20" w:color="000000" w:fill="FFFFFF"/>
          </w:tcPr>
          <w:p w:rsidR="00AC5B9B" w:rsidRPr="005521BB" w:rsidRDefault="00AC5B9B" w:rsidP="00AC5B9B">
            <w:pPr>
              <w:rPr>
                <w:b/>
                <w:bCs/>
              </w:rPr>
            </w:pPr>
            <w:r w:rsidRPr="005521BB">
              <w:rPr>
                <w:b/>
                <w:bCs/>
              </w:rPr>
              <w:t>Projekti</w:t>
            </w:r>
          </w:p>
        </w:tc>
        <w:tc>
          <w:tcPr>
            <w:tcW w:w="1596" w:type="dxa"/>
            <w:shd w:val="pct20" w:color="000000" w:fill="FFFFFF"/>
          </w:tcPr>
          <w:p w:rsidR="00AC5B9B" w:rsidRPr="005521BB" w:rsidRDefault="00AC5B9B" w:rsidP="00AC5B9B">
            <w:pPr>
              <w:rPr>
                <w:b/>
                <w:bCs/>
              </w:rPr>
            </w:pPr>
            <w:r w:rsidRPr="005521BB">
              <w:rPr>
                <w:b/>
                <w:bCs/>
              </w:rPr>
              <w:t>Fusha e TIK</w:t>
            </w:r>
          </w:p>
        </w:tc>
        <w:tc>
          <w:tcPr>
            <w:tcW w:w="2136" w:type="dxa"/>
            <w:shd w:val="pct20" w:color="000000" w:fill="FFFFFF"/>
          </w:tcPr>
          <w:p w:rsidR="00AC5B9B" w:rsidRPr="005521BB" w:rsidRDefault="00AC5B9B" w:rsidP="00AC5B9B">
            <w:pPr>
              <w:rPr>
                <w:b/>
                <w:bCs/>
              </w:rPr>
            </w:pPr>
            <w:r w:rsidRPr="005521BB">
              <w:rPr>
                <w:b/>
                <w:bCs/>
              </w:rPr>
              <w:t>Aktiviteti</w:t>
            </w:r>
          </w:p>
        </w:tc>
        <w:tc>
          <w:tcPr>
            <w:tcW w:w="2880" w:type="dxa"/>
            <w:shd w:val="pct20" w:color="000000" w:fill="FFFFFF"/>
          </w:tcPr>
          <w:p w:rsidR="00AC5B9B" w:rsidRPr="005521BB" w:rsidRDefault="00AC5B9B" w:rsidP="00AC5B9B">
            <w:pPr>
              <w:rPr>
                <w:b/>
                <w:bCs/>
                <w:lang w:val="it-IT"/>
              </w:rPr>
            </w:pPr>
            <w:r w:rsidRPr="005521BB">
              <w:rPr>
                <w:b/>
                <w:bCs/>
                <w:lang w:val="it-IT"/>
              </w:rPr>
              <w:t>Kostoja e projektit dhe Burimi i financimit</w:t>
            </w:r>
          </w:p>
        </w:tc>
        <w:tc>
          <w:tcPr>
            <w:tcW w:w="5220" w:type="dxa"/>
            <w:shd w:val="pct20" w:color="000000" w:fill="FFFFFF"/>
          </w:tcPr>
          <w:p w:rsidR="00AC5B9B" w:rsidRPr="005521BB" w:rsidRDefault="00AC5B9B" w:rsidP="00AC5B9B">
            <w:pPr>
              <w:jc w:val="center"/>
              <w:rPr>
                <w:b/>
                <w:bCs/>
              </w:rPr>
            </w:pPr>
            <w:r w:rsidRPr="005521BB">
              <w:rPr>
                <w:b/>
                <w:bCs/>
              </w:rPr>
              <w:t>Statusi</w:t>
            </w:r>
          </w:p>
        </w:tc>
      </w:tr>
      <w:tr w:rsidR="00AC5B9B" w:rsidRPr="00E174EB">
        <w:trPr>
          <w:jc w:val="center"/>
        </w:trPr>
        <w:tc>
          <w:tcPr>
            <w:tcW w:w="1056" w:type="dxa"/>
            <w:shd w:val="pct5" w:color="000000" w:fill="FFFFFF"/>
          </w:tcPr>
          <w:p w:rsidR="00AC5B9B" w:rsidRPr="005521BB" w:rsidRDefault="00AC5B9B" w:rsidP="00AC5B9B">
            <w:r w:rsidRPr="005521BB">
              <w:t xml:space="preserve"> 1.</w:t>
            </w:r>
          </w:p>
        </w:tc>
        <w:tc>
          <w:tcPr>
            <w:tcW w:w="1596" w:type="dxa"/>
            <w:shd w:val="pct5" w:color="000000" w:fill="FFFFFF"/>
          </w:tcPr>
          <w:p w:rsidR="00AC5B9B" w:rsidRPr="005521BB" w:rsidRDefault="00AC5B9B" w:rsidP="00AC5B9B">
            <w:r w:rsidRPr="005521BB">
              <w:t xml:space="preserve">E-government </w:t>
            </w:r>
          </w:p>
          <w:p w:rsidR="00AC5B9B" w:rsidRPr="005521BB" w:rsidRDefault="00AC5B9B" w:rsidP="00AC5B9B">
            <w:r w:rsidRPr="005521BB">
              <w:t>E-financing</w:t>
            </w:r>
          </w:p>
        </w:tc>
        <w:tc>
          <w:tcPr>
            <w:tcW w:w="2136" w:type="dxa"/>
            <w:shd w:val="pct5" w:color="000000" w:fill="FFFFFF"/>
          </w:tcPr>
          <w:p w:rsidR="00AC5B9B" w:rsidRPr="005521BB" w:rsidRDefault="00AC5B9B" w:rsidP="00AC5B9B">
            <w:pPr>
              <w:rPr>
                <w:lang w:val="it-IT"/>
              </w:rPr>
            </w:pPr>
            <w:r w:rsidRPr="005521BB">
              <w:rPr>
                <w:lang w:val="it-IT"/>
              </w:rPr>
              <w:t>Sistemi kompjuterik i financave publike</w:t>
            </w:r>
            <w:r>
              <w:rPr>
                <w:lang w:val="it-IT"/>
              </w:rPr>
              <w:t xml:space="preserve"> </w:t>
            </w:r>
            <w:r w:rsidRPr="005521BB">
              <w:rPr>
                <w:lang w:val="it-IT"/>
              </w:rPr>
              <w:t>(sistemi</w:t>
            </w:r>
            <w:r>
              <w:rPr>
                <w:lang w:val="it-IT"/>
              </w:rPr>
              <w:t xml:space="preserve">i </w:t>
            </w:r>
            <w:r w:rsidRPr="005521BB">
              <w:rPr>
                <w:lang w:val="it-IT"/>
              </w:rPr>
              <w:t>thesarit)</w:t>
            </w:r>
          </w:p>
        </w:tc>
        <w:tc>
          <w:tcPr>
            <w:tcW w:w="2880" w:type="dxa"/>
            <w:shd w:val="pct5" w:color="000000" w:fill="FFFFFF"/>
          </w:tcPr>
          <w:p w:rsidR="00AC5B9B" w:rsidRPr="005521BB" w:rsidRDefault="00AC5B9B" w:rsidP="00AC5B9B">
            <w:pPr>
              <w:rPr>
                <w:lang w:val="it-IT"/>
              </w:rPr>
            </w:pPr>
            <w:r w:rsidRPr="005521BB">
              <w:rPr>
                <w:lang w:val="it-IT"/>
              </w:rPr>
              <w:t>Af</w:t>
            </w:r>
            <w:r>
              <w:rPr>
                <w:lang w:val="it-IT"/>
              </w:rPr>
              <w:t>ë</w:t>
            </w:r>
            <w:r w:rsidRPr="005521BB">
              <w:rPr>
                <w:lang w:val="it-IT"/>
              </w:rPr>
              <w:t>rsisht 6milion USD</w:t>
            </w:r>
          </w:p>
          <w:p w:rsidR="00AC5B9B" w:rsidRPr="005521BB" w:rsidRDefault="00AC5B9B" w:rsidP="00AC5B9B">
            <w:pPr>
              <w:rPr>
                <w:lang w:val="it-IT"/>
              </w:rPr>
            </w:pPr>
            <w:r>
              <w:rPr>
                <w:lang w:val="it-IT"/>
              </w:rPr>
              <w:t>Banka Botë</w:t>
            </w:r>
            <w:r w:rsidRPr="005521BB">
              <w:rPr>
                <w:lang w:val="it-IT"/>
              </w:rPr>
              <w:t>rore/Buxheti Shtetit</w:t>
            </w:r>
          </w:p>
        </w:tc>
        <w:tc>
          <w:tcPr>
            <w:tcW w:w="5220" w:type="dxa"/>
            <w:shd w:val="pct5" w:color="000000" w:fill="FFFFFF"/>
          </w:tcPr>
          <w:p w:rsidR="00AC5B9B" w:rsidRPr="00E174EB" w:rsidRDefault="00AC5B9B" w:rsidP="00AC5B9B">
            <w:pPr>
              <w:rPr>
                <w:lang w:val="it-IT"/>
              </w:rPr>
            </w:pPr>
            <w:r w:rsidRPr="00E174EB">
              <w:rPr>
                <w:lang w:val="it-IT"/>
              </w:rPr>
              <w:t>Mbaruar funksional nga 3 janar 2008 ;</w:t>
            </w:r>
          </w:p>
          <w:p w:rsidR="00AC5B9B" w:rsidRPr="00E174EB" w:rsidRDefault="00AC5B9B" w:rsidP="00AC5B9B">
            <w:pPr>
              <w:rPr>
                <w:lang w:val="it-IT"/>
              </w:rPr>
            </w:pPr>
            <w:r w:rsidRPr="00E174EB">
              <w:rPr>
                <w:lang w:val="it-IT"/>
              </w:rPr>
              <w:t>Koment :</w:t>
            </w:r>
          </w:p>
          <w:p w:rsidR="00AC5B9B" w:rsidRPr="00E174EB" w:rsidRDefault="00AC5B9B" w:rsidP="00AC5B9B">
            <w:pPr>
              <w:rPr>
                <w:lang w:val="it-IT"/>
              </w:rPr>
            </w:pPr>
            <w:r w:rsidRPr="00E174EB">
              <w:rPr>
                <w:lang w:val="it-IT"/>
              </w:rPr>
              <w:t>Mirëmbahet dhe menaxhohet nga IT-ja dhe pjesa funksionale e ministrisë dhe po negociohet me firmën për një kontratë</w:t>
            </w:r>
            <w:r>
              <w:rPr>
                <w:lang w:val="it-IT"/>
              </w:rPr>
              <w:t xml:space="preserve"> suporti on-lline IT+funksional</w:t>
            </w:r>
            <w:r w:rsidRPr="00E174EB">
              <w:rPr>
                <w:lang w:val="it-IT"/>
              </w:rPr>
              <w:t xml:space="preserve"> për soft-in </w:t>
            </w:r>
          </w:p>
        </w:tc>
      </w:tr>
      <w:tr w:rsidR="00AC5B9B" w:rsidRPr="005521BB">
        <w:trPr>
          <w:jc w:val="center"/>
        </w:trPr>
        <w:tc>
          <w:tcPr>
            <w:tcW w:w="1056" w:type="dxa"/>
            <w:shd w:val="pct20" w:color="000000" w:fill="FFFFFF"/>
          </w:tcPr>
          <w:p w:rsidR="00AC5B9B" w:rsidRPr="005521BB" w:rsidRDefault="00AC5B9B" w:rsidP="00AC5B9B">
            <w:r w:rsidRPr="00E174EB">
              <w:rPr>
                <w:lang w:val="it-IT"/>
              </w:rPr>
              <w:t xml:space="preserve"> </w:t>
            </w:r>
            <w:r w:rsidRPr="005521BB">
              <w:t>2.</w:t>
            </w:r>
          </w:p>
        </w:tc>
        <w:tc>
          <w:tcPr>
            <w:tcW w:w="1596" w:type="dxa"/>
            <w:shd w:val="pct20" w:color="000000" w:fill="FFFFFF"/>
          </w:tcPr>
          <w:p w:rsidR="00AC5B9B" w:rsidRPr="005521BB" w:rsidRDefault="00AC5B9B" w:rsidP="00AC5B9B">
            <w:r w:rsidRPr="005521BB">
              <w:t>DMFAS</w:t>
            </w:r>
          </w:p>
          <w:p w:rsidR="00AC5B9B" w:rsidRPr="005521BB" w:rsidRDefault="00AC5B9B" w:rsidP="00AC5B9B">
            <w:r w:rsidRPr="005521BB">
              <w:t>(debt management)</w:t>
            </w:r>
          </w:p>
        </w:tc>
        <w:tc>
          <w:tcPr>
            <w:tcW w:w="2136" w:type="dxa"/>
            <w:shd w:val="pct20" w:color="000000" w:fill="FFFFFF"/>
          </w:tcPr>
          <w:p w:rsidR="00AC5B9B" w:rsidRPr="005521BB" w:rsidRDefault="00AC5B9B" w:rsidP="00AC5B9B">
            <w:r w:rsidRPr="005521BB">
              <w:t xml:space="preserve">Sistemi </w:t>
            </w:r>
            <w:r>
              <w:t>i</w:t>
            </w:r>
            <w:r w:rsidRPr="005521BB">
              <w:t xml:space="preserve"> borxhit</w:t>
            </w:r>
          </w:p>
        </w:tc>
        <w:tc>
          <w:tcPr>
            <w:tcW w:w="2880" w:type="dxa"/>
            <w:shd w:val="pct20" w:color="000000" w:fill="FFFFFF"/>
          </w:tcPr>
          <w:p w:rsidR="00AC5B9B" w:rsidRPr="005521BB" w:rsidRDefault="00AC5B9B" w:rsidP="00AC5B9B">
            <w:pPr>
              <w:rPr>
                <w:lang w:val="it-IT"/>
              </w:rPr>
            </w:pPr>
            <w:r w:rsidRPr="005521BB">
              <w:rPr>
                <w:lang w:val="it-IT"/>
              </w:rPr>
              <w:t>UNCTAD/BANKA BOTERORE/MINISTRIA FINANCAVE</w:t>
            </w:r>
          </w:p>
        </w:tc>
        <w:tc>
          <w:tcPr>
            <w:tcW w:w="5220" w:type="dxa"/>
            <w:shd w:val="pct20" w:color="000000" w:fill="FFFFFF"/>
          </w:tcPr>
          <w:p w:rsidR="00AC5B9B" w:rsidRPr="005521BB" w:rsidRDefault="00AC5B9B" w:rsidP="00AC5B9B">
            <w:pPr>
              <w:rPr>
                <w:lang w:val="it-IT"/>
              </w:rPr>
            </w:pPr>
            <w:r w:rsidRPr="005521BB">
              <w:rPr>
                <w:lang w:val="it-IT"/>
              </w:rPr>
              <w:t>Mbaruar n</w:t>
            </w:r>
            <w:r>
              <w:rPr>
                <w:lang w:val="it-IT"/>
              </w:rPr>
              <w:t>ë</w:t>
            </w:r>
            <w:r w:rsidRPr="005521BB">
              <w:rPr>
                <w:lang w:val="it-IT"/>
              </w:rPr>
              <w:t xml:space="preserve"> shfryt</w:t>
            </w:r>
            <w:r>
              <w:rPr>
                <w:lang w:val="it-IT"/>
              </w:rPr>
              <w:t>ëzim dhe me up</w:t>
            </w:r>
            <w:r w:rsidRPr="005521BB">
              <w:rPr>
                <w:lang w:val="it-IT"/>
              </w:rPr>
              <w:t>date t</w:t>
            </w:r>
            <w:r>
              <w:rPr>
                <w:lang w:val="it-IT"/>
              </w:rPr>
              <w:t>ë</w:t>
            </w:r>
            <w:r w:rsidRPr="005521BB">
              <w:rPr>
                <w:lang w:val="it-IT"/>
              </w:rPr>
              <w:t xml:space="preserve"> sistemit me variantin e fundit.</w:t>
            </w:r>
          </w:p>
          <w:p w:rsidR="00AC5B9B" w:rsidRPr="005521BB" w:rsidRDefault="00AC5B9B" w:rsidP="00AC5B9B">
            <w:pPr>
              <w:rPr>
                <w:lang w:val="it-IT"/>
              </w:rPr>
            </w:pPr>
            <w:r w:rsidRPr="005521BB">
              <w:rPr>
                <w:lang w:val="it-IT"/>
              </w:rPr>
              <w:t>Koment:</w:t>
            </w:r>
          </w:p>
          <w:p w:rsidR="00AC5B9B" w:rsidRPr="005521BB" w:rsidRDefault="00AC5B9B" w:rsidP="00AC5B9B">
            <w:pPr>
              <w:rPr>
                <w:lang w:val="it-IT"/>
              </w:rPr>
            </w:pPr>
            <w:r w:rsidRPr="005521BB">
              <w:rPr>
                <w:lang w:val="it-IT"/>
              </w:rPr>
              <w:t>Mir</w:t>
            </w:r>
            <w:r>
              <w:rPr>
                <w:lang w:val="it-IT"/>
              </w:rPr>
              <w:t>ë</w:t>
            </w:r>
            <w:r w:rsidRPr="005521BB">
              <w:rPr>
                <w:lang w:val="it-IT"/>
              </w:rPr>
              <w:t>mbahet nga IT-ja e MINFIN-it dhe ka nj</w:t>
            </w:r>
            <w:r>
              <w:rPr>
                <w:lang w:val="it-IT"/>
              </w:rPr>
              <w:t>ë</w:t>
            </w:r>
            <w:r w:rsidRPr="005521BB">
              <w:rPr>
                <w:lang w:val="it-IT"/>
              </w:rPr>
              <w:t xml:space="preserve"> kontrat</w:t>
            </w:r>
            <w:r>
              <w:rPr>
                <w:lang w:val="it-IT"/>
              </w:rPr>
              <w:t>ë</w:t>
            </w:r>
            <w:r w:rsidRPr="005521BB">
              <w:rPr>
                <w:lang w:val="it-IT"/>
              </w:rPr>
              <w:t xml:space="preserve"> mir</w:t>
            </w:r>
            <w:r>
              <w:rPr>
                <w:lang w:val="it-IT"/>
              </w:rPr>
              <w:t>ë</w:t>
            </w:r>
            <w:r w:rsidRPr="005521BB">
              <w:rPr>
                <w:lang w:val="it-IT"/>
              </w:rPr>
              <w:t>mbajtjeje vjetore p</w:t>
            </w:r>
            <w:r>
              <w:rPr>
                <w:lang w:val="it-IT"/>
              </w:rPr>
              <w:t>ë</w:t>
            </w:r>
            <w:r w:rsidRPr="005521BB">
              <w:rPr>
                <w:lang w:val="it-IT"/>
              </w:rPr>
              <w:t>r soft-tin me kompanin</w:t>
            </w:r>
            <w:r>
              <w:rPr>
                <w:lang w:val="it-IT"/>
              </w:rPr>
              <w:t>ë</w:t>
            </w:r>
          </w:p>
        </w:tc>
      </w:tr>
      <w:tr w:rsidR="00AC5B9B" w:rsidRPr="00E174EB">
        <w:trPr>
          <w:jc w:val="center"/>
        </w:trPr>
        <w:tc>
          <w:tcPr>
            <w:tcW w:w="1056" w:type="dxa"/>
            <w:shd w:val="pct5" w:color="000000" w:fill="FFFFFF"/>
          </w:tcPr>
          <w:p w:rsidR="00AC5B9B" w:rsidRPr="005521BB" w:rsidRDefault="00AC5B9B" w:rsidP="00AC5B9B">
            <w:r w:rsidRPr="005521BB">
              <w:t>3.</w:t>
            </w:r>
          </w:p>
        </w:tc>
        <w:tc>
          <w:tcPr>
            <w:tcW w:w="1596" w:type="dxa"/>
            <w:shd w:val="pct5" w:color="000000" w:fill="FFFFFF"/>
          </w:tcPr>
          <w:p w:rsidR="00AC5B9B" w:rsidRPr="005521BB" w:rsidRDefault="00AC5B9B" w:rsidP="00AC5B9B">
            <w:r w:rsidRPr="005521BB">
              <w:t>MTBP</w:t>
            </w:r>
          </w:p>
          <w:p w:rsidR="00AC5B9B" w:rsidRPr="005521BB" w:rsidRDefault="00AC5B9B" w:rsidP="00AC5B9B">
            <w:r w:rsidRPr="005521BB">
              <w:t>(medium term budget preparation)</w:t>
            </w:r>
          </w:p>
        </w:tc>
        <w:tc>
          <w:tcPr>
            <w:tcW w:w="2136" w:type="dxa"/>
            <w:shd w:val="pct5" w:color="000000" w:fill="FFFFFF"/>
          </w:tcPr>
          <w:p w:rsidR="00AC5B9B" w:rsidRPr="005521BB" w:rsidRDefault="00AC5B9B" w:rsidP="00AC5B9B">
            <w:r w:rsidRPr="005521BB">
              <w:t>Sistemi i Buxhetimit Afatmes</w:t>
            </w:r>
            <w:r>
              <w:t>ë</w:t>
            </w:r>
            <w:r w:rsidRPr="005521BB">
              <w:t>m</w:t>
            </w:r>
          </w:p>
        </w:tc>
        <w:tc>
          <w:tcPr>
            <w:tcW w:w="2880" w:type="dxa"/>
            <w:shd w:val="pct5" w:color="000000" w:fill="FFFFFF"/>
          </w:tcPr>
          <w:p w:rsidR="00AC5B9B" w:rsidRPr="005521BB" w:rsidRDefault="00AC5B9B" w:rsidP="00AC5B9B">
            <w:r w:rsidRPr="005521BB">
              <w:t>DFID</w:t>
            </w:r>
          </w:p>
        </w:tc>
        <w:tc>
          <w:tcPr>
            <w:tcW w:w="5220" w:type="dxa"/>
            <w:shd w:val="pct5" w:color="000000" w:fill="FFFFFF"/>
          </w:tcPr>
          <w:p w:rsidR="00AC5B9B" w:rsidRPr="00E174EB" w:rsidRDefault="00AC5B9B" w:rsidP="00AC5B9B">
            <w:r w:rsidRPr="00E174EB">
              <w:t>Mbaruar është në përdorim. Këtë vit kalon pronë e Ministrisë së Financave.</w:t>
            </w:r>
          </w:p>
          <w:p w:rsidR="00AC5B9B" w:rsidRPr="00E174EB" w:rsidRDefault="00AC5B9B" w:rsidP="00AC5B9B">
            <w:r w:rsidRPr="00E174EB">
              <w:t>Koment: Sistemi do të mirëmb</w:t>
            </w:r>
            <w:r>
              <w:t>ahet dhe menaxhohet nga por subkontrak</w:t>
            </w:r>
            <w:r w:rsidRPr="00E174EB">
              <w:t>tohet firma e softit për pjesën software-ike</w:t>
            </w:r>
          </w:p>
        </w:tc>
      </w:tr>
      <w:tr w:rsidR="00AC5B9B" w:rsidRPr="005521BB">
        <w:trPr>
          <w:jc w:val="center"/>
        </w:trPr>
        <w:tc>
          <w:tcPr>
            <w:tcW w:w="1056" w:type="dxa"/>
            <w:shd w:val="pct20" w:color="000000" w:fill="FFFFFF"/>
          </w:tcPr>
          <w:p w:rsidR="00AC5B9B" w:rsidRPr="005521BB" w:rsidRDefault="00AC5B9B" w:rsidP="00AC5B9B">
            <w:r w:rsidRPr="005521BB">
              <w:t>4.</w:t>
            </w:r>
          </w:p>
        </w:tc>
        <w:tc>
          <w:tcPr>
            <w:tcW w:w="1596" w:type="dxa"/>
            <w:shd w:val="pct20" w:color="000000" w:fill="FFFFFF"/>
          </w:tcPr>
          <w:p w:rsidR="00AC5B9B" w:rsidRPr="005521BB" w:rsidRDefault="00AC5B9B" w:rsidP="00AC5B9B">
            <w:r w:rsidRPr="005521BB">
              <w:t>e-accounting</w:t>
            </w:r>
          </w:p>
        </w:tc>
        <w:tc>
          <w:tcPr>
            <w:tcW w:w="2136" w:type="dxa"/>
            <w:shd w:val="pct20" w:color="000000" w:fill="FFFFFF"/>
          </w:tcPr>
          <w:p w:rsidR="00AC5B9B" w:rsidRPr="005521BB" w:rsidRDefault="00AC5B9B" w:rsidP="00AC5B9B">
            <w:pPr>
              <w:rPr>
                <w:lang w:val="it-IT"/>
              </w:rPr>
            </w:pPr>
            <w:r w:rsidRPr="005521BB">
              <w:rPr>
                <w:lang w:val="it-IT"/>
              </w:rPr>
              <w:t>Sistemi i menaxhimit t</w:t>
            </w:r>
            <w:r>
              <w:rPr>
                <w:lang w:val="it-IT"/>
              </w:rPr>
              <w:t>ë</w:t>
            </w:r>
            <w:r w:rsidRPr="005521BB">
              <w:rPr>
                <w:lang w:val="it-IT"/>
              </w:rPr>
              <w:t xml:space="preserve"> Inventarit</w:t>
            </w:r>
          </w:p>
        </w:tc>
        <w:tc>
          <w:tcPr>
            <w:tcW w:w="2880" w:type="dxa"/>
            <w:shd w:val="pct20" w:color="000000" w:fill="FFFFFF"/>
          </w:tcPr>
          <w:p w:rsidR="00AC5B9B" w:rsidRPr="005521BB" w:rsidRDefault="00AC5B9B" w:rsidP="00AC5B9B">
            <w:r w:rsidRPr="005521BB">
              <w:t>300.000</w:t>
            </w:r>
            <w:r>
              <w:t xml:space="preserve"> USD</w:t>
            </w:r>
          </w:p>
          <w:p w:rsidR="00AC5B9B" w:rsidRPr="005521BB" w:rsidRDefault="00AC5B9B" w:rsidP="00AC5B9B">
            <w:r w:rsidRPr="005521BB">
              <w:t>50.000</w:t>
            </w:r>
            <w:r>
              <w:t xml:space="preserve"> USD</w:t>
            </w:r>
            <w:r w:rsidRPr="005521BB">
              <w:t>mir</w:t>
            </w:r>
            <w:r>
              <w:t>ë</w:t>
            </w:r>
            <w:r w:rsidRPr="005521BB">
              <w:t>mbajtje</w:t>
            </w:r>
          </w:p>
          <w:p w:rsidR="00AC5B9B" w:rsidRPr="005521BB" w:rsidRDefault="00AC5B9B" w:rsidP="00AC5B9B">
            <w:r w:rsidRPr="005521BB">
              <w:t>UNDP</w:t>
            </w:r>
          </w:p>
        </w:tc>
        <w:tc>
          <w:tcPr>
            <w:tcW w:w="5220" w:type="dxa"/>
            <w:shd w:val="pct20" w:color="000000" w:fill="FFFFFF"/>
          </w:tcPr>
          <w:p w:rsidR="00AC5B9B" w:rsidRPr="005521BB" w:rsidRDefault="00AC5B9B" w:rsidP="00AC5B9B">
            <w:r w:rsidRPr="005521BB">
              <w:t>Ka mbaruar</w:t>
            </w:r>
            <w:r>
              <w:t xml:space="preserve"> dizenjimi dhe implementimi</w:t>
            </w:r>
            <w:r w:rsidRPr="005521BB">
              <w:t xml:space="preserve"> n</w:t>
            </w:r>
            <w:r>
              <w:t>ë</w:t>
            </w:r>
            <w:r w:rsidRPr="005521BB">
              <w:t xml:space="preserve"> negociata p</w:t>
            </w:r>
            <w:r>
              <w:t>ër kontratë</w:t>
            </w:r>
            <w:r w:rsidRPr="005521BB">
              <w:t>n e mir</w:t>
            </w:r>
            <w:r>
              <w:t>ëmbajtjes dhe suportin on-line; funks</w:t>
            </w:r>
            <w:r w:rsidRPr="005521BB">
              <w:t>ional</w:t>
            </w:r>
          </w:p>
        </w:tc>
      </w:tr>
    </w:tbl>
    <w:p w:rsidR="00AC5B9B" w:rsidRPr="009E3D4B" w:rsidRDefault="00AC5B9B" w:rsidP="00AC5B9B">
      <w:pPr>
        <w:spacing w:line="360" w:lineRule="auto"/>
        <w:jc w:val="both"/>
      </w:pPr>
    </w:p>
    <w:p w:rsidR="00AC5B9B" w:rsidRPr="005521BB" w:rsidRDefault="00AC5B9B" w:rsidP="00AC5B9B">
      <w:pPr>
        <w:spacing w:line="360" w:lineRule="auto"/>
        <w:jc w:val="both"/>
        <w:rPr>
          <w:lang w:val="sq-AL"/>
        </w:rPr>
      </w:pPr>
    </w:p>
    <w:p w:rsidR="00AC5B9B" w:rsidRPr="005521BB" w:rsidRDefault="00AC5B9B" w:rsidP="00AC5B9B">
      <w:pPr>
        <w:spacing w:line="360" w:lineRule="auto"/>
        <w:jc w:val="both"/>
        <w:rPr>
          <w:lang w:val="sq-AL"/>
        </w:rPr>
      </w:pPr>
    </w:p>
    <w:p w:rsidR="00AC5B9B" w:rsidRPr="005521BB" w:rsidRDefault="00AC5B9B" w:rsidP="00AC5B9B">
      <w:pPr>
        <w:spacing w:line="360" w:lineRule="auto"/>
        <w:jc w:val="both"/>
        <w:rPr>
          <w:lang w:val="sq-AL"/>
        </w:rPr>
      </w:pPr>
    </w:p>
    <w:p w:rsidR="00AC5B9B" w:rsidRPr="005521BB" w:rsidRDefault="00AC5B9B" w:rsidP="00AC5B9B">
      <w:pPr>
        <w:spacing w:line="360" w:lineRule="auto"/>
        <w:jc w:val="both"/>
        <w:rPr>
          <w:lang w:val="sq-AL"/>
        </w:rPr>
      </w:pPr>
    </w:p>
    <w:p w:rsidR="00AC5B9B" w:rsidRPr="005521BB" w:rsidRDefault="00AC5B9B" w:rsidP="00AC5B9B">
      <w:pPr>
        <w:spacing w:line="360" w:lineRule="auto"/>
        <w:jc w:val="both"/>
        <w:rPr>
          <w:b/>
          <w:lang w:val="sq-AL"/>
        </w:rPr>
      </w:pPr>
      <w:r w:rsidRPr="005521BB">
        <w:rPr>
          <w:b/>
          <w:lang w:val="sq-AL"/>
        </w:rPr>
        <w:t>Aktivitete t</w:t>
      </w:r>
      <w:r>
        <w:rPr>
          <w:b/>
          <w:lang w:val="sq-AL"/>
        </w:rPr>
        <w:t>ë</w:t>
      </w:r>
      <w:r w:rsidRPr="005521BB">
        <w:rPr>
          <w:b/>
          <w:lang w:val="sq-AL"/>
        </w:rPr>
        <w:t xml:space="preserve"> realizuara nga Ministria e Mjedisit n</w:t>
      </w:r>
      <w:r>
        <w:rPr>
          <w:b/>
          <w:lang w:val="sq-AL"/>
        </w:rPr>
        <w:t>ë</w:t>
      </w:r>
      <w:r w:rsidRPr="005521BB">
        <w:rPr>
          <w:b/>
          <w:lang w:val="sq-AL"/>
        </w:rPr>
        <w:t xml:space="preserve"> fush</w:t>
      </w:r>
      <w:r>
        <w:rPr>
          <w:b/>
          <w:lang w:val="sq-AL"/>
        </w:rPr>
        <w:t>ë</w:t>
      </w:r>
      <w:r w:rsidRPr="005521BB">
        <w:rPr>
          <w:b/>
          <w:lang w:val="sq-AL"/>
        </w:rPr>
        <w:t>n e TIK</w:t>
      </w:r>
    </w:p>
    <w:p w:rsidR="00AC5B9B" w:rsidRPr="005521BB" w:rsidRDefault="00AC5B9B" w:rsidP="00AC5B9B">
      <w:pPr>
        <w:spacing w:line="360" w:lineRule="auto"/>
        <w:jc w:val="both"/>
        <w:rPr>
          <w:lang w:val="sq-AL"/>
        </w:rPr>
      </w:pPr>
    </w:p>
    <w:tbl>
      <w:tblPr>
        <w:tblW w:w="0" w:type="auto"/>
        <w:jc w:val="center"/>
        <w:tblBorders>
          <w:insideH w:val="single" w:sz="18" w:space="0" w:color="FFFFFF"/>
          <w:insideV w:val="single" w:sz="18" w:space="0" w:color="FFFFFF"/>
        </w:tblBorders>
        <w:tblLook w:val="0000" w:firstRow="0" w:lastRow="0" w:firstColumn="0" w:lastColumn="0" w:noHBand="0" w:noVBand="0"/>
      </w:tblPr>
      <w:tblGrid>
        <w:gridCol w:w="1056"/>
        <w:gridCol w:w="3012"/>
        <w:gridCol w:w="2520"/>
        <w:gridCol w:w="2880"/>
        <w:gridCol w:w="4050"/>
      </w:tblGrid>
      <w:tr w:rsidR="00AC5B9B" w:rsidRPr="005521BB">
        <w:trPr>
          <w:jc w:val="center"/>
        </w:trPr>
        <w:tc>
          <w:tcPr>
            <w:tcW w:w="1056" w:type="dxa"/>
            <w:shd w:val="pct5" w:color="000000" w:fill="FFFFFF"/>
          </w:tcPr>
          <w:p w:rsidR="00AC5B9B" w:rsidRPr="005521BB" w:rsidRDefault="00AC5B9B" w:rsidP="00AC5B9B">
            <w:pPr>
              <w:rPr>
                <w:b/>
                <w:lang w:val="sq-AL"/>
              </w:rPr>
            </w:pPr>
            <w:r w:rsidRPr="005521BB">
              <w:rPr>
                <w:b/>
              </w:rPr>
              <w:t>Projekti</w:t>
            </w:r>
          </w:p>
        </w:tc>
        <w:tc>
          <w:tcPr>
            <w:tcW w:w="3012" w:type="dxa"/>
            <w:shd w:val="pct5" w:color="000000" w:fill="FFFFFF"/>
          </w:tcPr>
          <w:p w:rsidR="00AC5B9B" w:rsidRPr="005521BB" w:rsidRDefault="00AC5B9B" w:rsidP="00AC5B9B">
            <w:pPr>
              <w:rPr>
                <w:b/>
                <w:lang w:val="sq-AL"/>
              </w:rPr>
            </w:pPr>
            <w:r w:rsidRPr="005521BB">
              <w:rPr>
                <w:b/>
              </w:rPr>
              <w:t>Fusha e TIK</w:t>
            </w:r>
          </w:p>
        </w:tc>
        <w:tc>
          <w:tcPr>
            <w:tcW w:w="2520" w:type="dxa"/>
            <w:shd w:val="pct5" w:color="000000" w:fill="FFFFFF"/>
          </w:tcPr>
          <w:p w:rsidR="00AC5B9B" w:rsidRPr="005521BB" w:rsidRDefault="00AC5B9B" w:rsidP="00AC5B9B">
            <w:pPr>
              <w:rPr>
                <w:b/>
                <w:lang w:val="sq-AL"/>
              </w:rPr>
            </w:pPr>
            <w:r w:rsidRPr="005521BB">
              <w:rPr>
                <w:b/>
              </w:rPr>
              <w:t>Aktiviteti</w:t>
            </w:r>
          </w:p>
        </w:tc>
        <w:tc>
          <w:tcPr>
            <w:tcW w:w="2880" w:type="dxa"/>
            <w:shd w:val="pct5" w:color="000000" w:fill="FFFFFF"/>
          </w:tcPr>
          <w:p w:rsidR="00AC5B9B" w:rsidRPr="005521BB" w:rsidRDefault="00AC5B9B" w:rsidP="00AC5B9B">
            <w:pPr>
              <w:rPr>
                <w:b/>
                <w:lang w:val="sq-AL"/>
              </w:rPr>
            </w:pPr>
            <w:r w:rsidRPr="005521BB">
              <w:rPr>
                <w:b/>
                <w:lang w:val="it-IT"/>
              </w:rPr>
              <w:t>Kostoja e projektit dhe Burimi i financimit</w:t>
            </w:r>
          </w:p>
        </w:tc>
        <w:tc>
          <w:tcPr>
            <w:tcW w:w="4050" w:type="dxa"/>
            <w:shd w:val="pct5" w:color="000000" w:fill="FFFFFF"/>
          </w:tcPr>
          <w:p w:rsidR="00AC5B9B" w:rsidRPr="005521BB" w:rsidRDefault="00AC5B9B" w:rsidP="00AC5B9B">
            <w:pPr>
              <w:rPr>
                <w:b/>
                <w:lang w:val="sq-AL"/>
              </w:rPr>
            </w:pPr>
            <w:r w:rsidRPr="005521BB">
              <w:t>Statusi</w:t>
            </w:r>
          </w:p>
        </w:tc>
      </w:tr>
      <w:tr w:rsidR="00AC5B9B" w:rsidRPr="005521BB">
        <w:trPr>
          <w:jc w:val="center"/>
        </w:trPr>
        <w:tc>
          <w:tcPr>
            <w:tcW w:w="13518" w:type="dxa"/>
            <w:gridSpan w:val="5"/>
            <w:shd w:val="pct20" w:color="000000" w:fill="FFFFFF"/>
          </w:tcPr>
          <w:p w:rsidR="00AC5B9B" w:rsidRPr="005521BB" w:rsidRDefault="00AC5B9B" w:rsidP="00AC5B9B">
            <w:pPr>
              <w:rPr>
                <w:b/>
                <w:lang w:val="sq-AL"/>
              </w:rPr>
            </w:pPr>
          </w:p>
        </w:tc>
      </w:tr>
      <w:tr w:rsidR="00AC5B9B" w:rsidRPr="005521BB">
        <w:trPr>
          <w:jc w:val="center"/>
        </w:trPr>
        <w:tc>
          <w:tcPr>
            <w:tcW w:w="1056" w:type="dxa"/>
            <w:shd w:val="pct5" w:color="000000" w:fill="FFFFFF"/>
          </w:tcPr>
          <w:p w:rsidR="00AC5B9B" w:rsidRPr="005521BB" w:rsidRDefault="00AC5B9B" w:rsidP="00AC5B9B">
            <w:pPr>
              <w:rPr>
                <w:lang w:val="sq-AL"/>
              </w:rPr>
            </w:pPr>
            <w:r w:rsidRPr="005521BB">
              <w:t>1.</w:t>
            </w:r>
          </w:p>
        </w:tc>
        <w:tc>
          <w:tcPr>
            <w:tcW w:w="3012" w:type="dxa"/>
            <w:shd w:val="pct5" w:color="000000" w:fill="FFFFFF"/>
          </w:tcPr>
          <w:p w:rsidR="00AC5B9B" w:rsidRPr="005521BB" w:rsidRDefault="00AC5B9B" w:rsidP="00AC5B9B">
            <w:pPr>
              <w:rPr>
                <w:lang w:val="sq-AL"/>
              </w:rPr>
            </w:pPr>
            <w:r w:rsidRPr="005521BB">
              <w:rPr>
                <w:lang w:val="sq-AL"/>
              </w:rPr>
              <w:t>Zhvillimi i sh</w:t>
            </w:r>
            <w:r>
              <w:rPr>
                <w:lang w:val="sq-AL"/>
              </w:rPr>
              <w:t>ë</w:t>
            </w:r>
            <w:r w:rsidRPr="005521BB">
              <w:rPr>
                <w:lang w:val="sq-AL"/>
              </w:rPr>
              <w:t>rbimeve online p</w:t>
            </w:r>
            <w:r>
              <w:rPr>
                <w:lang w:val="sq-AL"/>
              </w:rPr>
              <w:t>ë</w:t>
            </w:r>
            <w:r w:rsidRPr="005521BB">
              <w:rPr>
                <w:lang w:val="sq-AL"/>
              </w:rPr>
              <w:t>r mjedisin</w:t>
            </w:r>
          </w:p>
        </w:tc>
        <w:tc>
          <w:tcPr>
            <w:tcW w:w="2520" w:type="dxa"/>
            <w:shd w:val="pct5" w:color="000000" w:fill="FFFFFF"/>
          </w:tcPr>
          <w:p w:rsidR="00AC5B9B" w:rsidRPr="005521BB" w:rsidRDefault="00AC5B9B" w:rsidP="00AC5B9B">
            <w:pPr>
              <w:rPr>
                <w:lang w:val="sq-AL"/>
              </w:rPr>
            </w:pPr>
            <w:r w:rsidRPr="005521BB">
              <w:rPr>
                <w:lang w:val="sq-AL"/>
              </w:rPr>
              <w:t>Forcimi i kapaciteteve n</w:t>
            </w:r>
            <w:r>
              <w:rPr>
                <w:lang w:val="sq-AL"/>
              </w:rPr>
              <w:t>ë</w:t>
            </w:r>
            <w:r w:rsidRPr="005521BB">
              <w:rPr>
                <w:lang w:val="sq-AL"/>
              </w:rPr>
              <w:t xml:space="preserve"> vendet Ballkanike n</w:t>
            </w:r>
            <w:r>
              <w:rPr>
                <w:lang w:val="sq-AL"/>
              </w:rPr>
              <w:t>ë</w:t>
            </w:r>
            <w:r w:rsidRPr="005521BB">
              <w:rPr>
                <w:lang w:val="sq-AL"/>
              </w:rPr>
              <w:t xml:space="preserve"> raportimin dhe zhvillimin e rrjetit EIONET</w:t>
            </w:r>
          </w:p>
        </w:tc>
        <w:tc>
          <w:tcPr>
            <w:tcW w:w="2880" w:type="dxa"/>
            <w:shd w:val="pct5" w:color="000000" w:fill="FFFFFF"/>
          </w:tcPr>
          <w:p w:rsidR="00AC5B9B" w:rsidRPr="005521BB" w:rsidRDefault="00AC5B9B" w:rsidP="00AC5B9B">
            <w:r w:rsidRPr="005521BB">
              <w:t>Projekti CARDS</w:t>
            </w:r>
          </w:p>
          <w:p w:rsidR="00AC5B9B" w:rsidRPr="005521BB" w:rsidRDefault="00AC5B9B" w:rsidP="00AC5B9B">
            <w:pPr>
              <w:rPr>
                <w:lang w:val="sq-AL"/>
              </w:rPr>
            </w:pPr>
            <w:r w:rsidRPr="005521BB">
              <w:t>2.000.000 Euro</w:t>
            </w:r>
          </w:p>
        </w:tc>
        <w:tc>
          <w:tcPr>
            <w:tcW w:w="4050" w:type="dxa"/>
            <w:shd w:val="pct5" w:color="000000" w:fill="FFFFFF"/>
          </w:tcPr>
          <w:p w:rsidR="00AC5B9B" w:rsidRPr="005521BB" w:rsidRDefault="00AC5B9B" w:rsidP="00AC5B9B">
            <w:pPr>
              <w:rPr>
                <w:lang w:val="sq-AL"/>
              </w:rPr>
            </w:pPr>
            <w:r w:rsidRPr="005521BB">
              <w:rPr>
                <w:lang w:val="sq-AL"/>
              </w:rPr>
              <w:t>Kohezgjatja: 1.3.2003-28.2.2006</w:t>
            </w:r>
          </w:p>
        </w:tc>
      </w:tr>
      <w:tr w:rsidR="00AC5B9B" w:rsidRPr="005521BB">
        <w:trPr>
          <w:jc w:val="center"/>
        </w:trPr>
        <w:tc>
          <w:tcPr>
            <w:tcW w:w="1056" w:type="dxa"/>
            <w:shd w:val="pct20" w:color="000000" w:fill="FFFFFF"/>
          </w:tcPr>
          <w:p w:rsidR="00AC5B9B" w:rsidRPr="005521BB" w:rsidRDefault="00AC5B9B" w:rsidP="00AC5B9B">
            <w:pPr>
              <w:rPr>
                <w:lang w:val="sq-AL"/>
              </w:rPr>
            </w:pPr>
            <w:r w:rsidRPr="005521BB">
              <w:t>2.</w:t>
            </w:r>
          </w:p>
        </w:tc>
        <w:tc>
          <w:tcPr>
            <w:tcW w:w="3012" w:type="dxa"/>
            <w:shd w:val="pct20" w:color="000000" w:fill="FFFFFF"/>
          </w:tcPr>
          <w:p w:rsidR="00AC5B9B" w:rsidRPr="005521BB" w:rsidRDefault="00AC5B9B" w:rsidP="00AC5B9B">
            <w:pPr>
              <w:rPr>
                <w:lang w:val="sq-AL"/>
              </w:rPr>
            </w:pPr>
            <w:r w:rsidRPr="005521BB">
              <w:rPr>
                <w:lang w:val="sq-AL"/>
              </w:rPr>
              <w:t>Shk</w:t>
            </w:r>
            <w:r>
              <w:rPr>
                <w:lang w:val="sq-AL"/>
              </w:rPr>
              <w:t>ë</w:t>
            </w:r>
            <w:r w:rsidRPr="005521BB">
              <w:rPr>
                <w:lang w:val="sq-AL"/>
              </w:rPr>
              <w:t>mbimin e informacionit p</w:t>
            </w:r>
            <w:r>
              <w:rPr>
                <w:lang w:val="sq-AL"/>
              </w:rPr>
              <w:t>ë</w:t>
            </w:r>
            <w:r w:rsidRPr="005521BB">
              <w:rPr>
                <w:lang w:val="sq-AL"/>
              </w:rPr>
              <w:t>r biosigurin</w:t>
            </w:r>
            <w:r>
              <w:rPr>
                <w:lang w:val="sq-AL"/>
              </w:rPr>
              <w:t>ë</w:t>
            </w:r>
          </w:p>
        </w:tc>
        <w:tc>
          <w:tcPr>
            <w:tcW w:w="2520" w:type="dxa"/>
            <w:shd w:val="pct20" w:color="000000" w:fill="FFFFFF"/>
          </w:tcPr>
          <w:p w:rsidR="00AC5B9B" w:rsidRPr="005521BB" w:rsidRDefault="00AC5B9B" w:rsidP="00AC5B9B">
            <w:pPr>
              <w:rPr>
                <w:lang w:val="sq-AL"/>
              </w:rPr>
            </w:pPr>
            <w:r>
              <w:rPr>
                <w:lang w:val="sq-AL"/>
              </w:rPr>
              <w:t>Krijimin e kapaciteteve dhe p</w:t>
            </w:r>
            <w:r w:rsidRPr="005521BB">
              <w:rPr>
                <w:lang w:val="sq-AL"/>
              </w:rPr>
              <w:t>j</w:t>
            </w:r>
            <w:r>
              <w:rPr>
                <w:lang w:val="sq-AL"/>
              </w:rPr>
              <w:t>e</w:t>
            </w:r>
            <w:r w:rsidRPr="005521BB">
              <w:rPr>
                <w:lang w:val="sq-AL"/>
              </w:rPr>
              <w:t>s</w:t>
            </w:r>
            <w:r>
              <w:rPr>
                <w:lang w:val="sq-AL"/>
              </w:rPr>
              <w:t>ë</w:t>
            </w:r>
            <w:r w:rsidRPr="005521BB">
              <w:rPr>
                <w:lang w:val="sq-AL"/>
              </w:rPr>
              <w:t>marrje aktive n</w:t>
            </w:r>
            <w:r>
              <w:rPr>
                <w:lang w:val="sq-AL"/>
              </w:rPr>
              <w:t>ë</w:t>
            </w:r>
            <w:r w:rsidRPr="005521BB">
              <w:rPr>
                <w:lang w:val="sq-AL"/>
              </w:rPr>
              <w:t xml:space="preserve"> mekanizmin e shk</w:t>
            </w:r>
            <w:r>
              <w:rPr>
                <w:lang w:val="sq-AL"/>
              </w:rPr>
              <w:t>ë</w:t>
            </w:r>
            <w:r w:rsidRPr="005521BB">
              <w:rPr>
                <w:lang w:val="sq-AL"/>
              </w:rPr>
              <w:t>mbimit t</w:t>
            </w:r>
            <w:r>
              <w:rPr>
                <w:lang w:val="sq-AL"/>
              </w:rPr>
              <w:t>ë</w:t>
            </w:r>
            <w:r w:rsidRPr="005521BB">
              <w:rPr>
                <w:lang w:val="sq-AL"/>
              </w:rPr>
              <w:t xml:space="preserve"> informacionit p</w:t>
            </w:r>
            <w:r>
              <w:rPr>
                <w:lang w:val="sq-AL"/>
              </w:rPr>
              <w:t>ë</w:t>
            </w:r>
            <w:r w:rsidRPr="005521BB">
              <w:rPr>
                <w:lang w:val="sq-AL"/>
              </w:rPr>
              <w:t>r biosigurin</w:t>
            </w:r>
            <w:r>
              <w:rPr>
                <w:lang w:val="sq-AL"/>
              </w:rPr>
              <w:t>ë</w:t>
            </w:r>
          </w:p>
        </w:tc>
        <w:tc>
          <w:tcPr>
            <w:tcW w:w="2880" w:type="dxa"/>
            <w:shd w:val="pct20" w:color="000000" w:fill="FFFFFF"/>
          </w:tcPr>
          <w:p w:rsidR="00AC5B9B" w:rsidRPr="005521BB" w:rsidRDefault="00AC5B9B" w:rsidP="00AC5B9B">
            <w:r w:rsidRPr="005521BB">
              <w:t>47.439 $ UNEP</w:t>
            </w:r>
          </w:p>
          <w:p w:rsidR="00AC5B9B" w:rsidRPr="005521BB" w:rsidRDefault="00AC5B9B" w:rsidP="00AC5B9B">
            <w:r w:rsidRPr="005521BB">
              <w:t>21.800 $ kontribut in kind MMPAU</w:t>
            </w:r>
          </w:p>
          <w:p w:rsidR="00AC5B9B" w:rsidRPr="005521BB" w:rsidRDefault="00AC5B9B" w:rsidP="00AC5B9B">
            <w:pPr>
              <w:rPr>
                <w:lang w:val="sq-AL"/>
              </w:rPr>
            </w:pPr>
            <w:r w:rsidRPr="005521BB">
              <w:t>600 000 leke kosto lo</w:t>
            </w:r>
            <w:r>
              <w:t>k</w:t>
            </w:r>
            <w:r w:rsidRPr="005521BB">
              <w:t>ale MMPAU</w:t>
            </w:r>
          </w:p>
        </w:tc>
        <w:tc>
          <w:tcPr>
            <w:tcW w:w="4050" w:type="dxa"/>
            <w:shd w:val="pct20" w:color="000000" w:fill="FFFFFF"/>
          </w:tcPr>
          <w:p w:rsidR="00AC5B9B" w:rsidRPr="005521BB" w:rsidRDefault="00AC5B9B" w:rsidP="00AC5B9B">
            <w:pPr>
              <w:rPr>
                <w:lang w:val="sq-AL"/>
              </w:rPr>
            </w:pPr>
            <w:r w:rsidRPr="005521BB">
              <w:rPr>
                <w:lang w:val="sq-AL"/>
              </w:rPr>
              <w:t>Mbaruar 1.9.2006-30.7.2007</w:t>
            </w:r>
          </w:p>
        </w:tc>
      </w:tr>
    </w:tbl>
    <w:p w:rsidR="00AC5B9B" w:rsidRPr="005521BB" w:rsidRDefault="00AC5B9B" w:rsidP="00AC5B9B">
      <w:pPr>
        <w:rPr>
          <w:b/>
          <w:lang w:val="sq-AL"/>
        </w:rPr>
      </w:pPr>
    </w:p>
    <w:p w:rsidR="00AC5B9B" w:rsidRPr="005521BB" w:rsidRDefault="00AC5B9B" w:rsidP="00AC5B9B">
      <w:pPr>
        <w:rPr>
          <w:b/>
          <w:lang w:val="sq-AL"/>
        </w:rPr>
      </w:pPr>
      <w:r w:rsidRPr="005521BB">
        <w:rPr>
          <w:b/>
          <w:lang w:val="sq-AL"/>
        </w:rPr>
        <w:t>Aktivitete te zhvilluara nga Ministria e Pun</w:t>
      </w:r>
      <w:r>
        <w:rPr>
          <w:b/>
          <w:lang w:val="sq-AL"/>
        </w:rPr>
        <w:t>ës, Çë</w:t>
      </w:r>
      <w:r w:rsidRPr="005521BB">
        <w:rPr>
          <w:b/>
          <w:lang w:val="sq-AL"/>
        </w:rPr>
        <w:t xml:space="preserve">shtjeve </w:t>
      </w:r>
      <w:r>
        <w:rPr>
          <w:b/>
          <w:lang w:val="sq-AL"/>
        </w:rPr>
        <w:t xml:space="preserve">Sociale </w:t>
      </w:r>
      <w:r w:rsidRPr="005521BB">
        <w:rPr>
          <w:b/>
          <w:lang w:val="sq-AL"/>
        </w:rPr>
        <w:t>dhe Shanseve t</w:t>
      </w:r>
      <w:r>
        <w:rPr>
          <w:b/>
          <w:lang w:val="sq-AL"/>
        </w:rPr>
        <w:t>ë</w:t>
      </w:r>
      <w:r w:rsidRPr="005521BB">
        <w:rPr>
          <w:b/>
          <w:lang w:val="sq-AL"/>
        </w:rPr>
        <w:t xml:space="preserve"> Barabarta</w:t>
      </w:r>
    </w:p>
    <w:p w:rsidR="00AC5B9B" w:rsidRPr="005521BB" w:rsidRDefault="00AC5B9B" w:rsidP="00AC5B9B">
      <w:pPr>
        <w:rPr>
          <w:b/>
          <w:lang w:val="sq-AL"/>
        </w:rPr>
      </w:pPr>
    </w:p>
    <w:tbl>
      <w:tblPr>
        <w:tblW w:w="0" w:type="auto"/>
        <w:jc w:val="center"/>
        <w:tblBorders>
          <w:insideH w:val="single" w:sz="18" w:space="0" w:color="FFFFFF"/>
          <w:insideV w:val="single" w:sz="18" w:space="0" w:color="FFFFFF"/>
        </w:tblBorders>
        <w:tblLook w:val="0000" w:firstRow="0" w:lastRow="0" w:firstColumn="0" w:lastColumn="0" w:noHBand="0" w:noVBand="0"/>
      </w:tblPr>
      <w:tblGrid>
        <w:gridCol w:w="1056"/>
        <w:gridCol w:w="3012"/>
        <w:gridCol w:w="2520"/>
        <w:gridCol w:w="2880"/>
        <w:gridCol w:w="4050"/>
        <w:tblGridChange w:id="42">
          <w:tblGrid>
            <w:gridCol w:w="1056"/>
            <w:gridCol w:w="3012"/>
            <w:gridCol w:w="2520"/>
            <w:gridCol w:w="2880"/>
            <w:gridCol w:w="4050"/>
          </w:tblGrid>
        </w:tblGridChange>
      </w:tblGrid>
      <w:tr w:rsidR="00AC5B9B" w:rsidRPr="005521BB">
        <w:trPr>
          <w:jc w:val="center"/>
        </w:trPr>
        <w:tc>
          <w:tcPr>
            <w:tcW w:w="1056" w:type="dxa"/>
            <w:shd w:val="pct5" w:color="000000" w:fill="FFFFFF"/>
          </w:tcPr>
          <w:p w:rsidR="00AC5B9B" w:rsidRPr="005521BB" w:rsidRDefault="00AC5B9B" w:rsidP="00AC5B9B">
            <w:pPr>
              <w:rPr>
                <w:b/>
                <w:lang w:val="sq-AL"/>
              </w:rPr>
            </w:pPr>
            <w:r w:rsidRPr="005521BB">
              <w:rPr>
                <w:b/>
              </w:rPr>
              <w:t>Projekti</w:t>
            </w:r>
          </w:p>
        </w:tc>
        <w:tc>
          <w:tcPr>
            <w:tcW w:w="3012" w:type="dxa"/>
            <w:shd w:val="pct5" w:color="000000" w:fill="FFFFFF"/>
          </w:tcPr>
          <w:p w:rsidR="00AC5B9B" w:rsidRPr="005521BB" w:rsidRDefault="00AC5B9B" w:rsidP="00AC5B9B">
            <w:pPr>
              <w:rPr>
                <w:b/>
                <w:lang w:val="sq-AL"/>
              </w:rPr>
            </w:pPr>
            <w:r w:rsidRPr="005521BB">
              <w:rPr>
                <w:b/>
              </w:rPr>
              <w:t>Fusha e TIK</w:t>
            </w:r>
          </w:p>
        </w:tc>
        <w:tc>
          <w:tcPr>
            <w:tcW w:w="2520" w:type="dxa"/>
            <w:shd w:val="pct5" w:color="000000" w:fill="FFFFFF"/>
          </w:tcPr>
          <w:p w:rsidR="00AC5B9B" w:rsidRPr="005521BB" w:rsidRDefault="00AC5B9B" w:rsidP="00AC5B9B">
            <w:pPr>
              <w:rPr>
                <w:b/>
                <w:lang w:val="sq-AL"/>
              </w:rPr>
            </w:pPr>
            <w:r w:rsidRPr="005521BB">
              <w:rPr>
                <w:b/>
              </w:rPr>
              <w:t>Aktiviteti</w:t>
            </w:r>
          </w:p>
        </w:tc>
        <w:tc>
          <w:tcPr>
            <w:tcW w:w="2880" w:type="dxa"/>
            <w:shd w:val="pct5" w:color="000000" w:fill="FFFFFF"/>
          </w:tcPr>
          <w:p w:rsidR="00AC5B9B" w:rsidRPr="005521BB" w:rsidRDefault="00AC5B9B" w:rsidP="00AC5B9B">
            <w:pPr>
              <w:rPr>
                <w:b/>
                <w:lang w:val="sq-AL"/>
              </w:rPr>
            </w:pPr>
            <w:r w:rsidRPr="005521BB">
              <w:rPr>
                <w:b/>
                <w:lang w:val="it-IT"/>
              </w:rPr>
              <w:t>Kostoja e projektit dhe Burimi i financimit</w:t>
            </w:r>
          </w:p>
        </w:tc>
        <w:tc>
          <w:tcPr>
            <w:tcW w:w="4050" w:type="dxa"/>
            <w:shd w:val="pct5" w:color="000000" w:fill="FFFFFF"/>
          </w:tcPr>
          <w:p w:rsidR="00AC5B9B" w:rsidRPr="005521BB" w:rsidRDefault="00AC5B9B" w:rsidP="00AC5B9B">
            <w:pPr>
              <w:rPr>
                <w:b/>
                <w:lang w:val="sq-AL"/>
              </w:rPr>
            </w:pPr>
            <w:r w:rsidRPr="005521BB">
              <w:t>Statusi</w:t>
            </w:r>
          </w:p>
        </w:tc>
      </w:tr>
      <w:tr w:rsidR="00AC5B9B" w:rsidRPr="005521BB">
        <w:trPr>
          <w:jc w:val="center"/>
        </w:trPr>
        <w:tc>
          <w:tcPr>
            <w:tcW w:w="13518" w:type="dxa"/>
            <w:gridSpan w:val="5"/>
            <w:shd w:val="pct20" w:color="000000" w:fill="FFFFFF"/>
          </w:tcPr>
          <w:p w:rsidR="00AC5B9B" w:rsidRPr="005521BB" w:rsidRDefault="00AC5B9B" w:rsidP="00AC5B9B">
            <w:pPr>
              <w:rPr>
                <w:b/>
                <w:lang w:val="sq-AL"/>
              </w:rPr>
            </w:pPr>
          </w:p>
        </w:tc>
      </w:tr>
      <w:tr w:rsidR="00AC5B9B" w:rsidRPr="005521BB">
        <w:trPr>
          <w:jc w:val="center"/>
        </w:trPr>
        <w:tc>
          <w:tcPr>
            <w:tcW w:w="1056" w:type="dxa"/>
            <w:shd w:val="pct5" w:color="000000" w:fill="FFFFFF"/>
          </w:tcPr>
          <w:p w:rsidR="00AC5B9B" w:rsidRPr="005521BB" w:rsidRDefault="00AC5B9B" w:rsidP="00AC5B9B">
            <w:pPr>
              <w:rPr>
                <w:lang w:val="sq-AL"/>
              </w:rPr>
            </w:pPr>
            <w:r w:rsidRPr="005521BB">
              <w:t>1.</w:t>
            </w:r>
          </w:p>
        </w:tc>
        <w:tc>
          <w:tcPr>
            <w:tcW w:w="3012" w:type="dxa"/>
            <w:shd w:val="pct5" w:color="000000" w:fill="FFFFFF"/>
          </w:tcPr>
          <w:p w:rsidR="00AC5B9B" w:rsidRPr="005521BB" w:rsidRDefault="00AC5B9B" w:rsidP="00AC5B9B">
            <w:pPr>
              <w:rPr>
                <w:lang w:val="sq-AL"/>
              </w:rPr>
            </w:pPr>
            <w:r w:rsidRPr="005521BB">
              <w:rPr>
                <w:lang w:val="sq-AL"/>
              </w:rPr>
              <w:t>Sh</w:t>
            </w:r>
            <w:r>
              <w:rPr>
                <w:lang w:val="sq-AL"/>
              </w:rPr>
              <w:t>ë</w:t>
            </w:r>
            <w:r w:rsidRPr="005521BB">
              <w:rPr>
                <w:lang w:val="sq-AL"/>
              </w:rPr>
              <w:t>rbime Pun</w:t>
            </w:r>
            <w:r>
              <w:rPr>
                <w:lang w:val="sq-AL"/>
              </w:rPr>
              <w:t>ë</w:t>
            </w:r>
            <w:r w:rsidRPr="005521BB">
              <w:rPr>
                <w:lang w:val="sq-AL"/>
              </w:rPr>
              <w:t>simi Eficente n</w:t>
            </w:r>
            <w:r>
              <w:rPr>
                <w:lang w:val="sq-AL"/>
              </w:rPr>
              <w:t>ë</w:t>
            </w:r>
            <w:r w:rsidRPr="005521BB">
              <w:rPr>
                <w:lang w:val="sq-AL"/>
              </w:rPr>
              <w:t xml:space="preserve"> Shqip</w:t>
            </w:r>
            <w:r>
              <w:rPr>
                <w:lang w:val="sq-AL"/>
              </w:rPr>
              <w:t>ë</w:t>
            </w:r>
            <w:r w:rsidRPr="005521BB">
              <w:rPr>
                <w:lang w:val="sq-AL"/>
              </w:rPr>
              <w:t>ri</w:t>
            </w:r>
          </w:p>
        </w:tc>
        <w:tc>
          <w:tcPr>
            <w:tcW w:w="2520" w:type="dxa"/>
            <w:shd w:val="pct5" w:color="000000" w:fill="FFFFFF"/>
          </w:tcPr>
          <w:p w:rsidR="00AC5B9B" w:rsidRPr="005521BB" w:rsidRDefault="00AC5B9B" w:rsidP="00AC5B9B">
            <w:pPr>
              <w:rPr>
                <w:lang w:val="sq-AL"/>
              </w:rPr>
            </w:pPr>
            <w:r w:rsidRPr="005521BB">
              <w:rPr>
                <w:lang w:val="sq-AL"/>
              </w:rPr>
              <w:t>P</w:t>
            </w:r>
            <w:r>
              <w:rPr>
                <w:lang w:val="sq-AL"/>
              </w:rPr>
              <w:t>ë</w:t>
            </w:r>
            <w:r w:rsidRPr="005521BB">
              <w:rPr>
                <w:lang w:val="sq-AL"/>
              </w:rPr>
              <w:t>rmir</w:t>
            </w:r>
            <w:r>
              <w:rPr>
                <w:lang w:val="sq-AL"/>
              </w:rPr>
              <w:t>ë</w:t>
            </w:r>
            <w:r w:rsidRPr="005521BB">
              <w:rPr>
                <w:lang w:val="sq-AL"/>
              </w:rPr>
              <w:t>simi i cil</w:t>
            </w:r>
            <w:r>
              <w:rPr>
                <w:lang w:val="sq-AL"/>
              </w:rPr>
              <w:t>ë</w:t>
            </w:r>
            <w:r w:rsidRPr="005521BB">
              <w:rPr>
                <w:lang w:val="sq-AL"/>
              </w:rPr>
              <w:t>sis</w:t>
            </w:r>
            <w:r>
              <w:rPr>
                <w:lang w:val="sq-AL"/>
              </w:rPr>
              <w:t>ë</w:t>
            </w:r>
            <w:r w:rsidRPr="005521BB">
              <w:rPr>
                <w:lang w:val="sq-AL"/>
              </w:rPr>
              <w:t xml:space="preserve"> s</w:t>
            </w:r>
            <w:r>
              <w:rPr>
                <w:lang w:val="sq-AL"/>
              </w:rPr>
              <w:t>ë</w:t>
            </w:r>
            <w:r w:rsidRPr="005521BB">
              <w:rPr>
                <w:lang w:val="sq-AL"/>
              </w:rPr>
              <w:t xml:space="preserve"> sh</w:t>
            </w:r>
            <w:r>
              <w:rPr>
                <w:lang w:val="sq-AL"/>
              </w:rPr>
              <w:t>ë</w:t>
            </w:r>
            <w:r w:rsidRPr="005521BB">
              <w:rPr>
                <w:lang w:val="sq-AL"/>
              </w:rPr>
              <w:t>rbimeve t</w:t>
            </w:r>
            <w:r>
              <w:rPr>
                <w:lang w:val="sq-AL"/>
              </w:rPr>
              <w:t>ë</w:t>
            </w:r>
            <w:r w:rsidRPr="005521BB">
              <w:rPr>
                <w:lang w:val="sq-AL"/>
              </w:rPr>
              <w:t xml:space="preserve"> pun</w:t>
            </w:r>
            <w:r>
              <w:rPr>
                <w:lang w:val="sq-AL"/>
              </w:rPr>
              <w:t>ë</w:t>
            </w:r>
            <w:r w:rsidRPr="005521BB">
              <w:rPr>
                <w:lang w:val="sq-AL"/>
              </w:rPr>
              <w:t>simit</w:t>
            </w:r>
          </w:p>
          <w:p w:rsidR="00AC5B9B" w:rsidRPr="005521BB" w:rsidRDefault="00AC5B9B" w:rsidP="00AC5B9B">
            <w:pPr>
              <w:rPr>
                <w:lang w:val="sq-AL"/>
              </w:rPr>
            </w:pPr>
            <w:r w:rsidRPr="005521BB">
              <w:rPr>
                <w:lang w:val="sq-AL"/>
              </w:rPr>
              <w:t>Zhvillimi i nj</w:t>
            </w:r>
            <w:r>
              <w:rPr>
                <w:lang w:val="sq-AL"/>
              </w:rPr>
              <w:t>ë</w:t>
            </w:r>
            <w:r w:rsidRPr="005521BB">
              <w:rPr>
                <w:lang w:val="sq-AL"/>
              </w:rPr>
              <w:t xml:space="preserve"> sistemi t</w:t>
            </w:r>
            <w:r>
              <w:rPr>
                <w:lang w:val="sq-AL"/>
              </w:rPr>
              <w:t>ë</w:t>
            </w:r>
            <w:r w:rsidRPr="005521BB">
              <w:rPr>
                <w:lang w:val="sq-AL"/>
              </w:rPr>
              <w:t xml:space="preserve"> ri t</w:t>
            </w:r>
            <w:r>
              <w:rPr>
                <w:lang w:val="sq-AL"/>
              </w:rPr>
              <w:t>ë</w:t>
            </w:r>
            <w:r w:rsidRPr="005521BB">
              <w:rPr>
                <w:lang w:val="sq-AL"/>
              </w:rPr>
              <w:t xml:space="preserve"> menaxhimit t</w:t>
            </w:r>
            <w:r>
              <w:rPr>
                <w:lang w:val="sq-AL"/>
              </w:rPr>
              <w:t>ë</w:t>
            </w:r>
            <w:r w:rsidRPr="005521BB">
              <w:rPr>
                <w:lang w:val="sq-AL"/>
              </w:rPr>
              <w:t xml:space="preserve"> informacionit t</w:t>
            </w:r>
            <w:r>
              <w:rPr>
                <w:lang w:val="sq-AL"/>
              </w:rPr>
              <w:t>ë</w:t>
            </w:r>
            <w:r w:rsidRPr="005521BB">
              <w:rPr>
                <w:lang w:val="sq-AL"/>
              </w:rPr>
              <w:t xml:space="preserve"> tregut t</w:t>
            </w:r>
            <w:r>
              <w:rPr>
                <w:lang w:val="sq-AL"/>
              </w:rPr>
              <w:t>ë</w:t>
            </w:r>
            <w:r w:rsidRPr="005521BB">
              <w:rPr>
                <w:lang w:val="sq-AL"/>
              </w:rPr>
              <w:t xml:space="preserve"> pun</w:t>
            </w:r>
            <w:r>
              <w:rPr>
                <w:lang w:val="sq-AL"/>
              </w:rPr>
              <w:t>ë</w:t>
            </w:r>
            <w:r w:rsidRPr="005521BB">
              <w:rPr>
                <w:lang w:val="sq-AL"/>
              </w:rPr>
              <w:t>s</w:t>
            </w:r>
            <w:r>
              <w:rPr>
                <w:lang w:val="sq-AL"/>
              </w:rPr>
              <w:t>,</w:t>
            </w:r>
            <w:r w:rsidRPr="005521BB">
              <w:rPr>
                <w:lang w:val="sq-AL"/>
              </w:rPr>
              <w:t xml:space="preserve">  etj</w:t>
            </w:r>
            <w:r>
              <w:rPr>
                <w:lang w:val="sq-AL"/>
              </w:rPr>
              <w:t>.</w:t>
            </w:r>
          </w:p>
        </w:tc>
        <w:tc>
          <w:tcPr>
            <w:tcW w:w="2880" w:type="dxa"/>
            <w:shd w:val="pct5" w:color="000000" w:fill="FFFFFF"/>
          </w:tcPr>
          <w:p w:rsidR="00AC5B9B" w:rsidRPr="005521BB" w:rsidRDefault="00AC5B9B" w:rsidP="00AC5B9B">
            <w:pPr>
              <w:rPr>
                <w:lang w:val="sq-AL"/>
              </w:rPr>
            </w:pPr>
            <w:r w:rsidRPr="005521BB">
              <w:rPr>
                <w:lang w:val="sq-AL"/>
              </w:rPr>
              <w:t>300 000 Euro nga SIDA,</w:t>
            </w:r>
          </w:p>
          <w:p w:rsidR="00AC5B9B" w:rsidRPr="005521BB" w:rsidRDefault="00AC5B9B" w:rsidP="00AC5B9B">
            <w:pPr>
              <w:rPr>
                <w:lang w:val="sq-AL"/>
              </w:rPr>
            </w:pPr>
            <w:r w:rsidRPr="005521BB">
              <w:rPr>
                <w:lang w:val="sq-AL"/>
              </w:rPr>
              <w:t>Suedeze;</w:t>
            </w:r>
          </w:p>
          <w:p w:rsidR="00AC5B9B" w:rsidRPr="005521BB" w:rsidRDefault="00AC5B9B" w:rsidP="00AC5B9B">
            <w:pPr>
              <w:rPr>
                <w:lang w:val="sq-AL"/>
              </w:rPr>
            </w:pPr>
            <w:r w:rsidRPr="005521BB">
              <w:rPr>
                <w:lang w:val="sq-AL"/>
              </w:rPr>
              <w:t>Kosto lokale 5 milion lek</w:t>
            </w:r>
            <w:r>
              <w:rPr>
                <w:lang w:val="sq-AL"/>
              </w:rPr>
              <w:t>ë</w:t>
            </w:r>
          </w:p>
        </w:tc>
        <w:tc>
          <w:tcPr>
            <w:tcW w:w="4050" w:type="dxa"/>
            <w:shd w:val="pct5" w:color="000000" w:fill="FFFFFF"/>
          </w:tcPr>
          <w:p w:rsidR="00AC5B9B" w:rsidRPr="005521BB" w:rsidRDefault="00AC5B9B" w:rsidP="00AC5B9B">
            <w:pPr>
              <w:rPr>
                <w:lang w:val="sq-AL"/>
              </w:rPr>
            </w:pPr>
            <w:r w:rsidRPr="005521BB">
              <w:rPr>
                <w:lang w:val="sq-AL"/>
              </w:rPr>
              <w:t>Koh</w:t>
            </w:r>
            <w:r>
              <w:rPr>
                <w:lang w:val="sq-AL"/>
              </w:rPr>
              <w:t>ë</w:t>
            </w:r>
            <w:r w:rsidRPr="005521BB">
              <w:rPr>
                <w:lang w:val="sq-AL"/>
              </w:rPr>
              <w:t>zgjatja: 2004-2007</w:t>
            </w:r>
          </w:p>
        </w:tc>
      </w:tr>
    </w:tbl>
    <w:p w:rsidR="00AC5B9B" w:rsidRPr="005521BB" w:rsidRDefault="00AC5B9B" w:rsidP="00AC5B9B">
      <w:pPr>
        <w:rPr>
          <w:b/>
          <w:lang w:val="sq-AL"/>
        </w:rPr>
      </w:pPr>
    </w:p>
    <w:p w:rsidR="00AC5B9B" w:rsidRPr="005521BB" w:rsidRDefault="00AC5B9B" w:rsidP="00AC5B9B">
      <w:pPr>
        <w:rPr>
          <w:b/>
          <w:lang w:val="sq-AL"/>
        </w:rPr>
      </w:pPr>
      <w:r w:rsidRPr="005521BB">
        <w:rPr>
          <w:b/>
          <w:lang w:val="sq-AL"/>
        </w:rPr>
        <w:t>Aktivitete t</w:t>
      </w:r>
      <w:r>
        <w:rPr>
          <w:b/>
          <w:lang w:val="sq-AL"/>
        </w:rPr>
        <w:t>ë</w:t>
      </w:r>
      <w:r w:rsidRPr="005521BB">
        <w:rPr>
          <w:b/>
          <w:lang w:val="sq-AL"/>
        </w:rPr>
        <w:t xml:space="preserve"> parashikuara nga Ministria</w:t>
      </w:r>
      <w:r>
        <w:rPr>
          <w:b/>
          <w:lang w:val="sq-AL"/>
        </w:rPr>
        <w:t xml:space="preserve"> </w:t>
      </w:r>
      <w:r w:rsidRPr="005521BB">
        <w:rPr>
          <w:b/>
          <w:lang w:val="sq-AL"/>
        </w:rPr>
        <w:t xml:space="preserve">e </w:t>
      </w:r>
      <w:r>
        <w:rPr>
          <w:b/>
          <w:lang w:val="sq-AL"/>
        </w:rPr>
        <w:t xml:space="preserve">Punëve të </w:t>
      </w:r>
      <w:r w:rsidRPr="005521BB">
        <w:rPr>
          <w:b/>
          <w:lang w:val="sq-AL"/>
        </w:rPr>
        <w:t>Jashtme</w:t>
      </w:r>
    </w:p>
    <w:p w:rsidR="00AC5B9B" w:rsidRPr="005521BB" w:rsidRDefault="00AC5B9B" w:rsidP="00AC5B9B">
      <w:pPr>
        <w:rPr>
          <w:b/>
          <w:lang w:val="sq-AL"/>
        </w:rPr>
      </w:pPr>
    </w:p>
    <w:tbl>
      <w:tblPr>
        <w:tblW w:w="0" w:type="auto"/>
        <w:jc w:val="center"/>
        <w:tblBorders>
          <w:insideH w:val="single" w:sz="18" w:space="0" w:color="FFFFFF"/>
          <w:insideV w:val="single" w:sz="18" w:space="0" w:color="FFFFFF"/>
        </w:tblBorders>
        <w:tblLook w:val="0000" w:firstRow="0" w:lastRow="0" w:firstColumn="0" w:lastColumn="0" w:noHBand="0" w:noVBand="0"/>
      </w:tblPr>
      <w:tblGrid>
        <w:gridCol w:w="1056"/>
        <w:gridCol w:w="3012"/>
        <w:gridCol w:w="2520"/>
        <w:gridCol w:w="2880"/>
        <w:gridCol w:w="4050"/>
        <w:tblGridChange w:id="43">
          <w:tblGrid>
            <w:gridCol w:w="1056"/>
            <w:gridCol w:w="3012"/>
            <w:gridCol w:w="2520"/>
            <w:gridCol w:w="2880"/>
            <w:gridCol w:w="4050"/>
          </w:tblGrid>
        </w:tblGridChange>
      </w:tblGrid>
      <w:tr w:rsidR="00AC5B9B" w:rsidRPr="005521BB">
        <w:trPr>
          <w:jc w:val="center"/>
        </w:trPr>
        <w:tc>
          <w:tcPr>
            <w:tcW w:w="1056" w:type="dxa"/>
            <w:shd w:val="pct5" w:color="000000" w:fill="FFFFFF"/>
          </w:tcPr>
          <w:p w:rsidR="00AC5B9B" w:rsidRPr="005521BB" w:rsidRDefault="00AC5B9B" w:rsidP="00AC5B9B">
            <w:pPr>
              <w:rPr>
                <w:b/>
                <w:lang w:val="sq-AL"/>
              </w:rPr>
            </w:pPr>
            <w:r w:rsidRPr="005521BB">
              <w:rPr>
                <w:b/>
              </w:rPr>
              <w:t>Projekti</w:t>
            </w:r>
          </w:p>
        </w:tc>
        <w:tc>
          <w:tcPr>
            <w:tcW w:w="3012" w:type="dxa"/>
            <w:shd w:val="pct5" w:color="000000" w:fill="FFFFFF"/>
          </w:tcPr>
          <w:p w:rsidR="00AC5B9B" w:rsidRPr="005521BB" w:rsidRDefault="00AC5B9B" w:rsidP="00AC5B9B">
            <w:pPr>
              <w:rPr>
                <w:b/>
                <w:lang w:val="sq-AL"/>
              </w:rPr>
            </w:pPr>
            <w:r w:rsidRPr="005521BB">
              <w:rPr>
                <w:b/>
              </w:rPr>
              <w:t>Fusha e TIK</w:t>
            </w:r>
          </w:p>
        </w:tc>
        <w:tc>
          <w:tcPr>
            <w:tcW w:w="2520" w:type="dxa"/>
            <w:shd w:val="pct5" w:color="000000" w:fill="FFFFFF"/>
          </w:tcPr>
          <w:p w:rsidR="00AC5B9B" w:rsidRPr="005521BB" w:rsidRDefault="00AC5B9B" w:rsidP="00AC5B9B">
            <w:pPr>
              <w:rPr>
                <w:b/>
                <w:lang w:val="sq-AL"/>
              </w:rPr>
            </w:pPr>
            <w:r w:rsidRPr="005521BB">
              <w:rPr>
                <w:b/>
              </w:rPr>
              <w:t>Aktiviteti</w:t>
            </w:r>
          </w:p>
        </w:tc>
        <w:tc>
          <w:tcPr>
            <w:tcW w:w="2880" w:type="dxa"/>
            <w:shd w:val="pct5" w:color="000000" w:fill="FFFFFF"/>
          </w:tcPr>
          <w:p w:rsidR="00AC5B9B" w:rsidRPr="005521BB" w:rsidRDefault="00AC5B9B" w:rsidP="00AC5B9B">
            <w:pPr>
              <w:rPr>
                <w:b/>
                <w:lang w:val="sq-AL"/>
              </w:rPr>
            </w:pPr>
            <w:r w:rsidRPr="005521BB">
              <w:rPr>
                <w:b/>
                <w:lang w:val="it-IT"/>
              </w:rPr>
              <w:t>Kostoja e projektit dhe Burimi i financimit</w:t>
            </w:r>
          </w:p>
        </w:tc>
        <w:tc>
          <w:tcPr>
            <w:tcW w:w="4050" w:type="dxa"/>
            <w:shd w:val="pct5" w:color="000000" w:fill="FFFFFF"/>
          </w:tcPr>
          <w:p w:rsidR="00AC5B9B" w:rsidRPr="005521BB" w:rsidRDefault="00AC5B9B" w:rsidP="00AC5B9B">
            <w:pPr>
              <w:rPr>
                <w:b/>
                <w:lang w:val="sq-AL"/>
              </w:rPr>
            </w:pPr>
            <w:r w:rsidRPr="005521BB">
              <w:t>Statusi</w:t>
            </w:r>
          </w:p>
        </w:tc>
      </w:tr>
      <w:tr w:rsidR="00AC5B9B" w:rsidRPr="005521BB">
        <w:trPr>
          <w:jc w:val="center"/>
        </w:trPr>
        <w:tc>
          <w:tcPr>
            <w:tcW w:w="13518" w:type="dxa"/>
            <w:gridSpan w:val="5"/>
            <w:shd w:val="pct20" w:color="000000" w:fill="FFFFFF"/>
          </w:tcPr>
          <w:p w:rsidR="00AC5B9B" w:rsidRPr="005521BB" w:rsidRDefault="00AC5B9B" w:rsidP="00AC5B9B">
            <w:pPr>
              <w:rPr>
                <w:b/>
                <w:lang w:val="sq-AL"/>
              </w:rPr>
            </w:pPr>
          </w:p>
        </w:tc>
      </w:tr>
      <w:tr w:rsidR="00AC5B9B" w:rsidRPr="005521BB">
        <w:trPr>
          <w:jc w:val="center"/>
        </w:trPr>
        <w:tc>
          <w:tcPr>
            <w:tcW w:w="1056" w:type="dxa"/>
            <w:shd w:val="pct5" w:color="000000" w:fill="FFFFFF"/>
          </w:tcPr>
          <w:p w:rsidR="00AC5B9B" w:rsidRPr="005521BB" w:rsidRDefault="00AC5B9B" w:rsidP="00AC5B9B">
            <w:pPr>
              <w:rPr>
                <w:lang w:val="sq-AL"/>
              </w:rPr>
            </w:pPr>
            <w:r w:rsidRPr="005521BB">
              <w:t>1.</w:t>
            </w:r>
          </w:p>
        </w:tc>
        <w:tc>
          <w:tcPr>
            <w:tcW w:w="3012" w:type="dxa"/>
            <w:shd w:val="pct5" w:color="000000" w:fill="FFFFFF"/>
          </w:tcPr>
          <w:p w:rsidR="00AC5B9B" w:rsidRPr="005521BB" w:rsidRDefault="00AC5B9B" w:rsidP="00AC5B9B">
            <w:pPr>
              <w:rPr>
                <w:lang w:val="sq-AL"/>
              </w:rPr>
            </w:pPr>
            <w:r w:rsidRPr="005521BB">
              <w:rPr>
                <w:lang w:val="sq-AL"/>
              </w:rPr>
              <w:t>e- government ofrimi i sh</w:t>
            </w:r>
            <w:r>
              <w:rPr>
                <w:lang w:val="sq-AL"/>
              </w:rPr>
              <w:t>ë</w:t>
            </w:r>
            <w:r w:rsidRPr="005521BB">
              <w:rPr>
                <w:lang w:val="sq-AL"/>
              </w:rPr>
              <w:t>rbimeve online p</w:t>
            </w:r>
            <w:r>
              <w:rPr>
                <w:lang w:val="sq-AL"/>
              </w:rPr>
              <w:t>ë</w:t>
            </w:r>
            <w:r w:rsidRPr="005521BB">
              <w:rPr>
                <w:lang w:val="sq-AL"/>
              </w:rPr>
              <w:t>r ambasadat</w:t>
            </w:r>
          </w:p>
        </w:tc>
        <w:tc>
          <w:tcPr>
            <w:tcW w:w="2520" w:type="dxa"/>
            <w:shd w:val="pct5" w:color="000000" w:fill="FFFFFF"/>
          </w:tcPr>
          <w:p w:rsidR="00AC5B9B" w:rsidRPr="005521BB" w:rsidRDefault="00AC5B9B" w:rsidP="00AC5B9B">
            <w:pPr>
              <w:rPr>
                <w:lang w:val="sq-AL"/>
              </w:rPr>
            </w:pPr>
            <w:r w:rsidRPr="005521BB">
              <w:rPr>
                <w:lang w:val="sq-AL"/>
              </w:rPr>
              <w:t>Krijimi i nj</w:t>
            </w:r>
            <w:r>
              <w:rPr>
                <w:lang w:val="sq-AL"/>
              </w:rPr>
              <w:t>ë</w:t>
            </w:r>
            <w:r w:rsidRPr="005521BB">
              <w:rPr>
                <w:lang w:val="sq-AL"/>
              </w:rPr>
              <w:t xml:space="preserve"> portali p</w:t>
            </w:r>
            <w:r>
              <w:rPr>
                <w:lang w:val="sq-AL"/>
              </w:rPr>
              <w:t>ë</w:t>
            </w:r>
            <w:r w:rsidRPr="005521BB">
              <w:rPr>
                <w:lang w:val="sq-AL"/>
              </w:rPr>
              <w:t xml:space="preserve">r ambasadat: zbatimi i </w:t>
            </w:r>
            <w:r>
              <w:rPr>
                <w:lang w:val="sq-AL"/>
              </w:rPr>
              <w:t xml:space="preserve">një </w:t>
            </w:r>
            <w:r w:rsidRPr="005521BB">
              <w:rPr>
                <w:lang w:val="sq-AL"/>
              </w:rPr>
              <w:t>sistemi t</w:t>
            </w:r>
            <w:r>
              <w:rPr>
                <w:lang w:val="sq-AL"/>
              </w:rPr>
              <w:t>ë</w:t>
            </w:r>
            <w:r w:rsidRPr="005521BB">
              <w:rPr>
                <w:lang w:val="sq-AL"/>
              </w:rPr>
              <w:t xml:space="preserve"> qend</w:t>
            </w:r>
            <w:r>
              <w:rPr>
                <w:lang w:val="sq-AL"/>
              </w:rPr>
              <w:t>ë</w:t>
            </w:r>
            <w:r w:rsidRPr="005521BB">
              <w:rPr>
                <w:lang w:val="sq-AL"/>
              </w:rPr>
              <w:t>rzuar t</w:t>
            </w:r>
            <w:r>
              <w:rPr>
                <w:lang w:val="sq-AL"/>
              </w:rPr>
              <w:t>ë</w:t>
            </w:r>
            <w:r w:rsidRPr="005521BB">
              <w:rPr>
                <w:lang w:val="sq-AL"/>
              </w:rPr>
              <w:t xml:space="preserve"> administrimit dhe t</w:t>
            </w:r>
            <w:r>
              <w:rPr>
                <w:lang w:val="sq-AL"/>
              </w:rPr>
              <w:t>ë</w:t>
            </w:r>
            <w:r w:rsidRPr="005521BB">
              <w:rPr>
                <w:lang w:val="sq-AL"/>
              </w:rPr>
              <w:t xml:space="preserve"> publikimit t</w:t>
            </w:r>
            <w:r>
              <w:rPr>
                <w:lang w:val="sq-AL"/>
              </w:rPr>
              <w:t>ë</w:t>
            </w:r>
            <w:r w:rsidRPr="005521BB">
              <w:rPr>
                <w:lang w:val="sq-AL"/>
              </w:rPr>
              <w:t xml:space="preserve"> faqeve </w:t>
            </w:r>
            <w:r w:rsidRPr="00710820">
              <w:rPr>
                <w:lang w:val="sq-AL"/>
              </w:rPr>
              <w:t>web</w:t>
            </w:r>
            <w:r>
              <w:rPr>
                <w:lang w:val="sq-AL"/>
              </w:rPr>
              <w:t xml:space="preserve"> të</w:t>
            </w:r>
            <w:r w:rsidRPr="005521BB">
              <w:rPr>
                <w:lang w:val="sq-AL"/>
              </w:rPr>
              <w:t xml:space="preserve"> Ministris</w:t>
            </w:r>
            <w:r>
              <w:rPr>
                <w:lang w:val="sq-AL"/>
              </w:rPr>
              <w:t>ë</w:t>
            </w:r>
            <w:r w:rsidRPr="005521BB">
              <w:rPr>
                <w:lang w:val="sq-AL"/>
              </w:rPr>
              <w:t xml:space="preserve"> dhe zyrave t</w:t>
            </w:r>
            <w:r>
              <w:rPr>
                <w:lang w:val="sq-AL"/>
              </w:rPr>
              <w:t>ë</w:t>
            </w:r>
            <w:r w:rsidRPr="005521BB">
              <w:rPr>
                <w:lang w:val="sq-AL"/>
              </w:rPr>
              <w:t xml:space="preserve"> p</w:t>
            </w:r>
            <w:r>
              <w:rPr>
                <w:lang w:val="sq-AL"/>
              </w:rPr>
              <w:t>ë</w:t>
            </w:r>
            <w:r w:rsidRPr="005521BB">
              <w:rPr>
                <w:lang w:val="sq-AL"/>
              </w:rPr>
              <w:t>rfaq</w:t>
            </w:r>
            <w:r>
              <w:rPr>
                <w:lang w:val="sq-AL"/>
              </w:rPr>
              <w:t>ë</w:t>
            </w:r>
            <w:r w:rsidRPr="005521BB">
              <w:rPr>
                <w:lang w:val="sq-AL"/>
              </w:rPr>
              <w:t xml:space="preserve">simit </w:t>
            </w:r>
          </w:p>
        </w:tc>
        <w:tc>
          <w:tcPr>
            <w:tcW w:w="2880" w:type="dxa"/>
            <w:shd w:val="pct5" w:color="000000" w:fill="FFFFFF"/>
          </w:tcPr>
          <w:p w:rsidR="00AC5B9B" w:rsidRPr="005521BB" w:rsidRDefault="00AC5B9B" w:rsidP="00AC5B9B">
            <w:pPr>
              <w:rPr>
                <w:lang w:val="sv-SE"/>
              </w:rPr>
            </w:pPr>
            <w:r w:rsidRPr="005521BB">
              <w:rPr>
                <w:lang w:val="sv-SE"/>
              </w:rPr>
              <w:t>70 000 000 lek</w:t>
            </w:r>
            <w:r>
              <w:rPr>
                <w:lang w:val="sv-SE"/>
              </w:rPr>
              <w:t>ë</w:t>
            </w:r>
            <w:r w:rsidRPr="005521BB">
              <w:rPr>
                <w:lang w:val="sv-SE"/>
              </w:rPr>
              <w:t xml:space="preserve"> nga Buxheti i shtetit</w:t>
            </w:r>
          </w:p>
        </w:tc>
        <w:tc>
          <w:tcPr>
            <w:tcW w:w="4050" w:type="dxa"/>
            <w:shd w:val="pct5" w:color="000000" w:fill="FFFFFF"/>
          </w:tcPr>
          <w:p w:rsidR="00AC5B9B" w:rsidRPr="005521BB" w:rsidRDefault="00AC5B9B" w:rsidP="00AC5B9B">
            <w:pPr>
              <w:rPr>
                <w:lang w:val="sq-AL"/>
              </w:rPr>
            </w:pPr>
            <w:r w:rsidRPr="005521BB">
              <w:rPr>
                <w:lang w:val="sq-AL"/>
              </w:rPr>
              <w:t>Parashikuar viti 2008</w:t>
            </w:r>
          </w:p>
        </w:tc>
      </w:tr>
    </w:tbl>
    <w:p w:rsidR="00AC5B9B" w:rsidRPr="005521BB" w:rsidRDefault="00AC5B9B" w:rsidP="00AC5B9B">
      <w:pPr>
        <w:rPr>
          <w:b/>
          <w:lang w:val="sq-AL"/>
        </w:rPr>
      </w:pPr>
    </w:p>
    <w:p w:rsidR="00AC5B9B" w:rsidRPr="005521BB" w:rsidRDefault="00AC5B9B" w:rsidP="00AC5B9B">
      <w:pPr>
        <w:rPr>
          <w:lang w:val="nb-NO"/>
        </w:rPr>
        <w:sectPr w:rsidR="00AC5B9B" w:rsidRPr="005521BB" w:rsidSect="00CF667F">
          <w:pgSz w:w="16834" w:h="11909" w:orient="landscape" w:code="9"/>
          <w:pgMar w:top="1440" w:right="1440" w:bottom="1440" w:left="1440" w:header="720" w:footer="720" w:gutter="0"/>
          <w:cols w:space="720"/>
          <w:docGrid w:linePitch="360"/>
        </w:sectPr>
      </w:pPr>
    </w:p>
    <w:p w:rsidR="00AC5B9B" w:rsidRPr="00980D55" w:rsidRDefault="00AC5B9B" w:rsidP="00AC5B9B">
      <w:pPr>
        <w:pStyle w:val="Heading1"/>
        <w:rPr>
          <w:rFonts w:ascii="CG Times" w:hAnsi="CG Times"/>
          <w:sz w:val="22"/>
          <w:szCs w:val="22"/>
        </w:rPr>
      </w:pPr>
      <w:bookmarkStart w:id="44" w:name="_Toc217115800"/>
      <w:bookmarkStart w:id="45" w:name="_Toc217116231"/>
      <w:bookmarkStart w:id="46" w:name="_Toc224532821"/>
      <w:r w:rsidRPr="00980D55">
        <w:rPr>
          <w:rFonts w:ascii="CG Times" w:hAnsi="CG Times"/>
          <w:sz w:val="22"/>
          <w:szCs w:val="22"/>
        </w:rPr>
        <w:t>Aneksi 4</w:t>
      </w:r>
      <w:bookmarkEnd w:id="44"/>
      <w:bookmarkEnd w:id="45"/>
      <w:bookmarkEnd w:id="46"/>
    </w:p>
    <w:p w:rsidR="00AC5B9B" w:rsidRPr="0019299B" w:rsidRDefault="00AC5B9B" w:rsidP="00AC5B9B">
      <w:pPr>
        <w:jc w:val="center"/>
        <w:rPr>
          <w:b/>
          <w:lang w:val="nb-NO"/>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2250"/>
        <w:gridCol w:w="4770"/>
        <w:gridCol w:w="1710"/>
      </w:tblGrid>
      <w:tr w:rsidR="00AC5B9B" w:rsidRPr="009572B6">
        <w:trPr>
          <w:cantSplit/>
          <w:trHeight w:val="530"/>
          <w:jc w:val="center"/>
        </w:trPr>
        <w:tc>
          <w:tcPr>
            <w:tcW w:w="9288" w:type="dxa"/>
            <w:gridSpan w:val="4"/>
          </w:tcPr>
          <w:p w:rsidR="00AC5B9B" w:rsidRPr="009572B6" w:rsidRDefault="00AC5B9B" w:rsidP="00AC5B9B">
            <w:pPr>
              <w:jc w:val="center"/>
              <w:rPr>
                <w:b/>
                <w:sz w:val="22"/>
                <w:szCs w:val="22"/>
                <w:lang w:val="it-IT"/>
              </w:rPr>
            </w:pPr>
            <w:r w:rsidRPr="009572B6">
              <w:rPr>
                <w:b/>
                <w:sz w:val="22"/>
                <w:szCs w:val="22"/>
                <w:lang w:val="it-IT"/>
              </w:rPr>
              <w:t>Aktivitete të AKSHI</w:t>
            </w:r>
          </w:p>
        </w:tc>
      </w:tr>
      <w:tr w:rsidR="00AC5B9B" w:rsidRPr="009572B6">
        <w:trPr>
          <w:cantSplit/>
          <w:trHeight w:val="530"/>
          <w:jc w:val="center"/>
        </w:trPr>
        <w:tc>
          <w:tcPr>
            <w:tcW w:w="558" w:type="dxa"/>
          </w:tcPr>
          <w:p w:rsidR="00AC5B9B" w:rsidRPr="009572B6" w:rsidRDefault="00AC5B9B" w:rsidP="00AC5B9B">
            <w:pPr>
              <w:rPr>
                <w:b/>
                <w:sz w:val="22"/>
                <w:szCs w:val="22"/>
                <w:lang w:val="it-IT"/>
              </w:rPr>
            </w:pPr>
            <w:r w:rsidRPr="009572B6">
              <w:rPr>
                <w:b/>
                <w:sz w:val="22"/>
                <w:szCs w:val="22"/>
                <w:lang w:val="it-IT"/>
              </w:rPr>
              <w:t>No</w:t>
            </w:r>
          </w:p>
        </w:tc>
        <w:tc>
          <w:tcPr>
            <w:tcW w:w="2250" w:type="dxa"/>
          </w:tcPr>
          <w:p w:rsidR="00AC5B9B" w:rsidRPr="009572B6" w:rsidRDefault="00AC5B9B" w:rsidP="00AC5B9B">
            <w:pPr>
              <w:rPr>
                <w:b/>
                <w:sz w:val="22"/>
                <w:szCs w:val="22"/>
                <w:lang w:val="it-IT"/>
              </w:rPr>
            </w:pPr>
            <w:r w:rsidRPr="009572B6">
              <w:rPr>
                <w:b/>
                <w:sz w:val="22"/>
                <w:szCs w:val="22"/>
                <w:lang w:val="it-IT"/>
              </w:rPr>
              <w:t>Aktiviteti</w:t>
            </w:r>
          </w:p>
        </w:tc>
        <w:tc>
          <w:tcPr>
            <w:tcW w:w="4770" w:type="dxa"/>
          </w:tcPr>
          <w:p w:rsidR="00AC5B9B" w:rsidRPr="009572B6" w:rsidRDefault="00AC5B9B" w:rsidP="00AC5B9B">
            <w:pPr>
              <w:rPr>
                <w:b/>
                <w:sz w:val="22"/>
                <w:szCs w:val="22"/>
                <w:lang w:val="it-IT"/>
              </w:rPr>
            </w:pPr>
            <w:r w:rsidRPr="009572B6">
              <w:rPr>
                <w:b/>
                <w:sz w:val="22"/>
                <w:szCs w:val="22"/>
                <w:lang w:val="it-IT"/>
              </w:rPr>
              <w:t>Plani i Veprimit</w:t>
            </w:r>
          </w:p>
        </w:tc>
        <w:tc>
          <w:tcPr>
            <w:tcW w:w="1710" w:type="dxa"/>
          </w:tcPr>
          <w:p w:rsidR="00AC5B9B" w:rsidRPr="009572B6" w:rsidRDefault="00AC5B9B" w:rsidP="00AC5B9B">
            <w:pPr>
              <w:rPr>
                <w:b/>
                <w:sz w:val="22"/>
                <w:szCs w:val="22"/>
                <w:lang w:val="it-IT"/>
              </w:rPr>
            </w:pPr>
            <w:r w:rsidRPr="009572B6">
              <w:rPr>
                <w:b/>
                <w:sz w:val="22"/>
                <w:szCs w:val="22"/>
                <w:lang w:val="it-IT"/>
              </w:rPr>
              <w:t>Periudha</w:t>
            </w:r>
          </w:p>
        </w:tc>
      </w:tr>
      <w:tr w:rsidR="00AC5B9B" w:rsidRPr="009572B6">
        <w:trPr>
          <w:jc w:val="center"/>
        </w:trPr>
        <w:tc>
          <w:tcPr>
            <w:tcW w:w="558" w:type="dxa"/>
          </w:tcPr>
          <w:p w:rsidR="00AC5B9B" w:rsidRPr="009572B6" w:rsidRDefault="00AC5B9B" w:rsidP="00AC5B9B">
            <w:pPr>
              <w:rPr>
                <w:sz w:val="22"/>
                <w:szCs w:val="22"/>
                <w:lang w:val="it-IT"/>
              </w:rPr>
            </w:pPr>
            <w:r w:rsidRPr="009572B6">
              <w:rPr>
                <w:sz w:val="22"/>
                <w:szCs w:val="22"/>
                <w:lang w:val="it-IT"/>
              </w:rPr>
              <w:t>1</w:t>
            </w:r>
            <w:r>
              <w:rPr>
                <w:sz w:val="22"/>
                <w:szCs w:val="22"/>
                <w:lang w:val="it-IT"/>
              </w:rPr>
              <w:t>.</w:t>
            </w:r>
          </w:p>
        </w:tc>
        <w:tc>
          <w:tcPr>
            <w:tcW w:w="2250" w:type="dxa"/>
          </w:tcPr>
          <w:p w:rsidR="00AC5B9B" w:rsidRPr="009572B6" w:rsidRDefault="00AC5B9B" w:rsidP="00AC5B9B">
            <w:pPr>
              <w:rPr>
                <w:sz w:val="22"/>
                <w:szCs w:val="22"/>
                <w:lang w:val="it-IT"/>
              </w:rPr>
            </w:pPr>
            <w:r w:rsidRPr="009572B6">
              <w:rPr>
                <w:sz w:val="22"/>
                <w:szCs w:val="22"/>
                <w:lang w:val="it-IT"/>
              </w:rPr>
              <w:t>Krijimi i një plani veprimit për sigurinë dhe menaxhimin e rrjetit GovNet</w:t>
            </w:r>
          </w:p>
        </w:tc>
        <w:tc>
          <w:tcPr>
            <w:tcW w:w="4770" w:type="dxa"/>
          </w:tcPr>
          <w:p w:rsidR="00AC5B9B" w:rsidRPr="009572B6" w:rsidRDefault="00AC5B9B" w:rsidP="00AC5B9B">
            <w:pPr>
              <w:pStyle w:val="NormalWeb"/>
              <w:numPr>
                <w:ilvl w:val="0"/>
                <w:numId w:val="21"/>
              </w:numPr>
              <w:tabs>
                <w:tab w:val="num" w:pos="252"/>
              </w:tabs>
              <w:rPr>
                <w:sz w:val="22"/>
                <w:szCs w:val="22"/>
                <w:lang w:val="de-DE"/>
              </w:rPr>
            </w:pPr>
            <w:r w:rsidRPr="009572B6">
              <w:rPr>
                <w:sz w:val="22"/>
                <w:szCs w:val="22"/>
                <w:lang w:val="de-DE"/>
              </w:rPr>
              <w:t xml:space="preserve">  Përgatitja nga AKSHI e inspektimit të gjendjes aktuale të GovNet.</w:t>
            </w:r>
          </w:p>
          <w:p w:rsidR="00AC5B9B" w:rsidRPr="009572B6" w:rsidRDefault="00AC5B9B" w:rsidP="00AC5B9B">
            <w:pPr>
              <w:pStyle w:val="NormalWeb"/>
              <w:numPr>
                <w:ilvl w:val="0"/>
                <w:numId w:val="21"/>
              </w:numPr>
              <w:tabs>
                <w:tab w:val="num" w:pos="720"/>
              </w:tabs>
              <w:rPr>
                <w:sz w:val="22"/>
                <w:szCs w:val="22"/>
                <w:lang w:val="it-IT"/>
              </w:rPr>
            </w:pPr>
            <w:r w:rsidRPr="009572B6">
              <w:rPr>
                <w:sz w:val="22"/>
                <w:szCs w:val="22"/>
                <w:lang w:val="it-IT"/>
              </w:rPr>
              <w:t>Përgatitja e politikave dhe udhëzimeve për menaxhimin e sigurisë në GovNet</w:t>
            </w:r>
          </w:p>
          <w:p w:rsidR="00AC5B9B" w:rsidRPr="009572B6" w:rsidRDefault="00AC5B9B" w:rsidP="00AC5B9B">
            <w:pPr>
              <w:pStyle w:val="NormalWeb"/>
              <w:numPr>
                <w:ilvl w:val="0"/>
                <w:numId w:val="21"/>
              </w:numPr>
              <w:tabs>
                <w:tab w:val="num" w:pos="720"/>
              </w:tabs>
              <w:rPr>
                <w:sz w:val="22"/>
                <w:szCs w:val="22"/>
                <w:lang w:val="it-IT"/>
              </w:rPr>
            </w:pPr>
            <w:r w:rsidRPr="009572B6">
              <w:rPr>
                <w:sz w:val="22"/>
                <w:szCs w:val="22"/>
                <w:lang w:val="it-IT"/>
              </w:rPr>
              <w:t>Përgatitja e ToR-eve për përditësimin e sigurisë dhe menaxhimit të GovNet</w:t>
            </w:r>
          </w:p>
          <w:p w:rsidR="00AC5B9B" w:rsidRPr="009572B6" w:rsidRDefault="00AC5B9B" w:rsidP="00AC5B9B">
            <w:pPr>
              <w:pStyle w:val="NormalWeb"/>
              <w:numPr>
                <w:ilvl w:val="0"/>
                <w:numId w:val="21"/>
              </w:numPr>
              <w:tabs>
                <w:tab w:val="num" w:pos="720"/>
              </w:tabs>
              <w:rPr>
                <w:sz w:val="22"/>
                <w:szCs w:val="22"/>
                <w:lang w:val="de-DE"/>
              </w:rPr>
            </w:pPr>
            <w:r w:rsidRPr="009572B6">
              <w:rPr>
                <w:sz w:val="22"/>
                <w:szCs w:val="22"/>
                <w:lang w:val="de-DE"/>
              </w:rPr>
              <w:t>Përgatitja e standarteve dhe dokumentit benchmark për GovNet</w:t>
            </w:r>
          </w:p>
          <w:p w:rsidR="00AC5B9B" w:rsidRPr="009572B6" w:rsidRDefault="00AC5B9B" w:rsidP="00AC5B9B">
            <w:pPr>
              <w:tabs>
                <w:tab w:val="left" w:pos="1647"/>
              </w:tabs>
              <w:rPr>
                <w:sz w:val="22"/>
                <w:szCs w:val="22"/>
              </w:rPr>
            </w:pPr>
            <w:r w:rsidRPr="009572B6">
              <w:rPr>
                <w:sz w:val="22"/>
                <w:szCs w:val="22"/>
              </w:rPr>
              <w:t>Përgatitja e standarteve dhe dokumentit benchmark për elementet e sigurisë pas implementimit të sigurisë dhe menaxhimit të GovNet.</w:t>
            </w:r>
          </w:p>
        </w:tc>
        <w:tc>
          <w:tcPr>
            <w:tcW w:w="1710" w:type="dxa"/>
          </w:tcPr>
          <w:p w:rsidR="00AC5B9B" w:rsidRPr="009572B6" w:rsidRDefault="00AC5B9B" w:rsidP="00AC5B9B">
            <w:pPr>
              <w:rPr>
                <w:sz w:val="22"/>
                <w:szCs w:val="22"/>
                <w:lang w:val="it-IT"/>
              </w:rPr>
            </w:pPr>
          </w:p>
          <w:p w:rsidR="00AC5B9B" w:rsidRPr="009572B6" w:rsidRDefault="00AC5B9B" w:rsidP="00AC5B9B">
            <w:pPr>
              <w:rPr>
                <w:sz w:val="22"/>
                <w:szCs w:val="22"/>
                <w:lang w:val="it-IT"/>
              </w:rPr>
            </w:pPr>
          </w:p>
          <w:p w:rsidR="00AC5B9B" w:rsidRPr="009572B6" w:rsidRDefault="00AC5B9B" w:rsidP="00AC5B9B">
            <w:pPr>
              <w:rPr>
                <w:sz w:val="22"/>
                <w:szCs w:val="22"/>
                <w:lang w:val="it-IT"/>
              </w:rPr>
            </w:pPr>
          </w:p>
          <w:p w:rsidR="00AC5B9B" w:rsidRPr="009572B6" w:rsidRDefault="00AC5B9B" w:rsidP="00AC5B9B">
            <w:pPr>
              <w:rPr>
                <w:sz w:val="22"/>
                <w:szCs w:val="22"/>
                <w:lang w:val="it-IT"/>
              </w:rPr>
            </w:pPr>
            <w:r w:rsidRPr="009572B6">
              <w:rPr>
                <w:sz w:val="22"/>
                <w:szCs w:val="22"/>
                <w:lang w:val="it-IT"/>
              </w:rPr>
              <w:t>2009</w:t>
            </w:r>
          </w:p>
        </w:tc>
      </w:tr>
      <w:tr w:rsidR="00AC5B9B" w:rsidRPr="009572B6">
        <w:trPr>
          <w:jc w:val="center"/>
        </w:trPr>
        <w:tc>
          <w:tcPr>
            <w:tcW w:w="558" w:type="dxa"/>
          </w:tcPr>
          <w:p w:rsidR="00AC5B9B" w:rsidRPr="009572B6" w:rsidRDefault="00AC5B9B" w:rsidP="00AC5B9B">
            <w:pPr>
              <w:rPr>
                <w:sz w:val="22"/>
                <w:szCs w:val="22"/>
                <w:lang w:val="it-IT"/>
              </w:rPr>
            </w:pPr>
          </w:p>
        </w:tc>
        <w:tc>
          <w:tcPr>
            <w:tcW w:w="2250" w:type="dxa"/>
          </w:tcPr>
          <w:p w:rsidR="00AC5B9B" w:rsidRPr="009572B6" w:rsidRDefault="00AC5B9B" w:rsidP="00AC5B9B">
            <w:pPr>
              <w:rPr>
                <w:sz w:val="22"/>
                <w:szCs w:val="22"/>
                <w:lang w:val="it-IT"/>
              </w:rPr>
            </w:pPr>
          </w:p>
        </w:tc>
        <w:tc>
          <w:tcPr>
            <w:tcW w:w="4770" w:type="dxa"/>
          </w:tcPr>
          <w:p w:rsidR="00AC5B9B" w:rsidRPr="009572B6" w:rsidRDefault="00AC5B9B" w:rsidP="00AC5B9B">
            <w:pPr>
              <w:rPr>
                <w:sz w:val="22"/>
                <w:szCs w:val="22"/>
                <w:lang w:val="it-IT"/>
              </w:rPr>
            </w:pPr>
          </w:p>
        </w:tc>
        <w:tc>
          <w:tcPr>
            <w:tcW w:w="1710" w:type="dxa"/>
          </w:tcPr>
          <w:p w:rsidR="00AC5B9B" w:rsidRPr="009572B6" w:rsidRDefault="00AC5B9B" w:rsidP="00AC5B9B">
            <w:pPr>
              <w:rPr>
                <w:sz w:val="22"/>
                <w:szCs w:val="22"/>
                <w:lang w:val="it-IT"/>
              </w:rPr>
            </w:pPr>
          </w:p>
        </w:tc>
      </w:tr>
      <w:tr w:rsidR="00AC5B9B" w:rsidRPr="009572B6">
        <w:trPr>
          <w:cantSplit/>
          <w:trHeight w:val="642"/>
          <w:jc w:val="center"/>
        </w:trPr>
        <w:tc>
          <w:tcPr>
            <w:tcW w:w="558" w:type="dxa"/>
          </w:tcPr>
          <w:p w:rsidR="00AC5B9B" w:rsidRPr="00AD1F8B" w:rsidRDefault="00AC5B9B" w:rsidP="00AC5B9B">
            <w:pPr>
              <w:rPr>
                <w:b/>
                <w:sz w:val="22"/>
                <w:szCs w:val="22"/>
                <w:lang w:val="it-IT"/>
              </w:rPr>
            </w:pPr>
            <w:r w:rsidRPr="00AD1F8B">
              <w:rPr>
                <w:b/>
                <w:sz w:val="22"/>
                <w:szCs w:val="22"/>
                <w:lang w:val="it-IT"/>
              </w:rPr>
              <w:t>No</w:t>
            </w:r>
          </w:p>
        </w:tc>
        <w:tc>
          <w:tcPr>
            <w:tcW w:w="2250" w:type="dxa"/>
          </w:tcPr>
          <w:p w:rsidR="00AC5B9B" w:rsidRPr="00AD1F8B" w:rsidRDefault="00AC5B9B" w:rsidP="00AC5B9B">
            <w:pPr>
              <w:rPr>
                <w:b/>
                <w:sz w:val="22"/>
                <w:szCs w:val="22"/>
                <w:lang w:val="it-IT"/>
              </w:rPr>
            </w:pPr>
            <w:r w:rsidRPr="00AD1F8B">
              <w:rPr>
                <w:b/>
                <w:sz w:val="22"/>
                <w:szCs w:val="22"/>
                <w:lang w:val="it-IT"/>
              </w:rPr>
              <w:t>Aktiviteti</w:t>
            </w:r>
          </w:p>
        </w:tc>
        <w:tc>
          <w:tcPr>
            <w:tcW w:w="4770" w:type="dxa"/>
          </w:tcPr>
          <w:p w:rsidR="00AC5B9B" w:rsidRPr="00AD1F8B" w:rsidRDefault="00AC5B9B" w:rsidP="00AC5B9B">
            <w:pPr>
              <w:rPr>
                <w:b/>
                <w:sz w:val="22"/>
                <w:szCs w:val="22"/>
                <w:lang w:val="it-IT"/>
              </w:rPr>
            </w:pPr>
            <w:r w:rsidRPr="00AD1F8B">
              <w:rPr>
                <w:b/>
                <w:sz w:val="22"/>
                <w:szCs w:val="22"/>
                <w:lang w:val="it-IT"/>
              </w:rPr>
              <w:t>Plani i Veprimit</w:t>
            </w:r>
          </w:p>
        </w:tc>
        <w:tc>
          <w:tcPr>
            <w:tcW w:w="1710" w:type="dxa"/>
          </w:tcPr>
          <w:p w:rsidR="00AC5B9B" w:rsidRPr="00AD1F8B" w:rsidRDefault="00AC5B9B" w:rsidP="00AC5B9B">
            <w:pPr>
              <w:rPr>
                <w:b/>
                <w:sz w:val="22"/>
                <w:szCs w:val="22"/>
                <w:lang w:val="it-IT"/>
              </w:rPr>
            </w:pPr>
            <w:r w:rsidRPr="00AD1F8B">
              <w:rPr>
                <w:b/>
                <w:sz w:val="22"/>
                <w:szCs w:val="22"/>
                <w:lang w:val="it-IT"/>
              </w:rPr>
              <w:t>Periudha</w:t>
            </w:r>
          </w:p>
        </w:tc>
      </w:tr>
      <w:tr w:rsidR="00AC5B9B" w:rsidRPr="009572B6">
        <w:trPr>
          <w:jc w:val="center"/>
        </w:trPr>
        <w:tc>
          <w:tcPr>
            <w:tcW w:w="558" w:type="dxa"/>
          </w:tcPr>
          <w:p w:rsidR="00AC5B9B" w:rsidRPr="009572B6" w:rsidRDefault="00AC5B9B" w:rsidP="00AC5B9B">
            <w:pPr>
              <w:rPr>
                <w:sz w:val="22"/>
                <w:szCs w:val="22"/>
                <w:lang w:val="it-IT"/>
              </w:rPr>
            </w:pPr>
            <w:r w:rsidRPr="009572B6">
              <w:rPr>
                <w:sz w:val="22"/>
                <w:szCs w:val="22"/>
                <w:lang w:val="it-IT"/>
              </w:rPr>
              <w:t>2</w:t>
            </w:r>
            <w:r>
              <w:rPr>
                <w:sz w:val="22"/>
                <w:szCs w:val="22"/>
                <w:lang w:val="it-IT"/>
              </w:rPr>
              <w:t>.</w:t>
            </w:r>
          </w:p>
        </w:tc>
        <w:tc>
          <w:tcPr>
            <w:tcW w:w="2250" w:type="dxa"/>
          </w:tcPr>
          <w:p w:rsidR="00AC5B9B" w:rsidRPr="009572B6" w:rsidRDefault="00AC5B9B" w:rsidP="00AC5B9B">
            <w:pPr>
              <w:rPr>
                <w:sz w:val="22"/>
                <w:szCs w:val="22"/>
                <w:lang w:val="it-IT"/>
              </w:rPr>
            </w:pPr>
            <w:r w:rsidRPr="009572B6">
              <w:rPr>
                <w:sz w:val="22"/>
                <w:szCs w:val="22"/>
                <w:lang w:val="it-IT"/>
              </w:rPr>
              <w:t xml:space="preserve">Krijimi i termave të references si dhe implementimi i sistemit të menaxhimit të dokumentave, dhe arkivës dixhitale </w:t>
            </w:r>
          </w:p>
          <w:p w:rsidR="00AC5B9B" w:rsidRPr="009572B6" w:rsidRDefault="00AC5B9B" w:rsidP="00AC5B9B">
            <w:pPr>
              <w:rPr>
                <w:sz w:val="22"/>
                <w:szCs w:val="22"/>
                <w:lang w:val="it-IT"/>
              </w:rPr>
            </w:pPr>
          </w:p>
        </w:tc>
        <w:tc>
          <w:tcPr>
            <w:tcW w:w="4770" w:type="dxa"/>
          </w:tcPr>
          <w:p w:rsidR="00AC5B9B" w:rsidRPr="009572B6" w:rsidRDefault="00AC5B9B" w:rsidP="00AC5B9B">
            <w:pPr>
              <w:pStyle w:val="NormalWeb"/>
              <w:numPr>
                <w:ilvl w:val="0"/>
                <w:numId w:val="21"/>
              </w:numPr>
              <w:tabs>
                <w:tab w:val="num" w:pos="252"/>
              </w:tabs>
              <w:rPr>
                <w:sz w:val="22"/>
                <w:szCs w:val="22"/>
                <w:lang w:val="it-IT"/>
              </w:rPr>
            </w:pPr>
            <w:r w:rsidRPr="009572B6">
              <w:rPr>
                <w:sz w:val="22"/>
                <w:szCs w:val="22"/>
                <w:lang w:val="it-IT"/>
              </w:rPr>
              <w:t>Përgatitja e planit të veprimit për sistemet e informacionit për menaxhimin e dokumentave dhe arkivës dixhitale</w:t>
            </w:r>
          </w:p>
          <w:p w:rsidR="00AC5B9B" w:rsidRPr="009572B6" w:rsidRDefault="00AC5B9B" w:rsidP="00AC5B9B">
            <w:pPr>
              <w:pStyle w:val="NormalWeb"/>
              <w:numPr>
                <w:ilvl w:val="0"/>
                <w:numId w:val="21"/>
              </w:numPr>
              <w:tabs>
                <w:tab w:val="num" w:pos="252"/>
              </w:tabs>
              <w:rPr>
                <w:sz w:val="22"/>
                <w:szCs w:val="22"/>
                <w:lang w:val="it-IT"/>
              </w:rPr>
            </w:pPr>
            <w:r w:rsidRPr="009572B6">
              <w:rPr>
                <w:sz w:val="22"/>
                <w:szCs w:val="22"/>
                <w:lang w:val="it-IT"/>
              </w:rPr>
              <w:t>Krijimi i termave të referencës për  sistemet e informacionit për menaxhimin e dokumentave dhe arkives dixhitale</w:t>
            </w:r>
          </w:p>
          <w:p w:rsidR="00AC5B9B" w:rsidRPr="009572B6" w:rsidRDefault="00AC5B9B" w:rsidP="00AC5B9B">
            <w:pPr>
              <w:pStyle w:val="NormalWeb"/>
              <w:numPr>
                <w:ilvl w:val="0"/>
                <w:numId w:val="21"/>
              </w:numPr>
              <w:tabs>
                <w:tab w:val="num" w:pos="252"/>
              </w:tabs>
              <w:rPr>
                <w:sz w:val="22"/>
                <w:szCs w:val="22"/>
                <w:lang w:val="it-IT"/>
              </w:rPr>
            </w:pPr>
            <w:r w:rsidRPr="009572B6">
              <w:rPr>
                <w:sz w:val="22"/>
                <w:szCs w:val="22"/>
                <w:lang w:val="it-IT"/>
              </w:rPr>
              <w:t>Përgatitja e dokumentit bencmarch</w:t>
            </w:r>
            <w:r>
              <w:rPr>
                <w:sz w:val="22"/>
                <w:szCs w:val="22"/>
                <w:lang w:val="it-IT"/>
              </w:rPr>
              <w:t>k</w:t>
            </w:r>
            <w:r w:rsidRPr="009572B6">
              <w:rPr>
                <w:sz w:val="22"/>
                <w:szCs w:val="22"/>
                <w:lang w:val="it-IT"/>
              </w:rPr>
              <w:t xml:space="preserve"> për sistemet e informacionit për menaxhimin e dokumentave dhe arkivës dixhitale</w:t>
            </w:r>
          </w:p>
          <w:p w:rsidR="00AC5B9B" w:rsidRPr="009572B6" w:rsidRDefault="00AC5B9B" w:rsidP="00AC5B9B">
            <w:pPr>
              <w:pStyle w:val="NormalWeb"/>
              <w:numPr>
                <w:ilvl w:val="0"/>
                <w:numId w:val="21"/>
              </w:numPr>
              <w:tabs>
                <w:tab w:val="num" w:pos="252"/>
              </w:tabs>
              <w:rPr>
                <w:sz w:val="22"/>
                <w:szCs w:val="22"/>
                <w:lang w:val="it-IT"/>
              </w:rPr>
            </w:pPr>
            <w:r w:rsidRPr="009572B6">
              <w:rPr>
                <w:sz w:val="22"/>
                <w:szCs w:val="22"/>
                <w:lang w:val="it-IT"/>
              </w:rPr>
              <w:t xml:space="preserve">Përgatitja e planit të detajuar për implementimin e sistemet e informacionit për menaxhimin e dokumentave dhe arkivës dixhitale  në të gjithë ministritë e linjës dhe 4 agjenci (AKSHI, APP, QKR, QPZ, DPA) </w:t>
            </w:r>
          </w:p>
        </w:tc>
        <w:tc>
          <w:tcPr>
            <w:tcW w:w="1710" w:type="dxa"/>
          </w:tcPr>
          <w:p w:rsidR="00AC5B9B" w:rsidRPr="009572B6" w:rsidRDefault="00AC5B9B" w:rsidP="00AC5B9B">
            <w:pPr>
              <w:rPr>
                <w:sz w:val="22"/>
                <w:szCs w:val="22"/>
              </w:rPr>
            </w:pPr>
            <w:r w:rsidRPr="009572B6">
              <w:rPr>
                <w:sz w:val="22"/>
                <w:szCs w:val="22"/>
              </w:rPr>
              <w:t xml:space="preserve"> </w:t>
            </w:r>
          </w:p>
          <w:p w:rsidR="00AC5B9B" w:rsidRPr="009572B6" w:rsidRDefault="00AC5B9B" w:rsidP="00AC5B9B">
            <w:pPr>
              <w:rPr>
                <w:sz w:val="22"/>
                <w:szCs w:val="22"/>
              </w:rPr>
            </w:pPr>
          </w:p>
          <w:p w:rsidR="00AC5B9B" w:rsidRPr="009572B6" w:rsidRDefault="00AC5B9B" w:rsidP="00AC5B9B">
            <w:pPr>
              <w:rPr>
                <w:sz w:val="22"/>
                <w:szCs w:val="22"/>
              </w:rPr>
            </w:pPr>
          </w:p>
          <w:p w:rsidR="00AC5B9B" w:rsidRPr="009572B6" w:rsidRDefault="00AC5B9B" w:rsidP="00AC5B9B">
            <w:pPr>
              <w:rPr>
                <w:sz w:val="22"/>
                <w:szCs w:val="22"/>
              </w:rPr>
            </w:pPr>
            <w:r w:rsidRPr="009572B6">
              <w:rPr>
                <w:sz w:val="22"/>
                <w:szCs w:val="22"/>
              </w:rPr>
              <w:t>2009</w:t>
            </w:r>
          </w:p>
          <w:p w:rsidR="00AC5B9B" w:rsidRPr="009572B6" w:rsidRDefault="00AC5B9B" w:rsidP="00AC5B9B">
            <w:pPr>
              <w:rPr>
                <w:sz w:val="22"/>
                <w:szCs w:val="22"/>
              </w:rPr>
            </w:pPr>
          </w:p>
          <w:p w:rsidR="00AC5B9B" w:rsidRPr="009572B6" w:rsidRDefault="00AC5B9B" w:rsidP="00AC5B9B">
            <w:pPr>
              <w:rPr>
                <w:sz w:val="22"/>
                <w:szCs w:val="22"/>
              </w:rPr>
            </w:pPr>
          </w:p>
          <w:p w:rsidR="00AC5B9B" w:rsidRPr="009572B6" w:rsidRDefault="00AC5B9B" w:rsidP="00AC5B9B">
            <w:pPr>
              <w:rPr>
                <w:sz w:val="22"/>
                <w:szCs w:val="22"/>
              </w:rPr>
            </w:pPr>
          </w:p>
          <w:p w:rsidR="00AC5B9B" w:rsidRPr="009572B6" w:rsidRDefault="00AC5B9B" w:rsidP="00AC5B9B">
            <w:pPr>
              <w:rPr>
                <w:sz w:val="22"/>
                <w:szCs w:val="22"/>
              </w:rPr>
            </w:pPr>
          </w:p>
          <w:p w:rsidR="00AC5B9B" w:rsidRPr="009572B6" w:rsidRDefault="00AC5B9B" w:rsidP="00AC5B9B">
            <w:pPr>
              <w:rPr>
                <w:sz w:val="22"/>
                <w:szCs w:val="22"/>
              </w:rPr>
            </w:pPr>
          </w:p>
          <w:p w:rsidR="00AC5B9B" w:rsidRPr="009572B6" w:rsidRDefault="00AC5B9B" w:rsidP="00AC5B9B">
            <w:pPr>
              <w:rPr>
                <w:sz w:val="22"/>
                <w:szCs w:val="22"/>
              </w:rPr>
            </w:pPr>
            <w:r w:rsidRPr="009572B6">
              <w:rPr>
                <w:sz w:val="22"/>
                <w:szCs w:val="22"/>
              </w:rPr>
              <w:t>2010</w:t>
            </w:r>
          </w:p>
        </w:tc>
      </w:tr>
      <w:tr w:rsidR="00AC5B9B" w:rsidRPr="009572B6">
        <w:trPr>
          <w:trHeight w:val="529"/>
          <w:jc w:val="center"/>
        </w:trPr>
        <w:tc>
          <w:tcPr>
            <w:tcW w:w="558" w:type="dxa"/>
          </w:tcPr>
          <w:p w:rsidR="00AC5B9B" w:rsidRPr="00AD1F8B" w:rsidRDefault="00AC5B9B" w:rsidP="00AC5B9B">
            <w:pPr>
              <w:rPr>
                <w:b/>
                <w:sz w:val="22"/>
                <w:szCs w:val="22"/>
                <w:lang w:val="it-IT"/>
              </w:rPr>
            </w:pPr>
            <w:r w:rsidRPr="00AD1F8B">
              <w:rPr>
                <w:b/>
                <w:sz w:val="22"/>
                <w:szCs w:val="22"/>
                <w:lang w:val="it-IT"/>
              </w:rPr>
              <w:t>No</w:t>
            </w:r>
          </w:p>
        </w:tc>
        <w:tc>
          <w:tcPr>
            <w:tcW w:w="2250" w:type="dxa"/>
          </w:tcPr>
          <w:p w:rsidR="00AC5B9B" w:rsidRPr="00AD1F8B" w:rsidRDefault="00AC5B9B" w:rsidP="00AC5B9B">
            <w:pPr>
              <w:rPr>
                <w:b/>
                <w:sz w:val="22"/>
                <w:szCs w:val="22"/>
                <w:lang w:val="it-IT"/>
              </w:rPr>
            </w:pPr>
            <w:r w:rsidRPr="00AD1F8B">
              <w:rPr>
                <w:b/>
                <w:sz w:val="22"/>
                <w:szCs w:val="22"/>
                <w:lang w:val="it-IT"/>
              </w:rPr>
              <w:t>Aktiviteti</w:t>
            </w:r>
          </w:p>
        </w:tc>
        <w:tc>
          <w:tcPr>
            <w:tcW w:w="4770" w:type="dxa"/>
          </w:tcPr>
          <w:p w:rsidR="00AC5B9B" w:rsidRPr="00AD1F8B" w:rsidRDefault="00AC5B9B" w:rsidP="00AC5B9B">
            <w:pPr>
              <w:rPr>
                <w:b/>
                <w:sz w:val="22"/>
                <w:szCs w:val="22"/>
                <w:lang w:val="it-IT"/>
              </w:rPr>
            </w:pPr>
            <w:r w:rsidRPr="00AD1F8B">
              <w:rPr>
                <w:b/>
                <w:sz w:val="22"/>
                <w:szCs w:val="22"/>
                <w:lang w:val="it-IT"/>
              </w:rPr>
              <w:t>Plani i Veprimit</w:t>
            </w:r>
          </w:p>
        </w:tc>
        <w:tc>
          <w:tcPr>
            <w:tcW w:w="1710" w:type="dxa"/>
          </w:tcPr>
          <w:p w:rsidR="00AC5B9B" w:rsidRPr="00AD1F8B" w:rsidRDefault="00AC5B9B" w:rsidP="00AC5B9B">
            <w:pPr>
              <w:rPr>
                <w:b/>
                <w:sz w:val="22"/>
                <w:szCs w:val="22"/>
                <w:lang w:val="it-IT"/>
              </w:rPr>
            </w:pPr>
            <w:r w:rsidRPr="00AD1F8B">
              <w:rPr>
                <w:b/>
                <w:sz w:val="22"/>
                <w:szCs w:val="22"/>
                <w:lang w:val="it-IT"/>
              </w:rPr>
              <w:t>Periudha</w:t>
            </w:r>
          </w:p>
        </w:tc>
      </w:tr>
      <w:tr w:rsidR="00AC5B9B" w:rsidRPr="009572B6">
        <w:trPr>
          <w:jc w:val="center"/>
        </w:trPr>
        <w:tc>
          <w:tcPr>
            <w:tcW w:w="558" w:type="dxa"/>
          </w:tcPr>
          <w:p w:rsidR="00AC5B9B" w:rsidRPr="009572B6" w:rsidRDefault="00AC5B9B" w:rsidP="00AC5B9B">
            <w:pPr>
              <w:rPr>
                <w:sz w:val="22"/>
                <w:szCs w:val="22"/>
                <w:lang w:val="it-IT"/>
              </w:rPr>
            </w:pPr>
            <w:r w:rsidRPr="009572B6">
              <w:rPr>
                <w:sz w:val="22"/>
                <w:szCs w:val="22"/>
                <w:lang w:val="it-IT"/>
              </w:rPr>
              <w:t>3</w:t>
            </w:r>
            <w:r>
              <w:rPr>
                <w:sz w:val="22"/>
                <w:szCs w:val="22"/>
                <w:lang w:val="it-IT"/>
              </w:rPr>
              <w:t>.</w:t>
            </w:r>
          </w:p>
        </w:tc>
        <w:tc>
          <w:tcPr>
            <w:tcW w:w="2250" w:type="dxa"/>
          </w:tcPr>
          <w:p w:rsidR="00AC5B9B" w:rsidRPr="009572B6" w:rsidRDefault="00AC5B9B" w:rsidP="00AC5B9B">
            <w:pPr>
              <w:rPr>
                <w:sz w:val="22"/>
                <w:szCs w:val="22"/>
                <w:lang w:val="sv-SE"/>
              </w:rPr>
            </w:pPr>
            <w:r w:rsidRPr="009572B6">
              <w:rPr>
                <w:sz w:val="22"/>
                <w:szCs w:val="22"/>
                <w:lang w:val="sv-SE"/>
              </w:rPr>
              <w:t xml:space="preserve">Përgatitja e arkitekturës në ICT dhe kuadrit për standardizimet </w:t>
            </w:r>
          </w:p>
        </w:tc>
        <w:tc>
          <w:tcPr>
            <w:tcW w:w="4770" w:type="dxa"/>
          </w:tcPr>
          <w:p w:rsidR="00AC5B9B" w:rsidRPr="009572B6" w:rsidRDefault="00AC5B9B" w:rsidP="00AC5B9B">
            <w:pPr>
              <w:numPr>
                <w:ilvl w:val="0"/>
                <w:numId w:val="22"/>
              </w:numPr>
              <w:rPr>
                <w:sz w:val="22"/>
                <w:szCs w:val="22"/>
                <w:lang w:val="sv-SE"/>
              </w:rPr>
            </w:pPr>
            <w:r w:rsidRPr="009572B6">
              <w:rPr>
                <w:sz w:val="22"/>
                <w:szCs w:val="22"/>
                <w:lang w:val="it-IT"/>
              </w:rPr>
              <w:t>Përgatitja e dokumentit per standardet në pajisjet e përdorura në GovNet dhe institucione si; servera, kabllimi dhe shpërndarja, paisjet e rrjetit dhe komunikimit, kompjuterat personal</w:t>
            </w:r>
            <w:r w:rsidRPr="009572B6">
              <w:rPr>
                <w:sz w:val="22"/>
                <w:szCs w:val="22"/>
                <w:lang w:val="sv-SE"/>
              </w:rPr>
              <w:t xml:space="preserve"> dhe laptop, paisje te tjera </w:t>
            </w:r>
          </w:p>
          <w:p w:rsidR="00AC5B9B" w:rsidRPr="009572B6" w:rsidRDefault="00AC5B9B" w:rsidP="00AC5B9B">
            <w:pPr>
              <w:numPr>
                <w:ilvl w:val="0"/>
                <w:numId w:val="22"/>
              </w:numPr>
              <w:rPr>
                <w:sz w:val="22"/>
                <w:szCs w:val="22"/>
                <w:lang w:val="sv-SE"/>
              </w:rPr>
            </w:pPr>
            <w:r w:rsidRPr="009572B6">
              <w:rPr>
                <w:sz w:val="22"/>
                <w:szCs w:val="22"/>
                <w:lang w:val="sv-SE"/>
              </w:rPr>
              <w:t>Përgatitja e dokumentit për standardet në programet software-ike të përdorura në GovNet dhe institucione si; software në kompjutera personal dhe laptop, software në servera, aplikacione software dhe bazë të dhënash, software dhe sisteme menaxhimit të proceseve të punës</w:t>
            </w:r>
          </w:p>
          <w:p w:rsidR="00AC5B9B" w:rsidRPr="009572B6" w:rsidRDefault="00AC5B9B" w:rsidP="00AC5B9B">
            <w:pPr>
              <w:numPr>
                <w:ilvl w:val="0"/>
                <w:numId w:val="22"/>
              </w:numPr>
              <w:rPr>
                <w:sz w:val="22"/>
                <w:szCs w:val="22"/>
                <w:lang w:val="sv-SE"/>
              </w:rPr>
            </w:pPr>
            <w:r w:rsidRPr="009572B6">
              <w:rPr>
                <w:sz w:val="22"/>
                <w:szCs w:val="22"/>
                <w:lang w:val="sv-SE"/>
              </w:rPr>
              <w:t>Përgatitja e dokumentit për pajisjet e sigurisë dhe maseve të përdorura në GovNet, duke përfshirë politika dhe rregullore për përdorimin e emailit, internetit,  strukturës së domain-it etj</w:t>
            </w:r>
          </w:p>
          <w:p w:rsidR="00AC5B9B" w:rsidRPr="009572B6" w:rsidRDefault="00AC5B9B" w:rsidP="00AC5B9B">
            <w:pPr>
              <w:numPr>
                <w:ilvl w:val="0"/>
                <w:numId w:val="22"/>
              </w:numPr>
              <w:rPr>
                <w:sz w:val="22"/>
                <w:szCs w:val="22"/>
                <w:lang w:val="sv-SE"/>
              </w:rPr>
            </w:pPr>
            <w:r w:rsidRPr="009572B6">
              <w:rPr>
                <w:sz w:val="22"/>
                <w:szCs w:val="22"/>
                <w:lang w:val="sv-SE"/>
              </w:rPr>
              <w:t>Përgatitja e Workshop për të gjitha standardet e paraqitura</w:t>
            </w:r>
          </w:p>
          <w:p w:rsidR="00AC5B9B" w:rsidRPr="009572B6" w:rsidRDefault="00AC5B9B" w:rsidP="00AC5B9B">
            <w:pPr>
              <w:rPr>
                <w:sz w:val="22"/>
                <w:szCs w:val="22"/>
                <w:lang w:val="it-IT"/>
              </w:rPr>
            </w:pPr>
          </w:p>
        </w:tc>
        <w:tc>
          <w:tcPr>
            <w:tcW w:w="1710" w:type="dxa"/>
          </w:tcPr>
          <w:p w:rsidR="00AC5B9B" w:rsidRPr="009572B6" w:rsidRDefault="00AC5B9B" w:rsidP="00AC5B9B">
            <w:pPr>
              <w:rPr>
                <w:sz w:val="22"/>
                <w:szCs w:val="22"/>
                <w:lang w:val="it-IT"/>
              </w:rPr>
            </w:pPr>
          </w:p>
          <w:p w:rsidR="00AC5B9B" w:rsidRPr="009572B6" w:rsidRDefault="00AC5B9B" w:rsidP="00AC5B9B">
            <w:pPr>
              <w:rPr>
                <w:sz w:val="22"/>
                <w:szCs w:val="22"/>
                <w:lang w:val="it-IT"/>
              </w:rPr>
            </w:pPr>
            <w:r w:rsidRPr="009572B6">
              <w:rPr>
                <w:sz w:val="22"/>
                <w:szCs w:val="22"/>
                <w:lang w:val="it-IT"/>
              </w:rPr>
              <w:t>2009</w:t>
            </w:r>
          </w:p>
          <w:p w:rsidR="00AC5B9B" w:rsidRPr="009572B6" w:rsidRDefault="00AC5B9B" w:rsidP="00AC5B9B">
            <w:pPr>
              <w:rPr>
                <w:sz w:val="22"/>
                <w:szCs w:val="22"/>
                <w:lang w:val="it-IT"/>
              </w:rPr>
            </w:pPr>
          </w:p>
          <w:p w:rsidR="00AC5B9B" w:rsidRPr="009572B6" w:rsidRDefault="00AC5B9B" w:rsidP="00AC5B9B">
            <w:pPr>
              <w:rPr>
                <w:sz w:val="22"/>
                <w:szCs w:val="22"/>
                <w:lang w:val="it-IT"/>
              </w:rPr>
            </w:pPr>
          </w:p>
          <w:p w:rsidR="00AC5B9B" w:rsidRPr="009572B6" w:rsidRDefault="00AC5B9B" w:rsidP="00AC5B9B">
            <w:pPr>
              <w:rPr>
                <w:sz w:val="22"/>
                <w:szCs w:val="22"/>
                <w:lang w:val="it-IT"/>
              </w:rPr>
            </w:pPr>
          </w:p>
          <w:p w:rsidR="00AC5B9B" w:rsidRPr="009572B6" w:rsidRDefault="00AC5B9B" w:rsidP="00AC5B9B">
            <w:pPr>
              <w:rPr>
                <w:sz w:val="22"/>
                <w:szCs w:val="22"/>
                <w:lang w:val="it-IT"/>
              </w:rPr>
            </w:pPr>
          </w:p>
          <w:p w:rsidR="00AC5B9B" w:rsidRPr="009572B6" w:rsidRDefault="00AC5B9B" w:rsidP="00AC5B9B">
            <w:pPr>
              <w:rPr>
                <w:sz w:val="22"/>
                <w:szCs w:val="22"/>
                <w:lang w:val="it-IT"/>
              </w:rPr>
            </w:pPr>
          </w:p>
          <w:p w:rsidR="00AC5B9B" w:rsidRPr="009572B6" w:rsidRDefault="00AC5B9B" w:rsidP="00AC5B9B">
            <w:pPr>
              <w:rPr>
                <w:sz w:val="22"/>
                <w:szCs w:val="22"/>
                <w:lang w:val="it-IT"/>
              </w:rPr>
            </w:pPr>
          </w:p>
          <w:p w:rsidR="00AC5B9B" w:rsidRPr="009572B6" w:rsidRDefault="00AC5B9B" w:rsidP="00AC5B9B">
            <w:pPr>
              <w:rPr>
                <w:sz w:val="22"/>
                <w:szCs w:val="22"/>
                <w:lang w:val="it-IT"/>
              </w:rPr>
            </w:pPr>
          </w:p>
          <w:p w:rsidR="00AC5B9B" w:rsidRPr="009572B6" w:rsidRDefault="00AC5B9B" w:rsidP="00AC5B9B">
            <w:pPr>
              <w:rPr>
                <w:sz w:val="22"/>
                <w:szCs w:val="22"/>
                <w:lang w:val="it-IT"/>
              </w:rPr>
            </w:pPr>
          </w:p>
          <w:p w:rsidR="00AC5B9B" w:rsidRPr="009572B6" w:rsidRDefault="00AC5B9B" w:rsidP="00AC5B9B">
            <w:pPr>
              <w:rPr>
                <w:sz w:val="22"/>
                <w:szCs w:val="22"/>
                <w:lang w:val="it-IT"/>
              </w:rPr>
            </w:pPr>
          </w:p>
          <w:p w:rsidR="00AC5B9B" w:rsidRPr="009572B6" w:rsidRDefault="00AC5B9B" w:rsidP="00AC5B9B">
            <w:pPr>
              <w:rPr>
                <w:sz w:val="22"/>
                <w:szCs w:val="22"/>
                <w:lang w:val="it-IT"/>
              </w:rPr>
            </w:pPr>
            <w:r w:rsidRPr="009572B6">
              <w:rPr>
                <w:sz w:val="22"/>
                <w:szCs w:val="22"/>
                <w:lang w:val="it-IT"/>
              </w:rPr>
              <w:t>2009</w:t>
            </w:r>
          </w:p>
        </w:tc>
      </w:tr>
      <w:tr w:rsidR="00AC5B9B" w:rsidRPr="009572B6">
        <w:trPr>
          <w:trHeight w:val="432"/>
          <w:jc w:val="center"/>
        </w:trPr>
        <w:tc>
          <w:tcPr>
            <w:tcW w:w="558" w:type="dxa"/>
          </w:tcPr>
          <w:p w:rsidR="00AC5B9B" w:rsidRPr="00AD1F8B" w:rsidRDefault="00AC5B9B" w:rsidP="00AC5B9B">
            <w:pPr>
              <w:rPr>
                <w:b/>
                <w:sz w:val="22"/>
                <w:szCs w:val="22"/>
                <w:lang w:val="it-IT"/>
              </w:rPr>
            </w:pPr>
            <w:r w:rsidRPr="00AD1F8B">
              <w:rPr>
                <w:b/>
                <w:sz w:val="22"/>
                <w:szCs w:val="22"/>
                <w:lang w:val="it-IT"/>
              </w:rPr>
              <w:t>No</w:t>
            </w:r>
          </w:p>
        </w:tc>
        <w:tc>
          <w:tcPr>
            <w:tcW w:w="2250" w:type="dxa"/>
          </w:tcPr>
          <w:p w:rsidR="00AC5B9B" w:rsidRPr="00AD1F8B" w:rsidRDefault="00AC5B9B" w:rsidP="00AC5B9B">
            <w:pPr>
              <w:rPr>
                <w:b/>
                <w:sz w:val="22"/>
                <w:szCs w:val="22"/>
                <w:lang w:val="it-IT"/>
              </w:rPr>
            </w:pPr>
            <w:r w:rsidRPr="00AD1F8B">
              <w:rPr>
                <w:b/>
                <w:sz w:val="22"/>
                <w:szCs w:val="22"/>
                <w:lang w:val="it-IT"/>
              </w:rPr>
              <w:t>Aktiviteti</w:t>
            </w:r>
          </w:p>
        </w:tc>
        <w:tc>
          <w:tcPr>
            <w:tcW w:w="4770" w:type="dxa"/>
          </w:tcPr>
          <w:p w:rsidR="00AC5B9B" w:rsidRPr="00AD1F8B" w:rsidRDefault="00AC5B9B" w:rsidP="00AC5B9B">
            <w:pPr>
              <w:rPr>
                <w:b/>
                <w:sz w:val="22"/>
                <w:szCs w:val="22"/>
                <w:lang w:val="it-IT"/>
              </w:rPr>
            </w:pPr>
            <w:r w:rsidRPr="00AD1F8B">
              <w:rPr>
                <w:b/>
                <w:sz w:val="22"/>
                <w:szCs w:val="22"/>
                <w:lang w:val="it-IT"/>
              </w:rPr>
              <w:t>Plani i Veprimit</w:t>
            </w:r>
          </w:p>
        </w:tc>
        <w:tc>
          <w:tcPr>
            <w:tcW w:w="1710" w:type="dxa"/>
          </w:tcPr>
          <w:p w:rsidR="00AC5B9B" w:rsidRPr="00AD1F8B" w:rsidRDefault="00AC5B9B" w:rsidP="00AC5B9B">
            <w:pPr>
              <w:rPr>
                <w:b/>
                <w:sz w:val="22"/>
                <w:szCs w:val="22"/>
                <w:lang w:val="it-IT"/>
              </w:rPr>
            </w:pPr>
            <w:r w:rsidRPr="00AD1F8B">
              <w:rPr>
                <w:b/>
                <w:sz w:val="22"/>
                <w:szCs w:val="22"/>
                <w:lang w:val="it-IT"/>
              </w:rPr>
              <w:t>Periudha</w:t>
            </w:r>
          </w:p>
        </w:tc>
      </w:tr>
      <w:tr w:rsidR="00AC5B9B" w:rsidRPr="009572B6">
        <w:trPr>
          <w:jc w:val="center"/>
        </w:trPr>
        <w:tc>
          <w:tcPr>
            <w:tcW w:w="558" w:type="dxa"/>
          </w:tcPr>
          <w:p w:rsidR="00AC5B9B" w:rsidRPr="009572B6" w:rsidRDefault="00AC5B9B" w:rsidP="00AC5B9B">
            <w:pPr>
              <w:rPr>
                <w:sz w:val="22"/>
                <w:szCs w:val="22"/>
                <w:lang w:val="it-IT"/>
              </w:rPr>
            </w:pPr>
            <w:r w:rsidRPr="009572B6">
              <w:rPr>
                <w:sz w:val="22"/>
                <w:szCs w:val="22"/>
                <w:lang w:val="it-IT"/>
              </w:rPr>
              <w:t>4</w:t>
            </w:r>
            <w:r>
              <w:rPr>
                <w:sz w:val="22"/>
                <w:szCs w:val="22"/>
                <w:lang w:val="it-IT"/>
              </w:rPr>
              <w:t>.</w:t>
            </w:r>
          </w:p>
        </w:tc>
        <w:tc>
          <w:tcPr>
            <w:tcW w:w="2250" w:type="dxa"/>
          </w:tcPr>
          <w:p w:rsidR="00AC5B9B" w:rsidRPr="009572B6" w:rsidRDefault="00AC5B9B" w:rsidP="00AC5B9B">
            <w:pPr>
              <w:rPr>
                <w:sz w:val="22"/>
                <w:szCs w:val="22"/>
                <w:lang w:val="it-IT"/>
              </w:rPr>
            </w:pPr>
            <w:r w:rsidRPr="009572B6">
              <w:rPr>
                <w:sz w:val="22"/>
                <w:szCs w:val="22"/>
                <w:lang w:val="it-IT"/>
              </w:rPr>
              <w:t>Përgatitja e kurikulave për edukimin në ICT</w:t>
            </w:r>
          </w:p>
          <w:p w:rsidR="00AC5B9B" w:rsidRPr="009572B6" w:rsidRDefault="00AC5B9B" w:rsidP="00AC5B9B">
            <w:pPr>
              <w:rPr>
                <w:sz w:val="22"/>
                <w:szCs w:val="22"/>
                <w:lang w:val="it-IT"/>
              </w:rPr>
            </w:pPr>
          </w:p>
        </w:tc>
        <w:tc>
          <w:tcPr>
            <w:tcW w:w="4770" w:type="dxa"/>
          </w:tcPr>
          <w:p w:rsidR="00AC5B9B" w:rsidRPr="009572B6" w:rsidRDefault="00AC5B9B" w:rsidP="00AC5B9B">
            <w:pPr>
              <w:pStyle w:val="NormalWeb"/>
              <w:numPr>
                <w:ilvl w:val="1"/>
                <w:numId w:val="20"/>
              </w:numPr>
              <w:tabs>
                <w:tab w:val="clear" w:pos="1440"/>
              </w:tabs>
              <w:ind w:left="720" w:hanging="540"/>
              <w:rPr>
                <w:sz w:val="22"/>
                <w:szCs w:val="22"/>
                <w:lang w:val="sv-SE"/>
              </w:rPr>
            </w:pPr>
            <w:r w:rsidRPr="009572B6">
              <w:rPr>
                <w:sz w:val="22"/>
                <w:szCs w:val="22"/>
                <w:lang w:val="sv-SE"/>
              </w:rPr>
              <w:t xml:space="preserve">Përgatitja e kurikulave për punonjësit e sektorit IT në qeveri </w:t>
            </w:r>
          </w:p>
          <w:p w:rsidR="00AC5B9B" w:rsidRPr="009572B6" w:rsidRDefault="00AC5B9B" w:rsidP="00AC5B9B">
            <w:pPr>
              <w:pStyle w:val="NormalWeb"/>
              <w:numPr>
                <w:ilvl w:val="1"/>
                <w:numId w:val="20"/>
              </w:numPr>
              <w:tabs>
                <w:tab w:val="clear" w:pos="1440"/>
              </w:tabs>
              <w:ind w:left="720" w:hanging="540"/>
              <w:rPr>
                <w:sz w:val="22"/>
                <w:szCs w:val="22"/>
                <w:lang w:val="sv-SE"/>
              </w:rPr>
            </w:pPr>
            <w:r w:rsidRPr="009572B6">
              <w:rPr>
                <w:sz w:val="22"/>
                <w:szCs w:val="22"/>
                <w:lang w:val="sv-SE"/>
              </w:rPr>
              <w:t>Përgatitja e materialeve për trajnimin e stafit IT të qeverisë</w:t>
            </w:r>
          </w:p>
          <w:p w:rsidR="00AC5B9B" w:rsidRPr="009572B6" w:rsidRDefault="00AC5B9B" w:rsidP="00AC5B9B">
            <w:pPr>
              <w:pStyle w:val="NormalWeb"/>
              <w:numPr>
                <w:ilvl w:val="1"/>
                <w:numId w:val="20"/>
              </w:numPr>
              <w:tabs>
                <w:tab w:val="clear" w:pos="1440"/>
              </w:tabs>
              <w:ind w:left="720" w:hanging="540"/>
              <w:rPr>
                <w:sz w:val="22"/>
                <w:szCs w:val="22"/>
                <w:lang w:val="it-IT"/>
              </w:rPr>
            </w:pPr>
            <w:r w:rsidRPr="009572B6">
              <w:rPr>
                <w:sz w:val="22"/>
                <w:szCs w:val="22"/>
                <w:lang w:val="sv-SE"/>
              </w:rPr>
              <w:t>Përgatitja e konferencës me pjesëmarrjen e stafit IT në qeveri</w:t>
            </w:r>
            <w:r w:rsidRPr="009572B6">
              <w:rPr>
                <w:sz w:val="22"/>
                <w:szCs w:val="22"/>
              </w:rPr>
              <w:t xml:space="preserve">. </w:t>
            </w:r>
          </w:p>
        </w:tc>
        <w:tc>
          <w:tcPr>
            <w:tcW w:w="1710" w:type="dxa"/>
          </w:tcPr>
          <w:p w:rsidR="00AC5B9B" w:rsidRPr="009572B6" w:rsidRDefault="00AC5B9B" w:rsidP="00AC5B9B">
            <w:pPr>
              <w:rPr>
                <w:sz w:val="22"/>
                <w:szCs w:val="22"/>
                <w:lang w:val="it-IT"/>
              </w:rPr>
            </w:pPr>
            <w:r w:rsidRPr="009572B6">
              <w:rPr>
                <w:sz w:val="22"/>
                <w:szCs w:val="22"/>
                <w:lang w:val="it-IT"/>
              </w:rPr>
              <w:t>2009</w:t>
            </w:r>
          </w:p>
        </w:tc>
      </w:tr>
      <w:tr w:rsidR="00AC5B9B" w:rsidRPr="009572B6">
        <w:trPr>
          <w:jc w:val="center"/>
        </w:trPr>
        <w:tc>
          <w:tcPr>
            <w:tcW w:w="558" w:type="dxa"/>
          </w:tcPr>
          <w:p w:rsidR="00AC5B9B" w:rsidRPr="009572B6" w:rsidRDefault="00AC5B9B" w:rsidP="00AC5B9B">
            <w:pPr>
              <w:rPr>
                <w:sz w:val="22"/>
                <w:szCs w:val="22"/>
                <w:lang w:val="it-IT"/>
              </w:rPr>
            </w:pPr>
            <w:r w:rsidRPr="009572B6">
              <w:rPr>
                <w:sz w:val="22"/>
                <w:szCs w:val="22"/>
                <w:lang w:val="it-IT"/>
              </w:rPr>
              <w:t>5</w:t>
            </w:r>
            <w:r>
              <w:rPr>
                <w:sz w:val="22"/>
                <w:szCs w:val="22"/>
                <w:lang w:val="it-IT"/>
              </w:rPr>
              <w:t>.</w:t>
            </w:r>
          </w:p>
        </w:tc>
        <w:tc>
          <w:tcPr>
            <w:tcW w:w="2250" w:type="dxa"/>
          </w:tcPr>
          <w:p w:rsidR="00AC5B9B" w:rsidRPr="009572B6" w:rsidRDefault="00AC5B9B" w:rsidP="00AC5B9B">
            <w:pPr>
              <w:rPr>
                <w:sz w:val="22"/>
                <w:szCs w:val="22"/>
                <w:lang w:val="it-IT"/>
              </w:rPr>
            </w:pPr>
            <w:r w:rsidRPr="009572B6">
              <w:rPr>
                <w:sz w:val="22"/>
                <w:szCs w:val="22"/>
                <w:lang w:val="it-IT"/>
              </w:rPr>
              <w:t xml:space="preserve">Pergatitja e Kuadrit te Nderveprimit per sistemet ICT  </w:t>
            </w:r>
          </w:p>
          <w:p w:rsidR="00AC5B9B" w:rsidRPr="009572B6" w:rsidRDefault="00AC5B9B" w:rsidP="00AC5B9B">
            <w:pPr>
              <w:ind w:left="113" w:right="113"/>
              <w:rPr>
                <w:sz w:val="22"/>
                <w:szCs w:val="22"/>
                <w:lang w:val="it-IT"/>
              </w:rPr>
            </w:pPr>
          </w:p>
        </w:tc>
        <w:tc>
          <w:tcPr>
            <w:tcW w:w="4770" w:type="dxa"/>
          </w:tcPr>
          <w:p w:rsidR="00AC5B9B" w:rsidRPr="009572B6" w:rsidRDefault="00AC5B9B" w:rsidP="00AC5B9B">
            <w:pPr>
              <w:pStyle w:val="NormalWeb"/>
              <w:numPr>
                <w:ilvl w:val="1"/>
                <w:numId w:val="20"/>
              </w:numPr>
              <w:tabs>
                <w:tab w:val="clear" w:pos="1440"/>
              </w:tabs>
              <w:ind w:left="720" w:hanging="540"/>
              <w:rPr>
                <w:sz w:val="22"/>
                <w:szCs w:val="22"/>
                <w:lang w:val="sv-SE"/>
              </w:rPr>
            </w:pPr>
            <w:r w:rsidRPr="009572B6">
              <w:rPr>
                <w:sz w:val="22"/>
                <w:szCs w:val="22"/>
                <w:lang w:val="sv-SE"/>
              </w:rPr>
              <w:t xml:space="preserve">Vleresimi i situates aktuale te ICT, i projekteve korente dhe i bazes ligjore ne lidhje me sistemet informatike dhe databazave te perdorura ne qeveri. </w:t>
            </w:r>
          </w:p>
          <w:p w:rsidR="00AC5B9B" w:rsidRPr="009572B6" w:rsidRDefault="00AC5B9B" w:rsidP="00AC5B9B">
            <w:pPr>
              <w:pStyle w:val="NormalWeb"/>
              <w:numPr>
                <w:ilvl w:val="1"/>
                <w:numId w:val="20"/>
              </w:numPr>
              <w:tabs>
                <w:tab w:val="clear" w:pos="1440"/>
              </w:tabs>
              <w:ind w:left="720" w:hanging="540"/>
              <w:rPr>
                <w:sz w:val="22"/>
                <w:szCs w:val="22"/>
                <w:lang w:val="sv-SE"/>
              </w:rPr>
            </w:pPr>
            <w:r w:rsidRPr="009572B6">
              <w:rPr>
                <w:sz w:val="22"/>
                <w:szCs w:val="22"/>
                <w:lang w:val="sv-SE"/>
              </w:rPr>
              <w:t xml:space="preserve">Pergatitja e strategjise dhe planit te veprimit me qellim zhvillimin e nderveprimit ne sistemet informatike te qeverise.  </w:t>
            </w:r>
          </w:p>
          <w:p w:rsidR="00AC5B9B" w:rsidRPr="009572B6" w:rsidRDefault="00AC5B9B" w:rsidP="00AC5B9B">
            <w:pPr>
              <w:pStyle w:val="NormalWeb"/>
              <w:numPr>
                <w:ilvl w:val="1"/>
                <w:numId w:val="20"/>
              </w:numPr>
              <w:tabs>
                <w:tab w:val="clear" w:pos="1440"/>
              </w:tabs>
              <w:ind w:left="720" w:hanging="540"/>
              <w:rPr>
                <w:sz w:val="22"/>
                <w:szCs w:val="22"/>
                <w:lang w:val="it-IT"/>
              </w:rPr>
            </w:pPr>
            <w:r w:rsidRPr="009572B6">
              <w:rPr>
                <w:sz w:val="22"/>
                <w:szCs w:val="22"/>
                <w:lang w:val="sv-SE"/>
              </w:rPr>
              <w:t xml:space="preserve">Përgatitja e standarteve qe duhet te respektohen nga stafi IT i institucioneve me qellim zhvillimin dhe ruajtjen e kuadrit te nderveprimit </w:t>
            </w:r>
          </w:p>
          <w:p w:rsidR="00AC5B9B" w:rsidRPr="009572B6" w:rsidRDefault="00AC5B9B" w:rsidP="00AC5B9B">
            <w:pPr>
              <w:pStyle w:val="NormalWeb"/>
              <w:numPr>
                <w:ilvl w:val="1"/>
                <w:numId w:val="20"/>
              </w:numPr>
              <w:tabs>
                <w:tab w:val="clear" w:pos="1440"/>
              </w:tabs>
              <w:ind w:left="720" w:hanging="540"/>
              <w:rPr>
                <w:sz w:val="22"/>
                <w:szCs w:val="22"/>
                <w:lang w:val="it-IT"/>
              </w:rPr>
            </w:pPr>
            <w:r w:rsidRPr="009572B6">
              <w:rPr>
                <w:sz w:val="22"/>
                <w:szCs w:val="22"/>
                <w:lang w:val="sv-SE"/>
              </w:rPr>
              <w:t>Rregullimet dhe permiresimet e nevojshme te bazes ligjore perkatese me qellim zhvillimin e kuadrit te nderveprimit</w:t>
            </w:r>
          </w:p>
          <w:p w:rsidR="00AC5B9B" w:rsidRPr="00AD1F8B" w:rsidRDefault="00AC5B9B" w:rsidP="00AC5B9B">
            <w:pPr>
              <w:pStyle w:val="NormalWeb"/>
              <w:numPr>
                <w:ilvl w:val="1"/>
                <w:numId w:val="20"/>
              </w:numPr>
              <w:tabs>
                <w:tab w:val="clear" w:pos="1440"/>
              </w:tabs>
              <w:ind w:left="720" w:hanging="540"/>
              <w:rPr>
                <w:sz w:val="22"/>
                <w:szCs w:val="22"/>
                <w:lang w:val="it-IT"/>
              </w:rPr>
            </w:pPr>
            <w:r w:rsidRPr="009572B6">
              <w:rPr>
                <w:sz w:val="22"/>
                <w:szCs w:val="22"/>
                <w:lang w:val="sv-SE"/>
              </w:rPr>
              <w:t>Koordinimi dhe bashkepunimi ne nivel organizacional me qellim zhvillim e kuadrit te nderveprimit</w:t>
            </w:r>
          </w:p>
          <w:p w:rsidR="00AC5B9B" w:rsidRPr="00AD1F8B" w:rsidRDefault="00AC5B9B" w:rsidP="00AC5B9B">
            <w:pPr>
              <w:pStyle w:val="NormalWeb"/>
              <w:numPr>
                <w:ilvl w:val="1"/>
                <w:numId w:val="20"/>
              </w:numPr>
              <w:tabs>
                <w:tab w:val="clear" w:pos="1440"/>
              </w:tabs>
              <w:ind w:left="720" w:hanging="540"/>
              <w:rPr>
                <w:sz w:val="22"/>
                <w:szCs w:val="22"/>
                <w:lang w:val="it-IT"/>
              </w:rPr>
            </w:pPr>
            <w:r w:rsidRPr="00AD1F8B">
              <w:rPr>
                <w:sz w:val="22"/>
                <w:szCs w:val="22"/>
                <w:lang w:val="it-IT"/>
              </w:rPr>
              <w:t>Zhvillimi i nje “exchange layer” qe do mundesoje shkembim te sigurte te dhenash (internet-based) ndermjet sistemeve informatike dhe databazave</w:t>
            </w:r>
          </w:p>
        </w:tc>
        <w:tc>
          <w:tcPr>
            <w:tcW w:w="1710" w:type="dxa"/>
          </w:tcPr>
          <w:p w:rsidR="00AC5B9B" w:rsidRPr="009572B6" w:rsidRDefault="00AC5B9B" w:rsidP="00AC5B9B">
            <w:pPr>
              <w:rPr>
                <w:sz w:val="22"/>
                <w:szCs w:val="22"/>
                <w:lang w:val="it-IT"/>
              </w:rPr>
            </w:pPr>
          </w:p>
          <w:p w:rsidR="00AC5B9B" w:rsidRPr="009572B6" w:rsidRDefault="00AC5B9B" w:rsidP="00AC5B9B">
            <w:pPr>
              <w:rPr>
                <w:sz w:val="22"/>
                <w:szCs w:val="22"/>
                <w:lang w:val="it-IT"/>
              </w:rPr>
            </w:pPr>
          </w:p>
          <w:p w:rsidR="00AC5B9B" w:rsidRPr="009572B6" w:rsidRDefault="00AC5B9B" w:rsidP="00AC5B9B">
            <w:pPr>
              <w:rPr>
                <w:sz w:val="22"/>
                <w:szCs w:val="22"/>
                <w:lang w:val="it-IT"/>
              </w:rPr>
            </w:pPr>
          </w:p>
          <w:p w:rsidR="00AC5B9B" w:rsidRPr="009572B6" w:rsidRDefault="00AC5B9B" w:rsidP="00AC5B9B">
            <w:pPr>
              <w:ind w:left="113" w:right="113"/>
              <w:rPr>
                <w:sz w:val="22"/>
                <w:szCs w:val="22"/>
                <w:lang w:val="it-IT"/>
              </w:rPr>
            </w:pPr>
            <w:r w:rsidRPr="009572B6">
              <w:rPr>
                <w:sz w:val="22"/>
                <w:szCs w:val="22"/>
                <w:lang w:val="it-IT"/>
              </w:rPr>
              <w:t>2009</w:t>
            </w:r>
          </w:p>
        </w:tc>
      </w:tr>
    </w:tbl>
    <w:p w:rsidR="00AC5B9B" w:rsidRPr="005521BB" w:rsidRDefault="00AC5B9B" w:rsidP="00AC5B9B"/>
    <w:p w:rsidR="00AC5B9B" w:rsidRPr="005521BB" w:rsidRDefault="00AC5B9B" w:rsidP="00AC5B9B">
      <w:pPr>
        <w:spacing w:line="360" w:lineRule="auto"/>
        <w:jc w:val="both"/>
        <w:rPr>
          <w:lang w:val="sq-AL"/>
        </w:rPr>
      </w:pPr>
    </w:p>
    <w:p w:rsidR="00AC5B9B" w:rsidRPr="005521BB" w:rsidRDefault="00AC5B9B" w:rsidP="00AC5B9B">
      <w:pPr>
        <w:jc w:val="both"/>
      </w:pPr>
    </w:p>
    <w:p w:rsidR="00AC5B9B" w:rsidRPr="005521BB" w:rsidRDefault="00AC5B9B" w:rsidP="00AC5B9B">
      <w:pPr>
        <w:jc w:val="both"/>
      </w:pPr>
    </w:p>
    <w:p w:rsidR="00AC5B9B" w:rsidRPr="005521BB" w:rsidRDefault="00AC5B9B" w:rsidP="00AC5B9B">
      <w:pPr>
        <w:rPr>
          <w:sz w:val="20"/>
          <w:szCs w:val="20"/>
        </w:rPr>
      </w:pPr>
    </w:p>
    <w:p w:rsidR="00AC5B9B" w:rsidRPr="005521BB" w:rsidRDefault="00AC5B9B" w:rsidP="00AC5B9B">
      <w:pPr>
        <w:rPr>
          <w:sz w:val="20"/>
          <w:szCs w:val="20"/>
        </w:rPr>
      </w:pPr>
    </w:p>
    <w:p w:rsidR="00AC5B9B" w:rsidRPr="005521BB" w:rsidRDefault="00AC5B9B" w:rsidP="00AC5B9B">
      <w:pPr>
        <w:rPr>
          <w:lang w:val="sq-AL"/>
        </w:rPr>
        <w:sectPr w:rsidR="00AC5B9B" w:rsidRPr="005521BB" w:rsidSect="00CF667F">
          <w:pgSz w:w="11909" w:h="16834" w:code="9"/>
          <w:pgMar w:top="1440" w:right="1440" w:bottom="1440" w:left="1440" w:header="720" w:footer="720" w:gutter="0"/>
          <w:cols w:space="720"/>
          <w:docGrid w:linePitch="360"/>
        </w:sectPr>
      </w:pPr>
    </w:p>
    <w:p w:rsidR="00AC5B9B" w:rsidRDefault="00AC5B9B" w:rsidP="00AC5B9B">
      <w:pPr>
        <w:jc w:val="center"/>
        <w:rPr>
          <w:lang w:val="sq-AL"/>
        </w:rPr>
      </w:pPr>
    </w:p>
    <w:p w:rsidR="00AC5B9B" w:rsidRPr="00F03E8C" w:rsidRDefault="00AC5B9B" w:rsidP="00F03E8C">
      <w:pPr>
        <w:pStyle w:val="Paragrafi"/>
      </w:pPr>
      <w:bookmarkStart w:id="47" w:name="_Toc224532822"/>
      <w:r w:rsidRPr="00F03E8C">
        <w:t>Aneksi 5</w:t>
      </w:r>
      <w:bookmarkEnd w:id="47"/>
    </w:p>
    <w:p w:rsidR="00AC5B9B" w:rsidRPr="00F03E8C" w:rsidRDefault="00AC5B9B" w:rsidP="00F03E8C">
      <w:pPr>
        <w:pStyle w:val="Paragrafi"/>
      </w:pPr>
    </w:p>
    <w:p w:rsidR="00AC5B9B" w:rsidRPr="00F03E8C" w:rsidRDefault="00AC5B9B" w:rsidP="00F03E8C">
      <w:pPr>
        <w:pStyle w:val="Paragrafi"/>
      </w:pPr>
      <w:r w:rsidRPr="00F03E8C">
        <w:t xml:space="preserve">Treguesit e monitorimit për qeverisjen elektronike </w:t>
      </w:r>
    </w:p>
    <w:p w:rsidR="00AC5B9B" w:rsidRPr="00F03E8C" w:rsidRDefault="00AC5B9B" w:rsidP="00F03E8C">
      <w:pPr>
        <w:pStyle w:val="Paragrafi"/>
      </w:pPr>
    </w:p>
    <w:p w:rsidR="00AC5B9B" w:rsidRPr="00F03E8C" w:rsidRDefault="00AC5B9B" w:rsidP="00F03E8C">
      <w:pPr>
        <w:pStyle w:val="Paragrafi"/>
      </w:pPr>
      <w:r w:rsidRPr="00F03E8C">
        <w:t>Mbi bazën e të dhënave mbi gadishmërinë e qeverisjes elektronike, në raportin e Kombeve të Bashkuara: “UN e-Governement  Survey 2008”,  Shqipëria renditet nëvendin e 86 ndër 182 të konsideruara në këtë raport, me një rritje prej 14 vendesh kundrejt vëzhgimit të kryer në vitin 2005;</w:t>
      </w:r>
    </w:p>
    <w:p w:rsidR="00AC5B9B" w:rsidRPr="00F03E8C" w:rsidRDefault="00AC5B9B" w:rsidP="00F03E8C">
      <w:pPr>
        <w:pStyle w:val="Paragrafi"/>
      </w:pPr>
      <w:r w:rsidRPr="00F03E8C">
        <w:t>Në tabelën e mëposhtme jepet indeksi për qeverisjen elektronike të vendeve të Europës Jugore.</w:t>
      </w:r>
    </w:p>
    <w:p w:rsidR="00AC5B9B" w:rsidRPr="00F03E8C" w:rsidRDefault="00AC5B9B" w:rsidP="00F03E8C">
      <w:pPr>
        <w:pStyle w:val="Paragrafi"/>
      </w:pPr>
    </w:p>
    <w:p w:rsidR="00AC5B9B" w:rsidRDefault="00AC5B9B" w:rsidP="00AC5B9B"/>
    <w:p w:rsidR="00AC5B9B" w:rsidRDefault="0015577C" w:rsidP="00AC5B9B">
      <w:pPr>
        <w:rPr>
          <w:noProof/>
        </w:rPr>
      </w:pPr>
      <w:r w:rsidRPr="00C22F00">
        <w:rPr>
          <w:noProof/>
          <w:lang w:val="en-GB" w:eastAsia="en-GB"/>
        </w:rPr>
        <w:drawing>
          <wp:inline distT="0" distB="0" distL="0" distR="0">
            <wp:extent cx="5762625" cy="4305300"/>
            <wp:effectExtent l="0" t="0" r="9525" b="0"/>
            <wp:docPr id="8" name="Picture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4305300"/>
                    </a:xfrm>
                    <a:prstGeom prst="rect">
                      <a:avLst/>
                    </a:prstGeom>
                    <a:noFill/>
                    <a:ln>
                      <a:noFill/>
                    </a:ln>
                  </pic:spPr>
                </pic:pic>
              </a:graphicData>
            </a:graphic>
          </wp:inline>
        </w:drawing>
      </w:r>
    </w:p>
    <w:p w:rsidR="00AC5B9B" w:rsidRDefault="00AC5B9B" w:rsidP="00AC5B9B">
      <w:pPr>
        <w:jc w:val="both"/>
      </w:pPr>
    </w:p>
    <w:p w:rsidR="00AC5B9B" w:rsidRPr="00F03E8C" w:rsidRDefault="00AC5B9B" w:rsidP="00F03E8C">
      <w:pPr>
        <w:pStyle w:val="Paragrafi"/>
      </w:pPr>
      <w:r w:rsidRPr="00F03E8C">
        <w:t>Treguesi i gadishmërisë për qeverisjen elektronike, i  paraqitur në raportin: “UN e-Governement  Survey 2008” llogaritet nga Departamenti i Çështjeve Ekonomike dhe Sociale i Kombeve të Bashkuara,  si një tregues i përbërë i cili merr në konsideratë treguesit e infrastrukturës, të gadishmërisë së të dhënave, të aksesit në web; treguesin e edukimit, etj.</w:t>
      </w:r>
    </w:p>
    <w:p w:rsidR="00AC5B9B" w:rsidRPr="00F03E8C" w:rsidRDefault="00AC5B9B" w:rsidP="00F03E8C">
      <w:pPr>
        <w:pStyle w:val="Paragrafi"/>
      </w:pPr>
      <w:r w:rsidRPr="00F03E8C">
        <w:t>Më poshtë po japim në formë tabelare këta tregues duke i krahasuar me vendet e tjera të rajonit, referuar të njëjtit burim: “UN e-Governement  Survey 2008”.</w:t>
      </w:r>
    </w:p>
    <w:p w:rsidR="00AC5B9B" w:rsidRDefault="00AC5B9B" w:rsidP="00AC5B9B">
      <w:pPr>
        <w:rPr>
          <w:b/>
        </w:rPr>
      </w:pPr>
    </w:p>
    <w:p w:rsidR="00AC5B9B" w:rsidRDefault="00AC5B9B" w:rsidP="00AC5B9B">
      <w:pPr>
        <w:rPr>
          <w:b/>
        </w:rPr>
      </w:pPr>
    </w:p>
    <w:p w:rsidR="00F03E8C" w:rsidRDefault="00F03E8C" w:rsidP="00AC5B9B">
      <w:pPr>
        <w:rPr>
          <w:b/>
        </w:rPr>
      </w:pPr>
    </w:p>
    <w:p w:rsidR="00F03E8C" w:rsidRDefault="00F03E8C" w:rsidP="00AC5B9B">
      <w:pPr>
        <w:rPr>
          <w:b/>
        </w:rPr>
      </w:pPr>
    </w:p>
    <w:p w:rsidR="00980D55" w:rsidRDefault="00980D55" w:rsidP="00AC5B9B">
      <w:pPr>
        <w:rPr>
          <w:b/>
        </w:rPr>
      </w:pPr>
    </w:p>
    <w:p w:rsidR="00F03E8C" w:rsidRDefault="00F03E8C" w:rsidP="00AC5B9B">
      <w:pPr>
        <w:rPr>
          <w:b/>
        </w:rPr>
      </w:pPr>
    </w:p>
    <w:p w:rsidR="00AC5B9B" w:rsidRDefault="00AC5B9B" w:rsidP="00AC5B9B">
      <w:pPr>
        <w:rPr>
          <w:b/>
        </w:rPr>
      </w:pPr>
      <w:r>
        <w:rPr>
          <w:b/>
        </w:rPr>
        <w:t>Indeksi i infrastruktur</w:t>
      </w:r>
      <w:r w:rsidRPr="009572B6">
        <w:rPr>
          <w:sz w:val="22"/>
          <w:szCs w:val="22"/>
          <w:lang w:val="sv-SE"/>
        </w:rPr>
        <w:t>ë</w:t>
      </w:r>
      <w:r>
        <w:rPr>
          <w:b/>
        </w:rPr>
        <w:t>s</w:t>
      </w:r>
    </w:p>
    <w:p w:rsidR="00AC5B9B" w:rsidRDefault="00AC5B9B" w:rsidP="00AC5B9B">
      <w:pPr>
        <w:rPr>
          <w:b/>
        </w:rPr>
      </w:pPr>
    </w:p>
    <w:tbl>
      <w:tblPr>
        <w:tblW w:w="9585" w:type="dxa"/>
        <w:tblBorders>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1080"/>
        <w:gridCol w:w="1080"/>
        <w:gridCol w:w="1342"/>
        <w:gridCol w:w="1038"/>
        <w:gridCol w:w="1134"/>
        <w:gridCol w:w="990"/>
        <w:gridCol w:w="923"/>
      </w:tblGrid>
      <w:tr w:rsidR="00AC5B9B" w:rsidRPr="00CF667F">
        <w:tc>
          <w:tcPr>
            <w:tcW w:w="1996" w:type="dxa"/>
            <w:tcBorders>
              <w:top w:val="nil"/>
              <w:left w:val="nil"/>
              <w:bottom w:val="single" w:sz="4" w:space="0" w:color="000000"/>
              <w:right w:val="single" w:sz="4" w:space="0" w:color="000000"/>
            </w:tcBorders>
            <w:shd w:val="clear" w:color="auto" w:fill="auto"/>
          </w:tcPr>
          <w:p w:rsidR="00AC5B9B" w:rsidRPr="00CF667F" w:rsidRDefault="00AC5B9B" w:rsidP="00AC5B9B"/>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AC5B9B" w:rsidRPr="00CF667F" w:rsidRDefault="00AC5B9B" w:rsidP="00AC5B9B">
            <w:pPr>
              <w:rPr>
                <w:sz w:val="22"/>
                <w:szCs w:val="22"/>
              </w:rPr>
            </w:pPr>
            <w:r w:rsidRPr="00CF667F">
              <w:rPr>
                <w:sz w:val="22"/>
                <w:szCs w:val="22"/>
              </w:rPr>
              <w:t>Shqiperia</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C5B9B" w:rsidRPr="00CF667F" w:rsidRDefault="00AC5B9B" w:rsidP="00AC5B9B">
            <w:pPr>
              <w:rPr>
                <w:sz w:val="22"/>
                <w:szCs w:val="22"/>
              </w:rPr>
            </w:pPr>
            <w:r w:rsidRPr="00CF667F">
              <w:rPr>
                <w:sz w:val="22"/>
                <w:szCs w:val="22"/>
              </w:rPr>
              <w:t>Mali i Zi</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rsidR="00AC5B9B" w:rsidRPr="00CF667F" w:rsidRDefault="00AC5B9B" w:rsidP="00AC5B9B">
            <w:pPr>
              <w:rPr>
                <w:sz w:val="22"/>
                <w:szCs w:val="22"/>
              </w:rPr>
            </w:pPr>
            <w:r w:rsidRPr="00CF667F">
              <w:rPr>
                <w:sz w:val="22"/>
                <w:szCs w:val="22"/>
              </w:rPr>
              <w:t>Bosnje&amp;</w:t>
            </w:r>
          </w:p>
          <w:p w:rsidR="00AC5B9B" w:rsidRPr="00CF667F" w:rsidRDefault="00AC5B9B" w:rsidP="00AC5B9B">
            <w:pPr>
              <w:rPr>
                <w:sz w:val="22"/>
                <w:szCs w:val="22"/>
              </w:rPr>
            </w:pPr>
            <w:r w:rsidRPr="00CF667F">
              <w:rPr>
                <w:sz w:val="22"/>
                <w:szCs w:val="22"/>
              </w:rPr>
              <w:t>Hercegovina</w:t>
            </w:r>
          </w:p>
        </w:tc>
        <w:tc>
          <w:tcPr>
            <w:tcW w:w="1038" w:type="dxa"/>
            <w:tcBorders>
              <w:top w:val="single" w:sz="4" w:space="0" w:color="000000"/>
              <w:left w:val="single" w:sz="4" w:space="0" w:color="000000"/>
              <w:bottom w:val="single" w:sz="4" w:space="0" w:color="000000"/>
              <w:right w:val="single" w:sz="4" w:space="0" w:color="000000"/>
            </w:tcBorders>
            <w:shd w:val="clear" w:color="auto" w:fill="auto"/>
          </w:tcPr>
          <w:p w:rsidR="00AC5B9B" w:rsidRPr="00CF667F" w:rsidRDefault="00AC5B9B" w:rsidP="00AC5B9B">
            <w:pPr>
              <w:rPr>
                <w:sz w:val="22"/>
                <w:szCs w:val="22"/>
              </w:rPr>
            </w:pPr>
            <w:r w:rsidRPr="00CF667F">
              <w:rPr>
                <w:sz w:val="22"/>
                <w:szCs w:val="22"/>
              </w:rPr>
              <w:t>Greqi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C5B9B" w:rsidRPr="00CF667F" w:rsidRDefault="00AC5B9B" w:rsidP="00AC5B9B">
            <w:pPr>
              <w:rPr>
                <w:sz w:val="22"/>
                <w:szCs w:val="22"/>
              </w:rPr>
            </w:pPr>
            <w:r w:rsidRPr="00CF667F">
              <w:rPr>
                <w:sz w:val="22"/>
                <w:szCs w:val="22"/>
              </w:rPr>
              <w:t>Maqedoni</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C5B9B" w:rsidRPr="00CF667F" w:rsidRDefault="00AC5B9B" w:rsidP="00AC5B9B">
            <w:pPr>
              <w:rPr>
                <w:sz w:val="22"/>
                <w:szCs w:val="22"/>
              </w:rPr>
            </w:pPr>
            <w:r w:rsidRPr="00CF667F">
              <w:rPr>
                <w:sz w:val="22"/>
                <w:szCs w:val="22"/>
              </w:rPr>
              <w:t xml:space="preserve">Bullgari </w:t>
            </w:r>
          </w:p>
        </w:tc>
        <w:tc>
          <w:tcPr>
            <w:tcW w:w="923" w:type="dxa"/>
            <w:tcBorders>
              <w:top w:val="single" w:sz="4" w:space="0" w:color="000000"/>
              <w:left w:val="single" w:sz="4" w:space="0" w:color="000000"/>
              <w:bottom w:val="single" w:sz="4" w:space="0" w:color="000000"/>
              <w:right w:val="single" w:sz="4" w:space="0" w:color="000000"/>
            </w:tcBorders>
            <w:shd w:val="clear" w:color="auto" w:fill="auto"/>
          </w:tcPr>
          <w:p w:rsidR="00AC5B9B" w:rsidRPr="00CF667F" w:rsidRDefault="00AC5B9B" w:rsidP="00AC5B9B">
            <w:pPr>
              <w:rPr>
                <w:sz w:val="22"/>
                <w:szCs w:val="22"/>
              </w:rPr>
            </w:pPr>
            <w:r w:rsidRPr="00CF667F">
              <w:rPr>
                <w:sz w:val="22"/>
                <w:szCs w:val="22"/>
              </w:rPr>
              <w:t>Rumani</w:t>
            </w:r>
          </w:p>
        </w:tc>
      </w:tr>
      <w:tr w:rsidR="00AC5B9B">
        <w:tc>
          <w:tcPr>
            <w:tcW w:w="1996"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Indeksi i internetit</w:t>
            </w:r>
          </w:p>
        </w:tc>
        <w:tc>
          <w:tcPr>
            <w:tcW w:w="1079"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0.169</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0.028</w:t>
            </w:r>
          </w:p>
        </w:tc>
        <w:tc>
          <w:tcPr>
            <w:tcW w:w="1341"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0.273</w:t>
            </w:r>
          </w:p>
        </w:tc>
        <w:tc>
          <w:tcPr>
            <w:tcW w:w="1038"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0.207</w:t>
            </w:r>
          </w:p>
        </w:tc>
        <w:tc>
          <w:tcPr>
            <w:tcW w:w="1134"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0.148</w:t>
            </w:r>
          </w:p>
        </w:tc>
        <w:tc>
          <w:tcPr>
            <w:tcW w:w="99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0.274</w:t>
            </w:r>
          </w:p>
        </w:tc>
        <w:tc>
          <w:tcPr>
            <w:tcW w:w="923"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0.364</w:t>
            </w:r>
          </w:p>
        </w:tc>
      </w:tr>
      <w:tr w:rsidR="00AC5B9B">
        <w:tc>
          <w:tcPr>
            <w:tcW w:w="1996"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Indeksi i PC</w:t>
            </w:r>
          </w:p>
        </w:tc>
        <w:tc>
          <w:tcPr>
            <w:tcW w:w="1079"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0.19</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w:t>
            </w:r>
          </w:p>
        </w:tc>
        <w:tc>
          <w:tcPr>
            <w:tcW w:w="1341"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0.60</w:t>
            </w:r>
          </w:p>
        </w:tc>
        <w:tc>
          <w:tcPr>
            <w:tcW w:w="1038"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0.101</w:t>
            </w:r>
          </w:p>
        </w:tc>
        <w:tc>
          <w:tcPr>
            <w:tcW w:w="1134"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0.245</w:t>
            </w:r>
          </w:p>
        </w:tc>
        <w:tc>
          <w:tcPr>
            <w:tcW w:w="99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0.070</w:t>
            </w:r>
          </w:p>
        </w:tc>
        <w:tc>
          <w:tcPr>
            <w:tcW w:w="923"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0.143</w:t>
            </w:r>
          </w:p>
        </w:tc>
      </w:tr>
      <w:tr w:rsidR="00AC5B9B">
        <w:tc>
          <w:tcPr>
            <w:tcW w:w="1996"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Indeksi i telefonise celulare</w:t>
            </w:r>
          </w:p>
        </w:tc>
        <w:tc>
          <w:tcPr>
            <w:tcW w:w="1079"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0.321</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0.049</w:t>
            </w:r>
          </w:p>
        </w:tc>
        <w:tc>
          <w:tcPr>
            <w:tcW w:w="1341"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0.316</w:t>
            </w:r>
          </w:p>
        </w:tc>
        <w:tc>
          <w:tcPr>
            <w:tcW w:w="1038"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0.656</w:t>
            </w:r>
          </w:p>
        </w:tc>
        <w:tc>
          <w:tcPr>
            <w:tcW w:w="1134"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0.457</w:t>
            </w:r>
          </w:p>
        </w:tc>
        <w:tc>
          <w:tcPr>
            <w:tcW w:w="99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0.709</w:t>
            </w:r>
          </w:p>
        </w:tc>
        <w:tc>
          <w:tcPr>
            <w:tcW w:w="923"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0.529</w:t>
            </w:r>
          </w:p>
        </w:tc>
      </w:tr>
      <w:tr w:rsidR="00AC5B9B">
        <w:tc>
          <w:tcPr>
            <w:tcW w:w="1996"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Indeksi i telefonise fikse</w:t>
            </w:r>
          </w:p>
        </w:tc>
        <w:tc>
          <w:tcPr>
            <w:tcW w:w="1079"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0.117</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0.035</w:t>
            </w:r>
          </w:p>
        </w:tc>
        <w:tc>
          <w:tcPr>
            <w:tcW w:w="1341"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0.262</w:t>
            </w:r>
          </w:p>
        </w:tc>
        <w:tc>
          <w:tcPr>
            <w:tcW w:w="1038"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0.576</w:t>
            </w:r>
          </w:p>
        </w:tc>
        <w:tc>
          <w:tcPr>
            <w:tcW w:w="1134"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0.250</w:t>
            </w:r>
          </w:p>
        </w:tc>
        <w:tc>
          <w:tcPr>
            <w:tcW w:w="99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0.324</w:t>
            </w:r>
          </w:p>
        </w:tc>
        <w:tc>
          <w:tcPr>
            <w:tcW w:w="923"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0.201</w:t>
            </w:r>
          </w:p>
        </w:tc>
      </w:tr>
      <w:tr w:rsidR="00AC5B9B">
        <w:tc>
          <w:tcPr>
            <w:tcW w:w="1996"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Indeksi per BBand</w:t>
            </w:r>
          </w:p>
        </w:tc>
        <w:tc>
          <w:tcPr>
            <w:tcW w:w="1079"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0.08</w:t>
            </w:r>
          </w:p>
        </w:tc>
        <w:tc>
          <w:tcPr>
            <w:tcW w:w="1341"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0.032</w:t>
            </w:r>
          </w:p>
        </w:tc>
        <w:tc>
          <w:tcPr>
            <w:tcW w:w="1038"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0.138</w:t>
            </w:r>
          </w:p>
        </w:tc>
        <w:tc>
          <w:tcPr>
            <w:tcW w:w="1134"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0.056</w:t>
            </w:r>
          </w:p>
        </w:tc>
        <w:tc>
          <w:tcPr>
            <w:tcW w:w="99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0.158</w:t>
            </w:r>
          </w:p>
        </w:tc>
        <w:tc>
          <w:tcPr>
            <w:tcW w:w="923"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0.258</w:t>
            </w:r>
          </w:p>
        </w:tc>
      </w:tr>
      <w:tr w:rsidR="00AC5B9B">
        <w:tc>
          <w:tcPr>
            <w:tcW w:w="1996"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Indeksi i infrastruktures</w:t>
            </w:r>
          </w:p>
        </w:tc>
        <w:tc>
          <w:tcPr>
            <w:tcW w:w="1079"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0.1251</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0.0240</w:t>
            </w:r>
          </w:p>
        </w:tc>
        <w:tc>
          <w:tcPr>
            <w:tcW w:w="1341"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0.1887</w:t>
            </w:r>
          </w:p>
        </w:tc>
        <w:tc>
          <w:tcPr>
            <w:tcW w:w="1038"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0.3356</w:t>
            </w:r>
          </w:p>
        </w:tc>
        <w:tc>
          <w:tcPr>
            <w:tcW w:w="1134"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0.2314</w:t>
            </w:r>
          </w:p>
        </w:tc>
        <w:tc>
          <w:tcPr>
            <w:tcW w:w="99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0.3071</w:t>
            </w:r>
          </w:p>
        </w:tc>
        <w:tc>
          <w:tcPr>
            <w:tcW w:w="923"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0.2992</w:t>
            </w:r>
          </w:p>
        </w:tc>
      </w:tr>
    </w:tbl>
    <w:p w:rsidR="00AC5B9B" w:rsidRDefault="00AC5B9B" w:rsidP="00AC5B9B">
      <w:pPr>
        <w:rPr>
          <w:b/>
        </w:rPr>
      </w:pPr>
    </w:p>
    <w:p w:rsidR="00AC5B9B" w:rsidRPr="00A441A4" w:rsidRDefault="00AC5B9B" w:rsidP="00AC5B9B">
      <w:pPr>
        <w:rPr>
          <w:b/>
        </w:rPr>
      </w:pPr>
      <w:r w:rsidRPr="00A441A4">
        <w:rPr>
          <w:b/>
        </w:rPr>
        <w:t>Treguesi i gadishm</w:t>
      </w:r>
      <w:r w:rsidRPr="00A441A4">
        <w:rPr>
          <w:b/>
          <w:lang w:val="sv-SE"/>
        </w:rPr>
        <w:t>ë</w:t>
      </w:r>
      <w:r w:rsidRPr="00A441A4">
        <w:rPr>
          <w:b/>
        </w:rPr>
        <w:t>ris</w:t>
      </w:r>
      <w:r w:rsidRPr="00A441A4">
        <w:rPr>
          <w:b/>
          <w:lang w:val="sv-SE"/>
        </w:rPr>
        <w:t>ë</w:t>
      </w:r>
      <w:r w:rsidRPr="00A441A4">
        <w:rPr>
          <w:b/>
        </w:rPr>
        <w:t xml:space="preserve"> elektronike t</w:t>
      </w:r>
      <w:r w:rsidRPr="00A441A4">
        <w:rPr>
          <w:b/>
          <w:lang w:val="sv-SE"/>
        </w:rPr>
        <w:t>ë</w:t>
      </w:r>
      <w:r w:rsidRPr="00A441A4">
        <w:rPr>
          <w:b/>
        </w:rPr>
        <w:t xml:space="preserve"> t</w:t>
      </w:r>
      <w:r w:rsidRPr="00A441A4">
        <w:rPr>
          <w:b/>
          <w:lang w:val="sv-SE"/>
        </w:rPr>
        <w:t>ë</w:t>
      </w:r>
      <w:r w:rsidRPr="00A441A4">
        <w:rPr>
          <w:b/>
        </w:rPr>
        <w:t xml:space="preserve"> dh</w:t>
      </w:r>
      <w:r w:rsidRPr="00A441A4">
        <w:rPr>
          <w:b/>
          <w:lang w:val="sv-SE"/>
        </w:rPr>
        <w:t>ë</w:t>
      </w:r>
      <w:r w:rsidRPr="00A441A4">
        <w:rPr>
          <w:b/>
        </w:rPr>
        <w:t>nave</w:t>
      </w:r>
    </w:p>
    <w:p w:rsidR="00AC5B9B" w:rsidRDefault="00AC5B9B" w:rsidP="00AC5B9B">
      <w:pPr>
        <w:rPr>
          <w:b/>
        </w:rPr>
      </w:pPr>
    </w:p>
    <w:tbl>
      <w:tblPr>
        <w:tblW w:w="9585" w:type="dxa"/>
        <w:tblBorders>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0"/>
        <w:gridCol w:w="1081"/>
        <w:gridCol w:w="1080"/>
        <w:gridCol w:w="1342"/>
        <w:gridCol w:w="999"/>
        <w:gridCol w:w="1170"/>
        <w:gridCol w:w="990"/>
        <w:gridCol w:w="923"/>
      </w:tblGrid>
      <w:tr w:rsidR="00AC5B9B">
        <w:tc>
          <w:tcPr>
            <w:tcW w:w="1998" w:type="dxa"/>
            <w:tcBorders>
              <w:top w:val="nil"/>
              <w:left w:val="nil"/>
              <w:bottom w:val="single" w:sz="4" w:space="0" w:color="000000"/>
              <w:right w:val="single" w:sz="4" w:space="0" w:color="000000"/>
            </w:tcBorders>
            <w:shd w:val="clear" w:color="auto" w:fill="auto"/>
          </w:tcPr>
          <w:p w:rsidR="00AC5B9B" w:rsidRPr="002D622D" w:rsidRDefault="00AC5B9B" w:rsidP="00AC5B9B"/>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Shqiperia</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smartTag w:uri="urn:schemas-microsoft-com:office:smarttags" w:element="country-region">
              <w:smartTag w:uri="urn:schemas-microsoft-com:office:smarttags" w:element="place">
                <w:r w:rsidRPr="00780587">
                  <w:rPr>
                    <w:sz w:val="22"/>
                    <w:szCs w:val="22"/>
                  </w:rPr>
                  <w:t>Mali</w:t>
                </w:r>
              </w:smartTag>
            </w:smartTag>
            <w:r w:rsidRPr="00780587">
              <w:rPr>
                <w:sz w:val="22"/>
                <w:szCs w:val="22"/>
              </w:rPr>
              <w:t xml:space="preserve"> i Zi</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Bosnje&amp;</w:t>
            </w:r>
          </w:p>
          <w:p w:rsidR="00AC5B9B" w:rsidRPr="00780587" w:rsidRDefault="00AC5B9B" w:rsidP="00AC5B9B">
            <w:pPr>
              <w:rPr>
                <w:sz w:val="22"/>
                <w:szCs w:val="22"/>
              </w:rPr>
            </w:pPr>
            <w:r w:rsidRPr="00780587">
              <w:rPr>
                <w:sz w:val="22"/>
                <w:szCs w:val="22"/>
              </w:rPr>
              <w:t>Hercegovina</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Greqi</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Maqedoni</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Bullgari</w:t>
            </w:r>
          </w:p>
        </w:tc>
        <w:tc>
          <w:tcPr>
            <w:tcW w:w="923"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Rumani</w:t>
            </w:r>
          </w:p>
        </w:tc>
      </w:tr>
      <w:tr w:rsidR="00AC5B9B">
        <w:tc>
          <w:tcPr>
            <w:tcW w:w="1998"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e-readiness data</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0.3913</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0.3712</w:t>
            </w:r>
          </w:p>
        </w:tc>
        <w:tc>
          <w:tcPr>
            <w:tcW w:w="1341"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0.2943</w:t>
            </w:r>
          </w:p>
        </w:tc>
        <w:tc>
          <w:tcPr>
            <w:tcW w:w="999"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0.4147</w:t>
            </w:r>
          </w:p>
        </w:tc>
        <w:tc>
          <w:tcPr>
            <w:tcW w:w="117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0.3579</w:t>
            </w:r>
          </w:p>
        </w:tc>
        <w:tc>
          <w:tcPr>
            <w:tcW w:w="99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0.4849</w:t>
            </w:r>
          </w:p>
        </w:tc>
        <w:tc>
          <w:tcPr>
            <w:tcW w:w="923"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0.4147</w:t>
            </w:r>
          </w:p>
        </w:tc>
      </w:tr>
      <w:tr w:rsidR="00AC5B9B">
        <w:tc>
          <w:tcPr>
            <w:tcW w:w="1998"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Web measured access</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0.3913</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0.3712</w:t>
            </w:r>
          </w:p>
        </w:tc>
        <w:tc>
          <w:tcPr>
            <w:tcW w:w="1341"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0.2943</w:t>
            </w:r>
          </w:p>
        </w:tc>
        <w:tc>
          <w:tcPr>
            <w:tcW w:w="999"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0.4147</w:t>
            </w:r>
          </w:p>
        </w:tc>
        <w:tc>
          <w:tcPr>
            <w:tcW w:w="117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0.3579</w:t>
            </w:r>
          </w:p>
        </w:tc>
        <w:tc>
          <w:tcPr>
            <w:tcW w:w="99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0.4849</w:t>
            </w:r>
          </w:p>
        </w:tc>
        <w:tc>
          <w:tcPr>
            <w:tcW w:w="923"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0.4147</w:t>
            </w:r>
          </w:p>
        </w:tc>
      </w:tr>
    </w:tbl>
    <w:p w:rsidR="00AC5B9B" w:rsidRDefault="00AC5B9B" w:rsidP="00AC5B9B">
      <w:pPr>
        <w:rPr>
          <w:b/>
        </w:rPr>
      </w:pPr>
    </w:p>
    <w:p w:rsidR="00AC5B9B" w:rsidRPr="00A441A4" w:rsidRDefault="00AC5B9B" w:rsidP="00AC5B9B">
      <w:pPr>
        <w:rPr>
          <w:b/>
        </w:rPr>
      </w:pPr>
      <w:r w:rsidRPr="00A441A4">
        <w:rPr>
          <w:b/>
        </w:rPr>
        <w:t>N</w:t>
      </w:r>
      <w:r w:rsidRPr="00A441A4">
        <w:rPr>
          <w:b/>
          <w:lang w:val="sv-SE"/>
        </w:rPr>
        <w:t>ë</w:t>
      </w:r>
      <w:r w:rsidRPr="00A441A4">
        <w:rPr>
          <w:b/>
        </w:rPr>
        <w:t xml:space="preserve"> tabel</w:t>
      </w:r>
      <w:r w:rsidRPr="00A441A4">
        <w:rPr>
          <w:b/>
          <w:lang w:val="sv-SE"/>
        </w:rPr>
        <w:t>ë</w:t>
      </w:r>
      <w:r w:rsidRPr="00A441A4">
        <w:rPr>
          <w:b/>
        </w:rPr>
        <w:t>n e m</w:t>
      </w:r>
      <w:r w:rsidRPr="00A441A4">
        <w:rPr>
          <w:b/>
          <w:lang w:val="sv-SE"/>
        </w:rPr>
        <w:t>ë</w:t>
      </w:r>
      <w:r w:rsidRPr="00A441A4">
        <w:rPr>
          <w:b/>
        </w:rPr>
        <w:t>poshtme jepen treguesit e infrastruktur</w:t>
      </w:r>
      <w:r w:rsidRPr="00A441A4">
        <w:rPr>
          <w:b/>
          <w:lang w:val="sv-SE"/>
        </w:rPr>
        <w:t>ë</w:t>
      </w:r>
      <w:r w:rsidRPr="00A441A4">
        <w:rPr>
          <w:b/>
        </w:rPr>
        <w:t>s n</w:t>
      </w:r>
      <w:r w:rsidRPr="00A441A4">
        <w:rPr>
          <w:b/>
          <w:lang w:val="sv-SE"/>
        </w:rPr>
        <w:t>ë</w:t>
      </w:r>
      <w:r w:rsidRPr="00A441A4">
        <w:rPr>
          <w:b/>
        </w:rPr>
        <w:t xml:space="preserve"> nivelin e penetrimit t</w:t>
      </w:r>
      <w:r w:rsidRPr="00A441A4">
        <w:rPr>
          <w:b/>
          <w:lang w:val="sv-SE"/>
        </w:rPr>
        <w:t xml:space="preserve">ë </w:t>
      </w:r>
      <w:r w:rsidRPr="00A441A4">
        <w:rPr>
          <w:b/>
        </w:rPr>
        <w:t>tyre:</w:t>
      </w:r>
    </w:p>
    <w:p w:rsidR="00AC5B9B" w:rsidRDefault="00AC5B9B" w:rsidP="00AC5B9B">
      <w:pPr>
        <w:rPr>
          <w:b/>
        </w:rPr>
      </w:pPr>
    </w:p>
    <w:tbl>
      <w:tblPr>
        <w:tblW w:w="9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4"/>
        <w:gridCol w:w="1078"/>
        <w:gridCol w:w="1080"/>
        <w:gridCol w:w="1341"/>
        <w:gridCol w:w="1038"/>
        <w:gridCol w:w="1134"/>
        <w:gridCol w:w="990"/>
        <w:gridCol w:w="1080"/>
      </w:tblGrid>
      <w:tr w:rsidR="00AC5B9B">
        <w:tc>
          <w:tcPr>
            <w:tcW w:w="1996" w:type="dxa"/>
            <w:tcBorders>
              <w:top w:val="nil"/>
              <w:left w:val="nil"/>
              <w:bottom w:val="single" w:sz="4" w:space="0" w:color="000000"/>
              <w:right w:val="single" w:sz="4" w:space="0" w:color="000000"/>
            </w:tcBorders>
            <w:shd w:val="clear" w:color="auto" w:fill="auto"/>
          </w:tcPr>
          <w:p w:rsidR="00AC5B9B" w:rsidRPr="002D622D" w:rsidRDefault="00AC5B9B" w:rsidP="00AC5B9B"/>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Shqiperia</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smartTag w:uri="urn:schemas-microsoft-com:office:smarttags" w:element="country-region">
              <w:smartTag w:uri="urn:schemas-microsoft-com:office:smarttags" w:element="place">
                <w:r w:rsidRPr="00780587">
                  <w:rPr>
                    <w:sz w:val="22"/>
                    <w:szCs w:val="22"/>
                  </w:rPr>
                  <w:t>Mali</w:t>
                </w:r>
              </w:smartTag>
            </w:smartTag>
            <w:r w:rsidRPr="00780587">
              <w:rPr>
                <w:sz w:val="22"/>
                <w:szCs w:val="22"/>
              </w:rPr>
              <w:t xml:space="preserve"> i Zi</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Bosnje&amp;</w:t>
            </w:r>
          </w:p>
          <w:p w:rsidR="00AC5B9B" w:rsidRPr="00780587" w:rsidRDefault="00AC5B9B" w:rsidP="00AC5B9B">
            <w:pPr>
              <w:rPr>
                <w:sz w:val="22"/>
                <w:szCs w:val="22"/>
              </w:rPr>
            </w:pPr>
            <w:r w:rsidRPr="00780587">
              <w:rPr>
                <w:sz w:val="22"/>
                <w:szCs w:val="22"/>
              </w:rPr>
              <w:t>Hercegovina</w:t>
            </w:r>
          </w:p>
        </w:tc>
        <w:tc>
          <w:tcPr>
            <w:tcW w:w="1038"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Greqi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Maqedoni</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 xml:space="preserve">Bullgari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Rumani</w:t>
            </w:r>
          </w:p>
        </w:tc>
      </w:tr>
      <w:tr w:rsidR="00AC5B9B">
        <w:tc>
          <w:tcPr>
            <w:tcW w:w="1996"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Penetrimi internetit</w:t>
            </w:r>
          </w:p>
        </w:tc>
        <w:tc>
          <w:tcPr>
            <w:tcW w:w="1079"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14.98%</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2.53%</w:t>
            </w:r>
          </w:p>
        </w:tc>
        <w:tc>
          <w:tcPr>
            <w:tcW w:w="1341"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24.28%</w:t>
            </w:r>
          </w:p>
        </w:tc>
        <w:tc>
          <w:tcPr>
            <w:tcW w:w="1038"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18.38%</w:t>
            </w:r>
          </w:p>
        </w:tc>
        <w:tc>
          <w:tcPr>
            <w:tcW w:w="1134"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13.15%</w:t>
            </w:r>
          </w:p>
        </w:tc>
        <w:tc>
          <w:tcPr>
            <w:tcW w:w="99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24.38%</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32.36%</w:t>
            </w:r>
          </w:p>
        </w:tc>
      </w:tr>
      <w:tr w:rsidR="00AC5B9B">
        <w:tc>
          <w:tcPr>
            <w:tcW w:w="1996"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PC/100 perdorues</w:t>
            </w:r>
          </w:p>
        </w:tc>
        <w:tc>
          <w:tcPr>
            <w:tcW w:w="1079"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1.73</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w:t>
            </w:r>
          </w:p>
        </w:tc>
        <w:tc>
          <w:tcPr>
            <w:tcW w:w="1341"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5.43%</w:t>
            </w:r>
          </w:p>
        </w:tc>
        <w:tc>
          <w:tcPr>
            <w:tcW w:w="1038"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9.17</w:t>
            </w:r>
          </w:p>
        </w:tc>
        <w:tc>
          <w:tcPr>
            <w:tcW w:w="1134"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22.17</w:t>
            </w:r>
          </w:p>
        </w:tc>
        <w:tc>
          <w:tcPr>
            <w:tcW w:w="99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6.34</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12.96</w:t>
            </w:r>
          </w:p>
        </w:tc>
      </w:tr>
      <w:tr w:rsidR="00AC5B9B">
        <w:tc>
          <w:tcPr>
            <w:tcW w:w="1996"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Penetrimi i telefonise celulare</w:t>
            </w:r>
          </w:p>
        </w:tc>
        <w:tc>
          <w:tcPr>
            <w:tcW w:w="1079"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48.69%</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7.83%</w:t>
            </w:r>
          </w:p>
        </w:tc>
        <w:tc>
          <w:tcPr>
            <w:tcW w:w="1341"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48.25%</w:t>
            </w:r>
          </w:p>
        </w:tc>
        <w:tc>
          <w:tcPr>
            <w:tcW w:w="1038"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99.62%</w:t>
            </w:r>
          </w:p>
        </w:tc>
        <w:tc>
          <w:tcPr>
            <w:tcW w:w="1134"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69.56%</w:t>
            </w:r>
          </w:p>
        </w:tc>
        <w:tc>
          <w:tcPr>
            <w:tcW w:w="99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107.59%</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80.45%</w:t>
            </w:r>
          </w:p>
        </w:tc>
      </w:tr>
      <w:tr w:rsidR="00AC5B9B">
        <w:tc>
          <w:tcPr>
            <w:tcW w:w="1996"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Penetrimi i telefonise fikse</w:t>
            </w:r>
          </w:p>
        </w:tc>
        <w:tc>
          <w:tcPr>
            <w:tcW w:w="1079"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11.39%</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3.37%</w:t>
            </w:r>
          </w:p>
        </w:tc>
        <w:tc>
          <w:tcPr>
            <w:tcW w:w="1341"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25.28%</w:t>
            </w:r>
          </w:p>
        </w:tc>
        <w:tc>
          <w:tcPr>
            <w:tcW w:w="1038"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55.52%</w:t>
            </w:r>
          </w:p>
        </w:tc>
        <w:tc>
          <w:tcPr>
            <w:tcW w:w="1134"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24.10%</w:t>
            </w:r>
          </w:p>
        </w:tc>
        <w:tc>
          <w:tcPr>
            <w:tcW w:w="99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31.28%</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19.44%</w:t>
            </w:r>
          </w:p>
        </w:tc>
      </w:tr>
      <w:tr w:rsidR="00AC5B9B">
        <w:tc>
          <w:tcPr>
            <w:tcW w:w="1996"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 xml:space="preserve"> BBand</w:t>
            </w:r>
          </w:p>
        </w:tc>
        <w:tc>
          <w:tcPr>
            <w:tcW w:w="1079"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0.01</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0.25</w:t>
            </w:r>
          </w:p>
        </w:tc>
        <w:tc>
          <w:tcPr>
            <w:tcW w:w="1341"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1.02</w:t>
            </w:r>
          </w:p>
        </w:tc>
        <w:tc>
          <w:tcPr>
            <w:tcW w:w="1038"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4.38</w:t>
            </w:r>
          </w:p>
        </w:tc>
        <w:tc>
          <w:tcPr>
            <w:tcW w:w="1134"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1.79</w:t>
            </w:r>
          </w:p>
        </w:tc>
        <w:tc>
          <w:tcPr>
            <w:tcW w:w="99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5.01</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8.18</w:t>
            </w:r>
          </w:p>
        </w:tc>
      </w:tr>
    </w:tbl>
    <w:p w:rsidR="00AC5B9B" w:rsidRDefault="00AC5B9B" w:rsidP="00AC5B9B">
      <w:pPr>
        <w:rPr>
          <w:b/>
        </w:rPr>
      </w:pPr>
    </w:p>
    <w:p w:rsidR="00AC5B9B" w:rsidRPr="00010E7E" w:rsidRDefault="00AC5B9B" w:rsidP="00AC5B9B">
      <w:pPr>
        <w:rPr>
          <w:b/>
        </w:rPr>
      </w:pPr>
      <w:r w:rsidRPr="00010E7E">
        <w:rPr>
          <w:b/>
        </w:rPr>
        <w:t>Indeksi i edukimit jepet si n</w:t>
      </w:r>
      <w:r w:rsidRPr="00010E7E">
        <w:rPr>
          <w:b/>
          <w:lang w:val="sv-SE"/>
        </w:rPr>
        <w:t>ë</w:t>
      </w:r>
      <w:r w:rsidRPr="00010E7E">
        <w:rPr>
          <w:b/>
        </w:rPr>
        <w:t xml:space="preserve"> tabel</w:t>
      </w:r>
      <w:r w:rsidRPr="00010E7E">
        <w:rPr>
          <w:b/>
          <w:lang w:val="sv-SE"/>
        </w:rPr>
        <w:t>ë</w:t>
      </w:r>
      <w:r w:rsidRPr="00010E7E">
        <w:rPr>
          <w:b/>
        </w:rPr>
        <w:t>n e m</w:t>
      </w:r>
      <w:r w:rsidRPr="00010E7E">
        <w:rPr>
          <w:b/>
          <w:lang w:val="sv-SE"/>
        </w:rPr>
        <w:t>ë</w:t>
      </w:r>
      <w:r w:rsidRPr="00010E7E">
        <w:rPr>
          <w:b/>
        </w:rPr>
        <w:t>poshtme:</w:t>
      </w:r>
    </w:p>
    <w:p w:rsidR="00AC5B9B" w:rsidRDefault="00AC5B9B" w:rsidP="00AC5B9B">
      <w:pPr>
        <w:rPr>
          <w:b/>
        </w:rPr>
      </w:pPr>
    </w:p>
    <w:tbl>
      <w:tblPr>
        <w:tblW w:w="9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1080"/>
        <w:gridCol w:w="1080"/>
        <w:gridCol w:w="1342"/>
        <w:gridCol w:w="1038"/>
        <w:gridCol w:w="1134"/>
        <w:gridCol w:w="990"/>
        <w:gridCol w:w="923"/>
      </w:tblGrid>
      <w:tr w:rsidR="00AC5B9B">
        <w:tc>
          <w:tcPr>
            <w:tcW w:w="1996" w:type="dxa"/>
            <w:tcBorders>
              <w:top w:val="nil"/>
              <w:left w:val="nil"/>
              <w:bottom w:val="single" w:sz="4" w:space="0" w:color="000000"/>
              <w:right w:val="single" w:sz="4" w:space="0" w:color="000000"/>
            </w:tcBorders>
            <w:shd w:val="clear" w:color="auto" w:fill="auto"/>
          </w:tcPr>
          <w:p w:rsidR="00AC5B9B" w:rsidRPr="002D622D" w:rsidRDefault="00AC5B9B" w:rsidP="00AC5B9B"/>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Shqiperia</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smartTag w:uri="urn:schemas-microsoft-com:office:smarttags" w:element="country-region">
              <w:smartTag w:uri="urn:schemas-microsoft-com:office:smarttags" w:element="place">
                <w:r w:rsidRPr="00780587">
                  <w:rPr>
                    <w:sz w:val="22"/>
                    <w:szCs w:val="22"/>
                  </w:rPr>
                  <w:t>Mali</w:t>
                </w:r>
              </w:smartTag>
            </w:smartTag>
            <w:r w:rsidRPr="00780587">
              <w:rPr>
                <w:sz w:val="22"/>
                <w:szCs w:val="22"/>
              </w:rPr>
              <w:t xml:space="preserve"> i Zi</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Bosnje&amp;</w:t>
            </w:r>
          </w:p>
          <w:p w:rsidR="00AC5B9B" w:rsidRPr="00780587" w:rsidRDefault="00AC5B9B" w:rsidP="00AC5B9B">
            <w:pPr>
              <w:rPr>
                <w:sz w:val="22"/>
                <w:szCs w:val="22"/>
              </w:rPr>
            </w:pPr>
            <w:r w:rsidRPr="00780587">
              <w:rPr>
                <w:sz w:val="22"/>
                <w:szCs w:val="22"/>
              </w:rPr>
              <w:t>Hercegovina</w:t>
            </w:r>
          </w:p>
        </w:tc>
        <w:tc>
          <w:tcPr>
            <w:tcW w:w="1038"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Greqi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Maqedoni</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 xml:space="preserve">Bullgari </w:t>
            </w:r>
          </w:p>
        </w:tc>
        <w:tc>
          <w:tcPr>
            <w:tcW w:w="923" w:type="dxa"/>
            <w:tcBorders>
              <w:top w:val="single" w:sz="4" w:space="0" w:color="000000"/>
              <w:left w:val="single" w:sz="4" w:space="0" w:color="000000"/>
              <w:bottom w:val="single" w:sz="4" w:space="0" w:color="000000"/>
              <w:right w:val="single" w:sz="4" w:space="0" w:color="000000"/>
            </w:tcBorders>
            <w:shd w:val="clear" w:color="auto" w:fill="auto"/>
          </w:tcPr>
          <w:p w:rsidR="00AC5B9B" w:rsidRPr="00780587" w:rsidRDefault="00AC5B9B" w:rsidP="00AC5B9B">
            <w:pPr>
              <w:rPr>
                <w:sz w:val="22"/>
                <w:szCs w:val="22"/>
              </w:rPr>
            </w:pPr>
            <w:r w:rsidRPr="00780587">
              <w:rPr>
                <w:sz w:val="22"/>
                <w:szCs w:val="22"/>
              </w:rPr>
              <w:t>Rumani</w:t>
            </w:r>
          </w:p>
        </w:tc>
      </w:tr>
      <w:tr w:rsidR="00AC5B9B">
        <w:tc>
          <w:tcPr>
            <w:tcW w:w="1996"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Indeksi i edukimit</w:t>
            </w:r>
          </w:p>
        </w:tc>
        <w:tc>
          <w:tcPr>
            <w:tcW w:w="1079"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0.8869</w:t>
            </w:r>
          </w:p>
        </w:tc>
        <w:tc>
          <w:tcPr>
            <w:tcW w:w="108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0.8911</w:t>
            </w:r>
          </w:p>
        </w:tc>
        <w:tc>
          <w:tcPr>
            <w:tcW w:w="1341"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0.8744</w:t>
            </w:r>
          </w:p>
        </w:tc>
        <w:tc>
          <w:tcPr>
            <w:tcW w:w="1038"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0.9698</w:t>
            </w:r>
          </w:p>
        </w:tc>
        <w:tc>
          <w:tcPr>
            <w:tcW w:w="1134"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0.8745</w:t>
            </w:r>
          </w:p>
        </w:tc>
        <w:tc>
          <w:tcPr>
            <w:tcW w:w="990"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0.9262</w:t>
            </w:r>
          </w:p>
        </w:tc>
        <w:tc>
          <w:tcPr>
            <w:tcW w:w="923" w:type="dxa"/>
            <w:tcBorders>
              <w:top w:val="single" w:sz="4" w:space="0" w:color="000000"/>
              <w:left w:val="single" w:sz="4" w:space="0" w:color="000000"/>
              <w:bottom w:val="single" w:sz="4" w:space="0" w:color="000000"/>
              <w:right w:val="single" w:sz="4" w:space="0" w:color="000000"/>
            </w:tcBorders>
          </w:tcPr>
          <w:p w:rsidR="00AC5B9B" w:rsidRPr="002D622D" w:rsidRDefault="00AC5B9B" w:rsidP="00AC5B9B">
            <w:r w:rsidRPr="002D622D">
              <w:t>0.9047</w:t>
            </w:r>
          </w:p>
        </w:tc>
      </w:tr>
    </w:tbl>
    <w:p w:rsidR="00AC5B9B" w:rsidRDefault="00AC5B9B" w:rsidP="00AC5B9B"/>
    <w:p w:rsidR="00AC5B9B" w:rsidRPr="0083207D" w:rsidRDefault="00AC5B9B" w:rsidP="00AC5B9B">
      <w:pPr>
        <w:rPr>
          <w:rFonts w:eastAsia="Calibri"/>
          <w:sz w:val="20"/>
          <w:szCs w:val="20"/>
        </w:rPr>
      </w:pPr>
    </w:p>
    <w:p w:rsidR="00AC5B9B" w:rsidRPr="005521BB" w:rsidRDefault="00AC5B9B" w:rsidP="00AC5B9B">
      <w:pPr>
        <w:rPr>
          <w:lang w:val="sq-AL"/>
        </w:rPr>
      </w:pPr>
    </w:p>
    <w:p w:rsidR="00AC5B9B" w:rsidRPr="005D69B2" w:rsidRDefault="00AC5B9B" w:rsidP="005D69B2">
      <w:pPr>
        <w:rPr>
          <w:lang w:val="en-GB"/>
        </w:rPr>
      </w:pPr>
    </w:p>
    <w:sectPr w:rsidR="00AC5B9B" w:rsidRPr="005D69B2" w:rsidSect="00CF667F">
      <w:footerReference w:type="even" r:id="rId19"/>
      <w:footerReference w:type="default" r:id="rId20"/>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041" w:rsidRDefault="000A1041">
      <w:r>
        <w:separator/>
      </w:r>
    </w:p>
  </w:endnote>
  <w:endnote w:type="continuationSeparator" w:id="0">
    <w:p w:rsidR="000A1041" w:rsidRDefault="000A1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67E" w:rsidRDefault="0066267E" w:rsidP="00BA632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6267E" w:rsidRDefault="0066267E" w:rsidP="00BA632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67E" w:rsidRDefault="0066267E">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67E" w:rsidRDefault="0066267E" w:rsidP="00F95C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6267E" w:rsidRDefault="0066267E" w:rsidP="00F95C8D">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67E" w:rsidRDefault="0066267E" w:rsidP="00F95C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3788">
      <w:rPr>
        <w:rStyle w:val="PageNumber"/>
        <w:noProof/>
      </w:rPr>
      <w:t>1527</w:t>
    </w:r>
    <w:r>
      <w:rPr>
        <w:rStyle w:val="PageNumber"/>
      </w:rPr>
      <w:fldChar w:fldCharType="end"/>
    </w:r>
  </w:p>
  <w:p w:rsidR="0066267E" w:rsidRDefault="0066267E" w:rsidP="00F95C8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041" w:rsidRDefault="000A1041">
      <w:r>
        <w:separator/>
      </w:r>
    </w:p>
  </w:footnote>
  <w:footnote w:type="continuationSeparator" w:id="0">
    <w:p w:rsidR="000A1041" w:rsidRDefault="000A1041">
      <w:r>
        <w:continuationSeparator/>
      </w:r>
    </w:p>
  </w:footnote>
  <w:footnote w:id="1">
    <w:p w:rsidR="0066267E" w:rsidRPr="00020DC1" w:rsidRDefault="0066267E" w:rsidP="00AC5B9B">
      <w:pPr>
        <w:pStyle w:val="FootnoteText"/>
        <w:rPr>
          <w:rFonts w:ascii="CG Times" w:hAnsi="CG Times"/>
          <w:lang w:val="it-IT"/>
        </w:rPr>
      </w:pPr>
      <w:r w:rsidRPr="00020DC1">
        <w:rPr>
          <w:rStyle w:val="FootnoteReference"/>
          <w:rFonts w:ascii="CG Times" w:hAnsi="CG Times"/>
        </w:rPr>
        <w:footnoteRef/>
      </w:r>
      <w:r w:rsidRPr="00020DC1">
        <w:rPr>
          <w:rFonts w:ascii="CG Times" w:hAnsi="CG Times"/>
          <w:lang w:val="it-IT"/>
        </w:rPr>
        <w:t xml:space="preserve"> Sipas të dhënave të Albtelecom</w:t>
      </w:r>
    </w:p>
  </w:footnote>
  <w:footnote w:id="2">
    <w:p w:rsidR="0066267E" w:rsidRPr="00020DC1" w:rsidRDefault="0066267E" w:rsidP="00AC5B9B">
      <w:pPr>
        <w:pStyle w:val="FootnoteText"/>
        <w:rPr>
          <w:rFonts w:ascii="CG Times" w:hAnsi="CG Times"/>
          <w:lang w:val="it-IT"/>
        </w:rPr>
      </w:pPr>
      <w:r w:rsidRPr="00020DC1">
        <w:rPr>
          <w:rStyle w:val="FootnoteReference"/>
          <w:rFonts w:ascii="CG Times" w:hAnsi="CG Times"/>
        </w:rPr>
        <w:footnoteRef/>
      </w:r>
      <w:r w:rsidRPr="00020DC1">
        <w:rPr>
          <w:rFonts w:ascii="CG Times" w:hAnsi="CG Times"/>
          <w:lang w:val="it-IT"/>
        </w:rPr>
        <w:t xml:space="preserve"> T</w:t>
      </w:r>
      <w:r w:rsidRPr="00020DC1">
        <w:rPr>
          <w:rFonts w:ascii="CG Times" w:hAnsi="CG Times"/>
          <w:lang w:val="sq-AL"/>
        </w:rPr>
        <w:t>ë</w:t>
      </w:r>
      <w:r w:rsidRPr="00020DC1">
        <w:rPr>
          <w:rFonts w:ascii="CG Times" w:hAnsi="CG Times"/>
          <w:lang w:val="it-IT"/>
        </w:rPr>
        <w:t xml:space="preserve"> dh</w:t>
      </w:r>
      <w:r w:rsidRPr="00020DC1">
        <w:rPr>
          <w:rFonts w:ascii="CG Times" w:hAnsi="CG Times"/>
          <w:lang w:val="sq-AL"/>
        </w:rPr>
        <w:t>ë</w:t>
      </w:r>
      <w:r w:rsidRPr="00020DC1">
        <w:rPr>
          <w:rFonts w:ascii="CG Times" w:hAnsi="CG Times"/>
          <w:lang w:val="it-IT"/>
        </w:rPr>
        <w:t>nat p</w:t>
      </w:r>
      <w:r w:rsidRPr="00020DC1">
        <w:rPr>
          <w:rFonts w:ascii="CG Times" w:hAnsi="CG Times"/>
          <w:lang w:val="sq-AL"/>
        </w:rPr>
        <w:t>ë</w:t>
      </w:r>
      <w:r w:rsidRPr="00020DC1">
        <w:rPr>
          <w:rFonts w:ascii="CG Times" w:hAnsi="CG Times"/>
          <w:lang w:val="it-IT"/>
        </w:rPr>
        <w:t>r korrik 2008, raporti i Cullen-International “Report 1 Supply of services in monitoring regulatory and market developments for  electronic communications and information society services in enlargment countries” September 30, 2008</w:t>
      </w:r>
    </w:p>
  </w:footnote>
  <w:footnote w:id="3">
    <w:p w:rsidR="0066267E" w:rsidRPr="00020DC1" w:rsidRDefault="0066267E" w:rsidP="00AC5B9B">
      <w:pPr>
        <w:pStyle w:val="FootnoteText"/>
        <w:rPr>
          <w:rFonts w:ascii="CG Times" w:hAnsi="CG Times"/>
          <w:lang w:val="it-IT"/>
        </w:rPr>
      </w:pPr>
      <w:r w:rsidRPr="00020DC1">
        <w:rPr>
          <w:rStyle w:val="FootnoteReference"/>
          <w:rFonts w:ascii="CG Times" w:eastAsia="MS Mincho" w:hAnsi="CG Times"/>
        </w:rPr>
        <w:footnoteRef/>
      </w:r>
      <w:r w:rsidRPr="00020DC1">
        <w:rPr>
          <w:rFonts w:ascii="CG Times" w:hAnsi="CG Times"/>
          <w:lang w:val="it-IT"/>
        </w:rPr>
        <w:t xml:space="preserve"> Burimi ERT: Analiza e tregut t</w:t>
      </w:r>
      <w:r w:rsidRPr="00020DC1">
        <w:rPr>
          <w:rFonts w:ascii="CG Times" w:hAnsi="CG Times"/>
          <w:lang w:val="sq-AL"/>
        </w:rPr>
        <w:t>ë</w:t>
      </w:r>
      <w:r w:rsidRPr="00020DC1">
        <w:rPr>
          <w:rFonts w:ascii="CG Times" w:hAnsi="CG Times"/>
          <w:lang w:val="it-IT"/>
        </w:rPr>
        <w:t xml:space="preserve"> telefonis</w:t>
      </w:r>
      <w:r w:rsidRPr="00020DC1">
        <w:rPr>
          <w:rFonts w:ascii="CG Times" w:hAnsi="CG Times"/>
          <w:lang w:val="sq-AL"/>
        </w:rPr>
        <w:t>ë</w:t>
      </w:r>
      <w:r w:rsidRPr="00020DC1">
        <w:rPr>
          <w:rFonts w:ascii="CG Times" w:hAnsi="CG Times"/>
          <w:lang w:val="it-IT"/>
        </w:rPr>
        <w:t xml:space="preserve"> celulare: www.ert.gov.al</w:t>
      </w:r>
    </w:p>
  </w:footnote>
  <w:footnote w:id="4">
    <w:p w:rsidR="0066267E" w:rsidRPr="00020DC1" w:rsidRDefault="0066267E" w:rsidP="00AC5B9B">
      <w:pPr>
        <w:pStyle w:val="FootnoteText"/>
        <w:rPr>
          <w:rFonts w:ascii="CG Times" w:hAnsi="CG Times"/>
          <w:lang w:val="it-IT"/>
        </w:rPr>
      </w:pPr>
      <w:r w:rsidRPr="00020DC1">
        <w:rPr>
          <w:rStyle w:val="FootnoteReference"/>
          <w:rFonts w:ascii="CG Times" w:hAnsi="CG Times"/>
        </w:rPr>
        <w:footnoteRef/>
      </w:r>
      <w:r w:rsidRPr="00020DC1">
        <w:rPr>
          <w:rFonts w:ascii="CG Times" w:hAnsi="CG Times"/>
          <w:lang w:val="it-IT"/>
        </w:rPr>
        <w:t xml:space="preserve"> Burimi ERT: Analiza e tregut t</w:t>
      </w:r>
      <w:r w:rsidRPr="00020DC1">
        <w:rPr>
          <w:rFonts w:ascii="CG Times" w:hAnsi="CG Times"/>
          <w:lang w:val="sq-AL"/>
        </w:rPr>
        <w:t>ë</w:t>
      </w:r>
      <w:r w:rsidRPr="00020DC1">
        <w:rPr>
          <w:rFonts w:ascii="CG Times" w:hAnsi="CG Times"/>
          <w:lang w:val="it-IT"/>
        </w:rPr>
        <w:t xml:space="preserve"> telefonis</w:t>
      </w:r>
      <w:r w:rsidRPr="00020DC1">
        <w:rPr>
          <w:rFonts w:ascii="CG Times" w:hAnsi="CG Times"/>
          <w:lang w:val="sq-AL"/>
        </w:rPr>
        <w:t>ë</w:t>
      </w:r>
      <w:r w:rsidRPr="00020DC1">
        <w:rPr>
          <w:rFonts w:ascii="CG Times" w:hAnsi="CG Times"/>
          <w:lang w:val="it-IT"/>
        </w:rPr>
        <w:t xml:space="preserve"> fikse: www.ert.gov.al</w:t>
      </w:r>
    </w:p>
  </w:footnote>
  <w:footnote w:id="5">
    <w:p w:rsidR="0066267E" w:rsidRPr="00923FF3" w:rsidRDefault="0066267E" w:rsidP="00AC5B9B">
      <w:pPr>
        <w:pStyle w:val="FootnoteText"/>
        <w:rPr>
          <w:rFonts w:ascii="CG Times" w:hAnsi="CG Times"/>
          <w:lang w:val="it-IT"/>
        </w:rPr>
      </w:pPr>
      <w:r w:rsidRPr="00923FF3">
        <w:rPr>
          <w:rStyle w:val="FootnoteReference"/>
          <w:rFonts w:ascii="CG Times" w:eastAsia="MS Mincho" w:hAnsi="CG Times"/>
        </w:rPr>
        <w:footnoteRef/>
      </w:r>
      <w:r w:rsidRPr="00923FF3">
        <w:rPr>
          <w:rFonts w:ascii="CG Times" w:hAnsi="CG Times"/>
          <w:lang w:val="it-IT"/>
        </w:rPr>
        <w:t xml:space="preserve"> Burimi ERT: www.ert.gov.al</w:t>
      </w:r>
    </w:p>
  </w:footnote>
  <w:footnote w:id="6">
    <w:p w:rsidR="0066267E" w:rsidRPr="00923FF3" w:rsidRDefault="0066267E" w:rsidP="00AC5B9B">
      <w:pPr>
        <w:pStyle w:val="FootnoteText"/>
        <w:rPr>
          <w:rFonts w:ascii="CG Times" w:hAnsi="CG Times"/>
          <w:lang w:val="it-IT"/>
        </w:rPr>
      </w:pPr>
      <w:r w:rsidRPr="00923FF3">
        <w:rPr>
          <w:rStyle w:val="FootnoteReference"/>
          <w:rFonts w:ascii="CG Times" w:eastAsia="MS Mincho" w:hAnsi="CG Times"/>
        </w:rPr>
        <w:footnoteRef/>
      </w:r>
      <w:r w:rsidRPr="00923FF3">
        <w:rPr>
          <w:rFonts w:ascii="CG Times" w:hAnsi="CG Times"/>
          <w:lang w:val="it-IT"/>
        </w:rPr>
        <w:t xml:space="preserve"> Burimi ERT: www.ert.gov.al</w:t>
      </w:r>
    </w:p>
  </w:footnote>
  <w:footnote w:id="7">
    <w:p w:rsidR="0066267E" w:rsidRPr="00923FF3" w:rsidRDefault="0066267E" w:rsidP="00AC5B9B">
      <w:pPr>
        <w:pStyle w:val="FootnoteText"/>
        <w:rPr>
          <w:rFonts w:ascii="CG Times" w:hAnsi="CG Times"/>
          <w:lang w:val="it-IT"/>
        </w:rPr>
      </w:pPr>
      <w:r w:rsidRPr="00923FF3">
        <w:rPr>
          <w:rStyle w:val="FootnoteReference"/>
          <w:rFonts w:ascii="CG Times" w:eastAsia="MS Mincho" w:hAnsi="CG Times"/>
        </w:rPr>
        <w:footnoteRef/>
      </w:r>
      <w:r w:rsidRPr="00923FF3">
        <w:rPr>
          <w:rFonts w:ascii="CG Times" w:hAnsi="CG Times"/>
          <w:lang w:val="it-IT"/>
        </w:rPr>
        <w:t>Burimi:  INSTAT/ LSMS 2005</w:t>
      </w:r>
    </w:p>
  </w:footnote>
  <w:footnote w:id="8">
    <w:p w:rsidR="0066267E" w:rsidRPr="00923FF3" w:rsidRDefault="0066267E" w:rsidP="00AC5B9B">
      <w:pPr>
        <w:pStyle w:val="FootnoteText"/>
        <w:rPr>
          <w:rFonts w:ascii="CG Times" w:hAnsi="CG Times"/>
          <w:lang w:val="it-IT"/>
        </w:rPr>
      </w:pPr>
      <w:r w:rsidRPr="00923FF3">
        <w:rPr>
          <w:rStyle w:val="FootnoteReference"/>
          <w:rFonts w:ascii="CG Times" w:hAnsi="CG Times"/>
        </w:rPr>
        <w:footnoteRef/>
      </w:r>
      <w:r w:rsidRPr="00923FF3">
        <w:rPr>
          <w:rFonts w:ascii="CG Times" w:hAnsi="CG Times"/>
          <w:lang w:val="it-IT"/>
        </w:rPr>
        <w:t xml:space="preserve"> Bashkimi Nderkombetar per Telekomunikacionet, www.itu.int/ITU-D/icteye</w:t>
      </w:r>
    </w:p>
  </w:footnote>
  <w:footnote w:id="9">
    <w:p w:rsidR="0066267E" w:rsidRPr="0074694E" w:rsidRDefault="0066267E" w:rsidP="00AC5B9B">
      <w:pPr>
        <w:pStyle w:val="FootnoteText"/>
        <w:rPr>
          <w:rFonts w:ascii="CG Times" w:hAnsi="CG Times"/>
          <w:lang w:val="it-IT"/>
        </w:rPr>
      </w:pPr>
      <w:r w:rsidRPr="0074694E">
        <w:rPr>
          <w:rStyle w:val="FootnoteReference"/>
          <w:rFonts w:ascii="CG Times" w:eastAsia="MS Mincho" w:hAnsi="CG Times"/>
        </w:rPr>
        <w:footnoteRef/>
      </w:r>
      <w:r w:rsidRPr="0074694E">
        <w:rPr>
          <w:rFonts w:ascii="CG Times" w:hAnsi="CG Times"/>
          <w:lang w:val="it-IT"/>
        </w:rPr>
        <w:t xml:space="preserve"> Në kuptim të këtij raporti klasifikimi i NVM-ve merr për bazë klasifikimin e rekomanduar nga BE dhe jo atë që parashikon legjislacioni shqiptar për kalsifikimin e NVM-ve. Kështu, mikrondermarrjet kanë më pak se 10 punonjës, të voglat më pak se 50 punonjës dhe të mesmet më pak së 250 punonjës.</w:t>
      </w:r>
    </w:p>
  </w:footnote>
  <w:footnote w:id="10">
    <w:p w:rsidR="0066267E" w:rsidRPr="00086AC6" w:rsidRDefault="0066267E" w:rsidP="00AC5B9B">
      <w:pPr>
        <w:pStyle w:val="FootnoteText"/>
        <w:rPr>
          <w:rFonts w:ascii="CG Times" w:hAnsi="CG Times"/>
        </w:rPr>
      </w:pPr>
      <w:r w:rsidRPr="00086AC6">
        <w:rPr>
          <w:rStyle w:val="FootnoteReference"/>
          <w:rFonts w:ascii="CG Times" w:eastAsia="MS Mincho" w:hAnsi="CG Times"/>
        </w:rPr>
        <w:footnoteRef/>
      </w:r>
      <w:r w:rsidRPr="00086AC6">
        <w:rPr>
          <w:rFonts w:ascii="CG Times" w:hAnsi="CG Times"/>
        </w:rPr>
        <w:t xml:space="preserve"> Institute Development Research Area</w:t>
      </w:r>
    </w:p>
  </w:footnote>
  <w:footnote w:id="11">
    <w:p w:rsidR="0066267E" w:rsidRPr="00401AEB" w:rsidRDefault="0066267E" w:rsidP="00AC5B9B">
      <w:pPr>
        <w:pStyle w:val="FootnoteText"/>
        <w:rPr>
          <w:rFonts w:ascii="CG Times" w:hAnsi="CG Times"/>
        </w:rPr>
      </w:pPr>
      <w:r w:rsidRPr="00401AEB">
        <w:rPr>
          <w:rStyle w:val="FootnoteReference"/>
          <w:rFonts w:ascii="CG Times" w:eastAsia="MS Mincho" w:hAnsi="CG Times"/>
        </w:rPr>
        <w:footnoteRef/>
      </w:r>
      <w:r w:rsidRPr="00401AEB">
        <w:rPr>
          <w:rFonts w:ascii="CG Times" w:hAnsi="CG Times"/>
        </w:rPr>
        <w:t xml:space="preserve"> INSTAT, LSMS 2002</w:t>
      </w:r>
    </w:p>
  </w:footnote>
  <w:footnote w:id="12">
    <w:p w:rsidR="0066267E" w:rsidRPr="00401AEB" w:rsidRDefault="0066267E" w:rsidP="00AC5B9B">
      <w:pPr>
        <w:pStyle w:val="FootnoteText"/>
        <w:rPr>
          <w:rFonts w:ascii="CG Times" w:hAnsi="CG Times"/>
        </w:rPr>
      </w:pPr>
      <w:r w:rsidRPr="00401AEB">
        <w:rPr>
          <w:rStyle w:val="FootnoteReference"/>
          <w:rFonts w:ascii="CG Times" w:eastAsia="MS Mincho" w:hAnsi="CG Times"/>
        </w:rPr>
        <w:footnoteRef/>
      </w:r>
      <w:r w:rsidRPr="00401AEB">
        <w:rPr>
          <w:rFonts w:ascii="CG Times" w:hAnsi="CG Times"/>
        </w:rPr>
        <w:t xml:space="preserve"> INSTAT, LSMS 2005</w:t>
      </w:r>
    </w:p>
  </w:footnote>
  <w:footnote w:id="13">
    <w:p w:rsidR="0066267E" w:rsidRDefault="0066267E" w:rsidP="00AC5B9B">
      <w:pPr>
        <w:pStyle w:val="FootnoteText"/>
      </w:pPr>
      <w:r w:rsidRPr="00401AEB">
        <w:rPr>
          <w:rStyle w:val="FootnoteReference"/>
          <w:rFonts w:ascii="CG Times" w:hAnsi="CG Times"/>
        </w:rPr>
        <w:footnoteRef/>
      </w:r>
      <w:r w:rsidRPr="00401AEB">
        <w:rPr>
          <w:rFonts w:ascii="CG Times" w:hAnsi="CG Times"/>
        </w:rPr>
        <w:t xml:space="preserve"> Bashkimi Ndërkombëtar për Telekomunikacionet</w:t>
      </w:r>
    </w:p>
  </w:footnote>
  <w:footnote w:id="14">
    <w:p w:rsidR="0066267E" w:rsidRPr="00E174EB" w:rsidRDefault="0066267E" w:rsidP="00AC5B9B">
      <w:pPr>
        <w:pStyle w:val="FootnoteText"/>
      </w:pPr>
      <w:r>
        <w:rPr>
          <w:rStyle w:val="FootnoteReference"/>
          <w:rFonts w:eastAsia="MS Mincho"/>
        </w:rPr>
        <w:footnoteRef/>
      </w:r>
      <w:r w:rsidRPr="00E174EB">
        <w:t xml:space="preserve"> Burimi ERT</w:t>
      </w:r>
    </w:p>
  </w:footnote>
  <w:footnote w:id="15">
    <w:p w:rsidR="0066267E" w:rsidRPr="00AC39D2" w:rsidRDefault="0066267E" w:rsidP="00AC5B9B">
      <w:pPr>
        <w:pStyle w:val="FootnoteText"/>
      </w:pPr>
      <w:r>
        <w:rPr>
          <w:rStyle w:val="FootnoteReference"/>
          <w:rFonts w:eastAsia="MS Mincho"/>
        </w:rPr>
        <w:footnoteRef/>
      </w:r>
      <w:r w:rsidRPr="00AC39D2">
        <w:t xml:space="preserve"> </w:t>
      </w:r>
      <w:r>
        <w:t xml:space="preserve">IDC: IT Market Analyses Study </w:t>
      </w:r>
    </w:p>
  </w:footnote>
  <w:footnote w:id="16">
    <w:p w:rsidR="0066267E" w:rsidRDefault="0066267E" w:rsidP="00AC5B9B">
      <w:pPr>
        <w:pStyle w:val="FootnoteText"/>
      </w:pPr>
      <w:r>
        <w:rPr>
          <w:rStyle w:val="FootnoteReference"/>
        </w:rPr>
        <w:footnoteRef/>
      </w:r>
      <w:r>
        <w:t xml:space="preserve"> IDC: IDC’s Albania IT Market 2008-2012 Forecast and 2007 Vendor Shares</w:t>
      </w:r>
    </w:p>
  </w:footnote>
  <w:footnote w:id="17">
    <w:p w:rsidR="0066267E" w:rsidRPr="00AF4370" w:rsidRDefault="0066267E" w:rsidP="00AC5B9B">
      <w:pPr>
        <w:pStyle w:val="FootnoteText"/>
        <w:rPr>
          <w:rFonts w:ascii="CG Times" w:hAnsi="CG Times"/>
          <w:lang w:val="it-IT"/>
        </w:rPr>
      </w:pPr>
      <w:r w:rsidRPr="00AF4370">
        <w:rPr>
          <w:rStyle w:val="FootnoteReference"/>
          <w:rFonts w:ascii="CG Times" w:eastAsia="Arial Unicode MS" w:hAnsi="CG Times"/>
        </w:rPr>
        <w:footnoteRef/>
      </w:r>
      <w:r w:rsidRPr="00AF4370">
        <w:rPr>
          <w:rFonts w:ascii="CG Times" w:hAnsi="CG Times"/>
          <w:lang w:val="it-IT"/>
        </w:rPr>
        <w:t xml:space="preserve"> Penetrimi mesatar i Internetit me shpejt</w:t>
      </w:r>
      <w:r w:rsidRPr="00AF4370">
        <w:rPr>
          <w:rFonts w:ascii="CG Times" w:hAnsi="CG Times"/>
          <w:lang w:val="sq-AL"/>
        </w:rPr>
        <w:t>ë</w:t>
      </w:r>
      <w:r w:rsidRPr="00AF4370">
        <w:rPr>
          <w:rFonts w:ascii="CG Times" w:hAnsi="CG Times"/>
          <w:lang w:val="it-IT"/>
        </w:rPr>
        <w:t>si t</w:t>
      </w:r>
      <w:r w:rsidRPr="00AF4370">
        <w:rPr>
          <w:rFonts w:ascii="CG Times" w:hAnsi="CG Times"/>
          <w:lang w:val="sq-AL"/>
        </w:rPr>
        <w:t>ë</w:t>
      </w:r>
      <w:r w:rsidRPr="00AF4370">
        <w:rPr>
          <w:rFonts w:ascii="CG Times" w:hAnsi="CG Times"/>
          <w:lang w:val="it-IT"/>
        </w:rPr>
        <w:t xml:space="preserve"> lart</w:t>
      </w:r>
      <w:r w:rsidRPr="00AF4370">
        <w:rPr>
          <w:rFonts w:ascii="CG Times" w:hAnsi="CG Times"/>
          <w:lang w:val="sq-AL"/>
        </w:rPr>
        <w:t>ë</w:t>
      </w:r>
      <w:r w:rsidRPr="00AF4370">
        <w:rPr>
          <w:rFonts w:ascii="CG Times" w:hAnsi="CG Times"/>
          <w:lang w:val="it-IT"/>
        </w:rPr>
        <w:t xml:space="preserve"> p</w:t>
      </w:r>
      <w:r w:rsidRPr="00AF4370">
        <w:rPr>
          <w:rFonts w:ascii="CG Times" w:hAnsi="CG Times"/>
          <w:lang w:val="sq-AL"/>
        </w:rPr>
        <w:t>ë</w:t>
      </w:r>
      <w:r w:rsidRPr="00AF4370">
        <w:rPr>
          <w:rFonts w:ascii="CG Times" w:hAnsi="CG Times"/>
          <w:lang w:val="it-IT"/>
        </w:rPr>
        <w:t xml:space="preserve">r BE,  Janar 2008,  20%;  </w:t>
      </w:r>
    </w:p>
  </w:footnote>
  <w:footnote w:id="18">
    <w:p w:rsidR="0066267E" w:rsidRPr="00B326C9" w:rsidRDefault="0066267E" w:rsidP="00AC5B9B">
      <w:pPr>
        <w:pStyle w:val="FootnoteText"/>
        <w:rPr>
          <w:rFonts w:ascii="CG Times" w:hAnsi="CG Times"/>
        </w:rPr>
      </w:pPr>
      <w:r w:rsidRPr="00B326C9">
        <w:rPr>
          <w:rStyle w:val="FootnoteReference"/>
          <w:rFonts w:ascii="CG Times" w:hAnsi="CG Times"/>
        </w:rPr>
        <w:footnoteRef/>
      </w:r>
      <w:r w:rsidRPr="00B326C9">
        <w:rPr>
          <w:rFonts w:ascii="CG Times" w:hAnsi="CG Times"/>
        </w:rPr>
        <w:t xml:space="preserve"> Aktualisht Regional Cooperation Council </w:t>
      </w:r>
    </w:p>
  </w:footnote>
  <w:footnote w:id="19">
    <w:p w:rsidR="0066267E" w:rsidRPr="00DA6534" w:rsidRDefault="0066267E" w:rsidP="00AC5B9B">
      <w:pPr>
        <w:pStyle w:val="FootnoteText"/>
        <w:rPr>
          <w:rFonts w:ascii="CG Times" w:hAnsi="CG Times"/>
          <w:lang w:val="it-IT"/>
        </w:rPr>
      </w:pPr>
      <w:r w:rsidRPr="00DA6534">
        <w:rPr>
          <w:rStyle w:val="FootnoteReference"/>
          <w:rFonts w:ascii="CG Times" w:hAnsi="CG Times"/>
        </w:rPr>
        <w:footnoteRef/>
      </w:r>
      <w:r w:rsidRPr="00DA6534">
        <w:rPr>
          <w:rFonts w:ascii="CG Times" w:hAnsi="CG Times"/>
          <w:lang w:val="it-IT"/>
        </w:rPr>
        <w:t xml:space="preserve"> </w:t>
      </w:r>
      <w:r w:rsidRPr="00DA6534">
        <w:rPr>
          <w:rFonts w:ascii="CG Times" w:hAnsi="CG Times"/>
          <w:spacing w:val="-5"/>
          <w:lang w:val="sq-AL"/>
        </w:rPr>
        <w:t xml:space="preserve">Në kuadrin e një  projekti të financuar nga BE </w:t>
      </w:r>
    </w:p>
  </w:footnote>
  <w:footnote w:id="20">
    <w:p w:rsidR="0066267E" w:rsidRPr="000959E9" w:rsidRDefault="0066267E" w:rsidP="00AC5B9B">
      <w:pPr>
        <w:pStyle w:val="FootnoteText"/>
        <w:rPr>
          <w:rFonts w:ascii="CG Times" w:hAnsi="CG Times"/>
          <w:lang w:val="it-IT"/>
        </w:rPr>
      </w:pPr>
      <w:r w:rsidRPr="000959E9">
        <w:rPr>
          <w:rStyle w:val="FootnoteReference"/>
          <w:rFonts w:ascii="CG Times" w:hAnsi="CG Times"/>
        </w:rPr>
        <w:footnoteRef/>
      </w:r>
      <w:r w:rsidRPr="000959E9">
        <w:rPr>
          <w:rFonts w:ascii="CG Times" w:hAnsi="CG Times"/>
          <w:lang w:val="it-IT"/>
        </w:rPr>
        <w:t xml:space="preserve"> Burimi ITU: www.itu.int</w:t>
      </w:r>
    </w:p>
  </w:footnote>
  <w:footnote w:id="21">
    <w:p w:rsidR="0066267E" w:rsidRPr="000959E9" w:rsidRDefault="0066267E" w:rsidP="00AC5B9B">
      <w:pPr>
        <w:pStyle w:val="FootnoteText"/>
        <w:rPr>
          <w:rFonts w:ascii="CG Times" w:hAnsi="CG Times"/>
        </w:rPr>
      </w:pPr>
      <w:r w:rsidRPr="000959E9">
        <w:rPr>
          <w:rStyle w:val="FootnoteReference"/>
          <w:rFonts w:ascii="CG Times" w:hAnsi="CG Times"/>
        </w:rPr>
        <w:footnoteRef/>
      </w:r>
      <w:r w:rsidRPr="000959E9">
        <w:rPr>
          <w:rFonts w:ascii="CG Times" w:hAnsi="CG Times"/>
        </w:rPr>
        <w:t xml:space="preserve"> N</w:t>
      </w:r>
      <w:r w:rsidRPr="000959E9">
        <w:rPr>
          <w:rFonts w:ascii="CG Times" w:hAnsi="CG Times"/>
          <w:lang w:val="it-IT"/>
        </w:rPr>
        <w:t>ë</w:t>
      </w:r>
      <w:r w:rsidRPr="000959E9">
        <w:rPr>
          <w:rFonts w:ascii="CG Times" w:hAnsi="CG Times"/>
        </w:rPr>
        <w:t xml:space="preserve"> k</w:t>
      </w:r>
      <w:r w:rsidRPr="000959E9">
        <w:rPr>
          <w:rFonts w:ascii="CG Times" w:hAnsi="CG Times"/>
          <w:lang w:val="it-IT"/>
        </w:rPr>
        <w:t>ë</w:t>
      </w:r>
      <w:r w:rsidRPr="000959E9">
        <w:rPr>
          <w:rFonts w:ascii="CG Times" w:hAnsi="CG Times"/>
        </w:rPr>
        <w:t>t</w:t>
      </w:r>
      <w:r w:rsidRPr="000959E9">
        <w:rPr>
          <w:rFonts w:ascii="CG Times" w:hAnsi="CG Times"/>
          <w:lang w:val="it-IT"/>
        </w:rPr>
        <w:t>ë</w:t>
      </w:r>
      <w:r w:rsidRPr="000959E9">
        <w:rPr>
          <w:rFonts w:ascii="CG Times" w:hAnsi="CG Times"/>
        </w:rPr>
        <w:t xml:space="preserve"> tregues p</w:t>
      </w:r>
      <w:r w:rsidRPr="000959E9">
        <w:rPr>
          <w:rFonts w:ascii="CG Times" w:hAnsi="CG Times"/>
          <w:lang w:val="it-IT"/>
        </w:rPr>
        <w:t>ë</w:t>
      </w:r>
      <w:r w:rsidRPr="000959E9">
        <w:rPr>
          <w:rFonts w:ascii="CG Times" w:hAnsi="CG Times"/>
        </w:rPr>
        <w:t>rfshihen 20 sh</w:t>
      </w:r>
      <w:r w:rsidRPr="000959E9">
        <w:rPr>
          <w:rFonts w:ascii="CG Times" w:hAnsi="CG Times"/>
          <w:lang w:val="it-IT"/>
        </w:rPr>
        <w:t>ë</w:t>
      </w:r>
      <w:r w:rsidRPr="000959E9">
        <w:rPr>
          <w:rFonts w:ascii="CG Times" w:hAnsi="CG Times"/>
        </w:rPr>
        <w:t>rbimet baz</w:t>
      </w:r>
      <w:r w:rsidRPr="000959E9">
        <w:rPr>
          <w:rFonts w:ascii="CG Times" w:hAnsi="CG Times"/>
          <w:lang w:val="it-IT"/>
        </w:rPr>
        <w:t>ë</w:t>
      </w:r>
      <w:r w:rsidRPr="000959E9">
        <w:rPr>
          <w:rFonts w:ascii="CG Times" w:hAnsi="CG Times"/>
        </w:rPr>
        <w:t xml:space="preserve"> publike t</w:t>
      </w:r>
      <w:r w:rsidRPr="000959E9">
        <w:rPr>
          <w:rFonts w:ascii="CG Times" w:hAnsi="CG Times"/>
          <w:lang w:val="it-IT"/>
        </w:rPr>
        <w:t>ë</w:t>
      </w:r>
      <w:r w:rsidRPr="000959E9">
        <w:rPr>
          <w:rFonts w:ascii="CG Times" w:hAnsi="CG Times"/>
        </w:rPr>
        <w:t xml:space="preserve"> p</w:t>
      </w:r>
      <w:r w:rsidRPr="000959E9">
        <w:rPr>
          <w:rFonts w:ascii="CG Times" w:hAnsi="CG Times"/>
          <w:lang w:val="it-IT"/>
        </w:rPr>
        <w:t>ë</w:t>
      </w:r>
      <w:r w:rsidRPr="000959E9">
        <w:rPr>
          <w:rFonts w:ascii="CG Times" w:hAnsi="CG Times"/>
        </w:rPr>
        <w:t>rcaktuara n</w:t>
      </w:r>
      <w:r w:rsidRPr="000959E9">
        <w:rPr>
          <w:rFonts w:ascii="CG Times" w:hAnsi="CG Times"/>
          <w:lang w:val="it-IT"/>
        </w:rPr>
        <w:t>ë</w:t>
      </w:r>
      <w:r w:rsidRPr="000959E9">
        <w:rPr>
          <w:rFonts w:ascii="CG Times" w:hAnsi="CG Times"/>
        </w:rPr>
        <w:t xml:space="preserve"> metodologjin</w:t>
      </w:r>
      <w:r w:rsidRPr="000959E9">
        <w:rPr>
          <w:rFonts w:ascii="CG Times" w:hAnsi="CG Times"/>
          <w:lang w:val="it-IT"/>
        </w:rPr>
        <w:t>ë</w:t>
      </w:r>
      <w:r w:rsidRPr="000959E9">
        <w:rPr>
          <w:rFonts w:ascii="CG Times" w:hAnsi="CG Times"/>
        </w:rPr>
        <w:t xml:space="preserve"> e EUROSTAT</w:t>
      </w:r>
    </w:p>
  </w:footnote>
  <w:footnote w:id="22">
    <w:p w:rsidR="0066267E" w:rsidRPr="005576AD" w:rsidRDefault="0066267E" w:rsidP="00AC5B9B">
      <w:pPr>
        <w:pStyle w:val="FootnoteText"/>
        <w:rPr>
          <w:rFonts w:ascii="CG Times" w:hAnsi="CG Times"/>
          <w:lang w:val="it-IT"/>
        </w:rPr>
      </w:pPr>
      <w:r w:rsidRPr="005576AD">
        <w:rPr>
          <w:rStyle w:val="FootnoteReference"/>
          <w:rFonts w:ascii="CG Times" w:hAnsi="CG Times"/>
        </w:rPr>
        <w:footnoteRef/>
      </w:r>
      <w:r w:rsidRPr="005576AD">
        <w:rPr>
          <w:rFonts w:ascii="CG Times" w:hAnsi="CG Times"/>
          <w:lang w:val="it-IT"/>
        </w:rPr>
        <w:t xml:space="preserve"> referenca Strategjia sektoriale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clip_image001"/>
      </v:shape>
    </w:pict>
  </w:numPicBullet>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6C26F5B"/>
    <w:multiLevelType w:val="hybridMultilevel"/>
    <w:tmpl w:val="8FC4B7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6558D1"/>
    <w:multiLevelType w:val="hybridMultilevel"/>
    <w:tmpl w:val="25E4112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7F448EB"/>
    <w:multiLevelType w:val="hybridMultilevel"/>
    <w:tmpl w:val="F93276DC"/>
    <w:lvl w:ilvl="0" w:tplc="F41A2188">
      <w:start w:val="1"/>
      <w:numFmt w:val="bullet"/>
      <w:lvlText w:val=""/>
      <w:lvlPicBulletId w:val="0"/>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0BFF70B9"/>
    <w:multiLevelType w:val="multilevel"/>
    <w:tmpl w:val="74D23544"/>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C204965"/>
    <w:multiLevelType w:val="hybridMultilevel"/>
    <w:tmpl w:val="77F8C94C"/>
    <w:lvl w:ilvl="0" w:tplc="F41A2188">
      <w:start w:val="1"/>
      <w:numFmt w:val="bullet"/>
      <w:lvlText w:val=""/>
      <w:lvlPicBulletId w:val="0"/>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0D9C39E1"/>
    <w:multiLevelType w:val="hybridMultilevel"/>
    <w:tmpl w:val="6FC8C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EBC005E"/>
    <w:multiLevelType w:val="multilevel"/>
    <w:tmpl w:val="A8843EA2"/>
    <w:lvl w:ilvl="0">
      <w:start w:val="11"/>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EDD6EA4"/>
    <w:multiLevelType w:val="hybridMultilevel"/>
    <w:tmpl w:val="926803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0107415"/>
    <w:multiLevelType w:val="hybridMultilevel"/>
    <w:tmpl w:val="2E024D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4367CD4"/>
    <w:multiLevelType w:val="hybridMultilevel"/>
    <w:tmpl w:val="A080B53C"/>
    <w:lvl w:ilvl="0" w:tplc="562A038E">
      <w:start w:val="5"/>
      <w:numFmt w:val="bullet"/>
      <w:lvlText w:val="-"/>
      <w:lvlJc w:val="left"/>
      <w:pPr>
        <w:tabs>
          <w:tab w:val="num" w:pos="1080"/>
        </w:tabs>
        <w:ind w:left="1080" w:hanging="720"/>
      </w:pPr>
      <w:rPr>
        <w:rFonts w:ascii="Helvetica" w:eastAsia="Times New Roman" w:hAnsi="Helvetica" w:cs="Helvetic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90D2D72"/>
    <w:multiLevelType w:val="hybridMultilevel"/>
    <w:tmpl w:val="4A5C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9E67F1"/>
    <w:multiLevelType w:val="hybridMultilevel"/>
    <w:tmpl w:val="C93442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9DD5BC3"/>
    <w:multiLevelType w:val="multilevel"/>
    <w:tmpl w:val="E7CC2C6A"/>
    <w:lvl w:ilvl="0">
      <w:start w:val="1"/>
      <w:numFmt w:val="decimal"/>
      <w:pStyle w:val="Toptitle"/>
      <w:lvlText w:val="%1."/>
      <w:lvlJc w:val="left"/>
      <w:pPr>
        <w:tabs>
          <w:tab w:val="num" w:pos="360"/>
        </w:tabs>
        <w:ind w:left="360" w:hanging="360"/>
      </w:pPr>
      <w:rPr>
        <w:rFonts w:ascii="Trebuchet MS" w:hAnsi="Trebuchet MS" w:hint="default"/>
        <w:sz w:val="22"/>
        <w:szCs w:val="22"/>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decimal"/>
      <w:lvlRestart w:val="1"/>
      <w:pStyle w:val="Toptitle"/>
      <w:lvlText w:val="Figure %1.%4"/>
      <w:lvlJc w:val="left"/>
      <w:pPr>
        <w:tabs>
          <w:tab w:val="num" w:pos="1440"/>
        </w:tabs>
        <w:ind w:left="1440" w:hanging="1440"/>
      </w:pPr>
      <w:rPr>
        <w:rFonts w:hint="default"/>
      </w:rPr>
    </w:lvl>
    <w:lvl w:ilvl="4">
      <w:start w:val="1"/>
      <w:numFmt w:val="decimal"/>
      <w:lvlRestart w:val="1"/>
      <w:lvlText w:val="Table %1.%5"/>
      <w:lvlJc w:val="left"/>
      <w:pPr>
        <w:tabs>
          <w:tab w:val="num" w:pos="1440"/>
        </w:tabs>
        <w:ind w:left="1440" w:hanging="144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6"/>
      <w:lvlText w:val=""/>
      <w:lvlJc w:val="left"/>
      <w:pPr>
        <w:tabs>
          <w:tab w:val="num" w:pos="1440"/>
        </w:tabs>
        <w:ind w:left="1440" w:hanging="1440"/>
      </w:pPr>
      <w:rPr>
        <w:rFonts w:hint="default"/>
      </w:rPr>
    </w:lvl>
    <w:lvl w:ilvl="8">
      <w:start w:val="1"/>
      <w:numFmt w:val="none"/>
      <w:lvlRestart w:val="6"/>
      <w:lvlText w:val=""/>
      <w:lvlJc w:val="left"/>
      <w:pPr>
        <w:tabs>
          <w:tab w:val="num" w:pos="1440"/>
        </w:tabs>
        <w:ind w:left="720" w:hanging="720"/>
      </w:pPr>
      <w:rPr>
        <w:rFonts w:hint="default"/>
      </w:rPr>
    </w:lvl>
  </w:abstractNum>
  <w:abstractNum w:abstractNumId="14">
    <w:nsid w:val="1F0A7F81"/>
    <w:multiLevelType w:val="hybridMultilevel"/>
    <w:tmpl w:val="2E7EE228"/>
    <w:lvl w:ilvl="0" w:tplc="C7162AA2">
      <w:start w:val="1"/>
      <w:numFmt w:val="bullet"/>
      <w:pStyle w:val="Style1"/>
      <w:lvlText w:val="o"/>
      <w:lvlJc w:val="left"/>
      <w:pPr>
        <w:tabs>
          <w:tab w:val="num" w:pos="720"/>
        </w:tabs>
        <w:ind w:left="720" w:hanging="363"/>
      </w:pPr>
      <w:rPr>
        <w:rFonts w:ascii="Courier New" w:hAnsi="Courier New" w:hint="default"/>
        <w:lang w:val="sq-AL"/>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225560E0"/>
    <w:multiLevelType w:val="hybridMultilevel"/>
    <w:tmpl w:val="80F6EC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43C3B57"/>
    <w:multiLevelType w:val="hybridMultilevel"/>
    <w:tmpl w:val="6032E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D5665DF"/>
    <w:multiLevelType w:val="hybridMultilevel"/>
    <w:tmpl w:val="F0988E3C"/>
    <w:lvl w:ilvl="0" w:tplc="550E8790">
      <w:start w:val="1"/>
      <w:numFmt w:val="lowerRoman"/>
      <w:lvlText w:val="%1."/>
      <w:lvlJc w:val="right"/>
      <w:pPr>
        <w:ind w:left="1080" w:hanging="360"/>
      </w:pPr>
      <w:rPr>
        <w:b w:val="0"/>
      </w:rPr>
    </w:lvl>
    <w:lvl w:ilvl="1" w:tplc="0409000D">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0236CFC"/>
    <w:multiLevelType w:val="hybridMultilevel"/>
    <w:tmpl w:val="A088FA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261727E"/>
    <w:multiLevelType w:val="hybridMultilevel"/>
    <w:tmpl w:val="28AEDE00"/>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nsid w:val="37085BD3"/>
    <w:multiLevelType w:val="hybridMultilevel"/>
    <w:tmpl w:val="7C5434A4"/>
    <w:lvl w:ilvl="0" w:tplc="F41A2188">
      <w:start w:val="1"/>
      <w:numFmt w:val="bullet"/>
      <w:lvlText w:val=""/>
      <w:lvlPicBulletId w:val="0"/>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F41A2188">
      <w:start w:val="1"/>
      <w:numFmt w:val="bullet"/>
      <w:lvlText w:val=""/>
      <w:lvlPicBulletId w:val="0"/>
      <w:lvlJc w:val="left"/>
      <w:pPr>
        <w:tabs>
          <w:tab w:val="num" w:pos="1800"/>
        </w:tabs>
        <w:ind w:left="180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38D572DD"/>
    <w:multiLevelType w:val="hybridMultilevel"/>
    <w:tmpl w:val="D06658A8"/>
    <w:lvl w:ilvl="0">
      <w:start w:val="69"/>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4168622B"/>
    <w:multiLevelType w:val="hybridMultilevel"/>
    <w:tmpl w:val="0330C1A4"/>
    <w:lvl w:ilvl="0" w:tplc="BA98010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A9474E"/>
    <w:multiLevelType w:val="hybridMultilevel"/>
    <w:tmpl w:val="5BFE76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44E11D63"/>
    <w:multiLevelType w:val="hybridMultilevel"/>
    <w:tmpl w:val="228A8714"/>
    <w:lvl w:ilvl="0" w:tplc="4B66DF00">
      <w:start w:val="3"/>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5C54F6A"/>
    <w:multiLevelType w:val="hybridMultilevel"/>
    <w:tmpl w:val="E9D0506C"/>
    <w:lvl w:ilvl="0" w:tplc="0425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nsid w:val="484D0495"/>
    <w:multiLevelType w:val="hybridMultilevel"/>
    <w:tmpl w:val="3E581FCA"/>
    <w:lvl w:ilvl="0" w:tplc="04090001">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87165DF"/>
    <w:multiLevelType w:val="multilevel"/>
    <w:tmpl w:val="BCA8F7A2"/>
    <w:lvl w:ilvl="0">
      <w:start w:val="9"/>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A5015DD"/>
    <w:multiLevelType w:val="hybridMultilevel"/>
    <w:tmpl w:val="CD0020C8"/>
    <w:lvl w:ilvl="0" w:tplc="F41A2188">
      <w:start w:val="1"/>
      <w:numFmt w:val="bullet"/>
      <w:lvlText w:val=""/>
      <w:lvlPicBulletId w:val="0"/>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4C412213"/>
    <w:multiLevelType w:val="hybridMultilevel"/>
    <w:tmpl w:val="1B34004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4FA77F74"/>
    <w:multiLevelType w:val="hybridMultilevel"/>
    <w:tmpl w:val="A97ED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C272B8"/>
    <w:multiLevelType w:val="hybridMultilevel"/>
    <w:tmpl w:val="894A5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FE6A15"/>
    <w:multiLevelType w:val="hybridMultilevel"/>
    <w:tmpl w:val="E62CE3F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54E811EA"/>
    <w:multiLevelType w:val="multilevel"/>
    <w:tmpl w:val="228A5AC6"/>
    <w:lvl w:ilvl="0">
      <w:start w:val="1"/>
      <w:numFmt w:val="decimal"/>
      <w:pStyle w:val="AnnexH2"/>
      <w:lvlText w:val="Annex %1"/>
      <w:lvlJc w:val="left"/>
      <w:pPr>
        <w:tabs>
          <w:tab w:val="num" w:pos="432"/>
        </w:tabs>
        <w:ind w:left="432" w:hanging="432"/>
      </w:pPr>
      <w:rPr>
        <w:rFonts w:hint="default"/>
      </w:rPr>
    </w:lvl>
    <w:lvl w:ilvl="1">
      <w:start w:val="1"/>
      <w:numFmt w:val="decimal"/>
      <w:pStyle w:val="Tabletextcodes"/>
      <w:lvlText w:val="%1.%2"/>
      <w:lvlJc w:val="left"/>
      <w:pPr>
        <w:tabs>
          <w:tab w:val="num" w:pos="576"/>
        </w:tabs>
        <w:ind w:left="576" w:hanging="576"/>
      </w:pPr>
      <w:rPr>
        <w:rFonts w:hint="default"/>
      </w:rPr>
    </w:lvl>
    <w:lvl w:ilvl="2">
      <w:start w:val="1"/>
      <w:numFmt w:val="decimal"/>
      <w:lvlRestart w:val="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1"/>
      <w:pStyle w:val="AnnexH3"/>
      <w:lvlText w:val="Table A%1.%5"/>
      <w:lvlJc w:val="left"/>
      <w:pPr>
        <w:tabs>
          <w:tab w:val="num" w:pos="1008"/>
        </w:tabs>
        <w:ind w:left="1008" w:hanging="1008"/>
      </w:pPr>
      <w:rPr>
        <w:rFonts w:hint="default"/>
      </w:rPr>
    </w:lvl>
    <w:lvl w:ilvl="5">
      <w:start w:val="1"/>
      <w:numFmt w:val="decimal"/>
      <w:lvlText w:val="Figure %1.%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5764577C"/>
    <w:multiLevelType w:val="hybridMultilevel"/>
    <w:tmpl w:val="B17C78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283457"/>
    <w:multiLevelType w:val="hybridMultilevel"/>
    <w:tmpl w:val="55088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735A21"/>
    <w:multiLevelType w:val="hybridMultilevel"/>
    <w:tmpl w:val="B6CE9B02"/>
    <w:name w:val="xyz"/>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5FBF6E80"/>
    <w:multiLevelType w:val="multilevel"/>
    <w:tmpl w:val="6E7E4CDE"/>
    <w:lvl w:ilvl="0">
      <w:start w:val="1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1BF157C"/>
    <w:multiLevelType w:val="hybridMultilevel"/>
    <w:tmpl w:val="E2DEE4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62A64134"/>
    <w:multiLevelType w:val="hybridMultilevel"/>
    <w:tmpl w:val="5F1886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44C7DEE"/>
    <w:multiLevelType w:val="hybridMultilevel"/>
    <w:tmpl w:val="DBD872F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664C4DD0"/>
    <w:multiLevelType w:val="hybridMultilevel"/>
    <w:tmpl w:val="B9245160"/>
    <w:lvl w:ilvl="0" w:tplc="F41A2188">
      <w:start w:val="1"/>
      <w:numFmt w:val="bullet"/>
      <w:lvlText w:val=""/>
      <w:lvlPicBulletId w:val="0"/>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687924C7"/>
    <w:multiLevelType w:val="hybridMultilevel"/>
    <w:tmpl w:val="3C9A35E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D57AAE"/>
    <w:multiLevelType w:val="hybridMultilevel"/>
    <w:tmpl w:val="83B40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FC76DF7"/>
    <w:multiLevelType w:val="hybridMultilevel"/>
    <w:tmpl w:val="C744F70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nsid w:val="70E0071D"/>
    <w:multiLevelType w:val="hybridMultilevel"/>
    <w:tmpl w:val="D7FA464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nsid w:val="70FE1D4D"/>
    <w:multiLevelType w:val="hybridMultilevel"/>
    <w:tmpl w:val="6C5E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283603C"/>
    <w:multiLevelType w:val="hybridMultilevel"/>
    <w:tmpl w:val="54360FA2"/>
    <w:lvl w:ilvl="0" w:tplc="38581230">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74F358C3"/>
    <w:multiLevelType w:val="hybridMultilevel"/>
    <w:tmpl w:val="F0A0C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A9E43DD"/>
    <w:multiLevelType w:val="hybridMultilevel"/>
    <w:tmpl w:val="5400D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E7930A0"/>
    <w:multiLevelType w:val="hybridMultilevel"/>
    <w:tmpl w:val="32009D4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37"/>
  </w:num>
  <w:num w:numId="5">
    <w:abstractNumId w:val="27"/>
  </w:num>
  <w:num w:numId="6">
    <w:abstractNumId w:val="26"/>
  </w:num>
  <w:num w:numId="7">
    <w:abstractNumId w:val="21"/>
  </w:num>
  <w:num w:numId="8">
    <w:abstractNumId w:val="19"/>
  </w:num>
  <w:num w:numId="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3"/>
  </w:num>
  <w:num w:numId="13">
    <w:abstractNumId w:val="33"/>
  </w:num>
  <w:num w:numId="14">
    <w:abstractNumId w:val="14"/>
  </w:num>
  <w:num w:numId="15">
    <w:abstractNumId w:val="48"/>
  </w:num>
  <w:num w:numId="16">
    <w:abstractNumId w:val="18"/>
  </w:num>
  <w:num w:numId="17">
    <w:abstractNumId w:val="40"/>
  </w:num>
  <w:num w:numId="18">
    <w:abstractNumId w:val="15"/>
  </w:num>
  <w:num w:numId="19">
    <w:abstractNumId w:val="24"/>
  </w:num>
  <w:num w:numId="20">
    <w:abstractNumId w:val="25"/>
  </w:num>
  <w:num w:numId="21">
    <w:abstractNumId w:val="23"/>
  </w:num>
  <w:num w:numId="22">
    <w:abstractNumId w:val="8"/>
  </w:num>
  <w:num w:numId="23">
    <w:abstractNumId w:val="6"/>
  </w:num>
  <w:num w:numId="24">
    <w:abstractNumId w:val="49"/>
  </w:num>
  <w:num w:numId="25">
    <w:abstractNumId w:val="39"/>
  </w:num>
  <w:num w:numId="26">
    <w:abstractNumId w:val="1"/>
  </w:num>
  <w:num w:numId="27">
    <w:abstractNumId w:val="10"/>
  </w:num>
  <w:num w:numId="28">
    <w:abstractNumId w:val="50"/>
  </w:num>
  <w:num w:numId="29">
    <w:abstractNumId w:val="43"/>
  </w:num>
  <w:num w:numId="30">
    <w:abstractNumId w:val="12"/>
  </w:num>
  <w:num w:numId="31">
    <w:abstractNumId w:val="45"/>
  </w:num>
  <w:num w:numId="32">
    <w:abstractNumId w:val="38"/>
  </w:num>
  <w:num w:numId="33">
    <w:abstractNumId w:val="44"/>
  </w:num>
  <w:num w:numId="34">
    <w:abstractNumId w:val="29"/>
  </w:num>
  <w:num w:numId="35">
    <w:abstractNumId w:val="17"/>
  </w:num>
  <w:num w:numId="36">
    <w:abstractNumId w:val="22"/>
  </w:num>
  <w:num w:numId="37">
    <w:abstractNumId w:val="42"/>
  </w:num>
  <w:num w:numId="38">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num>
  <w:num w:numId="45">
    <w:abstractNumId w:val="35"/>
  </w:num>
  <w:num w:numId="46">
    <w:abstractNumId w:val="46"/>
  </w:num>
  <w:num w:numId="47">
    <w:abstractNumId w:val="11"/>
  </w:num>
  <w:num w:numId="48">
    <w:abstractNumId w:val="30"/>
  </w:num>
  <w:num w:numId="49">
    <w:abstractNumId w:val="34"/>
  </w:num>
  <w:num w:numId="50">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02D95"/>
    <w:rsid w:val="00002FE9"/>
    <w:rsid w:val="00004152"/>
    <w:rsid w:val="000069EE"/>
    <w:rsid w:val="00010427"/>
    <w:rsid w:val="00013C3E"/>
    <w:rsid w:val="0001481E"/>
    <w:rsid w:val="0001485F"/>
    <w:rsid w:val="00014D19"/>
    <w:rsid w:val="00016510"/>
    <w:rsid w:val="0001755E"/>
    <w:rsid w:val="00020DC1"/>
    <w:rsid w:val="00021273"/>
    <w:rsid w:val="0002410D"/>
    <w:rsid w:val="0002593D"/>
    <w:rsid w:val="0002744B"/>
    <w:rsid w:val="000275FB"/>
    <w:rsid w:val="000300CE"/>
    <w:rsid w:val="00031EA5"/>
    <w:rsid w:val="0003240B"/>
    <w:rsid w:val="00032E3F"/>
    <w:rsid w:val="00033425"/>
    <w:rsid w:val="00034F57"/>
    <w:rsid w:val="00035746"/>
    <w:rsid w:val="000377FC"/>
    <w:rsid w:val="000403F1"/>
    <w:rsid w:val="00040573"/>
    <w:rsid w:val="00041134"/>
    <w:rsid w:val="00041F28"/>
    <w:rsid w:val="0004416B"/>
    <w:rsid w:val="0004622E"/>
    <w:rsid w:val="00047856"/>
    <w:rsid w:val="00050D03"/>
    <w:rsid w:val="00052E33"/>
    <w:rsid w:val="000577E2"/>
    <w:rsid w:val="00060D1E"/>
    <w:rsid w:val="000611F9"/>
    <w:rsid w:val="00061699"/>
    <w:rsid w:val="00065059"/>
    <w:rsid w:val="00072D77"/>
    <w:rsid w:val="00074622"/>
    <w:rsid w:val="0007704A"/>
    <w:rsid w:val="00080104"/>
    <w:rsid w:val="00083214"/>
    <w:rsid w:val="00084462"/>
    <w:rsid w:val="00084565"/>
    <w:rsid w:val="00085B1B"/>
    <w:rsid w:val="00086AC6"/>
    <w:rsid w:val="00090432"/>
    <w:rsid w:val="000925FC"/>
    <w:rsid w:val="00094D8F"/>
    <w:rsid w:val="000959E9"/>
    <w:rsid w:val="000A1041"/>
    <w:rsid w:val="000A4D1D"/>
    <w:rsid w:val="000A56CE"/>
    <w:rsid w:val="000A5A97"/>
    <w:rsid w:val="000A5DA0"/>
    <w:rsid w:val="000B282E"/>
    <w:rsid w:val="000B5F05"/>
    <w:rsid w:val="000B68F7"/>
    <w:rsid w:val="000C00A1"/>
    <w:rsid w:val="000C1587"/>
    <w:rsid w:val="000C3135"/>
    <w:rsid w:val="000C4196"/>
    <w:rsid w:val="000C6080"/>
    <w:rsid w:val="000C76FA"/>
    <w:rsid w:val="000D0F6F"/>
    <w:rsid w:val="000D157E"/>
    <w:rsid w:val="000D27C1"/>
    <w:rsid w:val="000D65BD"/>
    <w:rsid w:val="000D7287"/>
    <w:rsid w:val="000E1C7D"/>
    <w:rsid w:val="000E36F3"/>
    <w:rsid w:val="000E65CB"/>
    <w:rsid w:val="000E761C"/>
    <w:rsid w:val="000F0EF8"/>
    <w:rsid w:val="000F1E2A"/>
    <w:rsid w:val="000F2BBE"/>
    <w:rsid w:val="000F49A8"/>
    <w:rsid w:val="000F56CC"/>
    <w:rsid w:val="000F6E63"/>
    <w:rsid w:val="000F70E5"/>
    <w:rsid w:val="00102A9B"/>
    <w:rsid w:val="00104BCD"/>
    <w:rsid w:val="001057A6"/>
    <w:rsid w:val="00105C39"/>
    <w:rsid w:val="00106767"/>
    <w:rsid w:val="001101F4"/>
    <w:rsid w:val="00111702"/>
    <w:rsid w:val="001136C3"/>
    <w:rsid w:val="00113990"/>
    <w:rsid w:val="001144FB"/>
    <w:rsid w:val="00115A50"/>
    <w:rsid w:val="001160EF"/>
    <w:rsid w:val="00117576"/>
    <w:rsid w:val="001202DD"/>
    <w:rsid w:val="001220B1"/>
    <w:rsid w:val="00125D59"/>
    <w:rsid w:val="00125E24"/>
    <w:rsid w:val="001339CA"/>
    <w:rsid w:val="00134BD5"/>
    <w:rsid w:val="00140B26"/>
    <w:rsid w:val="00140DA6"/>
    <w:rsid w:val="00141EB1"/>
    <w:rsid w:val="00144577"/>
    <w:rsid w:val="00145FA8"/>
    <w:rsid w:val="001474E9"/>
    <w:rsid w:val="001477E3"/>
    <w:rsid w:val="0015204B"/>
    <w:rsid w:val="001528E0"/>
    <w:rsid w:val="0015577C"/>
    <w:rsid w:val="00155D3F"/>
    <w:rsid w:val="001600B7"/>
    <w:rsid w:val="0016372D"/>
    <w:rsid w:val="00164B44"/>
    <w:rsid w:val="0016722C"/>
    <w:rsid w:val="00167AEA"/>
    <w:rsid w:val="001712C9"/>
    <w:rsid w:val="001729E8"/>
    <w:rsid w:val="00172FDA"/>
    <w:rsid w:val="001752E7"/>
    <w:rsid w:val="001757D4"/>
    <w:rsid w:val="00177575"/>
    <w:rsid w:val="00177916"/>
    <w:rsid w:val="00177960"/>
    <w:rsid w:val="00180084"/>
    <w:rsid w:val="00181CF4"/>
    <w:rsid w:val="00181E36"/>
    <w:rsid w:val="00182272"/>
    <w:rsid w:val="00183799"/>
    <w:rsid w:val="001850A6"/>
    <w:rsid w:val="00185E56"/>
    <w:rsid w:val="0019379D"/>
    <w:rsid w:val="00194A8A"/>
    <w:rsid w:val="00196CAC"/>
    <w:rsid w:val="001A08A4"/>
    <w:rsid w:val="001A1677"/>
    <w:rsid w:val="001A52BF"/>
    <w:rsid w:val="001B096E"/>
    <w:rsid w:val="001B0ACF"/>
    <w:rsid w:val="001B0AF9"/>
    <w:rsid w:val="001B1BF1"/>
    <w:rsid w:val="001B3C22"/>
    <w:rsid w:val="001B5147"/>
    <w:rsid w:val="001B764C"/>
    <w:rsid w:val="001C021D"/>
    <w:rsid w:val="001C568F"/>
    <w:rsid w:val="001C579C"/>
    <w:rsid w:val="001C6E4E"/>
    <w:rsid w:val="001C7352"/>
    <w:rsid w:val="001C7C33"/>
    <w:rsid w:val="001D3796"/>
    <w:rsid w:val="001D3DBB"/>
    <w:rsid w:val="001D620D"/>
    <w:rsid w:val="001E5AC1"/>
    <w:rsid w:val="001F4394"/>
    <w:rsid w:val="001F49B5"/>
    <w:rsid w:val="001F76D0"/>
    <w:rsid w:val="00202048"/>
    <w:rsid w:val="00206B0F"/>
    <w:rsid w:val="002103D4"/>
    <w:rsid w:val="00213C4F"/>
    <w:rsid w:val="0021505F"/>
    <w:rsid w:val="002153D6"/>
    <w:rsid w:val="00217972"/>
    <w:rsid w:val="00221298"/>
    <w:rsid w:val="002221F6"/>
    <w:rsid w:val="00223C1A"/>
    <w:rsid w:val="00223ED8"/>
    <w:rsid w:val="0022665A"/>
    <w:rsid w:val="0022712C"/>
    <w:rsid w:val="00232B7D"/>
    <w:rsid w:val="00233359"/>
    <w:rsid w:val="00237386"/>
    <w:rsid w:val="002420F6"/>
    <w:rsid w:val="00246053"/>
    <w:rsid w:val="0024721C"/>
    <w:rsid w:val="002472FF"/>
    <w:rsid w:val="00250EDE"/>
    <w:rsid w:val="00252C71"/>
    <w:rsid w:val="002532CB"/>
    <w:rsid w:val="002608DE"/>
    <w:rsid w:val="002626CF"/>
    <w:rsid w:val="00262C86"/>
    <w:rsid w:val="00270007"/>
    <w:rsid w:val="002718C9"/>
    <w:rsid w:val="002739FB"/>
    <w:rsid w:val="00273EAF"/>
    <w:rsid w:val="00277F15"/>
    <w:rsid w:val="00280E7E"/>
    <w:rsid w:val="0028156F"/>
    <w:rsid w:val="0028345B"/>
    <w:rsid w:val="00284DDF"/>
    <w:rsid w:val="00287CC6"/>
    <w:rsid w:val="00290085"/>
    <w:rsid w:val="0029062C"/>
    <w:rsid w:val="00291A06"/>
    <w:rsid w:val="00293390"/>
    <w:rsid w:val="002933CE"/>
    <w:rsid w:val="00293F80"/>
    <w:rsid w:val="00294F1A"/>
    <w:rsid w:val="00295422"/>
    <w:rsid w:val="00295F01"/>
    <w:rsid w:val="0029724A"/>
    <w:rsid w:val="00297A46"/>
    <w:rsid w:val="00297D6B"/>
    <w:rsid w:val="002A05AE"/>
    <w:rsid w:val="002A249E"/>
    <w:rsid w:val="002A4109"/>
    <w:rsid w:val="002A4C28"/>
    <w:rsid w:val="002A4DC7"/>
    <w:rsid w:val="002A58F9"/>
    <w:rsid w:val="002A5AAB"/>
    <w:rsid w:val="002A675C"/>
    <w:rsid w:val="002A6F05"/>
    <w:rsid w:val="002A7D3A"/>
    <w:rsid w:val="002B4691"/>
    <w:rsid w:val="002B4918"/>
    <w:rsid w:val="002B494E"/>
    <w:rsid w:val="002B5261"/>
    <w:rsid w:val="002B5FBC"/>
    <w:rsid w:val="002C137C"/>
    <w:rsid w:val="002C15ED"/>
    <w:rsid w:val="002C16E9"/>
    <w:rsid w:val="002C1A8F"/>
    <w:rsid w:val="002C2937"/>
    <w:rsid w:val="002C2A71"/>
    <w:rsid w:val="002C349F"/>
    <w:rsid w:val="002C36A1"/>
    <w:rsid w:val="002C5980"/>
    <w:rsid w:val="002D182D"/>
    <w:rsid w:val="002D37ED"/>
    <w:rsid w:val="002D420B"/>
    <w:rsid w:val="002D4A5E"/>
    <w:rsid w:val="002E2BF6"/>
    <w:rsid w:val="002E534F"/>
    <w:rsid w:val="002E5C03"/>
    <w:rsid w:val="002E6322"/>
    <w:rsid w:val="002E6781"/>
    <w:rsid w:val="002E6C78"/>
    <w:rsid w:val="002E71FA"/>
    <w:rsid w:val="002E7FB6"/>
    <w:rsid w:val="002F5A6E"/>
    <w:rsid w:val="00301466"/>
    <w:rsid w:val="00302623"/>
    <w:rsid w:val="00305CEC"/>
    <w:rsid w:val="00310484"/>
    <w:rsid w:val="00310A51"/>
    <w:rsid w:val="00312F67"/>
    <w:rsid w:val="003137CA"/>
    <w:rsid w:val="003137FB"/>
    <w:rsid w:val="00315D62"/>
    <w:rsid w:val="00320EB0"/>
    <w:rsid w:val="00322050"/>
    <w:rsid w:val="003221B2"/>
    <w:rsid w:val="00322EFD"/>
    <w:rsid w:val="0032478D"/>
    <w:rsid w:val="00327778"/>
    <w:rsid w:val="00330AB9"/>
    <w:rsid w:val="00330BA3"/>
    <w:rsid w:val="00332931"/>
    <w:rsid w:val="003340BE"/>
    <w:rsid w:val="00335419"/>
    <w:rsid w:val="00336923"/>
    <w:rsid w:val="00336DC4"/>
    <w:rsid w:val="0033752C"/>
    <w:rsid w:val="0034034A"/>
    <w:rsid w:val="00343562"/>
    <w:rsid w:val="003438CB"/>
    <w:rsid w:val="00343ED6"/>
    <w:rsid w:val="00345351"/>
    <w:rsid w:val="00345AAE"/>
    <w:rsid w:val="00346C1F"/>
    <w:rsid w:val="0035047E"/>
    <w:rsid w:val="003512EC"/>
    <w:rsid w:val="0035179F"/>
    <w:rsid w:val="0035543C"/>
    <w:rsid w:val="00360545"/>
    <w:rsid w:val="003627B0"/>
    <w:rsid w:val="00362C55"/>
    <w:rsid w:val="0036373C"/>
    <w:rsid w:val="003647A4"/>
    <w:rsid w:val="00366B4C"/>
    <w:rsid w:val="00370ED7"/>
    <w:rsid w:val="00376BB6"/>
    <w:rsid w:val="0038094E"/>
    <w:rsid w:val="003825B8"/>
    <w:rsid w:val="00382608"/>
    <w:rsid w:val="0038375B"/>
    <w:rsid w:val="00383AC9"/>
    <w:rsid w:val="00384C92"/>
    <w:rsid w:val="0038565C"/>
    <w:rsid w:val="00385749"/>
    <w:rsid w:val="00386938"/>
    <w:rsid w:val="003873BA"/>
    <w:rsid w:val="003879D0"/>
    <w:rsid w:val="00390A5D"/>
    <w:rsid w:val="00391655"/>
    <w:rsid w:val="00391B06"/>
    <w:rsid w:val="00393272"/>
    <w:rsid w:val="00393D5D"/>
    <w:rsid w:val="00394200"/>
    <w:rsid w:val="00395412"/>
    <w:rsid w:val="003A04E3"/>
    <w:rsid w:val="003A1529"/>
    <w:rsid w:val="003A1B6B"/>
    <w:rsid w:val="003A23D1"/>
    <w:rsid w:val="003A34D1"/>
    <w:rsid w:val="003A3528"/>
    <w:rsid w:val="003A56BD"/>
    <w:rsid w:val="003A7DE1"/>
    <w:rsid w:val="003B19C4"/>
    <w:rsid w:val="003B1ED4"/>
    <w:rsid w:val="003B3A2E"/>
    <w:rsid w:val="003B589A"/>
    <w:rsid w:val="003B6318"/>
    <w:rsid w:val="003B7D9F"/>
    <w:rsid w:val="003C04C8"/>
    <w:rsid w:val="003C1D1F"/>
    <w:rsid w:val="003C3E43"/>
    <w:rsid w:val="003C4AD1"/>
    <w:rsid w:val="003D12FF"/>
    <w:rsid w:val="003D2AB5"/>
    <w:rsid w:val="003D5AA4"/>
    <w:rsid w:val="003D6332"/>
    <w:rsid w:val="003D738F"/>
    <w:rsid w:val="003D7F10"/>
    <w:rsid w:val="003E0208"/>
    <w:rsid w:val="003E1CA7"/>
    <w:rsid w:val="003E3539"/>
    <w:rsid w:val="003E64DD"/>
    <w:rsid w:val="003E6A95"/>
    <w:rsid w:val="003F1BA1"/>
    <w:rsid w:val="003F27DC"/>
    <w:rsid w:val="003F3568"/>
    <w:rsid w:val="003F5F16"/>
    <w:rsid w:val="003F6014"/>
    <w:rsid w:val="003F63BA"/>
    <w:rsid w:val="003F6B81"/>
    <w:rsid w:val="004001D0"/>
    <w:rsid w:val="004016F7"/>
    <w:rsid w:val="00401AEB"/>
    <w:rsid w:val="0040320C"/>
    <w:rsid w:val="00403DA5"/>
    <w:rsid w:val="004063BA"/>
    <w:rsid w:val="00410AE8"/>
    <w:rsid w:val="00412293"/>
    <w:rsid w:val="004133B8"/>
    <w:rsid w:val="00415C0B"/>
    <w:rsid w:val="00415D38"/>
    <w:rsid w:val="00416CF4"/>
    <w:rsid w:val="00417458"/>
    <w:rsid w:val="00424DB1"/>
    <w:rsid w:val="00426CC5"/>
    <w:rsid w:val="00427396"/>
    <w:rsid w:val="00431373"/>
    <w:rsid w:val="00432FEF"/>
    <w:rsid w:val="00433923"/>
    <w:rsid w:val="00434628"/>
    <w:rsid w:val="004414A6"/>
    <w:rsid w:val="00445148"/>
    <w:rsid w:val="004466D0"/>
    <w:rsid w:val="00446B0A"/>
    <w:rsid w:val="00447304"/>
    <w:rsid w:val="00452372"/>
    <w:rsid w:val="00453248"/>
    <w:rsid w:val="00456583"/>
    <w:rsid w:val="00456AB2"/>
    <w:rsid w:val="00457237"/>
    <w:rsid w:val="00460F74"/>
    <w:rsid w:val="00461BCD"/>
    <w:rsid w:val="00462D2A"/>
    <w:rsid w:val="00465404"/>
    <w:rsid w:val="004673B7"/>
    <w:rsid w:val="004677CB"/>
    <w:rsid w:val="0047126C"/>
    <w:rsid w:val="0047135C"/>
    <w:rsid w:val="004720B0"/>
    <w:rsid w:val="00472545"/>
    <w:rsid w:val="00472759"/>
    <w:rsid w:val="004747BB"/>
    <w:rsid w:val="004756D3"/>
    <w:rsid w:val="00477BF2"/>
    <w:rsid w:val="00484FD0"/>
    <w:rsid w:val="004858A0"/>
    <w:rsid w:val="004865EC"/>
    <w:rsid w:val="004867C3"/>
    <w:rsid w:val="00490EF4"/>
    <w:rsid w:val="00493B01"/>
    <w:rsid w:val="00493D14"/>
    <w:rsid w:val="00493FE3"/>
    <w:rsid w:val="004943C3"/>
    <w:rsid w:val="00494CB8"/>
    <w:rsid w:val="004955B4"/>
    <w:rsid w:val="00495EFD"/>
    <w:rsid w:val="00496AA2"/>
    <w:rsid w:val="0049763D"/>
    <w:rsid w:val="004A0163"/>
    <w:rsid w:val="004A134C"/>
    <w:rsid w:val="004A18E9"/>
    <w:rsid w:val="004A2D1C"/>
    <w:rsid w:val="004A30E3"/>
    <w:rsid w:val="004A59C3"/>
    <w:rsid w:val="004A7FD3"/>
    <w:rsid w:val="004B0D52"/>
    <w:rsid w:val="004B0F16"/>
    <w:rsid w:val="004B0F52"/>
    <w:rsid w:val="004B1F07"/>
    <w:rsid w:val="004B309B"/>
    <w:rsid w:val="004B6568"/>
    <w:rsid w:val="004C0BB2"/>
    <w:rsid w:val="004C10C6"/>
    <w:rsid w:val="004C12F6"/>
    <w:rsid w:val="004C2AAB"/>
    <w:rsid w:val="004C58CE"/>
    <w:rsid w:val="004C6053"/>
    <w:rsid w:val="004D07D0"/>
    <w:rsid w:val="004D0EA3"/>
    <w:rsid w:val="004D16DD"/>
    <w:rsid w:val="004D1C8A"/>
    <w:rsid w:val="004D3F00"/>
    <w:rsid w:val="004D3FAC"/>
    <w:rsid w:val="004D4B9D"/>
    <w:rsid w:val="004D5C03"/>
    <w:rsid w:val="004D6845"/>
    <w:rsid w:val="004D78BC"/>
    <w:rsid w:val="004E1DCE"/>
    <w:rsid w:val="004E2B9F"/>
    <w:rsid w:val="004E7E95"/>
    <w:rsid w:val="004F1401"/>
    <w:rsid w:val="004F3E02"/>
    <w:rsid w:val="004F4EDF"/>
    <w:rsid w:val="004F6190"/>
    <w:rsid w:val="004F7823"/>
    <w:rsid w:val="004F7C28"/>
    <w:rsid w:val="0050029B"/>
    <w:rsid w:val="00501C89"/>
    <w:rsid w:val="00502381"/>
    <w:rsid w:val="00502460"/>
    <w:rsid w:val="00502FD6"/>
    <w:rsid w:val="005040B4"/>
    <w:rsid w:val="00505973"/>
    <w:rsid w:val="00507860"/>
    <w:rsid w:val="00507E9B"/>
    <w:rsid w:val="00512F79"/>
    <w:rsid w:val="005144C5"/>
    <w:rsid w:val="005237C2"/>
    <w:rsid w:val="00526883"/>
    <w:rsid w:val="005276BD"/>
    <w:rsid w:val="00531D82"/>
    <w:rsid w:val="0053201D"/>
    <w:rsid w:val="005335EF"/>
    <w:rsid w:val="0053450C"/>
    <w:rsid w:val="005345FA"/>
    <w:rsid w:val="0053507B"/>
    <w:rsid w:val="00535AC6"/>
    <w:rsid w:val="0053626A"/>
    <w:rsid w:val="00536D05"/>
    <w:rsid w:val="00537D68"/>
    <w:rsid w:val="00540377"/>
    <w:rsid w:val="00540509"/>
    <w:rsid w:val="00540B8C"/>
    <w:rsid w:val="00540D0C"/>
    <w:rsid w:val="005444BF"/>
    <w:rsid w:val="00552504"/>
    <w:rsid w:val="0055272D"/>
    <w:rsid w:val="00553773"/>
    <w:rsid w:val="005548D6"/>
    <w:rsid w:val="00554A08"/>
    <w:rsid w:val="00556BF4"/>
    <w:rsid w:val="005576AD"/>
    <w:rsid w:val="005620B3"/>
    <w:rsid w:val="00562B9A"/>
    <w:rsid w:val="005642DE"/>
    <w:rsid w:val="00565570"/>
    <w:rsid w:val="00573B22"/>
    <w:rsid w:val="0057579B"/>
    <w:rsid w:val="00583426"/>
    <w:rsid w:val="00583C5A"/>
    <w:rsid w:val="00585CEF"/>
    <w:rsid w:val="00587205"/>
    <w:rsid w:val="005914C8"/>
    <w:rsid w:val="005946AF"/>
    <w:rsid w:val="00597703"/>
    <w:rsid w:val="005979FF"/>
    <w:rsid w:val="00597DEE"/>
    <w:rsid w:val="005A004C"/>
    <w:rsid w:val="005A03E6"/>
    <w:rsid w:val="005A1B82"/>
    <w:rsid w:val="005A3224"/>
    <w:rsid w:val="005A3EA5"/>
    <w:rsid w:val="005A7D13"/>
    <w:rsid w:val="005B0D15"/>
    <w:rsid w:val="005B154B"/>
    <w:rsid w:val="005B1A91"/>
    <w:rsid w:val="005B2259"/>
    <w:rsid w:val="005B23C2"/>
    <w:rsid w:val="005B3914"/>
    <w:rsid w:val="005B5209"/>
    <w:rsid w:val="005B5346"/>
    <w:rsid w:val="005B5D82"/>
    <w:rsid w:val="005B62A9"/>
    <w:rsid w:val="005B73B8"/>
    <w:rsid w:val="005B7E7B"/>
    <w:rsid w:val="005C0539"/>
    <w:rsid w:val="005C0990"/>
    <w:rsid w:val="005C3DFA"/>
    <w:rsid w:val="005C51B2"/>
    <w:rsid w:val="005C5BF8"/>
    <w:rsid w:val="005D0326"/>
    <w:rsid w:val="005D2188"/>
    <w:rsid w:val="005D2821"/>
    <w:rsid w:val="005D2F21"/>
    <w:rsid w:val="005D36C4"/>
    <w:rsid w:val="005D4915"/>
    <w:rsid w:val="005D69B2"/>
    <w:rsid w:val="005D7CFA"/>
    <w:rsid w:val="005E01BC"/>
    <w:rsid w:val="005E2A8F"/>
    <w:rsid w:val="005E5A2D"/>
    <w:rsid w:val="005E64E4"/>
    <w:rsid w:val="005E73A8"/>
    <w:rsid w:val="005F11E2"/>
    <w:rsid w:val="005F1351"/>
    <w:rsid w:val="005F5A78"/>
    <w:rsid w:val="005F69C4"/>
    <w:rsid w:val="006028F4"/>
    <w:rsid w:val="00606C2B"/>
    <w:rsid w:val="00607569"/>
    <w:rsid w:val="0061284B"/>
    <w:rsid w:val="006142F6"/>
    <w:rsid w:val="006147D5"/>
    <w:rsid w:val="006155D1"/>
    <w:rsid w:val="006202A8"/>
    <w:rsid w:val="00620D4E"/>
    <w:rsid w:val="00621D9D"/>
    <w:rsid w:val="00621E44"/>
    <w:rsid w:val="0062382A"/>
    <w:rsid w:val="00624A58"/>
    <w:rsid w:val="00625FB7"/>
    <w:rsid w:val="00627857"/>
    <w:rsid w:val="00631B69"/>
    <w:rsid w:val="006325CF"/>
    <w:rsid w:val="006340F1"/>
    <w:rsid w:val="0063727F"/>
    <w:rsid w:val="00637667"/>
    <w:rsid w:val="00637737"/>
    <w:rsid w:val="00637A51"/>
    <w:rsid w:val="00640CFA"/>
    <w:rsid w:val="00642367"/>
    <w:rsid w:val="00642C93"/>
    <w:rsid w:val="00644447"/>
    <w:rsid w:val="00644E0D"/>
    <w:rsid w:val="00645906"/>
    <w:rsid w:val="006463BC"/>
    <w:rsid w:val="00650FDB"/>
    <w:rsid w:val="00652B5E"/>
    <w:rsid w:val="00652BF4"/>
    <w:rsid w:val="00653AC7"/>
    <w:rsid w:val="00655688"/>
    <w:rsid w:val="00656669"/>
    <w:rsid w:val="006608BA"/>
    <w:rsid w:val="00661729"/>
    <w:rsid w:val="0066222B"/>
    <w:rsid w:val="0066267E"/>
    <w:rsid w:val="00662690"/>
    <w:rsid w:val="006637F6"/>
    <w:rsid w:val="00667D0A"/>
    <w:rsid w:val="00672645"/>
    <w:rsid w:val="0067268E"/>
    <w:rsid w:val="006739B5"/>
    <w:rsid w:val="00675DAA"/>
    <w:rsid w:val="006761BF"/>
    <w:rsid w:val="006809CC"/>
    <w:rsid w:val="00686558"/>
    <w:rsid w:val="00686D29"/>
    <w:rsid w:val="0068769B"/>
    <w:rsid w:val="00687D9A"/>
    <w:rsid w:val="00692216"/>
    <w:rsid w:val="00692CE2"/>
    <w:rsid w:val="0069439A"/>
    <w:rsid w:val="00694D04"/>
    <w:rsid w:val="006A02A3"/>
    <w:rsid w:val="006A5105"/>
    <w:rsid w:val="006A7A6D"/>
    <w:rsid w:val="006B0406"/>
    <w:rsid w:val="006B06F5"/>
    <w:rsid w:val="006B0721"/>
    <w:rsid w:val="006C06D0"/>
    <w:rsid w:val="006C24CB"/>
    <w:rsid w:val="006C2785"/>
    <w:rsid w:val="006C39B2"/>
    <w:rsid w:val="006C4718"/>
    <w:rsid w:val="006C65A9"/>
    <w:rsid w:val="006C7E1C"/>
    <w:rsid w:val="006D19A2"/>
    <w:rsid w:val="006E015E"/>
    <w:rsid w:val="006E0387"/>
    <w:rsid w:val="006E1B08"/>
    <w:rsid w:val="006E1C29"/>
    <w:rsid w:val="006E2C32"/>
    <w:rsid w:val="006E3A8B"/>
    <w:rsid w:val="006F1C15"/>
    <w:rsid w:val="006F2345"/>
    <w:rsid w:val="006F2859"/>
    <w:rsid w:val="006F34BE"/>
    <w:rsid w:val="006F3802"/>
    <w:rsid w:val="006F380C"/>
    <w:rsid w:val="006F5810"/>
    <w:rsid w:val="006F5D9A"/>
    <w:rsid w:val="0070070C"/>
    <w:rsid w:val="0070661B"/>
    <w:rsid w:val="007066A4"/>
    <w:rsid w:val="00710E26"/>
    <w:rsid w:val="00710ED7"/>
    <w:rsid w:val="00711E9F"/>
    <w:rsid w:val="00712A07"/>
    <w:rsid w:val="007130FE"/>
    <w:rsid w:val="0071362F"/>
    <w:rsid w:val="007143F6"/>
    <w:rsid w:val="00714F04"/>
    <w:rsid w:val="0071738A"/>
    <w:rsid w:val="007177BB"/>
    <w:rsid w:val="00717BD9"/>
    <w:rsid w:val="00720610"/>
    <w:rsid w:val="00720621"/>
    <w:rsid w:val="00722C02"/>
    <w:rsid w:val="00723D9B"/>
    <w:rsid w:val="007262CF"/>
    <w:rsid w:val="00727B7D"/>
    <w:rsid w:val="00730A49"/>
    <w:rsid w:val="007330CD"/>
    <w:rsid w:val="00733628"/>
    <w:rsid w:val="0073504F"/>
    <w:rsid w:val="00735D31"/>
    <w:rsid w:val="00736565"/>
    <w:rsid w:val="00736CC5"/>
    <w:rsid w:val="00737A00"/>
    <w:rsid w:val="00740041"/>
    <w:rsid w:val="0074077E"/>
    <w:rsid w:val="007407FC"/>
    <w:rsid w:val="00741AB8"/>
    <w:rsid w:val="00742C3E"/>
    <w:rsid w:val="0074344E"/>
    <w:rsid w:val="00744B4B"/>
    <w:rsid w:val="00745C6E"/>
    <w:rsid w:val="00745ECE"/>
    <w:rsid w:val="0074694E"/>
    <w:rsid w:val="0075259F"/>
    <w:rsid w:val="00754E19"/>
    <w:rsid w:val="007555FF"/>
    <w:rsid w:val="00757A69"/>
    <w:rsid w:val="00761D98"/>
    <w:rsid w:val="00761FCA"/>
    <w:rsid w:val="00763379"/>
    <w:rsid w:val="00767C4C"/>
    <w:rsid w:val="0077457C"/>
    <w:rsid w:val="00774D08"/>
    <w:rsid w:val="007754C7"/>
    <w:rsid w:val="00775B1B"/>
    <w:rsid w:val="00775B58"/>
    <w:rsid w:val="00777102"/>
    <w:rsid w:val="007774C5"/>
    <w:rsid w:val="00781271"/>
    <w:rsid w:val="00784078"/>
    <w:rsid w:val="007841D0"/>
    <w:rsid w:val="007854C7"/>
    <w:rsid w:val="00786E0A"/>
    <w:rsid w:val="00787D38"/>
    <w:rsid w:val="00790025"/>
    <w:rsid w:val="00790B16"/>
    <w:rsid w:val="00790BD1"/>
    <w:rsid w:val="00792E16"/>
    <w:rsid w:val="007A38D5"/>
    <w:rsid w:val="007A4596"/>
    <w:rsid w:val="007A6860"/>
    <w:rsid w:val="007A68C7"/>
    <w:rsid w:val="007B12A2"/>
    <w:rsid w:val="007B1863"/>
    <w:rsid w:val="007B1ED5"/>
    <w:rsid w:val="007B2960"/>
    <w:rsid w:val="007B53B9"/>
    <w:rsid w:val="007B5ADD"/>
    <w:rsid w:val="007C0848"/>
    <w:rsid w:val="007C1C85"/>
    <w:rsid w:val="007C2306"/>
    <w:rsid w:val="007C35B1"/>
    <w:rsid w:val="007C5D50"/>
    <w:rsid w:val="007C73A4"/>
    <w:rsid w:val="007C7421"/>
    <w:rsid w:val="007C7C7C"/>
    <w:rsid w:val="007D0C90"/>
    <w:rsid w:val="007D1E80"/>
    <w:rsid w:val="007D2FF2"/>
    <w:rsid w:val="007D61F8"/>
    <w:rsid w:val="007D7266"/>
    <w:rsid w:val="007E1EEB"/>
    <w:rsid w:val="007E1F8E"/>
    <w:rsid w:val="007E7054"/>
    <w:rsid w:val="007F20D1"/>
    <w:rsid w:val="007F3063"/>
    <w:rsid w:val="008006D4"/>
    <w:rsid w:val="0080096A"/>
    <w:rsid w:val="008036E2"/>
    <w:rsid w:val="008129D3"/>
    <w:rsid w:val="00813CCB"/>
    <w:rsid w:val="00814535"/>
    <w:rsid w:val="00820073"/>
    <w:rsid w:val="008227B0"/>
    <w:rsid w:val="00827C28"/>
    <w:rsid w:val="00827D8D"/>
    <w:rsid w:val="00830AAB"/>
    <w:rsid w:val="008333BB"/>
    <w:rsid w:val="0083787F"/>
    <w:rsid w:val="00837B6C"/>
    <w:rsid w:val="00840459"/>
    <w:rsid w:val="00842C90"/>
    <w:rsid w:val="00843788"/>
    <w:rsid w:val="00843D02"/>
    <w:rsid w:val="008452F0"/>
    <w:rsid w:val="00847C5D"/>
    <w:rsid w:val="008527ED"/>
    <w:rsid w:val="0085573C"/>
    <w:rsid w:val="008557AA"/>
    <w:rsid w:val="00856709"/>
    <w:rsid w:val="00860301"/>
    <w:rsid w:val="00863CD3"/>
    <w:rsid w:val="0086473D"/>
    <w:rsid w:val="008655C0"/>
    <w:rsid w:val="00867FAD"/>
    <w:rsid w:val="00870307"/>
    <w:rsid w:val="008728FE"/>
    <w:rsid w:val="008749B2"/>
    <w:rsid w:val="00876790"/>
    <w:rsid w:val="008770EB"/>
    <w:rsid w:val="008777A7"/>
    <w:rsid w:val="0087783C"/>
    <w:rsid w:val="008813BA"/>
    <w:rsid w:val="008817EF"/>
    <w:rsid w:val="00881DEA"/>
    <w:rsid w:val="00882A50"/>
    <w:rsid w:val="00886352"/>
    <w:rsid w:val="0088663E"/>
    <w:rsid w:val="0088729D"/>
    <w:rsid w:val="00891286"/>
    <w:rsid w:val="00892021"/>
    <w:rsid w:val="00892149"/>
    <w:rsid w:val="00893B75"/>
    <w:rsid w:val="0089436A"/>
    <w:rsid w:val="008966B7"/>
    <w:rsid w:val="00896F26"/>
    <w:rsid w:val="008A1D38"/>
    <w:rsid w:val="008A59DB"/>
    <w:rsid w:val="008A59DF"/>
    <w:rsid w:val="008A6C8A"/>
    <w:rsid w:val="008A7DB1"/>
    <w:rsid w:val="008B121F"/>
    <w:rsid w:val="008B2D6B"/>
    <w:rsid w:val="008C7E69"/>
    <w:rsid w:val="008D0729"/>
    <w:rsid w:val="008D2F49"/>
    <w:rsid w:val="008D3614"/>
    <w:rsid w:val="008D5147"/>
    <w:rsid w:val="008D53EB"/>
    <w:rsid w:val="008D5767"/>
    <w:rsid w:val="008D63DA"/>
    <w:rsid w:val="008E1D5E"/>
    <w:rsid w:val="008E4F0C"/>
    <w:rsid w:val="008F085C"/>
    <w:rsid w:val="008F21BC"/>
    <w:rsid w:val="008F3C2C"/>
    <w:rsid w:val="008F4A89"/>
    <w:rsid w:val="008F577F"/>
    <w:rsid w:val="008F7A42"/>
    <w:rsid w:val="0090219C"/>
    <w:rsid w:val="00904476"/>
    <w:rsid w:val="0090480D"/>
    <w:rsid w:val="0090518C"/>
    <w:rsid w:val="00905AEB"/>
    <w:rsid w:val="00905D25"/>
    <w:rsid w:val="009062F4"/>
    <w:rsid w:val="00906397"/>
    <w:rsid w:val="009064C9"/>
    <w:rsid w:val="009102BA"/>
    <w:rsid w:val="00917219"/>
    <w:rsid w:val="00923FF3"/>
    <w:rsid w:val="00924530"/>
    <w:rsid w:val="00924757"/>
    <w:rsid w:val="00925289"/>
    <w:rsid w:val="00925BD5"/>
    <w:rsid w:val="00926B76"/>
    <w:rsid w:val="0093092C"/>
    <w:rsid w:val="00933917"/>
    <w:rsid w:val="0093444D"/>
    <w:rsid w:val="00934A2F"/>
    <w:rsid w:val="0093538E"/>
    <w:rsid w:val="00936D3B"/>
    <w:rsid w:val="009417A7"/>
    <w:rsid w:val="00941E10"/>
    <w:rsid w:val="0094223B"/>
    <w:rsid w:val="009429FB"/>
    <w:rsid w:val="00942D01"/>
    <w:rsid w:val="00943246"/>
    <w:rsid w:val="00943CF8"/>
    <w:rsid w:val="00944469"/>
    <w:rsid w:val="00945797"/>
    <w:rsid w:val="00946D9C"/>
    <w:rsid w:val="00951132"/>
    <w:rsid w:val="009520AD"/>
    <w:rsid w:val="00957702"/>
    <w:rsid w:val="00960E4F"/>
    <w:rsid w:val="00961BC1"/>
    <w:rsid w:val="00966435"/>
    <w:rsid w:val="00970808"/>
    <w:rsid w:val="00974E77"/>
    <w:rsid w:val="009751FF"/>
    <w:rsid w:val="00975705"/>
    <w:rsid w:val="00980445"/>
    <w:rsid w:val="00980D55"/>
    <w:rsid w:val="009840EA"/>
    <w:rsid w:val="0098591B"/>
    <w:rsid w:val="00985FF1"/>
    <w:rsid w:val="00990019"/>
    <w:rsid w:val="00990B39"/>
    <w:rsid w:val="009979D6"/>
    <w:rsid w:val="009A69C0"/>
    <w:rsid w:val="009A6E63"/>
    <w:rsid w:val="009A7825"/>
    <w:rsid w:val="009A790A"/>
    <w:rsid w:val="009B0EC2"/>
    <w:rsid w:val="009B1F65"/>
    <w:rsid w:val="009B39F4"/>
    <w:rsid w:val="009B4950"/>
    <w:rsid w:val="009B5189"/>
    <w:rsid w:val="009C06A2"/>
    <w:rsid w:val="009C0E21"/>
    <w:rsid w:val="009C4155"/>
    <w:rsid w:val="009C4D10"/>
    <w:rsid w:val="009C68D9"/>
    <w:rsid w:val="009C725E"/>
    <w:rsid w:val="009C7ED1"/>
    <w:rsid w:val="009D053C"/>
    <w:rsid w:val="009D07C6"/>
    <w:rsid w:val="009D0D32"/>
    <w:rsid w:val="009D1B96"/>
    <w:rsid w:val="009D6D8D"/>
    <w:rsid w:val="009E11A2"/>
    <w:rsid w:val="009E244C"/>
    <w:rsid w:val="009E4EAC"/>
    <w:rsid w:val="009E5821"/>
    <w:rsid w:val="009E5C68"/>
    <w:rsid w:val="009F11B8"/>
    <w:rsid w:val="009F2B5E"/>
    <w:rsid w:val="009F44D7"/>
    <w:rsid w:val="009F52E5"/>
    <w:rsid w:val="00A00D1F"/>
    <w:rsid w:val="00A063D5"/>
    <w:rsid w:val="00A065C2"/>
    <w:rsid w:val="00A069F2"/>
    <w:rsid w:val="00A07C51"/>
    <w:rsid w:val="00A11A03"/>
    <w:rsid w:val="00A208C5"/>
    <w:rsid w:val="00A2132E"/>
    <w:rsid w:val="00A216C6"/>
    <w:rsid w:val="00A26679"/>
    <w:rsid w:val="00A313DD"/>
    <w:rsid w:val="00A3225E"/>
    <w:rsid w:val="00A32BDD"/>
    <w:rsid w:val="00A32BED"/>
    <w:rsid w:val="00A360B8"/>
    <w:rsid w:val="00A416D8"/>
    <w:rsid w:val="00A41EBF"/>
    <w:rsid w:val="00A423D2"/>
    <w:rsid w:val="00A439FB"/>
    <w:rsid w:val="00A45FC0"/>
    <w:rsid w:val="00A466D1"/>
    <w:rsid w:val="00A46799"/>
    <w:rsid w:val="00A5048A"/>
    <w:rsid w:val="00A50A28"/>
    <w:rsid w:val="00A53102"/>
    <w:rsid w:val="00A53A1D"/>
    <w:rsid w:val="00A5742A"/>
    <w:rsid w:val="00A57CA2"/>
    <w:rsid w:val="00A600BF"/>
    <w:rsid w:val="00A60B99"/>
    <w:rsid w:val="00A621EA"/>
    <w:rsid w:val="00A65BC5"/>
    <w:rsid w:val="00A66CFB"/>
    <w:rsid w:val="00A706CF"/>
    <w:rsid w:val="00A70EBE"/>
    <w:rsid w:val="00A72594"/>
    <w:rsid w:val="00A72D52"/>
    <w:rsid w:val="00A814C1"/>
    <w:rsid w:val="00A82A9F"/>
    <w:rsid w:val="00A835F6"/>
    <w:rsid w:val="00A871FB"/>
    <w:rsid w:val="00A904BE"/>
    <w:rsid w:val="00A91DC5"/>
    <w:rsid w:val="00A9285B"/>
    <w:rsid w:val="00A92892"/>
    <w:rsid w:val="00A94DD6"/>
    <w:rsid w:val="00A96B38"/>
    <w:rsid w:val="00AA0EBF"/>
    <w:rsid w:val="00AA41C8"/>
    <w:rsid w:val="00AA4444"/>
    <w:rsid w:val="00AA52BB"/>
    <w:rsid w:val="00AA5528"/>
    <w:rsid w:val="00AB01C8"/>
    <w:rsid w:val="00AB093C"/>
    <w:rsid w:val="00AB2406"/>
    <w:rsid w:val="00AB289F"/>
    <w:rsid w:val="00AB3A35"/>
    <w:rsid w:val="00AB40B1"/>
    <w:rsid w:val="00AB5D6F"/>
    <w:rsid w:val="00AC2D2D"/>
    <w:rsid w:val="00AC5479"/>
    <w:rsid w:val="00AC5B9B"/>
    <w:rsid w:val="00AC6BF2"/>
    <w:rsid w:val="00AD27FD"/>
    <w:rsid w:val="00AD4FB9"/>
    <w:rsid w:val="00AD55B4"/>
    <w:rsid w:val="00AD6916"/>
    <w:rsid w:val="00AE1D3A"/>
    <w:rsid w:val="00AE2791"/>
    <w:rsid w:val="00AE387C"/>
    <w:rsid w:val="00AE527C"/>
    <w:rsid w:val="00AE6505"/>
    <w:rsid w:val="00AE6B87"/>
    <w:rsid w:val="00AF0D03"/>
    <w:rsid w:val="00AF41B9"/>
    <w:rsid w:val="00AF4370"/>
    <w:rsid w:val="00AF5321"/>
    <w:rsid w:val="00AF6B27"/>
    <w:rsid w:val="00AF7E52"/>
    <w:rsid w:val="00B00941"/>
    <w:rsid w:val="00B0123F"/>
    <w:rsid w:val="00B02895"/>
    <w:rsid w:val="00B03391"/>
    <w:rsid w:val="00B03476"/>
    <w:rsid w:val="00B0368D"/>
    <w:rsid w:val="00B03BA6"/>
    <w:rsid w:val="00B05F2F"/>
    <w:rsid w:val="00B12233"/>
    <w:rsid w:val="00B132A6"/>
    <w:rsid w:val="00B134EF"/>
    <w:rsid w:val="00B1467A"/>
    <w:rsid w:val="00B14FD7"/>
    <w:rsid w:val="00B1675A"/>
    <w:rsid w:val="00B21D8B"/>
    <w:rsid w:val="00B2228C"/>
    <w:rsid w:val="00B223E2"/>
    <w:rsid w:val="00B22729"/>
    <w:rsid w:val="00B23EFF"/>
    <w:rsid w:val="00B2626F"/>
    <w:rsid w:val="00B323F9"/>
    <w:rsid w:val="00B32668"/>
    <w:rsid w:val="00B326C9"/>
    <w:rsid w:val="00B32D55"/>
    <w:rsid w:val="00B33747"/>
    <w:rsid w:val="00B33BB2"/>
    <w:rsid w:val="00B342A8"/>
    <w:rsid w:val="00B349B3"/>
    <w:rsid w:val="00B37117"/>
    <w:rsid w:val="00B43594"/>
    <w:rsid w:val="00B44694"/>
    <w:rsid w:val="00B4507E"/>
    <w:rsid w:val="00B45FF5"/>
    <w:rsid w:val="00B525B8"/>
    <w:rsid w:val="00B54862"/>
    <w:rsid w:val="00B54F6A"/>
    <w:rsid w:val="00B60AB2"/>
    <w:rsid w:val="00B6175C"/>
    <w:rsid w:val="00B62977"/>
    <w:rsid w:val="00B63522"/>
    <w:rsid w:val="00B63747"/>
    <w:rsid w:val="00B66CDB"/>
    <w:rsid w:val="00B67120"/>
    <w:rsid w:val="00B72743"/>
    <w:rsid w:val="00B7606D"/>
    <w:rsid w:val="00B76465"/>
    <w:rsid w:val="00B76A8A"/>
    <w:rsid w:val="00B82993"/>
    <w:rsid w:val="00B84C38"/>
    <w:rsid w:val="00B851B7"/>
    <w:rsid w:val="00B85BBD"/>
    <w:rsid w:val="00B87B4D"/>
    <w:rsid w:val="00B94630"/>
    <w:rsid w:val="00BA1480"/>
    <w:rsid w:val="00BA5CB1"/>
    <w:rsid w:val="00BA6323"/>
    <w:rsid w:val="00BB22D0"/>
    <w:rsid w:val="00BB3942"/>
    <w:rsid w:val="00BB54F5"/>
    <w:rsid w:val="00BB55DD"/>
    <w:rsid w:val="00BB5796"/>
    <w:rsid w:val="00BB768C"/>
    <w:rsid w:val="00BC0803"/>
    <w:rsid w:val="00BC14DB"/>
    <w:rsid w:val="00BC1592"/>
    <w:rsid w:val="00BC195B"/>
    <w:rsid w:val="00BC2C89"/>
    <w:rsid w:val="00BC39C7"/>
    <w:rsid w:val="00BC5234"/>
    <w:rsid w:val="00BC61CD"/>
    <w:rsid w:val="00BC6545"/>
    <w:rsid w:val="00BC6B47"/>
    <w:rsid w:val="00BC7DD9"/>
    <w:rsid w:val="00BD1A17"/>
    <w:rsid w:val="00BD2170"/>
    <w:rsid w:val="00BD3BB5"/>
    <w:rsid w:val="00BD3C3B"/>
    <w:rsid w:val="00BD407A"/>
    <w:rsid w:val="00BD40F3"/>
    <w:rsid w:val="00BD4810"/>
    <w:rsid w:val="00BD507E"/>
    <w:rsid w:val="00BD7190"/>
    <w:rsid w:val="00BE0100"/>
    <w:rsid w:val="00BE01F0"/>
    <w:rsid w:val="00BE074C"/>
    <w:rsid w:val="00BE5153"/>
    <w:rsid w:val="00BE5401"/>
    <w:rsid w:val="00BE545F"/>
    <w:rsid w:val="00BE691C"/>
    <w:rsid w:val="00BE73B7"/>
    <w:rsid w:val="00BF08FF"/>
    <w:rsid w:val="00BF14B2"/>
    <w:rsid w:val="00BF1900"/>
    <w:rsid w:val="00BF36AF"/>
    <w:rsid w:val="00BF4432"/>
    <w:rsid w:val="00BF59E0"/>
    <w:rsid w:val="00BF6AB9"/>
    <w:rsid w:val="00BF712E"/>
    <w:rsid w:val="00C00D11"/>
    <w:rsid w:val="00C00E38"/>
    <w:rsid w:val="00C06E46"/>
    <w:rsid w:val="00C1561B"/>
    <w:rsid w:val="00C15EF4"/>
    <w:rsid w:val="00C16537"/>
    <w:rsid w:val="00C1732C"/>
    <w:rsid w:val="00C20889"/>
    <w:rsid w:val="00C20B33"/>
    <w:rsid w:val="00C20EE8"/>
    <w:rsid w:val="00C2403A"/>
    <w:rsid w:val="00C24BE3"/>
    <w:rsid w:val="00C25D84"/>
    <w:rsid w:val="00C27102"/>
    <w:rsid w:val="00C34285"/>
    <w:rsid w:val="00C40312"/>
    <w:rsid w:val="00C41E58"/>
    <w:rsid w:val="00C43E31"/>
    <w:rsid w:val="00C44678"/>
    <w:rsid w:val="00C44ED5"/>
    <w:rsid w:val="00C4558C"/>
    <w:rsid w:val="00C466A0"/>
    <w:rsid w:val="00C54D7B"/>
    <w:rsid w:val="00C5606C"/>
    <w:rsid w:val="00C5647C"/>
    <w:rsid w:val="00C56BB8"/>
    <w:rsid w:val="00C570CE"/>
    <w:rsid w:val="00C577F6"/>
    <w:rsid w:val="00C62A25"/>
    <w:rsid w:val="00C6349B"/>
    <w:rsid w:val="00C640F4"/>
    <w:rsid w:val="00C643AA"/>
    <w:rsid w:val="00C661EF"/>
    <w:rsid w:val="00C66D89"/>
    <w:rsid w:val="00C67D77"/>
    <w:rsid w:val="00C70F1B"/>
    <w:rsid w:val="00C72AF2"/>
    <w:rsid w:val="00C73117"/>
    <w:rsid w:val="00C76F33"/>
    <w:rsid w:val="00C82488"/>
    <w:rsid w:val="00C86900"/>
    <w:rsid w:val="00C87ACA"/>
    <w:rsid w:val="00C906B2"/>
    <w:rsid w:val="00C915D9"/>
    <w:rsid w:val="00C9430A"/>
    <w:rsid w:val="00C9643A"/>
    <w:rsid w:val="00CA0B9B"/>
    <w:rsid w:val="00CA3A97"/>
    <w:rsid w:val="00CA4DBB"/>
    <w:rsid w:val="00CA4E23"/>
    <w:rsid w:val="00CB1E36"/>
    <w:rsid w:val="00CB374C"/>
    <w:rsid w:val="00CB4773"/>
    <w:rsid w:val="00CB4C3F"/>
    <w:rsid w:val="00CB5264"/>
    <w:rsid w:val="00CB68CC"/>
    <w:rsid w:val="00CC1FEA"/>
    <w:rsid w:val="00CC22C4"/>
    <w:rsid w:val="00CC426F"/>
    <w:rsid w:val="00CC5643"/>
    <w:rsid w:val="00CC5856"/>
    <w:rsid w:val="00CC66A3"/>
    <w:rsid w:val="00CC6A93"/>
    <w:rsid w:val="00CD0FE0"/>
    <w:rsid w:val="00CD6185"/>
    <w:rsid w:val="00CD6877"/>
    <w:rsid w:val="00CD7538"/>
    <w:rsid w:val="00CE0CAB"/>
    <w:rsid w:val="00CE1441"/>
    <w:rsid w:val="00CE3435"/>
    <w:rsid w:val="00CE4A39"/>
    <w:rsid w:val="00CE7707"/>
    <w:rsid w:val="00CE7D82"/>
    <w:rsid w:val="00CF11A9"/>
    <w:rsid w:val="00CF4AD8"/>
    <w:rsid w:val="00CF4C88"/>
    <w:rsid w:val="00CF667F"/>
    <w:rsid w:val="00CF6776"/>
    <w:rsid w:val="00CF6D09"/>
    <w:rsid w:val="00CF77EA"/>
    <w:rsid w:val="00D010D6"/>
    <w:rsid w:val="00D018B7"/>
    <w:rsid w:val="00D01ECA"/>
    <w:rsid w:val="00D02076"/>
    <w:rsid w:val="00D02D95"/>
    <w:rsid w:val="00D042AE"/>
    <w:rsid w:val="00D0539E"/>
    <w:rsid w:val="00D0561E"/>
    <w:rsid w:val="00D06AD9"/>
    <w:rsid w:val="00D06B7F"/>
    <w:rsid w:val="00D11F2F"/>
    <w:rsid w:val="00D133DC"/>
    <w:rsid w:val="00D208A2"/>
    <w:rsid w:val="00D24090"/>
    <w:rsid w:val="00D25274"/>
    <w:rsid w:val="00D26AEA"/>
    <w:rsid w:val="00D26FD1"/>
    <w:rsid w:val="00D3058B"/>
    <w:rsid w:val="00D31213"/>
    <w:rsid w:val="00D31A95"/>
    <w:rsid w:val="00D320CD"/>
    <w:rsid w:val="00D33671"/>
    <w:rsid w:val="00D33FBA"/>
    <w:rsid w:val="00D36721"/>
    <w:rsid w:val="00D53967"/>
    <w:rsid w:val="00D54D40"/>
    <w:rsid w:val="00D55BD8"/>
    <w:rsid w:val="00D562BD"/>
    <w:rsid w:val="00D61304"/>
    <w:rsid w:val="00D629DE"/>
    <w:rsid w:val="00D63C12"/>
    <w:rsid w:val="00D64E74"/>
    <w:rsid w:val="00D65005"/>
    <w:rsid w:val="00D65795"/>
    <w:rsid w:val="00D7041E"/>
    <w:rsid w:val="00D71EB2"/>
    <w:rsid w:val="00D73CFE"/>
    <w:rsid w:val="00D73F38"/>
    <w:rsid w:val="00D7458E"/>
    <w:rsid w:val="00D74818"/>
    <w:rsid w:val="00D7529A"/>
    <w:rsid w:val="00D7556E"/>
    <w:rsid w:val="00D77A62"/>
    <w:rsid w:val="00D80932"/>
    <w:rsid w:val="00D81330"/>
    <w:rsid w:val="00D827BD"/>
    <w:rsid w:val="00D82EA2"/>
    <w:rsid w:val="00D83BE9"/>
    <w:rsid w:val="00D856A4"/>
    <w:rsid w:val="00D86962"/>
    <w:rsid w:val="00D877A9"/>
    <w:rsid w:val="00D92F1E"/>
    <w:rsid w:val="00D94017"/>
    <w:rsid w:val="00D95D48"/>
    <w:rsid w:val="00D96694"/>
    <w:rsid w:val="00D97A1A"/>
    <w:rsid w:val="00DA1C40"/>
    <w:rsid w:val="00DA2283"/>
    <w:rsid w:val="00DA449F"/>
    <w:rsid w:val="00DA5272"/>
    <w:rsid w:val="00DA5413"/>
    <w:rsid w:val="00DA5984"/>
    <w:rsid w:val="00DA6534"/>
    <w:rsid w:val="00DA6AB1"/>
    <w:rsid w:val="00DA6AF7"/>
    <w:rsid w:val="00DA70CD"/>
    <w:rsid w:val="00DB14F4"/>
    <w:rsid w:val="00DB1CB4"/>
    <w:rsid w:val="00DB20B7"/>
    <w:rsid w:val="00DB2A43"/>
    <w:rsid w:val="00DB2BEB"/>
    <w:rsid w:val="00DB3EFD"/>
    <w:rsid w:val="00DB5A5E"/>
    <w:rsid w:val="00DB5BFD"/>
    <w:rsid w:val="00DC0C20"/>
    <w:rsid w:val="00DC268A"/>
    <w:rsid w:val="00DC3851"/>
    <w:rsid w:val="00DC4099"/>
    <w:rsid w:val="00DC7FDE"/>
    <w:rsid w:val="00DD018C"/>
    <w:rsid w:val="00DD050A"/>
    <w:rsid w:val="00DD15FE"/>
    <w:rsid w:val="00DD5F4B"/>
    <w:rsid w:val="00DD61E1"/>
    <w:rsid w:val="00DD716A"/>
    <w:rsid w:val="00DE4016"/>
    <w:rsid w:val="00DE4655"/>
    <w:rsid w:val="00DE47D0"/>
    <w:rsid w:val="00DE5B36"/>
    <w:rsid w:val="00DE6353"/>
    <w:rsid w:val="00DE7A50"/>
    <w:rsid w:val="00DF152A"/>
    <w:rsid w:val="00DF3234"/>
    <w:rsid w:val="00DF4069"/>
    <w:rsid w:val="00DF5A74"/>
    <w:rsid w:val="00E04239"/>
    <w:rsid w:val="00E04B72"/>
    <w:rsid w:val="00E04F60"/>
    <w:rsid w:val="00E06A54"/>
    <w:rsid w:val="00E1127D"/>
    <w:rsid w:val="00E11E1D"/>
    <w:rsid w:val="00E16374"/>
    <w:rsid w:val="00E16D97"/>
    <w:rsid w:val="00E26C69"/>
    <w:rsid w:val="00E32C22"/>
    <w:rsid w:val="00E3499D"/>
    <w:rsid w:val="00E34A18"/>
    <w:rsid w:val="00E351FD"/>
    <w:rsid w:val="00E35A7F"/>
    <w:rsid w:val="00E375AB"/>
    <w:rsid w:val="00E37CB5"/>
    <w:rsid w:val="00E44B97"/>
    <w:rsid w:val="00E4643D"/>
    <w:rsid w:val="00E47BC6"/>
    <w:rsid w:val="00E50272"/>
    <w:rsid w:val="00E508E3"/>
    <w:rsid w:val="00E50B5E"/>
    <w:rsid w:val="00E53E50"/>
    <w:rsid w:val="00E54C75"/>
    <w:rsid w:val="00E54D29"/>
    <w:rsid w:val="00E62EE0"/>
    <w:rsid w:val="00E641C3"/>
    <w:rsid w:val="00E64386"/>
    <w:rsid w:val="00E663C6"/>
    <w:rsid w:val="00E679F1"/>
    <w:rsid w:val="00E71141"/>
    <w:rsid w:val="00E72279"/>
    <w:rsid w:val="00E72B7B"/>
    <w:rsid w:val="00E751E0"/>
    <w:rsid w:val="00E762F9"/>
    <w:rsid w:val="00E769DD"/>
    <w:rsid w:val="00E7796E"/>
    <w:rsid w:val="00E80718"/>
    <w:rsid w:val="00E823A4"/>
    <w:rsid w:val="00E826AC"/>
    <w:rsid w:val="00E828DD"/>
    <w:rsid w:val="00E831A9"/>
    <w:rsid w:val="00E835EB"/>
    <w:rsid w:val="00E849CF"/>
    <w:rsid w:val="00E853A4"/>
    <w:rsid w:val="00E856EC"/>
    <w:rsid w:val="00E864B4"/>
    <w:rsid w:val="00E86759"/>
    <w:rsid w:val="00E87391"/>
    <w:rsid w:val="00E87D61"/>
    <w:rsid w:val="00E90CA2"/>
    <w:rsid w:val="00E90CBD"/>
    <w:rsid w:val="00E91080"/>
    <w:rsid w:val="00E9190C"/>
    <w:rsid w:val="00E91B30"/>
    <w:rsid w:val="00E93816"/>
    <w:rsid w:val="00E94F5F"/>
    <w:rsid w:val="00E96B17"/>
    <w:rsid w:val="00E96BC7"/>
    <w:rsid w:val="00EA0070"/>
    <w:rsid w:val="00EA00AD"/>
    <w:rsid w:val="00EA12B0"/>
    <w:rsid w:val="00EA1815"/>
    <w:rsid w:val="00EA2B51"/>
    <w:rsid w:val="00EA408E"/>
    <w:rsid w:val="00EA6E10"/>
    <w:rsid w:val="00EB1F9D"/>
    <w:rsid w:val="00EB4695"/>
    <w:rsid w:val="00EB540B"/>
    <w:rsid w:val="00EB639A"/>
    <w:rsid w:val="00EC0473"/>
    <w:rsid w:val="00EC354C"/>
    <w:rsid w:val="00EC426D"/>
    <w:rsid w:val="00EC4448"/>
    <w:rsid w:val="00EC4D22"/>
    <w:rsid w:val="00EC7806"/>
    <w:rsid w:val="00ED673C"/>
    <w:rsid w:val="00ED75C0"/>
    <w:rsid w:val="00EE17C1"/>
    <w:rsid w:val="00EE358F"/>
    <w:rsid w:val="00EE3995"/>
    <w:rsid w:val="00EE53D7"/>
    <w:rsid w:val="00EF125D"/>
    <w:rsid w:val="00EF42F0"/>
    <w:rsid w:val="00EF48E6"/>
    <w:rsid w:val="00EF6A24"/>
    <w:rsid w:val="00EF731B"/>
    <w:rsid w:val="00F039D3"/>
    <w:rsid w:val="00F03E8C"/>
    <w:rsid w:val="00F0423F"/>
    <w:rsid w:val="00F10262"/>
    <w:rsid w:val="00F10327"/>
    <w:rsid w:val="00F131BE"/>
    <w:rsid w:val="00F167F1"/>
    <w:rsid w:val="00F16E44"/>
    <w:rsid w:val="00F202E5"/>
    <w:rsid w:val="00F22AD1"/>
    <w:rsid w:val="00F2388D"/>
    <w:rsid w:val="00F25BF8"/>
    <w:rsid w:val="00F270D6"/>
    <w:rsid w:val="00F27B64"/>
    <w:rsid w:val="00F30DCD"/>
    <w:rsid w:val="00F30DE5"/>
    <w:rsid w:val="00F3270C"/>
    <w:rsid w:val="00F3302D"/>
    <w:rsid w:val="00F332F1"/>
    <w:rsid w:val="00F33490"/>
    <w:rsid w:val="00F453AD"/>
    <w:rsid w:val="00F51B9B"/>
    <w:rsid w:val="00F617DE"/>
    <w:rsid w:val="00F63313"/>
    <w:rsid w:val="00F63679"/>
    <w:rsid w:val="00F67755"/>
    <w:rsid w:val="00F73206"/>
    <w:rsid w:val="00F76C00"/>
    <w:rsid w:val="00F77BD9"/>
    <w:rsid w:val="00F80576"/>
    <w:rsid w:val="00F84B42"/>
    <w:rsid w:val="00F855DB"/>
    <w:rsid w:val="00F8613C"/>
    <w:rsid w:val="00F86CC6"/>
    <w:rsid w:val="00F90C65"/>
    <w:rsid w:val="00F91699"/>
    <w:rsid w:val="00F946EB"/>
    <w:rsid w:val="00F95873"/>
    <w:rsid w:val="00F95C8D"/>
    <w:rsid w:val="00F95D84"/>
    <w:rsid w:val="00F96310"/>
    <w:rsid w:val="00F97BFA"/>
    <w:rsid w:val="00FA0212"/>
    <w:rsid w:val="00FA0DC6"/>
    <w:rsid w:val="00FA156E"/>
    <w:rsid w:val="00FA1F3D"/>
    <w:rsid w:val="00FA23A8"/>
    <w:rsid w:val="00FA4F32"/>
    <w:rsid w:val="00FA7A6C"/>
    <w:rsid w:val="00FB7FDF"/>
    <w:rsid w:val="00FC1F3C"/>
    <w:rsid w:val="00FC4414"/>
    <w:rsid w:val="00FC4B74"/>
    <w:rsid w:val="00FC761D"/>
    <w:rsid w:val="00FC765D"/>
    <w:rsid w:val="00FD0ABB"/>
    <w:rsid w:val="00FD18FB"/>
    <w:rsid w:val="00FD267F"/>
    <w:rsid w:val="00FD3871"/>
    <w:rsid w:val="00FD4692"/>
    <w:rsid w:val="00FD4C82"/>
    <w:rsid w:val="00FD5678"/>
    <w:rsid w:val="00FD585A"/>
    <w:rsid w:val="00FD5B96"/>
    <w:rsid w:val="00FD665E"/>
    <w:rsid w:val="00FD75D0"/>
    <w:rsid w:val="00FE0267"/>
    <w:rsid w:val="00FE0FD1"/>
    <w:rsid w:val="00FE2077"/>
    <w:rsid w:val="00FE2788"/>
    <w:rsid w:val="00FE3E4F"/>
    <w:rsid w:val="00FE5606"/>
    <w:rsid w:val="00FE7F98"/>
    <w:rsid w:val="00FF0724"/>
    <w:rsid w:val="00FF4DA3"/>
    <w:rsid w:val="00FF5E36"/>
    <w:rsid w:val="00FF6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rules v:ext="edit">
        <o:r id="V:Rule1" type="arc" idref="#_x0000_s1027"/>
      </o:rules>
    </o:shapelayout>
  </w:shapeDefaults>
  <w:decimalSymbol w:val="."/>
  <w:listSeparator w:val=","/>
  <w15:chartTrackingRefBased/>
  <w15:docId w15:val="{6F0A69A0-1984-4DEC-8D86-E5DC4D7DF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5D0"/>
    <w:rPr>
      <w:sz w:val="24"/>
      <w:szCs w:val="24"/>
      <w:lang w:val="fr-FR"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C5B9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1"/>
    <w:qFormat/>
    <w:rsid w:val="00AC5B9B"/>
    <w:pPr>
      <w:keepNext/>
      <w:spacing w:before="240" w:after="60"/>
      <w:outlineLvl w:val="2"/>
    </w:pPr>
    <w:rPr>
      <w:rFonts w:ascii="Arial" w:hAnsi="Arial" w:cs="Arial"/>
      <w:b/>
      <w:bCs/>
      <w:sz w:val="26"/>
      <w:szCs w:val="26"/>
    </w:rPr>
  </w:style>
  <w:style w:type="paragraph" w:styleId="Heading4">
    <w:name w:val="heading 4"/>
    <w:basedOn w:val="Normal"/>
    <w:next w:val="Normal"/>
    <w:link w:val="Heading4Char"/>
    <w:autoRedefine/>
    <w:qFormat/>
    <w:rsid w:val="00AC5B9B"/>
    <w:pPr>
      <w:keepNext/>
      <w:spacing w:after="60"/>
      <w:jc w:val="both"/>
      <w:outlineLvl w:val="3"/>
    </w:pPr>
    <w:rPr>
      <w:b/>
      <w:i/>
      <w:lang w:val="sq-AL"/>
    </w:rPr>
  </w:style>
  <w:style w:type="paragraph" w:styleId="Heading5">
    <w:name w:val="heading 5"/>
    <w:basedOn w:val="Normal"/>
    <w:next w:val="Normal"/>
    <w:qFormat/>
    <w:rsid w:val="00AC5B9B"/>
    <w:pPr>
      <w:spacing w:before="240" w:after="60"/>
      <w:outlineLvl w:val="4"/>
    </w:pPr>
    <w:rPr>
      <w:rFonts w:ascii="Trebuchet MS" w:hAnsi="Trebuchet MS"/>
      <w:sz w:val="22"/>
      <w:szCs w:val="20"/>
      <w:lang w:val="en-GB"/>
    </w:rPr>
  </w:style>
  <w:style w:type="paragraph" w:styleId="Heading6">
    <w:name w:val="heading 6"/>
    <w:basedOn w:val="Normal"/>
    <w:next w:val="Normal"/>
    <w:qFormat/>
    <w:rsid w:val="00AC5B9B"/>
    <w:pPr>
      <w:spacing w:before="240" w:after="60"/>
      <w:outlineLvl w:val="5"/>
    </w:pPr>
    <w:rPr>
      <w:i/>
      <w:sz w:val="22"/>
      <w:szCs w:val="20"/>
      <w:lang w:val="en-GB"/>
    </w:rPr>
  </w:style>
  <w:style w:type="paragraph" w:styleId="Heading7">
    <w:name w:val="heading 7"/>
    <w:basedOn w:val="Normal"/>
    <w:next w:val="Normal"/>
    <w:qFormat/>
    <w:rsid w:val="00AC5B9B"/>
    <w:pPr>
      <w:spacing w:before="240" w:after="60"/>
      <w:outlineLvl w:val="6"/>
    </w:pPr>
    <w:rPr>
      <w:rFonts w:ascii="Trebuchet MS" w:hAnsi="Trebuchet MS"/>
      <w:sz w:val="20"/>
      <w:szCs w:val="20"/>
      <w:lang w:val="en-GB"/>
    </w:rPr>
  </w:style>
  <w:style w:type="paragraph" w:styleId="Heading8">
    <w:name w:val="heading 8"/>
    <w:basedOn w:val="Normal"/>
    <w:next w:val="Normal"/>
    <w:qFormat/>
    <w:rsid w:val="00AC5B9B"/>
    <w:pPr>
      <w:spacing w:before="240" w:after="60"/>
      <w:outlineLvl w:val="7"/>
    </w:pPr>
    <w:rPr>
      <w:rFonts w:ascii="Trebuchet MS" w:hAnsi="Trebuchet MS"/>
      <w:i/>
      <w:sz w:val="20"/>
      <w:szCs w:val="20"/>
      <w:lang w:val="en-GB"/>
    </w:rPr>
  </w:style>
  <w:style w:type="paragraph" w:styleId="Heading9">
    <w:name w:val="heading 9"/>
    <w:basedOn w:val="Normal"/>
    <w:next w:val="Normal"/>
    <w:qFormat/>
    <w:rsid w:val="00AC5B9B"/>
    <w:pPr>
      <w:spacing w:before="240" w:after="60"/>
      <w:outlineLvl w:val="8"/>
    </w:pPr>
    <w:rPr>
      <w:rFonts w:ascii="Trebuchet MS" w:hAnsi="Trebuchet MS"/>
      <w:b/>
      <w:i/>
      <w:sz w:val="18"/>
      <w:szCs w:val="20"/>
      <w:lang w:val="en-GB"/>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aliases w:val="Body Text Char Char Char Char,Body Text Char Char Char Char Char Char Char Char Char Char Char,Body Text Char Char"/>
    <w:basedOn w:val="Normal"/>
    <w:link w:val="BodyTextChar"/>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CharCharCharCharCharCharCharCharCharCharCharCharCharCharCharCharChar">
    <w:name w:val=" Char Char Char Char Char Char Char Char Char Char Char Char Char Char Char Char Char Char"/>
    <w:basedOn w:val="Normal"/>
    <w:rsid w:val="00D02D95"/>
    <w:pPr>
      <w:spacing w:after="160" w:line="240" w:lineRule="exact"/>
    </w:pPr>
    <w:rPr>
      <w:rFonts w:ascii="Tahoma" w:hAnsi="Tahoma" w:cs="Tahoma"/>
      <w:sz w:val="20"/>
      <w:szCs w:val="20"/>
    </w:rPr>
  </w:style>
  <w:style w:type="paragraph" w:customStyle="1" w:styleId="CharCharCharCharCharCharCharCharCharCharCharCharCharCharCharCharCharCharCharCharChar">
    <w:name w:val=" Char Char Char Char Char Char Char Char Char Char Char Char Char Char Char Char Char Char Char Char Char"/>
    <w:basedOn w:val="Normal"/>
    <w:rsid w:val="00D02D95"/>
    <w:pPr>
      <w:spacing w:after="160" w:line="240" w:lineRule="exact"/>
    </w:pPr>
    <w:rPr>
      <w:rFonts w:ascii="Tahoma" w:hAnsi="Tahoma" w:cs="Tahoma"/>
      <w:sz w:val="20"/>
      <w:szCs w:val="20"/>
    </w:rPr>
  </w:style>
  <w:style w:type="paragraph" w:styleId="Footer">
    <w:name w:val="footer"/>
    <w:basedOn w:val="Normal"/>
    <w:link w:val="FooterChar"/>
    <w:rsid w:val="00D02D95"/>
    <w:pPr>
      <w:tabs>
        <w:tab w:val="center" w:pos="4320"/>
        <w:tab w:val="right" w:pos="8640"/>
      </w:tabs>
    </w:pPr>
  </w:style>
  <w:style w:type="character" w:styleId="PageNumber">
    <w:name w:val="page number"/>
    <w:basedOn w:val="DefaultParagraphFont"/>
    <w:rsid w:val="00D02D95"/>
  </w:style>
  <w:style w:type="table" w:styleId="TableGrid">
    <w:name w:val="Table Grid"/>
    <w:basedOn w:val="TableNormal"/>
    <w:rsid w:val="00FD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D75D0"/>
    <w:pPr>
      <w:spacing w:before="100" w:beforeAutospacing="1" w:after="100" w:afterAutospacing="1"/>
    </w:pPr>
    <w:rPr>
      <w:lang w:val="en-US"/>
    </w:rPr>
  </w:style>
  <w:style w:type="paragraph" w:customStyle="1" w:styleId="CharCharCharChar">
    <w:name w:val=" Char Char Char Char"/>
    <w:basedOn w:val="Normal"/>
    <w:rsid w:val="007C0848"/>
    <w:pPr>
      <w:spacing w:after="160" w:line="240" w:lineRule="exact"/>
    </w:pPr>
    <w:rPr>
      <w:rFonts w:ascii="Tahoma" w:hAnsi="Tahoma" w:cs="Tahoma"/>
      <w:sz w:val="20"/>
      <w:szCs w:val="20"/>
      <w:lang w:val="sq-AL"/>
    </w:rPr>
  </w:style>
  <w:style w:type="character" w:customStyle="1" w:styleId="TitulliTitullChar">
    <w:name w:val="Titulli_Titull Char"/>
    <w:link w:val="TitulliTitull"/>
    <w:rsid w:val="00A706CF"/>
    <w:rPr>
      <w:rFonts w:ascii="CG Times" w:hAnsi="CG Times"/>
      <w:caps/>
      <w:sz w:val="22"/>
      <w:szCs w:val="22"/>
      <w:lang w:val="en-GB" w:eastAsia="en-US" w:bidi="ar-SA"/>
    </w:rPr>
  </w:style>
  <w:style w:type="character" w:customStyle="1" w:styleId="CharChar0">
    <w:name w:val=" Char Char"/>
    <w:rsid w:val="00AC5B9B"/>
    <w:rPr>
      <w:rFonts w:ascii="Arial" w:hAnsi="Arial"/>
      <w:spacing w:val="-5"/>
      <w:lang w:val="en-US" w:eastAsia="en-US" w:bidi="ar-SA"/>
    </w:rPr>
  </w:style>
  <w:style w:type="paragraph" w:styleId="BalloonText">
    <w:name w:val="Balloon Text"/>
    <w:basedOn w:val="Normal"/>
    <w:link w:val="BalloonTextChar"/>
    <w:semiHidden/>
    <w:rsid w:val="00AC5B9B"/>
    <w:rPr>
      <w:rFonts w:ascii="Tahoma" w:eastAsia="Times New Roman" w:hAnsi="Tahoma" w:cs="Tahoma"/>
      <w:sz w:val="16"/>
      <w:szCs w:val="16"/>
      <w:lang w:val="en-US"/>
    </w:rPr>
  </w:style>
  <w:style w:type="paragraph" w:styleId="FootnoteText">
    <w:name w:val="footnote text"/>
    <w:basedOn w:val="Normal"/>
    <w:link w:val="FootnoteTextChar"/>
    <w:semiHidden/>
    <w:rsid w:val="00AC5B9B"/>
    <w:rPr>
      <w:rFonts w:eastAsia="Times New Roman"/>
      <w:sz w:val="20"/>
      <w:szCs w:val="20"/>
      <w:lang w:val="en-US"/>
    </w:rPr>
  </w:style>
  <w:style w:type="character" w:styleId="FootnoteReference">
    <w:name w:val="footnote reference"/>
    <w:semiHidden/>
    <w:rsid w:val="00AC5B9B"/>
    <w:rPr>
      <w:vertAlign w:val="superscript"/>
    </w:rPr>
  </w:style>
  <w:style w:type="paragraph" w:styleId="Header">
    <w:name w:val="header"/>
    <w:basedOn w:val="Normal"/>
    <w:link w:val="HeaderChar"/>
    <w:rsid w:val="00AC5B9B"/>
    <w:pPr>
      <w:tabs>
        <w:tab w:val="center" w:pos="4320"/>
        <w:tab w:val="right" w:pos="8640"/>
      </w:tabs>
    </w:pPr>
    <w:rPr>
      <w:rFonts w:eastAsia="Times New Roman"/>
      <w:lang w:val="en-US"/>
    </w:rPr>
  </w:style>
  <w:style w:type="character" w:styleId="Strong">
    <w:name w:val="Strong"/>
    <w:qFormat/>
    <w:rsid w:val="00AC5B9B"/>
    <w:rPr>
      <w:b/>
      <w:bCs/>
    </w:rPr>
  </w:style>
  <w:style w:type="character" w:styleId="Hyperlink">
    <w:name w:val="Hyperlink"/>
    <w:rsid w:val="00AC5B9B"/>
    <w:rPr>
      <w:color w:val="0000FF"/>
      <w:u w:val="single"/>
    </w:rPr>
  </w:style>
  <w:style w:type="paragraph" w:customStyle="1" w:styleId="Figure2">
    <w:name w:val="Figure2"/>
    <w:basedOn w:val="Normal"/>
    <w:rsid w:val="00AC5B9B"/>
    <w:pPr>
      <w:keepNext/>
      <w:tabs>
        <w:tab w:val="num" w:pos="1440"/>
      </w:tabs>
      <w:spacing w:before="240" w:after="240"/>
      <w:ind w:left="1440" w:hanging="1440"/>
    </w:pPr>
    <w:rPr>
      <w:rFonts w:ascii="Trebuchet MS" w:hAnsi="Trebuchet MS"/>
      <w:b/>
      <w:noProof/>
      <w:szCs w:val="20"/>
      <w:lang w:val="en-GB"/>
    </w:rPr>
  </w:style>
  <w:style w:type="paragraph" w:customStyle="1" w:styleId="Table2">
    <w:name w:val="Table2"/>
    <w:basedOn w:val="Normal"/>
    <w:rsid w:val="00AC5B9B"/>
    <w:pPr>
      <w:keepNext/>
      <w:tabs>
        <w:tab w:val="num" w:pos="720"/>
      </w:tabs>
      <w:spacing w:before="240" w:after="240"/>
      <w:ind w:left="720" w:hanging="720"/>
    </w:pPr>
    <w:rPr>
      <w:rFonts w:ascii="Trebuchet MS" w:hAnsi="Trebuchet MS"/>
      <w:b/>
      <w:szCs w:val="20"/>
      <w:lang w:val="en-GB" w:eastAsia="en-GB"/>
    </w:rPr>
  </w:style>
  <w:style w:type="table" w:styleId="TableProfessional">
    <w:name w:val="Table Professional"/>
    <w:basedOn w:val="TableNormal"/>
    <w:rsid w:val="00AC5B9B"/>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rsid w:val="00AC5B9B"/>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lockText">
    <w:name w:val="Block Text"/>
    <w:basedOn w:val="Normal"/>
    <w:rsid w:val="00AC5B9B"/>
    <w:pPr>
      <w:spacing w:after="240"/>
      <w:ind w:left="284" w:right="284"/>
    </w:pPr>
    <w:rPr>
      <w:rFonts w:ascii="Trebuchet MS" w:eastAsia="Times" w:hAnsi="Trebuchet MS"/>
      <w:color w:val="000000"/>
      <w:sz w:val="20"/>
      <w:szCs w:val="20"/>
      <w:lang w:val="en-GB" w:eastAsia="en-GB"/>
    </w:rPr>
  </w:style>
  <w:style w:type="paragraph" w:customStyle="1" w:styleId="OPMIndenttext">
    <w:name w:val="OPM Indent text"/>
    <w:basedOn w:val="BodyText"/>
    <w:next w:val="Normal"/>
    <w:rsid w:val="00AC5B9B"/>
    <w:pPr>
      <w:tabs>
        <w:tab w:val="left" w:pos="720"/>
        <w:tab w:val="left" w:pos="1701"/>
        <w:tab w:val="left" w:pos="4536"/>
        <w:tab w:val="left" w:pos="4962"/>
        <w:tab w:val="right" w:pos="9639"/>
      </w:tabs>
      <w:spacing w:after="0"/>
      <w:ind w:left="720" w:hanging="720"/>
    </w:pPr>
    <w:rPr>
      <w:rFonts w:ascii="Trebuchet MS" w:eastAsia="Times" w:hAnsi="Trebuchet MS"/>
      <w:color w:val="000000"/>
      <w:sz w:val="22"/>
      <w:szCs w:val="22"/>
      <w:lang w:val="sq-AL" w:eastAsia="en-GB"/>
    </w:rPr>
  </w:style>
  <w:style w:type="paragraph" w:customStyle="1" w:styleId="Toptitle">
    <w:name w:val="Top title"/>
    <w:basedOn w:val="Title"/>
    <w:next w:val="BodyText"/>
    <w:rsid w:val="00AC5B9B"/>
    <w:pPr>
      <w:numPr>
        <w:ilvl w:val="3"/>
        <w:numId w:val="12"/>
      </w:numPr>
      <w:tabs>
        <w:tab w:val="clear" w:pos="1440"/>
      </w:tabs>
      <w:spacing w:line="240" w:lineRule="auto"/>
      <w:ind w:left="0" w:firstLine="0"/>
    </w:pPr>
    <w:rPr>
      <w:sz w:val="32"/>
    </w:rPr>
  </w:style>
  <w:style w:type="paragraph" w:styleId="Title">
    <w:name w:val="Title"/>
    <w:basedOn w:val="Normal"/>
    <w:qFormat/>
    <w:rsid w:val="00AC5B9B"/>
    <w:pPr>
      <w:spacing w:line="360" w:lineRule="auto"/>
      <w:jc w:val="center"/>
      <w:outlineLvl w:val="0"/>
    </w:pPr>
    <w:rPr>
      <w:rFonts w:ascii="Trebuchet MS" w:hAnsi="Trebuchet MS"/>
      <w:b/>
      <w:kern w:val="28"/>
      <w:sz w:val="48"/>
      <w:szCs w:val="20"/>
      <w:lang w:val="en-GB" w:eastAsia="en-GB"/>
    </w:rPr>
  </w:style>
  <w:style w:type="paragraph" w:styleId="TableofFigures">
    <w:name w:val="table of figures"/>
    <w:basedOn w:val="Normal"/>
    <w:next w:val="Normal"/>
    <w:semiHidden/>
    <w:rsid w:val="00AC5B9B"/>
    <w:pPr>
      <w:tabs>
        <w:tab w:val="left" w:pos="1440"/>
        <w:tab w:val="right" w:pos="9360"/>
      </w:tabs>
      <w:spacing w:after="180"/>
      <w:ind w:left="1440" w:right="641" w:hanging="1440"/>
    </w:pPr>
    <w:rPr>
      <w:rFonts w:ascii="Trebuchet MS" w:hAnsi="Trebuchet MS"/>
      <w:noProof/>
      <w:sz w:val="22"/>
      <w:szCs w:val="20"/>
      <w:lang w:val="en-GB" w:eastAsia="en-GB"/>
    </w:rPr>
  </w:style>
  <w:style w:type="paragraph" w:styleId="ListNumber">
    <w:name w:val="List Number"/>
    <w:basedOn w:val="BodyText"/>
    <w:rsid w:val="00AC5B9B"/>
    <w:pPr>
      <w:numPr>
        <w:numId w:val="5"/>
      </w:numPr>
      <w:tabs>
        <w:tab w:val="left" w:pos="4962"/>
      </w:tabs>
      <w:spacing w:after="240"/>
    </w:pPr>
    <w:rPr>
      <w:rFonts w:ascii="Trebuchet MS" w:hAnsi="Trebuchet MS"/>
      <w:sz w:val="22"/>
      <w:szCs w:val="22"/>
      <w:lang w:val="sq-AL" w:eastAsia="en-GB"/>
    </w:rPr>
  </w:style>
  <w:style w:type="paragraph" w:customStyle="1" w:styleId="Abbreviation">
    <w:name w:val="Abbreviation"/>
    <w:basedOn w:val="BodyText"/>
    <w:rsid w:val="00AC5B9B"/>
    <w:pPr>
      <w:tabs>
        <w:tab w:val="left" w:pos="4962"/>
      </w:tabs>
      <w:spacing w:after="240"/>
      <w:ind w:left="1700" w:hanging="1700"/>
    </w:pPr>
    <w:rPr>
      <w:rFonts w:ascii="Trebuchet MS" w:hAnsi="Trebuchet MS"/>
      <w:sz w:val="22"/>
      <w:szCs w:val="22"/>
      <w:lang w:val="sq-AL" w:eastAsia="en-GB"/>
    </w:rPr>
  </w:style>
  <w:style w:type="paragraph" w:customStyle="1" w:styleId="SectionNOTOC">
    <w:name w:val="Section NOTOC"/>
    <w:basedOn w:val="Section"/>
    <w:rsid w:val="00AC5B9B"/>
    <w:pPr>
      <w:keepNext/>
      <w:pageBreakBefore/>
      <w:spacing w:after="600"/>
      <w:outlineLvl w:val="0"/>
    </w:pPr>
    <w:rPr>
      <w:rFonts w:ascii="Trebuchet MS" w:hAnsi="Trebuchet MS" w:cs="Times New Roman"/>
      <w:b/>
      <w:bCs w:val="0"/>
      <w:szCs w:val="20"/>
      <w:lang w:val="en-GB"/>
    </w:rPr>
  </w:style>
  <w:style w:type="paragraph" w:styleId="TOC1">
    <w:name w:val="toc 1"/>
    <w:basedOn w:val="Normal"/>
    <w:next w:val="Normal"/>
    <w:autoRedefine/>
    <w:qFormat/>
    <w:rsid w:val="00AC5B9B"/>
    <w:pPr>
      <w:tabs>
        <w:tab w:val="left" w:pos="357"/>
        <w:tab w:val="right" w:leader="dot" w:pos="9639"/>
      </w:tabs>
      <w:spacing w:after="240"/>
    </w:pPr>
    <w:rPr>
      <w:rFonts w:ascii="Trebuchet MS" w:hAnsi="Trebuchet MS"/>
      <w:szCs w:val="20"/>
      <w:lang w:val="en-GB" w:eastAsia="en-GB"/>
    </w:rPr>
  </w:style>
  <w:style w:type="character" w:styleId="FollowedHyperlink">
    <w:name w:val="FollowedHyperlink"/>
    <w:rsid w:val="00AC5B9B"/>
    <w:rPr>
      <w:color w:val="800080"/>
      <w:u w:val="single"/>
    </w:rPr>
  </w:style>
  <w:style w:type="paragraph" w:styleId="TOC2">
    <w:name w:val="toc 2"/>
    <w:basedOn w:val="Normal"/>
    <w:next w:val="Normal"/>
    <w:autoRedefine/>
    <w:qFormat/>
    <w:rsid w:val="00AC5B9B"/>
    <w:pPr>
      <w:tabs>
        <w:tab w:val="left" w:pos="450"/>
        <w:tab w:val="right" w:leader="dot" w:pos="9628"/>
      </w:tabs>
      <w:spacing w:line="360" w:lineRule="auto"/>
      <w:ind w:left="446" w:hanging="446"/>
    </w:pPr>
    <w:rPr>
      <w:rFonts w:ascii="Trebuchet MS" w:hAnsi="Trebuchet MS"/>
      <w:sz w:val="22"/>
      <w:szCs w:val="20"/>
      <w:lang w:val="en-GB" w:eastAsia="en-GB"/>
    </w:rPr>
  </w:style>
  <w:style w:type="paragraph" w:styleId="TOC3">
    <w:name w:val="toc 3"/>
    <w:basedOn w:val="Normal"/>
    <w:next w:val="Normal"/>
    <w:autoRedefine/>
    <w:qFormat/>
    <w:rsid w:val="00AC5B9B"/>
    <w:pPr>
      <w:tabs>
        <w:tab w:val="left" w:pos="1540"/>
        <w:tab w:val="right" w:leader="dot" w:pos="9628"/>
      </w:tabs>
      <w:spacing w:after="240"/>
      <w:ind w:left="879" w:hanging="429"/>
    </w:pPr>
    <w:rPr>
      <w:rFonts w:ascii="Trebuchet MS" w:hAnsi="Trebuchet MS"/>
      <w:sz w:val="20"/>
      <w:szCs w:val="20"/>
      <w:lang w:val="en-GB" w:eastAsia="en-GB"/>
    </w:rPr>
  </w:style>
  <w:style w:type="paragraph" w:styleId="TOC4">
    <w:name w:val="toc 4"/>
    <w:basedOn w:val="Normal"/>
    <w:next w:val="Normal"/>
    <w:autoRedefine/>
    <w:semiHidden/>
    <w:rsid w:val="00AC5B9B"/>
    <w:pPr>
      <w:spacing w:after="240"/>
      <w:ind w:left="660"/>
    </w:pPr>
    <w:rPr>
      <w:rFonts w:ascii="Trebuchet MS" w:hAnsi="Trebuchet MS"/>
      <w:sz w:val="20"/>
      <w:szCs w:val="20"/>
      <w:lang w:val="en-GB" w:eastAsia="en-GB"/>
    </w:rPr>
  </w:style>
  <w:style w:type="paragraph" w:styleId="TOC5">
    <w:name w:val="toc 5"/>
    <w:basedOn w:val="Normal"/>
    <w:next w:val="Normal"/>
    <w:autoRedefine/>
    <w:semiHidden/>
    <w:rsid w:val="00AC5B9B"/>
    <w:pPr>
      <w:spacing w:after="240"/>
      <w:ind w:left="880"/>
    </w:pPr>
    <w:rPr>
      <w:rFonts w:ascii="Trebuchet MS" w:hAnsi="Trebuchet MS"/>
      <w:sz w:val="20"/>
      <w:szCs w:val="20"/>
      <w:lang w:val="en-GB" w:eastAsia="en-GB"/>
    </w:rPr>
  </w:style>
  <w:style w:type="paragraph" w:styleId="TOC6">
    <w:name w:val="toc 6"/>
    <w:basedOn w:val="Normal"/>
    <w:next w:val="Normal"/>
    <w:autoRedefine/>
    <w:semiHidden/>
    <w:rsid w:val="00AC5B9B"/>
    <w:pPr>
      <w:spacing w:after="240"/>
      <w:ind w:left="1100"/>
    </w:pPr>
    <w:rPr>
      <w:rFonts w:ascii="Trebuchet MS" w:hAnsi="Trebuchet MS"/>
      <w:sz w:val="20"/>
      <w:szCs w:val="20"/>
      <w:lang w:val="en-GB" w:eastAsia="en-GB"/>
    </w:rPr>
  </w:style>
  <w:style w:type="paragraph" w:styleId="TOC7">
    <w:name w:val="toc 7"/>
    <w:basedOn w:val="Normal"/>
    <w:next w:val="Normal"/>
    <w:autoRedefine/>
    <w:semiHidden/>
    <w:rsid w:val="00AC5B9B"/>
    <w:pPr>
      <w:spacing w:after="240"/>
      <w:ind w:left="1320"/>
    </w:pPr>
    <w:rPr>
      <w:rFonts w:ascii="Trebuchet MS" w:hAnsi="Trebuchet MS"/>
      <w:sz w:val="20"/>
      <w:szCs w:val="20"/>
      <w:lang w:val="en-GB" w:eastAsia="en-GB"/>
    </w:rPr>
  </w:style>
  <w:style w:type="paragraph" w:styleId="TOC8">
    <w:name w:val="toc 8"/>
    <w:basedOn w:val="Normal"/>
    <w:next w:val="Normal"/>
    <w:autoRedefine/>
    <w:semiHidden/>
    <w:rsid w:val="00AC5B9B"/>
    <w:pPr>
      <w:spacing w:after="240"/>
      <w:ind w:left="1540"/>
    </w:pPr>
    <w:rPr>
      <w:rFonts w:ascii="Trebuchet MS" w:hAnsi="Trebuchet MS"/>
      <w:sz w:val="20"/>
      <w:szCs w:val="20"/>
      <w:lang w:val="en-GB" w:eastAsia="en-GB"/>
    </w:rPr>
  </w:style>
  <w:style w:type="paragraph" w:styleId="TOC9">
    <w:name w:val="toc 9"/>
    <w:basedOn w:val="Normal"/>
    <w:next w:val="Normal"/>
    <w:autoRedefine/>
    <w:semiHidden/>
    <w:rsid w:val="00AC5B9B"/>
    <w:pPr>
      <w:spacing w:after="240"/>
      <w:ind w:left="1760"/>
    </w:pPr>
    <w:rPr>
      <w:rFonts w:ascii="Trebuchet MS" w:hAnsi="Trebuchet MS"/>
      <w:sz w:val="20"/>
      <w:szCs w:val="20"/>
      <w:lang w:val="en-GB" w:eastAsia="en-GB"/>
    </w:rPr>
  </w:style>
  <w:style w:type="paragraph" w:styleId="DocumentMap">
    <w:name w:val="Document Map"/>
    <w:basedOn w:val="Normal"/>
    <w:semiHidden/>
    <w:rsid w:val="00AC5B9B"/>
    <w:pPr>
      <w:shd w:val="clear" w:color="auto" w:fill="000080"/>
      <w:spacing w:after="240"/>
    </w:pPr>
    <w:rPr>
      <w:rFonts w:ascii="Tahoma" w:hAnsi="Tahoma" w:cs="Tahoma"/>
      <w:sz w:val="20"/>
      <w:szCs w:val="20"/>
      <w:lang w:val="en-GB" w:eastAsia="en-GB"/>
    </w:rPr>
  </w:style>
  <w:style w:type="paragraph" w:customStyle="1" w:styleId="Secondarytext">
    <w:name w:val="Secondary text"/>
    <w:basedOn w:val="Normal"/>
    <w:rsid w:val="00AC5B9B"/>
    <w:pPr>
      <w:spacing w:line="360" w:lineRule="auto"/>
    </w:pPr>
    <w:rPr>
      <w:rFonts w:ascii="Trebuchet MS" w:eastAsia="Times" w:hAnsi="Trebuchet MS"/>
      <w:color w:val="000000"/>
      <w:sz w:val="28"/>
      <w:szCs w:val="20"/>
      <w:lang w:val="en-GB" w:eastAsia="en-GB"/>
    </w:rPr>
  </w:style>
  <w:style w:type="paragraph" w:customStyle="1" w:styleId="Tabletextcodes">
    <w:name w:val="Table text codes"/>
    <w:basedOn w:val="TableText"/>
    <w:rsid w:val="00AC5B9B"/>
    <w:pPr>
      <w:numPr>
        <w:ilvl w:val="1"/>
        <w:numId w:val="13"/>
      </w:numPr>
      <w:tabs>
        <w:tab w:val="clear" w:pos="576"/>
        <w:tab w:val="num" w:pos="720"/>
      </w:tabs>
      <w:ind w:left="720" w:hanging="360"/>
      <w:jc w:val="left"/>
    </w:pPr>
    <w:rPr>
      <w:sz w:val="16"/>
      <w:lang w:val="sq-AL"/>
    </w:rPr>
  </w:style>
  <w:style w:type="paragraph" w:customStyle="1" w:styleId="CharCharChar">
    <w:name w:val="Char Char Char"/>
    <w:basedOn w:val="Normal"/>
    <w:semiHidden/>
    <w:rsid w:val="00AC5B9B"/>
    <w:pPr>
      <w:spacing w:after="160" w:line="240" w:lineRule="exact"/>
    </w:pPr>
    <w:rPr>
      <w:rFonts w:ascii="Arial" w:eastAsia="Times New Roman" w:hAnsi="Arial" w:cs="Arial"/>
      <w:sz w:val="20"/>
      <w:szCs w:val="20"/>
      <w:lang w:val="en-US"/>
    </w:rPr>
  </w:style>
  <w:style w:type="paragraph" w:customStyle="1" w:styleId="AnnexH1">
    <w:name w:val="Annex H1"/>
    <w:rsid w:val="00AC5B9B"/>
    <w:pPr>
      <w:keepNext/>
      <w:numPr>
        <w:ilvl w:val="1"/>
        <w:numId w:val="3"/>
      </w:numPr>
      <w:spacing w:before="360" w:after="240"/>
    </w:pPr>
    <w:rPr>
      <w:rFonts w:ascii="Trebuchet MS" w:hAnsi="Trebuchet MS"/>
      <w:b/>
      <w:caps/>
      <w:kern w:val="32"/>
      <w:sz w:val="28"/>
      <w:lang w:eastAsia="en-US"/>
    </w:rPr>
  </w:style>
  <w:style w:type="paragraph" w:customStyle="1" w:styleId="AnnexH2">
    <w:name w:val="Annex H2"/>
    <w:basedOn w:val="Heading2"/>
    <w:rsid w:val="00AC5B9B"/>
    <w:pPr>
      <w:numPr>
        <w:numId w:val="13"/>
      </w:numPr>
      <w:tabs>
        <w:tab w:val="clear" w:pos="432"/>
      </w:tabs>
      <w:spacing w:before="280" w:after="240"/>
      <w:ind w:left="0" w:firstLine="0"/>
    </w:pPr>
    <w:rPr>
      <w:rFonts w:ascii="Trebuchet MS" w:hAnsi="Trebuchet MS" w:cs="Times New Roman"/>
      <w:bCs w:val="0"/>
      <w:i w:val="0"/>
      <w:iCs w:val="0"/>
      <w:szCs w:val="24"/>
      <w:lang w:val="en-GB"/>
    </w:rPr>
  </w:style>
  <w:style w:type="paragraph" w:customStyle="1" w:styleId="AnnexH3">
    <w:name w:val="Annex H3"/>
    <w:basedOn w:val="Heading3"/>
    <w:rsid w:val="00AC5B9B"/>
    <w:pPr>
      <w:numPr>
        <w:ilvl w:val="4"/>
        <w:numId w:val="13"/>
      </w:numPr>
      <w:tabs>
        <w:tab w:val="clear" w:pos="1008"/>
      </w:tabs>
      <w:spacing w:before="160" w:after="240"/>
      <w:ind w:left="0" w:firstLine="0"/>
    </w:pPr>
    <w:rPr>
      <w:rFonts w:ascii="Trebuchet MS" w:hAnsi="Trebuchet MS" w:cs="Times New Roman"/>
      <w:bCs w:val="0"/>
      <w:sz w:val="24"/>
      <w:szCs w:val="20"/>
      <w:lang w:val="en-GB"/>
    </w:rPr>
  </w:style>
  <w:style w:type="paragraph" w:customStyle="1" w:styleId="AnnexSection">
    <w:name w:val="Annex Section"/>
    <w:rsid w:val="00AC5B9B"/>
    <w:pPr>
      <w:pageBreakBefore/>
      <w:numPr>
        <w:numId w:val="3"/>
      </w:numPr>
      <w:tabs>
        <w:tab w:val="left" w:pos="1710"/>
      </w:tabs>
      <w:spacing w:before="200" w:after="360"/>
    </w:pPr>
    <w:rPr>
      <w:rFonts w:ascii="Trebuchet MS" w:hAnsi="Trebuchet MS"/>
      <w:b/>
      <w:kern w:val="32"/>
      <w:sz w:val="36"/>
      <w:lang w:eastAsia="en-US"/>
    </w:rPr>
  </w:style>
  <w:style w:type="paragraph" w:customStyle="1" w:styleId="AnnexTable">
    <w:name w:val="Annex Table"/>
    <w:basedOn w:val="Table"/>
    <w:rsid w:val="00AC5B9B"/>
    <w:pPr>
      <w:widowControl/>
      <w:numPr>
        <w:ilvl w:val="4"/>
        <w:numId w:val="3"/>
      </w:numPr>
      <w:jc w:val="left"/>
    </w:pPr>
    <w:rPr>
      <w:bCs w:val="0"/>
      <w:sz w:val="24"/>
      <w:lang w:val="en-GB"/>
    </w:rPr>
  </w:style>
  <w:style w:type="paragraph" w:styleId="Caption">
    <w:name w:val="caption"/>
    <w:basedOn w:val="Normal"/>
    <w:next w:val="Normal"/>
    <w:qFormat/>
    <w:rsid w:val="00AC5B9B"/>
    <w:pPr>
      <w:spacing w:before="120" w:after="120"/>
    </w:pPr>
    <w:rPr>
      <w:rFonts w:ascii="Trebuchet MS" w:hAnsi="Trebuchet MS"/>
      <w:b/>
      <w:bCs/>
      <w:color w:val="000000"/>
      <w:sz w:val="20"/>
      <w:szCs w:val="20"/>
      <w:lang w:val="en-GB"/>
    </w:rPr>
  </w:style>
  <w:style w:type="paragraph" w:styleId="CommentText">
    <w:name w:val="annotation text"/>
    <w:basedOn w:val="Normal"/>
    <w:link w:val="CommentTextChar"/>
    <w:semiHidden/>
    <w:rsid w:val="00AC5B9B"/>
    <w:pPr>
      <w:spacing w:after="240"/>
    </w:pPr>
    <w:rPr>
      <w:rFonts w:ascii="Trebuchet MS" w:hAnsi="Trebuchet MS"/>
      <w:sz w:val="20"/>
      <w:szCs w:val="20"/>
      <w:lang w:val="en-GB" w:eastAsia="en-GB"/>
    </w:rPr>
  </w:style>
  <w:style w:type="paragraph" w:styleId="EndnoteText">
    <w:name w:val="endnote text"/>
    <w:basedOn w:val="Normal"/>
    <w:semiHidden/>
    <w:rsid w:val="00AC5B9B"/>
    <w:pPr>
      <w:spacing w:after="240"/>
    </w:pPr>
    <w:rPr>
      <w:rFonts w:ascii="Trebuchet MS" w:hAnsi="Trebuchet MS"/>
      <w:sz w:val="20"/>
      <w:szCs w:val="20"/>
      <w:lang w:val="en-GB" w:eastAsia="en-GB"/>
    </w:rPr>
  </w:style>
  <w:style w:type="character" w:customStyle="1" w:styleId="ListbulletChar">
    <w:name w:val="List bullet Char"/>
    <w:rsid w:val="00AC5B9B"/>
    <w:rPr>
      <w:rFonts w:ascii="Trebuchet MS" w:eastAsia="MS Mincho" w:hAnsi="Trebuchet MS"/>
      <w:sz w:val="22"/>
      <w:lang w:val="en-GB" w:eastAsia="zh-CN" w:bidi="ar-SA"/>
    </w:rPr>
  </w:style>
  <w:style w:type="paragraph" w:customStyle="1" w:styleId="Style1">
    <w:name w:val="Style1"/>
    <w:basedOn w:val="Toptitle"/>
    <w:rsid w:val="00AC5B9B"/>
    <w:pPr>
      <w:numPr>
        <w:ilvl w:val="0"/>
        <w:numId w:val="14"/>
      </w:numPr>
      <w:tabs>
        <w:tab w:val="clear" w:pos="720"/>
      </w:tabs>
      <w:ind w:left="0" w:firstLine="0"/>
    </w:pPr>
    <w:rPr>
      <w:b w:val="0"/>
    </w:rPr>
  </w:style>
  <w:style w:type="paragraph" w:customStyle="1" w:styleId="Listbullet20">
    <w:name w:val="List bullet 2"/>
    <w:rsid w:val="00AC5B9B"/>
    <w:pPr>
      <w:numPr>
        <w:numId w:val="4"/>
      </w:numPr>
      <w:spacing w:after="120"/>
      <w:ind w:left="714" w:hanging="357"/>
    </w:pPr>
    <w:rPr>
      <w:rFonts w:ascii="Trebuchet MS" w:hAnsi="Trebuchet MS"/>
      <w:sz w:val="22"/>
    </w:rPr>
  </w:style>
  <w:style w:type="paragraph" w:customStyle="1" w:styleId="Listbullet2last">
    <w:name w:val="List bullet 2 last"/>
    <w:basedOn w:val="Listbullet20"/>
    <w:next w:val="BodyText"/>
    <w:rsid w:val="00AC5B9B"/>
    <w:pPr>
      <w:spacing w:after="240"/>
    </w:pPr>
  </w:style>
  <w:style w:type="paragraph" w:styleId="CommentSubject">
    <w:name w:val="annotation subject"/>
    <w:basedOn w:val="CommentText"/>
    <w:next w:val="CommentText"/>
    <w:link w:val="CommentSubjectChar"/>
    <w:semiHidden/>
    <w:rsid w:val="00AC5B9B"/>
    <w:rPr>
      <w:b/>
      <w:bCs/>
    </w:rPr>
  </w:style>
  <w:style w:type="paragraph" w:styleId="HTMLPreformatted">
    <w:name w:val="HTML Preformatted"/>
    <w:basedOn w:val="Normal"/>
    <w:rsid w:val="00AC5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lang w:val="en-US"/>
    </w:rPr>
  </w:style>
  <w:style w:type="paragraph" w:customStyle="1" w:styleId="tablefont">
    <w:name w:val="table font"/>
    <w:basedOn w:val="Normal"/>
    <w:semiHidden/>
    <w:rsid w:val="00AC5B9B"/>
    <w:pPr>
      <w:widowControl w:val="0"/>
      <w:overflowPunct w:val="0"/>
      <w:autoSpaceDE w:val="0"/>
      <w:autoSpaceDN w:val="0"/>
      <w:adjustRightInd w:val="0"/>
      <w:spacing w:before="45" w:after="45"/>
      <w:textAlignment w:val="baseline"/>
    </w:pPr>
    <w:rPr>
      <w:rFonts w:ascii="Arial" w:hAnsi="Arial"/>
      <w:sz w:val="18"/>
      <w:szCs w:val="20"/>
      <w:lang w:val="en-US"/>
    </w:rPr>
  </w:style>
  <w:style w:type="paragraph" w:customStyle="1" w:styleId="Tabletext0">
    <w:name w:val="Table text"/>
    <w:basedOn w:val="Normal"/>
    <w:rsid w:val="00AC5B9B"/>
    <w:pPr>
      <w:overflowPunct w:val="0"/>
      <w:autoSpaceDE w:val="0"/>
      <w:autoSpaceDN w:val="0"/>
      <w:adjustRightInd w:val="0"/>
      <w:spacing w:before="45" w:after="45"/>
      <w:textAlignment w:val="baseline"/>
    </w:pPr>
    <w:rPr>
      <w:rFonts w:ascii="Arial" w:hAnsi="Arial"/>
      <w:sz w:val="14"/>
      <w:szCs w:val="20"/>
      <w:lang w:val="sq-AL"/>
    </w:rPr>
  </w:style>
  <w:style w:type="paragraph" w:customStyle="1" w:styleId="BoxBullet">
    <w:name w:val="Box Bullet"/>
    <w:basedOn w:val="BoxText"/>
    <w:rsid w:val="00AC5B9B"/>
    <w:pPr>
      <w:widowControl/>
      <w:tabs>
        <w:tab w:val="left" w:pos="432"/>
        <w:tab w:val="num" w:pos="648"/>
      </w:tabs>
      <w:spacing w:before="0"/>
      <w:ind w:left="432" w:right="0" w:hanging="144"/>
    </w:pPr>
    <w:rPr>
      <w:rFonts w:ascii="Arial" w:hAnsi="Arial"/>
      <w:sz w:val="17"/>
      <w:szCs w:val="20"/>
    </w:rPr>
  </w:style>
  <w:style w:type="paragraph" w:customStyle="1" w:styleId="AnnexTableText">
    <w:name w:val="Annex Table Text"/>
    <w:basedOn w:val="TableText"/>
    <w:rsid w:val="00AC5B9B"/>
    <w:pPr>
      <w:jc w:val="left"/>
    </w:pPr>
    <w:rPr>
      <w:sz w:val="14"/>
      <w:lang w:val="sq-AL"/>
    </w:rPr>
  </w:style>
  <w:style w:type="paragraph" w:customStyle="1" w:styleId="Figureheading">
    <w:name w:val="Figure heading"/>
    <w:basedOn w:val="BodyText"/>
    <w:rsid w:val="00AC5B9B"/>
    <w:pPr>
      <w:tabs>
        <w:tab w:val="left" w:pos="4962"/>
      </w:tabs>
      <w:spacing w:after="0"/>
      <w:jc w:val="right"/>
    </w:pPr>
    <w:rPr>
      <w:rFonts w:ascii="Trebuchet MS" w:hAnsi="Trebuchet MS"/>
      <w:b/>
      <w:sz w:val="22"/>
      <w:szCs w:val="22"/>
      <w:lang w:val="sq-AL"/>
    </w:rPr>
  </w:style>
  <w:style w:type="paragraph" w:customStyle="1" w:styleId="Listbulletlast">
    <w:name w:val="List bullet last"/>
    <w:basedOn w:val="Listbullet"/>
    <w:rsid w:val="00AC5B9B"/>
    <w:pPr>
      <w:widowControl/>
      <w:tabs>
        <w:tab w:val="num" w:pos="2517"/>
      </w:tabs>
      <w:spacing w:after="240"/>
      <w:ind w:left="2517" w:hanging="357"/>
    </w:pPr>
    <w:rPr>
      <w:lang w:val="en-GB"/>
    </w:rPr>
  </w:style>
  <w:style w:type="paragraph" w:customStyle="1" w:styleId="xl51">
    <w:name w:val="xl51"/>
    <w:basedOn w:val="Normal"/>
    <w:rsid w:val="00AC5B9B"/>
    <w:pPr>
      <w:pBdr>
        <w:left w:val="single" w:sz="4" w:space="0" w:color="auto"/>
      </w:pBdr>
      <w:spacing w:before="100" w:beforeAutospacing="1" w:after="100" w:afterAutospacing="1"/>
      <w:jc w:val="right"/>
    </w:pPr>
    <w:rPr>
      <w:rFonts w:ascii="Arial" w:hAnsi="Arial" w:cs="Arial"/>
      <w:lang w:val="en-GB"/>
    </w:rPr>
  </w:style>
  <w:style w:type="paragraph" w:styleId="BodyTextIndent2">
    <w:name w:val="Body Text Indent 2"/>
    <w:basedOn w:val="Normal"/>
    <w:rsid w:val="00AC5B9B"/>
    <w:pPr>
      <w:tabs>
        <w:tab w:val="left" w:pos="1134"/>
      </w:tabs>
      <w:spacing w:after="240"/>
      <w:ind w:left="357"/>
    </w:pPr>
    <w:rPr>
      <w:rFonts w:ascii="Trebuchet MS" w:hAnsi="Trebuchet MS"/>
      <w:sz w:val="22"/>
      <w:szCs w:val="22"/>
      <w:lang w:val="en-GB"/>
    </w:rPr>
  </w:style>
  <w:style w:type="paragraph" w:customStyle="1" w:styleId="TableTextCentered">
    <w:name w:val="Table Text Centered"/>
    <w:basedOn w:val="TableText"/>
    <w:rsid w:val="00AC5B9B"/>
    <w:pPr>
      <w:jc w:val="center"/>
    </w:pPr>
    <w:rPr>
      <w:lang w:val="sq-AL"/>
    </w:rPr>
  </w:style>
  <w:style w:type="paragraph" w:customStyle="1" w:styleId="Heading1NONUM">
    <w:name w:val="Heading 1 NO NUM"/>
    <w:basedOn w:val="Normal"/>
    <w:next w:val="Normal"/>
    <w:rsid w:val="00AC5B9B"/>
    <w:pPr>
      <w:keepNext/>
      <w:spacing w:before="240" w:after="240"/>
      <w:outlineLvl w:val="1"/>
    </w:pPr>
    <w:rPr>
      <w:rFonts w:ascii="Trebuchet MS" w:hAnsi="Trebuchet MS"/>
      <w:b/>
      <w:sz w:val="28"/>
      <w:szCs w:val="20"/>
      <w:lang w:val="en-GB" w:eastAsia="en-GB"/>
    </w:rPr>
  </w:style>
  <w:style w:type="paragraph" w:styleId="ListParagraph">
    <w:name w:val="List Paragraph"/>
    <w:basedOn w:val="Normal"/>
    <w:qFormat/>
    <w:rsid w:val="00AC5B9B"/>
    <w:pPr>
      <w:ind w:left="720"/>
      <w:contextualSpacing/>
    </w:pPr>
    <w:rPr>
      <w:rFonts w:ascii="Calibri" w:eastAsia="Calibri" w:hAnsi="Calibri"/>
      <w:sz w:val="22"/>
      <w:szCs w:val="22"/>
      <w:lang w:val="en-US"/>
    </w:rPr>
  </w:style>
  <w:style w:type="paragraph" w:customStyle="1" w:styleId="default0">
    <w:name w:val="default"/>
    <w:basedOn w:val="Normal"/>
    <w:rsid w:val="00AC5B9B"/>
    <w:pPr>
      <w:spacing w:before="100" w:beforeAutospacing="1" w:after="100" w:afterAutospacing="1"/>
    </w:pPr>
    <w:rPr>
      <w:rFonts w:eastAsia="Times New Roman"/>
      <w:lang w:val="en-US"/>
    </w:rPr>
  </w:style>
  <w:style w:type="character" w:styleId="Emphasis">
    <w:name w:val="Emphasis"/>
    <w:qFormat/>
    <w:rsid w:val="00AC5B9B"/>
    <w:rPr>
      <w:i/>
      <w:iCs/>
    </w:rPr>
  </w:style>
  <w:style w:type="paragraph" w:customStyle="1" w:styleId="CharCharCharCharCharCharCharChar1Char">
    <w:name w:val=" Char Char Char Char Char Char Char Char1 Char"/>
    <w:basedOn w:val="Normal"/>
    <w:rsid w:val="00AC5B9B"/>
    <w:pPr>
      <w:spacing w:after="160" w:line="240" w:lineRule="exact"/>
    </w:pPr>
    <w:rPr>
      <w:rFonts w:ascii="Tahoma" w:hAnsi="Tahoma"/>
      <w:sz w:val="20"/>
      <w:szCs w:val="20"/>
      <w:lang w:val="sq-AL"/>
    </w:rPr>
  </w:style>
  <w:style w:type="character" w:customStyle="1" w:styleId="BodyTextChar">
    <w:name w:val="Body Text Char"/>
    <w:aliases w:val="Body Text Char Char Char Char Char,Body Text Char Char Char Char Char Char Char Char Char Char Char Char,Body Text Char Char Char"/>
    <w:link w:val="BodyText"/>
    <w:rsid w:val="00AC5B9B"/>
    <w:rPr>
      <w:rFonts w:eastAsia="MS Mincho"/>
      <w:sz w:val="24"/>
      <w:szCs w:val="24"/>
      <w:lang w:val="fr-FR" w:eastAsia="en-US" w:bidi="ar-SA"/>
    </w:rPr>
  </w:style>
  <w:style w:type="character" w:customStyle="1" w:styleId="Heading3Char1">
    <w:name w:val="Heading 3 Char1"/>
    <w:link w:val="Heading3"/>
    <w:rsid w:val="00AC5B9B"/>
    <w:rPr>
      <w:rFonts w:ascii="Arial" w:eastAsia="MS Mincho" w:hAnsi="Arial" w:cs="Arial"/>
      <w:b/>
      <w:bCs/>
      <w:sz w:val="26"/>
      <w:szCs w:val="26"/>
      <w:lang w:val="fr-FR" w:eastAsia="en-US" w:bidi="ar-SA"/>
    </w:rPr>
  </w:style>
  <w:style w:type="character" w:customStyle="1" w:styleId="Heading4Char">
    <w:name w:val="Heading 4 Char"/>
    <w:link w:val="Heading4"/>
    <w:rsid w:val="00AC5B9B"/>
    <w:rPr>
      <w:rFonts w:eastAsia="MS Mincho"/>
      <w:b/>
      <w:i/>
      <w:sz w:val="24"/>
      <w:szCs w:val="24"/>
      <w:lang w:val="sq-AL" w:eastAsia="en-US" w:bidi="ar-SA"/>
    </w:rPr>
  </w:style>
  <w:style w:type="paragraph" w:customStyle="1" w:styleId="CM16">
    <w:name w:val="CM16"/>
    <w:basedOn w:val="Default"/>
    <w:next w:val="Default"/>
    <w:rsid w:val="00AC5B9B"/>
    <w:pPr>
      <w:widowControl w:val="0"/>
      <w:spacing w:after="243"/>
    </w:pPr>
    <w:rPr>
      <w:rFonts w:eastAsia="Times New Roman"/>
      <w:color w:val="auto"/>
    </w:rPr>
  </w:style>
  <w:style w:type="paragraph" w:customStyle="1" w:styleId="CM17">
    <w:name w:val="CM17"/>
    <w:basedOn w:val="Default"/>
    <w:next w:val="Default"/>
    <w:rsid w:val="00AC5B9B"/>
    <w:pPr>
      <w:widowControl w:val="0"/>
      <w:spacing w:after="488"/>
    </w:pPr>
    <w:rPr>
      <w:rFonts w:eastAsia="Times New Roman"/>
      <w:color w:val="auto"/>
    </w:rPr>
  </w:style>
  <w:style w:type="paragraph" w:customStyle="1" w:styleId="CM7">
    <w:name w:val="CM7"/>
    <w:basedOn w:val="Default"/>
    <w:next w:val="Default"/>
    <w:rsid w:val="00AC5B9B"/>
    <w:pPr>
      <w:widowControl w:val="0"/>
      <w:spacing w:line="511" w:lineRule="atLeast"/>
    </w:pPr>
    <w:rPr>
      <w:rFonts w:ascii="Arial" w:eastAsia="Times New Roman" w:hAnsi="Arial"/>
      <w:color w:val="auto"/>
    </w:rPr>
  </w:style>
  <w:style w:type="paragraph" w:customStyle="1" w:styleId="CM8">
    <w:name w:val="CM8"/>
    <w:basedOn w:val="Default"/>
    <w:next w:val="Default"/>
    <w:rsid w:val="00AC5B9B"/>
    <w:pPr>
      <w:widowControl w:val="0"/>
      <w:spacing w:line="511" w:lineRule="atLeast"/>
    </w:pPr>
    <w:rPr>
      <w:rFonts w:ascii="Arial" w:eastAsia="Times New Roman" w:hAnsi="Arial"/>
      <w:color w:val="auto"/>
    </w:rPr>
  </w:style>
  <w:style w:type="paragraph" w:customStyle="1" w:styleId="CM24">
    <w:name w:val="CM24"/>
    <w:basedOn w:val="Default"/>
    <w:next w:val="Default"/>
    <w:rsid w:val="00AC5B9B"/>
    <w:pPr>
      <w:widowControl w:val="0"/>
      <w:spacing w:after="755"/>
    </w:pPr>
    <w:rPr>
      <w:rFonts w:ascii="Arial" w:eastAsia="Times New Roman" w:hAnsi="Arial"/>
      <w:color w:val="auto"/>
    </w:rPr>
  </w:style>
  <w:style w:type="paragraph" w:customStyle="1" w:styleId="CM21">
    <w:name w:val="CM21"/>
    <w:basedOn w:val="Default"/>
    <w:next w:val="Default"/>
    <w:rsid w:val="00AC5B9B"/>
    <w:pPr>
      <w:widowControl w:val="0"/>
      <w:spacing w:after="243"/>
    </w:pPr>
    <w:rPr>
      <w:rFonts w:ascii="Arial" w:eastAsia="Times New Roman" w:hAnsi="Arial"/>
      <w:color w:val="auto"/>
    </w:rPr>
  </w:style>
  <w:style w:type="paragraph" w:customStyle="1" w:styleId="CM4">
    <w:name w:val="CM4"/>
    <w:basedOn w:val="Default"/>
    <w:next w:val="Default"/>
    <w:rsid w:val="00AC5B9B"/>
    <w:pPr>
      <w:widowControl w:val="0"/>
      <w:spacing w:line="276" w:lineRule="atLeast"/>
    </w:pPr>
    <w:rPr>
      <w:rFonts w:ascii="Arial" w:eastAsia="Times New Roman" w:hAnsi="Arial"/>
      <w:color w:val="auto"/>
    </w:rPr>
  </w:style>
  <w:style w:type="paragraph" w:customStyle="1" w:styleId="StyleBoxBulletBefore3ptAfter6pt">
    <w:name w:val="Style Box Bullet + Before:  3 pt After:  6 pt"/>
    <w:basedOn w:val="BoxBullet"/>
    <w:rsid w:val="00AC5B9B"/>
    <w:pPr>
      <w:numPr>
        <w:numId w:val="2"/>
      </w:numPr>
      <w:spacing w:before="60" w:after="120"/>
      <w:ind w:left="1021" w:hanging="301"/>
    </w:pPr>
    <w:rPr>
      <w:rFonts w:ascii="Trebuchet MS" w:eastAsia="Times New Roman" w:hAnsi="Trebuchet MS"/>
      <w:sz w:val="21"/>
    </w:rPr>
  </w:style>
  <w:style w:type="paragraph" w:customStyle="1" w:styleId="Listnumbertable">
    <w:name w:val="List number table"/>
    <w:basedOn w:val="ListNumber"/>
    <w:rsid w:val="00AC5B9B"/>
    <w:pPr>
      <w:numPr>
        <w:numId w:val="0"/>
      </w:numPr>
      <w:tabs>
        <w:tab w:val="num" w:pos="360"/>
      </w:tabs>
      <w:spacing w:after="120"/>
      <w:ind w:left="360" w:hanging="360"/>
    </w:pPr>
    <w:rPr>
      <w:sz w:val="18"/>
    </w:rPr>
  </w:style>
  <w:style w:type="character" w:styleId="CommentReference">
    <w:name w:val="annotation reference"/>
    <w:rsid w:val="00AC5B9B"/>
    <w:rPr>
      <w:sz w:val="16"/>
      <w:szCs w:val="16"/>
    </w:rPr>
  </w:style>
  <w:style w:type="character" w:customStyle="1" w:styleId="CommentTextChar">
    <w:name w:val="Comment Text Char"/>
    <w:link w:val="CommentText"/>
    <w:semiHidden/>
    <w:rsid w:val="00AC5B9B"/>
    <w:rPr>
      <w:rFonts w:ascii="Trebuchet MS" w:eastAsia="MS Mincho" w:hAnsi="Trebuchet MS"/>
      <w:lang w:val="en-GB" w:eastAsia="en-GB" w:bidi="ar-SA"/>
    </w:rPr>
  </w:style>
  <w:style w:type="character" w:customStyle="1" w:styleId="FooterChar">
    <w:name w:val="Footer Char"/>
    <w:link w:val="Footer"/>
    <w:rsid w:val="00AC5B9B"/>
    <w:rPr>
      <w:rFonts w:eastAsia="MS Mincho"/>
      <w:sz w:val="24"/>
      <w:szCs w:val="24"/>
      <w:lang w:val="fr-FR" w:eastAsia="en-US" w:bidi="ar-SA"/>
    </w:rPr>
  </w:style>
  <w:style w:type="paragraph" w:styleId="Revision">
    <w:name w:val="Revision"/>
    <w:hidden/>
    <w:semiHidden/>
    <w:rsid w:val="00AC5B9B"/>
    <w:rPr>
      <w:rFonts w:eastAsia="Times New Roman"/>
      <w:sz w:val="24"/>
      <w:szCs w:val="24"/>
      <w:lang w:val="en-US" w:eastAsia="en-US"/>
    </w:rPr>
  </w:style>
  <w:style w:type="paragraph" w:customStyle="1" w:styleId="style17">
    <w:name w:val="style17"/>
    <w:basedOn w:val="Normal"/>
    <w:rsid w:val="00AC5B9B"/>
    <w:pPr>
      <w:spacing w:before="100" w:beforeAutospacing="1" w:after="100" w:afterAutospacing="1"/>
    </w:pPr>
    <w:rPr>
      <w:rFonts w:ascii="Verdana" w:eastAsia="Times New Roman" w:hAnsi="Verdana"/>
      <w:color w:val="000000"/>
      <w:sz w:val="17"/>
      <w:szCs w:val="17"/>
      <w:lang w:val="en-US"/>
    </w:rPr>
  </w:style>
  <w:style w:type="character" w:customStyle="1" w:styleId="FootnoteTextChar">
    <w:name w:val="Footnote Text Char"/>
    <w:link w:val="FootnoteText"/>
    <w:semiHidden/>
    <w:rsid w:val="00AC5B9B"/>
    <w:rPr>
      <w:lang w:val="en-US" w:eastAsia="en-US" w:bidi="ar-SA"/>
    </w:rPr>
  </w:style>
  <w:style w:type="paragraph" w:styleId="NoSpacing">
    <w:name w:val="No Spacing"/>
    <w:qFormat/>
    <w:rsid w:val="00AC5B9B"/>
    <w:rPr>
      <w:rFonts w:ascii="Calibri" w:eastAsia="Calibri" w:hAnsi="Calibri"/>
      <w:sz w:val="22"/>
      <w:szCs w:val="22"/>
      <w:lang w:eastAsia="en-US"/>
    </w:rPr>
  </w:style>
  <w:style w:type="character" w:customStyle="1" w:styleId="HeaderChar">
    <w:name w:val="Header Char"/>
    <w:link w:val="Header"/>
    <w:rsid w:val="00AC5B9B"/>
    <w:rPr>
      <w:sz w:val="24"/>
      <w:szCs w:val="24"/>
      <w:lang w:val="en-US" w:eastAsia="en-US" w:bidi="ar-SA"/>
    </w:rPr>
  </w:style>
  <w:style w:type="character" w:customStyle="1" w:styleId="BalloonTextChar">
    <w:name w:val="Balloon Text Char"/>
    <w:link w:val="BalloonText"/>
    <w:semiHidden/>
    <w:rsid w:val="00AC5B9B"/>
    <w:rPr>
      <w:rFonts w:ascii="Tahoma" w:hAnsi="Tahoma" w:cs="Tahoma"/>
      <w:sz w:val="16"/>
      <w:szCs w:val="16"/>
      <w:lang w:val="en-US" w:eastAsia="en-US" w:bidi="ar-SA"/>
    </w:rPr>
  </w:style>
  <w:style w:type="character" w:customStyle="1" w:styleId="CommentSubjectChar">
    <w:name w:val="Comment Subject Char"/>
    <w:link w:val="CommentSubject"/>
    <w:semiHidden/>
    <w:rsid w:val="00AC5B9B"/>
    <w:rPr>
      <w:rFonts w:ascii="Trebuchet MS" w:eastAsia="MS Mincho" w:hAnsi="Trebuchet MS"/>
      <w:b/>
      <w:bCs/>
      <w:lang w:val="en-GB" w:eastAsia="en-GB" w:bidi="ar-SA"/>
    </w:rPr>
  </w:style>
  <w:style w:type="paragraph" w:customStyle="1" w:styleId="CharChar2CharCharCharChar">
    <w:name w:val="Char Char2 Char Char Char Char"/>
    <w:basedOn w:val="Normal"/>
    <w:autoRedefine/>
    <w:rsid w:val="00AC5B9B"/>
    <w:pPr>
      <w:spacing w:after="120" w:line="240" w:lineRule="exact"/>
    </w:pPr>
    <w:rPr>
      <w:rFonts w:ascii="Trebuchet MS" w:hAnsi="Trebuchet MS" w:cs="Arial"/>
      <w:sz w:val="22"/>
      <w:szCs w:val="20"/>
      <w:lang w:val="en-US"/>
    </w:rPr>
  </w:style>
  <w:style w:type="paragraph" w:styleId="TOCHeading">
    <w:name w:val="TOC Heading"/>
    <w:basedOn w:val="Heading1"/>
    <w:next w:val="Normal"/>
    <w:qFormat/>
    <w:rsid w:val="00AC5B9B"/>
    <w:pPr>
      <w:keepLines/>
      <w:spacing w:before="480" w:after="0" w:line="276" w:lineRule="auto"/>
      <w:outlineLvl w:val="9"/>
    </w:pPr>
    <w:rPr>
      <w:rFonts w:ascii="Cambria" w:eastAsia="Times New Roman" w:hAnsi="Cambria" w:cs="Times New Roman"/>
      <w:color w:val="365F91"/>
      <w:kern w:val="0"/>
      <w:sz w:val="28"/>
      <w:szCs w:val="28"/>
      <w:lang w:val="en-US"/>
    </w:rPr>
  </w:style>
  <w:style w:type="character" w:styleId="EndnoteReference">
    <w:name w:val="endnote reference"/>
    <w:rsid w:val="00AC5B9B"/>
    <w:rPr>
      <w:vertAlign w:val="superscript"/>
    </w:rPr>
  </w:style>
  <w:style w:type="paragraph" w:customStyle="1" w:styleId="th1">
    <w:name w:val="t_h1"/>
    <w:rsid w:val="00AC5B9B"/>
    <w:pPr>
      <w:spacing w:beforeLines="45" w:before="108" w:afterLines="45" w:after="108"/>
    </w:pPr>
    <w:rPr>
      <w:rFonts w:ascii="Arial" w:eastAsia="Times New Roman" w:hAnsi="Arial" w:cs="Arial"/>
      <w:b/>
      <w:bCs/>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65449">
      <w:bodyDiv w:val="1"/>
      <w:marLeft w:val="0"/>
      <w:marRight w:val="0"/>
      <w:marTop w:val="0"/>
      <w:marBottom w:val="0"/>
      <w:divBdr>
        <w:top w:val="none" w:sz="0" w:space="0" w:color="auto"/>
        <w:left w:val="none" w:sz="0" w:space="0" w:color="auto"/>
        <w:bottom w:val="none" w:sz="0" w:space="0" w:color="auto"/>
        <w:right w:val="none" w:sz="0" w:space="0" w:color="auto"/>
      </w:divBdr>
    </w:div>
    <w:div w:id="259678988">
      <w:bodyDiv w:val="1"/>
      <w:marLeft w:val="0"/>
      <w:marRight w:val="0"/>
      <w:marTop w:val="0"/>
      <w:marBottom w:val="0"/>
      <w:divBdr>
        <w:top w:val="none" w:sz="0" w:space="0" w:color="auto"/>
        <w:left w:val="none" w:sz="0" w:space="0" w:color="auto"/>
        <w:bottom w:val="none" w:sz="0" w:space="0" w:color="auto"/>
        <w:right w:val="none" w:sz="0" w:space="0" w:color="auto"/>
      </w:divBdr>
    </w:div>
    <w:div w:id="267272118">
      <w:bodyDiv w:val="1"/>
      <w:marLeft w:val="0"/>
      <w:marRight w:val="0"/>
      <w:marTop w:val="0"/>
      <w:marBottom w:val="0"/>
      <w:divBdr>
        <w:top w:val="none" w:sz="0" w:space="0" w:color="auto"/>
        <w:left w:val="none" w:sz="0" w:space="0" w:color="auto"/>
        <w:bottom w:val="none" w:sz="0" w:space="0" w:color="auto"/>
        <w:right w:val="none" w:sz="0" w:space="0" w:color="auto"/>
      </w:divBdr>
    </w:div>
    <w:div w:id="579873599">
      <w:bodyDiv w:val="1"/>
      <w:marLeft w:val="0"/>
      <w:marRight w:val="0"/>
      <w:marTop w:val="0"/>
      <w:marBottom w:val="0"/>
      <w:divBdr>
        <w:top w:val="none" w:sz="0" w:space="0" w:color="auto"/>
        <w:left w:val="none" w:sz="0" w:space="0" w:color="auto"/>
        <w:bottom w:val="none" w:sz="0" w:space="0" w:color="auto"/>
        <w:right w:val="none" w:sz="0" w:space="0" w:color="auto"/>
      </w:divBdr>
    </w:div>
    <w:div w:id="1378357257">
      <w:bodyDiv w:val="1"/>
      <w:marLeft w:val="0"/>
      <w:marRight w:val="0"/>
      <w:marTop w:val="0"/>
      <w:marBottom w:val="0"/>
      <w:divBdr>
        <w:top w:val="none" w:sz="0" w:space="0" w:color="auto"/>
        <w:left w:val="none" w:sz="0" w:space="0" w:color="auto"/>
        <w:bottom w:val="none" w:sz="0" w:space="0" w:color="auto"/>
        <w:right w:val="none" w:sz="0" w:space="0" w:color="auto"/>
      </w:divBdr>
    </w:div>
    <w:div w:id="182303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wmf"/><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chart" Target="charts/chart4.xml"/><Relationship Id="rId17" Type="http://schemas.openxmlformats.org/officeDocument/2006/relationships/hyperlink" Target="file:///C:\Users\irena.malolli\Local%20Settings\Temporary%20Internet%20Files\Content.Outlook\Local%20Settings\Temporary%20Internet%20Files\Content.Outlook\drafti%20per%20konsultim\treguesi%20e-gov.%20readiness"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image" Target="media/image5.wmf"/><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25" b="1" i="0" u="none" strike="noStrike" baseline="0">
                <a:solidFill>
                  <a:srgbClr val="000000"/>
                </a:solidFill>
                <a:latin typeface="Arial"/>
                <a:ea typeface="Arial"/>
                <a:cs typeface="Arial"/>
              </a:defRPr>
            </a:pPr>
            <a:r>
              <a:rPr lang="en-GB"/>
              <a:t>Shpërndarja gjeografike e lidhjeve ADSL</a:t>
            </a:r>
          </a:p>
        </c:rich>
      </c:tx>
      <c:layout>
        <c:manualLayout>
          <c:xMode val="edge"/>
          <c:yMode val="edge"/>
          <c:x val="0.13283208020050125"/>
          <c:y val="1.9305019305019305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5037593984962405"/>
          <c:y val="0.21235521235521235"/>
          <c:w val="0.70175438596491224"/>
          <c:h val="0.42857142857142855"/>
        </c:manualLayout>
      </c:layout>
      <c:pie3DChart>
        <c:varyColors val="1"/>
        <c:ser>
          <c:idx val="0"/>
          <c:order val="0"/>
          <c:tx>
            <c:strRef>
              <c:f>Sheet1!$A$2</c:f>
              <c:strCache>
                <c:ptCount val="1"/>
                <c:pt idx="0">
                  <c:v>%</c:v>
                </c:pt>
              </c:strCache>
            </c:strRef>
          </c:tx>
          <c:spPr>
            <a:solidFill>
              <a:srgbClr val="9999FF"/>
            </a:solidFill>
            <a:ln w="12700">
              <a:solidFill>
                <a:srgbClr val="000000"/>
              </a:solidFill>
              <a:prstDash val="solid"/>
            </a:ln>
          </c:spPr>
          <c:explosion val="25"/>
          <c:dPt>
            <c:idx val="0"/>
            <c:bubble3D val="0"/>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Pt>
            <c:idx val="7"/>
            <c:bubble3D val="0"/>
            <c:spPr>
              <a:solidFill>
                <a:srgbClr val="CCCCFF"/>
              </a:solidFill>
              <a:ln w="12700">
                <a:solidFill>
                  <a:srgbClr val="000000"/>
                </a:solidFill>
                <a:prstDash val="solid"/>
              </a:ln>
            </c:spPr>
          </c:dPt>
          <c:dPt>
            <c:idx val="8"/>
            <c:bubble3D val="0"/>
            <c:spPr>
              <a:solidFill>
                <a:srgbClr val="000080"/>
              </a:solidFill>
              <a:ln w="12700">
                <a:solidFill>
                  <a:srgbClr val="000000"/>
                </a:solidFill>
                <a:prstDash val="solid"/>
              </a:ln>
            </c:spPr>
          </c:dPt>
          <c:dPt>
            <c:idx val="9"/>
            <c:bubble3D val="0"/>
            <c:spPr>
              <a:solidFill>
                <a:srgbClr val="FF00FF"/>
              </a:solidFill>
              <a:ln w="12700">
                <a:solidFill>
                  <a:srgbClr val="000000"/>
                </a:solidFill>
                <a:prstDash val="solid"/>
              </a:ln>
            </c:spPr>
          </c:dPt>
          <c:dPt>
            <c:idx val="10"/>
            <c:bubble3D val="0"/>
            <c:spPr>
              <a:solidFill>
                <a:srgbClr val="FFFF00"/>
              </a:solidFill>
              <a:ln w="12700">
                <a:solidFill>
                  <a:srgbClr val="000000"/>
                </a:solidFill>
                <a:prstDash val="solid"/>
              </a:ln>
            </c:spPr>
          </c:dPt>
          <c:dLbls>
            <c:spPr>
              <a:noFill/>
              <a:ln w="25400">
                <a:noFill/>
              </a:ln>
            </c:spPr>
            <c:txPr>
              <a:bodyPr wrap="square" lIns="38100" tIns="19050" rIns="38100" bIns="19050" anchor="ctr">
                <a:spAutoFit/>
              </a:bodyPr>
              <a:lstStyle/>
              <a:p>
                <a:pPr>
                  <a:defRPr sz="85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Sheet1!$B$1:$L$1</c:f>
              <c:strCache>
                <c:ptCount val="11"/>
                <c:pt idx="0">
                  <c:v>Berati</c:v>
                </c:pt>
                <c:pt idx="1">
                  <c:v>Durresi</c:v>
                </c:pt>
                <c:pt idx="2">
                  <c:v>Elbasani</c:v>
                </c:pt>
                <c:pt idx="3">
                  <c:v>Fieri</c:v>
                </c:pt>
                <c:pt idx="4">
                  <c:v>Gjirokastra</c:v>
                </c:pt>
                <c:pt idx="5">
                  <c:v>Korca</c:v>
                </c:pt>
                <c:pt idx="6">
                  <c:v>Pogradeci</c:v>
                </c:pt>
                <c:pt idx="7">
                  <c:v>Saranda</c:v>
                </c:pt>
                <c:pt idx="8">
                  <c:v>Shkodra</c:v>
                </c:pt>
                <c:pt idx="9">
                  <c:v>Tirana</c:v>
                </c:pt>
                <c:pt idx="10">
                  <c:v>Vlora </c:v>
                </c:pt>
              </c:strCache>
            </c:strRef>
          </c:cat>
          <c:val>
            <c:numRef>
              <c:f>Sheet1!$B$2:$L$2</c:f>
              <c:numCache>
                <c:formatCode>0%</c:formatCode>
                <c:ptCount val="11"/>
                <c:pt idx="0" formatCode="0.00%">
                  <c:v>5.8999999999999997E-2</c:v>
                </c:pt>
                <c:pt idx="1">
                  <c:v>0.1</c:v>
                </c:pt>
                <c:pt idx="2">
                  <c:v>7.0000000000000007E-2</c:v>
                </c:pt>
                <c:pt idx="3" formatCode="0.00%">
                  <c:v>6.0999999999999999E-2</c:v>
                </c:pt>
                <c:pt idx="4" formatCode="0.00%">
                  <c:v>2.9000000000000001E-2</c:v>
                </c:pt>
                <c:pt idx="5" formatCode="0.00%">
                  <c:v>9.0999999999999998E-2</c:v>
                </c:pt>
                <c:pt idx="6" formatCode="0.00%">
                  <c:v>3.5000000000000003E-2</c:v>
                </c:pt>
                <c:pt idx="7" formatCode="0.00%">
                  <c:v>5.3999999999999999E-2</c:v>
                </c:pt>
                <c:pt idx="8">
                  <c:v>0.09</c:v>
                </c:pt>
                <c:pt idx="9" formatCode="0.00%">
                  <c:v>0.371</c:v>
                </c:pt>
                <c:pt idx="10" formatCode="0.00%">
                  <c:v>3.4000000000000002E-2</c:v>
                </c:pt>
              </c:numCache>
            </c:numRef>
          </c:val>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4.0100250626566414E-2"/>
          <c:y val="0.79922779922779918"/>
          <c:w val="0.91228070175438591"/>
          <c:h val="0.19305019305019305"/>
        </c:manualLayout>
      </c:layout>
      <c:overlay val="0"/>
      <c:spPr>
        <a:noFill/>
        <a:ln w="25400">
          <a:noFill/>
        </a:ln>
      </c:spPr>
      <c:txPr>
        <a:bodyPr/>
        <a:lstStyle/>
        <a:p>
          <a:pPr>
            <a:defRPr sz="735" b="0"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1150" b="1"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914110429447853"/>
          <c:y val="6.9767441860465115E-2"/>
          <c:w val="0.42024539877300615"/>
          <c:h val="0.79651162790697672"/>
        </c:manualLayout>
      </c:layout>
      <c:pieChart>
        <c:varyColors val="1"/>
        <c:ser>
          <c:idx val="0"/>
          <c:order val="0"/>
          <c:tx>
            <c:strRef>
              <c:f>Sheet1!$A$2</c:f>
              <c:strCache>
                <c:ptCount val="1"/>
                <c:pt idx="0">
                  <c:v>%</c:v>
                </c:pt>
              </c:strCache>
            </c:strRef>
          </c:tx>
          <c:spPr>
            <a:solidFill>
              <a:srgbClr val="9999FF"/>
            </a:solidFill>
            <a:ln w="12700">
              <a:solidFill>
                <a:srgbClr val="000000"/>
              </a:solidFill>
              <a:prstDash val="solid"/>
            </a:ln>
          </c:spPr>
          <c:explosion val="24"/>
          <c:dPt>
            <c:idx val="0"/>
            <c:bubble3D val="0"/>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Lbls>
            <c:dLbl>
              <c:idx val="0"/>
              <c:layout>
                <c:manualLayout>
                  <c:xMode val="edge"/>
                  <c:yMode val="edge"/>
                  <c:x val="0.51533742331288346"/>
                  <c:y val="0.58720930232558144"/>
                </c:manualLayout>
              </c:layout>
              <c:tx>
                <c:rich>
                  <a:bodyPr/>
                  <a:lstStyle/>
                  <a:p>
                    <a:pPr>
                      <a:defRPr sz="800" b="1" i="0" u="none" strike="noStrike" baseline="0">
                        <a:solidFill>
                          <a:srgbClr val="000000"/>
                        </a:solidFill>
                        <a:latin typeface="Arial"/>
                        <a:ea typeface="Arial"/>
                        <a:cs typeface="Arial"/>
                      </a:defRPr>
                    </a:pPr>
                    <a:r>
                      <a:rPr lang="en-GB"/>
                      <a:t>84%</a:t>
                    </a:r>
                  </a:p>
                </c:rich>
              </c:tx>
              <c:spPr>
                <a:noFill/>
                <a:ln w="25399">
                  <a:noFill/>
                </a:ln>
              </c:spPr>
              <c:dLblPos val="bestFit"/>
              <c:showLegendKey val="1"/>
              <c:showVal val="0"/>
              <c:showCatName val="0"/>
              <c:showSerName val="0"/>
              <c:showPercent val="0"/>
              <c:showBubbleSize val="0"/>
              <c:extLst>
                <c:ext xmlns:c15="http://schemas.microsoft.com/office/drawing/2012/chart" uri="{CE6537A1-D6FC-4f65-9D91-7224C49458BB}"/>
              </c:extLst>
            </c:dLbl>
            <c:dLbl>
              <c:idx val="1"/>
              <c:tx>
                <c:rich>
                  <a:bodyPr/>
                  <a:lstStyle/>
                  <a:p>
                    <a:pPr>
                      <a:defRPr sz="800" b="1" i="0" u="none" strike="noStrike" baseline="0">
                        <a:solidFill>
                          <a:srgbClr val="000000"/>
                        </a:solidFill>
                        <a:latin typeface="Arial"/>
                        <a:ea typeface="Arial"/>
                        <a:cs typeface="Arial"/>
                      </a:defRPr>
                    </a:pPr>
                    <a:r>
                      <a:rPr lang="en-GB"/>
                      <a:t>1%</a:t>
                    </a:r>
                  </a:p>
                </c:rich>
              </c:tx>
              <c:spPr>
                <a:noFill/>
                <a:ln w="25399">
                  <a:noFill/>
                </a:ln>
              </c:spPr>
              <c:showLegendKey val="1"/>
              <c:showVal val="0"/>
              <c:showCatName val="0"/>
              <c:showSerName val="0"/>
              <c:showPercent val="0"/>
              <c:showBubbleSize val="0"/>
              <c:extLst>
                <c:ext xmlns:c15="http://schemas.microsoft.com/office/drawing/2012/chart" uri="{CE6537A1-D6FC-4f65-9D91-7224C49458BB}"/>
              </c:extLst>
            </c:dLbl>
            <c:dLbl>
              <c:idx val="2"/>
              <c:tx>
                <c:rich>
                  <a:bodyPr/>
                  <a:lstStyle/>
                  <a:p>
                    <a:pPr>
                      <a:defRPr sz="800" b="1" i="0" u="none" strike="noStrike" baseline="0">
                        <a:solidFill>
                          <a:srgbClr val="000000"/>
                        </a:solidFill>
                        <a:latin typeface="Arial"/>
                        <a:ea typeface="Arial"/>
                        <a:cs typeface="Arial"/>
                      </a:defRPr>
                    </a:pPr>
                    <a:r>
                      <a:rPr lang="en-GB"/>
                      <a:t>15%</a:t>
                    </a:r>
                  </a:p>
                </c:rich>
              </c:tx>
              <c:spPr>
                <a:noFill/>
                <a:ln w="25399">
                  <a:noFill/>
                </a:ln>
              </c:spPr>
              <c:showLegendKey val="1"/>
              <c:showVal val="0"/>
              <c:showCatName val="0"/>
              <c:showSerName val="0"/>
              <c:showPercent val="0"/>
              <c:showBubbleSize val="0"/>
              <c:extLst>
                <c:ext xmlns:c15="http://schemas.microsoft.com/office/drawing/2012/chart" uri="{CE6537A1-D6FC-4f65-9D91-7224C49458BB}"/>
              </c:extLst>
            </c:dLbl>
            <c:spPr>
              <a:noFill/>
              <a:ln w="25399">
                <a:noFill/>
              </a:ln>
            </c:spPr>
            <c:txPr>
              <a:bodyPr wrap="square" lIns="38100" tIns="19050" rIns="38100" bIns="19050" anchor="ctr">
                <a:spAutoFit/>
              </a:bodyPr>
              <a:lstStyle/>
              <a:p>
                <a:pPr>
                  <a:defRPr sz="800" b="1" i="0" u="none" strike="noStrike" baseline="0">
                    <a:solidFill>
                      <a:srgbClr val="000000"/>
                    </a:solidFill>
                    <a:latin typeface="Arial"/>
                    <a:ea typeface="Arial"/>
                    <a:cs typeface="Arial"/>
                  </a:defRPr>
                </a:pPr>
                <a:endParaRPr lang="en-US"/>
              </a:p>
            </c:txPr>
            <c:showLegendKey val="1"/>
            <c:showVal val="1"/>
            <c:showCatName val="0"/>
            <c:showSerName val="0"/>
            <c:showPercent val="0"/>
            <c:showBubbleSize val="0"/>
            <c:showLeaderLines val="0"/>
            <c:extLst>
              <c:ext xmlns:c15="http://schemas.microsoft.com/office/drawing/2012/chart" uri="{CE6537A1-D6FC-4f65-9D91-7224C49458BB}"/>
            </c:extLst>
          </c:dLbls>
          <c:cat>
            <c:strRef>
              <c:f>Sheet1!$B$1:$D$1</c:f>
              <c:strCache>
                <c:ptCount val="3"/>
                <c:pt idx="0">
                  <c:v>Internet</c:v>
                </c:pt>
                <c:pt idx="1">
                  <c:v>e-mail</c:v>
                </c:pt>
                <c:pt idx="2">
                  <c:v>Asnjërën</c:v>
                </c:pt>
              </c:strCache>
            </c:strRef>
          </c:cat>
          <c:val>
            <c:numRef>
              <c:f>Sheet1!$B$2:$D$2</c:f>
              <c:numCache>
                <c:formatCode>General</c:formatCode>
                <c:ptCount val="3"/>
                <c:pt idx="0">
                  <c:v>84</c:v>
                </c:pt>
                <c:pt idx="1">
                  <c:v>1</c:v>
                </c:pt>
                <c:pt idx="2">
                  <c:v>15</c:v>
                </c:pt>
              </c:numCache>
            </c:numRef>
          </c:val>
        </c:ser>
        <c:dLbls>
          <c:showLegendKey val="0"/>
          <c:showVal val="0"/>
          <c:showCatName val="0"/>
          <c:showSerName val="0"/>
          <c:showPercent val="0"/>
          <c:showBubbleSize val="0"/>
          <c:showLeaderLines val="0"/>
        </c:dLbls>
        <c:firstSliceAng val="0"/>
      </c:pieChart>
      <c:spPr>
        <a:solidFill>
          <a:srgbClr val="FFFFFF"/>
        </a:solidFill>
        <a:ln w="25399">
          <a:noFill/>
        </a:ln>
      </c:spPr>
    </c:plotArea>
    <c:legend>
      <c:legendPos val="r"/>
      <c:layout>
        <c:manualLayout>
          <c:xMode val="edge"/>
          <c:yMode val="edge"/>
          <c:x val="0.2361963190184049"/>
          <c:y val="0.87790697674418605"/>
          <c:w val="0.54907975460122704"/>
          <c:h val="0.12790697674418605"/>
        </c:manualLayout>
      </c:layout>
      <c:overlay val="0"/>
      <c:spPr>
        <a:no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23926380368099"/>
          <c:y val="5.8201058201058198E-2"/>
          <c:w val="0.81288343558282206"/>
          <c:h val="0.80423280423280419"/>
        </c:manualLayout>
      </c:layout>
      <c:barChart>
        <c:barDir val="bar"/>
        <c:grouping val="clustered"/>
        <c:varyColors val="0"/>
        <c:ser>
          <c:idx val="0"/>
          <c:order val="0"/>
          <c:tx>
            <c:strRef>
              <c:f>Sheet1!$A$2</c:f>
              <c:strCache>
                <c:ptCount val="1"/>
                <c:pt idx="0">
                  <c:v>Ne Tirane</c:v>
                </c:pt>
              </c:strCache>
            </c:strRef>
          </c:tx>
          <c:spPr>
            <a:solidFill>
              <a:srgbClr val="008000"/>
            </a:solidFill>
            <a:ln w="12663">
              <a:solidFill>
                <a:srgbClr val="000000"/>
              </a:solidFill>
              <a:prstDash val="solid"/>
            </a:ln>
          </c:spPr>
          <c:invertIfNegative val="0"/>
          <c:dPt>
            <c:idx val="0"/>
            <c:invertIfNegative val="0"/>
            <c:bubble3D val="0"/>
            <c:spPr>
              <a:solidFill>
                <a:srgbClr val="3333CC"/>
              </a:solidFill>
              <a:ln w="12663">
                <a:solidFill>
                  <a:srgbClr val="000000"/>
                </a:solidFill>
                <a:prstDash val="solid"/>
              </a:ln>
            </c:spPr>
          </c:dPt>
          <c:dLbls>
            <c:spPr>
              <a:noFill/>
              <a:ln w="25327">
                <a:noFill/>
              </a:ln>
            </c:spPr>
            <c:txPr>
              <a:bodyPr wrap="square" lIns="38100" tIns="19050" rIns="38100" bIns="19050" anchor="ctr">
                <a:spAutoFit/>
              </a:bodyPr>
              <a:lstStyle/>
              <a:p>
                <a:pPr>
                  <a:defRPr sz="37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Faqja e Internetit e DPT</c:v>
                </c:pt>
                <c:pt idx="1">
                  <c:v>Publikime</c:v>
                </c:pt>
                <c:pt idx="2">
                  <c:v>Mesazhe me e-mail/newsletter</c:v>
                </c:pt>
                <c:pt idx="3">
                  <c:v>Trainime</c:v>
                </c:pt>
                <c:pt idx="4">
                  <c:v>Kontabiliste/konsulente/eksperte</c:v>
                </c:pt>
                <c:pt idx="5">
                  <c:v>Shoqata biznesi</c:v>
                </c:pt>
                <c:pt idx="6">
                  <c:v>Media</c:v>
                </c:pt>
                <c:pt idx="7">
                  <c:v>Tjeter</c:v>
                </c:pt>
              </c:strCache>
            </c:strRef>
          </c:cat>
          <c:val>
            <c:numRef>
              <c:f>Sheet1!$B$2:$I$2</c:f>
              <c:numCache>
                <c:formatCode>0%</c:formatCode>
                <c:ptCount val="8"/>
                <c:pt idx="0">
                  <c:v>0.87</c:v>
                </c:pt>
                <c:pt idx="1">
                  <c:v>0.43</c:v>
                </c:pt>
                <c:pt idx="2">
                  <c:v>0.36</c:v>
                </c:pt>
                <c:pt idx="3">
                  <c:v>0.31</c:v>
                </c:pt>
                <c:pt idx="4">
                  <c:v>0.26</c:v>
                </c:pt>
                <c:pt idx="5">
                  <c:v>0.09</c:v>
                </c:pt>
                <c:pt idx="6">
                  <c:v>0.08</c:v>
                </c:pt>
                <c:pt idx="7">
                  <c:v>0.01</c:v>
                </c:pt>
              </c:numCache>
            </c:numRef>
          </c:val>
        </c:ser>
        <c:ser>
          <c:idx val="1"/>
          <c:order val="1"/>
          <c:tx>
            <c:strRef>
              <c:f>Sheet1!$A$3</c:f>
              <c:strCache>
                <c:ptCount val="1"/>
                <c:pt idx="0">
                  <c:v>Jo ne Tirane</c:v>
                </c:pt>
              </c:strCache>
            </c:strRef>
          </c:tx>
          <c:spPr>
            <a:solidFill>
              <a:srgbClr val="FFCF01"/>
            </a:solidFill>
            <a:ln w="12663">
              <a:solidFill>
                <a:srgbClr val="000000"/>
              </a:solidFill>
              <a:prstDash val="solid"/>
            </a:ln>
          </c:spPr>
          <c:invertIfNegative val="0"/>
          <c:dPt>
            <c:idx val="0"/>
            <c:invertIfNegative val="0"/>
            <c:bubble3D val="0"/>
            <c:spPr>
              <a:solidFill>
                <a:srgbClr val="FF00FF"/>
              </a:solidFill>
              <a:ln w="12663">
                <a:solidFill>
                  <a:srgbClr val="000000"/>
                </a:solidFill>
                <a:prstDash val="solid"/>
              </a:ln>
            </c:spPr>
          </c:dPt>
          <c:dLbls>
            <c:spPr>
              <a:noFill/>
              <a:ln w="25327">
                <a:noFill/>
              </a:ln>
            </c:spPr>
            <c:txPr>
              <a:bodyPr wrap="square" lIns="38100" tIns="19050" rIns="38100" bIns="19050" anchor="ctr">
                <a:spAutoFit/>
              </a:bodyPr>
              <a:lstStyle/>
              <a:p>
                <a:pPr>
                  <a:defRPr sz="3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Faqja e Internetit e DPT</c:v>
                </c:pt>
                <c:pt idx="1">
                  <c:v>Publikime</c:v>
                </c:pt>
                <c:pt idx="2">
                  <c:v>Mesazhe me e-mail/newsletter</c:v>
                </c:pt>
                <c:pt idx="3">
                  <c:v>Trainime</c:v>
                </c:pt>
                <c:pt idx="4">
                  <c:v>Kontabiliste/konsulente/eksperte</c:v>
                </c:pt>
                <c:pt idx="5">
                  <c:v>Shoqata biznesi</c:v>
                </c:pt>
                <c:pt idx="6">
                  <c:v>Media</c:v>
                </c:pt>
                <c:pt idx="7">
                  <c:v>Tjeter</c:v>
                </c:pt>
              </c:strCache>
            </c:strRef>
          </c:cat>
          <c:val>
            <c:numRef>
              <c:f>Sheet1!$B$3:$I$3</c:f>
              <c:numCache>
                <c:formatCode>0%</c:formatCode>
                <c:ptCount val="8"/>
                <c:pt idx="0">
                  <c:v>0.72</c:v>
                </c:pt>
                <c:pt idx="1">
                  <c:v>0.19</c:v>
                </c:pt>
                <c:pt idx="2">
                  <c:v>0.28999999999999998</c:v>
                </c:pt>
                <c:pt idx="3">
                  <c:v>0.19</c:v>
                </c:pt>
                <c:pt idx="4">
                  <c:v>0.32</c:v>
                </c:pt>
                <c:pt idx="5">
                  <c:v>0.18</c:v>
                </c:pt>
                <c:pt idx="6">
                  <c:v>0.04</c:v>
                </c:pt>
                <c:pt idx="7">
                  <c:v>0.01</c:v>
                </c:pt>
              </c:numCache>
            </c:numRef>
          </c:val>
        </c:ser>
        <c:dLbls>
          <c:showLegendKey val="0"/>
          <c:showVal val="0"/>
          <c:showCatName val="0"/>
          <c:showSerName val="0"/>
          <c:showPercent val="0"/>
          <c:showBubbleSize val="0"/>
        </c:dLbls>
        <c:gapWidth val="150"/>
        <c:axId val="1815623520"/>
        <c:axId val="1815625696"/>
      </c:barChart>
      <c:catAx>
        <c:axId val="1815623520"/>
        <c:scaling>
          <c:orientation val="minMax"/>
        </c:scaling>
        <c:delete val="0"/>
        <c:axPos val="l"/>
        <c:numFmt formatCode="General" sourceLinked="1"/>
        <c:majorTickMark val="out"/>
        <c:minorTickMark val="none"/>
        <c:tickLblPos val="nextTo"/>
        <c:spPr>
          <a:ln w="3166">
            <a:solidFill>
              <a:srgbClr val="000000"/>
            </a:solidFill>
            <a:prstDash val="solid"/>
          </a:ln>
        </c:spPr>
        <c:txPr>
          <a:bodyPr rot="-5400000" vert="horz"/>
          <a:lstStyle/>
          <a:p>
            <a:pPr>
              <a:defRPr sz="324" b="1" i="0" u="none" strike="noStrike" baseline="0">
                <a:solidFill>
                  <a:srgbClr val="000000"/>
                </a:solidFill>
                <a:latin typeface="Book Antiqua"/>
                <a:ea typeface="Book Antiqua"/>
                <a:cs typeface="Book Antiqua"/>
              </a:defRPr>
            </a:pPr>
            <a:endParaRPr lang="en-US"/>
          </a:p>
        </c:txPr>
        <c:crossAx val="1815625696"/>
        <c:crosses val="autoZero"/>
        <c:auto val="1"/>
        <c:lblAlgn val="ctr"/>
        <c:lblOffset val="100"/>
        <c:tickLblSkip val="6"/>
        <c:tickMarkSkip val="1"/>
        <c:noMultiLvlLbl val="0"/>
      </c:catAx>
      <c:valAx>
        <c:axId val="1815625696"/>
        <c:scaling>
          <c:orientation val="minMax"/>
        </c:scaling>
        <c:delete val="0"/>
        <c:axPos val="b"/>
        <c:numFmt formatCode="0%" sourceLinked="1"/>
        <c:majorTickMark val="out"/>
        <c:minorTickMark val="none"/>
        <c:tickLblPos val="nextTo"/>
        <c:spPr>
          <a:ln w="3166">
            <a:solidFill>
              <a:srgbClr val="000000"/>
            </a:solidFill>
            <a:prstDash val="solid"/>
          </a:ln>
        </c:spPr>
        <c:txPr>
          <a:bodyPr rot="0" vert="horz"/>
          <a:lstStyle/>
          <a:p>
            <a:pPr>
              <a:defRPr sz="449" b="1" i="0" u="none" strike="noStrike" baseline="0">
                <a:solidFill>
                  <a:srgbClr val="000000"/>
                </a:solidFill>
                <a:latin typeface="Arial"/>
                <a:ea typeface="Arial"/>
                <a:cs typeface="Arial"/>
              </a:defRPr>
            </a:pPr>
            <a:endParaRPr lang="en-US"/>
          </a:p>
        </c:txPr>
        <c:crossAx val="1815623520"/>
        <c:crosses val="autoZero"/>
        <c:crossBetween val="between"/>
      </c:valAx>
      <c:spPr>
        <a:solidFill>
          <a:srgbClr val="FFFF99"/>
        </a:solidFill>
        <a:ln w="12663">
          <a:solidFill>
            <a:srgbClr val="000000"/>
          </a:solidFill>
          <a:prstDash val="solid"/>
        </a:ln>
      </c:spPr>
    </c:plotArea>
    <c:plotVisOnly val="1"/>
    <c:dispBlanksAs val="gap"/>
    <c:showDLblsOverMax val="0"/>
  </c:chart>
  <c:spPr>
    <a:noFill/>
    <a:ln>
      <a:noFill/>
    </a:ln>
  </c:spPr>
  <c:txPr>
    <a:bodyPr/>
    <a:lstStyle/>
    <a:p>
      <a:pPr>
        <a:defRPr sz="823" b="1"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536912751677853"/>
          <c:y val="1.2658227848101266E-2"/>
          <c:w val="0.41946308724832215"/>
          <c:h val="0.79113924050632911"/>
        </c:manualLayout>
      </c:layout>
      <c:pieChart>
        <c:varyColors val="1"/>
        <c:ser>
          <c:idx val="0"/>
          <c:order val="0"/>
          <c:tx>
            <c:strRef>
              <c:f>Sheet1!$A$2</c:f>
              <c:strCache>
                <c:ptCount val="1"/>
                <c:pt idx="0">
                  <c:v>East</c:v>
                </c:pt>
              </c:strCache>
            </c:strRef>
          </c:tx>
          <c:spPr>
            <a:solidFill>
              <a:srgbClr val="FFCC00"/>
            </a:solidFill>
            <a:ln w="12686">
              <a:solidFill>
                <a:srgbClr val="000000"/>
              </a:solidFill>
              <a:prstDash val="solid"/>
            </a:ln>
          </c:spPr>
          <c:explosion val="25"/>
          <c:dPt>
            <c:idx val="0"/>
            <c:bubble3D val="0"/>
          </c:dPt>
          <c:dPt>
            <c:idx val="1"/>
            <c:bubble3D val="0"/>
            <c:spPr>
              <a:solidFill>
                <a:srgbClr val="00FF00"/>
              </a:solidFill>
              <a:ln w="12686">
                <a:solidFill>
                  <a:srgbClr val="000000"/>
                </a:solidFill>
                <a:prstDash val="solid"/>
              </a:ln>
            </c:spPr>
          </c:dPt>
          <c:dPt>
            <c:idx val="2"/>
            <c:bubble3D val="0"/>
            <c:spPr>
              <a:solidFill>
                <a:srgbClr val="0000FF"/>
              </a:solidFill>
              <a:ln w="12686">
                <a:solidFill>
                  <a:srgbClr val="000000"/>
                </a:solidFill>
                <a:prstDash val="solid"/>
              </a:ln>
            </c:spPr>
          </c:dPt>
          <c:dPt>
            <c:idx val="3"/>
            <c:bubble3D val="0"/>
            <c:spPr>
              <a:solidFill>
                <a:srgbClr val="FF0000"/>
              </a:solidFill>
              <a:ln w="12686">
                <a:solidFill>
                  <a:srgbClr val="000000"/>
                </a:solidFill>
                <a:prstDash val="solid"/>
              </a:ln>
            </c:spPr>
          </c:dPt>
          <c:dLbls>
            <c:dLbl>
              <c:idx val="0"/>
              <c:layout>
                <c:manualLayout>
                  <c:xMode val="edge"/>
                  <c:yMode val="edge"/>
                  <c:x val="0.60067114093959728"/>
                  <c:y val="0.48101265822784811"/>
                </c:manualLayout>
              </c:layout>
              <c:numFmt formatCode="0%" sourceLinked="0"/>
              <c:spPr>
                <a:noFill/>
                <a:ln w="25373">
                  <a:noFill/>
                </a:ln>
              </c:spPr>
              <c:txPr>
                <a:bodyPr/>
                <a:lstStyle/>
                <a:p>
                  <a:pPr>
                    <a:defRPr sz="574"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Mode val="edge"/>
                  <c:yMode val="edge"/>
                  <c:x val="0.31879194630872482"/>
                  <c:y val="0.32911392405063289"/>
                </c:manualLayout>
              </c:layout>
              <c:numFmt formatCode="0%" sourceLinked="0"/>
              <c:spPr>
                <a:noFill/>
                <a:ln w="25373">
                  <a:noFill/>
                </a:ln>
              </c:spPr>
              <c:txPr>
                <a:bodyPr/>
                <a:lstStyle/>
                <a:p>
                  <a:pPr>
                    <a:defRPr sz="574"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Mode val="edge"/>
                  <c:yMode val="edge"/>
                  <c:x val="0.37583892617449666"/>
                  <c:y val="6.9620253164556958E-2"/>
                </c:manualLayout>
              </c:layout>
              <c:tx>
                <c:rich>
                  <a:bodyPr/>
                  <a:lstStyle/>
                  <a:p>
                    <a:pPr>
                      <a:defRPr sz="574" b="1" i="0" u="none" strike="noStrike" baseline="0">
                        <a:solidFill>
                          <a:srgbClr val="FFFF00"/>
                        </a:solidFill>
                        <a:latin typeface="Arial"/>
                        <a:ea typeface="Arial"/>
                        <a:cs typeface="Arial"/>
                      </a:defRPr>
                    </a:pPr>
                    <a:r>
                      <a:rPr lang="en-GB"/>
                      <a:t>9%</a:t>
                    </a:r>
                  </a:p>
                </c:rich>
              </c:tx>
              <c:spPr>
                <a:noFill/>
                <a:ln w="25373">
                  <a:noFill/>
                </a:ln>
              </c:spPr>
              <c:dLblPos val="bestFit"/>
              <c:showLegendKey val="0"/>
              <c:showVal val="0"/>
              <c:showCatName val="0"/>
              <c:showSerName val="0"/>
              <c:showPercent val="0"/>
              <c:showBubbleSize val="0"/>
              <c:extLst>
                <c:ext xmlns:c15="http://schemas.microsoft.com/office/drawing/2012/chart" uri="{CE6537A1-D6FC-4f65-9D91-7224C49458BB}"/>
              </c:extLst>
            </c:dLbl>
            <c:dLbl>
              <c:idx val="3"/>
              <c:layout>
                <c:manualLayout>
                  <c:xMode val="edge"/>
                  <c:yMode val="edge"/>
                  <c:x val="0.4563758389261745"/>
                  <c:y val="3.1645569620253167E-2"/>
                </c:manualLayout>
              </c:layout>
              <c:tx>
                <c:rich>
                  <a:bodyPr/>
                  <a:lstStyle/>
                  <a:p>
                    <a:pPr>
                      <a:defRPr sz="574" b="1" i="0" u="none" strike="noStrike" baseline="0">
                        <a:solidFill>
                          <a:srgbClr val="FFFF00"/>
                        </a:solidFill>
                        <a:latin typeface="Arial"/>
                        <a:ea typeface="Arial"/>
                        <a:cs typeface="Arial"/>
                      </a:defRPr>
                    </a:pPr>
                    <a:r>
                      <a:rPr lang="en-GB"/>
                      <a:t>5%</a:t>
                    </a:r>
                  </a:p>
                </c:rich>
              </c:tx>
              <c:spPr>
                <a:noFill/>
                <a:ln w="25373">
                  <a:noFill/>
                </a:ln>
              </c:spPr>
              <c:dLblPos val="bestFit"/>
              <c:showLegendKey val="0"/>
              <c:showVal val="0"/>
              <c:showCatName val="0"/>
              <c:showSerName val="0"/>
              <c:showPercent val="0"/>
              <c:showBubbleSize val="0"/>
              <c:extLst>
                <c:ext xmlns:c15="http://schemas.microsoft.com/office/drawing/2012/chart" uri="{CE6537A1-D6FC-4f65-9D91-7224C49458BB}"/>
              </c:extLst>
            </c:dLbl>
            <c:numFmt formatCode="0%" sourceLinked="0"/>
            <c:spPr>
              <a:noFill/>
              <a:ln w="25373">
                <a:noFill/>
              </a:ln>
            </c:spPr>
            <c:txPr>
              <a:bodyPr wrap="square" lIns="38100" tIns="19050" rIns="38100" bIns="19050" anchor="ctr">
                <a:spAutoFit/>
              </a:bodyPr>
              <a:lstStyle/>
              <a:p>
                <a:pPr>
                  <a:defRPr sz="574" b="1"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4"/>
                <c:pt idx="0">
                  <c:v>Shume i gatshem</c:v>
                </c:pt>
                <c:pt idx="1">
                  <c:v>Disi i gatshem</c:v>
                </c:pt>
                <c:pt idx="2">
                  <c:v>Jo i gatshem</c:v>
                </c:pt>
                <c:pt idx="3">
                  <c:v>I pasigurte</c:v>
                </c:pt>
              </c:strCache>
            </c:strRef>
          </c:cat>
          <c:val>
            <c:numRef>
              <c:f>Sheet1!$B$2:$E$2</c:f>
              <c:numCache>
                <c:formatCode>0%</c:formatCode>
                <c:ptCount val="4"/>
                <c:pt idx="0">
                  <c:v>0.67</c:v>
                </c:pt>
                <c:pt idx="1">
                  <c:v>0.19</c:v>
                </c:pt>
                <c:pt idx="2">
                  <c:v>0.09</c:v>
                </c:pt>
                <c:pt idx="3">
                  <c:v>0.05</c:v>
                </c:pt>
              </c:numCache>
            </c:numRef>
          </c:val>
        </c:ser>
        <c:dLbls>
          <c:showLegendKey val="0"/>
          <c:showVal val="0"/>
          <c:showCatName val="0"/>
          <c:showSerName val="0"/>
          <c:showPercent val="0"/>
          <c:showBubbleSize val="0"/>
          <c:showLeaderLines val="1"/>
        </c:dLbls>
        <c:firstSliceAng val="0"/>
      </c:pieChart>
      <c:spPr>
        <a:noFill/>
        <a:ln w="25373">
          <a:noFill/>
        </a:ln>
      </c:spPr>
    </c:plotArea>
    <c:legend>
      <c:legendPos val="r"/>
      <c:overlay val="0"/>
      <c:spPr>
        <a:solidFill>
          <a:srgbClr val="CCFFCC"/>
        </a:solidFill>
        <a:ln w="25373">
          <a:noFill/>
        </a:ln>
      </c:spPr>
      <c:txPr>
        <a:bodyPr/>
        <a:lstStyle/>
        <a:p>
          <a:pPr>
            <a:defRPr sz="824" b="0" i="0" u="none" strike="noStrike" baseline="0">
              <a:solidFill>
                <a:srgbClr val="000000"/>
              </a:solidFill>
              <a:latin typeface="Arial"/>
              <a:ea typeface="Arial"/>
              <a:cs typeface="Arial"/>
            </a:defRPr>
          </a:pPr>
          <a:endParaRPr lang="en-US"/>
        </a:p>
      </c:txPr>
    </c:legend>
    <c:plotVisOnly val="1"/>
    <c:dispBlanksAs val="zero"/>
    <c:showDLblsOverMax val="0"/>
  </c:chart>
  <c:spPr>
    <a:gradFill flip="none" rotWithShape="1">
      <a:gsLst>
        <a:gs pos="0">
          <a:srgbClr val="00E4A8">
            <a:gamma/>
            <a:shade val="46275"/>
            <a:invGamma/>
          </a:srgbClr>
        </a:gs>
        <a:gs pos="50000">
          <a:srgbClr val="00E4A8"/>
        </a:gs>
        <a:gs pos="100000">
          <a:srgbClr val="00E4A8">
            <a:gamma/>
            <a:shade val="46275"/>
            <a:invGamma/>
          </a:srgbClr>
        </a:gs>
      </a:gsLst>
      <a:lin ang="5400000" scaled="1"/>
      <a:tileRect/>
    </a:gradFill>
    <a:ln>
      <a:noFill/>
    </a:ln>
  </c:spPr>
  <c:txPr>
    <a:bodyPr/>
    <a:lstStyle/>
    <a:p>
      <a:pPr>
        <a:defRPr sz="674"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16607</Words>
  <Characters>94661</Characters>
  <Application>Microsoft Office Word</Application>
  <DocSecurity>0</DocSecurity>
  <Lines>788</Lines>
  <Paragraphs>222</Paragraphs>
  <ScaleCrop>false</ScaleCrop>
  <HeadingPairs>
    <vt:vector size="2" baseType="variant">
      <vt:variant>
        <vt:lpstr>Title</vt:lpstr>
      </vt:variant>
      <vt:variant>
        <vt:i4>1</vt:i4>
      </vt:variant>
    </vt:vector>
  </HeadingPairs>
  <TitlesOfParts>
    <vt:vector size="1" baseType="lpstr">
      <vt:lpstr>RREGULL TEKNIK</vt:lpstr>
    </vt:vector>
  </TitlesOfParts>
  <Company/>
  <LinksUpToDate>false</LinksUpToDate>
  <CharactersWithSpaces>111046</CharactersWithSpaces>
  <SharedDoc>false</SharedDoc>
  <HLinks>
    <vt:vector size="6" baseType="variant">
      <vt:variant>
        <vt:i4>3407916</vt:i4>
      </vt:variant>
      <vt:variant>
        <vt:i4>6</vt:i4>
      </vt:variant>
      <vt:variant>
        <vt:i4>0</vt:i4>
      </vt:variant>
      <vt:variant>
        <vt:i4>5</vt:i4>
      </vt:variant>
      <vt:variant>
        <vt:lpwstr>../../../../../irena.malolli/Local Settings/Temporary Internet Files/Content.Outlook/Local Settings/Temporary Internet Files/Content.Outlook/drafti per konsultim/treguesi e-gov. readiness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RREGULL TEKNIK</dc:title>
  <dc:subject/>
  <dc:creator>g.cicako</dc:creator>
  <cp:keywords/>
  <dc:description/>
  <cp:lastModifiedBy>Inida Noga</cp:lastModifiedBy>
  <cp:revision>2</cp:revision>
  <cp:lastPrinted>2009-03-11T11:35:00Z</cp:lastPrinted>
  <dcterms:created xsi:type="dcterms:W3CDTF">2019-02-20T17:53:00Z</dcterms:created>
  <dcterms:modified xsi:type="dcterms:W3CDTF">2019-02-20T17:53:00Z</dcterms:modified>
</cp:coreProperties>
</file>