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C85" w:rsidRPr="00B67289" w:rsidRDefault="005C6C85" w:rsidP="005C6C85">
      <w:pPr>
        <w:pStyle w:val="Akti"/>
        <w:rPr>
          <w:sz w:val="21"/>
          <w:szCs w:val="21"/>
        </w:rPr>
      </w:pPr>
      <w:bookmarkStart w:id="0" w:name="_GoBack"/>
      <w:bookmarkEnd w:id="0"/>
      <w:r w:rsidRPr="00B67289">
        <w:rPr>
          <w:sz w:val="21"/>
          <w:szCs w:val="21"/>
        </w:rPr>
        <w:t>LIGJ</w:t>
      </w:r>
    </w:p>
    <w:p w:rsidR="005C6C85" w:rsidRPr="00B67289" w:rsidRDefault="005C6C85" w:rsidP="005C6C85">
      <w:pPr>
        <w:pStyle w:val="NumriData"/>
        <w:rPr>
          <w:sz w:val="21"/>
          <w:szCs w:val="21"/>
        </w:rPr>
      </w:pPr>
      <w:r w:rsidRPr="00B67289">
        <w:rPr>
          <w:sz w:val="21"/>
          <w:szCs w:val="21"/>
        </w:rPr>
        <w:t>Nr.10 082, datë 23.2.2009</w:t>
      </w:r>
    </w:p>
    <w:p w:rsidR="005C6C85" w:rsidRPr="00B67289" w:rsidRDefault="005C6C85" w:rsidP="005C6C85">
      <w:pPr>
        <w:pStyle w:val="Paragrafi"/>
        <w:rPr>
          <w:sz w:val="21"/>
          <w:szCs w:val="21"/>
        </w:rPr>
      </w:pPr>
    </w:p>
    <w:p w:rsidR="005C6C85" w:rsidRPr="00B67289" w:rsidRDefault="005C6C85" w:rsidP="005C6C85">
      <w:pPr>
        <w:pStyle w:val="Titulli"/>
        <w:rPr>
          <w:sz w:val="21"/>
          <w:szCs w:val="21"/>
        </w:rPr>
      </w:pPr>
      <w:r w:rsidRPr="00B67289">
        <w:rPr>
          <w:sz w:val="21"/>
          <w:szCs w:val="21"/>
        </w:rPr>
        <w:t>PËR MIRATIMIN E KONTRATËS SË KONCESIONIT TË FORMËS “BOT” (NDËRTIM, OPERIM DHE TRANSFERIM) PËR KULTIVIMIN E ULLIRIT, NË NJË SIPËRFAQE DERI NË 1 000  HA, NË KOMUNAT SYNEJ, LUZ I VOGËL, KRYEVIDH DHE GOSË, KAVAJË, NDËRMJET MINISTRISË SË BUJQËSISË, USHQIMIT DHE MBROJTJES SË KONSUMATORIT, SI AUTORITET KONTRAKTUES DHE “AGROTAL 1” SHA-SË, TIRANË</w:t>
      </w:r>
    </w:p>
    <w:p w:rsidR="005C6C85" w:rsidRPr="00B67289" w:rsidRDefault="005C6C85" w:rsidP="005C6C85">
      <w:pPr>
        <w:pStyle w:val="Paragrafi"/>
        <w:ind w:firstLine="0"/>
        <w:rPr>
          <w:sz w:val="21"/>
          <w:szCs w:val="21"/>
        </w:rPr>
      </w:pPr>
    </w:p>
    <w:p w:rsidR="005C6C85" w:rsidRPr="00B67289" w:rsidRDefault="005C6C85" w:rsidP="005C6C85">
      <w:pPr>
        <w:pStyle w:val="Paragrafi"/>
        <w:rPr>
          <w:sz w:val="21"/>
          <w:szCs w:val="21"/>
        </w:rPr>
      </w:pPr>
      <w:r w:rsidRPr="00B67289">
        <w:rPr>
          <w:sz w:val="21"/>
          <w:szCs w:val="21"/>
        </w:rPr>
        <w:t xml:space="preserve">Në mbështetje të neneve 78 dhe 83 pika 1 të Kushtetutës, me propozimin e Këshillit të Ministrave, </w:t>
      </w:r>
    </w:p>
    <w:p w:rsidR="005C6C85" w:rsidRPr="00B67289" w:rsidRDefault="005C6C85" w:rsidP="005C6C85">
      <w:pPr>
        <w:pStyle w:val="Paragrafi"/>
        <w:rPr>
          <w:sz w:val="14"/>
          <w:szCs w:val="21"/>
        </w:rPr>
      </w:pPr>
    </w:p>
    <w:p w:rsidR="005C6C85" w:rsidRPr="00B67289" w:rsidRDefault="005C6C85" w:rsidP="005C6C85">
      <w:pPr>
        <w:pStyle w:val="Institucioni"/>
        <w:rPr>
          <w:sz w:val="21"/>
          <w:szCs w:val="21"/>
        </w:rPr>
      </w:pPr>
      <w:r w:rsidRPr="00B67289">
        <w:rPr>
          <w:sz w:val="21"/>
          <w:szCs w:val="21"/>
        </w:rPr>
        <w:t xml:space="preserve">KUVENDI </w:t>
      </w:r>
    </w:p>
    <w:p w:rsidR="005C6C85" w:rsidRPr="00B67289" w:rsidRDefault="005C6C85" w:rsidP="005C6C85">
      <w:pPr>
        <w:pStyle w:val="Institucioni"/>
        <w:rPr>
          <w:sz w:val="21"/>
          <w:szCs w:val="21"/>
        </w:rPr>
      </w:pPr>
      <w:r w:rsidRPr="00B67289">
        <w:rPr>
          <w:sz w:val="21"/>
          <w:szCs w:val="21"/>
        </w:rPr>
        <w:t>I REPUBLIKËS SË SHQIPËRISË</w:t>
      </w:r>
    </w:p>
    <w:p w:rsidR="005C6C85" w:rsidRPr="00B67289" w:rsidRDefault="005C6C85" w:rsidP="005C6C85">
      <w:pPr>
        <w:pStyle w:val="Paragrafi"/>
        <w:rPr>
          <w:sz w:val="14"/>
          <w:szCs w:val="21"/>
        </w:rPr>
      </w:pPr>
    </w:p>
    <w:p w:rsidR="005C6C85" w:rsidRPr="00B67289" w:rsidRDefault="005C6C85" w:rsidP="005C6C85">
      <w:pPr>
        <w:pStyle w:val="VENDOSI"/>
        <w:rPr>
          <w:sz w:val="21"/>
          <w:szCs w:val="21"/>
        </w:rPr>
      </w:pPr>
      <w:r w:rsidRPr="00B67289">
        <w:rPr>
          <w:sz w:val="21"/>
          <w:szCs w:val="21"/>
        </w:rPr>
        <w:t>VENDOSI:</w:t>
      </w:r>
    </w:p>
    <w:p w:rsidR="005C6C85" w:rsidRPr="00B67289" w:rsidRDefault="005C6C85" w:rsidP="005C6C85">
      <w:pPr>
        <w:pStyle w:val="Paragrafi"/>
        <w:rPr>
          <w:sz w:val="14"/>
          <w:szCs w:val="21"/>
        </w:rPr>
      </w:pPr>
    </w:p>
    <w:p w:rsidR="005C6C85" w:rsidRPr="00B67289" w:rsidRDefault="005C6C85" w:rsidP="005C6C85">
      <w:pPr>
        <w:pStyle w:val="NeniNr"/>
        <w:rPr>
          <w:sz w:val="21"/>
          <w:szCs w:val="21"/>
        </w:rPr>
      </w:pPr>
      <w:r w:rsidRPr="00B67289">
        <w:rPr>
          <w:sz w:val="21"/>
          <w:szCs w:val="21"/>
        </w:rPr>
        <w:t>Neni 1</w:t>
      </w:r>
    </w:p>
    <w:p w:rsidR="005C6C85" w:rsidRPr="00B67289" w:rsidRDefault="005C6C85" w:rsidP="005C6C85">
      <w:pPr>
        <w:pStyle w:val="Paragrafi"/>
        <w:rPr>
          <w:sz w:val="14"/>
          <w:szCs w:val="21"/>
        </w:rPr>
      </w:pPr>
    </w:p>
    <w:p w:rsidR="005C6C85" w:rsidRPr="00B67289" w:rsidRDefault="005C6C85" w:rsidP="005C6C85">
      <w:pPr>
        <w:pStyle w:val="Paragrafi"/>
        <w:rPr>
          <w:sz w:val="21"/>
          <w:szCs w:val="21"/>
        </w:rPr>
      </w:pPr>
      <w:r w:rsidRPr="00B67289">
        <w:rPr>
          <w:sz w:val="21"/>
          <w:szCs w:val="21"/>
        </w:rPr>
        <w:t>Miratohet kontrata e koncesionit e formës “BOT” (ndërtim, operim dhe transferim) për kultivimin e ullirit, në një sipërfaqe deri në 1 000 (një mijë)  ha, në komunat Synej, Luz i Vogël, Kryevidh dhe Gosë, Kavajë, ndërmjet Ministrisë së Bujqësisë, Ushqimit dhe Mbrojtjes së Konsumatorit, si autoritet kontraktues dhe “AGROTAL 1” sha-së, Tiranë.</w:t>
      </w:r>
    </w:p>
    <w:p w:rsidR="005C6C85" w:rsidRPr="00B67289" w:rsidRDefault="005C6C85" w:rsidP="005C6C85">
      <w:pPr>
        <w:pStyle w:val="Paragrafi"/>
        <w:rPr>
          <w:sz w:val="21"/>
          <w:szCs w:val="21"/>
        </w:rPr>
      </w:pPr>
    </w:p>
    <w:p w:rsidR="005C6C85" w:rsidRPr="00B67289" w:rsidRDefault="005C6C85" w:rsidP="005C6C85">
      <w:pPr>
        <w:pStyle w:val="NeniNr"/>
        <w:rPr>
          <w:sz w:val="21"/>
          <w:szCs w:val="21"/>
        </w:rPr>
      </w:pPr>
      <w:r w:rsidRPr="00B67289">
        <w:rPr>
          <w:sz w:val="21"/>
          <w:szCs w:val="21"/>
        </w:rPr>
        <w:t>Neni 2</w:t>
      </w:r>
    </w:p>
    <w:p w:rsidR="005C6C85" w:rsidRPr="00B67289" w:rsidRDefault="005C6C85" w:rsidP="005C6C85">
      <w:pPr>
        <w:pStyle w:val="Paragrafi"/>
        <w:rPr>
          <w:sz w:val="16"/>
          <w:szCs w:val="21"/>
        </w:rPr>
      </w:pPr>
    </w:p>
    <w:p w:rsidR="005C6C85" w:rsidRPr="00B67289" w:rsidRDefault="005C6C85" w:rsidP="005C6C85">
      <w:pPr>
        <w:pStyle w:val="Paragrafi"/>
        <w:rPr>
          <w:sz w:val="21"/>
          <w:szCs w:val="21"/>
        </w:rPr>
      </w:pPr>
      <w:r w:rsidRPr="00B67289">
        <w:rPr>
          <w:sz w:val="21"/>
          <w:szCs w:val="21"/>
        </w:rPr>
        <w:t>Ky ligj hyn në fuqi 15 ditë pas botimit në Fletoren Zyrtare.</w:t>
      </w:r>
    </w:p>
    <w:p w:rsidR="005C6C85" w:rsidRPr="00B67289" w:rsidRDefault="005C6C85" w:rsidP="005C6C85">
      <w:pPr>
        <w:pStyle w:val="Paragrafi"/>
        <w:rPr>
          <w:sz w:val="21"/>
          <w:szCs w:val="21"/>
        </w:rPr>
      </w:pPr>
    </w:p>
    <w:p w:rsidR="005C6C85" w:rsidRPr="00B67289" w:rsidRDefault="005C6C85" w:rsidP="005C6C85">
      <w:pPr>
        <w:pStyle w:val="Paragrafi"/>
        <w:ind w:firstLine="0"/>
        <w:rPr>
          <w:b/>
          <w:sz w:val="23"/>
          <w:szCs w:val="23"/>
        </w:rPr>
      </w:pPr>
      <w:r w:rsidRPr="00B67289">
        <w:rPr>
          <w:b/>
          <w:sz w:val="23"/>
          <w:szCs w:val="23"/>
        </w:rPr>
        <w:t xml:space="preserve">Shpallur me dekretin nr.6089, datë 17.3.2009 të Presidentit të Republikës së Shqipërisë, </w:t>
      </w:r>
    </w:p>
    <w:p w:rsidR="005C6C85" w:rsidRPr="00B67289" w:rsidRDefault="005C6C85" w:rsidP="005C6C85">
      <w:pPr>
        <w:pStyle w:val="Paragrafi"/>
        <w:ind w:firstLine="0"/>
        <w:rPr>
          <w:b/>
          <w:sz w:val="23"/>
          <w:szCs w:val="23"/>
        </w:rPr>
      </w:pPr>
      <w:r w:rsidRPr="00B67289">
        <w:rPr>
          <w:b/>
          <w:sz w:val="23"/>
          <w:szCs w:val="23"/>
        </w:rPr>
        <w:t>Bamir Topi</w:t>
      </w:r>
    </w:p>
    <w:p w:rsidR="005C6C85" w:rsidRPr="00B67289" w:rsidRDefault="005C6C85" w:rsidP="000704BD">
      <w:pPr>
        <w:pStyle w:val="Akti"/>
        <w:keepNext w:val="0"/>
        <w:rPr>
          <w:sz w:val="21"/>
          <w:szCs w:val="21"/>
        </w:rPr>
      </w:pPr>
    </w:p>
    <w:p w:rsidR="005C6C85" w:rsidRPr="00B67289" w:rsidRDefault="005C6C85" w:rsidP="000704BD">
      <w:pPr>
        <w:pStyle w:val="Akti"/>
        <w:keepNext w:val="0"/>
        <w:rPr>
          <w:sz w:val="21"/>
          <w:szCs w:val="21"/>
        </w:rPr>
      </w:pPr>
    </w:p>
    <w:p w:rsidR="009D252E" w:rsidRPr="00B67289" w:rsidRDefault="000E122F" w:rsidP="000704BD">
      <w:pPr>
        <w:pStyle w:val="Akti"/>
        <w:keepNext w:val="0"/>
        <w:rPr>
          <w:sz w:val="21"/>
          <w:szCs w:val="21"/>
        </w:rPr>
      </w:pPr>
      <w:r w:rsidRPr="00B67289">
        <w:rPr>
          <w:sz w:val="21"/>
          <w:szCs w:val="21"/>
        </w:rPr>
        <w:t>LIG</w:t>
      </w:r>
      <w:r w:rsidR="009D252E" w:rsidRPr="00B67289">
        <w:rPr>
          <w:sz w:val="21"/>
          <w:szCs w:val="21"/>
        </w:rPr>
        <w:t>J</w:t>
      </w:r>
    </w:p>
    <w:p w:rsidR="009D252E" w:rsidRPr="00B67289" w:rsidRDefault="009D252E" w:rsidP="000704BD">
      <w:pPr>
        <w:pStyle w:val="NumriData"/>
        <w:keepNext w:val="0"/>
        <w:rPr>
          <w:sz w:val="21"/>
          <w:szCs w:val="21"/>
        </w:rPr>
      </w:pPr>
      <w:r w:rsidRPr="00B67289">
        <w:rPr>
          <w:sz w:val="21"/>
          <w:szCs w:val="21"/>
        </w:rPr>
        <w:t>Nr.10 084, datë 23.2.2009</w:t>
      </w:r>
    </w:p>
    <w:p w:rsidR="009D252E" w:rsidRPr="00B67289" w:rsidRDefault="009D252E" w:rsidP="000704BD">
      <w:pPr>
        <w:pStyle w:val="Paragrafi"/>
        <w:rPr>
          <w:sz w:val="14"/>
          <w:szCs w:val="21"/>
        </w:rPr>
      </w:pPr>
    </w:p>
    <w:p w:rsidR="009D252E" w:rsidRPr="00B67289" w:rsidRDefault="009D252E" w:rsidP="000704BD">
      <w:pPr>
        <w:pStyle w:val="Titulli"/>
        <w:keepNext w:val="0"/>
        <w:rPr>
          <w:sz w:val="21"/>
          <w:szCs w:val="21"/>
        </w:rPr>
      </w:pPr>
      <w:r w:rsidRPr="00B67289">
        <w:rPr>
          <w:sz w:val="21"/>
          <w:szCs w:val="21"/>
        </w:rPr>
        <w:t>PËR DISA NDRYSHIME DHE SHTESA NË LIGJIN NR.8669,</w:t>
      </w:r>
    </w:p>
    <w:p w:rsidR="009D252E" w:rsidRPr="00B67289" w:rsidRDefault="009D252E" w:rsidP="000704BD">
      <w:pPr>
        <w:pStyle w:val="Titulli"/>
        <w:keepNext w:val="0"/>
        <w:rPr>
          <w:sz w:val="21"/>
          <w:szCs w:val="21"/>
        </w:rPr>
      </w:pPr>
      <w:r w:rsidRPr="00B67289">
        <w:rPr>
          <w:sz w:val="21"/>
          <w:szCs w:val="21"/>
        </w:rPr>
        <w:t xml:space="preserve">DATË 26.10.2000 “PËR REGJISTRIMIN E PËRGJITHSHËM </w:t>
      </w:r>
    </w:p>
    <w:p w:rsidR="009D252E" w:rsidRPr="00B67289" w:rsidRDefault="009D252E" w:rsidP="000704BD">
      <w:pPr>
        <w:pStyle w:val="Titulli"/>
        <w:keepNext w:val="0"/>
        <w:rPr>
          <w:sz w:val="21"/>
          <w:szCs w:val="21"/>
        </w:rPr>
      </w:pPr>
      <w:r w:rsidRPr="00B67289">
        <w:rPr>
          <w:sz w:val="21"/>
          <w:szCs w:val="21"/>
        </w:rPr>
        <w:t>TË POPULLSISË DHE BANESAVE”</w:t>
      </w:r>
    </w:p>
    <w:p w:rsidR="009D252E" w:rsidRPr="00B67289" w:rsidRDefault="009D252E" w:rsidP="000704BD">
      <w:pPr>
        <w:pStyle w:val="Paragrafi"/>
        <w:rPr>
          <w:sz w:val="21"/>
          <w:szCs w:val="21"/>
        </w:rPr>
      </w:pPr>
    </w:p>
    <w:p w:rsidR="009D252E" w:rsidRPr="00B67289" w:rsidRDefault="009D252E" w:rsidP="000704BD">
      <w:pPr>
        <w:pStyle w:val="Paragrafi"/>
        <w:rPr>
          <w:sz w:val="21"/>
          <w:szCs w:val="21"/>
        </w:rPr>
      </w:pPr>
      <w:r w:rsidRPr="00B67289">
        <w:rPr>
          <w:sz w:val="21"/>
          <w:szCs w:val="21"/>
        </w:rPr>
        <w:t xml:space="preserve">Në mbështetje të neneve 78 dhe 83 pika 1 të Kushtetutës, me propozimin e Këshillit të Ministrave, </w:t>
      </w:r>
    </w:p>
    <w:p w:rsidR="00162463" w:rsidRPr="00B67289" w:rsidRDefault="00162463" w:rsidP="000704BD">
      <w:pPr>
        <w:pStyle w:val="Paragrafi"/>
        <w:ind w:firstLine="0"/>
        <w:rPr>
          <w:sz w:val="16"/>
          <w:szCs w:val="21"/>
        </w:rPr>
      </w:pPr>
    </w:p>
    <w:p w:rsidR="009D252E" w:rsidRPr="00B67289" w:rsidRDefault="000E122F" w:rsidP="000704BD">
      <w:pPr>
        <w:pStyle w:val="Institucioni"/>
        <w:keepNext w:val="0"/>
        <w:rPr>
          <w:sz w:val="21"/>
          <w:szCs w:val="21"/>
        </w:rPr>
      </w:pPr>
      <w:r w:rsidRPr="00B67289">
        <w:rPr>
          <w:sz w:val="21"/>
          <w:szCs w:val="21"/>
        </w:rPr>
        <w:t>KUVEND</w:t>
      </w:r>
      <w:r w:rsidR="009D252E" w:rsidRPr="00B67289">
        <w:rPr>
          <w:sz w:val="21"/>
          <w:szCs w:val="21"/>
        </w:rPr>
        <w:t xml:space="preserve">I </w:t>
      </w:r>
    </w:p>
    <w:p w:rsidR="009D252E" w:rsidRPr="00B67289" w:rsidRDefault="009D252E" w:rsidP="000704BD">
      <w:pPr>
        <w:pStyle w:val="Institucioni"/>
        <w:keepNext w:val="0"/>
        <w:rPr>
          <w:sz w:val="21"/>
          <w:szCs w:val="21"/>
        </w:rPr>
      </w:pPr>
      <w:r w:rsidRPr="00B67289">
        <w:rPr>
          <w:sz w:val="21"/>
          <w:szCs w:val="21"/>
        </w:rPr>
        <w:t>I REPUBLIKËS SË SHQIPËRISË</w:t>
      </w:r>
    </w:p>
    <w:p w:rsidR="009D252E" w:rsidRPr="00B67289" w:rsidRDefault="009D252E" w:rsidP="000704BD">
      <w:pPr>
        <w:pStyle w:val="Paragrafi"/>
        <w:rPr>
          <w:sz w:val="21"/>
          <w:szCs w:val="21"/>
        </w:rPr>
      </w:pPr>
    </w:p>
    <w:p w:rsidR="009D252E" w:rsidRPr="00B67289" w:rsidRDefault="000E122F" w:rsidP="000704BD">
      <w:pPr>
        <w:pStyle w:val="VENDOSI"/>
        <w:keepNext w:val="0"/>
        <w:rPr>
          <w:sz w:val="21"/>
          <w:szCs w:val="21"/>
        </w:rPr>
      </w:pPr>
      <w:r w:rsidRPr="00B67289">
        <w:rPr>
          <w:sz w:val="21"/>
          <w:szCs w:val="21"/>
        </w:rPr>
        <w:t>VENDOS</w:t>
      </w:r>
      <w:r w:rsidR="009D252E" w:rsidRPr="00B67289">
        <w:rPr>
          <w:sz w:val="21"/>
          <w:szCs w:val="21"/>
        </w:rPr>
        <w:t>I:</w:t>
      </w:r>
    </w:p>
    <w:p w:rsidR="009D252E" w:rsidRPr="00B67289" w:rsidRDefault="009D252E" w:rsidP="000704BD">
      <w:pPr>
        <w:pStyle w:val="Paragrafi"/>
        <w:rPr>
          <w:sz w:val="16"/>
          <w:szCs w:val="21"/>
        </w:rPr>
      </w:pPr>
    </w:p>
    <w:p w:rsidR="009D252E" w:rsidRPr="00B67289" w:rsidRDefault="003770B4" w:rsidP="000704BD">
      <w:pPr>
        <w:pStyle w:val="Paragrafi"/>
        <w:rPr>
          <w:sz w:val="21"/>
          <w:szCs w:val="21"/>
        </w:rPr>
      </w:pPr>
      <w:r w:rsidRPr="00B67289">
        <w:rPr>
          <w:sz w:val="21"/>
          <w:szCs w:val="21"/>
        </w:rPr>
        <w:t>Në ligjin nr.</w:t>
      </w:r>
      <w:r w:rsidR="009D252E" w:rsidRPr="00B67289">
        <w:rPr>
          <w:sz w:val="21"/>
          <w:szCs w:val="21"/>
        </w:rPr>
        <w:t>8669, datë 26.10.2000 “Për regjistrimin e përgjithshëm të popullsisë dhe banesave”, bëhen këto ndryshime dhe shtesa:</w:t>
      </w:r>
    </w:p>
    <w:p w:rsidR="00E61E01" w:rsidRPr="00B67289" w:rsidRDefault="00E61E01" w:rsidP="00B67289">
      <w:pPr>
        <w:pStyle w:val="Paragrafi"/>
        <w:ind w:firstLine="0"/>
        <w:rPr>
          <w:sz w:val="14"/>
          <w:szCs w:val="21"/>
        </w:rPr>
      </w:pPr>
    </w:p>
    <w:p w:rsidR="009D252E" w:rsidRPr="00B67289" w:rsidRDefault="009D252E" w:rsidP="000704BD">
      <w:pPr>
        <w:pStyle w:val="NeniNr"/>
        <w:keepNext w:val="0"/>
        <w:rPr>
          <w:sz w:val="21"/>
          <w:szCs w:val="21"/>
        </w:rPr>
      </w:pPr>
      <w:r w:rsidRPr="00B67289">
        <w:rPr>
          <w:sz w:val="21"/>
          <w:szCs w:val="21"/>
        </w:rPr>
        <w:t>Neni 1</w:t>
      </w:r>
    </w:p>
    <w:p w:rsidR="009D252E" w:rsidRPr="00B67289" w:rsidRDefault="009D252E" w:rsidP="000704BD">
      <w:pPr>
        <w:pStyle w:val="Paragrafi"/>
        <w:rPr>
          <w:sz w:val="21"/>
          <w:szCs w:val="21"/>
        </w:rPr>
      </w:pPr>
    </w:p>
    <w:p w:rsidR="009D252E" w:rsidRPr="00B67289" w:rsidRDefault="009D252E" w:rsidP="000704BD">
      <w:pPr>
        <w:pStyle w:val="Paragrafi"/>
        <w:rPr>
          <w:sz w:val="21"/>
          <w:szCs w:val="21"/>
        </w:rPr>
      </w:pPr>
      <w:r w:rsidRPr="00B67289">
        <w:rPr>
          <w:sz w:val="21"/>
          <w:szCs w:val="21"/>
        </w:rPr>
        <w:t>Neni 11 ndryshohet si më poshtë:</w:t>
      </w:r>
    </w:p>
    <w:p w:rsidR="009D252E" w:rsidRPr="00B67289" w:rsidRDefault="009D252E" w:rsidP="000704BD">
      <w:pPr>
        <w:pStyle w:val="Paragrafi"/>
        <w:rPr>
          <w:sz w:val="14"/>
          <w:szCs w:val="21"/>
        </w:rPr>
      </w:pPr>
    </w:p>
    <w:p w:rsidR="009D252E" w:rsidRPr="00B67289" w:rsidRDefault="009D252E" w:rsidP="000704BD">
      <w:pPr>
        <w:pStyle w:val="NeniNr"/>
        <w:keepNext w:val="0"/>
        <w:rPr>
          <w:sz w:val="21"/>
          <w:szCs w:val="21"/>
        </w:rPr>
      </w:pPr>
      <w:r w:rsidRPr="00B67289">
        <w:rPr>
          <w:sz w:val="21"/>
          <w:szCs w:val="21"/>
        </w:rPr>
        <w:t>“Neni 11</w:t>
      </w:r>
    </w:p>
    <w:p w:rsidR="009D252E" w:rsidRPr="00B67289" w:rsidRDefault="009D252E" w:rsidP="000704BD">
      <w:pPr>
        <w:pStyle w:val="Paragrafi"/>
        <w:rPr>
          <w:sz w:val="16"/>
          <w:szCs w:val="21"/>
        </w:rPr>
      </w:pPr>
    </w:p>
    <w:p w:rsidR="009D252E" w:rsidRPr="00B67289" w:rsidRDefault="009D252E" w:rsidP="000704BD">
      <w:pPr>
        <w:pStyle w:val="Paragrafi"/>
        <w:rPr>
          <w:sz w:val="21"/>
          <w:szCs w:val="21"/>
        </w:rPr>
      </w:pPr>
      <w:r w:rsidRPr="00B67289">
        <w:rPr>
          <w:sz w:val="21"/>
          <w:szCs w:val="21"/>
        </w:rPr>
        <w:t>Komisioni Qendror i Regjistrimit kryesohet nga Zëvendëskryeministri. Mënyra e organizimit, funksionimit dhe përbërja e këtij komisioni miratohen me vendim të Këshillit të Ministrave.”.</w:t>
      </w:r>
    </w:p>
    <w:p w:rsidR="009D252E" w:rsidRPr="00B67289" w:rsidRDefault="009D252E" w:rsidP="000704BD">
      <w:pPr>
        <w:pStyle w:val="NeniNr"/>
        <w:keepNext w:val="0"/>
        <w:rPr>
          <w:sz w:val="21"/>
          <w:szCs w:val="21"/>
        </w:rPr>
      </w:pPr>
      <w:r w:rsidRPr="00B67289">
        <w:rPr>
          <w:sz w:val="21"/>
          <w:szCs w:val="21"/>
        </w:rPr>
        <w:t>Neni 2</w:t>
      </w:r>
    </w:p>
    <w:p w:rsidR="009D252E" w:rsidRPr="00B67289" w:rsidRDefault="009D252E" w:rsidP="000704BD">
      <w:pPr>
        <w:pStyle w:val="Paragrafi"/>
        <w:rPr>
          <w:sz w:val="21"/>
          <w:szCs w:val="21"/>
        </w:rPr>
      </w:pPr>
    </w:p>
    <w:p w:rsidR="009D252E" w:rsidRPr="00B67289" w:rsidRDefault="009D252E" w:rsidP="000704BD">
      <w:pPr>
        <w:pStyle w:val="Paragrafi"/>
        <w:rPr>
          <w:sz w:val="21"/>
          <w:szCs w:val="21"/>
        </w:rPr>
      </w:pPr>
      <w:r w:rsidRPr="00B67289">
        <w:rPr>
          <w:sz w:val="21"/>
          <w:szCs w:val="21"/>
        </w:rPr>
        <w:t>Në nenin 12 bëhen ndryshimi dhe shtesa e mëposhtme:</w:t>
      </w:r>
    </w:p>
    <w:p w:rsidR="009D252E" w:rsidRPr="00B67289" w:rsidRDefault="009D252E" w:rsidP="000704BD">
      <w:pPr>
        <w:pStyle w:val="Paragrafi"/>
        <w:rPr>
          <w:sz w:val="21"/>
          <w:szCs w:val="21"/>
        </w:rPr>
      </w:pPr>
      <w:r w:rsidRPr="00B67289">
        <w:rPr>
          <w:sz w:val="21"/>
          <w:szCs w:val="21"/>
        </w:rPr>
        <w:t>a) Në shkronjën “ç” dhe kudo në ligj, fjala “prefektura” zëvendësohet me fjalën “qarqe”.</w:t>
      </w:r>
    </w:p>
    <w:p w:rsidR="009D252E" w:rsidRPr="00B67289" w:rsidRDefault="009D252E" w:rsidP="000704BD">
      <w:pPr>
        <w:pStyle w:val="Paragrafi"/>
        <w:rPr>
          <w:sz w:val="21"/>
          <w:szCs w:val="21"/>
        </w:rPr>
      </w:pPr>
      <w:r w:rsidRPr="00B67289">
        <w:rPr>
          <w:sz w:val="21"/>
          <w:szCs w:val="21"/>
        </w:rPr>
        <w:t>b) Pas shkronjës “ç” shtohen shkronjat “d”, “dh” dhe “e” me këtë përmbajtje:</w:t>
      </w:r>
    </w:p>
    <w:p w:rsidR="009D252E" w:rsidRPr="00B67289" w:rsidRDefault="000D1D90" w:rsidP="000704BD">
      <w:pPr>
        <w:pStyle w:val="Paragrafi"/>
        <w:rPr>
          <w:sz w:val="21"/>
          <w:szCs w:val="21"/>
        </w:rPr>
      </w:pPr>
      <w:r w:rsidRPr="00B67289">
        <w:rPr>
          <w:sz w:val="21"/>
          <w:szCs w:val="21"/>
        </w:rPr>
        <w:lastRenderedPageBreak/>
        <w:t xml:space="preserve">“d) </w:t>
      </w:r>
      <w:r w:rsidR="009D252E" w:rsidRPr="00B67289">
        <w:rPr>
          <w:sz w:val="21"/>
          <w:szCs w:val="21"/>
        </w:rPr>
        <w:t>i   rekomandon  Këshillit  të  Ministrave   aktet   ligjore  dhe nënligjore për kryerjen e regjistrimit;</w:t>
      </w:r>
    </w:p>
    <w:p w:rsidR="009D252E" w:rsidRPr="00B67289" w:rsidRDefault="009D252E" w:rsidP="000704BD">
      <w:pPr>
        <w:pStyle w:val="Paragrafi"/>
        <w:rPr>
          <w:sz w:val="21"/>
          <w:szCs w:val="21"/>
        </w:rPr>
      </w:pPr>
      <w:r w:rsidRPr="00B67289">
        <w:rPr>
          <w:sz w:val="21"/>
          <w:szCs w:val="21"/>
        </w:rPr>
        <w:t>dh) ndan detyrat për institucionet e përfshira në procesin e regjistrimit;</w:t>
      </w:r>
    </w:p>
    <w:p w:rsidR="009D252E" w:rsidRPr="00B67289" w:rsidRDefault="009D252E" w:rsidP="000704BD">
      <w:pPr>
        <w:pStyle w:val="Paragrafi"/>
        <w:rPr>
          <w:sz w:val="21"/>
          <w:szCs w:val="21"/>
        </w:rPr>
      </w:pPr>
      <w:r w:rsidRPr="00B67289">
        <w:rPr>
          <w:sz w:val="21"/>
          <w:szCs w:val="21"/>
        </w:rPr>
        <w:t>e) miraton   kalendarin   e   veprimtarive   të   regjistrimit   dhe pyetësorin e anketimit.”.</w:t>
      </w:r>
    </w:p>
    <w:p w:rsidR="009D252E" w:rsidRPr="00B67289" w:rsidRDefault="009D252E" w:rsidP="000704BD">
      <w:pPr>
        <w:pStyle w:val="Paragrafi"/>
        <w:rPr>
          <w:sz w:val="21"/>
          <w:szCs w:val="21"/>
        </w:rPr>
      </w:pPr>
    </w:p>
    <w:p w:rsidR="009D252E" w:rsidRPr="00B67289" w:rsidRDefault="009D252E" w:rsidP="000704BD">
      <w:pPr>
        <w:pStyle w:val="NeniNr"/>
        <w:keepNext w:val="0"/>
        <w:rPr>
          <w:sz w:val="21"/>
          <w:szCs w:val="21"/>
        </w:rPr>
      </w:pPr>
      <w:r w:rsidRPr="00B67289">
        <w:rPr>
          <w:sz w:val="21"/>
          <w:szCs w:val="21"/>
        </w:rPr>
        <w:t>Neni 3</w:t>
      </w:r>
    </w:p>
    <w:p w:rsidR="009D252E" w:rsidRPr="00B67289" w:rsidRDefault="009D252E" w:rsidP="000704BD">
      <w:pPr>
        <w:pStyle w:val="Paragrafi"/>
        <w:rPr>
          <w:sz w:val="21"/>
          <w:szCs w:val="21"/>
        </w:rPr>
      </w:pPr>
    </w:p>
    <w:p w:rsidR="009D252E" w:rsidRPr="00B67289" w:rsidRDefault="009D252E" w:rsidP="000704BD">
      <w:pPr>
        <w:pStyle w:val="Paragrafi"/>
        <w:rPr>
          <w:sz w:val="21"/>
          <w:szCs w:val="21"/>
        </w:rPr>
      </w:pPr>
      <w:r w:rsidRPr="00B67289">
        <w:rPr>
          <w:sz w:val="21"/>
          <w:szCs w:val="21"/>
        </w:rPr>
        <w:t>Ky ligj hyn në fuqi 15 ditë pas botimit në Fletoren Zyrtare.</w:t>
      </w:r>
    </w:p>
    <w:p w:rsidR="009D252E" w:rsidRPr="00B67289" w:rsidRDefault="009D252E" w:rsidP="000704BD">
      <w:pPr>
        <w:pStyle w:val="Paragrafi"/>
        <w:rPr>
          <w:sz w:val="21"/>
          <w:szCs w:val="21"/>
        </w:rPr>
      </w:pPr>
    </w:p>
    <w:p w:rsidR="00DC24C3" w:rsidRPr="00B67289" w:rsidRDefault="00DC24C3" w:rsidP="000704BD">
      <w:pPr>
        <w:pStyle w:val="Paragrafi"/>
        <w:ind w:firstLine="0"/>
        <w:rPr>
          <w:b/>
          <w:sz w:val="23"/>
          <w:szCs w:val="23"/>
        </w:rPr>
      </w:pPr>
      <w:r w:rsidRPr="00B67289">
        <w:rPr>
          <w:b/>
          <w:sz w:val="23"/>
          <w:szCs w:val="23"/>
        </w:rPr>
        <w:t xml:space="preserve">Shpallur me dekretin nr.6091, datë 17.3.2009 të Presidentit të Republikës së Shqipërisë, </w:t>
      </w:r>
    </w:p>
    <w:p w:rsidR="00DC24C3" w:rsidRPr="00B67289" w:rsidRDefault="00DC24C3" w:rsidP="000704BD">
      <w:pPr>
        <w:pStyle w:val="Paragrafi"/>
        <w:ind w:firstLine="0"/>
        <w:rPr>
          <w:b/>
          <w:sz w:val="23"/>
          <w:szCs w:val="23"/>
        </w:rPr>
      </w:pPr>
      <w:r w:rsidRPr="00B67289">
        <w:rPr>
          <w:b/>
          <w:sz w:val="23"/>
          <w:szCs w:val="23"/>
        </w:rPr>
        <w:t>Bamir Topi</w:t>
      </w:r>
    </w:p>
    <w:p w:rsidR="0025076B" w:rsidRPr="00B67289" w:rsidRDefault="0025076B" w:rsidP="000704BD">
      <w:pPr>
        <w:pStyle w:val="Paragrafi"/>
        <w:ind w:firstLine="0"/>
        <w:rPr>
          <w:sz w:val="23"/>
          <w:szCs w:val="23"/>
        </w:rPr>
      </w:pPr>
    </w:p>
    <w:p w:rsidR="00E03513" w:rsidRPr="00B67289" w:rsidRDefault="00E03513" w:rsidP="000704BD">
      <w:pPr>
        <w:pStyle w:val="Paragrafi"/>
        <w:rPr>
          <w:sz w:val="21"/>
          <w:szCs w:val="21"/>
        </w:rPr>
      </w:pPr>
    </w:p>
    <w:p w:rsidR="001A5EAB" w:rsidRPr="00B67289" w:rsidRDefault="001A5EAB" w:rsidP="000704BD">
      <w:pPr>
        <w:widowControl w:val="0"/>
        <w:rPr>
          <w:sz w:val="21"/>
          <w:szCs w:val="21"/>
        </w:rPr>
      </w:pPr>
    </w:p>
    <w:p w:rsidR="001A5EAB" w:rsidRPr="00B67289" w:rsidRDefault="001A5EAB" w:rsidP="000704BD">
      <w:pPr>
        <w:pStyle w:val="Akti"/>
        <w:keepNext w:val="0"/>
        <w:rPr>
          <w:sz w:val="21"/>
          <w:szCs w:val="21"/>
        </w:rPr>
      </w:pPr>
      <w:r w:rsidRPr="00B67289">
        <w:rPr>
          <w:sz w:val="21"/>
          <w:szCs w:val="21"/>
        </w:rPr>
        <w:t>LIGJ</w:t>
      </w:r>
    </w:p>
    <w:p w:rsidR="001A5EAB" w:rsidRPr="00B67289" w:rsidRDefault="001A5EAB" w:rsidP="000704BD">
      <w:pPr>
        <w:pStyle w:val="NumriData"/>
        <w:keepNext w:val="0"/>
        <w:rPr>
          <w:sz w:val="21"/>
          <w:szCs w:val="21"/>
        </w:rPr>
      </w:pPr>
      <w:r w:rsidRPr="00B67289">
        <w:rPr>
          <w:sz w:val="21"/>
          <w:szCs w:val="21"/>
        </w:rPr>
        <w:t>Nr.10 085, datë 26.2.2009</w:t>
      </w:r>
    </w:p>
    <w:p w:rsidR="001A5EAB" w:rsidRPr="00B67289" w:rsidRDefault="001A5EAB" w:rsidP="000704BD">
      <w:pPr>
        <w:pStyle w:val="Paragrafi"/>
        <w:rPr>
          <w:sz w:val="21"/>
          <w:szCs w:val="21"/>
        </w:rPr>
      </w:pPr>
    </w:p>
    <w:p w:rsidR="001A5EAB" w:rsidRPr="00B67289" w:rsidRDefault="001A5EAB" w:rsidP="000704BD">
      <w:pPr>
        <w:pStyle w:val="Titulli"/>
        <w:keepNext w:val="0"/>
        <w:rPr>
          <w:sz w:val="21"/>
          <w:szCs w:val="21"/>
        </w:rPr>
      </w:pPr>
      <w:r w:rsidRPr="00B67289">
        <w:rPr>
          <w:sz w:val="21"/>
          <w:szCs w:val="21"/>
        </w:rPr>
        <w:t xml:space="preserve">PËR RATIFIKIMIN E “MARRËVESHJES PËR THEMELIMIN </w:t>
      </w:r>
    </w:p>
    <w:p w:rsidR="001A5EAB" w:rsidRPr="00B67289" w:rsidRDefault="001A5EAB" w:rsidP="000704BD">
      <w:pPr>
        <w:pStyle w:val="Titulli"/>
        <w:keepNext w:val="0"/>
        <w:rPr>
          <w:sz w:val="21"/>
          <w:szCs w:val="21"/>
        </w:rPr>
      </w:pPr>
      <w:smartTag w:uri="urn:schemas-microsoft-com:office:smarttags" w:element="place">
        <w:r w:rsidRPr="00B67289">
          <w:rPr>
            <w:sz w:val="21"/>
            <w:szCs w:val="21"/>
          </w:rPr>
          <w:t>E SHKOLLËS</w:t>
        </w:r>
      </w:smartTag>
      <w:r w:rsidRPr="00B67289">
        <w:rPr>
          <w:sz w:val="21"/>
          <w:szCs w:val="21"/>
        </w:rPr>
        <w:t xml:space="preserve"> RAJON</w:t>
      </w:r>
      <w:r w:rsidR="001A778E">
        <w:rPr>
          <w:sz w:val="21"/>
          <w:szCs w:val="21"/>
        </w:rPr>
        <w:t>ALE TË ADMINISTRATËS PUBLIKE (R</w:t>
      </w:r>
      <w:r w:rsidR="001A778E">
        <w:rPr>
          <w:caps w:val="0"/>
          <w:sz w:val="21"/>
          <w:szCs w:val="21"/>
        </w:rPr>
        <w:t>e</w:t>
      </w:r>
      <w:r w:rsidRPr="00B67289">
        <w:rPr>
          <w:sz w:val="21"/>
          <w:szCs w:val="21"/>
        </w:rPr>
        <w:t>SPA)”</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Në mbështetje të neneve 78, 83 pika 1 dhe 121 të Kushtetutës, me propozimin e Këshillit të Ministrave, </w:t>
      </w:r>
    </w:p>
    <w:p w:rsidR="001A5EAB" w:rsidRPr="00B67289" w:rsidRDefault="001A5EAB" w:rsidP="000704BD">
      <w:pPr>
        <w:pStyle w:val="Paragrafi"/>
        <w:ind w:firstLine="0"/>
        <w:rPr>
          <w:sz w:val="21"/>
          <w:szCs w:val="21"/>
        </w:rPr>
      </w:pPr>
    </w:p>
    <w:p w:rsidR="001A5EAB" w:rsidRPr="00B67289" w:rsidRDefault="001A5EAB" w:rsidP="000704BD">
      <w:pPr>
        <w:pStyle w:val="VENDOSI"/>
        <w:keepNext w:val="0"/>
        <w:rPr>
          <w:sz w:val="21"/>
          <w:szCs w:val="21"/>
        </w:rPr>
      </w:pPr>
      <w:r w:rsidRPr="00B67289">
        <w:rPr>
          <w:sz w:val="21"/>
          <w:szCs w:val="21"/>
        </w:rPr>
        <w:t xml:space="preserve">KUVENDI </w:t>
      </w:r>
    </w:p>
    <w:p w:rsidR="001A5EAB" w:rsidRPr="00B67289" w:rsidRDefault="001A5EAB" w:rsidP="000704BD">
      <w:pPr>
        <w:pStyle w:val="VENDOSI"/>
        <w:keepNext w:val="0"/>
        <w:rPr>
          <w:sz w:val="21"/>
          <w:szCs w:val="21"/>
        </w:rPr>
      </w:pPr>
      <w:r w:rsidRPr="00B67289">
        <w:rPr>
          <w:sz w:val="21"/>
          <w:szCs w:val="21"/>
        </w:rPr>
        <w:t>I REPUBLIKËS SË SHQIPËRISË</w:t>
      </w:r>
    </w:p>
    <w:p w:rsidR="001A5EAB" w:rsidRPr="00B67289" w:rsidRDefault="001A5EAB" w:rsidP="000704BD">
      <w:pPr>
        <w:pStyle w:val="VENDOSI"/>
        <w:keepNext w:val="0"/>
        <w:rPr>
          <w:sz w:val="21"/>
          <w:szCs w:val="21"/>
        </w:rPr>
      </w:pPr>
    </w:p>
    <w:p w:rsidR="001A5EAB" w:rsidRPr="00B67289" w:rsidRDefault="001A5EAB" w:rsidP="000704BD">
      <w:pPr>
        <w:pStyle w:val="VENDOSI"/>
        <w:keepNext w:val="0"/>
        <w:rPr>
          <w:sz w:val="21"/>
          <w:szCs w:val="21"/>
        </w:rPr>
      </w:pPr>
      <w:r w:rsidRPr="00B67289">
        <w:rPr>
          <w:sz w:val="21"/>
          <w:szCs w:val="21"/>
        </w:rPr>
        <w:t>VENDOSI:</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Ratifikohet</w:t>
      </w:r>
      <w:r w:rsidR="00F26A60" w:rsidRPr="00B67289">
        <w:rPr>
          <w:sz w:val="21"/>
          <w:szCs w:val="21"/>
        </w:rPr>
        <w:t xml:space="preserve"> </w:t>
      </w:r>
      <w:r w:rsidRPr="00B67289">
        <w:rPr>
          <w:sz w:val="21"/>
          <w:szCs w:val="21"/>
        </w:rPr>
        <w:t>“Marrëveshja për themelimin e shkollës rajonale të administratës publike (ReSPA)”.</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2</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Ky ligj hyn në fuqi 15 ditë pas botimit në Fletoren Zyrtare.</w:t>
      </w:r>
    </w:p>
    <w:p w:rsidR="001A5EAB" w:rsidRPr="00B67289" w:rsidRDefault="001A5EAB" w:rsidP="000704BD">
      <w:pPr>
        <w:pStyle w:val="Paragrafi"/>
        <w:rPr>
          <w:sz w:val="21"/>
          <w:szCs w:val="21"/>
        </w:rPr>
      </w:pPr>
    </w:p>
    <w:p w:rsidR="001A5EAB" w:rsidRPr="009523A0" w:rsidRDefault="001A5EAB" w:rsidP="000704BD">
      <w:pPr>
        <w:pStyle w:val="Shpallja"/>
        <w:rPr>
          <w:sz w:val="23"/>
          <w:szCs w:val="23"/>
        </w:rPr>
      </w:pPr>
      <w:r w:rsidRPr="009523A0">
        <w:rPr>
          <w:sz w:val="23"/>
          <w:szCs w:val="23"/>
        </w:rPr>
        <w:t>Shpallur me dekretin nr.6092, datë 17.3.2009 të Presidentit të Republikës së Shqipërisë, Bamir Topi</w:t>
      </w:r>
    </w:p>
    <w:p w:rsidR="001A5EAB" w:rsidRDefault="001A5EAB"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626870" w:rsidRDefault="00626870" w:rsidP="000704BD">
      <w:pPr>
        <w:widowControl w:val="0"/>
        <w:rPr>
          <w:sz w:val="21"/>
          <w:szCs w:val="21"/>
        </w:rPr>
      </w:pPr>
    </w:p>
    <w:p w:rsidR="005351C2" w:rsidRPr="00B67289" w:rsidRDefault="005351C2" w:rsidP="005351C2">
      <w:pPr>
        <w:pStyle w:val="Paragrafi"/>
        <w:rPr>
          <w:sz w:val="21"/>
          <w:szCs w:val="21"/>
        </w:rPr>
      </w:pPr>
      <w:r w:rsidRPr="00B67289">
        <w:rPr>
          <w:sz w:val="21"/>
          <w:szCs w:val="21"/>
        </w:rPr>
        <w:t xml:space="preserve">ReSPA </w:t>
      </w:r>
    </w:p>
    <w:p w:rsidR="005351C2" w:rsidRPr="00B67289" w:rsidRDefault="005351C2" w:rsidP="005351C2">
      <w:pPr>
        <w:pStyle w:val="Paragrafi"/>
        <w:rPr>
          <w:sz w:val="21"/>
          <w:szCs w:val="21"/>
        </w:rPr>
      </w:pPr>
      <w:r w:rsidRPr="00B67289">
        <w:rPr>
          <w:sz w:val="21"/>
          <w:szCs w:val="21"/>
        </w:rPr>
        <w:t xml:space="preserve">Shkolla Rajonale e Administratës Publike (faza 1) </w:t>
      </w:r>
    </w:p>
    <w:p w:rsidR="005351C2" w:rsidRPr="00B67289" w:rsidRDefault="005351C2" w:rsidP="005351C2">
      <w:pPr>
        <w:pStyle w:val="Paragrafi"/>
        <w:rPr>
          <w:sz w:val="21"/>
          <w:szCs w:val="21"/>
        </w:rPr>
      </w:pPr>
      <w:r w:rsidRPr="00B67289">
        <w:rPr>
          <w:sz w:val="21"/>
          <w:szCs w:val="21"/>
        </w:rPr>
        <w:t xml:space="preserve">Iniciativë e Përbashkët e Bashkimit Europian </w:t>
      </w:r>
    </w:p>
    <w:p w:rsidR="005351C2" w:rsidRPr="00B67289" w:rsidRDefault="005351C2" w:rsidP="005351C2">
      <w:pPr>
        <w:pStyle w:val="Paragrafi"/>
        <w:rPr>
          <w:sz w:val="21"/>
          <w:szCs w:val="21"/>
        </w:rPr>
      </w:pPr>
      <w:r w:rsidRPr="00B67289">
        <w:rPr>
          <w:sz w:val="21"/>
          <w:szCs w:val="21"/>
        </w:rPr>
        <w:t xml:space="preserve">dhe OECD-së, financuar kryesisht nga BE-ja </w:t>
      </w:r>
    </w:p>
    <w:p w:rsidR="005351C2" w:rsidRPr="00B67289" w:rsidRDefault="005351C2" w:rsidP="005351C2">
      <w:pPr>
        <w:pStyle w:val="Paragrafi"/>
        <w:jc w:val="right"/>
        <w:rPr>
          <w:sz w:val="21"/>
          <w:szCs w:val="21"/>
        </w:rPr>
      </w:pPr>
      <w:r w:rsidRPr="00B67289">
        <w:rPr>
          <w:sz w:val="21"/>
          <w:szCs w:val="21"/>
        </w:rPr>
        <w:t xml:space="preserve">RESPA/SC(2008)2/001/REV5 </w:t>
      </w:r>
    </w:p>
    <w:p w:rsidR="00B67289" w:rsidRPr="00B67289" w:rsidRDefault="00B67289" w:rsidP="00B349F5">
      <w:pPr>
        <w:pStyle w:val="Paragrafi"/>
        <w:ind w:firstLine="0"/>
        <w:rPr>
          <w:sz w:val="21"/>
          <w:szCs w:val="21"/>
        </w:rPr>
      </w:pPr>
    </w:p>
    <w:p w:rsidR="005351C2" w:rsidRPr="00B67289" w:rsidRDefault="005351C2" w:rsidP="005351C2">
      <w:pPr>
        <w:pStyle w:val="Paragrafi"/>
        <w:rPr>
          <w:sz w:val="21"/>
          <w:szCs w:val="21"/>
        </w:rPr>
      </w:pPr>
    </w:p>
    <w:p w:rsidR="005351C2" w:rsidRPr="00B67289" w:rsidRDefault="005351C2" w:rsidP="005351C2">
      <w:pPr>
        <w:pStyle w:val="Titulli"/>
        <w:keepNext w:val="0"/>
        <w:rPr>
          <w:sz w:val="21"/>
          <w:szCs w:val="21"/>
        </w:rPr>
      </w:pPr>
      <w:r w:rsidRPr="00B67289">
        <w:rPr>
          <w:sz w:val="21"/>
          <w:szCs w:val="21"/>
        </w:rPr>
        <w:lastRenderedPageBreak/>
        <w:t xml:space="preserve">Marrëveshje Themeluese </w:t>
      </w:r>
    </w:p>
    <w:p w:rsidR="005351C2" w:rsidRPr="00B67289" w:rsidRDefault="005351C2" w:rsidP="005351C2">
      <w:pPr>
        <w:pStyle w:val="TitulliTitull"/>
        <w:keepNext w:val="0"/>
        <w:rPr>
          <w:sz w:val="21"/>
          <w:szCs w:val="21"/>
        </w:rPr>
      </w:pPr>
      <w:smartTag w:uri="urn:schemas-microsoft-com:office:smarttags" w:element="place">
        <w:r w:rsidRPr="00B67289">
          <w:rPr>
            <w:sz w:val="21"/>
            <w:szCs w:val="21"/>
          </w:rPr>
          <w:t>e Shkollës</w:t>
        </w:r>
      </w:smartTag>
      <w:r w:rsidRPr="00B67289">
        <w:rPr>
          <w:sz w:val="21"/>
          <w:szCs w:val="21"/>
        </w:rPr>
        <w:t xml:space="preserve"> Rajonale të Administratës Publike (R</w:t>
      </w:r>
      <w:r w:rsidR="00B51B73" w:rsidRPr="00B67289">
        <w:rPr>
          <w:caps w:val="0"/>
          <w:sz w:val="21"/>
          <w:szCs w:val="21"/>
        </w:rPr>
        <w:t>e</w:t>
      </w:r>
      <w:r w:rsidRPr="00B67289">
        <w:rPr>
          <w:sz w:val="21"/>
          <w:szCs w:val="21"/>
        </w:rPr>
        <w:t xml:space="preserve">SPA) </w:t>
      </w:r>
    </w:p>
    <w:p w:rsidR="005351C2" w:rsidRPr="00B67289" w:rsidRDefault="005351C2" w:rsidP="005351C2">
      <w:pPr>
        <w:pStyle w:val="Paragrafi"/>
        <w:jc w:val="center"/>
        <w:rPr>
          <w:sz w:val="21"/>
          <w:szCs w:val="21"/>
        </w:rPr>
      </w:pPr>
      <w:r w:rsidRPr="00B67289">
        <w:rPr>
          <w:sz w:val="21"/>
          <w:szCs w:val="21"/>
        </w:rPr>
        <w:t>12 shtator 2008</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Preambulë </w:t>
      </w:r>
    </w:p>
    <w:p w:rsidR="005351C2" w:rsidRPr="00B67289" w:rsidRDefault="005351C2" w:rsidP="005351C2">
      <w:pPr>
        <w:pStyle w:val="Paragrafi"/>
        <w:rPr>
          <w:sz w:val="21"/>
          <w:szCs w:val="21"/>
        </w:rPr>
      </w:pPr>
      <w:r w:rsidRPr="00B67289">
        <w:rPr>
          <w:sz w:val="21"/>
          <w:szCs w:val="21"/>
        </w:rPr>
        <w:t xml:space="preserve">Republika e Shqipërisë, Bosnja dhe Hercegovina, Republika e Kroacisë, ish-Republika Jugosllave e </w:t>
      </w:r>
      <w:smartTag w:uri="urn:schemas-microsoft-com:office:smarttags" w:element="place">
        <w:smartTag w:uri="urn:schemas-microsoft-com:office:smarttags" w:element="City">
          <w:r w:rsidRPr="00B67289">
            <w:rPr>
              <w:sz w:val="21"/>
              <w:szCs w:val="21"/>
            </w:rPr>
            <w:t>Maqedonisë</w:t>
          </w:r>
        </w:smartTag>
        <w:r w:rsidRPr="00B67289">
          <w:rPr>
            <w:sz w:val="21"/>
            <w:szCs w:val="21"/>
          </w:rPr>
          <w:t xml:space="preserve">, </w:t>
        </w:r>
        <w:smartTag w:uri="urn:schemas-microsoft-com:office:smarttags" w:element="country-region">
          <w:r w:rsidRPr="00B67289">
            <w:rPr>
              <w:sz w:val="21"/>
              <w:szCs w:val="21"/>
            </w:rPr>
            <w:t>Mali</w:t>
          </w:r>
        </w:smartTag>
      </w:smartTag>
      <w:r w:rsidRPr="00B67289">
        <w:rPr>
          <w:sz w:val="21"/>
          <w:szCs w:val="21"/>
        </w:rPr>
        <w:t xml:space="preserve"> i Zi, Republika e Serbisë dhe Misioni i Administratës së Përkohshme të Kombeve të Bashkuara në Kosovë, duke vepruar në emër të Kosovës, në pajtim me Rezolutën e Këshillit të Sigurimit të Kombeve të Bashkuara 1244, (këtu të quajtur “Palët”), në prani të Komisionit Europian, </w:t>
      </w:r>
    </w:p>
    <w:p w:rsidR="005351C2" w:rsidRPr="00B67289" w:rsidRDefault="005351C2" w:rsidP="005351C2">
      <w:pPr>
        <w:pStyle w:val="Paragrafi"/>
        <w:rPr>
          <w:sz w:val="21"/>
          <w:szCs w:val="21"/>
        </w:rPr>
      </w:pPr>
      <w:r w:rsidRPr="00B67289">
        <w:rPr>
          <w:i/>
          <w:sz w:val="21"/>
          <w:szCs w:val="21"/>
        </w:rPr>
        <w:t>duke kujtuar</w:t>
      </w:r>
      <w:r w:rsidRPr="00B67289">
        <w:rPr>
          <w:sz w:val="21"/>
          <w:szCs w:val="21"/>
        </w:rPr>
        <w:t xml:space="preserve"> që në qershor 2003 Këshilli i Bashkimit Europian miratoi “Agjendën e Selanikut për Ballkanin Perëndimor: Lëvizja drejt integrimit europian” që inkurajonte krijimin e një mekanizmi rajonal që siguron trajnimin dhe arsimin për administratën publike; </w:t>
      </w:r>
    </w:p>
    <w:p w:rsidR="005351C2" w:rsidRPr="00B67289" w:rsidRDefault="005351C2" w:rsidP="005351C2">
      <w:pPr>
        <w:pStyle w:val="Paragrafi"/>
        <w:rPr>
          <w:sz w:val="21"/>
          <w:szCs w:val="21"/>
        </w:rPr>
      </w:pPr>
      <w:r w:rsidRPr="00B67289">
        <w:rPr>
          <w:i/>
          <w:sz w:val="21"/>
          <w:szCs w:val="21"/>
        </w:rPr>
        <w:t>duke kujtuar</w:t>
      </w:r>
      <w:r w:rsidRPr="00B67289">
        <w:rPr>
          <w:sz w:val="21"/>
          <w:szCs w:val="21"/>
        </w:rPr>
        <w:t xml:space="preserve"> që “Protokolli i bashkëpunimit mbi krijimin e shkollës rajonale të administratës publike (faza 1)” u nënshkrua më 2 maj 2006 nga përfaqësuesit e Republikës së Shqipërisë, Bosnjë -Hercegovinës, Republikës së Kroacisë, ish-Republikës Jugosllave të Maqedonisë, Bashkimin Shtetëror të Serbisë dhe Malit të Zi, së bashku me Republikën e Malit të Zi dhe Republikën e Serbisë, Misionin e Administratës së Përkohshme të Kombeve të Bashkuara në Kosovë (UNMIK), që vepron në emër të Kosovës, në pajtim me Rezolutën e Këshillit të Sigurimit të Kombeve të Bashkuara 1244, në prani të Komisionit Europian; </w:t>
      </w:r>
    </w:p>
    <w:p w:rsidR="005351C2" w:rsidRPr="00B67289" w:rsidRDefault="005351C2" w:rsidP="005351C2">
      <w:pPr>
        <w:pStyle w:val="Paragrafi"/>
        <w:rPr>
          <w:sz w:val="21"/>
          <w:szCs w:val="21"/>
        </w:rPr>
      </w:pPr>
      <w:r w:rsidRPr="00B67289">
        <w:rPr>
          <w:i/>
          <w:sz w:val="21"/>
          <w:szCs w:val="21"/>
        </w:rPr>
        <w:t>duke kujtuar</w:t>
      </w:r>
      <w:r w:rsidRPr="00B67289">
        <w:rPr>
          <w:sz w:val="21"/>
          <w:szCs w:val="21"/>
        </w:rPr>
        <w:t xml:space="preserve"> që, në pajtim me nenin V të këtij protokolli, palët shqyrtuan “institucionalizimin e mëtejshëm të bashkëpunimit të tyre, duke përfshirë pjesëmarrjen e të gjithë anëtarëve të ReSPA-s në masat e ngritjes së fondeve”; </w:t>
      </w:r>
    </w:p>
    <w:p w:rsidR="005351C2" w:rsidRPr="00B67289" w:rsidRDefault="005351C2" w:rsidP="005351C2">
      <w:pPr>
        <w:pStyle w:val="Paragrafi"/>
        <w:rPr>
          <w:sz w:val="21"/>
          <w:szCs w:val="21"/>
        </w:rPr>
      </w:pPr>
      <w:r w:rsidRPr="00B67289">
        <w:rPr>
          <w:i/>
          <w:sz w:val="21"/>
          <w:szCs w:val="21"/>
        </w:rPr>
        <w:t>duke kujtuar</w:t>
      </w:r>
      <w:r w:rsidRPr="00B67289">
        <w:rPr>
          <w:sz w:val="21"/>
          <w:szCs w:val="21"/>
        </w:rPr>
        <w:t xml:space="preserve"> marrëveshjen e arritur në Paris më 31 janar 2008 në sesionin e 6-të të Komitetit Drejtues për të vazhduar me themelimin e një shkolle rajonale të administratës publike (ReSPA) që gjendet në Mal të Zi; </w:t>
      </w:r>
    </w:p>
    <w:p w:rsidR="005351C2" w:rsidRPr="00B67289" w:rsidRDefault="005351C2" w:rsidP="005351C2">
      <w:pPr>
        <w:pStyle w:val="Paragrafi"/>
        <w:rPr>
          <w:sz w:val="21"/>
          <w:szCs w:val="21"/>
        </w:rPr>
      </w:pPr>
      <w:r w:rsidRPr="00B67289">
        <w:rPr>
          <w:i/>
          <w:sz w:val="21"/>
          <w:szCs w:val="21"/>
        </w:rPr>
        <w:t>duke kujtuar</w:t>
      </w:r>
      <w:r w:rsidRPr="00B67289">
        <w:rPr>
          <w:sz w:val="21"/>
          <w:szCs w:val="21"/>
        </w:rPr>
        <w:t xml:space="preserve"> nënshkrimin e letrës së qëllimit, të nënshkruar në Slloveni më 12 qershor 2008; </w:t>
      </w:r>
    </w:p>
    <w:p w:rsidR="005351C2" w:rsidRPr="00B67289" w:rsidRDefault="005351C2" w:rsidP="005351C2">
      <w:pPr>
        <w:pStyle w:val="Paragrafi"/>
        <w:rPr>
          <w:sz w:val="21"/>
          <w:szCs w:val="21"/>
        </w:rPr>
      </w:pPr>
      <w:r w:rsidRPr="00B67289">
        <w:rPr>
          <w:i/>
          <w:sz w:val="21"/>
          <w:szCs w:val="21"/>
        </w:rPr>
        <w:t>duke rënë</w:t>
      </w:r>
      <w:r w:rsidRPr="00B67289">
        <w:rPr>
          <w:sz w:val="21"/>
          <w:szCs w:val="21"/>
        </w:rPr>
        <w:t xml:space="preserve"> dakord që ReSPA do të organizohet dhe operojë në pajtim me dispozitat e mëposhtme: </w:t>
      </w:r>
    </w:p>
    <w:p w:rsidR="005351C2" w:rsidRPr="00B67289" w:rsidRDefault="005351C2" w:rsidP="005351C2">
      <w:pPr>
        <w:pStyle w:val="KreuNr"/>
        <w:keepNext w:val="0"/>
        <w:rPr>
          <w:sz w:val="21"/>
          <w:szCs w:val="21"/>
        </w:rPr>
      </w:pPr>
    </w:p>
    <w:p w:rsidR="005351C2" w:rsidRPr="00B67289" w:rsidRDefault="005351C2" w:rsidP="005351C2">
      <w:pPr>
        <w:pStyle w:val="KreuNr"/>
        <w:keepNext w:val="0"/>
        <w:rPr>
          <w:sz w:val="21"/>
          <w:szCs w:val="21"/>
        </w:rPr>
      </w:pPr>
      <w:r w:rsidRPr="00B67289">
        <w:rPr>
          <w:sz w:val="21"/>
          <w:szCs w:val="21"/>
        </w:rPr>
        <w:t xml:space="preserve">Kapitulli I    </w:t>
      </w:r>
    </w:p>
    <w:p w:rsidR="005351C2" w:rsidRPr="00B67289" w:rsidRDefault="005351C2" w:rsidP="005351C2">
      <w:pPr>
        <w:pStyle w:val="KreuNr"/>
        <w:keepNext w:val="0"/>
        <w:rPr>
          <w:sz w:val="21"/>
          <w:szCs w:val="21"/>
        </w:rPr>
      </w:pPr>
      <w:r w:rsidRPr="00B67289">
        <w:rPr>
          <w:sz w:val="21"/>
          <w:szCs w:val="21"/>
        </w:rPr>
        <w:t>Dispozita të Përgjithshme</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1 </w:t>
      </w:r>
    </w:p>
    <w:p w:rsidR="005351C2" w:rsidRPr="00B67289" w:rsidRDefault="005351C2" w:rsidP="005351C2">
      <w:pPr>
        <w:pStyle w:val="NeniTitull"/>
        <w:keepNext w:val="0"/>
        <w:rPr>
          <w:sz w:val="21"/>
          <w:szCs w:val="21"/>
        </w:rPr>
      </w:pPr>
      <w:r w:rsidRPr="00B67289">
        <w:rPr>
          <w:sz w:val="21"/>
          <w:szCs w:val="21"/>
        </w:rPr>
        <w:t xml:space="preserve">Themelimi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ReSPA themelohet si një organizatë ndërkombëtare.</w:t>
      </w:r>
    </w:p>
    <w:p w:rsidR="005351C2" w:rsidRPr="00B67289" w:rsidRDefault="005351C2" w:rsidP="005351C2">
      <w:pPr>
        <w:pStyle w:val="Paragrafi"/>
        <w:rPr>
          <w:sz w:val="21"/>
          <w:szCs w:val="21"/>
        </w:rPr>
      </w:pPr>
      <w:r w:rsidRPr="00B67289">
        <w:rPr>
          <w:sz w:val="21"/>
          <w:szCs w:val="21"/>
        </w:rPr>
        <w:t xml:space="preserve"> </w:t>
      </w:r>
    </w:p>
    <w:p w:rsidR="005351C2" w:rsidRPr="00B67289" w:rsidRDefault="005351C2" w:rsidP="005351C2">
      <w:pPr>
        <w:pStyle w:val="NeniNr"/>
        <w:keepNext w:val="0"/>
        <w:rPr>
          <w:sz w:val="21"/>
          <w:szCs w:val="21"/>
        </w:rPr>
      </w:pPr>
      <w:r w:rsidRPr="00B67289">
        <w:rPr>
          <w:sz w:val="21"/>
          <w:szCs w:val="21"/>
        </w:rPr>
        <w:t xml:space="preserve">Neni 2 </w:t>
      </w:r>
    </w:p>
    <w:p w:rsidR="005351C2" w:rsidRPr="00B67289" w:rsidRDefault="005351C2" w:rsidP="005351C2">
      <w:pPr>
        <w:pStyle w:val="NeniTitull"/>
        <w:keepNext w:val="0"/>
        <w:rPr>
          <w:sz w:val="21"/>
          <w:szCs w:val="21"/>
        </w:rPr>
      </w:pPr>
      <w:r w:rsidRPr="00B67289">
        <w:rPr>
          <w:sz w:val="21"/>
          <w:szCs w:val="21"/>
        </w:rPr>
        <w:t xml:space="preserve">Zotësia juridike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ReSPA gëzon atë zotësi juridike që mund të jetë e nevojshme për të ushtruar funksionet dhe përmbushjen e objektivave, duke përfshirë zotësinë për të lidhur kontrata, përftuar dhe disponuar mbi pasuri të luajtshme dhe të paluajtshme dhe të fillojë procese gjyqësore. </w:t>
      </w:r>
    </w:p>
    <w:p w:rsidR="005351C2" w:rsidRPr="009523A0" w:rsidRDefault="005351C2" w:rsidP="005351C2">
      <w:pPr>
        <w:pStyle w:val="Paragrafi"/>
        <w:rPr>
          <w:sz w:val="14"/>
          <w:szCs w:val="21"/>
        </w:rPr>
      </w:pPr>
    </w:p>
    <w:p w:rsidR="005351C2" w:rsidRPr="00B67289" w:rsidRDefault="005351C2" w:rsidP="005351C2">
      <w:pPr>
        <w:pStyle w:val="NeniNr"/>
        <w:keepNext w:val="0"/>
        <w:rPr>
          <w:sz w:val="21"/>
          <w:szCs w:val="21"/>
        </w:rPr>
      </w:pPr>
      <w:r w:rsidRPr="00B67289">
        <w:rPr>
          <w:sz w:val="21"/>
          <w:szCs w:val="21"/>
        </w:rPr>
        <w:t xml:space="preserve">Neni 3 </w:t>
      </w:r>
    </w:p>
    <w:p w:rsidR="005351C2" w:rsidRPr="00B67289" w:rsidRDefault="005351C2" w:rsidP="005351C2">
      <w:pPr>
        <w:pStyle w:val="NeniTitull"/>
        <w:keepNext w:val="0"/>
        <w:rPr>
          <w:sz w:val="21"/>
          <w:szCs w:val="21"/>
        </w:rPr>
      </w:pPr>
      <w:r w:rsidRPr="00B67289">
        <w:rPr>
          <w:sz w:val="21"/>
          <w:szCs w:val="21"/>
        </w:rPr>
        <w:t xml:space="preserve">Selia </w:t>
      </w:r>
    </w:p>
    <w:p w:rsidR="005351C2" w:rsidRPr="009523A0" w:rsidRDefault="005351C2" w:rsidP="005351C2">
      <w:pPr>
        <w:pStyle w:val="Paragrafi"/>
        <w:rPr>
          <w:sz w:val="14"/>
          <w:szCs w:val="21"/>
        </w:rPr>
      </w:pPr>
    </w:p>
    <w:p w:rsidR="005351C2" w:rsidRPr="00B67289" w:rsidRDefault="005351C2" w:rsidP="005351C2">
      <w:pPr>
        <w:pStyle w:val="Paragrafi"/>
        <w:rPr>
          <w:sz w:val="21"/>
          <w:szCs w:val="21"/>
        </w:rPr>
      </w:pPr>
      <w:r w:rsidRPr="00B67289">
        <w:rPr>
          <w:sz w:val="21"/>
          <w:szCs w:val="21"/>
        </w:rPr>
        <w:t xml:space="preserve">1. Selia e ReSPA-s do të jetë në Danilovgrad, Mal i Zi. </w:t>
      </w:r>
    </w:p>
    <w:p w:rsidR="00B51B73" w:rsidRDefault="005351C2" w:rsidP="005351C2">
      <w:pPr>
        <w:pStyle w:val="Paragrafi"/>
        <w:rPr>
          <w:sz w:val="21"/>
          <w:szCs w:val="21"/>
        </w:rPr>
      </w:pPr>
      <w:r w:rsidRPr="00B67289">
        <w:rPr>
          <w:sz w:val="21"/>
          <w:szCs w:val="21"/>
        </w:rPr>
        <w:t>2. Ndërmjet ReSPA-s dhe Malit të Zi do të përfundohet një marrëveshje për selinë.</w:t>
      </w:r>
    </w:p>
    <w:p w:rsidR="005351C2" w:rsidRPr="00B67289" w:rsidRDefault="005351C2" w:rsidP="005351C2">
      <w:pPr>
        <w:pStyle w:val="Paragrafi"/>
        <w:rPr>
          <w:sz w:val="21"/>
          <w:szCs w:val="21"/>
        </w:rPr>
      </w:pPr>
      <w:r w:rsidRPr="00B67289">
        <w:rPr>
          <w:sz w:val="21"/>
          <w:szCs w:val="21"/>
        </w:rPr>
        <w:t xml:space="preserve"> </w:t>
      </w:r>
    </w:p>
    <w:p w:rsidR="005351C2" w:rsidRPr="00B67289" w:rsidRDefault="005351C2" w:rsidP="005351C2">
      <w:pPr>
        <w:pStyle w:val="KreuNr"/>
        <w:keepNext w:val="0"/>
        <w:rPr>
          <w:sz w:val="21"/>
          <w:szCs w:val="21"/>
        </w:rPr>
      </w:pPr>
      <w:r w:rsidRPr="00B67289">
        <w:rPr>
          <w:sz w:val="21"/>
          <w:szCs w:val="21"/>
        </w:rPr>
        <w:t>Kapitulli II</w:t>
      </w:r>
    </w:p>
    <w:p w:rsidR="005351C2" w:rsidRPr="00B67289" w:rsidRDefault="005351C2" w:rsidP="005351C2">
      <w:pPr>
        <w:pStyle w:val="KreuNr"/>
        <w:keepNext w:val="0"/>
        <w:rPr>
          <w:sz w:val="21"/>
          <w:szCs w:val="21"/>
        </w:rPr>
      </w:pPr>
      <w:r w:rsidRPr="00B67289">
        <w:rPr>
          <w:sz w:val="21"/>
          <w:szCs w:val="21"/>
        </w:rPr>
        <w:t>Objektivat</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4 </w:t>
      </w:r>
    </w:p>
    <w:p w:rsidR="005351C2" w:rsidRPr="00B67289" w:rsidRDefault="005351C2" w:rsidP="005351C2">
      <w:pPr>
        <w:pStyle w:val="NeniTitull"/>
        <w:keepNext w:val="0"/>
        <w:rPr>
          <w:sz w:val="21"/>
          <w:szCs w:val="21"/>
        </w:rPr>
      </w:pPr>
      <w:r w:rsidRPr="00B67289">
        <w:rPr>
          <w:sz w:val="21"/>
          <w:szCs w:val="21"/>
        </w:rPr>
        <w:t xml:space="preserve">Objektivat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Objektivat e ReSPA-s, janë: </w:t>
      </w:r>
    </w:p>
    <w:p w:rsidR="005351C2" w:rsidRPr="00B67289" w:rsidRDefault="005351C2" w:rsidP="005351C2">
      <w:pPr>
        <w:pStyle w:val="Paragrafi"/>
        <w:rPr>
          <w:sz w:val="21"/>
          <w:szCs w:val="21"/>
        </w:rPr>
      </w:pPr>
      <w:r w:rsidRPr="00B67289">
        <w:rPr>
          <w:sz w:val="21"/>
          <w:szCs w:val="21"/>
        </w:rPr>
        <w:t xml:space="preserve">- përmirësimi i bashkëpunimit në sferën e administratës publike ndërmjet anëtarëve të ReSPA-s; </w:t>
      </w:r>
    </w:p>
    <w:p w:rsidR="005351C2" w:rsidRPr="00B67289" w:rsidRDefault="005351C2" w:rsidP="005351C2">
      <w:pPr>
        <w:pStyle w:val="Paragrafi"/>
        <w:rPr>
          <w:sz w:val="21"/>
          <w:szCs w:val="21"/>
        </w:rPr>
      </w:pPr>
      <w:r w:rsidRPr="00B67289">
        <w:rPr>
          <w:sz w:val="21"/>
          <w:szCs w:val="21"/>
        </w:rPr>
        <w:t xml:space="preserve">- fuqizimi i shkëmbimit me shtetet anëtare të Bashkimit Europian dhe zonës ekonomike europiane; </w:t>
      </w:r>
    </w:p>
    <w:p w:rsidR="005351C2" w:rsidRPr="00B67289" w:rsidRDefault="005351C2" w:rsidP="005351C2">
      <w:pPr>
        <w:pStyle w:val="Paragrafi"/>
        <w:rPr>
          <w:sz w:val="21"/>
          <w:szCs w:val="21"/>
        </w:rPr>
      </w:pPr>
      <w:r w:rsidRPr="00B67289">
        <w:rPr>
          <w:sz w:val="21"/>
          <w:szCs w:val="21"/>
        </w:rPr>
        <w:lastRenderedPageBreak/>
        <w:t xml:space="preserve">- fuqizimi i kapacitetit administrativ në administratat publike të anëtarëve të ReSPA-s që kërkohen nga procesi i integrimit Europian; </w:t>
      </w:r>
    </w:p>
    <w:p w:rsidR="005351C2" w:rsidRPr="00B67289" w:rsidRDefault="005351C2" w:rsidP="005351C2">
      <w:pPr>
        <w:pStyle w:val="Paragrafi"/>
        <w:rPr>
          <w:sz w:val="21"/>
          <w:szCs w:val="21"/>
        </w:rPr>
      </w:pPr>
      <w:r w:rsidRPr="00B67289">
        <w:rPr>
          <w:sz w:val="21"/>
          <w:szCs w:val="21"/>
        </w:rPr>
        <w:t>- zhvillimi i burimeve njerëzore në administratat publike të anëtarëve të ReSPA-s</w:t>
      </w:r>
      <w:r w:rsidR="008D7B6E">
        <w:rPr>
          <w:sz w:val="21"/>
          <w:szCs w:val="21"/>
        </w:rPr>
        <w:t>,</w:t>
      </w:r>
      <w:r w:rsidRPr="00B67289">
        <w:rPr>
          <w:sz w:val="21"/>
          <w:szCs w:val="21"/>
        </w:rPr>
        <w:t xml:space="preserve"> në pajtim me parimet e hapësirës administrative europiane. </w:t>
      </w:r>
    </w:p>
    <w:p w:rsidR="005351C2" w:rsidRPr="00B67289" w:rsidRDefault="005351C2" w:rsidP="00B349F5">
      <w:pPr>
        <w:pStyle w:val="Paragrafi"/>
        <w:ind w:firstLine="0"/>
        <w:rPr>
          <w:sz w:val="21"/>
          <w:szCs w:val="21"/>
        </w:rPr>
      </w:pPr>
    </w:p>
    <w:p w:rsidR="005351C2" w:rsidRPr="00B67289" w:rsidRDefault="005351C2" w:rsidP="005351C2">
      <w:pPr>
        <w:pStyle w:val="KapitulliNr"/>
        <w:keepNext w:val="0"/>
        <w:rPr>
          <w:sz w:val="21"/>
          <w:szCs w:val="21"/>
        </w:rPr>
      </w:pPr>
      <w:r w:rsidRPr="00B67289">
        <w:rPr>
          <w:sz w:val="21"/>
          <w:szCs w:val="21"/>
        </w:rPr>
        <w:t>Kapitulli III</w:t>
      </w:r>
    </w:p>
    <w:p w:rsidR="005351C2" w:rsidRPr="00B67289" w:rsidRDefault="005351C2" w:rsidP="005351C2">
      <w:pPr>
        <w:pStyle w:val="KapitulliNr"/>
        <w:keepNext w:val="0"/>
        <w:rPr>
          <w:sz w:val="21"/>
          <w:szCs w:val="21"/>
        </w:rPr>
      </w:pPr>
      <w:r w:rsidRPr="00B67289">
        <w:rPr>
          <w:sz w:val="21"/>
          <w:szCs w:val="21"/>
        </w:rPr>
        <w:t>Aktivitetet</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5 </w:t>
      </w:r>
    </w:p>
    <w:p w:rsidR="005351C2" w:rsidRPr="00B67289" w:rsidRDefault="005351C2" w:rsidP="005351C2">
      <w:pPr>
        <w:pStyle w:val="NeniTitull"/>
        <w:keepNext w:val="0"/>
        <w:rPr>
          <w:sz w:val="21"/>
          <w:szCs w:val="21"/>
        </w:rPr>
      </w:pPr>
      <w:r w:rsidRPr="00B67289">
        <w:rPr>
          <w:sz w:val="21"/>
          <w:szCs w:val="21"/>
        </w:rPr>
        <w:t xml:space="preserve">Aktivitetet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ReSPA ndërmerr aktivitete të ndryshme në pajtim me objektivat e saj, duke përfshirë, ndër të tjera: </w:t>
      </w:r>
    </w:p>
    <w:p w:rsidR="005351C2" w:rsidRPr="00B67289" w:rsidRDefault="005351C2" w:rsidP="005351C2">
      <w:pPr>
        <w:pStyle w:val="Paragrafi"/>
        <w:rPr>
          <w:sz w:val="21"/>
          <w:szCs w:val="21"/>
        </w:rPr>
      </w:pPr>
      <w:r w:rsidRPr="00B67289">
        <w:rPr>
          <w:sz w:val="21"/>
          <w:szCs w:val="21"/>
        </w:rPr>
        <w:t xml:space="preserve">a) analizën e nevojave rajonale: ReSPA kryen analizën e nevojave për trajnim në bashkëpunim me anëtarët e saj për të identifikuar ato nevoja trajnimi që mund të ndërmerren me efektivitet në nivel rajonal; </w:t>
      </w:r>
    </w:p>
    <w:p w:rsidR="005351C2" w:rsidRPr="00B67289" w:rsidRDefault="005351C2" w:rsidP="005351C2">
      <w:pPr>
        <w:pStyle w:val="Paragrafi"/>
        <w:rPr>
          <w:sz w:val="21"/>
          <w:szCs w:val="21"/>
        </w:rPr>
      </w:pPr>
      <w:r w:rsidRPr="00B67289">
        <w:rPr>
          <w:sz w:val="21"/>
          <w:szCs w:val="21"/>
        </w:rPr>
        <w:t xml:space="preserve">b) trajnimin e punonjësve të shërbimit publik: ReSPA siguron trajnim për grupe të përziera të punonjësve të shërbimit publik nga administratat e anëtarëve, duke përfshirë, nëpërmjet seminareve dhe shkollat verore/dimërore për profesionistët e administratës publike, dhe nëpërmjet zbatimit të trajnimit nëpërmjet skemave të lëvizjes duke u dhënë mundësi punonjësve të shërbimit publik të përftojnë eksperiencën e konteksteve të ndryshme; </w:t>
      </w:r>
    </w:p>
    <w:p w:rsidR="005351C2" w:rsidRPr="00B67289" w:rsidRDefault="005351C2" w:rsidP="005351C2">
      <w:pPr>
        <w:pStyle w:val="Paragrafi"/>
        <w:rPr>
          <w:sz w:val="21"/>
          <w:szCs w:val="21"/>
        </w:rPr>
      </w:pPr>
      <w:r w:rsidRPr="00B67289">
        <w:rPr>
          <w:sz w:val="21"/>
          <w:szCs w:val="21"/>
        </w:rPr>
        <w:t xml:space="preserve">c) sistemet e trajnimit: ReSPA vepron për të përmirësuar kuadrin institucional për menaxhimin e trajnimit dhe edukimit të cilësisë për administratën publike të anëtarëve të vet dhe përpiqet të përmirësojë disponibilitetin dhe cilësinë e sistemeve të trajnimit dhe arsimit në anëtarët e ReSPA-s; </w:t>
      </w:r>
    </w:p>
    <w:p w:rsidR="005351C2" w:rsidRPr="00B67289" w:rsidRDefault="005351C2" w:rsidP="005351C2">
      <w:pPr>
        <w:pStyle w:val="Paragrafi"/>
        <w:rPr>
          <w:sz w:val="21"/>
          <w:szCs w:val="21"/>
        </w:rPr>
      </w:pPr>
      <w:r w:rsidRPr="00B67289">
        <w:rPr>
          <w:sz w:val="21"/>
          <w:szCs w:val="21"/>
        </w:rPr>
        <w:t xml:space="preserve">d) rrjetet, shkëmbimet dhe komunitetet e praktikës: ReSPA stimulon bashkëpunimin ndërmjet institucioneve të administratës publike të anëtarëve dhe institucioneve të ngjashme të shteteve anëtare të Bashkimit Europian, si dhe pjesëmarrjen në rrjetet ndërkombëtare, dhe lehtëson shkëmbimin e informacionit dhe eksperiencave. ReSPA mban konferenca të rregullta dhe mbështet komunitetet ndërkombëtare të praktikës; </w:t>
      </w:r>
    </w:p>
    <w:p w:rsidR="005351C2" w:rsidRPr="00B67289" w:rsidRDefault="005351C2" w:rsidP="005351C2">
      <w:pPr>
        <w:pStyle w:val="Paragrafi"/>
        <w:rPr>
          <w:sz w:val="21"/>
          <w:szCs w:val="21"/>
        </w:rPr>
      </w:pPr>
      <w:r w:rsidRPr="00B67289">
        <w:rPr>
          <w:sz w:val="21"/>
          <w:szCs w:val="21"/>
        </w:rPr>
        <w:t xml:space="preserve">e) burimet e informacionit: ReSPA mbështet shkëmbimin e informacionit nëpërmjet faqeve të internetit, publikimit p.sh. të njoftimeve, krijimit të një biblioteke elektronike dhe nxjerrjen e publikimeve të specializuara; </w:t>
      </w:r>
    </w:p>
    <w:p w:rsidR="005351C2" w:rsidRPr="00B67289" w:rsidRDefault="005351C2" w:rsidP="005351C2">
      <w:pPr>
        <w:pStyle w:val="Paragrafi"/>
        <w:rPr>
          <w:sz w:val="21"/>
          <w:szCs w:val="21"/>
        </w:rPr>
      </w:pPr>
      <w:r w:rsidRPr="00B67289">
        <w:rPr>
          <w:sz w:val="21"/>
          <w:szCs w:val="21"/>
        </w:rPr>
        <w:t xml:space="preserve">f) metodologjitë dhe materialet e trajnimit: ReSPA ndihmon zhvillimin e udhëzimeve metodologjike për trajnimin e efektshëm, inkurajon risinë, zhvillimin bashkëpunues të materialeve të trajnimit, fuqizimin e bazës së kërkimit për trajnimin dhe arsimimin e administratës publike. </w:t>
      </w:r>
    </w:p>
    <w:p w:rsidR="005351C2" w:rsidRPr="00B67289" w:rsidRDefault="005351C2" w:rsidP="005351C2">
      <w:pPr>
        <w:pStyle w:val="Paragrafi"/>
        <w:rPr>
          <w:sz w:val="21"/>
          <w:szCs w:val="21"/>
        </w:rPr>
      </w:pPr>
    </w:p>
    <w:p w:rsidR="005351C2" w:rsidRPr="00B67289" w:rsidRDefault="005351C2" w:rsidP="005351C2">
      <w:pPr>
        <w:pStyle w:val="KreuNr"/>
        <w:keepNext w:val="0"/>
        <w:rPr>
          <w:sz w:val="21"/>
          <w:szCs w:val="21"/>
        </w:rPr>
      </w:pPr>
      <w:r w:rsidRPr="00B67289">
        <w:rPr>
          <w:sz w:val="21"/>
          <w:szCs w:val="21"/>
        </w:rPr>
        <w:t>Kapitulli IV</w:t>
      </w:r>
    </w:p>
    <w:p w:rsidR="005351C2" w:rsidRPr="00B67289" w:rsidRDefault="005351C2" w:rsidP="005351C2">
      <w:pPr>
        <w:pStyle w:val="KreuNr"/>
        <w:keepNext w:val="0"/>
        <w:rPr>
          <w:sz w:val="21"/>
          <w:szCs w:val="21"/>
        </w:rPr>
      </w:pPr>
      <w:r w:rsidRPr="00B67289">
        <w:rPr>
          <w:sz w:val="21"/>
          <w:szCs w:val="21"/>
        </w:rPr>
        <w:t>Anëtarët, Vëzhguesit, Pjesëmarrësit</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6 </w:t>
      </w:r>
    </w:p>
    <w:p w:rsidR="005351C2" w:rsidRPr="00B67289" w:rsidRDefault="005351C2" w:rsidP="005351C2">
      <w:pPr>
        <w:pStyle w:val="NeniTitull"/>
        <w:keepNext w:val="0"/>
        <w:rPr>
          <w:sz w:val="21"/>
          <w:szCs w:val="21"/>
        </w:rPr>
      </w:pPr>
      <w:r w:rsidRPr="00B67289">
        <w:rPr>
          <w:sz w:val="21"/>
          <w:szCs w:val="21"/>
        </w:rPr>
        <w:t xml:space="preserve">Anëtarët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Palët në këtë Marrëveshje janë anëtarë të ReSPA-s. </w:t>
      </w:r>
    </w:p>
    <w:p w:rsidR="005351C2" w:rsidRDefault="005351C2" w:rsidP="005351C2">
      <w:pPr>
        <w:pStyle w:val="Paragrafi"/>
        <w:rPr>
          <w:sz w:val="21"/>
          <w:szCs w:val="21"/>
        </w:rPr>
      </w:pPr>
    </w:p>
    <w:p w:rsidR="00B349F5" w:rsidRPr="00B67289" w:rsidRDefault="00B349F5"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7 </w:t>
      </w:r>
    </w:p>
    <w:p w:rsidR="005351C2" w:rsidRPr="00B67289" w:rsidRDefault="005351C2" w:rsidP="005351C2">
      <w:pPr>
        <w:pStyle w:val="NeniTitull"/>
        <w:keepNext w:val="0"/>
        <w:rPr>
          <w:sz w:val="21"/>
          <w:szCs w:val="21"/>
        </w:rPr>
      </w:pPr>
      <w:r w:rsidRPr="00B67289">
        <w:rPr>
          <w:sz w:val="21"/>
          <w:szCs w:val="21"/>
        </w:rPr>
        <w:t xml:space="preserve">Anëtarët shtesë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Vende të tjera kandidate ose kandidate të mundshme për në Bashkimin Europian, të përcaktuara nga Bashkimi Europian, mund të bëjnë kërkesë për të aderuar në këtë Marrëveshje dhe në këtë mënyrë të bëhen anëtarë të ReSPA-së. </w:t>
      </w:r>
    </w:p>
    <w:p w:rsidR="005351C2" w:rsidRPr="00B67289" w:rsidRDefault="005351C2" w:rsidP="005351C2">
      <w:pPr>
        <w:pStyle w:val="Paragrafi"/>
        <w:rPr>
          <w:sz w:val="21"/>
          <w:szCs w:val="21"/>
        </w:rPr>
      </w:pPr>
      <w:r w:rsidRPr="00B67289">
        <w:rPr>
          <w:sz w:val="21"/>
          <w:szCs w:val="21"/>
        </w:rPr>
        <w:t xml:space="preserve">2. Rezolutat në lidhje me kërkesat për aderim në Marrëveshje bëhen nga Bordi Qeverisës në pajtim me nenin 11(3) të kësaj Marrëveshjeje. </w:t>
      </w:r>
    </w:p>
    <w:p w:rsidR="005351C2" w:rsidRPr="00B67289" w:rsidRDefault="005351C2" w:rsidP="00B349F5">
      <w:pPr>
        <w:pStyle w:val="Paragrafi"/>
        <w:ind w:firstLine="0"/>
        <w:rPr>
          <w:sz w:val="21"/>
          <w:szCs w:val="21"/>
        </w:rPr>
      </w:pPr>
    </w:p>
    <w:p w:rsidR="005351C2" w:rsidRPr="00B67289" w:rsidRDefault="005351C2" w:rsidP="005351C2">
      <w:pPr>
        <w:pStyle w:val="NeniNr"/>
        <w:keepNext w:val="0"/>
        <w:rPr>
          <w:sz w:val="21"/>
          <w:szCs w:val="21"/>
        </w:rPr>
      </w:pPr>
      <w:r w:rsidRPr="00B67289">
        <w:rPr>
          <w:sz w:val="21"/>
          <w:szCs w:val="21"/>
        </w:rPr>
        <w:t xml:space="preserve">Neni 8 </w:t>
      </w:r>
    </w:p>
    <w:p w:rsidR="005351C2" w:rsidRPr="00B67289" w:rsidRDefault="005351C2" w:rsidP="005351C2">
      <w:pPr>
        <w:pStyle w:val="NeniTitull"/>
        <w:keepNext w:val="0"/>
        <w:rPr>
          <w:sz w:val="21"/>
          <w:szCs w:val="21"/>
        </w:rPr>
      </w:pPr>
      <w:r w:rsidRPr="00B67289">
        <w:rPr>
          <w:sz w:val="21"/>
          <w:szCs w:val="21"/>
        </w:rPr>
        <w:t xml:space="preserve">Vëzhguesit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Vende të tjera kandidate ose kandidate të mundshme për në Bashkimin Europian, të përcaktuara nga Bashkimi Europian, mund të kërkojnë të bëhen vëzhguese në ReSPA. </w:t>
      </w:r>
    </w:p>
    <w:p w:rsidR="005351C2" w:rsidRPr="00B67289" w:rsidRDefault="005351C2" w:rsidP="005351C2">
      <w:pPr>
        <w:pStyle w:val="Paragrafi"/>
        <w:rPr>
          <w:sz w:val="21"/>
          <w:szCs w:val="21"/>
        </w:rPr>
      </w:pPr>
      <w:r w:rsidRPr="00B67289">
        <w:rPr>
          <w:sz w:val="21"/>
          <w:szCs w:val="21"/>
        </w:rPr>
        <w:lastRenderedPageBreak/>
        <w:t xml:space="preserve">2. Shtetet anëtare të Bashkimit Europian ose zona ekonomike europiane, që kontribuojnë në masë të konsiderueshme, financiarisht ose ndryshe për ReSPA-n, mund të kërkojnë të bëhen vëzhguese në ReSPA. </w:t>
      </w:r>
    </w:p>
    <w:p w:rsidR="005351C2" w:rsidRPr="00B67289" w:rsidRDefault="005351C2" w:rsidP="005351C2">
      <w:pPr>
        <w:pStyle w:val="Paragrafi"/>
        <w:rPr>
          <w:sz w:val="21"/>
          <w:szCs w:val="21"/>
        </w:rPr>
      </w:pPr>
      <w:r w:rsidRPr="00B67289">
        <w:rPr>
          <w:sz w:val="21"/>
          <w:szCs w:val="21"/>
        </w:rPr>
        <w:t xml:space="preserve">3. Vëzhguesit në ReSPA mund të ndjekin mbledhjet dhe marrin plotësisht pjesë në punën e Bordit Qeverisës pa të drejtë vote. </w:t>
      </w:r>
    </w:p>
    <w:p w:rsidR="005351C2" w:rsidRPr="00B67289" w:rsidRDefault="005351C2" w:rsidP="005351C2">
      <w:pPr>
        <w:pStyle w:val="Paragrafi"/>
        <w:rPr>
          <w:sz w:val="21"/>
          <w:szCs w:val="21"/>
        </w:rPr>
      </w:pPr>
      <w:r w:rsidRPr="00B67289">
        <w:rPr>
          <w:sz w:val="21"/>
          <w:szCs w:val="21"/>
        </w:rPr>
        <w:t xml:space="preserve">4. Rezolutat në lidhje me kërkesat për t’u bërë vëzhgues në ReSPA bëhen nga Bordi Qeverisës në pajtim me nenin 11(3) të kësaj Marrëveshjeje.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9 </w:t>
      </w:r>
    </w:p>
    <w:p w:rsidR="005351C2" w:rsidRPr="00B67289" w:rsidRDefault="005351C2" w:rsidP="005351C2">
      <w:pPr>
        <w:pStyle w:val="NeniTitull"/>
        <w:keepNext w:val="0"/>
        <w:rPr>
          <w:sz w:val="21"/>
          <w:szCs w:val="21"/>
        </w:rPr>
      </w:pPr>
      <w:r w:rsidRPr="00B67289">
        <w:rPr>
          <w:sz w:val="21"/>
          <w:szCs w:val="21"/>
        </w:rPr>
        <w:t xml:space="preserve">Pjesëmarrësit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Vende të tjera kandidate ose kandidate të mundshme për në Bashkimin Europian, të përcaktuara nga Bashkimi Europian, shtetet anëtare të Bashkimit Europian ose zona ekonomike europiane, shtete ose organizata të tjera, mund të kërkojnë të marrin pjesë në aktivitetet e ReSPA. </w:t>
      </w:r>
    </w:p>
    <w:p w:rsidR="005351C2" w:rsidRPr="00B67289" w:rsidRDefault="005351C2" w:rsidP="005351C2">
      <w:pPr>
        <w:pStyle w:val="Paragrafi"/>
        <w:rPr>
          <w:sz w:val="21"/>
          <w:szCs w:val="21"/>
        </w:rPr>
      </w:pPr>
      <w:r w:rsidRPr="00B67289">
        <w:rPr>
          <w:sz w:val="21"/>
          <w:szCs w:val="21"/>
        </w:rPr>
        <w:t xml:space="preserve">2. Rezolutat në lidhje me kërkesat për t’u bërë pjesëmarrës në aktivitetet ReSPA-s bëhen nga Bordi Qeverisës në pajtim me nenin 11(3) të kësaj Marrëveshjeje. </w:t>
      </w:r>
    </w:p>
    <w:p w:rsidR="005351C2" w:rsidRPr="00B67289" w:rsidRDefault="005351C2" w:rsidP="005351C2">
      <w:pPr>
        <w:pStyle w:val="Paragrafi"/>
        <w:rPr>
          <w:sz w:val="21"/>
          <w:szCs w:val="21"/>
        </w:rPr>
      </w:pPr>
    </w:p>
    <w:p w:rsidR="005351C2" w:rsidRPr="00B67289" w:rsidRDefault="005351C2" w:rsidP="005351C2">
      <w:pPr>
        <w:pStyle w:val="KreuNr"/>
        <w:keepNext w:val="0"/>
        <w:rPr>
          <w:sz w:val="21"/>
          <w:szCs w:val="21"/>
        </w:rPr>
      </w:pPr>
      <w:r w:rsidRPr="00B67289">
        <w:rPr>
          <w:sz w:val="21"/>
          <w:szCs w:val="21"/>
        </w:rPr>
        <w:t xml:space="preserve">Kapitulli V </w:t>
      </w:r>
    </w:p>
    <w:p w:rsidR="005351C2" w:rsidRPr="00B67289" w:rsidRDefault="005351C2" w:rsidP="005351C2">
      <w:pPr>
        <w:pStyle w:val="KreuNr"/>
        <w:keepNext w:val="0"/>
        <w:rPr>
          <w:sz w:val="21"/>
          <w:szCs w:val="21"/>
        </w:rPr>
      </w:pPr>
      <w:r w:rsidRPr="00B67289">
        <w:rPr>
          <w:sz w:val="21"/>
          <w:szCs w:val="21"/>
        </w:rPr>
        <w:t>Informacioni</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10 </w:t>
      </w:r>
    </w:p>
    <w:p w:rsidR="005351C2" w:rsidRPr="00B67289" w:rsidRDefault="005351C2" w:rsidP="005351C2">
      <w:pPr>
        <w:pStyle w:val="NeniTitull"/>
        <w:keepNext w:val="0"/>
        <w:rPr>
          <w:sz w:val="21"/>
          <w:szCs w:val="21"/>
        </w:rPr>
      </w:pPr>
      <w:r w:rsidRPr="00B67289">
        <w:rPr>
          <w:sz w:val="21"/>
          <w:szCs w:val="21"/>
        </w:rPr>
        <w:t xml:space="preserve">Aksesi në informacion dhe të dhëna </w:t>
      </w:r>
    </w:p>
    <w:p w:rsidR="005351C2" w:rsidRPr="00B67289" w:rsidRDefault="005351C2" w:rsidP="005351C2">
      <w:pPr>
        <w:pStyle w:val="Paragrafi"/>
        <w:rPr>
          <w:sz w:val="21"/>
          <w:szCs w:val="21"/>
        </w:rPr>
      </w:pPr>
    </w:p>
    <w:p w:rsidR="005A05D8" w:rsidRPr="00B67289" w:rsidRDefault="005351C2" w:rsidP="00B349F5">
      <w:pPr>
        <w:pStyle w:val="Paragrafi"/>
        <w:rPr>
          <w:sz w:val="21"/>
          <w:szCs w:val="21"/>
        </w:rPr>
      </w:pPr>
      <w:r w:rsidRPr="00B67289">
        <w:rPr>
          <w:sz w:val="21"/>
          <w:szCs w:val="21"/>
        </w:rPr>
        <w:t>Anëtarët e ReSPA-s marrin përsipër të sigurojnë akses në informacionin dhe të dhënat e nevojshme për ReSPA-n për të përmbushur punën e saj, në pajtim me legjislacionin e brendshëm.</w:t>
      </w:r>
    </w:p>
    <w:p w:rsidR="005351C2" w:rsidRPr="00B67289" w:rsidRDefault="005351C2" w:rsidP="005351C2">
      <w:pPr>
        <w:pStyle w:val="Paragrafi"/>
        <w:rPr>
          <w:sz w:val="21"/>
          <w:szCs w:val="21"/>
        </w:rPr>
      </w:pPr>
      <w:r w:rsidRPr="00B67289">
        <w:rPr>
          <w:sz w:val="21"/>
          <w:szCs w:val="21"/>
        </w:rPr>
        <w:t xml:space="preserve"> </w:t>
      </w:r>
    </w:p>
    <w:p w:rsidR="005351C2" w:rsidRPr="00B67289" w:rsidRDefault="005351C2" w:rsidP="005351C2">
      <w:pPr>
        <w:pStyle w:val="KreuNr"/>
        <w:keepNext w:val="0"/>
        <w:rPr>
          <w:sz w:val="21"/>
          <w:szCs w:val="21"/>
        </w:rPr>
      </w:pPr>
      <w:r w:rsidRPr="00B67289">
        <w:rPr>
          <w:sz w:val="21"/>
          <w:szCs w:val="21"/>
        </w:rPr>
        <w:t>Kapitulli VI</w:t>
      </w:r>
    </w:p>
    <w:p w:rsidR="005351C2" w:rsidRPr="00B67289" w:rsidRDefault="005351C2" w:rsidP="005351C2">
      <w:pPr>
        <w:pStyle w:val="KreuNr"/>
        <w:keepNext w:val="0"/>
        <w:rPr>
          <w:sz w:val="21"/>
          <w:szCs w:val="21"/>
        </w:rPr>
      </w:pPr>
      <w:r w:rsidRPr="00B67289">
        <w:rPr>
          <w:sz w:val="21"/>
          <w:szCs w:val="21"/>
        </w:rPr>
        <w:t>Aktet</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11 </w:t>
      </w:r>
    </w:p>
    <w:p w:rsidR="005351C2" w:rsidRPr="00B67289" w:rsidRDefault="005351C2" w:rsidP="005351C2">
      <w:pPr>
        <w:pStyle w:val="NeniTitull"/>
        <w:keepNext w:val="0"/>
        <w:rPr>
          <w:sz w:val="21"/>
          <w:szCs w:val="21"/>
        </w:rPr>
      </w:pPr>
      <w:r w:rsidRPr="00B67289">
        <w:rPr>
          <w:sz w:val="21"/>
          <w:szCs w:val="21"/>
        </w:rPr>
        <w:t xml:space="preserve">Rezolutat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Bordi Qeverisës miraton rezoluta që do të jenë detyruese. </w:t>
      </w:r>
    </w:p>
    <w:p w:rsidR="005351C2" w:rsidRPr="00B67289" w:rsidRDefault="005351C2" w:rsidP="005351C2">
      <w:pPr>
        <w:pStyle w:val="Paragrafi"/>
        <w:rPr>
          <w:sz w:val="21"/>
          <w:szCs w:val="21"/>
        </w:rPr>
      </w:pPr>
      <w:r w:rsidRPr="00B67289">
        <w:rPr>
          <w:sz w:val="21"/>
          <w:szCs w:val="21"/>
        </w:rPr>
        <w:t xml:space="preserve">2. Bordi Qeverisës miraton rezoluta për të gjitha çështjet në lidhje me përgjegjësisë e tij sipas përcaktimit në nenin 15(1), duke përfshirë rregullat procedurale, rregulloren financiare, rregulloren e personelit dhe aderimin e anëtarëve të rinj. </w:t>
      </w:r>
    </w:p>
    <w:p w:rsidR="005351C2" w:rsidRPr="00B67289" w:rsidRDefault="005351C2" w:rsidP="005351C2">
      <w:pPr>
        <w:pStyle w:val="Paragrafi"/>
        <w:rPr>
          <w:sz w:val="21"/>
          <w:szCs w:val="21"/>
        </w:rPr>
      </w:pPr>
      <w:r w:rsidRPr="00B67289">
        <w:rPr>
          <w:sz w:val="21"/>
          <w:szCs w:val="21"/>
        </w:rPr>
        <w:t xml:space="preserve">3. Rezolutat të miratohen me unanimitet nga të gjithë anëtarët e ReSPA-s, përveç kur merret vendim për shtyrjen e kësaj Marrëveshjeje, në pajtim me nenin 30. </w:t>
      </w:r>
    </w:p>
    <w:p w:rsidR="005351C2" w:rsidRDefault="005351C2" w:rsidP="005351C2">
      <w:pPr>
        <w:pStyle w:val="Paragrafi"/>
        <w:rPr>
          <w:sz w:val="21"/>
          <w:szCs w:val="21"/>
        </w:rPr>
      </w:pPr>
    </w:p>
    <w:p w:rsidR="00B349F5" w:rsidRDefault="00B349F5" w:rsidP="005351C2">
      <w:pPr>
        <w:pStyle w:val="Paragrafi"/>
        <w:rPr>
          <w:sz w:val="21"/>
          <w:szCs w:val="21"/>
        </w:rPr>
      </w:pPr>
    </w:p>
    <w:p w:rsidR="00B349F5" w:rsidRPr="00B67289" w:rsidRDefault="00B349F5"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Neni 12</w:t>
      </w:r>
    </w:p>
    <w:p w:rsidR="005351C2" w:rsidRPr="00B67289" w:rsidRDefault="005351C2" w:rsidP="005351C2">
      <w:pPr>
        <w:pStyle w:val="NeniTitull"/>
        <w:keepNext w:val="0"/>
        <w:rPr>
          <w:sz w:val="21"/>
          <w:szCs w:val="21"/>
        </w:rPr>
      </w:pPr>
      <w:r w:rsidRPr="00B67289">
        <w:rPr>
          <w:sz w:val="21"/>
          <w:szCs w:val="21"/>
        </w:rPr>
        <w:t>Vendime të tjera</w:t>
      </w:r>
    </w:p>
    <w:p w:rsidR="005351C2" w:rsidRPr="00B67289" w:rsidRDefault="005351C2" w:rsidP="005351C2">
      <w:pPr>
        <w:pStyle w:val="Paragrafi"/>
        <w:rPr>
          <w:sz w:val="21"/>
          <w:szCs w:val="21"/>
        </w:rPr>
      </w:pPr>
    </w:p>
    <w:p w:rsidR="005351C2" w:rsidRPr="00B67289" w:rsidRDefault="005351C2" w:rsidP="006B7D68">
      <w:pPr>
        <w:pStyle w:val="Paragrafi"/>
        <w:rPr>
          <w:sz w:val="21"/>
          <w:szCs w:val="21"/>
        </w:rPr>
      </w:pPr>
      <w:r w:rsidRPr="00B67289">
        <w:rPr>
          <w:sz w:val="21"/>
          <w:szCs w:val="21"/>
        </w:rPr>
        <w:t xml:space="preserve">Bordi Qeverisës mund të miratojë vendime në pajtim me rregullat e veta të procedurës. </w:t>
      </w:r>
    </w:p>
    <w:p w:rsidR="005351C2" w:rsidRPr="00B67289" w:rsidRDefault="005351C2" w:rsidP="005351C2">
      <w:pPr>
        <w:pStyle w:val="Paragrafi"/>
        <w:ind w:firstLine="0"/>
        <w:rPr>
          <w:sz w:val="21"/>
          <w:szCs w:val="21"/>
        </w:rPr>
      </w:pPr>
    </w:p>
    <w:p w:rsidR="005351C2" w:rsidRPr="00B67289" w:rsidRDefault="005351C2" w:rsidP="005351C2">
      <w:pPr>
        <w:pStyle w:val="KreuNr"/>
        <w:keepNext w:val="0"/>
        <w:rPr>
          <w:sz w:val="21"/>
          <w:szCs w:val="21"/>
        </w:rPr>
      </w:pPr>
      <w:r w:rsidRPr="00B67289">
        <w:rPr>
          <w:sz w:val="21"/>
          <w:szCs w:val="21"/>
        </w:rPr>
        <w:t xml:space="preserve">Kapitulli VII </w:t>
      </w:r>
    </w:p>
    <w:p w:rsidR="005351C2" w:rsidRPr="00B67289" w:rsidRDefault="005351C2" w:rsidP="005351C2">
      <w:pPr>
        <w:pStyle w:val="KreuNr"/>
        <w:keepNext w:val="0"/>
        <w:rPr>
          <w:sz w:val="21"/>
          <w:szCs w:val="21"/>
        </w:rPr>
      </w:pPr>
      <w:r w:rsidRPr="00B67289">
        <w:rPr>
          <w:sz w:val="21"/>
          <w:szCs w:val="21"/>
        </w:rPr>
        <w:t>Bordi Qeverisës</w:t>
      </w:r>
    </w:p>
    <w:p w:rsidR="005351C2" w:rsidRPr="00B67289" w:rsidRDefault="005351C2" w:rsidP="005351C2">
      <w:pPr>
        <w:pStyle w:val="Paragrafi"/>
        <w:ind w:firstLine="0"/>
        <w:rPr>
          <w:sz w:val="21"/>
          <w:szCs w:val="21"/>
        </w:rPr>
      </w:pPr>
    </w:p>
    <w:p w:rsidR="005351C2" w:rsidRPr="00B67289" w:rsidRDefault="005351C2" w:rsidP="005351C2">
      <w:pPr>
        <w:pStyle w:val="NeniNr"/>
        <w:keepNext w:val="0"/>
        <w:rPr>
          <w:sz w:val="21"/>
          <w:szCs w:val="21"/>
        </w:rPr>
      </w:pPr>
      <w:r w:rsidRPr="00B67289">
        <w:rPr>
          <w:sz w:val="21"/>
          <w:szCs w:val="21"/>
        </w:rPr>
        <w:t xml:space="preserve">Neni 13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Bordi Qeverisës është organi vendimmarrës i ReSPA-s.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14 </w:t>
      </w:r>
    </w:p>
    <w:p w:rsidR="005351C2" w:rsidRPr="00B67289" w:rsidRDefault="005351C2" w:rsidP="005351C2">
      <w:pPr>
        <w:pStyle w:val="NeniTitull"/>
        <w:keepNext w:val="0"/>
        <w:rPr>
          <w:sz w:val="21"/>
          <w:szCs w:val="21"/>
        </w:rPr>
      </w:pPr>
      <w:r w:rsidRPr="00B67289">
        <w:rPr>
          <w:sz w:val="21"/>
          <w:szCs w:val="21"/>
        </w:rPr>
        <w:t>Përbërja</w:t>
      </w:r>
    </w:p>
    <w:p w:rsidR="005351C2" w:rsidRPr="00B67289" w:rsidRDefault="005351C2" w:rsidP="005351C2">
      <w:pPr>
        <w:pStyle w:val="NeniTitull"/>
        <w:keepNext w:val="0"/>
        <w:rPr>
          <w:sz w:val="21"/>
          <w:szCs w:val="21"/>
        </w:rPr>
      </w:pPr>
      <w:r w:rsidRPr="00B67289">
        <w:rPr>
          <w:sz w:val="21"/>
          <w:szCs w:val="21"/>
        </w:rPr>
        <w:t xml:space="preserve"> </w:t>
      </w:r>
    </w:p>
    <w:p w:rsidR="005351C2" w:rsidRPr="00B67289" w:rsidRDefault="005351C2" w:rsidP="005351C2">
      <w:pPr>
        <w:pStyle w:val="Paragrafi"/>
        <w:rPr>
          <w:sz w:val="21"/>
          <w:szCs w:val="21"/>
        </w:rPr>
      </w:pPr>
      <w:r w:rsidRPr="00B67289">
        <w:rPr>
          <w:sz w:val="21"/>
          <w:szCs w:val="21"/>
        </w:rPr>
        <w:t xml:space="preserve">1. Bordi Qeverisës përbëhet nga një përfaqësues nga secili anëtar i ReSPA-s. Përfaqësuesit </w:t>
      </w:r>
      <w:r w:rsidRPr="00B67289">
        <w:rPr>
          <w:sz w:val="21"/>
          <w:szCs w:val="21"/>
        </w:rPr>
        <w:lastRenderedPageBreak/>
        <w:t xml:space="preserve">dërgohen nga ministritë ose institucionet ekuivalente, përgjegjëse për administratën publike, zhvillimin e burimeve njerëzore ose për integrimin europian. </w:t>
      </w:r>
    </w:p>
    <w:p w:rsidR="005351C2" w:rsidRPr="00B67289" w:rsidRDefault="005351C2" w:rsidP="005351C2">
      <w:pPr>
        <w:pStyle w:val="Paragrafi"/>
        <w:rPr>
          <w:sz w:val="21"/>
          <w:szCs w:val="21"/>
        </w:rPr>
      </w:pPr>
      <w:r w:rsidRPr="00B67289">
        <w:rPr>
          <w:sz w:val="21"/>
          <w:szCs w:val="21"/>
        </w:rPr>
        <w:t xml:space="preserve">2. Secili anëtar i ReSPA-s emëron një ministër ose person të barabartë me të, si përfaqësues në Bordin Qeverisës për mbledhjet e tij në nivel ministror. </w:t>
      </w:r>
    </w:p>
    <w:p w:rsidR="005351C2" w:rsidRPr="00B67289" w:rsidRDefault="005351C2" w:rsidP="005351C2">
      <w:pPr>
        <w:pStyle w:val="Paragrafi"/>
        <w:rPr>
          <w:sz w:val="21"/>
          <w:szCs w:val="21"/>
        </w:rPr>
      </w:pPr>
      <w:r w:rsidRPr="00B67289">
        <w:rPr>
          <w:sz w:val="21"/>
          <w:szCs w:val="21"/>
        </w:rPr>
        <w:t xml:space="preserve">3. Secili anëtar i ReSPA-s emëron një nëpunës të lartë dhe një zëvendës, si përfaqësues të përhershëm në Bordin Qeverisës për mbledhjet e tij në një nivel të zyrtarëve të lartë. </w:t>
      </w:r>
    </w:p>
    <w:p w:rsidR="005351C2" w:rsidRPr="00B67289" w:rsidRDefault="005351C2" w:rsidP="005351C2">
      <w:pPr>
        <w:pStyle w:val="Paragrafi"/>
        <w:rPr>
          <w:sz w:val="21"/>
          <w:szCs w:val="21"/>
        </w:rPr>
      </w:pPr>
      <w:r w:rsidRPr="00B67289">
        <w:rPr>
          <w:sz w:val="21"/>
          <w:szCs w:val="21"/>
        </w:rPr>
        <w:t xml:space="preserve">4. Një përfaqësues i Komisionit Europian merr pjesë në Bordin Qeverisës kryesisht, pa të drejtë vote. </w:t>
      </w:r>
    </w:p>
    <w:p w:rsidR="005351C2" w:rsidRPr="00B67289" w:rsidRDefault="005351C2" w:rsidP="005351C2">
      <w:pPr>
        <w:pStyle w:val="Paragrafi"/>
        <w:rPr>
          <w:sz w:val="21"/>
          <w:szCs w:val="21"/>
        </w:rPr>
      </w:pPr>
      <w:r w:rsidRPr="00B67289">
        <w:rPr>
          <w:sz w:val="21"/>
          <w:szCs w:val="21"/>
        </w:rPr>
        <w:t xml:space="preserve">5. Drejtori i Sekretariatit të ReSPA-s merr pjesë në Bordin Qeverisës kryesisht, pa të drejtë vote. </w:t>
      </w:r>
    </w:p>
    <w:p w:rsidR="005351C2" w:rsidRPr="00B67289" w:rsidRDefault="005351C2" w:rsidP="005351C2">
      <w:pPr>
        <w:pStyle w:val="Paragrafi"/>
        <w:rPr>
          <w:sz w:val="21"/>
          <w:szCs w:val="21"/>
        </w:rPr>
      </w:pPr>
      <w:r w:rsidRPr="00B67289">
        <w:rPr>
          <w:sz w:val="21"/>
          <w:szCs w:val="21"/>
        </w:rPr>
        <w:t xml:space="preserve">6. Bordi Qeverisës mund të ftojë shtete dhe organizata të tjera të jenë të pranishëm në mbledhjet e tij dhe të marrin pjesë në diskutime pa të drejtë vote. </w:t>
      </w:r>
    </w:p>
    <w:p w:rsidR="005351C2" w:rsidRPr="00B67289" w:rsidRDefault="005351C2" w:rsidP="005351C2">
      <w:pPr>
        <w:pStyle w:val="Paragrafi"/>
        <w:rPr>
          <w:sz w:val="21"/>
          <w:szCs w:val="21"/>
        </w:rPr>
      </w:pPr>
      <w:r w:rsidRPr="00B67289">
        <w:rPr>
          <w:sz w:val="21"/>
          <w:szCs w:val="21"/>
        </w:rPr>
        <w:t xml:space="preserve">7. Bordi Qeverisës mund të ftojë ekspertë për të marrë pjesë në seancat e tij.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15 </w:t>
      </w:r>
    </w:p>
    <w:p w:rsidR="005351C2" w:rsidRPr="00B67289" w:rsidRDefault="005351C2" w:rsidP="005351C2">
      <w:pPr>
        <w:pStyle w:val="NeniTitull"/>
        <w:keepNext w:val="0"/>
        <w:rPr>
          <w:sz w:val="21"/>
          <w:szCs w:val="21"/>
        </w:rPr>
      </w:pPr>
      <w:r w:rsidRPr="00B67289">
        <w:rPr>
          <w:sz w:val="21"/>
          <w:szCs w:val="21"/>
        </w:rPr>
        <w:t xml:space="preserve">Përgjegjësitë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Bordi Qeverisës: </w:t>
      </w:r>
    </w:p>
    <w:p w:rsidR="005351C2" w:rsidRPr="00B67289" w:rsidRDefault="005351C2" w:rsidP="005351C2">
      <w:pPr>
        <w:pStyle w:val="Paragrafi"/>
        <w:rPr>
          <w:sz w:val="21"/>
          <w:szCs w:val="21"/>
        </w:rPr>
      </w:pPr>
      <w:r w:rsidRPr="00B67289">
        <w:rPr>
          <w:sz w:val="21"/>
          <w:szCs w:val="21"/>
        </w:rPr>
        <w:t>a)</w:t>
      </w:r>
      <w:r w:rsidRPr="00B349F5">
        <w:rPr>
          <w:sz w:val="14"/>
          <w:szCs w:val="21"/>
        </w:rPr>
        <w:t xml:space="preserve"> </w:t>
      </w:r>
      <w:r w:rsidRPr="00B67289">
        <w:rPr>
          <w:sz w:val="21"/>
          <w:szCs w:val="21"/>
        </w:rPr>
        <w:t xml:space="preserve">siguron udhëzimet e politikës së përgjithshme të ReSPA-s, në pajtim me objektivat e ReSPA-s; </w:t>
      </w:r>
    </w:p>
    <w:p w:rsidR="005351C2" w:rsidRPr="00B67289" w:rsidRDefault="005351C2" w:rsidP="005351C2">
      <w:pPr>
        <w:pStyle w:val="Paragrafi"/>
        <w:rPr>
          <w:sz w:val="21"/>
          <w:szCs w:val="21"/>
        </w:rPr>
      </w:pPr>
      <w:r w:rsidRPr="00B67289">
        <w:rPr>
          <w:sz w:val="21"/>
          <w:szCs w:val="21"/>
        </w:rPr>
        <w:t xml:space="preserve">b) siguron që aktivitetet e ReSPA-s të kontribuojnë në procesin e integrimit europian; </w:t>
      </w:r>
    </w:p>
    <w:p w:rsidR="005351C2" w:rsidRPr="00B67289" w:rsidRDefault="005351C2" w:rsidP="005351C2">
      <w:pPr>
        <w:pStyle w:val="Paragrafi"/>
        <w:rPr>
          <w:sz w:val="21"/>
          <w:szCs w:val="21"/>
        </w:rPr>
      </w:pPr>
      <w:r w:rsidRPr="00B67289">
        <w:rPr>
          <w:sz w:val="21"/>
          <w:szCs w:val="21"/>
        </w:rPr>
        <w:t xml:space="preserve">c) miraton programin vjetor të ReSPA-s për punën dhe buxhetin; </w:t>
      </w:r>
    </w:p>
    <w:p w:rsidR="005351C2" w:rsidRPr="00B67289" w:rsidRDefault="005351C2" w:rsidP="005351C2">
      <w:pPr>
        <w:pStyle w:val="Paragrafi"/>
        <w:rPr>
          <w:sz w:val="21"/>
          <w:szCs w:val="21"/>
        </w:rPr>
      </w:pPr>
      <w:r w:rsidRPr="00B67289">
        <w:rPr>
          <w:sz w:val="21"/>
          <w:szCs w:val="21"/>
        </w:rPr>
        <w:t>d) pranon dhe vepron mbi raportet, duke përfshirë raportet e auditëve të pavarur;</w:t>
      </w:r>
    </w:p>
    <w:p w:rsidR="005351C2" w:rsidRPr="00B67289" w:rsidRDefault="005351C2" w:rsidP="005351C2">
      <w:pPr>
        <w:pStyle w:val="Paragrafi"/>
        <w:rPr>
          <w:sz w:val="21"/>
          <w:szCs w:val="21"/>
        </w:rPr>
      </w:pPr>
      <w:r w:rsidRPr="00B67289">
        <w:rPr>
          <w:sz w:val="21"/>
          <w:szCs w:val="21"/>
        </w:rPr>
        <w:t xml:space="preserve"> e) miraton rezoluta mbi kërkesat e vendeve për të aderuar në këtë Marrëveshje në pajtim me nenin 7 të kësaj Marrëveshjeje; </w:t>
      </w:r>
    </w:p>
    <w:p w:rsidR="005351C2" w:rsidRPr="00B67289" w:rsidRDefault="005351C2" w:rsidP="005351C2">
      <w:pPr>
        <w:pStyle w:val="Paragrafi"/>
        <w:rPr>
          <w:sz w:val="21"/>
          <w:szCs w:val="21"/>
        </w:rPr>
      </w:pPr>
      <w:r w:rsidRPr="00B67289">
        <w:rPr>
          <w:sz w:val="21"/>
          <w:szCs w:val="21"/>
        </w:rPr>
        <w:t xml:space="preserve">f) miraton rezoluta mbi kërkesat e vendeve për t’u bërë vëzhguese në ReSPA për një afat dyvjeçar në pajtim me nenin 8 të kësaj Marrëveshjeje, si dhe rezolutat mbi rinovimin e statusit të vëzhguesit; </w:t>
      </w:r>
    </w:p>
    <w:p w:rsidR="005351C2" w:rsidRPr="00B67289" w:rsidRDefault="005351C2" w:rsidP="005351C2">
      <w:pPr>
        <w:pStyle w:val="Paragrafi"/>
        <w:rPr>
          <w:sz w:val="21"/>
          <w:szCs w:val="21"/>
        </w:rPr>
      </w:pPr>
      <w:r w:rsidRPr="00B67289">
        <w:rPr>
          <w:sz w:val="21"/>
          <w:szCs w:val="21"/>
        </w:rPr>
        <w:t xml:space="preserve">g) miraton rezolutat mbi kërkesat e vendeve dhe organizatave të tjera për të marrë pjesë në aktivitetet e ReSPA-s në pajtim me nenin 9 të kësaj Marrëveshjeje. ReSPA mund të vendosë tarifë për këtë pjesëmarrje në pajtim me rregulloret financiare; </w:t>
      </w:r>
    </w:p>
    <w:p w:rsidR="005351C2" w:rsidRPr="00B67289" w:rsidRDefault="005351C2" w:rsidP="005351C2">
      <w:pPr>
        <w:pStyle w:val="Paragrafi"/>
        <w:rPr>
          <w:sz w:val="21"/>
          <w:szCs w:val="21"/>
        </w:rPr>
      </w:pPr>
      <w:r w:rsidRPr="00B67289">
        <w:rPr>
          <w:sz w:val="21"/>
          <w:szCs w:val="21"/>
        </w:rPr>
        <w:t xml:space="preserve">h) miraton rregulloret financiare të ReSPA-s; </w:t>
      </w:r>
    </w:p>
    <w:p w:rsidR="005351C2" w:rsidRPr="00B67289" w:rsidRDefault="005351C2" w:rsidP="005351C2">
      <w:pPr>
        <w:pStyle w:val="Paragrafi"/>
        <w:rPr>
          <w:sz w:val="21"/>
          <w:szCs w:val="21"/>
        </w:rPr>
      </w:pPr>
      <w:r w:rsidRPr="00B67289">
        <w:rPr>
          <w:sz w:val="21"/>
          <w:szCs w:val="21"/>
        </w:rPr>
        <w:t xml:space="preserve">i) cakton një kufi për buxhetin kryesor vjetor; </w:t>
      </w:r>
    </w:p>
    <w:p w:rsidR="005351C2" w:rsidRPr="00B67289" w:rsidRDefault="005351C2" w:rsidP="005351C2">
      <w:pPr>
        <w:pStyle w:val="Paragrafi"/>
        <w:rPr>
          <w:sz w:val="21"/>
          <w:szCs w:val="21"/>
        </w:rPr>
      </w:pPr>
      <w:r w:rsidRPr="00B67289">
        <w:rPr>
          <w:sz w:val="21"/>
          <w:szCs w:val="21"/>
        </w:rPr>
        <w:t xml:space="preserve">j) miraton rregullat e procedurës; </w:t>
      </w:r>
    </w:p>
    <w:p w:rsidR="005351C2" w:rsidRPr="00B67289" w:rsidRDefault="005351C2" w:rsidP="005351C2">
      <w:pPr>
        <w:pStyle w:val="Paragrafi"/>
        <w:rPr>
          <w:sz w:val="21"/>
          <w:szCs w:val="21"/>
        </w:rPr>
      </w:pPr>
      <w:r w:rsidRPr="00B67289">
        <w:rPr>
          <w:sz w:val="21"/>
          <w:szCs w:val="21"/>
        </w:rPr>
        <w:t xml:space="preserve">k) miraton rregulloren e personelit; </w:t>
      </w:r>
    </w:p>
    <w:p w:rsidR="005351C2" w:rsidRPr="00B67289" w:rsidRDefault="005351C2" w:rsidP="005351C2">
      <w:pPr>
        <w:pStyle w:val="Paragrafi"/>
        <w:rPr>
          <w:sz w:val="21"/>
          <w:szCs w:val="21"/>
        </w:rPr>
      </w:pPr>
      <w:r w:rsidRPr="00B67289">
        <w:rPr>
          <w:sz w:val="21"/>
          <w:szCs w:val="21"/>
        </w:rPr>
        <w:t xml:space="preserve">l) emëron dhe shkarkon drejtorin; </w:t>
      </w:r>
    </w:p>
    <w:p w:rsidR="005351C2" w:rsidRPr="00B67289" w:rsidRDefault="005351C2" w:rsidP="005351C2">
      <w:pPr>
        <w:pStyle w:val="Paragrafi"/>
        <w:rPr>
          <w:sz w:val="21"/>
          <w:szCs w:val="21"/>
        </w:rPr>
      </w:pPr>
      <w:r w:rsidRPr="00B67289">
        <w:rPr>
          <w:sz w:val="21"/>
          <w:szCs w:val="21"/>
        </w:rPr>
        <w:t xml:space="preserve">m) vendos metodën e zgjedhjes së auditorit(ve) të pavarur për të verifikuar ekzekutimin e rregullt të buxhetit kryesor dhe zbatimin e “fondeve të menaxhuara drejtpërdrejt” të dhëna ReSPA-s, me qëllim që të financojë aktivitetet e saj, duke njohur parimet e INTOSAI-it në lidhje me auditimin e organizatave ndërkombëtare, veçanërisht rolin e institucioneve të auditit të lartë; </w:t>
      </w:r>
    </w:p>
    <w:p w:rsidR="005351C2" w:rsidRPr="00B67289" w:rsidRDefault="005351C2" w:rsidP="005351C2">
      <w:pPr>
        <w:pStyle w:val="Paragrafi"/>
        <w:rPr>
          <w:sz w:val="21"/>
          <w:szCs w:val="21"/>
        </w:rPr>
      </w:pPr>
      <w:r w:rsidRPr="00B67289">
        <w:rPr>
          <w:sz w:val="21"/>
          <w:szCs w:val="21"/>
        </w:rPr>
        <w:t xml:space="preserve">n) cakton auditorin(ët) e pavarur; </w:t>
      </w:r>
    </w:p>
    <w:p w:rsidR="005351C2" w:rsidRPr="00B67289" w:rsidRDefault="005351C2" w:rsidP="005351C2">
      <w:pPr>
        <w:pStyle w:val="Paragrafi"/>
        <w:rPr>
          <w:sz w:val="21"/>
          <w:szCs w:val="21"/>
        </w:rPr>
      </w:pPr>
      <w:r w:rsidRPr="00B67289">
        <w:rPr>
          <w:sz w:val="21"/>
          <w:szCs w:val="21"/>
        </w:rPr>
        <w:t xml:space="preserve">o) miraton metodën dhe kriteret për zgjedhjen e trajnerëve dhe ekspertëve; </w:t>
      </w:r>
    </w:p>
    <w:p w:rsidR="005351C2" w:rsidRPr="00B67289" w:rsidRDefault="005351C2" w:rsidP="005351C2">
      <w:pPr>
        <w:pStyle w:val="Paragrafi"/>
        <w:rPr>
          <w:sz w:val="21"/>
          <w:szCs w:val="21"/>
        </w:rPr>
      </w:pPr>
      <w:r w:rsidRPr="00B67289">
        <w:rPr>
          <w:sz w:val="21"/>
          <w:szCs w:val="21"/>
        </w:rPr>
        <w:t xml:space="preserve">p) miraton Marrëveshjen për selinë; </w:t>
      </w:r>
    </w:p>
    <w:p w:rsidR="005351C2" w:rsidRPr="00B67289" w:rsidRDefault="005351C2" w:rsidP="005351C2">
      <w:pPr>
        <w:pStyle w:val="Paragrafi"/>
        <w:rPr>
          <w:sz w:val="21"/>
          <w:szCs w:val="21"/>
        </w:rPr>
      </w:pPr>
      <w:r w:rsidRPr="00B67289">
        <w:rPr>
          <w:sz w:val="21"/>
          <w:szCs w:val="21"/>
        </w:rPr>
        <w:t xml:space="preserve">q) miraton propozimet për mendimet e kësaj Marrëveshjeje. </w:t>
      </w:r>
    </w:p>
    <w:p w:rsidR="005351C2" w:rsidRPr="00B67289" w:rsidRDefault="005351C2" w:rsidP="005351C2">
      <w:pPr>
        <w:pStyle w:val="Paragrafi"/>
        <w:rPr>
          <w:sz w:val="21"/>
          <w:szCs w:val="21"/>
        </w:rPr>
      </w:pPr>
      <w:r w:rsidRPr="00B67289">
        <w:rPr>
          <w:sz w:val="21"/>
          <w:szCs w:val="21"/>
        </w:rPr>
        <w:t xml:space="preserve">2. Bordi Qeverisës mund të krijojë organe vartësie me mandate specifike dhe t’i delegojë Sekretariatit detyra të tjera që nuk janë specifikuar në këtë Marrëveshje me qëllim që të përmbushen objektivat dhe aktivitetet e ReSPA-s. </w:t>
      </w:r>
    </w:p>
    <w:p w:rsidR="005351C2" w:rsidRPr="00B67289" w:rsidRDefault="005351C2" w:rsidP="005351C2">
      <w:pPr>
        <w:pStyle w:val="Paragrafi"/>
        <w:rPr>
          <w:sz w:val="21"/>
          <w:szCs w:val="21"/>
        </w:rPr>
      </w:pPr>
      <w:r w:rsidRPr="00B67289">
        <w:rPr>
          <w:sz w:val="21"/>
          <w:szCs w:val="21"/>
        </w:rPr>
        <w:t xml:space="preserve">3. Bordi Qeverisës i paraqet Bashkimit Europian dhe anëtarëve të ReSPA-s raporte vjetore mbi aktivitetet e ReSPA-s. </w:t>
      </w:r>
    </w:p>
    <w:p w:rsidR="005351C2" w:rsidRPr="00B67289" w:rsidRDefault="005351C2" w:rsidP="005351C2">
      <w:pPr>
        <w:pStyle w:val="Paragrafi"/>
        <w:rPr>
          <w:sz w:val="21"/>
          <w:szCs w:val="21"/>
        </w:rPr>
      </w:pPr>
      <w:r w:rsidRPr="00B67289">
        <w:rPr>
          <w:sz w:val="21"/>
          <w:szCs w:val="21"/>
        </w:rPr>
        <w:t xml:space="preserve">4. Bordi Qeverisës përmbush detyra të tjera të nevojshme për arritjen e objektivave të ReSPA-s.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16 </w:t>
      </w:r>
    </w:p>
    <w:p w:rsidR="005351C2" w:rsidRPr="00B67289" w:rsidRDefault="005351C2" w:rsidP="005351C2">
      <w:pPr>
        <w:pStyle w:val="NeniTitull"/>
        <w:keepNext w:val="0"/>
        <w:rPr>
          <w:sz w:val="21"/>
          <w:szCs w:val="21"/>
        </w:rPr>
      </w:pPr>
      <w:r w:rsidRPr="00B67289">
        <w:rPr>
          <w:sz w:val="21"/>
          <w:szCs w:val="21"/>
        </w:rPr>
        <w:t xml:space="preserve">Funksionimi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Bordi Qeverisës zhvillon takime në nivel ministror dhe zyrtarësh të lartë. </w:t>
      </w:r>
    </w:p>
    <w:p w:rsidR="005351C2" w:rsidRPr="00B67289" w:rsidRDefault="005351C2" w:rsidP="005351C2">
      <w:pPr>
        <w:pStyle w:val="Paragrafi"/>
        <w:rPr>
          <w:sz w:val="21"/>
          <w:szCs w:val="21"/>
        </w:rPr>
      </w:pPr>
      <w:r w:rsidRPr="00B67289">
        <w:rPr>
          <w:sz w:val="21"/>
          <w:szCs w:val="21"/>
        </w:rPr>
        <w:t xml:space="preserve">2. Bordi Qeverisës zhvillon mbledhjen e parë brenda dy muajve nga hyrja në fuqi e kësaj Marrëveshjeje. </w:t>
      </w:r>
    </w:p>
    <w:p w:rsidR="005351C2" w:rsidRPr="00B67289" w:rsidRDefault="005351C2" w:rsidP="005351C2">
      <w:pPr>
        <w:pStyle w:val="Paragrafi"/>
        <w:rPr>
          <w:sz w:val="21"/>
          <w:szCs w:val="21"/>
        </w:rPr>
      </w:pPr>
      <w:r w:rsidRPr="00B67289">
        <w:rPr>
          <w:sz w:val="21"/>
          <w:szCs w:val="21"/>
        </w:rPr>
        <w:t xml:space="preserve">3. Bordi Qeverisës kryesohet, me afat njëvjeçar, nga secili prej anëtarëve të ReSPA-së në radhë sipas një liste në bazë të renditjes së citimit në paragrafin e parë të preambulës. </w:t>
      </w:r>
    </w:p>
    <w:p w:rsidR="005351C2" w:rsidRPr="00B67289" w:rsidRDefault="005351C2" w:rsidP="005351C2">
      <w:pPr>
        <w:pStyle w:val="Paragrafi"/>
        <w:rPr>
          <w:sz w:val="21"/>
          <w:szCs w:val="21"/>
        </w:rPr>
      </w:pPr>
      <w:r w:rsidRPr="00B67289">
        <w:rPr>
          <w:sz w:val="21"/>
          <w:szCs w:val="21"/>
        </w:rPr>
        <w:t xml:space="preserve">4. Bordi Qeverisës zhvillon mbledhje të paktën një herë në vit në nivel ministror. </w:t>
      </w:r>
    </w:p>
    <w:p w:rsidR="005351C2" w:rsidRPr="00B67289" w:rsidRDefault="005351C2" w:rsidP="005351C2">
      <w:pPr>
        <w:pStyle w:val="Paragrafi"/>
        <w:rPr>
          <w:sz w:val="21"/>
          <w:szCs w:val="21"/>
        </w:rPr>
      </w:pPr>
      <w:r w:rsidRPr="00B67289">
        <w:rPr>
          <w:sz w:val="21"/>
          <w:szCs w:val="21"/>
        </w:rPr>
        <w:t xml:space="preserve">5. Bordi Qeverisës zhvillon mbledhje semestrale në seanca të zakonshme në nivel zyrtarësh të lartë dhe kurdoherë që është e nevojshme në seanca të jashtëzakonshme. </w:t>
      </w:r>
    </w:p>
    <w:p w:rsidR="005351C2" w:rsidRPr="00B67289" w:rsidRDefault="005351C2" w:rsidP="005351C2">
      <w:pPr>
        <w:pStyle w:val="Paragrafi"/>
        <w:rPr>
          <w:sz w:val="21"/>
          <w:szCs w:val="21"/>
        </w:rPr>
      </w:pPr>
    </w:p>
    <w:p w:rsidR="005351C2" w:rsidRPr="00B67289" w:rsidRDefault="005351C2" w:rsidP="005351C2">
      <w:pPr>
        <w:pStyle w:val="TitulliTitull"/>
        <w:keepNext w:val="0"/>
        <w:rPr>
          <w:sz w:val="21"/>
          <w:szCs w:val="21"/>
        </w:rPr>
      </w:pPr>
      <w:r w:rsidRPr="00B67289">
        <w:rPr>
          <w:sz w:val="21"/>
          <w:szCs w:val="21"/>
        </w:rPr>
        <w:t>Kapitulli VIII</w:t>
      </w:r>
    </w:p>
    <w:p w:rsidR="005351C2" w:rsidRPr="00B67289" w:rsidRDefault="005351C2" w:rsidP="005351C2">
      <w:pPr>
        <w:pStyle w:val="NeniTitull"/>
        <w:keepNext w:val="0"/>
        <w:rPr>
          <w:sz w:val="21"/>
          <w:szCs w:val="21"/>
        </w:rPr>
      </w:pPr>
      <w:r w:rsidRPr="00B67289">
        <w:rPr>
          <w:sz w:val="21"/>
          <w:szCs w:val="21"/>
        </w:rPr>
        <w:t>Sekretariati</w:t>
      </w:r>
    </w:p>
    <w:p w:rsidR="005351C2" w:rsidRPr="00B67289" w:rsidRDefault="005351C2" w:rsidP="005351C2">
      <w:pPr>
        <w:pStyle w:val="NeniNr"/>
        <w:keepNext w:val="0"/>
        <w:rPr>
          <w:sz w:val="21"/>
          <w:szCs w:val="21"/>
        </w:rPr>
      </w:pPr>
    </w:p>
    <w:p w:rsidR="005351C2" w:rsidRPr="00B67289" w:rsidRDefault="005351C2" w:rsidP="005351C2">
      <w:pPr>
        <w:pStyle w:val="NeniNr"/>
        <w:keepNext w:val="0"/>
        <w:rPr>
          <w:sz w:val="21"/>
          <w:szCs w:val="21"/>
        </w:rPr>
      </w:pPr>
      <w:r w:rsidRPr="00B67289">
        <w:rPr>
          <w:sz w:val="21"/>
          <w:szCs w:val="21"/>
        </w:rPr>
        <w:t xml:space="preserve">Neni 17 </w:t>
      </w:r>
    </w:p>
    <w:p w:rsidR="005351C2" w:rsidRPr="00B67289" w:rsidRDefault="005351C2" w:rsidP="005351C2">
      <w:pPr>
        <w:widowControl w:val="0"/>
        <w:rPr>
          <w:sz w:val="21"/>
          <w:szCs w:val="21"/>
          <w:lang w:val="en-GB"/>
        </w:rPr>
      </w:pPr>
    </w:p>
    <w:p w:rsidR="005351C2" w:rsidRPr="00B67289" w:rsidRDefault="005351C2" w:rsidP="005351C2">
      <w:pPr>
        <w:pStyle w:val="Paragrafi"/>
        <w:rPr>
          <w:sz w:val="21"/>
          <w:szCs w:val="21"/>
        </w:rPr>
      </w:pPr>
      <w:r w:rsidRPr="00B67289">
        <w:rPr>
          <w:sz w:val="21"/>
          <w:szCs w:val="21"/>
        </w:rPr>
        <w:t xml:space="preserve">1. Sekretariati është organi ekzekutiv i ReSPA-s. </w:t>
      </w:r>
    </w:p>
    <w:p w:rsidR="005351C2" w:rsidRPr="00B67289" w:rsidRDefault="005351C2" w:rsidP="005351C2">
      <w:pPr>
        <w:pStyle w:val="Paragrafi"/>
        <w:rPr>
          <w:sz w:val="21"/>
          <w:szCs w:val="21"/>
        </w:rPr>
      </w:pPr>
      <w:r w:rsidRPr="00B67289">
        <w:rPr>
          <w:sz w:val="21"/>
          <w:szCs w:val="21"/>
        </w:rPr>
        <w:t xml:space="preserve">2. Sekretariati përbëhet nga drejtori dhe personeli i ReSPA-s. </w:t>
      </w:r>
    </w:p>
    <w:p w:rsidR="005351C2" w:rsidRPr="00B67289" w:rsidRDefault="005351C2" w:rsidP="005351C2">
      <w:pPr>
        <w:pStyle w:val="Paragrafi"/>
        <w:rPr>
          <w:sz w:val="21"/>
          <w:szCs w:val="21"/>
        </w:rPr>
      </w:pPr>
      <w:r w:rsidRPr="00B67289">
        <w:rPr>
          <w:sz w:val="21"/>
          <w:szCs w:val="21"/>
        </w:rPr>
        <w:t xml:space="preserve">3. Sekretariati mbështetet nga punonjës teknikë dhe të shërbimit. </w:t>
      </w:r>
    </w:p>
    <w:p w:rsidR="001873F1" w:rsidRPr="00B67289" w:rsidRDefault="001873F1" w:rsidP="00B349F5">
      <w:pPr>
        <w:pStyle w:val="Paragrafi"/>
        <w:ind w:firstLine="0"/>
        <w:rPr>
          <w:sz w:val="21"/>
          <w:szCs w:val="21"/>
        </w:rPr>
      </w:pPr>
    </w:p>
    <w:p w:rsidR="005351C2" w:rsidRPr="00B67289" w:rsidRDefault="005351C2" w:rsidP="005351C2">
      <w:pPr>
        <w:pStyle w:val="NeniNr"/>
        <w:keepNext w:val="0"/>
        <w:rPr>
          <w:sz w:val="21"/>
          <w:szCs w:val="21"/>
        </w:rPr>
      </w:pPr>
      <w:r w:rsidRPr="00B67289">
        <w:rPr>
          <w:sz w:val="21"/>
          <w:szCs w:val="21"/>
        </w:rPr>
        <w:t xml:space="preserve">Neni 18 </w:t>
      </w:r>
    </w:p>
    <w:p w:rsidR="005351C2" w:rsidRPr="00B67289" w:rsidRDefault="005351C2" w:rsidP="005351C2">
      <w:pPr>
        <w:pStyle w:val="NeniTitull"/>
        <w:keepNext w:val="0"/>
        <w:rPr>
          <w:sz w:val="21"/>
          <w:szCs w:val="21"/>
        </w:rPr>
      </w:pPr>
      <w:r w:rsidRPr="00B67289">
        <w:rPr>
          <w:sz w:val="21"/>
          <w:szCs w:val="21"/>
        </w:rPr>
        <w:t xml:space="preserve">Përgjegjësitë </w:t>
      </w:r>
    </w:p>
    <w:p w:rsidR="005351C2" w:rsidRPr="00B67289" w:rsidRDefault="005351C2" w:rsidP="005351C2">
      <w:pPr>
        <w:widowControl w:val="0"/>
        <w:rPr>
          <w:sz w:val="21"/>
          <w:szCs w:val="21"/>
          <w:lang w:val="en-GB"/>
        </w:rPr>
      </w:pPr>
    </w:p>
    <w:p w:rsidR="005351C2" w:rsidRPr="00B67289" w:rsidRDefault="005351C2" w:rsidP="005351C2">
      <w:pPr>
        <w:pStyle w:val="Paragrafi"/>
        <w:rPr>
          <w:sz w:val="21"/>
          <w:szCs w:val="21"/>
        </w:rPr>
      </w:pPr>
      <w:r w:rsidRPr="00B67289">
        <w:rPr>
          <w:sz w:val="21"/>
          <w:szCs w:val="21"/>
        </w:rPr>
        <w:t xml:space="preserve">1. Sekretariati është përgjegjës për të siguruar funksionimin e duhur të ReSPA-s. </w:t>
      </w:r>
    </w:p>
    <w:p w:rsidR="005351C2" w:rsidRPr="00B67289" w:rsidRDefault="005351C2" w:rsidP="005351C2">
      <w:pPr>
        <w:pStyle w:val="Paragrafi"/>
        <w:rPr>
          <w:sz w:val="21"/>
          <w:szCs w:val="21"/>
        </w:rPr>
      </w:pPr>
      <w:r w:rsidRPr="00B67289">
        <w:rPr>
          <w:sz w:val="21"/>
          <w:szCs w:val="21"/>
        </w:rPr>
        <w:t xml:space="preserve">2. Sekretariati është përgjegjës për hartimin dhe paraqitjen e programit vjetor të punës dhe të Buxhetit te Bordi Qeverisës për aprovim, si dhe për zbatimin e tij. </w:t>
      </w:r>
    </w:p>
    <w:p w:rsidR="005351C2" w:rsidRPr="00B67289" w:rsidRDefault="005351C2" w:rsidP="005351C2">
      <w:pPr>
        <w:pStyle w:val="Paragrafi"/>
        <w:rPr>
          <w:sz w:val="21"/>
          <w:szCs w:val="21"/>
        </w:rPr>
      </w:pPr>
      <w:r w:rsidRPr="00B67289">
        <w:rPr>
          <w:sz w:val="21"/>
          <w:szCs w:val="21"/>
        </w:rPr>
        <w:t xml:space="preserve">3. Sekretariati i paraqet Bordit Qeverisës raporte mbi funksionimin e ReSPA-s, zbatimin e programit të punës dhe çështje të tjera, që kërkohen nga Bordi Qeverisës.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19 </w:t>
      </w:r>
    </w:p>
    <w:p w:rsidR="005351C2" w:rsidRPr="00B67289" w:rsidRDefault="005351C2" w:rsidP="005351C2">
      <w:pPr>
        <w:pStyle w:val="NeniTitull"/>
        <w:keepNext w:val="0"/>
        <w:rPr>
          <w:sz w:val="21"/>
          <w:szCs w:val="21"/>
        </w:rPr>
      </w:pPr>
      <w:r w:rsidRPr="00B67289">
        <w:rPr>
          <w:sz w:val="21"/>
          <w:szCs w:val="21"/>
        </w:rPr>
        <w:t>Drejtori</w:t>
      </w:r>
    </w:p>
    <w:p w:rsidR="005351C2" w:rsidRPr="00B67289" w:rsidRDefault="005351C2" w:rsidP="005351C2">
      <w:pPr>
        <w:pStyle w:val="NeniTitull"/>
        <w:keepNext w:val="0"/>
        <w:rPr>
          <w:sz w:val="21"/>
          <w:szCs w:val="21"/>
        </w:rPr>
      </w:pPr>
      <w:r w:rsidRPr="00B67289">
        <w:rPr>
          <w:sz w:val="21"/>
          <w:szCs w:val="21"/>
        </w:rPr>
        <w:t xml:space="preserve"> </w:t>
      </w:r>
    </w:p>
    <w:p w:rsidR="005351C2" w:rsidRPr="00B67289" w:rsidRDefault="005351C2" w:rsidP="005351C2">
      <w:pPr>
        <w:pStyle w:val="Paragrafi"/>
        <w:rPr>
          <w:sz w:val="21"/>
          <w:szCs w:val="21"/>
        </w:rPr>
      </w:pPr>
      <w:r w:rsidRPr="00B67289">
        <w:rPr>
          <w:sz w:val="21"/>
          <w:szCs w:val="21"/>
        </w:rPr>
        <w:t xml:space="preserve">1. Drejtori emërohet për një mandat prej pesë vjetësh, një herë e rinovueshme. </w:t>
      </w:r>
    </w:p>
    <w:p w:rsidR="005351C2" w:rsidRPr="00B67289" w:rsidRDefault="005351C2" w:rsidP="005351C2">
      <w:pPr>
        <w:pStyle w:val="Paragrafi"/>
        <w:rPr>
          <w:sz w:val="21"/>
          <w:szCs w:val="21"/>
        </w:rPr>
      </w:pPr>
      <w:r w:rsidRPr="00B67289">
        <w:rPr>
          <w:sz w:val="21"/>
          <w:szCs w:val="21"/>
        </w:rPr>
        <w:t xml:space="preserve">2. Drejtori është kreu i Sekretariatit. Drejtori është përgjegjës për të siguruar funksionimin e rregullt dhe efikas të ReSPA-s në pajtim me rregulloren financiare dhe rregulloren e personelit. Drejtori i raporton dhe përgjigjet para Bordit Qeverisës. </w:t>
      </w:r>
    </w:p>
    <w:p w:rsidR="005351C2" w:rsidRPr="00B67289" w:rsidRDefault="005351C2" w:rsidP="005351C2">
      <w:pPr>
        <w:pStyle w:val="Paragrafi"/>
        <w:rPr>
          <w:sz w:val="21"/>
          <w:szCs w:val="21"/>
        </w:rPr>
      </w:pPr>
      <w:r w:rsidRPr="00B67289">
        <w:rPr>
          <w:sz w:val="21"/>
          <w:szCs w:val="21"/>
        </w:rPr>
        <w:t xml:space="preserve">3. Drejtori vjen nga një prej anëtarëve të ReSPA-s. </w:t>
      </w:r>
    </w:p>
    <w:p w:rsidR="005351C2" w:rsidRPr="00B67289" w:rsidRDefault="005351C2" w:rsidP="005351C2">
      <w:pPr>
        <w:pStyle w:val="Paragrafi"/>
        <w:rPr>
          <w:sz w:val="21"/>
          <w:szCs w:val="21"/>
        </w:rPr>
      </w:pPr>
      <w:r w:rsidRPr="00B67289">
        <w:rPr>
          <w:sz w:val="21"/>
          <w:szCs w:val="21"/>
        </w:rPr>
        <w:t xml:space="preserve">4. Drejtori ka të drejtë të veprojë në emër të ReSPA-s, duke përfshirë nënshkrimin e marrëveshjes së selisë dhe kontratave të nevojshme për funksionimin e ReSPA-s dhe në pajtim me dispozitat e rregulloreve financiare dhe rezolutave të tjera. </w:t>
      </w:r>
    </w:p>
    <w:p w:rsidR="005351C2" w:rsidRPr="00B67289" w:rsidRDefault="005351C2" w:rsidP="005351C2">
      <w:pPr>
        <w:pStyle w:val="Paragrafi"/>
        <w:rPr>
          <w:sz w:val="21"/>
          <w:szCs w:val="21"/>
        </w:rPr>
      </w:pPr>
      <w:r w:rsidRPr="00B67289">
        <w:rPr>
          <w:sz w:val="21"/>
          <w:szCs w:val="21"/>
        </w:rPr>
        <w:t xml:space="preserve">5. Bordi Qeverisës mund të largojë nga detyra drejtorin para përfundimit të mandatit të emërimit të tij/saj për një shkak të arsyeshëm. Një shkak i tillë i arsyeshëm përfshin, pa u kufizuar, shërbime të pakënaqshme dhe sjellje të rëndë, në pajtim me rregulloren e personelit.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20 </w:t>
      </w:r>
    </w:p>
    <w:p w:rsidR="005351C2" w:rsidRPr="00B67289" w:rsidRDefault="005351C2" w:rsidP="005351C2">
      <w:pPr>
        <w:pStyle w:val="NeniTitull"/>
        <w:keepNext w:val="0"/>
        <w:rPr>
          <w:sz w:val="21"/>
          <w:szCs w:val="21"/>
        </w:rPr>
      </w:pPr>
      <w:r w:rsidRPr="00B67289">
        <w:rPr>
          <w:sz w:val="21"/>
          <w:szCs w:val="21"/>
        </w:rPr>
        <w:t xml:space="preserve">Kushtet e punësimit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Rekrutimi, përzgjedhja, ngritja në detyrë dhe të gjitha aspektet e menaxhimit të personelit bazohen në merita dhe respektojnë kërkesat e aksesit të barabartë në punësim, drejtësi, transparencë, diversitet dhe përfaqësim nga të gjithë anëtarët e ReSPA-s. </w:t>
      </w:r>
    </w:p>
    <w:p w:rsidR="005351C2" w:rsidRPr="00B67289" w:rsidRDefault="005351C2" w:rsidP="005351C2">
      <w:pPr>
        <w:pStyle w:val="Paragrafi"/>
        <w:rPr>
          <w:sz w:val="21"/>
          <w:szCs w:val="21"/>
        </w:rPr>
      </w:pPr>
      <w:r w:rsidRPr="00B67289">
        <w:rPr>
          <w:sz w:val="21"/>
          <w:szCs w:val="21"/>
        </w:rPr>
        <w:t xml:space="preserve">2. Personeli dhe punonjësit teknikë dhe të shërbimit të ReSPA-s përzgjidhen në pajtim me rregulloren e personelit.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21 </w:t>
      </w:r>
    </w:p>
    <w:p w:rsidR="005351C2" w:rsidRPr="00B67289" w:rsidRDefault="005351C2" w:rsidP="005351C2">
      <w:pPr>
        <w:pStyle w:val="NeniTitull"/>
        <w:keepNext w:val="0"/>
        <w:rPr>
          <w:sz w:val="21"/>
          <w:szCs w:val="21"/>
        </w:rPr>
      </w:pPr>
      <w:r w:rsidRPr="00B67289">
        <w:rPr>
          <w:sz w:val="21"/>
          <w:szCs w:val="21"/>
        </w:rPr>
        <w:t xml:space="preserve">Paanësia </w:t>
      </w:r>
    </w:p>
    <w:p w:rsidR="005351C2" w:rsidRPr="00B67289" w:rsidRDefault="005351C2" w:rsidP="005351C2">
      <w:pPr>
        <w:widowControl w:val="0"/>
        <w:rPr>
          <w:sz w:val="21"/>
          <w:szCs w:val="21"/>
          <w:lang w:val="en-GB"/>
        </w:rPr>
      </w:pPr>
    </w:p>
    <w:p w:rsidR="005351C2" w:rsidRPr="00B67289" w:rsidRDefault="005351C2" w:rsidP="005351C2">
      <w:pPr>
        <w:pStyle w:val="Paragrafi"/>
        <w:rPr>
          <w:sz w:val="21"/>
          <w:szCs w:val="21"/>
        </w:rPr>
      </w:pPr>
      <w:r w:rsidRPr="00B67289">
        <w:rPr>
          <w:sz w:val="21"/>
          <w:szCs w:val="21"/>
        </w:rPr>
        <w:t xml:space="preserve">1. Drejtori merr udhëzime vetëm nga Bordi Qeverisës. </w:t>
      </w:r>
    </w:p>
    <w:p w:rsidR="005351C2" w:rsidRPr="00B67289" w:rsidRDefault="005351C2" w:rsidP="005351C2">
      <w:pPr>
        <w:pStyle w:val="Paragrafi"/>
        <w:rPr>
          <w:sz w:val="21"/>
          <w:szCs w:val="21"/>
        </w:rPr>
      </w:pPr>
      <w:r w:rsidRPr="00B67289">
        <w:rPr>
          <w:sz w:val="21"/>
          <w:szCs w:val="21"/>
        </w:rPr>
        <w:t xml:space="preserve">2. Drejtori dhe personeli i ReSPA-s nuk kërkojnë, pranojnë ose veprojnë sipas udhëzimeve nga një anëtar individual i Bordit Qeverisës ose nga një palë e tretë. </w:t>
      </w:r>
    </w:p>
    <w:p w:rsidR="005351C2" w:rsidRPr="00B67289" w:rsidRDefault="005351C2" w:rsidP="005351C2">
      <w:pPr>
        <w:pStyle w:val="Paragrafi"/>
        <w:ind w:firstLine="0"/>
        <w:rPr>
          <w:sz w:val="21"/>
          <w:szCs w:val="21"/>
        </w:rPr>
      </w:pPr>
    </w:p>
    <w:p w:rsidR="005351C2" w:rsidRPr="00B67289" w:rsidRDefault="005351C2" w:rsidP="005351C2">
      <w:pPr>
        <w:pStyle w:val="KreuNr"/>
        <w:keepNext w:val="0"/>
        <w:rPr>
          <w:sz w:val="21"/>
          <w:szCs w:val="21"/>
        </w:rPr>
      </w:pPr>
      <w:r w:rsidRPr="00B67289">
        <w:rPr>
          <w:sz w:val="21"/>
          <w:szCs w:val="21"/>
        </w:rPr>
        <w:t xml:space="preserve">Kapitulli IX </w:t>
      </w:r>
    </w:p>
    <w:p w:rsidR="005351C2" w:rsidRPr="00B67289" w:rsidRDefault="005351C2" w:rsidP="005351C2">
      <w:pPr>
        <w:pStyle w:val="KreuNr"/>
        <w:keepNext w:val="0"/>
        <w:rPr>
          <w:sz w:val="21"/>
          <w:szCs w:val="21"/>
        </w:rPr>
      </w:pPr>
      <w:r w:rsidRPr="00B67289">
        <w:rPr>
          <w:sz w:val="21"/>
          <w:szCs w:val="21"/>
        </w:rPr>
        <w:t>Menaxhimi financiar</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22 </w:t>
      </w:r>
    </w:p>
    <w:p w:rsidR="005351C2" w:rsidRPr="00B67289" w:rsidRDefault="005351C2" w:rsidP="005351C2">
      <w:pPr>
        <w:pStyle w:val="NeniTitull"/>
        <w:keepNext w:val="0"/>
        <w:rPr>
          <w:sz w:val="21"/>
          <w:szCs w:val="21"/>
        </w:rPr>
      </w:pPr>
      <w:r w:rsidRPr="00B67289">
        <w:rPr>
          <w:sz w:val="21"/>
          <w:szCs w:val="21"/>
        </w:rPr>
        <w:t xml:space="preserve">Financimi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ReSPA financohet nga kontributet dhe dhurimet e anëtarëve.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23 </w:t>
      </w:r>
    </w:p>
    <w:p w:rsidR="005351C2" w:rsidRPr="00B67289" w:rsidRDefault="005351C2" w:rsidP="005351C2">
      <w:pPr>
        <w:pStyle w:val="NeniTitull"/>
        <w:keepNext w:val="0"/>
        <w:rPr>
          <w:sz w:val="21"/>
          <w:szCs w:val="21"/>
        </w:rPr>
      </w:pPr>
      <w:r w:rsidRPr="00B67289">
        <w:rPr>
          <w:sz w:val="21"/>
          <w:szCs w:val="21"/>
        </w:rPr>
        <w:t xml:space="preserve">Buxheti kryesor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Përmbajtja e buxhetit kryesor përcaktohet në rregulloret financiare. Bordi Qeverisës vendos mbi buxhetin vjetor kryesor të ReSPA-s në pajtim me rregulloret financiare. </w:t>
      </w:r>
    </w:p>
    <w:p w:rsidR="005351C2" w:rsidRPr="00B67289" w:rsidRDefault="005351C2" w:rsidP="005351C2">
      <w:pPr>
        <w:pStyle w:val="Paragrafi"/>
        <w:rPr>
          <w:sz w:val="21"/>
          <w:szCs w:val="21"/>
        </w:rPr>
      </w:pPr>
      <w:r w:rsidRPr="00B67289">
        <w:rPr>
          <w:sz w:val="21"/>
          <w:szCs w:val="21"/>
        </w:rPr>
        <w:t xml:space="preserve">2. Buxheti kryesor financohet nga buxhetet e anëtarëve të ReSPA-s, ku secili prej tyre kontribuon me një pjesë të barabartë. </w:t>
      </w:r>
    </w:p>
    <w:p w:rsidR="005351C2" w:rsidRPr="00B67289" w:rsidRDefault="005351C2" w:rsidP="005351C2">
      <w:pPr>
        <w:pStyle w:val="Paragrafi"/>
        <w:rPr>
          <w:sz w:val="21"/>
          <w:szCs w:val="21"/>
        </w:rPr>
      </w:pPr>
      <w:r w:rsidRPr="00B67289">
        <w:rPr>
          <w:sz w:val="21"/>
          <w:szCs w:val="21"/>
        </w:rPr>
        <w:t xml:space="preserve">3. Limiti për buxhetin kryesor vjetor për secilin anëtar të ReSPA-s caktohet në 120 000 euro për vitin 2009 dhe 150 000 euro për vitin 2010. </w:t>
      </w:r>
    </w:p>
    <w:p w:rsidR="005351C2" w:rsidRPr="00B67289" w:rsidRDefault="005351C2" w:rsidP="005351C2">
      <w:pPr>
        <w:pStyle w:val="Paragrafi"/>
        <w:rPr>
          <w:sz w:val="21"/>
          <w:szCs w:val="21"/>
        </w:rPr>
      </w:pPr>
      <w:r w:rsidRPr="00B67289">
        <w:rPr>
          <w:sz w:val="21"/>
          <w:szCs w:val="21"/>
        </w:rPr>
        <w:t xml:space="preserve">4. Një palë që aderon në këtë Marrëveshje sipas procedurës së nenit 7 është e detyruar të paguajë pjesën e saj të plotë të buxhetit kryesor për të gjithë vitin e aderimit të saj. </w:t>
      </w:r>
    </w:p>
    <w:p w:rsidR="005351C2" w:rsidRPr="00B67289" w:rsidRDefault="005351C2" w:rsidP="005351C2">
      <w:pPr>
        <w:pStyle w:val="Paragrafi"/>
        <w:rPr>
          <w:sz w:val="21"/>
          <w:szCs w:val="21"/>
        </w:rPr>
      </w:pPr>
      <w:r w:rsidRPr="00B67289">
        <w:rPr>
          <w:sz w:val="21"/>
          <w:szCs w:val="21"/>
        </w:rPr>
        <w:t xml:space="preserve">5.) Anëtarët e ReSPA-s e japin kontributin e tyre gjatë tri muajve të parë të vitit buxhetor të ReSPA-s, sipas përcaktimit në rregulloret financiare të ReSPA-s. Për vitin 2009 kontributet jepen brenda një muaji nga hyrja në fuqi e kësaj Marrëveshjeje në pajtim me nenin 27, paragrafët 2 dhe 3. </w:t>
      </w:r>
    </w:p>
    <w:p w:rsidR="005351C2" w:rsidRPr="00B67289" w:rsidRDefault="005351C2" w:rsidP="005351C2">
      <w:pPr>
        <w:pStyle w:val="Paragrafi"/>
        <w:rPr>
          <w:sz w:val="21"/>
          <w:szCs w:val="21"/>
        </w:rPr>
      </w:pPr>
      <w:r w:rsidRPr="00B67289">
        <w:rPr>
          <w:sz w:val="21"/>
          <w:szCs w:val="21"/>
        </w:rPr>
        <w:t xml:space="preserve">6. Kontributet në natyrë për ReSPA-n, duke përfshirë atë të vendit pritës, nuk konsiderohen si pjesë e kontributit të buxhetit kryesor të anëtarëve të ReSPA-s. </w:t>
      </w:r>
    </w:p>
    <w:p w:rsidR="005351C2" w:rsidRPr="00B67289" w:rsidRDefault="005351C2" w:rsidP="005351C2">
      <w:pPr>
        <w:pStyle w:val="Paragrafi"/>
        <w:rPr>
          <w:sz w:val="21"/>
          <w:szCs w:val="21"/>
        </w:rPr>
      </w:pPr>
      <w:r w:rsidRPr="00B67289">
        <w:rPr>
          <w:sz w:val="21"/>
          <w:szCs w:val="21"/>
        </w:rPr>
        <w:t xml:space="preserve">7. ReSPA nuk lejohet të marrë borxhe, përveç për qëllime operative të qarkullimit të parave, përveç kur vendoset me unanimitet nga Bordi Qeverisës. </w:t>
      </w:r>
    </w:p>
    <w:p w:rsidR="005351C2" w:rsidRPr="00B67289" w:rsidRDefault="005351C2" w:rsidP="005351C2">
      <w:pPr>
        <w:pStyle w:val="Paragrafi"/>
        <w:rPr>
          <w:sz w:val="21"/>
          <w:szCs w:val="21"/>
        </w:rPr>
      </w:pPr>
      <w:r w:rsidRPr="00B67289">
        <w:rPr>
          <w:sz w:val="21"/>
          <w:szCs w:val="21"/>
        </w:rPr>
        <w:t xml:space="preserve">8.  Shpenzimet e auditorit(ëve) të pavarur financohen nga buxheti kryesor i ReSPA-s. </w:t>
      </w:r>
    </w:p>
    <w:p w:rsidR="005351C2" w:rsidRPr="00B67289" w:rsidRDefault="005351C2"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24 </w:t>
      </w:r>
    </w:p>
    <w:p w:rsidR="005351C2" w:rsidRPr="00B67289" w:rsidRDefault="005351C2" w:rsidP="005351C2">
      <w:pPr>
        <w:pStyle w:val="NeniTitull"/>
        <w:keepNext w:val="0"/>
        <w:rPr>
          <w:sz w:val="21"/>
          <w:szCs w:val="21"/>
        </w:rPr>
      </w:pPr>
      <w:r w:rsidRPr="00B67289">
        <w:rPr>
          <w:sz w:val="21"/>
          <w:szCs w:val="21"/>
        </w:rPr>
        <w:t xml:space="preserve">Financimi i aktiviteteve të ReSPA-s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Aktivitetet e ReSPA-s, siç përshkruhen në nenin 5, mund të financohen nga dhurimet e anëtarëve të ReSPA-s, vëzhguesve dhe donatorëve të tjerë ose nga buxheti kryesor, në pajtim me rregulloret financiare. </w:t>
      </w:r>
    </w:p>
    <w:p w:rsidR="005351C2" w:rsidRDefault="005351C2" w:rsidP="005351C2">
      <w:pPr>
        <w:pStyle w:val="Paragrafi"/>
        <w:rPr>
          <w:sz w:val="21"/>
          <w:szCs w:val="21"/>
        </w:rPr>
      </w:pPr>
      <w:r w:rsidRPr="00B67289">
        <w:rPr>
          <w:sz w:val="21"/>
          <w:szCs w:val="21"/>
        </w:rPr>
        <w:t xml:space="preserve">2. Aktivitetet e financuara nga dhurimet mund të menaxhohen nga financuesit ose kontraktorët e tyre. </w:t>
      </w:r>
      <w:smartTag w:uri="urn:schemas-microsoft-com:office:smarttags" w:element="place">
        <w:r w:rsidRPr="00B67289">
          <w:rPr>
            <w:sz w:val="21"/>
            <w:szCs w:val="21"/>
          </w:rPr>
          <w:t>Po</w:t>
        </w:r>
      </w:smartTag>
      <w:r w:rsidRPr="00B67289">
        <w:rPr>
          <w:sz w:val="21"/>
          <w:szCs w:val="21"/>
        </w:rPr>
        <w:t xml:space="preserve"> ashtu, ato mund t’i jepen ReSPA-s dhe të menaxhohen drejtpërdrejt nga Sekretariati, nën përgjegjësinë e ReSPA-s (fonde të menaxhuara drejtpërdrejt). ReSPA lejohet të vendosë tarifa mbi “fondet e menaxhuara drejtpërdrejt”, në pajtim me rregulloret financiare. </w:t>
      </w:r>
    </w:p>
    <w:p w:rsidR="00243BB1" w:rsidRPr="00B67289" w:rsidRDefault="00243BB1" w:rsidP="005351C2">
      <w:pPr>
        <w:pStyle w:val="Paragrafi"/>
        <w:rPr>
          <w:sz w:val="21"/>
          <w:szCs w:val="21"/>
        </w:rPr>
      </w:pPr>
    </w:p>
    <w:p w:rsidR="005351C2" w:rsidRPr="00B67289" w:rsidRDefault="005351C2" w:rsidP="005351C2">
      <w:pPr>
        <w:pStyle w:val="NeniNr"/>
        <w:keepNext w:val="0"/>
        <w:rPr>
          <w:sz w:val="21"/>
          <w:szCs w:val="21"/>
        </w:rPr>
      </w:pPr>
      <w:r w:rsidRPr="00B67289">
        <w:rPr>
          <w:sz w:val="21"/>
          <w:szCs w:val="21"/>
        </w:rPr>
        <w:t xml:space="preserve">Neni 25 </w:t>
      </w:r>
    </w:p>
    <w:p w:rsidR="005351C2" w:rsidRPr="00B67289" w:rsidRDefault="005351C2" w:rsidP="005351C2">
      <w:pPr>
        <w:pStyle w:val="NeniTitull"/>
        <w:keepNext w:val="0"/>
        <w:rPr>
          <w:sz w:val="21"/>
          <w:szCs w:val="21"/>
        </w:rPr>
      </w:pPr>
      <w:r w:rsidRPr="00B67289">
        <w:rPr>
          <w:sz w:val="21"/>
          <w:szCs w:val="21"/>
        </w:rPr>
        <w:t xml:space="preserve">Raportimi financiar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Sekretariati përgatit raporte vjetore për ekzekutimin e buxhetit kryesor, në pajtim me rregulloret financiare. </w:t>
      </w:r>
    </w:p>
    <w:p w:rsidR="005351C2" w:rsidRPr="00B67289" w:rsidRDefault="005351C2" w:rsidP="005351C2">
      <w:pPr>
        <w:pStyle w:val="Paragrafi"/>
        <w:rPr>
          <w:sz w:val="21"/>
          <w:szCs w:val="21"/>
        </w:rPr>
      </w:pPr>
      <w:r w:rsidRPr="00B67289">
        <w:rPr>
          <w:sz w:val="21"/>
          <w:szCs w:val="21"/>
        </w:rPr>
        <w:t>2. Sekretariati përgatit raporte mbi përdorimin e “fondeve të menaxhuara drejtpërdrejt”</w:t>
      </w:r>
      <w:r w:rsidR="00EC4AB2">
        <w:rPr>
          <w:sz w:val="21"/>
          <w:szCs w:val="21"/>
        </w:rPr>
        <w:t>,</w:t>
      </w:r>
      <w:r w:rsidRPr="00B67289">
        <w:rPr>
          <w:sz w:val="21"/>
          <w:szCs w:val="21"/>
        </w:rPr>
        <w:t xml:space="preserve"> si</w:t>
      </w:r>
      <w:r w:rsidR="00B036F2">
        <w:rPr>
          <w:sz w:val="21"/>
          <w:szCs w:val="21"/>
        </w:rPr>
        <w:t>pas përcaktimit në rregulloret f</w:t>
      </w:r>
      <w:r w:rsidRPr="00B67289">
        <w:rPr>
          <w:sz w:val="21"/>
          <w:szCs w:val="21"/>
        </w:rPr>
        <w:t xml:space="preserve">inanciare të ReSPA-s. </w:t>
      </w:r>
    </w:p>
    <w:p w:rsidR="005351C2" w:rsidRPr="00B67289" w:rsidRDefault="005351C2" w:rsidP="005351C2">
      <w:pPr>
        <w:pStyle w:val="Paragrafi"/>
        <w:rPr>
          <w:sz w:val="21"/>
          <w:szCs w:val="21"/>
        </w:rPr>
      </w:pPr>
      <w:r w:rsidRPr="00B67289">
        <w:rPr>
          <w:sz w:val="21"/>
          <w:szCs w:val="21"/>
        </w:rPr>
        <w:t xml:space="preserve">3. Sekretariati mund të përgatisë gjithashtu raporte mbi përdorimin e “fondeve të menaxhuara drejtpërdrejt” në pajtim me kërkesat e përgjegjshmërisë të financuesit. </w:t>
      </w:r>
    </w:p>
    <w:p w:rsidR="005351C2" w:rsidRPr="00B67289" w:rsidRDefault="005351C2" w:rsidP="005351C2">
      <w:pPr>
        <w:pStyle w:val="Paragrafi"/>
        <w:rPr>
          <w:sz w:val="21"/>
          <w:szCs w:val="21"/>
        </w:rPr>
      </w:pPr>
      <w:r w:rsidRPr="00B67289">
        <w:rPr>
          <w:sz w:val="21"/>
          <w:szCs w:val="21"/>
        </w:rPr>
        <w:t xml:space="preserve">4. Kryhet një auditim i pavarur vjetor nga auditori(ët) e pavarur mbi përdorimin e buxhetit kryesor dhe për “fondet e menaxhuara drejtpërdrejt”, të marra nga anëtarët e ReSPA-s, vëzhguesit ose donatorë të tjerë. Rezultatet përfundimtare të auditimit, pas një procesi të drejtë dhe me komente nga ReSPA, bëhen publike. </w:t>
      </w:r>
    </w:p>
    <w:p w:rsidR="005351C2" w:rsidRPr="00B67289" w:rsidRDefault="005351C2" w:rsidP="005351C2">
      <w:pPr>
        <w:pStyle w:val="Paragrafi"/>
        <w:rPr>
          <w:sz w:val="21"/>
          <w:szCs w:val="21"/>
        </w:rPr>
      </w:pPr>
      <w:r w:rsidRPr="00B67289">
        <w:rPr>
          <w:sz w:val="21"/>
          <w:szCs w:val="21"/>
        </w:rPr>
        <w:t xml:space="preserve">5. Raportet e përmendura në paragrafët 1, 2 dhe 3 të këtij neni i nënshtrohen auditimit nga auditori(ët) e pavarur. </w:t>
      </w:r>
    </w:p>
    <w:p w:rsidR="005351C2" w:rsidRPr="00B349F5" w:rsidRDefault="005351C2" w:rsidP="005351C2">
      <w:pPr>
        <w:pStyle w:val="KreuNr"/>
        <w:keepNext w:val="0"/>
        <w:rPr>
          <w:sz w:val="16"/>
          <w:szCs w:val="21"/>
        </w:rPr>
      </w:pPr>
    </w:p>
    <w:p w:rsidR="005351C2" w:rsidRPr="00B67289" w:rsidRDefault="005351C2" w:rsidP="005351C2">
      <w:pPr>
        <w:pStyle w:val="KreuNr"/>
        <w:keepNext w:val="0"/>
        <w:rPr>
          <w:sz w:val="21"/>
          <w:szCs w:val="21"/>
        </w:rPr>
      </w:pPr>
      <w:r w:rsidRPr="00B67289">
        <w:rPr>
          <w:sz w:val="21"/>
          <w:szCs w:val="21"/>
        </w:rPr>
        <w:t xml:space="preserve">Kapitulli X </w:t>
      </w:r>
    </w:p>
    <w:p w:rsidR="005351C2" w:rsidRPr="00B67289" w:rsidRDefault="005351C2" w:rsidP="005351C2">
      <w:pPr>
        <w:pStyle w:val="KreuNr"/>
        <w:keepNext w:val="0"/>
        <w:rPr>
          <w:sz w:val="21"/>
          <w:szCs w:val="21"/>
        </w:rPr>
      </w:pPr>
      <w:r w:rsidRPr="00B67289">
        <w:rPr>
          <w:sz w:val="21"/>
          <w:szCs w:val="21"/>
        </w:rPr>
        <w:t>Privilegjet dhe Imunitetet</w:t>
      </w:r>
    </w:p>
    <w:p w:rsidR="005351C2" w:rsidRPr="00B349F5" w:rsidRDefault="005351C2" w:rsidP="005351C2">
      <w:pPr>
        <w:pStyle w:val="Paragrafi"/>
        <w:rPr>
          <w:sz w:val="16"/>
          <w:szCs w:val="21"/>
        </w:rPr>
      </w:pPr>
    </w:p>
    <w:p w:rsidR="005351C2" w:rsidRPr="00B67289" w:rsidRDefault="005351C2" w:rsidP="005351C2">
      <w:pPr>
        <w:pStyle w:val="NeniNr"/>
        <w:keepNext w:val="0"/>
        <w:rPr>
          <w:sz w:val="21"/>
          <w:szCs w:val="21"/>
        </w:rPr>
      </w:pPr>
      <w:r w:rsidRPr="00B67289">
        <w:rPr>
          <w:sz w:val="21"/>
          <w:szCs w:val="21"/>
        </w:rPr>
        <w:t xml:space="preserve">Neni 26 </w:t>
      </w:r>
    </w:p>
    <w:p w:rsidR="005351C2" w:rsidRPr="00B67289" w:rsidRDefault="005351C2" w:rsidP="005351C2">
      <w:pPr>
        <w:widowControl w:val="0"/>
        <w:rPr>
          <w:sz w:val="21"/>
          <w:szCs w:val="21"/>
          <w:lang w:val="en-GB"/>
        </w:rPr>
      </w:pPr>
    </w:p>
    <w:p w:rsidR="005351C2" w:rsidRPr="00B67289" w:rsidRDefault="005351C2" w:rsidP="005351C2">
      <w:pPr>
        <w:pStyle w:val="Paragrafi"/>
        <w:rPr>
          <w:sz w:val="21"/>
          <w:szCs w:val="21"/>
        </w:rPr>
      </w:pPr>
      <w:r w:rsidRPr="00B67289">
        <w:rPr>
          <w:sz w:val="21"/>
          <w:szCs w:val="21"/>
        </w:rPr>
        <w:t xml:space="preserve">ReSPA, drejtori dhe personeli i ReSPA-s gëzojnë, në secilin prej anëtarëve të ReSPA-s, privilegjet dhe imunitetet që janë të nevojshme për ushtrimin e pavarur të funksioneve të tyre, të barasvlershme me seksionet e zbatueshme të Konventës mbi privilegjet dhe imunitetet të Kombeve të Bashkuara të vitit 1946. Veçanërisht: </w:t>
      </w:r>
    </w:p>
    <w:p w:rsidR="005351C2" w:rsidRPr="00B67289" w:rsidRDefault="005351C2" w:rsidP="005351C2">
      <w:pPr>
        <w:pStyle w:val="Paragrafi"/>
        <w:rPr>
          <w:sz w:val="21"/>
          <w:szCs w:val="21"/>
        </w:rPr>
      </w:pPr>
      <w:r w:rsidRPr="00B67289">
        <w:rPr>
          <w:sz w:val="21"/>
          <w:szCs w:val="21"/>
        </w:rPr>
        <w:t xml:space="preserve">a) ReSPA gëzon privilegjet dhe imunitetet e barasvlershme me ato të nenit II të Konventës; </w:t>
      </w:r>
    </w:p>
    <w:p w:rsidR="005351C2" w:rsidRPr="00B67289" w:rsidRDefault="005351C2" w:rsidP="005351C2">
      <w:pPr>
        <w:pStyle w:val="Paragrafi"/>
        <w:rPr>
          <w:sz w:val="21"/>
          <w:szCs w:val="21"/>
        </w:rPr>
      </w:pPr>
      <w:r w:rsidRPr="00B67289">
        <w:rPr>
          <w:sz w:val="21"/>
          <w:szCs w:val="21"/>
        </w:rPr>
        <w:t xml:space="preserve">b) Drejtori dhe personeli kanë privilegje dhe imunitete të barasvlershme me ato të nenit V, seksioni 18 i Konventës; </w:t>
      </w:r>
    </w:p>
    <w:p w:rsidR="005351C2" w:rsidRPr="00B67289" w:rsidRDefault="005351C2" w:rsidP="005351C2">
      <w:pPr>
        <w:pStyle w:val="Paragrafi"/>
        <w:rPr>
          <w:sz w:val="21"/>
          <w:szCs w:val="21"/>
        </w:rPr>
      </w:pPr>
      <w:r w:rsidRPr="00B67289">
        <w:rPr>
          <w:sz w:val="21"/>
          <w:szCs w:val="21"/>
        </w:rPr>
        <w:t xml:space="preserve">c) Drejtori ka privilegje dhe imunitete shtesë të barasvlershme me ato të seksionit 19 të Konventës; </w:t>
      </w:r>
    </w:p>
    <w:p w:rsidR="005351C2" w:rsidRPr="00B67289" w:rsidRDefault="005351C2" w:rsidP="005351C2">
      <w:pPr>
        <w:pStyle w:val="Paragrafi"/>
        <w:rPr>
          <w:sz w:val="21"/>
          <w:szCs w:val="21"/>
        </w:rPr>
      </w:pPr>
      <w:r w:rsidRPr="00B67289">
        <w:rPr>
          <w:sz w:val="21"/>
          <w:szCs w:val="21"/>
        </w:rPr>
        <w:t xml:space="preserve">d) Bordi Qeverisës merr në shqyrtim heqjen dorë nga imuniteti dhe bashkëpunon me anëtarët dhe merr masa për zgjidhjen e mosmarrëveshjeve në një mënyrë që është e barasvlershme me seksionet 20, 21 dhe 29 të Konventës. </w:t>
      </w:r>
    </w:p>
    <w:p w:rsidR="005351C2" w:rsidRPr="00B349F5" w:rsidRDefault="005351C2" w:rsidP="005351C2">
      <w:pPr>
        <w:pStyle w:val="Paragrafi"/>
        <w:rPr>
          <w:sz w:val="16"/>
          <w:szCs w:val="21"/>
        </w:rPr>
      </w:pPr>
    </w:p>
    <w:p w:rsidR="005351C2" w:rsidRPr="00B67289" w:rsidRDefault="005351C2" w:rsidP="005351C2">
      <w:pPr>
        <w:pStyle w:val="KreuNr"/>
        <w:keepNext w:val="0"/>
        <w:rPr>
          <w:sz w:val="21"/>
          <w:szCs w:val="21"/>
        </w:rPr>
      </w:pPr>
      <w:r w:rsidRPr="00B67289">
        <w:rPr>
          <w:sz w:val="21"/>
          <w:szCs w:val="21"/>
        </w:rPr>
        <w:t xml:space="preserve">Kapitulli XI </w:t>
      </w:r>
    </w:p>
    <w:p w:rsidR="005351C2" w:rsidRPr="00B67289" w:rsidRDefault="005351C2" w:rsidP="005351C2">
      <w:pPr>
        <w:pStyle w:val="KreuNr"/>
        <w:keepNext w:val="0"/>
        <w:rPr>
          <w:sz w:val="21"/>
          <w:szCs w:val="21"/>
        </w:rPr>
      </w:pPr>
      <w:r w:rsidRPr="00B67289">
        <w:rPr>
          <w:sz w:val="21"/>
          <w:szCs w:val="21"/>
        </w:rPr>
        <w:t>Dispozitat e fundit</w:t>
      </w:r>
    </w:p>
    <w:p w:rsidR="005351C2" w:rsidRPr="00B349F5" w:rsidRDefault="005351C2" w:rsidP="005351C2">
      <w:pPr>
        <w:pStyle w:val="Paragrafi"/>
        <w:rPr>
          <w:sz w:val="16"/>
          <w:szCs w:val="21"/>
        </w:rPr>
      </w:pPr>
    </w:p>
    <w:p w:rsidR="005351C2" w:rsidRPr="00B67289" w:rsidRDefault="005351C2" w:rsidP="005351C2">
      <w:pPr>
        <w:pStyle w:val="NeniNr"/>
        <w:keepNext w:val="0"/>
        <w:rPr>
          <w:sz w:val="21"/>
          <w:szCs w:val="21"/>
        </w:rPr>
      </w:pPr>
      <w:r w:rsidRPr="00B67289">
        <w:rPr>
          <w:sz w:val="21"/>
          <w:szCs w:val="21"/>
        </w:rPr>
        <w:t xml:space="preserve">Neni 27 </w:t>
      </w:r>
    </w:p>
    <w:p w:rsidR="005351C2" w:rsidRPr="00B67289" w:rsidRDefault="005351C2" w:rsidP="005351C2">
      <w:pPr>
        <w:pStyle w:val="NeniTitull"/>
        <w:keepNext w:val="0"/>
        <w:rPr>
          <w:sz w:val="21"/>
          <w:szCs w:val="21"/>
        </w:rPr>
      </w:pPr>
      <w:r w:rsidRPr="00B67289">
        <w:rPr>
          <w:sz w:val="21"/>
          <w:szCs w:val="21"/>
        </w:rPr>
        <w:t xml:space="preserve">Ratifikimi dhe hyrja në fuqi </w:t>
      </w:r>
    </w:p>
    <w:p w:rsidR="005351C2" w:rsidRPr="00B349F5" w:rsidRDefault="005351C2" w:rsidP="005351C2">
      <w:pPr>
        <w:widowControl w:val="0"/>
        <w:rPr>
          <w:sz w:val="14"/>
          <w:szCs w:val="21"/>
          <w:lang w:val="en-GB"/>
        </w:rPr>
      </w:pPr>
    </w:p>
    <w:p w:rsidR="005351C2" w:rsidRPr="00B67289" w:rsidRDefault="005351C2" w:rsidP="005351C2">
      <w:pPr>
        <w:pStyle w:val="Paragrafi"/>
        <w:rPr>
          <w:sz w:val="21"/>
          <w:szCs w:val="21"/>
        </w:rPr>
      </w:pPr>
      <w:r w:rsidRPr="00B67289">
        <w:rPr>
          <w:sz w:val="21"/>
          <w:szCs w:val="21"/>
        </w:rPr>
        <w:t>1. Kjo Marrëveshje ratifikohet, pranohet ose aprovohet nga palët në pajtim me kërkesat e tyre ligjore përkatëse.</w:t>
      </w:r>
    </w:p>
    <w:p w:rsidR="005351C2" w:rsidRPr="00B67289" w:rsidRDefault="005351C2" w:rsidP="005351C2">
      <w:pPr>
        <w:pStyle w:val="Paragrafi"/>
        <w:rPr>
          <w:sz w:val="21"/>
          <w:szCs w:val="21"/>
        </w:rPr>
      </w:pPr>
      <w:r w:rsidRPr="00B67289">
        <w:rPr>
          <w:sz w:val="21"/>
          <w:szCs w:val="21"/>
        </w:rPr>
        <w:t xml:space="preserve"> 2. Kjo Marrëveshje hyn në fuqi në ditën e parë të muajit pas datës në të cilën pesë nga shtatë palët, duke përfshirë Malin e Zi, kanë depozituar instrumentet e tyre të ratifikimit, pranimit ose aprovimit te depozituesi. </w:t>
      </w:r>
    </w:p>
    <w:p w:rsidR="005351C2" w:rsidRPr="00B67289" w:rsidRDefault="005351C2" w:rsidP="005351C2">
      <w:pPr>
        <w:pStyle w:val="Paragrafi"/>
        <w:rPr>
          <w:sz w:val="21"/>
          <w:szCs w:val="21"/>
        </w:rPr>
      </w:pPr>
      <w:r w:rsidRPr="00B67289">
        <w:rPr>
          <w:sz w:val="21"/>
          <w:szCs w:val="21"/>
        </w:rPr>
        <w:t>3. Për palët që ratifikojnë, pranojnë ose aprovojnë Marrëveshjen pas depozitimit të instrumentit të pestë të ratifikimit, pranimit ose aprovimit, Marrëveshja hyn në fuqi në ditën e parë të muajit pas datës në të cilën pala depoziton instrumentet e saj të ratifikimit, pranimit ose aprovimit tek depozituesi</w:t>
      </w:r>
      <w:r w:rsidR="00EC4AB2">
        <w:rPr>
          <w:sz w:val="21"/>
          <w:szCs w:val="21"/>
        </w:rPr>
        <w:t>.</w:t>
      </w:r>
    </w:p>
    <w:p w:rsidR="005351C2" w:rsidRPr="00B67289" w:rsidRDefault="005351C2" w:rsidP="005351C2">
      <w:pPr>
        <w:pStyle w:val="Paragrafi"/>
        <w:rPr>
          <w:sz w:val="21"/>
          <w:szCs w:val="21"/>
        </w:rPr>
      </w:pPr>
      <w:r w:rsidRPr="00B67289">
        <w:rPr>
          <w:sz w:val="21"/>
          <w:szCs w:val="21"/>
        </w:rPr>
        <w:t xml:space="preserve">4. Në datën e hyrjes në fuqi të kësaj Marrëveshjeje, “Protokolli i bashkëpunimit mbi krijimin e shkollës rajonale të administratës publike” do të pushojë së qeni në fuqi. </w:t>
      </w:r>
    </w:p>
    <w:p w:rsidR="005351C2" w:rsidRPr="00B349F5" w:rsidRDefault="005351C2" w:rsidP="005351C2">
      <w:pPr>
        <w:pStyle w:val="Paragrafi"/>
        <w:rPr>
          <w:sz w:val="16"/>
          <w:szCs w:val="21"/>
        </w:rPr>
      </w:pPr>
    </w:p>
    <w:p w:rsidR="005351C2" w:rsidRPr="00B67289" w:rsidRDefault="006E032B" w:rsidP="005351C2">
      <w:pPr>
        <w:pStyle w:val="NeniNr"/>
        <w:keepNext w:val="0"/>
        <w:rPr>
          <w:sz w:val="21"/>
          <w:szCs w:val="21"/>
        </w:rPr>
      </w:pPr>
      <w:r>
        <w:rPr>
          <w:sz w:val="21"/>
          <w:szCs w:val="21"/>
        </w:rPr>
        <w:t>Neni 28</w:t>
      </w:r>
      <w:r w:rsidR="005351C2" w:rsidRPr="00B67289">
        <w:rPr>
          <w:sz w:val="21"/>
          <w:szCs w:val="21"/>
        </w:rPr>
        <w:t xml:space="preserve"> </w:t>
      </w:r>
    </w:p>
    <w:p w:rsidR="005351C2" w:rsidRPr="00B67289" w:rsidRDefault="005351C2" w:rsidP="005351C2">
      <w:pPr>
        <w:pStyle w:val="NeniTitull"/>
        <w:keepNext w:val="0"/>
        <w:rPr>
          <w:sz w:val="21"/>
          <w:szCs w:val="21"/>
        </w:rPr>
      </w:pPr>
      <w:r w:rsidRPr="00B67289">
        <w:rPr>
          <w:sz w:val="21"/>
          <w:szCs w:val="21"/>
        </w:rPr>
        <w:t xml:space="preserve">Aderimi </w:t>
      </w:r>
    </w:p>
    <w:p w:rsidR="005351C2" w:rsidRPr="00B349F5" w:rsidRDefault="005351C2" w:rsidP="005351C2">
      <w:pPr>
        <w:pStyle w:val="Paragrafi"/>
        <w:rPr>
          <w:sz w:val="14"/>
          <w:szCs w:val="21"/>
        </w:rPr>
      </w:pPr>
    </w:p>
    <w:p w:rsidR="005351C2" w:rsidRPr="00B67289" w:rsidRDefault="005351C2" w:rsidP="005351C2">
      <w:pPr>
        <w:pStyle w:val="Paragrafi"/>
        <w:rPr>
          <w:sz w:val="21"/>
          <w:szCs w:val="21"/>
        </w:rPr>
      </w:pPr>
      <w:r w:rsidRPr="00B67289">
        <w:rPr>
          <w:sz w:val="21"/>
          <w:szCs w:val="21"/>
        </w:rPr>
        <w:t>Pasi Bordi Q</w:t>
      </w:r>
      <w:r w:rsidR="00ED2D09">
        <w:rPr>
          <w:sz w:val="21"/>
          <w:szCs w:val="21"/>
        </w:rPr>
        <w:t>everisës të ketë miratuar r</w:t>
      </w:r>
      <w:r w:rsidRPr="00B67289">
        <w:rPr>
          <w:sz w:val="21"/>
          <w:szCs w:val="21"/>
        </w:rPr>
        <w:t xml:space="preserve">ezolutën mbi aplikimin e një vendi për të aderuar në këtë Marrëveshje në pajtim me nenin 7, aderimi hyn në fuqi në ditën e parë të muajit pas depozitimit të instrumentit të ratifikimit, pranimit ose aprovimit te depozituesi. </w:t>
      </w:r>
    </w:p>
    <w:p w:rsidR="005351C2" w:rsidRPr="00B67289" w:rsidRDefault="005351C2" w:rsidP="005351C2">
      <w:pPr>
        <w:pStyle w:val="NeniNr"/>
        <w:keepNext w:val="0"/>
        <w:rPr>
          <w:sz w:val="21"/>
          <w:szCs w:val="21"/>
        </w:rPr>
      </w:pPr>
      <w:r w:rsidRPr="00B67289">
        <w:rPr>
          <w:sz w:val="21"/>
          <w:szCs w:val="21"/>
        </w:rPr>
        <w:t xml:space="preserve">Neni 29 </w:t>
      </w:r>
    </w:p>
    <w:p w:rsidR="005351C2" w:rsidRPr="00B67289" w:rsidRDefault="005351C2" w:rsidP="005351C2">
      <w:pPr>
        <w:pStyle w:val="NeniTitull"/>
        <w:keepNext w:val="0"/>
        <w:rPr>
          <w:sz w:val="21"/>
          <w:szCs w:val="21"/>
        </w:rPr>
      </w:pPr>
      <w:r w:rsidRPr="00B67289">
        <w:rPr>
          <w:sz w:val="21"/>
          <w:szCs w:val="21"/>
        </w:rPr>
        <w:t xml:space="preserve">Amendimet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Kjo Marrëveshje mund të ndryshohet me propozim të një anëtari të ReSPA-s. </w:t>
      </w:r>
    </w:p>
    <w:p w:rsidR="005351C2" w:rsidRPr="00B67289" w:rsidRDefault="005351C2" w:rsidP="005351C2">
      <w:pPr>
        <w:pStyle w:val="Paragrafi"/>
        <w:rPr>
          <w:sz w:val="21"/>
          <w:szCs w:val="21"/>
        </w:rPr>
      </w:pPr>
      <w:r w:rsidRPr="00B67289">
        <w:rPr>
          <w:sz w:val="21"/>
          <w:szCs w:val="21"/>
        </w:rPr>
        <w:t xml:space="preserve">2. Çdo propozim për të ndryshuar këtë Marrëveshje u komunikohet nga Sekretariati anëtarëve të ReSPA-s të paktën dy muaj para paraqitjes për shqyrtim dhe aprovim në Bordin Qeverisës. </w:t>
      </w:r>
    </w:p>
    <w:p w:rsidR="00B349F5" w:rsidRDefault="005351C2" w:rsidP="005351C2">
      <w:pPr>
        <w:pStyle w:val="Paragrafi"/>
        <w:rPr>
          <w:sz w:val="21"/>
          <w:szCs w:val="21"/>
        </w:rPr>
      </w:pPr>
      <w:r w:rsidRPr="00B67289">
        <w:rPr>
          <w:sz w:val="21"/>
          <w:szCs w:val="21"/>
        </w:rPr>
        <w:t>3. Amendimet në këtë Marrëveshje të aprovuar në pajtim me paragrafin 2 i nënshtrohen ratifikimit, pranimit ose aprovimit nga anëtarët e ReSPA-s, në pajtim me kërkesat e tyre përkatëse ligjore.</w:t>
      </w:r>
    </w:p>
    <w:p w:rsidR="005351C2" w:rsidRPr="00B67289" w:rsidRDefault="005351C2" w:rsidP="005351C2">
      <w:pPr>
        <w:pStyle w:val="Paragrafi"/>
        <w:rPr>
          <w:sz w:val="21"/>
          <w:szCs w:val="21"/>
        </w:rPr>
      </w:pPr>
      <w:r w:rsidRPr="00B67289">
        <w:rPr>
          <w:sz w:val="21"/>
          <w:szCs w:val="21"/>
        </w:rPr>
        <w:t xml:space="preserve"> </w:t>
      </w:r>
    </w:p>
    <w:p w:rsidR="005351C2" w:rsidRPr="00B67289" w:rsidRDefault="005351C2" w:rsidP="005351C2">
      <w:pPr>
        <w:pStyle w:val="NeniNr"/>
        <w:keepNext w:val="0"/>
        <w:rPr>
          <w:sz w:val="21"/>
          <w:szCs w:val="21"/>
        </w:rPr>
      </w:pPr>
      <w:r w:rsidRPr="00B67289">
        <w:rPr>
          <w:sz w:val="21"/>
          <w:szCs w:val="21"/>
        </w:rPr>
        <w:t xml:space="preserve">Neni 30 </w:t>
      </w:r>
    </w:p>
    <w:p w:rsidR="005351C2" w:rsidRPr="00B67289" w:rsidRDefault="005351C2" w:rsidP="005351C2">
      <w:pPr>
        <w:pStyle w:val="NeniTitull"/>
        <w:keepNext w:val="0"/>
        <w:rPr>
          <w:sz w:val="21"/>
          <w:szCs w:val="21"/>
        </w:rPr>
      </w:pPr>
      <w:r w:rsidRPr="00B67289">
        <w:rPr>
          <w:sz w:val="21"/>
          <w:szCs w:val="21"/>
        </w:rPr>
        <w:t xml:space="preserve">Kohëzgjatja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1. Kjo Marrëveshje mbetet në fuqi për shtatë vjet pas datës së hyrjes së saj në fuqi, me mundësinë e zgjatjes së saj me marrëveshje ndërmjet anëtarëve të ReSPA-s. </w:t>
      </w:r>
    </w:p>
    <w:p w:rsidR="005351C2" w:rsidRPr="00B67289" w:rsidRDefault="005351C2" w:rsidP="005351C2">
      <w:pPr>
        <w:pStyle w:val="Paragrafi"/>
        <w:rPr>
          <w:sz w:val="21"/>
          <w:szCs w:val="21"/>
        </w:rPr>
      </w:pPr>
      <w:r w:rsidRPr="00B67289">
        <w:rPr>
          <w:sz w:val="21"/>
          <w:szCs w:val="21"/>
        </w:rPr>
        <w:t xml:space="preserve">2. </w:t>
      </w:r>
      <w:smartTag w:uri="urn:schemas-microsoft-com:office:smarttags" w:element="place">
        <w:r w:rsidRPr="00B67289">
          <w:rPr>
            <w:sz w:val="21"/>
            <w:szCs w:val="21"/>
          </w:rPr>
          <w:t>Para</w:t>
        </w:r>
      </w:smartTag>
      <w:r w:rsidRPr="00B67289">
        <w:rPr>
          <w:sz w:val="21"/>
          <w:szCs w:val="21"/>
        </w:rPr>
        <w:t xml:space="preserve"> mbarimit të vitit të 5-të pas datës së hyrjes së saj në fuqi, anëtarët e ReSPA-s vendosin</w:t>
      </w:r>
      <w:r w:rsidR="00C311AB">
        <w:rPr>
          <w:sz w:val="21"/>
          <w:szCs w:val="21"/>
        </w:rPr>
        <w:t>,</w:t>
      </w:r>
      <w:r w:rsidRPr="00B67289">
        <w:rPr>
          <w:sz w:val="21"/>
          <w:szCs w:val="21"/>
        </w:rPr>
        <w:t xml:space="preserve"> me një shumicë prej 2/3 të të gjithë anëtarëve të ReSPA-s</w:t>
      </w:r>
      <w:r w:rsidR="00416D33">
        <w:rPr>
          <w:sz w:val="21"/>
          <w:szCs w:val="21"/>
        </w:rPr>
        <w:t>,</w:t>
      </w:r>
      <w:r w:rsidRPr="00B67289">
        <w:rPr>
          <w:sz w:val="21"/>
          <w:szCs w:val="21"/>
        </w:rPr>
        <w:t xml:space="preserve"> nëse do të shtyhet Marrëveshja. </w:t>
      </w:r>
    </w:p>
    <w:p w:rsidR="001873F1" w:rsidRPr="00B67289" w:rsidRDefault="001873F1" w:rsidP="005351C2">
      <w:pPr>
        <w:pStyle w:val="Paragrafi"/>
        <w:ind w:firstLine="0"/>
        <w:rPr>
          <w:sz w:val="21"/>
          <w:szCs w:val="21"/>
        </w:rPr>
      </w:pPr>
    </w:p>
    <w:p w:rsidR="005351C2" w:rsidRPr="00B67289" w:rsidRDefault="005351C2" w:rsidP="005351C2">
      <w:pPr>
        <w:pStyle w:val="NeniNr"/>
        <w:keepNext w:val="0"/>
        <w:rPr>
          <w:sz w:val="21"/>
          <w:szCs w:val="21"/>
        </w:rPr>
      </w:pPr>
      <w:r w:rsidRPr="00B67289">
        <w:rPr>
          <w:sz w:val="21"/>
          <w:szCs w:val="21"/>
        </w:rPr>
        <w:t xml:space="preserve">Neni 31 </w:t>
      </w:r>
    </w:p>
    <w:p w:rsidR="005351C2" w:rsidRPr="00B67289" w:rsidRDefault="005351C2" w:rsidP="005351C2">
      <w:pPr>
        <w:pStyle w:val="NeniTitull"/>
        <w:keepNext w:val="0"/>
        <w:rPr>
          <w:sz w:val="21"/>
          <w:szCs w:val="21"/>
        </w:rPr>
      </w:pPr>
      <w:r w:rsidRPr="00B67289">
        <w:rPr>
          <w:sz w:val="21"/>
          <w:szCs w:val="21"/>
        </w:rPr>
        <w:t>Tërheqja</w:t>
      </w:r>
    </w:p>
    <w:p w:rsidR="005351C2" w:rsidRPr="00B67289" w:rsidRDefault="005351C2" w:rsidP="005351C2">
      <w:pPr>
        <w:pStyle w:val="NeniTitull"/>
        <w:keepNext w:val="0"/>
        <w:rPr>
          <w:sz w:val="21"/>
          <w:szCs w:val="21"/>
        </w:rPr>
      </w:pPr>
      <w:r w:rsidRPr="00B67289">
        <w:rPr>
          <w:sz w:val="21"/>
          <w:szCs w:val="21"/>
        </w:rPr>
        <w:t xml:space="preserve"> </w:t>
      </w:r>
    </w:p>
    <w:p w:rsidR="005351C2" w:rsidRPr="00B67289" w:rsidRDefault="005351C2" w:rsidP="005351C2">
      <w:pPr>
        <w:pStyle w:val="Paragrafi"/>
        <w:rPr>
          <w:sz w:val="21"/>
          <w:szCs w:val="21"/>
        </w:rPr>
      </w:pPr>
      <w:r w:rsidRPr="00B67289">
        <w:rPr>
          <w:sz w:val="21"/>
          <w:szCs w:val="21"/>
        </w:rPr>
        <w:t xml:space="preserve">1. Një anëtar i ReSPA-s mund të tërhiqet nga kjo Marrëveshje me anë të njoftimit me shkrim të tërheqjes drejtuar depozituesit. Ky njoftim hyn në fuqi jo </w:t>
      </w:r>
      <w:r w:rsidR="00F47964">
        <w:rPr>
          <w:sz w:val="21"/>
          <w:szCs w:val="21"/>
        </w:rPr>
        <w:t>më</w:t>
      </w:r>
      <w:r w:rsidRPr="00B67289">
        <w:rPr>
          <w:sz w:val="21"/>
          <w:szCs w:val="21"/>
        </w:rPr>
        <w:t xml:space="preserve"> parë se përfundimi i vitit financiar të ReSPA-s pas vitit financiar në të cilën njoftimi është marrë nga depozituesi. </w:t>
      </w:r>
    </w:p>
    <w:p w:rsidR="005351C2" w:rsidRPr="00B67289" w:rsidRDefault="005351C2" w:rsidP="005351C2">
      <w:pPr>
        <w:pStyle w:val="Paragrafi"/>
        <w:rPr>
          <w:sz w:val="21"/>
          <w:szCs w:val="21"/>
        </w:rPr>
      </w:pPr>
      <w:r w:rsidRPr="00B67289">
        <w:rPr>
          <w:sz w:val="21"/>
          <w:szCs w:val="21"/>
        </w:rPr>
        <w:t xml:space="preserve">2. Një anëtar i ReSPA-s nuk mund të lirohet, për shkak të tërheqjes së tij, nga detyrimet financiare që janë mbledhur kur ai ishte anëtar i kësaj Marrëveshjeje. </w:t>
      </w:r>
    </w:p>
    <w:p w:rsidR="005351C2" w:rsidRPr="00B67289" w:rsidRDefault="005351C2" w:rsidP="00B349F5">
      <w:pPr>
        <w:pStyle w:val="Paragrafi"/>
        <w:ind w:firstLine="0"/>
        <w:rPr>
          <w:sz w:val="21"/>
          <w:szCs w:val="21"/>
        </w:rPr>
      </w:pPr>
    </w:p>
    <w:p w:rsidR="005351C2" w:rsidRPr="00B67289" w:rsidRDefault="005351C2" w:rsidP="005351C2">
      <w:pPr>
        <w:pStyle w:val="NeniNr"/>
        <w:keepNext w:val="0"/>
        <w:rPr>
          <w:sz w:val="21"/>
          <w:szCs w:val="21"/>
        </w:rPr>
      </w:pPr>
      <w:r w:rsidRPr="00B67289">
        <w:rPr>
          <w:sz w:val="21"/>
          <w:szCs w:val="21"/>
        </w:rPr>
        <w:t xml:space="preserve">Neni 32 </w:t>
      </w:r>
    </w:p>
    <w:p w:rsidR="005351C2" w:rsidRPr="00B67289" w:rsidRDefault="005351C2" w:rsidP="005351C2">
      <w:pPr>
        <w:pStyle w:val="NeniTitull"/>
        <w:keepNext w:val="0"/>
        <w:rPr>
          <w:sz w:val="21"/>
          <w:szCs w:val="21"/>
        </w:rPr>
      </w:pPr>
      <w:r w:rsidRPr="00B67289">
        <w:rPr>
          <w:sz w:val="21"/>
          <w:szCs w:val="21"/>
        </w:rPr>
        <w:t xml:space="preserve">Depozituesi </w:t>
      </w:r>
    </w:p>
    <w:p w:rsidR="005351C2" w:rsidRPr="00B67289" w:rsidRDefault="005351C2" w:rsidP="005351C2">
      <w:pPr>
        <w:widowControl w:val="0"/>
        <w:rPr>
          <w:sz w:val="21"/>
          <w:szCs w:val="21"/>
          <w:lang w:val="en-GB"/>
        </w:rPr>
      </w:pPr>
    </w:p>
    <w:p w:rsidR="005351C2" w:rsidRPr="00B67289" w:rsidRDefault="005351C2" w:rsidP="005351C2">
      <w:pPr>
        <w:pStyle w:val="Paragrafi"/>
        <w:rPr>
          <w:sz w:val="21"/>
          <w:szCs w:val="21"/>
        </w:rPr>
      </w:pPr>
      <w:r w:rsidRPr="00B67289">
        <w:rPr>
          <w:sz w:val="21"/>
          <w:szCs w:val="21"/>
        </w:rPr>
        <w:t xml:space="preserve">Qeveria e Malit të Zi është depozituesi i kësaj Marrëveshjeje. </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 xml:space="preserve">Në dëshmi të kësaj, të poshtëshënuarit, duke qenë rregullisht të autorizuar, kanë nënshkruar këtë Marrëveshje. </w:t>
      </w:r>
    </w:p>
    <w:p w:rsidR="005351C2" w:rsidRPr="00B67289" w:rsidRDefault="005351C2" w:rsidP="00C04AFC">
      <w:pPr>
        <w:pStyle w:val="Paragrafi"/>
        <w:rPr>
          <w:sz w:val="21"/>
          <w:szCs w:val="21"/>
        </w:rPr>
      </w:pPr>
      <w:r w:rsidRPr="00B67289">
        <w:rPr>
          <w:sz w:val="21"/>
          <w:szCs w:val="21"/>
        </w:rPr>
        <w:t xml:space="preserve">Bërë në _________, më _________________, në një kopje të vetme autentike në gjuhën angleze . </w:t>
      </w:r>
    </w:p>
    <w:p w:rsidR="005351C2" w:rsidRPr="00B67289" w:rsidRDefault="005351C2" w:rsidP="005351C2">
      <w:pPr>
        <w:pStyle w:val="Paragrafi"/>
        <w:rPr>
          <w:sz w:val="21"/>
          <w:szCs w:val="21"/>
        </w:rPr>
      </w:pPr>
      <w:r w:rsidRPr="00B67289">
        <w:rPr>
          <w:sz w:val="21"/>
          <w:szCs w:val="21"/>
        </w:rPr>
        <w:t xml:space="preserve">Për Qeverinë e Republikës së Shqipërisë </w:t>
      </w:r>
    </w:p>
    <w:p w:rsidR="005351C2" w:rsidRPr="00B67289" w:rsidRDefault="005351C2" w:rsidP="005351C2">
      <w:pPr>
        <w:pStyle w:val="Paragrafi"/>
        <w:rPr>
          <w:sz w:val="21"/>
          <w:szCs w:val="21"/>
        </w:rPr>
      </w:pPr>
      <w:r w:rsidRPr="00B67289">
        <w:rPr>
          <w:sz w:val="21"/>
          <w:szCs w:val="21"/>
        </w:rPr>
        <w:t xml:space="preserve">Për Qeverinë e Bosnjës dhe Hercegovinës </w:t>
      </w:r>
    </w:p>
    <w:p w:rsidR="005351C2" w:rsidRPr="00B67289" w:rsidRDefault="005351C2" w:rsidP="005351C2">
      <w:pPr>
        <w:pStyle w:val="Paragrafi"/>
        <w:rPr>
          <w:sz w:val="21"/>
          <w:szCs w:val="21"/>
        </w:rPr>
      </w:pPr>
      <w:r w:rsidRPr="00B67289">
        <w:rPr>
          <w:sz w:val="21"/>
          <w:szCs w:val="21"/>
        </w:rPr>
        <w:t>Për Qeverinë e Republikës së Kroacisë</w:t>
      </w:r>
    </w:p>
    <w:p w:rsidR="005351C2" w:rsidRPr="00B67289" w:rsidRDefault="005351C2" w:rsidP="005351C2">
      <w:pPr>
        <w:pStyle w:val="Paragrafi"/>
        <w:rPr>
          <w:sz w:val="21"/>
          <w:szCs w:val="21"/>
        </w:rPr>
      </w:pPr>
      <w:r w:rsidRPr="00B67289">
        <w:rPr>
          <w:sz w:val="21"/>
          <w:szCs w:val="21"/>
        </w:rPr>
        <w:t xml:space="preserve">Për Qeverinë e ish-Republikës Jugosllave të Maqedonisë </w:t>
      </w:r>
    </w:p>
    <w:p w:rsidR="005351C2" w:rsidRPr="00B67289" w:rsidRDefault="005351C2" w:rsidP="005351C2">
      <w:pPr>
        <w:pStyle w:val="Paragrafi"/>
        <w:rPr>
          <w:sz w:val="21"/>
          <w:szCs w:val="21"/>
        </w:rPr>
      </w:pPr>
      <w:r w:rsidRPr="00B67289">
        <w:rPr>
          <w:sz w:val="21"/>
          <w:szCs w:val="21"/>
        </w:rPr>
        <w:t xml:space="preserve">Për Qeverinë e Malit të Zi </w:t>
      </w:r>
    </w:p>
    <w:p w:rsidR="005351C2" w:rsidRPr="00B67289" w:rsidRDefault="005351C2" w:rsidP="005351C2">
      <w:pPr>
        <w:pStyle w:val="Paragrafi"/>
        <w:rPr>
          <w:sz w:val="21"/>
          <w:szCs w:val="21"/>
        </w:rPr>
      </w:pPr>
      <w:r w:rsidRPr="00B67289">
        <w:rPr>
          <w:sz w:val="21"/>
          <w:szCs w:val="21"/>
        </w:rPr>
        <w:t>Për Qe</w:t>
      </w:r>
      <w:r w:rsidR="00B52675">
        <w:rPr>
          <w:sz w:val="21"/>
          <w:szCs w:val="21"/>
        </w:rPr>
        <w:t>verinë e Republikës së Serbisë</w:t>
      </w:r>
    </w:p>
    <w:p w:rsidR="005351C2" w:rsidRPr="00B67289" w:rsidRDefault="005351C2" w:rsidP="005351C2">
      <w:pPr>
        <w:pStyle w:val="Paragrafi"/>
        <w:rPr>
          <w:sz w:val="21"/>
          <w:szCs w:val="21"/>
        </w:rPr>
      </w:pPr>
    </w:p>
    <w:p w:rsidR="005351C2" w:rsidRPr="00B67289" w:rsidRDefault="005351C2" w:rsidP="005351C2">
      <w:pPr>
        <w:pStyle w:val="Paragrafi"/>
        <w:rPr>
          <w:sz w:val="21"/>
          <w:szCs w:val="21"/>
        </w:rPr>
      </w:pPr>
      <w:r w:rsidRPr="00B67289">
        <w:rPr>
          <w:sz w:val="21"/>
          <w:szCs w:val="21"/>
        </w:rPr>
        <w:t>Për Misionin e Administratës së Përkohshme të Kombeve të Bashkuara në Kosovë, duke vepruar në emër të Kosovës, në pajtim me rezolutën e Këshillit të Sigurimit të Kombeve të Bashkuara 1244</w:t>
      </w:r>
    </w:p>
    <w:p w:rsidR="005351C2" w:rsidRPr="00B67289" w:rsidRDefault="005351C2" w:rsidP="000704BD">
      <w:pPr>
        <w:pStyle w:val="Akti"/>
        <w:keepNext w:val="0"/>
        <w:rPr>
          <w:sz w:val="21"/>
          <w:szCs w:val="21"/>
        </w:rPr>
      </w:pPr>
    </w:p>
    <w:p w:rsidR="005351C2" w:rsidRDefault="005351C2" w:rsidP="000704BD">
      <w:pPr>
        <w:pStyle w:val="Akti"/>
        <w:keepNext w:val="0"/>
        <w:rPr>
          <w:sz w:val="21"/>
          <w:szCs w:val="21"/>
        </w:rPr>
      </w:pPr>
    </w:p>
    <w:p w:rsidR="00B349F5" w:rsidRDefault="00B349F5" w:rsidP="000704BD">
      <w:pPr>
        <w:pStyle w:val="Akti"/>
        <w:keepNext w:val="0"/>
        <w:rPr>
          <w:sz w:val="21"/>
          <w:szCs w:val="21"/>
        </w:rPr>
      </w:pPr>
    </w:p>
    <w:p w:rsidR="00B349F5" w:rsidRDefault="00B349F5" w:rsidP="000704BD">
      <w:pPr>
        <w:pStyle w:val="Akti"/>
        <w:keepNext w:val="0"/>
        <w:rPr>
          <w:sz w:val="21"/>
          <w:szCs w:val="21"/>
        </w:rPr>
      </w:pPr>
    </w:p>
    <w:p w:rsidR="00B349F5" w:rsidRDefault="00B349F5" w:rsidP="000704BD">
      <w:pPr>
        <w:pStyle w:val="Akti"/>
        <w:keepNext w:val="0"/>
        <w:rPr>
          <w:sz w:val="21"/>
          <w:szCs w:val="21"/>
        </w:rPr>
      </w:pPr>
    </w:p>
    <w:p w:rsidR="00B349F5" w:rsidRDefault="00B349F5" w:rsidP="000704BD">
      <w:pPr>
        <w:pStyle w:val="Akti"/>
        <w:keepNext w:val="0"/>
        <w:rPr>
          <w:sz w:val="21"/>
          <w:szCs w:val="21"/>
        </w:rPr>
      </w:pPr>
    </w:p>
    <w:p w:rsidR="00B349F5" w:rsidRDefault="00B349F5" w:rsidP="000704BD">
      <w:pPr>
        <w:pStyle w:val="Akti"/>
        <w:keepNext w:val="0"/>
        <w:rPr>
          <w:sz w:val="21"/>
          <w:szCs w:val="21"/>
        </w:rPr>
      </w:pPr>
    </w:p>
    <w:p w:rsidR="00B349F5" w:rsidRDefault="00B349F5" w:rsidP="000704BD">
      <w:pPr>
        <w:pStyle w:val="Akti"/>
        <w:keepNext w:val="0"/>
        <w:rPr>
          <w:sz w:val="21"/>
          <w:szCs w:val="21"/>
        </w:rPr>
      </w:pPr>
    </w:p>
    <w:p w:rsidR="00C04AFC" w:rsidRPr="00B67289" w:rsidRDefault="00C04AFC" w:rsidP="000704BD">
      <w:pPr>
        <w:pStyle w:val="Akti"/>
        <w:keepNext w:val="0"/>
        <w:rPr>
          <w:sz w:val="21"/>
          <w:szCs w:val="21"/>
        </w:rPr>
      </w:pPr>
    </w:p>
    <w:p w:rsidR="001A5EAB" w:rsidRPr="00B67289" w:rsidRDefault="001A5EAB" w:rsidP="000704BD">
      <w:pPr>
        <w:pStyle w:val="Akti"/>
        <w:keepNext w:val="0"/>
        <w:rPr>
          <w:sz w:val="21"/>
          <w:szCs w:val="21"/>
        </w:rPr>
      </w:pPr>
      <w:r w:rsidRPr="00B67289">
        <w:rPr>
          <w:sz w:val="21"/>
          <w:szCs w:val="21"/>
        </w:rPr>
        <w:t>LIGJ</w:t>
      </w:r>
    </w:p>
    <w:p w:rsidR="001A5EAB" w:rsidRPr="00B67289" w:rsidRDefault="001A5EAB" w:rsidP="000704BD">
      <w:pPr>
        <w:pStyle w:val="NumriData"/>
        <w:keepNext w:val="0"/>
        <w:rPr>
          <w:sz w:val="21"/>
          <w:szCs w:val="21"/>
        </w:rPr>
      </w:pPr>
      <w:r w:rsidRPr="00B67289">
        <w:rPr>
          <w:sz w:val="21"/>
          <w:szCs w:val="21"/>
        </w:rPr>
        <w:t>Nr.10 086, datë 26.2.2009</w:t>
      </w:r>
    </w:p>
    <w:p w:rsidR="001A5EAB" w:rsidRPr="00B67289" w:rsidRDefault="001A5EAB" w:rsidP="000704BD">
      <w:pPr>
        <w:pStyle w:val="Paragrafi"/>
        <w:rPr>
          <w:sz w:val="21"/>
          <w:szCs w:val="21"/>
        </w:rPr>
      </w:pPr>
    </w:p>
    <w:p w:rsidR="001A5EAB" w:rsidRPr="00B67289" w:rsidRDefault="001A5EAB" w:rsidP="000704BD">
      <w:pPr>
        <w:pStyle w:val="Titulli"/>
        <w:keepNext w:val="0"/>
        <w:rPr>
          <w:sz w:val="21"/>
          <w:szCs w:val="21"/>
        </w:rPr>
      </w:pPr>
      <w:r w:rsidRPr="00B67289">
        <w:rPr>
          <w:sz w:val="21"/>
          <w:szCs w:val="21"/>
        </w:rPr>
        <w:t xml:space="preserve">PËR ADERIMIN E REPUBLIKËS SË SHQIPËRISË NË KONVENTËN NDËRKOMBËTARE “PËR BARRËT DHE HIPOTEKAT DETARE” </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Në mbështetje të neneve 78, 83 pika 1 dhe 121 të Kushtetutës, me propozimin e Këshillit të Ministrave, </w:t>
      </w:r>
    </w:p>
    <w:p w:rsidR="001A5EAB" w:rsidRPr="00B67289" w:rsidRDefault="001A5EAB" w:rsidP="000704BD">
      <w:pPr>
        <w:pStyle w:val="Paragrafi"/>
        <w:ind w:firstLine="0"/>
        <w:rPr>
          <w:sz w:val="21"/>
          <w:szCs w:val="21"/>
        </w:rPr>
      </w:pPr>
    </w:p>
    <w:p w:rsidR="001A5EAB" w:rsidRPr="00B67289" w:rsidRDefault="001A5EAB" w:rsidP="000704BD">
      <w:pPr>
        <w:pStyle w:val="VENDOSI"/>
        <w:keepNext w:val="0"/>
        <w:rPr>
          <w:sz w:val="21"/>
          <w:szCs w:val="21"/>
        </w:rPr>
      </w:pPr>
      <w:r w:rsidRPr="00B67289">
        <w:rPr>
          <w:sz w:val="21"/>
          <w:szCs w:val="21"/>
        </w:rPr>
        <w:t xml:space="preserve">KUVENDI </w:t>
      </w:r>
    </w:p>
    <w:p w:rsidR="001A5EAB" w:rsidRPr="00B67289" w:rsidRDefault="001A5EAB" w:rsidP="000704BD">
      <w:pPr>
        <w:pStyle w:val="VENDOSI"/>
        <w:keepNext w:val="0"/>
        <w:rPr>
          <w:sz w:val="21"/>
          <w:szCs w:val="21"/>
        </w:rPr>
      </w:pPr>
      <w:r w:rsidRPr="00B67289">
        <w:rPr>
          <w:sz w:val="21"/>
          <w:szCs w:val="21"/>
        </w:rPr>
        <w:t>I REPUBLIKËS SË SHQIPËRISË</w:t>
      </w:r>
    </w:p>
    <w:p w:rsidR="001A5EAB" w:rsidRPr="00B67289" w:rsidRDefault="001A5EAB" w:rsidP="000704BD">
      <w:pPr>
        <w:pStyle w:val="VENDOSI"/>
        <w:keepNext w:val="0"/>
        <w:rPr>
          <w:sz w:val="21"/>
          <w:szCs w:val="21"/>
        </w:rPr>
      </w:pPr>
    </w:p>
    <w:p w:rsidR="001A5EAB" w:rsidRPr="00B67289" w:rsidRDefault="001A5EAB" w:rsidP="000704BD">
      <w:pPr>
        <w:pStyle w:val="VENDOSI"/>
        <w:keepNext w:val="0"/>
        <w:rPr>
          <w:sz w:val="21"/>
          <w:szCs w:val="21"/>
        </w:rPr>
      </w:pPr>
      <w:r w:rsidRPr="00B67289">
        <w:rPr>
          <w:sz w:val="21"/>
          <w:szCs w:val="21"/>
        </w:rPr>
        <w:t>VENDOSI:</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Republika e Shqipërisë aderon në konventën ndërkombëtare “Për barrët dhe hipotekat detare”.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2</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Ky ligj hyn në fuqi 15 ditë pas botimit në Fletoren Zyrtare.</w:t>
      </w:r>
    </w:p>
    <w:p w:rsidR="001A5EAB" w:rsidRPr="00B67289" w:rsidRDefault="001A5EAB" w:rsidP="000704BD">
      <w:pPr>
        <w:pStyle w:val="Paragrafi"/>
        <w:rPr>
          <w:sz w:val="21"/>
          <w:szCs w:val="21"/>
        </w:rPr>
      </w:pPr>
    </w:p>
    <w:p w:rsidR="001A5EAB" w:rsidRPr="00C04AFC" w:rsidRDefault="001A5EAB" w:rsidP="000704BD">
      <w:pPr>
        <w:pStyle w:val="Shpallja"/>
        <w:rPr>
          <w:sz w:val="23"/>
          <w:szCs w:val="23"/>
        </w:rPr>
      </w:pPr>
      <w:r w:rsidRPr="00C04AFC">
        <w:rPr>
          <w:sz w:val="23"/>
          <w:szCs w:val="23"/>
        </w:rPr>
        <w:t>Shpallur me dekretin nr.6093, datë 17.3.2009 të Presidentit të Republikës së Shqipërisë, Bamir Topi</w:t>
      </w:r>
    </w:p>
    <w:p w:rsidR="00C04AFC" w:rsidRDefault="00C04AFC" w:rsidP="006B7D68">
      <w:pPr>
        <w:pStyle w:val="Titulli"/>
        <w:rPr>
          <w:sz w:val="21"/>
          <w:szCs w:val="21"/>
        </w:rPr>
      </w:pPr>
    </w:p>
    <w:p w:rsidR="00C04AFC" w:rsidRDefault="00C04AFC" w:rsidP="006B7D68">
      <w:pPr>
        <w:pStyle w:val="Titulli"/>
        <w:rPr>
          <w:sz w:val="21"/>
          <w:szCs w:val="21"/>
        </w:rPr>
      </w:pPr>
    </w:p>
    <w:p w:rsidR="006B7D68" w:rsidRPr="00B67289" w:rsidRDefault="006B7D68" w:rsidP="006B7D68">
      <w:pPr>
        <w:pStyle w:val="Titulli"/>
        <w:rPr>
          <w:sz w:val="21"/>
          <w:szCs w:val="21"/>
        </w:rPr>
      </w:pPr>
      <w:r w:rsidRPr="00B67289">
        <w:rPr>
          <w:sz w:val="21"/>
          <w:szCs w:val="21"/>
        </w:rPr>
        <w:t xml:space="preserve">Konventa Ndërkombëtare </w:t>
      </w:r>
    </w:p>
    <w:p w:rsidR="006B7D68" w:rsidRPr="00B67289" w:rsidRDefault="006B7D68" w:rsidP="006B7D68">
      <w:pPr>
        <w:pStyle w:val="TitulliTitull"/>
        <w:rPr>
          <w:sz w:val="21"/>
          <w:szCs w:val="21"/>
        </w:rPr>
      </w:pPr>
      <w:r w:rsidRPr="00B67289">
        <w:rPr>
          <w:sz w:val="21"/>
          <w:szCs w:val="21"/>
        </w:rPr>
        <w:t>m</w:t>
      </w:r>
      <w:r w:rsidR="00DD708E">
        <w:rPr>
          <w:sz w:val="21"/>
          <w:szCs w:val="21"/>
        </w:rPr>
        <w:t>bi barrËt dhe garancitë hipoteko</w:t>
      </w:r>
      <w:r w:rsidRPr="00B67289">
        <w:rPr>
          <w:sz w:val="21"/>
          <w:szCs w:val="21"/>
        </w:rPr>
        <w:t>re detare</w:t>
      </w:r>
    </w:p>
    <w:p w:rsidR="006B7D68" w:rsidRPr="00B67289" w:rsidRDefault="006B7D68" w:rsidP="006B7D68">
      <w:pPr>
        <w:pStyle w:val="TitulliTitull"/>
        <w:rPr>
          <w:sz w:val="21"/>
          <w:szCs w:val="21"/>
        </w:rPr>
      </w:pPr>
      <w:r w:rsidRPr="00B67289">
        <w:rPr>
          <w:sz w:val="21"/>
          <w:szCs w:val="21"/>
        </w:rPr>
        <w:t>(</w:t>
      </w:r>
      <w:r w:rsidRPr="00B67289">
        <w:rPr>
          <w:caps w:val="0"/>
          <w:sz w:val="21"/>
          <w:szCs w:val="21"/>
        </w:rPr>
        <w:t>Gjenevë, 6 maj 1993</w:t>
      </w:r>
      <w:r w:rsidRPr="00B67289">
        <w:rPr>
          <w:sz w:val="21"/>
          <w:szCs w:val="21"/>
        </w:rPr>
        <w:t>)</w:t>
      </w:r>
    </w:p>
    <w:p w:rsidR="006B7D68" w:rsidRPr="00B67289" w:rsidRDefault="006B7D68" w:rsidP="006B7D68">
      <w:pPr>
        <w:pStyle w:val="Paragrafi"/>
        <w:rPr>
          <w:b/>
          <w:sz w:val="21"/>
          <w:szCs w:val="21"/>
        </w:rPr>
      </w:pPr>
    </w:p>
    <w:p w:rsidR="006B7D68" w:rsidRPr="00B67289" w:rsidRDefault="007F10EE" w:rsidP="006B7D68">
      <w:pPr>
        <w:pStyle w:val="Paragrafi"/>
        <w:rPr>
          <w:sz w:val="21"/>
          <w:szCs w:val="21"/>
        </w:rPr>
      </w:pPr>
      <w:r>
        <w:rPr>
          <w:sz w:val="21"/>
          <w:szCs w:val="21"/>
        </w:rPr>
        <w:t>S</w:t>
      </w:r>
      <w:r w:rsidR="00555307">
        <w:rPr>
          <w:sz w:val="21"/>
          <w:szCs w:val="21"/>
        </w:rPr>
        <w:t>htetet palë në këtë K</w:t>
      </w:r>
      <w:r w:rsidRPr="007F10EE">
        <w:rPr>
          <w:sz w:val="21"/>
          <w:szCs w:val="21"/>
        </w:rPr>
        <w:t>onventë</w:t>
      </w:r>
      <w:r w:rsidR="006B7D68" w:rsidRPr="00B67289">
        <w:rPr>
          <w:sz w:val="21"/>
          <w:szCs w:val="21"/>
        </w:rPr>
        <w:t>,</w:t>
      </w:r>
    </w:p>
    <w:p w:rsidR="006B7D68" w:rsidRPr="00B67289" w:rsidRDefault="006B7D68" w:rsidP="006B7D68">
      <w:pPr>
        <w:pStyle w:val="Paragrafi"/>
        <w:rPr>
          <w:sz w:val="21"/>
          <w:szCs w:val="21"/>
        </w:rPr>
      </w:pPr>
      <w:r w:rsidRPr="00B67289">
        <w:rPr>
          <w:i/>
          <w:sz w:val="21"/>
          <w:szCs w:val="21"/>
        </w:rPr>
        <w:t>të vetëdijsh</w:t>
      </w:r>
      <w:r w:rsidR="00DD708E">
        <w:rPr>
          <w:i/>
          <w:sz w:val="21"/>
          <w:szCs w:val="21"/>
        </w:rPr>
        <w:t>me</w:t>
      </w:r>
      <w:r w:rsidRPr="00B67289">
        <w:rPr>
          <w:sz w:val="21"/>
          <w:szCs w:val="21"/>
        </w:rPr>
        <w:t xml:space="preserve"> mbi nevojën për të përmirësuar kushtet e financimit të anijeve dhe zhvillimit të flotave kombëtare tregtare.</w:t>
      </w:r>
    </w:p>
    <w:p w:rsidR="006B7D68" w:rsidRPr="00B67289" w:rsidRDefault="006B7D68" w:rsidP="006B7D68">
      <w:pPr>
        <w:pStyle w:val="Paragrafi"/>
        <w:rPr>
          <w:sz w:val="21"/>
          <w:szCs w:val="21"/>
        </w:rPr>
      </w:pPr>
      <w:r w:rsidRPr="00B67289">
        <w:rPr>
          <w:i/>
          <w:sz w:val="21"/>
          <w:szCs w:val="21"/>
        </w:rPr>
        <w:t>duke pranuar</w:t>
      </w:r>
      <w:r w:rsidRPr="00B67289">
        <w:rPr>
          <w:sz w:val="21"/>
          <w:szCs w:val="21"/>
        </w:rPr>
        <w:t xml:space="preserve"> dëshirën për uniformite</w:t>
      </w:r>
      <w:r w:rsidR="003D0556">
        <w:rPr>
          <w:sz w:val="21"/>
          <w:szCs w:val="21"/>
        </w:rPr>
        <w:t>t ndërkombëtar në fushën e barrë</w:t>
      </w:r>
      <w:r w:rsidRPr="00B67289">
        <w:rPr>
          <w:sz w:val="21"/>
          <w:szCs w:val="21"/>
        </w:rPr>
        <w:t>ve dhe garancive hipotekore detare dhe si pasojë;</w:t>
      </w:r>
    </w:p>
    <w:p w:rsidR="006B7D68" w:rsidRPr="00B67289" w:rsidRDefault="006B7D68" w:rsidP="006B7D68">
      <w:pPr>
        <w:pStyle w:val="Paragrafi"/>
        <w:rPr>
          <w:sz w:val="21"/>
          <w:szCs w:val="21"/>
        </w:rPr>
      </w:pPr>
      <w:r w:rsidRPr="00B67289">
        <w:rPr>
          <w:i/>
          <w:sz w:val="21"/>
          <w:szCs w:val="21"/>
        </w:rPr>
        <w:t>të bindur</w:t>
      </w:r>
      <w:r w:rsidRPr="00B67289">
        <w:rPr>
          <w:sz w:val="21"/>
          <w:szCs w:val="21"/>
        </w:rPr>
        <w:t xml:space="preserve"> mbi domosdoshmërinë për një instrument ligjor ndërkombëtar që do të drejtojë garancitë hipot</w:t>
      </w:r>
      <w:r w:rsidR="00565451">
        <w:rPr>
          <w:sz w:val="21"/>
          <w:szCs w:val="21"/>
        </w:rPr>
        <w:t>eko</w:t>
      </w:r>
      <w:r w:rsidRPr="00B67289">
        <w:rPr>
          <w:sz w:val="21"/>
          <w:szCs w:val="21"/>
        </w:rPr>
        <w:t>re dhe barrët detare;</w:t>
      </w:r>
    </w:p>
    <w:p w:rsidR="006B7D68" w:rsidRPr="00B67289" w:rsidRDefault="006B7D68" w:rsidP="006B7D68">
      <w:pPr>
        <w:pStyle w:val="Paragrafi"/>
        <w:rPr>
          <w:sz w:val="21"/>
          <w:szCs w:val="21"/>
        </w:rPr>
      </w:pPr>
      <w:r w:rsidRPr="00B67289">
        <w:rPr>
          <w:i/>
          <w:sz w:val="21"/>
          <w:szCs w:val="21"/>
        </w:rPr>
        <w:t>kanë vendosur</w:t>
      </w:r>
      <w:r w:rsidRPr="00B67289">
        <w:rPr>
          <w:sz w:val="21"/>
          <w:szCs w:val="21"/>
        </w:rPr>
        <w:t xml:space="preserve"> të lidhin një Konventë për këtë qëllim dhe për rrjedhojë kanë rënë dakord si më poshtë:</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w:t>
      </w:r>
    </w:p>
    <w:p w:rsidR="006B7D68" w:rsidRPr="00B67289" w:rsidRDefault="006B7D68" w:rsidP="006B7D68">
      <w:pPr>
        <w:pStyle w:val="NeniTitull"/>
        <w:rPr>
          <w:sz w:val="21"/>
          <w:szCs w:val="21"/>
        </w:rPr>
      </w:pPr>
      <w:r w:rsidRPr="00B67289">
        <w:rPr>
          <w:sz w:val="21"/>
          <w:szCs w:val="21"/>
        </w:rPr>
        <w:t xml:space="preserve">Njohja </w:t>
      </w:r>
      <w:r w:rsidR="00565451">
        <w:rPr>
          <w:sz w:val="21"/>
          <w:szCs w:val="21"/>
        </w:rPr>
        <w:t>dha zbatimi i garancive hipoteko</w:t>
      </w:r>
      <w:r w:rsidRPr="00B67289">
        <w:rPr>
          <w:sz w:val="21"/>
          <w:szCs w:val="21"/>
        </w:rPr>
        <w:t>re, “hipotekave” dhe detyrimeve</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Garancitë hipotekare, “Hipotekat” dhe d</w:t>
      </w:r>
      <w:r w:rsidR="00100EFF">
        <w:rPr>
          <w:sz w:val="21"/>
          <w:szCs w:val="21"/>
        </w:rPr>
        <w:t>e</w:t>
      </w:r>
      <w:r w:rsidRPr="00B67289">
        <w:rPr>
          <w:sz w:val="21"/>
          <w:szCs w:val="21"/>
        </w:rPr>
        <w:t>tyrimet e regjistrueshme të një natyre të njëjtë, të cilat detyrime të regjistrueshme të së njëjtës natyrë do të referohen më poshtë si “detyrime” të aplikueshme për mjetet lundruese detare, njihen dhe zbatohen në shtetet palë, me kusht që:</w:t>
      </w:r>
    </w:p>
    <w:p w:rsidR="006B7D68" w:rsidRPr="00B67289" w:rsidRDefault="006B7D68" w:rsidP="006B7D68">
      <w:pPr>
        <w:pStyle w:val="Paragrafi"/>
        <w:rPr>
          <w:sz w:val="21"/>
          <w:szCs w:val="21"/>
        </w:rPr>
      </w:pPr>
      <w:r w:rsidRPr="00B67289">
        <w:rPr>
          <w:sz w:val="21"/>
          <w:szCs w:val="21"/>
        </w:rPr>
        <w:t>a) Garancitë hipotekare, “hipotekat” dhe detyrimet në fjalë të jenë realizuar dhe regjistruar në përputhje me ligjin e shtetit në të cilin mjeti lundrues është i regjistruar;</w:t>
      </w:r>
    </w:p>
    <w:p w:rsidR="006B7D68" w:rsidRPr="00B67289" w:rsidRDefault="006B7D68" w:rsidP="006B7D68">
      <w:pPr>
        <w:pStyle w:val="Paragrafi"/>
        <w:rPr>
          <w:sz w:val="21"/>
          <w:szCs w:val="21"/>
        </w:rPr>
      </w:pPr>
      <w:r w:rsidRPr="00B67289">
        <w:rPr>
          <w:sz w:val="21"/>
          <w:szCs w:val="21"/>
        </w:rPr>
        <w:t>b) Regjistri dhe çdo instrument që kërkohet të depozitohet pranë regjistruesit në përputhje me ligjin e shtetit në të cilin mjeti lundrues është regjistruar të jenë të hapura për inspektim publik dhe se</w:t>
      </w:r>
      <w:r w:rsidR="003862B1">
        <w:rPr>
          <w:sz w:val="21"/>
          <w:szCs w:val="21"/>
        </w:rPr>
        <w:t xml:space="preserve"> </w:t>
      </w:r>
      <w:r w:rsidRPr="00B67289">
        <w:rPr>
          <w:sz w:val="21"/>
          <w:szCs w:val="21"/>
        </w:rPr>
        <w:t>fragmente nga re</w:t>
      </w:r>
      <w:r w:rsidR="00B14374">
        <w:rPr>
          <w:sz w:val="21"/>
          <w:szCs w:val="21"/>
        </w:rPr>
        <w:t>gjistri dhe kopje të instrumente</w:t>
      </w:r>
      <w:r w:rsidRPr="00B67289">
        <w:rPr>
          <w:sz w:val="21"/>
          <w:szCs w:val="21"/>
        </w:rPr>
        <w:t>ve në fjalë të jenë të disponueshme prej regjistrues</w:t>
      </w:r>
      <w:r w:rsidR="00F92B1D">
        <w:rPr>
          <w:sz w:val="21"/>
          <w:szCs w:val="21"/>
        </w:rPr>
        <w:t>it</w:t>
      </w:r>
      <w:r w:rsidR="00752940">
        <w:rPr>
          <w:sz w:val="21"/>
          <w:szCs w:val="21"/>
        </w:rPr>
        <w:t>;</w:t>
      </w:r>
    </w:p>
    <w:p w:rsidR="006B7D68" w:rsidRPr="00B67289" w:rsidRDefault="006B7D68" w:rsidP="006B7D68">
      <w:pPr>
        <w:pStyle w:val="Paragrafi"/>
        <w:rPr>
          <w:sz w:val="21"/>
          <w:szCs w:val="21"/>
        </w:rPr>
      </w:pPr>
      <w:r w:rsidRPr="00B67289">
        <w:rPr>
          <w:sz w:val="21"/>
          <w:szCs w:val="21"/>
        </w:rPr>
        <w:t xml:space="preserve">c) ose regjistri ose çdo instrument i referuar në nënparagrafin </w:t>
      </w:r>
      <w:r w:rsidR="00B14374">
        <w:rPr>
          <w:sz w:val="21"/>
          <w:szCs w:val="21"/>
        </w:rPr>
        <w:t>(</w:t>
      </w:r>
      <w:r w:rsidRPr="00B67289">
        <w:rPr>
          <w:sz w:val="21"/>
          <w:szCs w:val="21"/>
        </w:rPr>
        <w:t>b) të specifikojë të paktën emrin dhe adresën e personit</w:t>
      </w:r>
      <w:r w:rsidR="002831B2">
        <w:rPr>
          <w:sz w:val="21"/>
          <w:szCs w:val="21"/>
        </w:rPr>
        <w:t>,</w:t>
      </w:r>
      <w:r w:rsidRPr="00B67289">
        <w:rPr>
          <w:sz w:val="21"/>
          <w:szCs w:val="21"/>
        </w:rPr>
        <w:t xml:space="preserve"> në favor të të cilit ë</w:t>
      </w:r>
      <w:r w:rsidR="00281912">
        <w:rPr>
          <w:sz w:val="21"/>
          <w:szCs w:val="21"/>
        </w:rPr>
        <w:t>shtë realizuar garancia hipoteko</w:t>
      </w:r>
      <w:r w:rsidRPr="00B67289">
        <w:rPr>
          <w:sz w:val="21"/>
          <w:szCs w:val="21"/>
        </w:rPr>
        <w:t>re, “hipoteka” apo detyrimi ose shuma maksimale e siguruar t</w:t>
      </w:r>
      <w:r w:rsidR="00281912">
        <w:rPr>
          <w:sz w:val="21"/>
          <w:szCs w:val="21"/>
        </w:rPr>
        <w:t>’i jetë lëshuar mbajtësit</w:t>
      </w:r>
      <w:r w:rsidRPr="00B67289">
        <w:rPr>
          <w:sz w:val="21"/>
          <w:szCs w:val="21"/>
        </w:rPr>
        <w:t>, nëse një gjë e tillë kërkohet nga ligji i shtetit të regjistrimit apo nëse shuma në fjalë specifik</w:t>
      </w:r>
      <w:r w:rsidR="008C1D3C">
        <w:rPr>
          <w:sz w:val="21"/>
          <w:szCs w:val="21"/>
        </w:rPr>
        <w:t>ohet në instrumentin që krijon g</w:t>
      </w:r>
      <w:r w:rsidR="006E5DF1">
        <w:rPr>
          <w:sz w:val="21"/>
          <w:szCs w:val="21"/>
        </w:rPr>
        <w:t>arancinë hipoteko</w:t>
      </w:r>
      <w:r w:rsidRPr="00B67289">
        <w:rPr>
          <w:sz w:val="21"/>
          <w:szCs w:val="21"/>
        </w:rPr>
        <w:t>re, “hipotekën” ose detyrimin dhe datën dhe të dhëna të tjera të cilat, sipas ligjit të shtetit të regjistrimit, përc</w:t>
      </w:r>
      <w:r w:rsidR="006E5DF1">
        <w:rPr>
          <w:sz w:val="21"/>
          <w:szCs w:val="21"/>
        </w:rPr>
        <w:t>aktojnë renditjen në lidhje me g</w:t>
      </w:r>
      <w:r w:rsidRPr="00B67289">
        <w:rPr>
          <w:sz w:val="21"/>
          <w:szCs w:val="21"/>
        </w:rPr>
        <w:t>arancitë hipo</w:t>
      </w:r>
      <w:r w:rsidR="006E5DF1">
        <w:rPr>
          <w:sz w:val="21"/>
          <w:szCs w:val="21"/>
        </w:rPr>
        <w:t>teko</w:t>
      </w:r>
      <w:r w:rsidRPr="00B67289">
        <w:rPr>
          <w:sz w:val="21"/>
          <w:szCs w:val="21"/>
        </w:rPr>
        <w:t>re, “hipotekat” dhe detyrimet e tjera të regjistruara.</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2</w:t>
      </w:r>
    </w:p>
    <w:p w:rsidR="006B7D68" w:rsidRPr="00B67289" w:rsidRDefault="006B7D68" w:rsidP="006B7D68">
      <w:pPr>
        <w:pStyle w:val="NeniTitull"/>
        <w:rPr>
          <w:sz w:val="21"/>
          <w:szCs w:val="21"/>
        </w:rPr>
      </w:pPr>
      <w:r w:rsidRPr="00B67289">
        <w:rPr>
          <w:sz w:val="21"/>
          <w:szCs w:val="21"/>
        </w:rPr>
        <w:t>Renditja e garancive hipotekare, “hipotekave” dhe detyrimeve</w:t>
      </w:r>
    </w:p>
    <w:p w:rsidR="006B7D68" w:rsidRPr="00B67289" w:rsidRDefault="006B7D68" w:rsidP="006B7D68">
      <w:pPr>
        <w:pStyle w:val="Paragrafi"/>
        <w:rPr>
          <w:sz w:val="21"/>
          <w:szCs w:val="21"/>
        </w:rPr>
      </w:pPr>
    </w:p>
    <w:p w:rsidR="006B7D68" w:rsidRPr="00B67289" w:rsidRDefault="0027783C" w:rsidP="006B7D68">
      <w:pPr>
        <w:pStyle w:val="Paragrafi"/>
        <w:rPr>
          <w:sz w:val="21"/>
          <w:szCs w:val="21"/>
        </w:rPr>
      </w:pPr>
      <w:r>
        <w:rPr>
          <w:sz w:val="21"/>
          <w:szCs w:val="21"/>
        </w:rPr>
        <w:t>Niveli i garancive hipoteko</w:t>
      </w:r>
      <w:r w:rsidR="006B7D68" w:rsidRPr="00B67289">
        <w:rPr>
          <w:sz w:val="21"/>
          <w:szCs w:val="21"/>
        </w:rPr>
        <w:t>re të regjistruara, “hipotekave” apo detyrimeve siç ë</w:t>
      </w:r>
      <w:r>
        <w:rPr>
          <w:sz w:val="21"/>
          <w:szCs w:val="21"/>
        </w:rPr>
        <w:t>shtë vendosur ndërmjet tyre dhe</w:t>
      </w:r>
      <w:r w:rsidR="006B7D68" w:rsidRPr="00B67289">
        <w:rPr>
          <w:sz w:val="21"/>
          <w:szCs w:val="21"/>
        </w:rPr>
        <w:t xml:space="preserve"> pa cenuar dispozitat e kësaj Konvente, efekti i tyre për sa i përket palëve të treta përcaktohet nga ligji i shtetit të</w:t>
      </w:r>
      <w:r w:rsidR="00594A82">
        <w:rPr>
          <w:sz w:val="21"/>
          <w:szCs w:val="21"/>
        </w:rPr>
        <w:t xml:space="preserve"> regjistrimit; megjithatë, pa ce</w:t>
      </w:r>
      <w:r w:rsidR="006B7D68" w:rsidRPr="00B67289">
        <w:rPr>
          <w:sz w:val="21"/>
          <w:szCs w:val="21"/>
        </w:rPr>
        <w:t>nuar dispozitat e kësaj Konvente</w:t>
      </w:r>
      <w:r w:rsidR="00594A82">
        <w:rPr>
          <w:sz w:val="21"/>
          <w:szCs w:val="21"/>
        </w:rPr>
        <w:t>,</w:t>
      </w:r>
      <w:r w:rsidR="006B7D68" w:rsidRPr="00B67289">
        <w:rPr>
          <w:sz w:val="21"/>
          <w:szCs w:val="21"/>
        </w:rPr>
        <w:t xml:space="preserve"> të gjitha çështjet</w:t>
      </w:r>
      <w:r w:rsidR="00C054F6">
        <w:rPr>
          <w:sz w:val="21"/>
          <w:szCs w:val="21"/>
        </w:rPr>
        <w:t>,</w:t>
      </w:r>
      <w:r w:rsidR="006B7D68" w:rsidRPr="00B67289">
        <w:rPr>
          <w:sz w:val="21"/>
          <w:szCs w:val="21"/>
        </w:rPr>
        <w:t xml:space="preserve"> lidhur me procedurën e zbatimit</w:t>
      </w:r>
      <w:r w:rsidR="00AA5096">
        <w:rPr>
          <w:sz w:val="21"/>
          <w:szCs w:val="21"/>
        </w:rPr>
        <w:t>,</w:t>
      </w:r>
      <w:r w:rsidR="006B7D68" w:rsidRPr="00B67289">
        <w:rPr>
          <w:sz w:val="21"/>
          <w:szCs w:val="21"/>
        </w:rPr>
        <w:t xml:space="preserve"> rregullohen nga ligji i shtetit ku ndodh zbatimi.</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3</w:t>
      </w:r>
    </w:p>
    <w:p w:rsidR="006B7D68" w:rsidRPr="00B67289" w:rsidRDefault="006B7D68" w:rsidP="006B7D68">
      <w:pPr>
        <w:pStyle w:val="NeniTitull"/>
        <w:rPr>
          <w:sz w:val="21"/>
          <w:szCs w:val="21"/>
        </w:rPr>
      </w:pPr>
      <w:r w:rsidRPr="00B67289">
        <w:rPr>
          <w:sz w:val="21"/>
          <w:szCs w:val="21"/>
        </w:rPr>
        <w:t>Ndryshimi i pronësisë ose regjistrimit</w:t>
      </w:r>
    </w:p>
    <w:p w:rsidR="006B7D68" w:rsidRPr="00B67289" w:rsidRDefault="006B7D68" w:rsidP="006B7D68">
      <w:pPr>
        <w:pStyle w:val="Paragrafi"/>
        <w:jc w:val="center"/>
        <w:rPr>
          <w:sz w:val="21"/>
          <w:szCs w:val="21"/>
        </w:rPr>
      </w:pPr>
    </w:p>
    <w:p w:rsidR="006B7D68" w:rsidRPr="00B67289" w:rsidRDefault="006B7D68" w:rsidP="006B7D68">
      <w:pPr>
        <w:pStyle w:val="Paragrafi"/>
        <w:rPr>
          <w:sz w:val="21"/>
          <w:szCs w:val="21"/>
        </w:rPr>
      </w:pPr>
      <w:r w:rsidRPr="00B67289">
        <w:rPr>
          <w:sz w:val="21"/>
          <w:szCs w:val="21"/>
        </w:rPr>
        <w:t>1. Me përjashtim të rasteve të parashikuara nga nenet 11 dhe 12, në të gjitha rastet e tjera që shkaktojnë çregjistrimin e mjetit lundrues nga regjistri i një shteti palë, një shtet palë i tillë nuk</w:t>
      </w:r>
      <w:r w:rsidR="0047630B">
        <w:rPr>
          <w:sz w:val="21"/>
          <w:szCs w:val="21"/>
        </w:rPr>
        <w:t xml:space="preserve"> duhet të lejojë pronarin të çr</w:t>
      </w:r>
      <w:r w:rsidRPr="00B67289">
        <w:rPr>
          <w:sz w:val="21"/>
          <w:szCs w:val="21"/>
        </w:rPr>
        <w:t>egjistrojë mjetin lundrues pa fshirë më p</w:t>
      </w:r>
      <w:r w:rsidR="0047630B">
        <w:rPr>
          <w:sz w:val="21"/>
          <w:szCs w:val="21"/>
        </w:rPr>
        <w:t>arë të gjitha garancitë hipoteko</w:t>
      </w:r>
      <w:r w:rsidRPr="00B67289">
        <w:rPr>
          <w:sz w:val="21"/>
          <w:szCs w:val="21"/>
        </w:rPr>
        <w:t>re, “hipotekat” ose detyrimet</w:t>
      </w:r>
      <w:r w:rsidR="00ED4EE8">
        <w:rPr>
          <w:sz w:val="21"/>
          <w:szCs w:val="21"/>
        </w:rPr>
        <w:t>,</w:t>
      </w:r>
      <w:r w:rsidRPr="00B67289">
        <w:rPr>
          <w:sz w:val="21"/>
          <w:szCs w:val="21"/>
        </w:rPr>
        <w:t xml:space="preserve"> ose pa siguruar pëlqimin me shkrim të të gjithë </w:t>
      </w:r>
      <w:r w:rsidR="00217832">
        <w:rPr>
          <w:sz w:val="21"/>
          <w:szCs w:val="21"/>
        </w:rPr>
        <w:t>zotëruesve të garancive hipoteko</w:t>
      </w:r>
      <w:r w:rsidRPr="00B67289">
        <w:rPr>
          <w:sz w:val="21"/>
          <w:szCs w:val="21"/>
        </w:rPr>
        <w:t>re, “hipotekave” ose detyrimeve të tilla. Megjithat</w:t>
      </w:r>
      <w:r w:rsidR="00A41D29">
        <w:rPr>
          <w:sz w:val="21"/>
          <w:szCs w:val="21"/>
        </w:rPr>
        <w:t>ë, atje ku çr</w:t>
      </w:r>
      <w:r w:rsidRPr="00B67289">
        <w:rPr>
          <w:sz w:val="21"/>
          <w:szCs w:val="21"/>
        </w:rPr>
        <w:t>egjistrimi i mjetit lundrues është i detyrueshëm në përputhje me ligjin e shtetit palë, në rastet kur nuk është rezultat i një shitje të vullnetshme,</w:t>
      </w:r>
      <w:r w:rsidR="00A41D29">
        <w:rPr>
          <w:sz w:val="21"/>
          <w:szCs w:val="21"/>
        </w:rPr>
        <w:t xml:space="preserve"> zotëruesit e garancive hipoteko</w:t>
      </w:r>
      <w:r w:rsidRPr="00B67289">
        <w:rPr>
          <w:sz w:val="21"/>
          <w:szCs w:val="21"/>
        </w:rPr>
        <w:t>re, “hipotekave” ose detyrimeve të regjistruar</w:t>
      </w:r>
      <w:r w:rsidR="00B60534">
        <w:rPr>
          <w:sz w:val="21"/>
          <w:szCs w:val="21"/>
        </w:rPr>
        <w:t>a njoftohen mbi çr</w:t>
      </w:r>
      <w:r w:rsidRPr="00B67289">
        <w:rPr>
          <w:sz w:val="21"/>
          <w:szCs w:val="21"/>
        </w:rPr>
        <w:t>egjistrimin në fjalë me qëllim që t’u japin mundësi zotëruesve të tillë të ndërmarrin masat e duhura për të mbrojtur interesat e tyre, për</w:t>
      </w:r>
      <w:r w:rsidR="00B60534">
        <w:rPr>
          <w:sz w:val="21"/>
          <w:szCs w:val="21"/>
        </w:rPr>
        <w:t>veçse kur zotëruesit bien dakord, çr</w:t>
      </w:r>
      <w:r w:rsidRPr="00B67289">
        <w:rPr>
          <w:sz w:val="21"/>
          <w:szCs w:val="21"/>
        </w:rPr>
        <w:t>egjistrimi nuk duhet të bëhet më herët se skadimi i një periudhe të arsyeshme kohore</w:t>
      </w:r>
      <w:r w:rsidR="00F716AD">
        <w:rPr>
          <w:sz w:val="21"/>
          <w:szCs w:val="21"/>
        </w:rPr>
        <w:t>,</w:t>
      </w:r>
      <w:r w:rsidRPr="00B67289">
        <w:rPr>
          <w:sz w:val="21"/>
          <w:szCs w:val="21"/>
        </w:rPr>
        <w:t xml:space="preserve"> e cila nuk duhet të jetë më e pakët se tre muaj mbas njoftimit përkatës të zotëruesve në fjalë.</w:t>
      </w:r>
    </w:p>
    <w:p w:rsidR="006B7D68" w:rsidRPr="00B67289" w:rsidRDefault="00874B22" w:rsidP="006B7D68">
      <w:pPr>
        <w:pStyle w:val="Paragrafi"/>
        <w:rPr>
          <w:sz w:val="21"/>
          <w:szCs w:val="21"/>
        </w:rPr>
      </w:pPr>
      <w:r>
        <w:rPr>
          <w:sz w:val="21"/>
          <w:szCs w:val="21"/>
        </w:rPr>
        <w:t>2. Pa ce</w:t>
      </w:r>
      <w:r w:rsidR="006B7D68" w:rsidRPr="00B67289">
        <w:rPr>
          <w:sz w:val="21"/>
          <w:szCs w:val="21"/>
        </w:rPr>
        <w:t>nuar nenin 12, paragrafi 5, një anije, e cila është regjistruar në një shtet palë, nuk është e pranueshme për t’u regjistruar në një shtet palë tjetër</w:t>
      </w:r>
      <w:r w:rsidR="00383C84">
        <w:rPr>
          <w:sz w:val="21"/>
          <w:szCs w:val="21"/>
        </w:rPr>
        <w:t>,</w:t>
      </w:r>
      <w:r w:rsidR="006B7D68" w:rsidRPr="00B67289">
        <w:rPr>
          <w:sz w:val="21"/>
          <w:szCs w:val="21"/>
        </w:rPr>
        <w:t xml:space="preserve"> përveçse kur:</w:t>
      </w:r>
    </w:p>
    <w:p w:rsidR="006B7D68" w:rsidRPr="00B67289" w:rsidRDefault="006B7D68" w:rsidP="006B7D68">
      <w:pPr>
        <w:pStyle w:val="Paragrafi"/>
        <w:rPr>
          <w:sz w:val="21"/>
          <w:szCs w:val="21"/>
        </w:rPr>
      </w:pPr>
      <w:r w:rsidRPr="00B67289">
        <w:rPr>
          <w:sz w:val="21"/>
          <w:szCs w:val="21"/>
        </w:rPr>
        <w:t>a) të jetë lëshuar një certifikatë prej shtetit të mëparshëm me efektin  që anija është çregjistruar; ose</w:t>
      </w:r>
    </w:p>
    <w:p w:rsidR="006B7D68" w:rsidRPr="00B67289" w:rsidRDefault="006B7D68" w:rsidP="006B7D68">
      <w:pPr>
        <w:pStyle w:val="Paragrafi"/>
        <w:rPr>
          <w:sz w:val="21"/>
          <w:szCs w:val="21"/>
        </w:rPr>
      </w:pPr>
      <w:r w:rsidRPr="00B67289">
        <w:rPr>
          <w:sz w:val="21"/>
          <w:szCs w:val="21"/>
        </w:rPr>
        <w:t>b) të jetë lëshuar një certifikatë prej shtetit të mëparshëm me ef</w:t>
      </w:r>
      <w:r w:rsidR="00740C8A">
        <w:rPr>
          <w:sz w:val="21"/>
          <w:szCs w:val="21"/>
        </w:rPr>
        <w:t>e</w:t>
      </w:r>
      <w:r w:rsidR="003B47FA">
        <w:rPr>
          <w:sz w:val="21"/>
          <w:szCs w:val="21"/>
        </w:rPr>
        <w:t>ktin që mjeti lundrues do të çr</w:t>
      </w:r>
      <w:r w:rsidRPr="00B67289">
        <w:rPr>
          <w:sz w:val="21"/>
          <w:szCs w:val="21"/>
        </w:rPr>
        <w:t>egjistrohet menjëherë kur regjistrimi i ri të jetë realizuar. Data e çregjistrimit duhet të jetë data e regjistrimit të ri të mjetit lundrues.</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4</w:t>
      </w:r>
    </w:p>
    <w:p w:rsidR="006B7D68" w:rsidRPr="00B67289" w:rsidRDefault="008429C5" w:rsidP="006B7D68">
      <w:pPr>
        <w:pStyle w:val="NeniTitull"/>
        <w:rPr>
          <w:sz w:val="21"/>
          <w:szCs w:val="21"/>
        </w:rPr>
      </w:pPr>
      <w:r>
        <w:rPr>
          <w:sz w:val="21"/>
          <w:szCs w:val="21"/>
        </w:rPr>
        <w:t>Barrë</w:t>
      </w:r>
      <w:r w:rsidR="006B7D68" w:rsidRPr="00B67289">
        <w:rPr>
          <w:sz w:val="21"/>
          <w:szCs w:val="21"/>
        </w:rPr>
        <w:t>t detare</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Secila nga pretendim</w:t>
      </w:r>
      <w:r w:rsidR="0027730D">
        <w:rPr>
          <w:sz w:val="21"/>
          <w:szCs w:val="21"/>
        </w:rPr>
        <w:t>et e mëposhtme ndaj pronarit, çe</w:t>
      </w:r>
      <w:r w:rsidRPr="00B67289">
        <w:rPr>
          <w:sz w:val="21"/>
          <w:szCs w:val="21"/>
        </w:rPr>
        <w:t>rteruesit demise/bareboat, menaxherit</w:t>
      </w:r>
      <w:r w:rsidR="00F96280">
        <w:rPr>
          <w:sz w:val="21"/>
          <w:szCs w:val="21"/>
        </w:rPr>
        <w:t xml:space="preserve"> </w:t>
      </w:r>
      <w:r w:rsidRPr="00B67289">
        <w:rPr>
          <w:sz w:val="21"/>
          <w:szCs w:val="21"/>
        </w:rPr>
        <w:t>apo operatorit të mje</w:t>
      </w:r>
      <w:r w:rsidR="00750B1E">
        <w:rPr>
          <w:sz w:val="21"/>
          <w:szCs w:val="21"/>
        </w:rPr>
        <w:t>tit lundrues sigurohen nga barrë</w:t>
      </w:r>
      <w:r w:rsidRPr="00B67289">
        <w:rPr>
          <w:sz w:val="21"/>
          <w:szCs w:val="21"/>
        </w:rPr>
        <w:t>t detare mbi mjetin lundrues:</w:t>
      </w:r>
    </w:p>
    <w:p w:rsidR="006B7D68" w:rsidRPr="00B67289" w:rsidRDefault="006B7D68" w:rsidP="006B7D68">
      <w:pPr>
        <w:pStyle w:val="Paragrafi"/>
        <w:rPr>
          <w:sz w:val="21"/>
          <w:szCs w:val="21"/>
        </w:rPr>
      </w:pPr>
      <w:r w:rsidRPr="00B67289">
        <w:rPr>
          <w:sz w:val="21"/>
          <w:szCs w:val="21"/>
        </w:rPr>
        <w:t>a) Pretendime për rroga dhe shuma të tjera kundrejt kapitenit, oficerëve dhe anëtarëve të tjerë të mjetit lundrues për sa i përket punësimit të tyre përfshirë kostot e riatdhesimit dhe kontributet e sigurimeve shoqërore që paguhen në emër të tyre;</w:t>
      </w:r>
    </w:p>
    <w:p w:rsidR="006B7D68" w:rsidRPr="00B67289" w:rsidRDefault="006B7D68" w:rsidP="006B7D68">
      <w:pPr>
        <w:pStyle w:val="Paragrafi"/>
        <w:rPr>
          <w:sz w:val="21"/>
          <w:szCs w:val="21"/>
        </w:rPr>
      </w:pPr>
      <w:r w:rsidRPr="00B67289">
        <w:rPr>
          <w:sz w:val="21"/>
          <w:szCs w:val="21"/>
        </w:rPr>
        <w:t>b) Pretendime për sa i përket humbjes së jetës ose dëmtimeve personale që ndodhin, në tokë apo në det, dhe kanë lidhje direkte me operimin e mjetit lundrues;</w:t>
      </w:r>
    </w:p>
    <w:p w:rsidR="006B7D68" w:rsidRPr="00B67289" w:rsidRDefault="006B7D68" w:rsidP="006B7D68">
      <w:pPr>
        <w:pStyle w:val="Paragrafi"/>
        <w:rPr>
          <w:sz w:val="21"/>
          <w:szCs w:val="21"/>
        </w:rPr>
      </w:pPr>
      <w:r w:rsidRPr="00B67289">
        <w:rPr>
          <w:sz w:val="21"/>
          <w:szCs w:val="21"/>
        </w:rPr>
        <w:t>c) Pretendime për shpërblime për shpëtimin e mjetit lundrues;</w:t>
      </w:r>
    </w:p>
    <w:p w:rsidR="006B7D68" w:rsidRPr="00B67289" w:rsidRDefault="006B7D68" w:rsidP="006B7D68">
      <w:pPr>
        <w:pStyle w:val="Paragrafi"/>
        <w:rPr>
          <w:sz w:val="21"/>
          <w:szCs w:val="21"/>
        </w:rPr>
      </w:pPr>
      <w:r w:rsidRPr="00B67289">
        <w:rPr>
          <w:sz w:val="21"/>
          <w:szCs w:val="21"/>
        </w:rPr>
        <w:t>d) Pretendime për tarifat portuale, k</w:t>
      </w:r>
      <w:r w:rsidR="007617CC">
        <w:rPr>
          <w:sz w:val="21"/>
          <w:szCs w:val="21"/>
        </w:rPr>
        <w:t>analet dhe rrugët e tjera ujore</w:t>
      </w:r>
      <w:r w:rsidRPr="00B67289">
        <w:rPr>
          <w:sz w:val="21"/>
          <w:szCs w:val="21"/>
        </w:rPr>
        <w:t xml:space="preserve"> dhe tarifat e pilotimit;</w:t>
      </w:r>
    </w:p>
    <w:p w:rsidR="006B7D68" w:rsidRPr="00B67289" w:rsidRDefault="006B7D68" w:rsidP="006B7D68">
      <w:pPr>
        <w:pStyle w:val="Paragrafi"/>
        <w:rPr>
          <w:sz w:val="21"/>
          <w:szCs w:val="21"/>
        </w:rPr>
      </w:pPr>
      <w:r w:rsidRPr="00B67289">
        <w:rPr>
          <w:sz w:val="21"/>
          <w:szCs w:val="21"/>
        </w:rPr>
        <w:t>e) Pretendime bazuar në dëme jokontraktuale që lindin nga humbja fizike ose dëmtimi që shkaktohet nga operimi i mjetit lundrues, përveç humbjes apo dëmt</w:t>
      </w:r>
      <w:r w:rsidR="007617CC">
        <w:rPr>
          <w:sz w:val="21"/>
          <w:szCs w:val="21"/>
        </w:rPr>
        <w:t>imit të ngarkesës, kontenierëve</w:t>
      </w:r>
      <w:r w:rsidRPr="00B67289">
        <w:rPr>
          <w:sz w:val="21"/>
          <w:szCs w:val="21"/>
        </w:rPr>
        <w:t xml:space="preserve"> dhe sendeve të pasagjerëve të cilët transportohen me mjet lundrues.</w:t>
      </w:r>
    </w:p>
    <w:p w:rsidR="006B7D68" w:rsidRPr="00B67289" w:rsidRDefault="006B7D68" w:rsidP="006B7D68">
      <w:pPr>
        <w:pStyle w:val="Paragrafi"/>
        <w:rPr>
          <w:sz w:val="21"/>
          <w:szCs w:val="21"/>
        </w:rPr>
      </w:pPr>
      <w:r w:rsidRPr="00B67289">
        <w:rPr>
          <w:sz w:val="21"/>
          <w:szCs w:val="21"/>
        </w:rPr>
        <w:t>2. Asnjë barrë detare nuk i ngarkohet mj</w:t>
      </w:r>
      <w:r w:rsidR="007617CC">
        <w:rPr>
          <w:sz w:val="21"/>
          <w:szCs w:val="21"/>
        </w:rPr>
        <w:t>etit lundrues për të siguruar p</w:t>
      </w:r>
      <w:r w:rsidRPr="00B67289">
        <w:rPr>
          <w:sz w:val="21"/>
          <w:szCs w:val="21"/>
        </w:rPr>
        <w:t xml:space="preserve">retendime të përcaktuara në nënparagrafët </w:t>
      </w:r>
      <w:r w:rsidR="00347F1B">
        <w:rPr>
          <w:sz w:val="21"/>
          <w:szCs w:val="21"/>
        </w:rPr>
        <w:t>(</w:t>
      </w:r>
      <w:r w:rsidRPr="00B67289">
        <w:rPr>
          <w:sz w:val="21"/>
          <w:szCs w:val="21"/>
        </w:rPr>
        <w:t xml:space="preserve">b) dhe </w:t>
      </w:r>
      <w:r w:rsidR="00347F1B">
        <w:rPr>
          <w:sz w:val="21"/>
          <w:szCs w:val="21"/>
        </w:rPr>
        <w:t>(</w:t>
      </w:r>
      <w:r w:rsidRPr="00B67289">
        <w:rPr>
          <w:sz w:val="21"/>
          <w:szCs w:val="21"/>
        </w:rPr>
        <w:t>e) të paragrafit 1 të cilat lindin si rezultat i:</w:t>
      </w:r>
    </w:p>
    <w:p w:rsidR="006B7D68" w:rsidRDefault="006B7D68" w:rsidP="006B7D68">
      <w:pPr>
        <w:pStyle w:val="Paragrafi"/>
        <w:rPr>
          <w:sz w:val="21"/>
          <w:szCs w:val="21"/>
        </w:rPr>
      </w:pPr>
      <w:r w:rsidRPr="00B67289">
        <w:rPr>
          <w:sz w:val="21"/>
          <w:szCs w:val="21"/>
        </w:rPr>
        <w:t>a) Dëmtimit në lidhje me transportimin me rrugë detare të naftës apo substancave të tjera të rrezikshme ose të dëmshme për të cilat kompensimi është i pagueshëm ndaj</w:t>
      </w:r>
      <w:r w:rsidR="00347F1B">
        <w:rPr>
          <w:sz w:val="21"/>
          <w:szCs w:val="21"/>
        </w:rPr>
        <w:t xml:space="preserve"> pretenduesit në bazë të konven</w:t>
      </w:r>
      <w:r w:rsidRPr="00B67289">
        <w:rPr>
          <w:sz w:val="21"/>
          <w:szCs w:val="21"/>
        </w:rPr>
        <w:t>t</w:t>
      </w:r>
      <w:r w:rsidR="00347F1B">
        <w:rPr>
          <w:sz w:val="21"/>
          <w:szCs w:val="21"/>
        </w:rPr>
        <w:t>a</w:t>
      </w:r>
      <w:r w:rsidRPr="00B67289">
        <w:rPr>
          <w:sz w:val="21"/>
          <w:szCs w:val="21"/>
        </w:rPr>
        <w:t>ve ndërkombëtare ose ligjit kombëtar</w:t>
      </w:r>
      <w:r w:rsidR="00DA50F7">
        <w:rPr>
          <w:sz w:val="21"/>
          <w:szCs w:val="21"/>
        </w:rPr>
        <w:t>,</w:t>
      </w:r>
      <w:r w:rsidRPr="00B67289">
        <w:rPr>
          <w:sz w:val="21"/>
          <w:szCs w:val="21"/>
        </w:rPr>
        <w:t xml:space="preserve"> të cilat parashikojnë përgjegjësi absolute dhe siguracion të detyrueshëm ose mënyra të tjera për të siguruar pretendimet; ose</w:t>
      </w:r>
    </w:p>
    <w:p w:rsidR="00555307" w:rsidRPr="00B67289" w:rsidRDefault="00555307" w:rsidP="006B7D68">
      <w:pPr>
        <w:pStyle w:val="Paragrafi"/>
        <w:rPr>
          <w:sz w:val="21"/>
          <w:szCs w:val="21"/>
        </w:rPr>
      </w:pPr>
    </w:p>
    <w:p w:rsidR="006B7D68" w:rsidRPr="00B67289" w:rsidRDefault="006B7D68" w:rsidP="006B7D68">
      <w:pPr>
        <w:pStyle w:val="Paragrafi"/>
        <w:rPr>
          <w:sz w:val="21"/>
          <w:szCs w:val="21"/>
        </w:rPr>
      </w:pPr>
      <w:r w:rsidRPr="00B67289">
        <w:rPr>
          <w:sz w:val="21"/>
          <w:szCs w:val="21"/>
        </w:rPr>
        <w:t>b) vetive radioaktive ose një kombinimi të vetive radioaktive me veti toksike, eksplozive dhe substanca të tjera të rrezikshme të lëndëve djegëse bërthamore ose të produkteve apo mbetjeve radioaktive.</w:t>
      </w:r>
    </w:p>
    <w:p w:rsidR="006B7D68" w:rsidRPr="00B67289" w:rsidRDefault="006B7D68" w:rsidP="006B7D68">
      <w:pPr>
        <w:pStyle w:val="NeniNr"/>
        <w:rPr>
          <w:sz w:val="21"/>
          <w:szCs w:val="21"/>
        </w:rPr>
      </w:pPr>
    </w:p>
    <w:p w:rsidR="006B7D68" w:rsidRPr="00B67289" w:rsidRDefault="006B7D68" w:rsidP="006B7D68">
      <w:pPr>
        <w:pStyle w:val="NeniNr"/>
        <w:rPr>
          <w:sz w:val="21"/>
          <w:szCs w:val="21"/>
        </w:rPr>
      </w:pPr>
      <w:r w:rsidRPr="00B67289">
        <w:rPr>
          <w:sz w:val="21"/>
          <w:szCs w:val="21"/>
        </w:rPr>
        <w:t>Neni 5</w:t>
      </w:r>
    </w:p>
    <w:p w:rsidR="006B7D68" w:rsidRPr="00B67289" w:rsidRDefault="00D65119" w:rsidP="006B7D68">
      <w:pPr>
        <w:pStyle w:val="NeniTitull"/>
        <w:rPr>
          <w:sz w:val="21"/>
          <w:szCs w:val="21"/>
        </w:rPr>
      </w:pPr>
      <w:r>
        <w:rPr>
          <w:sz w:val="21"/>
          <w:szCs w:val="21"/>
        </w:rPr>
        <w:t>Prioriteti i barrë</w:t>
      </w:r>
      <w:r w:rsidR="006B7D68" w:rsidRPr="00B67289">
        <w:rPr>
          <w:sz w:val="21"/>
          <w:szCs w:val="21"/>
        </w:rPr>
        <w:t>ve detare</w:t>
      </w:r>
    </w:p>
    <w:p w:rsidR="006B7D68" w:rsidRPr="00B67289" w:rsidRDefault="006B7D68" w:rsidP="006B7D68">
      <w:pPr>
        <w:pStyle w:val="Paragrafi"/>
        <w:jc w:val="center"/>
        <w:rPr>
          <w:sz w:val="21"/>
          <w:szCs w:val="21"/>
        </w:rPr>
      </w:pPr>
    </w:p>
    <w:p w:rsidR="006B7D68" w:rsidRPr="00B67289" w:rsidRDefault="00722E34" w:rsidP="006B7D68">
      <w:pPr>
        <w:pStyle w:val="Paragrafi"/>
        <w:rPr>
          <w:sz w:val="21"/>
          <w:szCs w:val="21"/>
        </w:rPr>
      </w:pPr>
      <w:r>
        <w:rPr>
          <w:sz w:val="21"/>
          <w:szCs w:val="21"/>
        </w:rPr>
        <w:t>1. Barrë</w:t>
      </w:r>
      <w:r w:rsidR="006B7D68" w:rsidRPr="00B67289">
        <w:rPr>
          <w:sz w:val="21"/>
          <w:szCs w:val="21"/>
        </w:rPr>
        <w:t>t detare</w:t>
      </w:r>
      <w:r w:rsidR="004F620A">
        <w:rPr>
          <w:sz w:val="21"/>
          <w:szCs w:val="21"/>
        </w:rPr>
        <w:t>,</w:t>
      </w:r>
      <w:r w:rsidR="006B7D68" w:rsidRPr="00B67289">
        <w:rPr>
          <w:sz w:val="21"/>
          <w:szCs w:val="21"/>
        </w:rPr>
        <w:t xml:space="preserve"> të përcaktuara në neni 4</w:t>
      </w:r>
      <w:r w:rsidR="004F620A">
        <w:rPr>
          <w:sz w:val="21"/>
          <w:szCs w:val="21"/>
        </w:rPr>
        <w:t>,</w:t>
      </w:r>
      <w:r w:rsidR="006B7D68" w:rsidRPr="00B67289">
        <w:rPr>
          <w:sz w:val="21"/>
          <w:szCs w:val="21"/>
        </w:rPr>
        <w:t xml:space="preserve"> kanë p</w:t>
      </w:r>
      <w:r w:rsidR="004F620A">
        <w:rPr>
          <w:sz w:val="21"/>
          <w:szCs w:val="21"/>
        </w:rPr>
        <w:t>rioritet ndaj garancive hipoteko</w:t>
      </w:r>
      <w:r w:rsidR="006B7D68" w:rsidRPr="00B67289">
        <w:rPr>
          <w:sz w:val="21"/>
          <w:szCs w:val="21"/>
        </w:rPr>
        <w:t>re, “hipotekave” dhe detyrimeve të regjistruara dhe asnjë pretendim tjetër</w:t>
      </w:r>
      <w:r w:rsidR="004F620A">
        <w:rPr>
          <w:sz w:val="21"/>
          <w:szCs w:val="21"/>
        </w:rPr>
        <w:t xml:space="preserve"> nuk ka prioritet kundrejt barrë</w:t>
      </w:r>
      <w:r w:rsidR="006B7D68" w:rsidRPr="00B67289">
        <w:rPr>
          <w:sz w:val="21"/>
          <w:szCs w:val="21"/>
        </w:rPr>
        <w:t>ve detare</w:t>
      </w:r>
      <w:r w:rsidR="007F0C5C">
        <w:rPr>
          <w:sz w:val="21"/>
          <w:szCs w:val="21"/>
        </w:rPr>
        <w:t xml:space="preserve"> të tilla ose garancive hipoteko</w:t>
      </w:r>
      <w:r w:rsidR="006B7D68" w:rsidRPr="00B67289">
        <w:rPr>
          <w:sz w:val="21"/>
          <w:szCs w:val="21"/>
        </w:rPr>
        <w:t>re, “hipotekave” dhe detyrimeve</w:t>
      </w:r>
      <w:r w:rsidR="007F0C5C">
        <w:rPr>
          <w:sz w:val="21"/>
          <w:szCs w:val="21"/>
        </w:rPr>
        <w:t>,</w:t>
      </w:r>
      <w:r w:rsidR="006B7D68" w:rsidRPr="00B67289">
        <w:rPr>
          <w:sz w:val="21"/>
          <w:szCs w:val="21"/>
        </w:rPr>
        <w:t xml:space="preserve"> të cilat pajtohen me kërkesat e nenit 1, përveçse kur parashikohet në paragrafët 3 dhe 4 të nenit 12.</w:t>
      </w:r>
    </w:p>
    <w:p w:rsidR="006B7D68" w:rsidRPr="00B67289" w:rsidRDefault="00DC2562" w:rsidP="006B7D68">
      <w:pPr>
        <w:pStyle w:val="Paragrafi"/>
        <w:rPr>
          <w:sz w:val="21"/>
          <w:szCs w:val="21"/>
        </w:rPr>
      </w:pPr>
      <w:r>
        <w:rPr>
          <w:sz w:val="21"/>
          <w:szCs w:val="21"/>
        </w:rPr>
        <w:t>2. Barrë</w:t>
      </w:r>
      <w:r w:rsidR="006B7D68" w:rsidRPr="00B67289">
        <w:rPr>
          <w:sz w:val="21"/>
          <w:szCs w:val="21"/>
        </w:rPr>
        <w:t>t detare</w:t>
      </w:r>
      <w:r>
        <w:rPr>
          <w:sz w:val="21"/>
          <w:szCs w:val="21"/>
        </w:rPr>
        <w:t>,</w:t>
      </w:r>
      <w:r w:rsidR="006B7D68" w:rsidRPr="00B67289">
        <w:rPr>
          <w:sz w:val="21"/>
          <w:szCs w:val="21"/>
        </w:rPr>
        <w:t xml:space="preserve"> të përcaktuara në neni 4</w:t>
      </w:r>
      <w:r w:rsidR="00362804">
        <w:rPr>
          <w:sz w:val="21"/>
          <w:szCs w:val="21"/>
        </w:rPr>
        <w:t>,</w:t>
      </w:r>
      <w:r w:rsidR="006B7D68" w:rsidRPr="00B67289">
        <w:rPr>
          <w:sz w:val="21"/>
          <w:szCs w:val="21"/>
        </w:rPr>
        <w:t xml:space="preserve"> renditen sipas rendit që listohen (në atë nen), duke siguruar sidoqoftë që barrët detare, të cilat sigurojnë pretendime për shpërblime për shpëtimin e mjetit lundrues, do të ken</w:t>
      </w:r>
      <w:r w:rsidR="00362804">
        <w:rPr>
          <w:sz w:val="21"/>
          <w:szCs w:val="21"/>
        </w:rPr>
        <w:t>ë prioritet ndaj të gjitha barrë</w:t>
      </w:r>
      <w:r w:rsidR="006B7D68" w:rsidRPr="00B67289">
        <w:rPr>
          <w:sz w:val="21"/>
          <w:szCs w:val="21"/>
        </w:rPr>
        <w:t>ve detare</w:t>
      </w:r>
      <w:r w:rsidR="00DC642F">
        <w:rPr>
          <w:sz w:val="21"/>
          <w:szCs w:val="21"/>
        </w:rPr>
        <w:t>,</w:t>
      </w:r>
      <w:r w:rsidR="006B7D68" w:rsidRPr="00B67289">
        <w:rPr>
          <w:sz w:val="21"/>
          <w:szCs w:val="21"/>
        </w:rPr>
        <w:t xml:space="preserve"> të cilat i janë ngarkuar mjetit lundrues para kohës së realizimit të operaci</w:t>
      </w:r>
      <w:r w:rsidR="002639D1">
        <w:rPr>
          <w:sz w:val="21"/>
          <w:szCs w:val="21"/>
        </w:rPr>
        <w:t>oneve që çuan në lindjen e barrë</w:t>
      </w:r>
      <w:r w:rsidR="006B7D68" w:rsidRPr="00B67289">
        <w:rPr>
          <w:sz w:val="21"/>
          <w:szCs w:val="21"/>
        </w:rPr>
        <w:t>ve në fjalë.</w:t>
      </w:r>
    </w:p>
    <w:p w:rsidR="006B7D68" w:rsidRPr="00B67289" w:rsidRDefault="00200FFD" w:rsidP="006B7D68">
      <w:pPr>
        <w:pStyle w:val="Paragrafi"/>
        <w:rPr>
          <w:sz w:val="21"/>
          <w:szCs w:val="21"/>
        </w:rPr>
      </w:pPr>
      <w:r>
        <w:rPr>
          <w:sz w:val="21"/>
          <w:szCs w:val="21"/>
        </w:rPr>
        <w:t>3. Barrë</w:t>
      </w:r>
      <w:r w:rsidR="006B7D68" w:rsidRPr="00B67289">
        <w:rPr>
          <w:sz w:val="21"/>
          <w:szCs w:val="21"/>
        </w:rPr>
        <w:t>t detare</w:t>
      </w:r>
      <w:r w:rsidR="00CA2C0B">
        <w:rPr>
          <w:sz w:val="21"/>
          <w:szCs w:val="21"/>
        </w:rPr>
        <w:t>,</w:t>
      </w:r>
      <w:r w:rsidR="006B7D68" w:rsidRPr="00B67289">
        <w:rPr>
          <w:sz w:val="21"/>
          <w:szCs w:val="21"/>
        </w:rPr>
        <w:t xml:space="preserve"> të përcaktuara n</w:t>
      </w:r>
      <w:r w:rsidR="00855251">
        <w:rPr>
          <w:sz w:val="21"/>
          <w:szCs w:val="21"/>
        </w:rPr>
        <w:t>ë secilin prej nënparagrafëve a, b, d, dhe e</w:t>
      </w:r>
      <w:r w:rsidR="006B7D68" w:rsidRPr="00B67289">
        <w:rPr>
          <w:sz w:val="21"/>
          <w:szCs w:val="21"/>
        </w:rPr>
        <w:t xml:space="preserve"> të paragrafit 1 të nenit 4</w:t>
      </w:r>
      <w:r w:rsidR="00231B67">
        <w:rPr>
          <w:sz w:val="21"/>
          <w:szCs w:val="21"/>
        </w:rPr>
        <w:t>,</w:t>
      </w:r>
      <w:r w:rsidR="006B7D68" w:rsidRPr="00B67289">
        <w:rPr>
          <w:sz w:val="21"/>
          <w:szCs w:val="21"/>
        </w:rPr>
        <w:t xml:space="preserve"> klasifikohen </w:t>
      </w:r>
      <w:r w:rsidR="006B7D68" w:rsidRPr="00231B67">
        <w:rPr>
          <w:i/>
          <w:sz w:val="21"/>
          <w:szCs w:val="21"/>
        </w:rPr>
        <w:t>pari passu</w:t>
      </w:r>
      <w:r w:rsidR="006B7D68" w:rsidRPr="00B67289">
        <w:rPr>
          <w:sz w:val="21"/>
          <w:szCs w:val="21"/>
        </w:rPr>
        <w:t xml:space="preserve"> ashtu siç klasifikohen ndërmjet tyre.</w:t>
      </w:r>
    </w:p>
    <w:p w:rsidR="006B7D68" w:rsidRDefault="006B7D68" w:rsidP="006B7D68">
      <w:pPr>
        <w:pStyle w:val="Paragrafi"/>
        <w:rPr>
          <w:sz w:val="21"/>
          <w:szCs w:val="21"/>
        </w:rPr>
      </w:pPr>
      <w:r w:rsidRPr="00B67289">
        <w:rPr>
          <w:sz w:val="21"/>
          <w:szCs w:val="21"/>
        </w:rPr>
        <w:t>4. Barrat detare që sigurojnë pretendime për shpëtimin e mjetit lundrues</w:t>
      </w:r>
      <w:r w:rsidR="00231B67">
        <w:rPr>
          <w:sz w:val="21"/>
          <w:szCs w:val="21"/>
        </w:rPr>
        <w:t>,</w:t>
      </w:r>
      <w:r w:rsidRPr="00B67289">
        <w:rPr>
          <w:sz w:val="21"/>
          <w:szCs w:val="21"/>
        </w:rPr>
        <w:t xml:space="preserve"> renditen në bazë të rendit të kundërt të kohës kur ndodhën pretendimet e siguruara në këtë mënyrë. Pretendime të tilla çmohen të kenë ndodhur në datën në të cilën secilit operacion shpëtimi iu dha fund. </w:t>
      </w:r>
    </w:p>
    <w:p w:rsidR="00555307" w:rsidRPr="00B67289" w:rsidRDefault="00555307"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6</w:t>
      </w:r>
    </w:p>
    <w:p w:rsidR="006B7D68" w:rsidRPr="00B67289" w:rsidRDefault="006B7D68" w:rsidP="006B7D68">
      <w:pPr>
        <w:pStyle w:val="NeniTitull"/>
        <w:rPr>
          <w:sz w:val="21"/>
          <w:szCs w:val="21"/>
        </w:rPr>
      </w:pPr>
      <w:r w:rsidRPr="00B67289">
        <w:rPr>
          <w:sz w:val="21"/>
          <w:szCs w:val="21"/>
        </w:rPr>
        <w:t>Barrë të tjera detare</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Secili shtet palë mund, sipas ligjit të tij, të akordojë barrë të tjera detare mbi mjetin lundrues për të siguruar pretendime, të ndryshme nga ato të referuara në nenin 4 kundrejt pronarit, çarteruesit demise/bareboat, menaxherit apo operatorit të mjetit lundrues, me kusht që barrë të tilla:</w:t>
      </w:r>
    </w:p>
    <w:p w:rsidR="006B7D68" w:rsidRPr="00B67289" w:rsidRDefault="00231B67" w:rsidP="006B7D68">
      <w:pPr>
        <w:pStyle w:val="Paragrafi"/>
        <w:rPr>
          <w:sz w:val="21"/>
          <w:szCs w:val="21"/>
        </w:rPr>
      </w:pPr>
      <w:r>
        <w:rPr>
          <w:sz w:val="21"/>
          <w:szCs w:val="21"/>
        </w:rPr>
        <w:t>a) T’u</w:t>
      </w:r>
      <w:r w:rsidR="006B7D68" w:rsidRPr="00B67289">
        <w:rPr>
          <w:sz w:val="21"/>
          <w:szCs w:val="21"/>
        </w:rPr>
        <w:t xml:space="preserve"> nënshtrohen dispozitave të neneve 8, 10 dhe 12;</w:t>
      </w:r>
    </w:p>
    <w:p w:rsidR="006B7D68" w:rsidRPr="00B67289" w:rsidRDefault="006B7D68" w:rsidP="006B7D68">
      <w:pPr>
        <w:pStyle w:val="Paragrafi"/>
        <w:rPr>
          <w:sz w:val="21"/>
          <w:szCs w:val="21"/>
        </w:rPr>
      </w:pPr>
      <w:r w:rsidRPr="00B67289">
        <w:rPr>
          <w:sz w:val="21"/>
          <w:szCs w:val="21"/>
        </w:rPr>
        <w:t>b) Të shuhen</w:t>
      </w:r>
    </w:p>
    <w:p w:rsidR="006B7D68" w:rsidRPr="00B67289" w:rsidRDefault="006B7D68" w:rsidP="006B7D68">
      <w:pPr>
        <w:pStyle w:val="Paragrafi"/>
        <w:rPr>
          <w:sz w:val="21"/>
          <w:szCs w:val="21"/>
        </w:rPr>
      </w:pPr>
      <w:r w:rsidRPr="00B67289">
        <w:rPr>
          <w:sz w:val="21"/>
          <w:szCs w:val="21"/>
        </w:rPr>
        <w:t>i) pas një periudhe 6-mujore nga koha kur u lindën pretendimet e siguruara në këtë mënyrë, përveçse kur para skadimit të një periudhe të tillë mjeti lundrues të jetë arrestuar ose sekue</w:t>
      </w:r>
      <w:r w:rsidR="009764DF">
        <w:rPr>
          <w:sz w:val="21"/>
          <w:szCs w:val="21"/>
        </w:rPr>
        <w:t>s</w:t>
      </w:r>
      <w:r w:rsidRPr="00B67289">
        <w:rPr>
          <w:sz w:val="21"/>
          <w:szCs w:val="21"/>
        </w:rPr>
        <w:t>truar, gjë e cila çon në shitje të detyrueshme; ose</w:t>
      </w:r>
    </w:p>
    <w:p w:rsidR="006B7D68" w:rsidRPr="00B67289" w:rsidRDefault="006B7D68" w:rsidP="006B7D68">
      <w:pPr>
        <w:pStyle w:val="Paragrafi"/>
        <w:rPr>
          <w:sz w:val="21"/>
          <w:szCs w:val="21"/>
        </w:rPr>
      </w:pPr>
      <w:r w:rsidRPr="00B67289">
        <w:rPr>
          <w:sz w:val="21"/>
          <w:szCs w:val="21"/>
        </w:rPr>
        <w:t>ii) në fund</w:t>
      </w:r>
      <w:r w:rsidR="00514299">
        <w:rPr>
          <w:sz w:val="21"/>
          <w:szCs w:val="21"/>
        </w:rPr>
        <w:t xml:space="preserve"> </w:t>
      </w:r>
      <w:r w:rsidRPr="00B67289">
        <w:rPr>
          <w:sz w:val="21"/>
          <w:szCs w:val="21"/>
        </w:rPr>
        <w:t>të një periudhe 60</w:t>
      </w:r>
      <w:r w:rsidR="00E60272">
        <w:rPr>
          <w:sz w:val="21"/>
          <w:szCs w:val="21"/>
        </w:rPr>
        <w:t>-</w:t>
      </w:r>
      <w:r w:rsidRPr="00B67289">
        <w:rPr>
          <w:sz w:val="21"/>
          <w:szCs w:val="21"/>
        </w:rPr>
        <w:t xml:space="preserve">ditore mbas shitjes së mjetit lundrues një blerësi </w:t>
      </w:r>
      <w:r w:rsidRPr="00707F7E">
        <w:rPr>
          <w:i/>
          <w:sz w:val="21"/>
          <w:szCs w:val="21"/>
        </w:rPr>
        <w:t>bona fide</w:t>
      </w:r>
      <w:r w:rsidRPr="00B67289">
        <w:rPr>
          <w:sz w:val="21"/>
          <w:szCs w:val="21"/>
        </w:rPr>
        <w:t xml:space="preserve"> (në mirëbesim), periudha në fjalë të fillojë në datën në të cilën shitja të jetë regjistruar në përputhje me ligjin e shtetit në të cilën anija është regjistruar mbas shitjes:</w:t>
      </w:r>
    </w:p>
    <w:p w:rsidR="006B7D68" w:rsidRPr="00B67289" w:rsidRDefault="006B7D68" w:rsidP="006B7D68">
      <w:pPr>
        <w:pStyle w:val="Paragrafi"/>
        <w:rPr>
          <w:sz w:val="21"/>
          <w:szCs w:val="21"/>
        </w:rPr>
      </w:pPr>
      <w:r w:rsidRPr="00B67289">
        <w:rPr>
          <w:sz w:val="21"/>
          <w:szCs w:val="21"/>
        </w:rPr>
        <w:t>cilado qoftë periudha që përfundon më parë; dhe</w:t>
      </w:r>
    </w:p>
    <w:p w:rsidR="006B7D68" w:rsidRPr="00B67289" w:rsidRDefault="006B7D68" w:rsidP="006B7D68">
      <w:pPr>
        <w:pStyle w:val="Paragrafi"/>
        <w:rPr>
          <w:sz w:val="21"/>
          <w:szCs w:val="21"/>
        </w:rPr>
      </w:pPr>
      <w:r w:rsidRPr="00B67289">
        <w:rPr>
          <w:sz w:val="21"/>
          <w:szCs w:val="21"/>
        </w:rPr>
        <w:t>c) do të renditen pas barrëve detare</w:t>
      </w:r>
      <w:r w:rsidR="00707F7E">
        <w:rPr>
          <w:sz w:val="21"/>
          <w:szCs w:val="21"/>
        </w:rPr>
        <w:t>,</w:t>
      </w:r>
      <w:r w:rsidRPr="00B67289">
        <w:rPr>
          <w:sz w:val="21"/>
          <w:szCs w:val="21"/>
        </w:rPr>
        <w:t xml:space="preserve"> të përcaktuara në nenin 4</w:t>
      </w:r>
      <w:r w:rsidR="002478BC">
        <w:rPr>
          <w:sz w:val="21"/>
          <w:szCs w:val="21"/>
        </w:rPr>
        <w:t>,</w:t>
      </w:r>
      <w:r w:rsidRPr="00B67289">
        <w:rPr>
          <w:sz w:val="21"/>
          <w:szCs w:val="21"/>
        </w:rPr>
        <w:t xml:space="preserve"> dhe g</w:t>
      </w:r>
      <w:r w:rsidR="00F91165">
        <w:rPr>
          <w:sz w:val="21"/>
          <w:szCs w:val="21"/>
        </w:rPr>
        <w:t>jithashtu pas garancive hipoteko</w:t>
      </w:r>
      <w:r w:rsidRPr="00B67289">
        <w:rPr>
          <w:sz w:val="21"/>
          <w:szCs w:val="21"/>
        </w:rPr>
        <w:t>re, “hipotekave” ose detyrimeve të regjistruara, të cilat pajtohen me dispozitat e nenit 1.</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7</w:t>
      </w:r>
    </w:p>
    <w:p w:rsidR="006B7D68" w:rsidRPr="00B67289" w:rsidRDefault="006B7D68" w:rsidP="006B7D68">
      <w:pPr>
        <w:pStyle w:val="NeniTitull"/>
        <w:rPr>
          <w:sz w:val="21"/>
          <w:szCs w:val="21"/>
        </w:rPr>
      </w:pPr>
      <w:r w:rsidRPr="00B67289">
        <w:rPr>
          <w:sz w:val="21"/>
          <w:szCs w:val="21"/>
        </w:rPr>
        <w:t>Të drejtat e mbajtjes/prezervimit</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Secili shtet palë mund të akordojë sipas ligjit të tij të drejtën e ruajtjes për sa i përket një mjeti lundrues në zotërimin ose të:</w:t>
      </w:r>
    </w:p>
    <w:p w:rsidR="006B7D68" w:rsidRPr="00B67289" w:rsidRDefault="006B7D68" w:rsidP="006B7D68">
      <w:pPr>
        <w:pStyle w:val="Paragrafi"/>
        <w:rPr>
          <w:sz w:val="21"/>
          <w:szCs w:val="21"/>
        </w:rPr>
      </w:pPr>
      <w:r w:rsidRPr="00B67289">
        <w:rPr>
          <w:sz w:val="21"/>
          <w:szCs w:val="21"/>
        </w:rPr>
        <w:t>a) Një ndërtuesi mjetesh lundruese për të siguruar pretendimin për ndërtimin e saj; ose</w:t>
      </w:r>
    </w:p>
    <w:p w:rsidR="006B7D68" w:rsidRPr="00B67289" w:rsidRDefault="006B7D68" w:rsidP="006B7D68">
      <w:pPr>
        <w:pStyle w:val="Paragrafi"/>
        <w:rPr>
          <w:sz w:val="21"/>
          <w:szCs w:val="21"/>
        </w:rPr>
      </w:pPr>
      <w:r w:rsidRPr="00B67289">
        <w:rPr>
          <w:sz w:val="21"/>
          <w:szCs w:val="21"/>
        </w:rPr>
        <w:t>b) Një riparuesi mjetesh lundruese për të siguruar pretendimin për riparim, përfshirë rikonstruksionin e mjetit lundrues të realizuar gjatë një zotërimi të tillë.</w:t>
      </w:r>
    </w:p>
    <w:p w:rsidR="006B7D68" w:rsidRPr="00B67289" w:rsidRDefault="006B7D68" w:rsidP="006B7D68">
      <w:pPr>
        <w:pStyle w:val="Paragrafi"/>
        <w:rPr>
          <w:sz w:val="21"/>
          <w:szCs w:val="21"/>
        </w:rPr>
      </w:pPr>
      <w:r w:rsidRPr="00B67289">
        <w:rPr>
          <w:sz w:val="21"/>
          <w:szCs w:val="21"/>
        </w:rPr>
        <w:t>2. Këto  të drejta mbajtjeje/prezervimi shuhen</w:t>
      </w:r>
      <w:r w:rsidR="00AC295B">
        <w:rPr>
          <w:sz w:val="21"/>
          <w:szCs w:val="21"/>
        </w:rPr>
        <w:t xml:space="preserve"> kur mjeti lundrues pushon së qe</w:t>
      </w:r>
      <w:r w:rsidRPr="00B67289">
        <w:rPr>
          <w:sz w:val="21"/>
          <w:szCs w:val="21"/>
        </w:rPr>
        <w:t>ni në zotërim të ndërtuesit ose riparuesit të saj, përveçse kur ndodh si pasojë e një arrestimi ose sekuestrimi.</w:t>
      </w:r>
    </w:p>
    <w:p w:rsidR="006B7D68" w:rsidRPr="00B67289" w:rsidRDefault="006B7D68" w:rsidP="006B7D68">
      <w:pPr>
        <w:pStyle w:val="Paragrafi"/>
        <w:ind w:firstLine="0"/>
        <w:rPr>
          <w:sz w:val="21"/>
          <w:szCs w:val="21"/>
        </w:rPr>
      </w:pPr>
    </w:p>
    <w:p w:rsidR="006B7D68" w:rsidRPr="00B67289" w:rsidRDefault="006B7D68" w:rsidP="006B7D68">
      <w:pPr>
        <w:pStyle w:val="NeniNr"/>
        <w:rPr>
          <w:sz w:val="21"/>
          <w:szCs w:val="21"/>
        </w:rPr>
      </w:pPr>
      <w:r w:rsidRPr="00B67289">
        <w:rPr>
          <w:sz w:val="21"/>
          <w:szCs w:val="21"/>
        </w:rPr>
        <w:t>Neni 8</w:t>
      </w:r>
    </w:p>
    <w:p w:rsidR="006B7D68" w:rsidRPr="00B67289" w:rsidRDefault="006B7D68" w:rsidP="006B7D68">
      <w:pPr>
        <w:pStyle w:val="NeniTitull"/>
        <w:rPr>
          <w:sz w:val="21"/>
          <w:szCs w:val="21"/>
        </w:rPr>
      </w:pPr>
      <w:r w:rsidRPr="00B67289">
        <w:rPr>
          <w:sz w:val="21"/>
          <w:szCs w:val="21"/>
        </w:rPr>
        <w:t>Karakteristikat e barrëve detare</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Në varësi t</w:t>
      </w:r>
      <w:r w:rsidR="00AC295B">
        <w:rPr>
          <w:sz w:val="21"/>
          <w:szCs w:val="21"/>
        </w:rPr>
        <w:t>ë dispozitave të nenit 12, barrë</w:t>
      </w:r>
      <w:r w:rsidRPr="00B67289">
        <w:rPr>
          <w:sz w:val="21"/>
          <w:szCs w:val="21"/>
        </w:rPr>
        <w:t>t detare ndjekin mjetin lundrues</w:t>
      </w:r>
      <w:r w:rsidR="00AE4588">
        <w:rPr>
          <w:sz w:val="21"/>
          <w:szCs w:val="21"/>
        </w:rPr>
        <w:t>,</w:t>
      </w:r>
      <w:r w:rsidRPr="00B67289">
        <w:rPr>
          <w:sz w:val="21"/>
          <w:szCs w:val="21"/>
        </w:rPr>
        <w:t xml:space="preserve"> pavarësisht nga ndryshimet e pronësisë, regjistrimit apo flamurit.</w:t>
      </w:r>
    </w:p>
    <w:p w:rsidR="006B7D68" w:rsidRPr="00B67289" w:rsidRDefault="006B7D68" w:rsidP="006B7D68">
      <w:pPr>
        <w:pStyle w:val="NeniNr"/>
        <w:rPr>
          <w:sz w:val="21"/>
          <w:szCs w:val="21"/>
        </w:rPr>
      </w:pPr>
      <w:r w:rsidRPr="00B67289">
        <w:rPr>
          <w:sz w:val="21"/>
          <w:szCs w:val="21"/>
        </w:rPr>
        <w:t>Neni 9</w:t>
      </w:r>
    </w:p>
    <w:p w:rsidR="006B7D68" w:rsidRPr="00B67289" w:rsidRDefault="006B7D68" w:rsidP="006B7D68">
      <w:pPr>
        <w:pStyle w:val="NeniTitull"/>
        <w:rPr>
          <w:sz w:val="21"/>
          <w:szCs w:val="21"/>
        </w:rPr>
      </w:pPr>
      <w:r w:rsidRPr="00B67289">
        <w:rPr>
          <w:sz w:val="21"/>
          <w:szCs w:val="21"/>
        </w:rPr>
        <w:t>Zhdukja e barrëve detare me kalimin e kohës</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B</w:t>
      </w:r>
      <w:r w:rsidR="00737A78">
        <w:rPr>
          <w:sz w:val="21"/>
          <w:szCs w:val="21"/>
        </w:rPr>
        <w:t>arrë</w:t>
      </w:r>
      <w:r w:rsidRPr="00B67289">
        <w:rPr>
          <w:sz w:val="21"/>
          <w:szCs w:val="21"/>
        </w:rPr>
        <w:t>t detare</w:t>
      </w:r>
      <w:r w:rsidR="00064339">
        <w:rPr>
          <w:sz w:val="21"/>
          <w:szCs w:val="21"/>
        </w:rPr>
        <w:t>,</w:t>
      </w:r>
      <w:r w:rsidRPr="00B67289">
        <w:rPr>
          <w:sz w:val="21"/>
          <w:szCs w:val="21"/>
        </w:rPr>
        <w:t xml:space="preserve"> të përcaktuara në nenin 4</w:t>
      </w:r>
      <w:r w:rsidR="00064339">
        <w:rPr>
          <w:sz w:val="21"/>
          <w:szCs w:val="21"/>
        </w:rPr>
        <w:t>,</w:t>
      </w:r>
      <w:r w:rsidRPr="00B67289">
        <w:rPr>
          <w:sz w:val="21"/>
          <w:szCs w:val="21"/>
        </w:rPr>
        <w:t xml:space="preserve"> shuhen mbas një periudhe 1</w:t>
      </w:r>
      <w:r w:rsidR="00064339">
        <w:rPr>
          <w:sz w:val="21"/>
          <w:szCs w:val="21"/>
        </w:rPr>
        <w:t>-</w:t>
      </w:r>
      <w:r w:rsidRPr="00B67289">
        <w:rPr>
          <w:sz w:val="21"/>
          <w:szCs w:val="21"/>
        </w:rPr>
        <w:t>vjeçare</w:t>
      </w:r>
      <w:r w:rsidR="00064339">
        <w:rPr>
          <w:sz w:val="21"/>
          <w:szCs w:val="21"/>
        </w:rPr>
        <w:t>,</w:t>
      </w:r>
      <w:r w:rsidRPr="00B67289">
        <w:rPr>
          <w:sz w:val="21"/>
          <w:szCs w:val="21"/>
        </w:rPr>
        <w:t xml:space="preserve"> përveçse kur para mbarimit të një periudhe të tillë, mjeti lundrues është arrestuar ose sekuestruar, gjë e cila çon në një shitje të detyrueshme.</w:t>
      </w:r>
    </w:p>
    <w:p w:rsidR="006B7D68" w:rsidRPr="00B67289" w:rsidRDefault="00064339" w:rsidP="006B7D68">
      <w:pPr>
        <w:pStyle w:val="Paragrafi"/>
        <w:rPr>
          <w:sz w:val="21"/>
          <w:szCs w:val="21"/>
        </w:rPr>
      </w:pPr>
      <w:r>
        <w:rPr>
          <w:sz w:val="21"/>
          <w:szCs w:val="21"/>
        </w:rPr>
        <w:t>2. Periudha një</w:t>
      </w:r>
      <w:r w:rsidR="006B7D68" w:rsidRPr="00B67289">
        <w:rPr>
          <w:sz w:val="21"/>
          <w:szCs w:val="21"/>
        </w:rPr>
        <w:t>vjeçare</w:t>
      </w:r>
      <w:r w:rsidR="00006AE6">
        <w:rPr>
          <w:sz w:val="21"/>
          <w:szCs w:val="21"/>
        </w:rPr>
        <w:t>,</w:t>
      </w:r>
      <w:r w:rsidR="006B7D68" w:rsidRPr="00B67289">
        <w:rPr>
          <w:sz w:val="21"/>
          <w:szCs w:val="21"/>
        </w:rPr>
        <w:t xml:space="preserve"> referuar në paragrafin 1</w:t>
      </w:r>
      <w:r w:rsidR="009803EE">
        <w:rPr>
          <w:sz w:val="21"/>
          <w:szCs w:val="21"/>
        </w:rPr>
        <w:t>,</w:t>
      </w:r>
      <w:r w:rsidR="006B7D68" w:rsidRPr="00B67289">
        <w:rPr>
          <w:sz w:val="21"/>
          <w:szCs w:val="21"/>
        </w:rPr>
        <w:t xml:space="preserve"> fillon:</w:t>
      </w:r>
    </w:p>
    <w:p w:rsidR="006B7D68" w:rsidRPr="00B67289" w:rsidRDefault="0047319F" w:rsidP="006B7D68">
      <w:pPr>
        <w:pStyle w:val="Paragrafi"/>
        <w:rPr>
          <w:sz w:val="21"/>
          <w:szCs w:val="21"/>
        </w:rPr>
      </w:pPr>
      <w:r>
        <w:rPr>
          <w:sz w:val="21"/>
          <w:szCs w:val="21"/>
        </w:rPr>
        <w:t>a) për</w:t>
      </w:r>
      <w:r w:rsidR="006B7D68" w:rsidRPr="00B67289">
        <w:rPr>
          <w:sz w:val="21"/>
          <w:szCs w:val="21"/>
        </w:rPr>
        <w:t>sa i përket barrës detar</w:t>
      </w:r>
      <w:r>
        <w:rPr>
          <w:sz w:val="21"/>
          <w:szCs w:val="21"/>
        </w:rPr>
        <w:t>,</w:t>
      </w:r>
      <w:r w:rsidR="006B7D68" w:rsidRPr="00B67289">
        <w:rPr>
          <w:sz w:val="21"/>
          <w:szCs w:val="21"/>
        </w:rPr>
        <w:t xml:space="preserve"> të përcaktuar në nenin 4, paragrafi 1 (a), me pushimin/largimin e pretenduesit nga mjeti lundrues;</w:t>
      </w:r>
    </w:p>
    <w:p w:rsidR="006B7D68" w:rsidRPr="00B67289" w:rsidRDefault="00BF18BF" w:rsidP="006B7D68">
      <w:pPr>
        <w:pStyle w:val="Paragrafi"/>
        <w:rPr>
          <w:sz w:val="21"/>
          <w:szCs w:val="21"/>
        </w:rPr>
      </w:pPr>
      <w:r>
        <w:rPr>
          <w:sz w:val="21"/>
          <w:szCs w:val="21"/>
        </w:rPr>
        <w:t>b) përsa u</w:t>
      </w:r>
      <w:r w:rsidR="006B7D68" w:rsidRPr="00B67289">
        <w:rPr>
          <w:sz w:val="21"/>
          <w:szCs w:val="21"/>
        </w:rPr>
        <w:t xml:space="preserve"> përket sigurimeve detare</w:t>
      </w:r>
      <w:r>
        <w:rPr>
          <w:sz w:val="21"/>
          <w:szCs w:val="21"/>
        </w:rPr>
        <w:t>,</w:t>
      </w:r>
      <w:r w:rsidR="006B7D68" w:rsidRPr="00B67289">
        <w:rPr>
          <w:sz w:val="21"/>
          <w:szCs w:val="21"/>
        </w:rPr>
        <w:t xml:space="preserve"> të përcaktuara në nenin 4, nga paragrafi 1 (b) deri në (e), kur dalin/ realizohen preten</w:t>
      </w:r>
      <w:r w:rsidR="0045672B">
        <w:rPr>
          <w:sz w:val="21"/>
          <w:szCs w:val="21"/>
        </w:rPr>
        <w:t>dime</w:t>
      </w:r>
      <w:r w:rsidR="006B7D68" w:rsidRPr="00B67289">
        <w:rPr>
          <w:sz w:val="21"/>
          <w:szCs w:val="21"/>
        </w:rPr>
        <w:t>t e siguruara në këtë mënyrë,</w:t>
      </w:r>
    </w:p>
    <w:p w:rsidR="006B7D68" w:rsidRPr="00B67289" w:rsidRDefault="006B7D68" w:rsidP="006B7D68">
      <w:pPr>
        <w:pStyle w:val="Paragrafi"/>
        <w:rPr>
          <w:sz w:val="21"/>
          <w:szCs w:val="21"/>
        </w:rPr>
      </w:pPr>
      <w:r w:rsidRPr="00B67289">
        <w:rPr>
          <w:sz w:val="21"/>
          <w:szCs w:val="21"/>
        </w:rPr>
        <w:t>dhe nuk i nënshtrohen pezullimit apo ndërprerjes, duke siguruar megjithatë që koha nuk do të llogaritet gjatë periudhës kur arrestimi i mjetit lundrues nuk lejohet me ligj.</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10</w:t>
      </w:r>
    </w:p>
    <w:p w:rsidR="006B7D68" w:rsidRPr="00B67289" w:rsidRDefault="006B7D68" w:rsidP="006B7D68">
      <w:pPr>
        <w:pStyle w:val="NeniTitull"/>
        <w:rPr>
          <w:sz w:val="21"/>
          <w:szCs w:val="21"/>
        </w:rPr>
      </w:pPr>
      <w:r w:rsidRPr="00B67289">
        <w:rPr>
          <w:sz w:val="21"/>
          <w:szCs w:val="21"/>
        </w:rPr>
        <w:t>Transferimi dhe zëvendësimi i së drejtës</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Transferimi i një pretendimi a</w:t>
      </w:r>
      <w:r w:rsidR="006555AB">
        <w:rPr>
          <w:sz w:val="21"/>
          <w:szCs w:val="21"/>
        </w:rPr>
        <w:t>po zëvendësimi me një pretendim</w:t>
      </w:r>
      <w:r w:rsidRPr="00B67289">
        <w:rPr>
          <w:sz w:val="21"/>
          <w:szCs w:val="21"/>
        </w:rPr>
        <w:t xml:space="preserve"> të siguruar nga një barrë detare nënkupton transferimin ose zëvendësimin e njëkohshëm të barrës detare në fjalë.</w:t>
      </w:r>
    </w:p>
    <w:p w:rsidR="006B7D68" w:rsidRPr="00B67289" w:rsidRDefault="006B7D68" w:rsidP="006B7D68">
      <w:pPr>
        <w:pStyle w:val="Paragrafi"/>
        <w:rPr>
          <w:sz w:val="21"/>
          <w:szCs w:val="21"/>
        </w:rPr>
      </w:pPr>
      <w:r w:rsidRPr="00B67289">
        <w:rPr>
          <w:sz w:val="21"/>
          <w:szCs w:val="21"/>
        </w:rPr>
        <w:t>Kërkuesit që zotërojnë barrë detare mund të mos zëvendësohen për një kompensim të pagueshëm pronarit të mjetit lundrues në bazë të një kontrate sigurimi.</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11</w:t>
      </w:r>
    </w:p>
    <w:p w:rsidR="006B7D68" w:rsidRPr="00B67289" w:rsidRDefault="006B7D68" w:rsidP="006B7D68">
      <w:pPr>
        <w:pStyle w:val="NeniTitull"/>
        <w:rPr>
          <w:sz w:val="21"/>
          <w:szCs w:val="21"/>
        </w:rPr>
      </w:pPr>
      <w:r w:rsidRPr="00B67289">
        <w:rPr>
          <w:sz w:val="21"/>
          <w:szCs w:val="21"/>
        </w:rPr>
        <w:t>Njoftimi i shitjes së detyruar</w:t>
      </w:r>
    </w:p>
    <w:p w:rsidR="006B7D68" w:rsidRPr="00B67289" w:rsidRDefault="006B7D68" w:rsidP="006B7D68">
      <w:pPr>
        <w:pStyle w:val="Paragrafi"/>
        <w:rPr>
          <w:sz w:val="21"/>
          <w:szCs w:val="21"/>
        </w:rPr>
      </w:pPr>
    </w:p>
    <w:p w:rsidR="006B7D68" w:rsidRPr="00B67289" w:rsidRDefault="007620A8" w:rsidP="006B7D68">
      <w:pPr>
        <w:pStyle w:val="Paragrafi"/>
        <w:rPr>
          <w:sz w:val="21"/>
          <w:szCs w:val="21"/>
        </w:rPr>
      </w:pPr>
      <w:r>
        <w:rPr>
          <w:sz w:val="21"/>
          <w:szCs w:val="21"/>
        </w:rPr>
        <w:t xml:space="preserve">1. </w:t>
      </w:r>
      <w:smartTag w:uri="urn:schemas-microsoft-com:office:smarttags" w:element="place">
        <w:r>
          <w:rPr>
            <w:sz w:val="21"/>
            <w:szCs w:val="21"/>
          </w:rPr>
          <w:t>P</w:t>
        </w:r>
        <w:r w:rsidR="006B7D68" w:rsidRPr="00B67289">
          <w:rPr>
            <w:sz w:val="21"/>
            <w:szCs w:val="21"/>
          </w:rPr>
          <w:t>ara</w:t>
        </w:r>
      </w:smartTag>
      <w:r w:rsidR="006B7D68" w:rsidRPr="00B67289">
        <w:rPr>
          <w:sz w:val="21"/>
          <w:szCs w:val="21"/>
        </w:rPr>
        <w:t xml:space="preserve"> shitjes së detyruar të një mjeti lundrues në një shtet palë, autoriteti kompetent në një shtet të tillë siguron që të njoftohen në përputhje me këtë nen:</w:t>
      </w:r>
    </w:p>
    <w:p w:rsidR="006B7D68" w:rsidRPr="00B67289" w:rsidRDefault="006B7D68" w:rsidP="006B7D68">
      <w:pPr>
        <w:pStyle w:val="Paragrafi"/>
        <w:rPr>
          <w:sz w:val="21"/>
          <w:szCs w:val="21"/>
        </w:rPr>
      </w:pPr>
      <w:r w:rsidRPr="00B67289">
        <w:rPr>
          <w:sz w:val="21"/>
          <w:szCs w:val="21"/>
        </w:rPr>
        <w:t>a) Autoriteti përgjegjës për regjistrin në shtetin e regjistrimit;</w:t>
      </w:r>
    </w:p>
    <w:p w:rsidR="006B7D68" w:rsidRPr="00B67289" w:rsidRDefault="006B7D68" w:rsidP="006B7D68">
      <w:pPr>
        <w:pStyle w:val="Paragrafi"/>
        <w:rPr>
          <w:sz w:val="21"/>
          <w:szCs w:val="21"/>
        </w:rPr>
      </w:pPr>
      <w:r w:rsidRPr="00B67289">
        <w:rPr>
          <w:sz w:val="21"/>
          <w:szCs w:val="21"/>
        </w:rPr>
        <w:t>b) Të gjithë</w:t>
      </w:r>
      <w:r w:rsidR="00B36FDB">
        <w:rPr>
          <w:sz w:val="21"/>
          <w:szCs w:val="21"/>
        </w:rPr>
        <w:t xml:space="preserve"> zotëruesit e garancive hipoteko</w:t>
      </w:r>
      <w:r w:rsidRPr="00B67289">
        <w:rPr>
          <w:sz w:val="21"/>
          <w:szCs w:val="21"/>
        </w:rPr>
        <w:t>re, “hipot</w:t>
      </w:r>
      <w:r w:rsidR="00B36FDB">
        <w:rPr>
          <w:sz w:val="21"/>
          <w:szCs w:val="21"/>
        </w:rPr>
        <w:t>ekave”, apo detyrimeve të regjis</w:t>
      </w:r>
      <w:r w:rsidRPr="00B67289">
        <w:rPr>
          <w:sz w:val="21"/>
          <w:szCs w:val="21"/>
        </w:rPr>
        <w:t>truar</w:t>
      </w:r>
      <w:r w:rsidR="008F05F4">
        <w:rPr>
          <w:sz w:val="21"/>
          <w:szCs w:val="21"/>
        </w:rPr>
        <w:t>a</w:t>
      </w:r>
      <w:r w:rsidRPr="00B67289">
        <w:rPr>
          <w:sz w:val="21"/>
          <w:szCs w:val="21"/>
        </w:rPr>
        <w:t>, të cilat nuk i janë lëshuar mbajtësit;</w:t>
      </w:r>
    </w:p>
    <w:p w:rsidR="006B7D68" w:rsidRPr="00B67289" w:rsidRDefault="006B7D68" w:rsidP="006B7D68">
      <w:pPr>
        <w:pStyle w:val="Paragrafi"/>
        <w:rPr>
          <w:sz w:val="21"/>
          <w:szCs w:val="21"/>
        </w:rPr>
      </w:pPr>
      <w:r w:rsidRPr="00B67289">
        <w:rPr>
          <w:sz w:val="21"/>
          <w:szCs w:val="21"/>
        </w:rPr>
        <w:t>c) Të gjithë zotëruesit e garanci</w:t>
      </w:r>
      <w:r w:rsidR="008F05F4">
        <w:rPr>
          <w:sz w:val="21"/>
          <w:szCs w:val="21"/>
        </w:rPr>
        <w:t>ve hipoteko</w:t>
      </w:r>
      <w:r w:rsidRPr="00B67289">
        <w:rPr>
          <w:sz w:val="21"/>
          <w:szCs w:val="21"/>
        </w:rPr>
        <w:t>re “hipotekave” ose detyrimeve të lëshuara mbajtësve dhe të gjithë zotëruesit e barrëve detare</w:t>
      </w:r>
      <w:r w:rsidR="00EA5C16">
        <w:rPr>
          <w:sz w:val="21"/>
          <w:szCs w:val="21"/>
        </w:rPr>
        <w:t>,</w:t>
      </w:r>
      <w:r w:rsidRPr="00B67289">
        <w:rPr>
          <w:sz w:val="21"/>
          <w:szCs w:val="21"/>
        </w:rPr>
        <w:t xml:space="preserve"> të përcaktuar</w:t>
      </w:r>
      <w:r w:rsidR="00451657">
        <w:rPr>
          <w:sz w:val="21"/>
          <w:szCs w:val="21"/>
        </w:rPr>
        <w:t>a</w:t>
      </w:r>
      <w:r w:rsidRPr="00B67289">
        <w:rPr>
          <w:sz w:val="21"/>
          <w:szCs w:val="21"/>
        </w:rPr>
        <w:t xml:space="preserve"> në nenin 4</w:t>
      </w:r>
      <w:r w:rsidR="00451657">
        <w:rPr>
          <w:sz w:val="21"/>
          <w:szCs w:val="21"/>
        </w:rPr>
        <w:t>,</w:t>
      </w:r>
      <w:r w:rsidRPr="00B67289">
        <w:rPr>
          <w:sz w:val="21"/>
          <w:szCs w:val="21"/>
        </w:rPr>
        <w:t xml:space="preserve"> me kusht që autoriteti kompetent q</w:t>
      </w:r>
      <w:r w:rsidR="00D3005B">
        <w:rPr>
          <w:sz w:val="21"/>
          <w:szCs w:val="21"/>
        </w:rPr>
        <w:t>ë kryen shitjen e detyruar të ma</w:t>
      </w:r>
      <w:r w:rsidRPr="00B67289">
        <w:rPr>
          <w:sz w:val="21"/>
          <w:szCs w:val="21"/>
        </w:rPr>
        <w:t>rr</w:t>
      </w:r>
      <w:r w:rsidR="00D3005B">
        <w:rPr>
          <w:sz w:val="21"/>
          <w:szCs w:val="21"/>
        </w:rPr>
        <w:t>ë</w:t>
      </w:r>
      <w:r w:rsidRPr="00B67289">
        <w:rPr>
          <w:sz w:val="21"/>
          <w:szCs w:val="21"/>
        </w:rPr>
        <w:t xml:space="preserve"> njoftim mbi pretendimet e tyre përkatëse; dhe</w:t>
      </w:r>
    </w:p>
    <w:p w:rsidR="006B7D68" w:rsidRPr="00B67289" w:rsidRDefault="006B7D68" w:rsidP="006B7D68">
      <w:pPr>
        <w:pStyle w:val="Paragrafi"/>
        <w:rPr>
          <w:sz w:val="21"/>
          <w:szCs w:val="21"/>
        </w:rPr>
      </w:pPr>
      <w:r w:rsidRPr="00B67289">
        <w:rPr>
          <w:sz w:val="21"/>
          <w:szCs w:val="21"/>
        </w:rPr>
        <w:t>d) Pronari i regjistruar i anijes.</w:t>
      </w:r>
    </w:p>
    <w:p w:rsidR="006B7D68" w:rsidRPr="00B67289" w:rsidRDefault="006B7D68" w:rsidP="006B7D68">
      <w:pPr>
        <w:pStyle w:val="Paragrafi"/>
        <w:rPr>
          <w:sz w:val="21"/>
          <w:szCs w:val="21"/>
        </w:rPr>
      </w:pPr>
      <w:r w:rsidRPr="00B67289">
        <w:rPr>
          <w:sz w:val="21"/>
          <w:szCs w:val="21"/>
        </w:rPr>
        <w:t>2. Një njoftim i tillë sigurohet të paktën 30 ditë para shitjes së detyruar dhe duhet të përmbajë ose:</w:t>
      </w:r>
    </w:p>
    <w:p w:rsidR="006B7D68" w:rsidRPr="00B67289" w:rsidRDefault="006B7D68" w:rsidP="006B7D68">
      <w:pPr>
        <w:pStyle w:val="Paragrafi"/>
        <w:rPr>
          <w:sz w:val="21"/>
          <w:szCs w:val="21"/>
        </w:rPr>
      </w:pPr>
      <w:r w:rsidRPr="00B67289">
        <w:rPr>
          <w:sz w:val="21"/>
          <w:szCs w:val="21"/>
        </w:rPr>
        <w:t>a) Kohën dhe vendin e shitjes së detyruar dhe të dhëna të tilla lidhur me shitjen e detyruar ose procedurat që çuan në një shitje të tillë, ndërsa autoriteti në shtetin palë që drejton procedurat, përcakton nëse është  e mjaftueshme mbrojtja e interesave të personave të cilët gëzojnë të drejtën e njoftimit; ose</w:t>
      </w:r>
    </w:p>
    <w:p w:rsidR="006B7D68" w:rsidRPr="00B67289" w:rsidRDefault="006B7D68" w:rsidP="006B7D68">
      <w:pPr>
        <w:pStyle w:val="Paragrafi"/>
        <w:rPr>
          <w:sz w:val="21"/>
          <w:szCs w:val="21"/>
        </w:rPr>
      </w:pPr>
      <w:r w:rsidRPr="00B67289">
        <w:rPr>
          <w:sz w:val="21"/>
          <w:szCs w:val="21"/>
        </w:rPr>
        <w:t>b) Nëse koha dhe vendi i shitjes së detyruar nuk mund të përcaktohet me siguri, koha e përafërt dhe vendi i parashikuar i një shitje</w:t>
      </w:r>
      <w:r w:rsidR="00612C37">
        <w:rPr>
          <w:sz w:val="21"/>
          <w:szCs w:val="21"/>
        </w:rPr>
        <w:t>je</w:t>
      </w:r>
      <w:r w:rsidRPr="00B67289">
        <w:rPr>
          <w:sz w:val="21"/>
          <w:szCs w:val="21"/>
        </w:rPr>
        <w:t xml:space="preserve"> të tillë dhe të dhëna të tilla në lidhje me shitjen e detyruar</w:t>
      </w:r>
      <w:r w:rsidR="00F55436">
        <w:rPr>
          <w:sz w:val="21"/>
          <w:szCs w:val="21"/>
        </w:rPr>
        <w:t>,</w:t>
      </w:r>
      <w:r w:rsidRPr="00B67289">
        <w:rPr>
          <w:sz w:val="21"/>
          <w:szCs w:val="21"/>
        </w:rPr>
        <w:t xml:space="preserve"> ndërsa autoriteti në shtetin palë që</w:t>
      </w:r>
      <w:r w:rsidR="00612C37">
        <w:rPr>
          <w:sz w:val="21"/>
          <w:szCs w:val="21"/>
        </w:rPr>
        <w:t xml:space="preserve"> d</w:t>
      </w:r>
      <w:r w:rsidRPr="00B67289">
        <w:rPr>
          <w:sz w:val="21"/>
          <w:szCs w:val="21"/>
        </w:rPr>
        <w:t>rejton procedurat përcakton nëse është e mjaftueshme mbrojtja e interesave të personave të cilët gëzojnë të drejtën e njoftimit.</w:t>
      </w:r>
    </w:p>
    <w:p w:rsidR="006B7D68" w:rsidRPr="00B67289" w:rsidRDefault="006B7D68" w:rsidP="006B7D68">
      <w:pPr>
        <w:pStyle w:val="Paragrafi"/>
        <w:rPr>
          <w:sz w:val="21"/>
          <w:szCs w:val="21"/>
        </w:rPr>
      </w:pPr>
      <w:r w:rsidRPr="00B67289">
        <w:rPr>
          <w:sz w:val="21"/>
          <w:szCs w:val="21"/>
        </w:rPr>
        <w:t>Nëse njoftimi sigurohet në përputhje me  nënparagrafin (b), njoftimi shtesë i vendit dhe kohës aktuale të shitjes së detyruar jepen</w:t>
      </w:r>
      <w:r w:rsidR="00BB0D90">
        <w:rPr>
          <w:sz w:val="21"/>
          <w:szCs w:val="21"/>
        </w:rPr>
        <w:t xml:space="preserve"> kur ato dihen por, në çdo rast</w:t>
      </w:r>
      <w:r w:rsidRPr="00B67289">
        <w:rPr>
          <w:sz w:val="21"/>
          <w:szCs w:val="21"/>
        </w:rPr>
        <w:t xml:space="preserve"> jo më pak se shtatë ditë </w:t>
      </w:r>
      <w:r w:rsidR="00BB0D90">
        <w:rPr>
          <w:sz w:val="21"/>
          <w:szCs w:val="21"/>
        </w:rPr>
        <w:t>para shitjes së detyruar</w:t>
      </w:r>
      <w:r w:rsidRPr="00B67289">
        <w:rPr>
          <w:sz w:val="21"/>
          <w:szCs w:val="21"/>
        </w:rPr>
        <w:t>.</w:t>
      </w:r>
    </w:p>
    <w:p w:rsidR="006B7D68" w:rsidRPr="00B67289" w:rsidRDefault="006B7D68" w:rsidP="006B7D68">
      <w:pPr>
        <w:pStyle w:val="Paragrafi"/>
        <w:rPr>
          <w:sz w:val="21"/>
          <w:szCs w:val="21"/>
        </w:rPr>
      </w:pPr>
      <w:r w:rsidRPr="00B67289">
        <w:rPr>
          <w:sz w:val="21"/>
          <w:szCs w:val="21"/>
        </w:rPr>
        <w:t>3. Njoftimi i specifikuar</w:t>
      </w:r>
      <w:r w:rsidR="00B42261">
        <w:rPr>
          <w:sz w:val="21"/>
          <w:szCs w:val="21"/>
        </w:rPr>
        <w:t xml:space="preserve"> në paragrafin 2 të këtij neni u</w:t>
      </w:r>
      <w:r w:rsidRPr="00B67289">
        <w:rPr>
          <w:sz w:val="21"/>
          <w:szCs w:val="21"/>
        </w:rPr>
        <w:t xml:space="preserve"> niset personave të interesuar, nëse njihen, sipas specifikimeve të nenit 1, me shkrim ose niset me postë rekomande ose në mënyrë elektronike apo në mënyra të tjera të përshtatshme</w:t>
      </w:r>
      <w:r w:rsidR="00F92F0D">
        <w:rPr>
          <w:sz w:val="21"/>
          <w:szCs w:val="21"/>
        </w:rPr>
        <w:t>, të cila</w:t>
      </w:r>
      <w:r w:rsidRPr="00B67289">
        <w:rPr>
          <w:sz w:val="21"/>
          <w:szCs w:val="21"/>
        </w:rPr>
        <w:t>t sigurojnë konfirmimin e marrjes. Për më tepër, njoftimi jepet me anë të njoftimit në shtyp në shtetin ku është realizuar shitja e detyruar dhe, nëse gjykohet e përshtatshme nga ana e autoritetit që drejton një shitje të tillë, në publikime të tjera.</w:t>
      </w:r>
    </w:p>
    <w:p w:rsidR="006B7D68" w:rsidRDefault="006B7D68" w:rsidP="006B7D68">
      <w:pPr>
        <w:pStyle w:val="Paragrafi"/>
        <w:rPr>
          <w:sz w:val="21"/>
          <w:szCs w:val="21"/>
        </w:rPr>
      </w:pPr>
    </w:p>
    <w:p w:rsidR="00555307" w:rsidRDefault="00555307" w:rsidP="006B7D68">
      <w:pPr>
        <w:pStyle w:val="Paragrafi"/>
        <w:rPr>
          <w:sz w:val="21"/>
          <w:szCs w:val="21"/>
        </w:rPr>
      </w:pPr>
    </w:p>
    <w:p w:rsidR="00555307" w:rsidRPr="00B67289" w:rsidRDefault="00555307"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12</w:t>
      </w:r>
    </w:p>
    <w:p w:rsidR="006B7D68" w:rsidRPr="00B67289" w:rsidRDefault="006B7D68" w:rsidP="006B7D68">
      <w:pPr>
        <w:pStyle w:val="NeniTitull"/>
        <w:rPr>
          <w:sz w:val="21"/>
          <w:szCs w:val="21"/>
        </w:rPr>
      </w:pPr>
      <w:r w:rsidRPr="00B67289">
        <w:rPr>
          <w:sz w:val="21"/>
          <w:szCs w:val="21"/>
        </w:rPr>
        <w:t>Efektet e shitjes së detyruar</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Në rastin e shitjes së detyruar në një shtet pa</w:t>
      </w:r>
      <w:r w:rsidR="00161F3B">
        <w:rPr>
          <w:sz w:val="21"/>
          <w:szCs w:val="21"/>
        </w:rPr>
        <w:t>lë, të gjitha garancitë hipoteko</w:t>
      </w:r>
      <w:r w:rsidRPr="00B67289">
        <w:rPr>
          <w:sz w:val="21"/>
          <w:szCs w:val="21"/>
        </w:rPr>
        <w:t>re, “hipotekat” ose detyrimet e regjistruara, me përjashtim të atyr</w:t>
      </w:r>
      <w:r w:rsidR="00161F3B">
        <w:rPr>
          <w:sz w:val="21"/>
          <w:szCs w:val="21"/>
        </w:rPr>
        <w:t>e të ma</w:t>
      </w:r>
      <w:r w:rsidRPr="00B67289">
        <w:rPr>
          <w:sz w:val="21"/>
          <w:szCs w:val="21"/>
        </w:rPr>
        <w:t>rra përsipër nga ana e blerësit me pëlqimin e z</w:t>
      </w:r>
      <w:r w:rsidR="00C06949">
        <w:rPr>
          <w:sz w:val="21"/>
          <w:szCs w:val="21"/>
        </w:rPr>
        <w:t>otëruesve, dhe të gjitha barrë</w:t>
      </w:r>
      <w:r w:rsidRPr="00B67289">
        <w:rPr>
          <w:sz w:val="21"/>
          <w:szCs w:val="21"/>
        </w:rPr>
        <w:t>t detare dhe barrë të tjera të çfarëdo lloj natyre, pushojnë së detyruari mjetin lundrues, me kusht që:</w:t>
      </w:r>
    </w:p>
    <w:p w:rsidR="006B7D68" w:rsidRPr="00B67289" w:rsidRDefault="006B7D68" w:rsidP="006B7D68">
      <w:pPr>
        <w:pStyle w:val="Paragrafi"/>
        <w:rPr>
          <w:sz w:val="21"/>
          <w:szCs w:val="21"/>
        </w:rPr>
      </w:pPr>
      <w:r w:rsidRPr="00B67289">
        <w:rPr>
          <w:sz w:val="21"/>
          <w:szCs w:val="21"/>
        </w:rPr>
        <w:t xml:space="preserve">a) Në kohën e shitjes, mjeti lundrues të jetë në zonën e juridiksionit të këtij shteti; dhe </w:t>
      </w:r>
    </w:p>
    <w:p w:rsidR="006B7D68" w:rsidRPr="00B67289" w:rsidRDefault="006B7D68" w:rsidP="006B7D68">
      <w:pPr>
        <w:pStyle w:val="Paragrafi"/>
        <w:rPr>
          <w:sz w:val="21"/>
          <w:szCs w:val="21"/>
        </w:rPr>
      </w:pPr>
      <w:r w:rsidRPr="00B67289">
        <w:rPr>
          <w:sz w:val="21"/>
          <w:szCs w:val="21"/>
        </w:rPr>
        <w:t>b) Shitja të jetë realizuar në përputhje me ligjin e shtetit në fjalë dhe dispozitat e nenit 11 dhe këtij neni.</w:t>
      </w:r>
    </w:p>
    <w:p w:rsidR="006B7D68" w:rsidRPr="00B67289" w:rsidRDefault="006B7D68" w:rsidP="006B7D68">
      <w:pPr>
        <w:pStyle w:val="Paragrafi"/>
        <w:rPr>
          <w:sz w:val="21"/>
          <w:szCs w:val="21"/>
        </w:rPr>
      </w:pPr>
      <w:r w:rsidRPr="00B67289">
        <w:rPr>
          <w:sz w:val="21"/>
          <w:szCs w:val="21"/>
        </w:rPr>
        <w:t xml:space="preserve">2. Kostot dhe shpenzimet që lindin për pasojë të arrestit apo sekuestrimit dhe shitjes në vijim të mjetit lundrues paguhen të parat nga të ardhurat e shitjes. Kosto dhe shpenzime të tilla përfshijnë, ndër të tjera, kostot për mirëmbajtjen e mjetit lundrues dhe ekuipazhit si dhe rrogat, shuma dhe kosto të tjera të referuara në nenin 4, paragrafi 1”a”, të shkaktuara që nga koha e arrestit apo sekuestrimit. Bilanci i të ardhurave shpërndahet në përputhje me dispozitat e kësaj Konvente në shtrirjen e nevojshme për të plotësuar pretendimet përkatëse. Pas plotësimit të të </w:t>
      </w:r>
      <w:r w:rsidR="00933B82">
        <w:rPr>
          <w:sz w:val="21"/>
          <w:szCs w:val="21"/>
        </w:rPr>
        <w:t>gjitha pretendimeve, pjesa e mbe</w:t>
      </w:r>
      <w:r w:rsidRPr="00B67289">
        <w:rPr>
          <w:sz w:val="21"/>
          <w:szCs w:val="21"/>
        </w:rPr>
        <w:t>tur e të ardhurave, nëse ka, i paguhet pronarit dhe është lirisht e transferueshme.</w:t>
      </w:r>
    </w:p>
    <w:p w:rsidR="006B7D68" w:rsidRPr="00B67289" w:rsidRDefault="009C4897" w:rsidP="006B7D68">
      <w:pPr>
        <w:pStyle w:val="Paragrafi"/>
        <w:rPr>
          <w:sz w:val="21"/>
          <w:szCs w:val="21"/>
        </w:rPr>
      </w:pPr>
      <w:r>
        <w:rPr>
          <w:sz w:val="21"/>
          <w:szCs w:val="21"/>
        </w:rPr>
        <w:t>3. Një shtet mund të parash</w:t>
      </w:r>
      <w:r w:rsidR="006B7D68" w:rsidRPr="00B67289">
        <w:rPr>
          <w:sz w:val="21"/>
          <w:szCs w:val="21"/>
        </w:rPr>
        <w:t>ikoj</w:t>
      </w:r>
      <w:r>
        <w:rPr>
          <w:sz w:val="21"/>
          <w:szCs w:val="21"/>
        </w:rPr>
        <w:t>ë</w:t>
      </w:r>
      <w:r w:rsidR="006B7D68" w:rsidRPr="00B67289">
        <w:rPr>
          <w:sz w:val="21"/>
          <w:szCs w:val="21"/>
        </w:rPr>
        <w:t xml:space="preserve"> në ligjin e tij se, në rastin e shitjes së detyruar të një mjeti lundrues të fundosur apo të ngecur në cektinë pas zhvend</w:t>
      </w:r>
      <w:r w:rsidR="00E81226">
        <w:rPr>
          <w:sz w:val="21"/>
          <w:szCs w:val="21"/>
        </w:rPr>
        <w:t>osjes së tij nga ana e një auto</w:t>
      </w:r>
      <w:r w:rsidR="006B7D68" w:rsidRPr="00B67289">
        <w:rPr>
          <w:sz w:val="21"/>
          <w:szCs w:val="21"/>
        </w:rPr>
        <w:t>riteti publik për interes të lundrimit të sigurt apo mbrojtjes së mjedisit detar, shpenzimet e një zhvendosje</w:t>
      </w:r>
      <w:r w:rsidR="00E6443F">
        <w:rPr>
          <w:sz w:val="21"/>
          <w:szCs w:val="21"/>
        </w:rPr>
        <w:t>je</w:t>
      </w:r>
      <w:r w:rsidR="006B7D68" w:rsidRPr="00B67289">
        <w:rPr>
          <w:sz w:val="21"/>
          <w:szCs w:val="21"/>
        </w:rPr>
        <w:t xml:space="preserve"> të tillë të paguhen nga të ardhurat e shitjes para të gjitha pretendimeve të tjera të siguruara nga barrë detare mbi mjetin lundrues.</w:t>
      </w:r>
    </w:p>
    <w:p w:rsidR="006B7D68" w:rsidRPr="00B67289" w:rsidRDefault="006B7D68" w:rsidP="006B7D68">
      <w:pPr>
        <w:pStyle w:val="Paragrafi"/>
        <w:rPr>
          <w:sz w:val="21"/>
          <w:szCs w:val="21"/>
        </w:rPr>
      </w:pPr>
      <w:r w:rsidRPr="00B67289">
        <w:rPr>
          <w:sz w:val="21"/>
          <w:szCs w:val="21"/>
        </w:rPr>
        <w:t>4. Nëse në kohën e shitjes së detyrueshme, mjeti lundrues është në zotërim nga një ndërtues mjetesh lundruese apo riparues mjetesh lundruese, të cilët sipas ligjit në shtetin palë ku ndodh shitja, gëzojnë të drejtën e mbajtjes, ndërtuesi dhe riparuesi në fjalë duhet t’i dorëzojnë zotërimin e mjetit lundrues blerësit</w:t>
      </w:r>
      <w:r w:rsidR="00E6443F">
        <w:rPr>
          <w:sz w:val="21"/>
          <w:szCs w:val="21"/>
        </w:rPr>
        <w:t>,</w:t>
      </w:r>
      <w:r w:rsidRPr="00B67289">
        <w:rPr>
          <w:sz w:val="21"/>
          <w:szCs w:val="21"/>
        </w:rPr>
        <w:t xml:space="preserve"> por gëzojnë të drejtën e plotësimit të pretendimit të tyre nga të ardhurat e shitjes</w:t>
      </w:r>
      <w:r w:rsidR="00E6443F">
        <w:rPr>
          <w:sz w:val="21"/>
          <w:szCs w:val="21"/>
        </w:rPr>
        <w:t>,</w:t>
      </w:r>
      <w:r w:rsidRPr="00B67289">
        <w:rPr>
          <w:sz w:val="21"/>
          <w:szCs w:val="21"/>
        </w:rPr>
        <w:t xml:space="preserve"> pasi të jenë plotësuar pretendimet e zotëruesve të barrëve detare</w:t>
      </w:r>
      <w:r w:rsidR="007377EC">
        <w:rPr>
          <w:sz w:val="21"/>
          <w:szCs w:val="21"/>
        </w:rPr>
        <w:t>,</w:t>
      </w:r>
      <w:r w:rsidRPr="00B67289">
        <w:rPr>
          <w:sz w:val="21"/>
          <w:szCs w:val="21"/>
        </w:rPr>
        <w:t xml:space="preserve"> të përmendura në nenin 4.</w:t>
      </w:r>
    </w:p>
    <w:p w:rsidR="006B7D68" w:rsidRPr="00B67289" w:rsidRDefault="006B7D68" w:rsidP="006B7D68">
      <w:pPr>
        <w:pStyle w:val="Paragrafi"/>
        <w:rPr>
          <w:sz w:val="21"/>
          <w:szCs w:val="21"/>
        </w:rPr>
      </w:pPr>
      <w:r w:rsidRPr="00B67289">
        <w:rPr>
          <w:sz w:val="21"/>
          <w:szCs w:val="21"/>
        </w:rPr>
        <w:t>5. Kur një mjet lundrues i regjistruar në një shtet palë ka qenë objekt i një shitje</w:t>
      </w:r>
      <w:r w:rsidR="005637DA">
        <w:rPr>
          <w:sz w:val="21"/>
          <w:szCs w:val="21"/>
        </w:rPr>
        <w:t>je</w:t>
      </w:r>
      <w:r w:rsidRPr="00B67289">
        <w:rPr>
          <w:sz w:val="21"/>
          <w:szCs w:val="21"/>
        </w:rPr>
        <w:t xml:space="preserve"> të detyruar në secilin shtet palë, autoriteti kompetent me kërkesë të blerësit, lëshon një certifikatë për të shpjeguar se mjeti lundrues është </w:t>
      </w:r>
      <w:r w:rsidR="005637DA">
        <w:rPr>
          <w:sz w:val="21"/>
          <w:szCs w:val="21"/>
        </w:rPr>
        <w:t>shitur pa asnjë garanci hipoteko</w:t>
      </w:r>
      <w:r w:rsidRPr="00B67289">
        <w:rPr>
          <w:sz w:val="21"/>
          <w:szCs w:val="21"/>
        </w:rPr>
        <w:t>re, “hipotekave” apo detyrimeve të regjistruara</w:t>
      </w:r>
      <w:r w:rsidR="001D1DBC">
        <w:rPr>
          <w:sz w:val="21"/>
          <w:szCs w:val="21"/>
        </w:rPr>
        <w:t>,</w:t>
      </w:r>
      <w:r w:rsidRPr="00B67289">
        <w:rPr>
          <w:sz w:val="21"/>
          <w:szCs w:val="21"/>
        </w:rPr>
        <w:t xml:space="preserve"> përveç atyre të pretenduara nga ana e blerësit dhe të gjitha barrëve detare dhe barrëve të tjera</w:t>
      </w:r>
      <w:r w:rsidR="00C36F10">
        <w:rPr>
          <w:sz w:val="21"/>
          <w:szCs w:val="21"/>
        </w:rPr>
        <w:t>,</w:t>
      </w:r>
      <w:r w:rsidRPr="00B67289">
        <w:rPr>
          <w:sz w:val="21"/>
          <w:szCs w:val="21"/>
        </w:rPr>
        <w:t xml:space="preserve"> me kusht që të pajtohen kërkesat e përcaktuara në paragrafin 1 (a) dhe (b). Me lëshimin e një certifikate të tillë, regjistruesi është i detyruar të fshijë të gjitha garancitë hipotekare, “hipotekat” apo detyrimet e regjistruara</w:t>
      </w:r>
      <w:r w:rsidR="00AA1A3A">
        <w:rPr>
          <w:sz w:val="21"/>
          <w:szCs w:val="21"/>
        </w:rPr>
        <w:t>,</w:t>
      </w:r>
      <w:r w:rsidRPr="00B67289">
        <w:rPr>
          <w:sz w:val="21"/>
          <w:szCs w:val="21"/>
        </w:rPr>
        <w:t xml:space="preserve"> përveç atyre të pretenduara nga ana e blerësit dhe të regjistrojë mjetin lundrues në emrin e blerësit ose të lëshojë një certifikatë çregjistrimi për qëllim të një regjistrimi, sipas rastit.</w:t>
      </w:r>
    </w:p>
    <w:p w:rsidR="006B7D68" w:rsidRPr="00B67289" w:rsidRDefault="006B7D68" w:rsidP="006B7D68">
      <w:pPr>
        <w:pStyle w:val="Paragrafi"/>
        <w:rPr>
          <w:sz w:val="21"/>
          <w:szCs w:val="21"/>
        </w:rPr>
      </w:pPr>
      <w:r w:rsidRPr="00B67289">
        <w:rPr>
          <w:sz w:val="21"/>
          <w:szCs w:val="21"/>
        </w:rPr>
        <w:t>6. Shtetet palë sigurojnë se çdo e ardhur nga shitja e detyruar të vihet në dispozicion dhe të transferohet lirshëm.</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13</w:t>
      </w:r>
    </w:p>
    <w:p w:rsidR="006B7D68" w:rsidRPr="00B67289" w:rsidRDefault="006B7D68" w:rsidP="006B7D68">
      <w:pPr>
        <w:pStyle w:val="NeniTitull"/>
        <w:rPr>
          <w:sz w:val="21"/>
          <w:szCs w:val="21"/>
        </w:rPr>
      </w:pPr>
      <w:r w:rsidRPr="00B67289">
        <w:rPr>
          <w:sz w:val="21"/>
          <w:szCs w:val="21"/>
        </w:rPr>
        <w:t>Fusha e zbatimit</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Përveçse kur parashikohet ndryshe në këtë Konventë, dispozitat e saj zbatohen për të gjitha mjetet lundruese të regjistruara në një shtet palë ose në një shtet</w:t>
      </w:r>
      <w:r w:rsidR="0026777F">
        <w:rPr>
          <w:sz w:val="21"/>
          <w:szCs w:val="21"/>
        </w:rPr>
        <w:t>,</w:t>
      </w:r>
      <w:r w:rsidRPr="00B67289">
        <w:rPr>
          <w:sz w:val="21"/>
          <w:szCs w:val="21"/>
        </w:rPr>
        <w:t xml:space="preserve"> i cili nuk është shtet palë me kushtet që mjetet e lundrimit</w:t>
      </w:r>
      <w:r w:rsidR="00034C34">
        <w:rPr>
          <w:sz w:val="21"/>
          <w:szCs w:val="21"/>
        </w:rPr>
        <w:t xml:space="preserve"> të këtij të fundit t’i nënshtro</w:t>
      </w:r>
      <w:r w:rsidRPr="00B67289">
        <w:rPr>
          <w:sz w:val="21"/>
          <w:szCs w:val="21"/>
        </w:rPr>
        <w:t>hen juridiksionit të shtetit palë.</w:t>
      </w:r>
    </w:p>
    <w:p w:rsidR="006B7D68" w:rsidRPr="00B67289" w:rsidRDefault="006B7D68" w:rsidP="006B7D68">
      <w:pPr>
        <w:pStyle w:val="Paragrafi"/>
        <w:rPr>
          <w:sz w:val="21"/>
          <w:szCs w:val="21"/>
        </w:rPr>
      </w:pPr>
      <w:r w:rsidRPr="00B67289">
        <w:rPr>
          <w:sz w:val="21"/>
          <w:szCs w:val="21"/>
        </w:rPr>
        <w:t>2. Asgjë në këtë Konventë nuk krijon apo mundëson krijimin e ndonjë të drejte për t’u zbatuar ndaj ndonjë anije në zotërim apo operim nga ana e një shteti dhe përdorur vetëm për shërbime qeveritare jokomerciale.</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14</w:t>
      </w:r>
    </w:p>
    <w:p w:rsidR="006B7D68" w:rsidRPr="00B67289" w:rsidRDefault="006B7D68" w:rsidP="006B7D68">
      <w:pPr>
        <w:pStyle w:val="NeniTitull"/>
        <w:rPr>
          <w:sz w:val="21"/>
          <w:szCs w:val="21"/>
        </w:rPr>
      </w:pPr>
      <w:r w:rsidRPr="00B67289">
        <w:rPr>
          <w:sz w:val="21"/>
          <w:szCs w:val="21"/>
        </w:rPr>
        <w:t>Komunikimi ndërmjet shteteve palë</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Për qëllim të neneve 3, 11 dhe 12 autoritetet kompetente të shteteve palë autorizohen të shkëmbejnë korre</w:t>
      </w:r>
      <w:r w:rsidR="00E765A9">
        <w:rPr>
          <w:sz w:val="21"/>
          <w:szCs w:val="21"/>
        </w:rPr>
        <w:t>spondencë drejtpërdrejt</w:t>
      </w:r>
      <w:r w:rsidRPr="00B67289">
        <w:rPr>
          <w:sz w:val="21"/>
          <w:szCs w:val="21"/>
        </w:rPr>
        <w:t xml:space="preserve"> ndërmjet tyre.</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15</w:t>
      </w:r>
    </w:p>
    <w:p w:rsidR="006B7D68" w:rsidRPr="00B67289" w:rsidRDefault="006B7D68" w:rsidP="006B7D68">
      <w:pPr>
        <w:pStyle w:val="NeniTitull"/>
        <w:rPr>
          <w:sz w:val="21"/>
          <w:szCs w:val="21"/>
        </w:rPr>
      </w:pPr>
      <w:r w:rsidRPr="00B67289">
        <w:rPr>
          <w:sz w:val="21"/>
          <w:szCs w:val="21"/>
        </w:rPr>
        <w:t>Konflikti i konventave</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Asnjë dispozitë e kësaj Konvente nuk ndikon mbi aplikimin e ndonjë konvente ndërkombëtare që parashikon kufizim të përgjegjësisë apo aplikim të legjislacionit kombëtar që zbaton këto konventa.</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16</w:t>
      </w:r>
    </w:p>
    <w:p w:rsidR="006B7D68" w:rsidRPr="00B67289" w:rsidRDefault="006B7D68" w:rsidP="006B7D68">
      <w:pPr>
        <w:pStyle w:val="NeniTitull"/>
        <w:rPr>
          <w:sz w:val="21"/>
          <w:szCs w:val="21"/>
        </w:rPr>
      </w:pPr>
      <w:r w:rsidRPr="00B67289">
        <w:rPr>
          <w:sz w:val="21"/>
          <w:szCs w:val="21"/>
        </w:rPr>
        <w:t>Ndryshimi i përkohshëm i flamurit</w:t>
      </w:r>
    </w:p>
    <w:p w:rsidR="006B7D68" w:rsidRPr="00B67289" w:rsidRDefault="006B7D68" w:rsidP="006B7D68">
      <w:pPr>
        <w:pStyle w:val="Paragrafi"/>
        <w:rPr>
          <w:sz w:val="21"/>
          <w:szCs w:val="21"/>
        </w:rPr>
      </w:pPr>
    </w:p>
    <w:p w:rsidR="006B7D68" w:rsidRPr="00B67289" w:rsidRDefault="00CE2F53" w:rsidP="006B7D68">
      <w:pPr>
        <w:pStyle w:val="Paragrafi"/>
        <w:rPr>
          <w:sz w:val="21"/>
          <w:szCs w:val="21"/>
        </w:rPr>
      </w:pPr>
      <w:r>
        <w:rPr>
          <w:sz w:val="21"/>
          <w:szCs w:val="21"/>
        </w:rPr>
        <w:t>Nëse një mjet lundrues i regjis</w:t>
      </w:r>
      <w:r w:rsidR="006B7D68" w:rsidRPr="00B67289">
        <w:rPr>
          <w:sz w:val="21"/>
          <w:szCs w:val="21"/>
        </w:rPr>
        <w:t>truar në një shtet lejohet të mbajë përkohësisht flamurin e një shteti tjetër, procedohet si më poshtë:</w:t>
      </w:r>
    </w:p>
    <w:p w:rsidR="006B7D68" w:rsidRPr="00B67289" w:rsidRDefault="006B7D68" w:rsidP="006B7D68">
      <w:pPr>
        <w:pStyle w:val="Paragrafi"/>
        <w:rPr>
          <w:sz w:val="21"/>
          <w:szCs w:val="21"/>
        </w:rPr>
      </w:pPr>
      <w:r w:rsidRPr="00B67289">
        <w:rPr>
          <w:sz w:val="21"/>
          <w:szCs w:val="21"/>
        </w:rPr>
        <w:t>a) Për qëllim të këtij neni, referimet në këtë Konventë ndaj “shtetit n</w:t>
      </w:r>
      <w:r w:rsidR="00CE2F53">
        <w:rPr>
          <w:sz w:val="21"/>
          <w:szCs w:val="21"/>
        </w:rPr>
        <w:t>ë të cilin mjeti</w:t>
      </w:r>
      <w:r w:rsidR="00C845AE">
        <w:rPr>
          <w:sz w:val="21"/>
          <w:szCs w:val="21"/>
        </w:rPr>
        <w:t xml:space="preserve"> lund</w:t>
      </w:r>
      <w:r w:rsidR="00CE2F53">
        <w:rPr>
          <w:sz w:val="21"/>
          <w:szCs w:val="21"/>
        </w:rPr>
        <w:t>rues është i</w:t>
      </w:r>
      <w:r w:rsidRPr="00B67289">
        <w:rPr>
          <w:sz w:val="21"/>
          <w:szCs w:val="21"/>
        </w:rPr>
        <w:t xml:space="preserve"> regjistruar” ose “shtetit të regjistrimit” çmohet si referime kundrejt shtetit në të cilin mjeti lundrues ishte i regjistruar menjëherë para ndryshimit të flamurit dhe referimi kundrejt “autoritetit përgjegjës për regjistrimin” çmohet të jetë referim kundrejt  autoritetit përgjegjës për regjistrimin në atë shtet.</w:t>
      </w:r>
    </w:p>
    <w:p w:rsidR="006B7D68" w:rsidRPr="00B67289" w:rsidRDefault="006B7D68" w:rsidP="006B7D68">
      <w:pPr>
        <w:pStyle w:val="Paragrafi"/>
        <w:rPr>
          <w:sz w:val="21"/>
          <w:szCs w:val="21"/>
        </w:rPr>
      </w:pPr>
      <w:r w:rsidRPr="00B67289">
        <w:rPr>
          <w:sz w:val="21"/>
          <w:szCs w:val="21"/>
        </w:rPr>
        <w:t xml:space="preserve">b) Ligji i shtetit të regjistrimit mbetet përcaktues për qëllim </w:t>
      </w:r>
      <w:r w:rsidR="00260C08">
        <w:rPr>
          <w:sz w:val="21"/>
          <w:szCs w:val="21"/>
        </w:rPr>
        <w:t>të njohjes së garancive hipoteko</w:t>
      </w:r>
      <w:r w:rsidRPr="00B67289">
        <w:rPr>
          <w:sz w:val="21"/>
          <w:szCs w:val="21"/>
        </w:rPr>
        <w:t>re “hipotekave” apo detyrimeve të regjistruara.</w:t>
      </w:r>
    </w:p>
    <w:p w:rsidR="006B7D68" w:rsidRPr="00B67289" w:rsidRDefault="006B7D68" w:rsidP="006B7D68">
      <w:pPr>
        <w:pStyle w:val="Paragrafi"/>
        <w:rPr>
          <w:sz w:val="21"/>
          <w:szCs w:val="21"/>
        </w:rPr>
      </w:pPr>
      <w:r w:rsidRPr="00B67289">
        <w:rPr>
          <w:sz w:val="21"/>
          <w:szCs w:val="21"/>
        </w:rPr>
        <w:t>c) Shteti i regjistrimit kërkon një referencë të hollësishme hyrje në regjistrin e tij, ku të specifikohet shteti, flamurin e të cilit mjeti lundrues është lejuar të mbajë përkohësisht</w:t>
      </w:r>
      <w:r w:rsidR="00B51517">
        <w:rPr>
          <w:sz w:val="21"/>
          <w:szCs w:val="21"/>
        </w:rPr>
        <w:t>;</w:t>
      </w:r>
      <w:r w:rsidRPr="00B67289">
        <w:rPr>
          <w:sz w:val="21"/>
          <w:szCs w:val="21"/>
        </w:rPr>
        <w:t xml:space="preserve"> në të njëjtën mënyrë </w:t>
      </w:r>
      <w:r w:rsidR="00831CF9">
        <w:rPr>
          <w:sz w:val="21"/>
          <w:szCs w:val="21"/>
        </w:rPr>
        <w:t xml:space="preserve">shteti, flamurin e të cilit mjeti lundrues është lejuar të mbajë përkohësisht, </w:t>
      </w:r>
      <w:r w:rsidRPr="00B67289">
        <w:rPr>
          <w:sz w:val="21"/>
          <w:szCs w:val="21"/>
        </w:rPr>
        <w:t>kërkon  që autoriteti përgjegjës për regjistrimin e mjetit lundrues të specifikojë me anë të një reference të hollësishme në regjistrin e shtetit të regjistrimit.</w:t>
      </w:r>
    </w:p>
    <w:p w:rsidR="006B7D68" w:rsidRPr="00B67289" w:rsidRDefault="006B7D68" w:rsidP="006B7D68">
      <w:pPr>
        <w:pStyle w:val="Paragrafi"/>
        <w:rPr>
          <w:sz w:val="21"/>
          <w:szCs w:val="21"/>
        </w:rPr>
      </w:pPr>
      <w:r w:rsidRPr="00B67289">
        <w:rPr>
          <w:sz w:val="21"/>
          <w:szCs w:val="21"/>
        </w:rPr>
        <w:t>d) Asnjë shtet palë nuk duhet të lejojë një mjet lundrues të regjistruar në shtetin në fjalë të përdor</w:t>
      </w:r>
      <w:r w:rsidR="00F13373">
        <w:rPr>
          <w:sz w:val="21"/>
          <w:szCs w:val="21"/>
        </w:rPr>
        <w:t>ë</w:t>
      </w:r>
      <w:r w:rsidRPr="00B67289">
        <w:rPr>
          <w:sz w:val="21"/>
          <w:szCs w:val="21"/>
        </w:rPr>
        <w:t xml:space="preserve"> përkohësisht flamurin e një shteti tjetër përveçse </w:t>
      </w:r>
      <w:r w:rsidR="00F13373">
        <w:rPr>
          <w:sz w:val="21"/>
          <w:szCs w:val="21"/>
        </w:rPr>
        <w:t>kur të gjitha garancitë hipoteko</w:t>
      </w:r>
      <w:r w:rsidRPr="00B67289">
        <w:rPr>
          <w:sz w:val="21"/>
          <w:szCs w:val="21"/>
        </w:rPr>
        <w:t>re</w:t>
      </w:r>
      <w:r w:rsidR="00F13373">
        <w:rPr>
          <w:sz w:val="21"/>
          <w:szCs w:val="21"/>
        </w:rPr>
        <w:t>,</w:t>
      </w:r>
      <w:r w:rsidRPr="00B67289">
        <w:rPr>
          <w:sz w:val="21"/>
          <w:szCs w:val="21"/>
        </w:rPr>
        <w:t xml:space="preserve"> “hipotekat” apo detyrimet e regjistruara mbi mjetin lundrues në fjalë të jenë plotësuar më parë ose kur është dhënë pëlqimi me shkrim i zotëruesve</w:t>
      </w:r>
      <w:r w:rsidR="00DD0902">
        <w:rPr>
          <w:sz w:val="21"/>
          <w:szCs w:val="21"/>
        </w:rPr>
        <w:t xml:space="preserve"> të të gjitha garancive hipoteko</w:t>
      </w:r>
      <w:r w:rsidRPr="00B67289">
        <w:rPr>
          <w:sz w:val="21"/>
          <w:szCs w:val="21"/>
        </w:rPr>
        <w:t>re, “hipotekave”, apo detyrimeve.</w:t>
      </w:r>
    </w:p>
    <w:p w:rsidR="006B7D68" w:rsidRPr="00B67289" w:rsidRDefault="006B7D68" w:rsidP="006B7D68">
      <w:pPr>
        <w:pStyle w:val="Paragrafi"/>
        <w:rPr>
          <w:sz w:val="21"/>
          <w:szCs w:val="21"/>
        </w:rPr>
      </w:pPr>
      <w:r w:rsidRPr="00B67289">
        <w:rPr>
          <w:sz w:val="21"/>
          <w:szCs w:val="21"/>
        </w:rPr>
        <w:t>e) Njoftimi i referuar  në nenin 11</w:t>
      </w:r>
      <w:r w:rsidR="006A0A0E">
        <w:rPr>
          <w:sz w:val="21"/>
          <w:szCs w:val="21"/>
        </w:rPr>
        <w:t>,</w:t>
      </w:r>
      <w:r w:rsidRPr="00B67289">
        <w:rPr>
          <w:sz w:val="21"/>
          <w:szCs w:val="21"/>
        </w:rPr>
        <w:t xml:space="preserve"> i jepet gjithashtu autoritetit kompetent përgjegjës për regjistrimin e mjetit lundrues në shtetin, flamurin e të cilit mjeti lundrues lejohet të përdor</w:t>
      </w:r>
      <w:r w:rsidR="006A0A0E">
        <w:rPr>
          <w:sz w:val="21"/>
          <w:szCs w:val="21"/>
        </w:rPr>
        <w:t>ë</w:t>
      </w:r>
      <w:r w:rsidRPr="00B67289">
        <w:rPr>
          <w:sz w:val="21"/>
          <w:szCs w:val="21"/>
        </w:rPr>
        <w:t xml:space="preserve"> përkohësisht.</w:t>
      </w:r>
    </w:p>
    <w:p w:rsidR="006B7D68" w:rsidRPr="00B67289" w:rsidRDefault="006B7D68" w:rsidP="006B7D68">
      <w:pPr>
        <w:pStyle w:val="Paragrafi"/>
        <w:rPr>
          <w:sz w:val="21"/>
          <w:szCs w:val="21"/>
        </w:rPr>
      </w:pPr>
      <w:r w:rsidRPr="00B67289">
        <w:rPr>
          <w:sz w:val="21"/>
          <w:szCs w:val="21"/>
        </w:rPr>
        <w:t>f) M</w:t>
      </w:r>
      <w:r w:rsidR="00931AED">
        <w:rPr>
          <w:sz w:val="21"/>
          <w:szCs w:val="21"/>
        </w:rPr>
        <w:t>e lëshimin e certifikatës së çr</w:t>
      </w:r>
      <w:r w:rsidRPr="00B67289">
        <w:rPr>
          <w:sz w:val="21"/>
          <w:szCs w:val="21"/>
        </w:rPr>
        <w:t xml:space="preserve">egjistrimit të referuar në nenin 12, paragrafi 5, autoriteti kompetent, </w:t>
      </w:r>
      <w:r w:rsidR="00B94892">
        <w:rPr>
          <w:sz w:val="21"/>
          <w:szCs w:val="21"/>
        </w:rPr>
        <w:t>përgjegjës për regjistrimin e m</w:t>
      </w:r>
      <w:r w:rsidRPr="00B67289">
        <w:rPr>
          <w:sz w:val="21"/>
          <w:szCs w:val="21"/>
        </w:rPr>
        <w:t>jetit lundrues në shtetin</w:t>
      </w:r>
      <w:r w:rsidR="009B237D">
        <w:rPr>
          <w:sz w:val="21"/>
          <w:szCs w:val="21"/>
        </w:rPr>
        <w:t>,</w:t>
      </w:r>
      <w:r w:rsidRPr="00B67289">
        <w:rPr>
          <w:sz w:val="21"/>
          <w:szCs w:val="21"/>
        </w:rPr>
        <w:t xml:space="preserve"> fla</w:t>
      </w:r>
      <w:r w:rsidR="009B237D">
        <w:rPr>
          <w:sz w:val="21"/>
          <w:szCs w:val="21"/>
        </w:rPr>
        <w:t>muri i të cilit është lejuar</w:t>
      </w:r>
      <w:r w:rsidRPr="00B67289">
        <w:rPr>
          <w:sz w:val="21"/>
          <w:szCs w:val="21"/>
        </w:rPr>
        <w:t xml:space="preserve"> të përdoret përkohësisht, me kërkesë të blerësit, lëshon një certifikatë për të shpjeguar se e drejta për të mbajtur flamurin e shtetit në fjalë është shfuqizuar.</w:t>
      </w:r>
    </w:p>
    <w:p w:rsidR="006B7D68" w:rsidRPr="00B67289" w:rsidRDefault="006B7D68" w:rsidP="006B7D68">
      <w:pPr>
        <w:pStyle w:val="Paragrafi"/>
        <w:rPr>
          <w:sz w:val="21"/>
          <w:szCs w:val="21"/>
        </w:rPr>
      </w:pPr>
      <w:r w:rsidRPr="00B67289">
        <w:rPr>
          <w:sz w:val="21"/>
          <w:szCs w:val="21"/>
        </w:rPr>
        <w:t xml:space="preserve">g) Asgjë në këtë Konventë nuk duhet të kuptohet si ngarkim i ndonjë detyrimi mbi shtetet palë për të lejuar mjetet e huaja lundruese të </w:t>
      </w:r>
      <w:r w:rsidR="002530DF">
        <w:rPr>
          <w:sz w:val="21"/>
          <w:szCs w:val="21"/>
        </w:rPr>
        <w:t>mbajnë</w:t>
      </w:r>
      <w:r w:rsidRPr="00B67289">
        <w:rPr>
          <w:sz w:val="21"/>
          <w:szCs w:val="21"/>
        </w:rPr>
        <w:t xml:space="preserve"> përkohësisht flamurin e tyre ose për të lejuar mjetet kombëtare lundruese të mbajnë përkohësisht një flamur të huaj.</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17</w:t>
      </w:r>
    </w:p>
    <w:p w:rsidR="006B7D68" w:rsidRPr="00B67289" w:rsidRDefault="006B7D68" w:rsidP="006B7D68">
      <w:pPr>
        <w:pStyle w:val="NeniTitull"/>
        <w:rPr>
          <w:sz w:val="21"/>
          <w:szCs w:val="21"/>
        </w:rPr>
      </w:pPr>
      <w:r w:rsidRPr="00B67289">
        <w:rPr>
          <w:sz w:val="21"/>
          <w:szCs w:val="21"/>
        </w:rPr>
        <w:t>Depozitari</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Kjo Konventë i depozit</w:t>
      </w:r>
      <w:r w:rsidR="008F67AA">
        <w:rPr>
          <w:sz w:val="21"/>
          <w:szCs w:val="21"/>
        </w:rPr>
        <w:t>ohet Sekretarit të Përgjithshëm</w:t>
      </w:r>
      <w:r w:rsidRPr="00B67289">
        <w:rPr>
          <w:sz w:val="21"/>
          <w:szCs w:val="21"/>
        </w:rPr>
        <w:t xml:space="preserve"> të Kombeve të Bashkuara.</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18</w:t>
      </w:r>
    </w:p>
    <w:p w:rsidR="006B7D68" w:rsidRPr="00B67289" w:rsidRDefault="006B7D68" w:rsidP="006B7D68">
      <w:pPr>
        <w:pStyle w:val="NeniTitull"/>
        <w:rPr>
          <w:sz w:val="21"/>
          <w:szCs w:val="21"/>
        </w:rPr>
      </w:pPr>
      <w:r w:rsidRPr="00B67289">
        <w:rPr>
          <w:sz w:val="21"/>
          <w:szCs w:val="21"/>
        </w:rPr>
        <w:t>Nënshkrimi, ratifikimi, pranimi, miratimi dhe hyrja</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Kjo Konventë është e hapur për nënshkrim nga çdo shtet në selinë e Kombeve të Bashkuara.</w:t>
      </w:r>
      <w:r w:rsidR="008F67AA">
        <w:rPr>
          <w:sz w:val="21"/>
          <w:szCs w:val="21"/>
        </w:rPr>
        <w:t xml:space="preserve"> Nju Jork, nga 1 shtatori 1993</w:t>
      </w:r>
      <w:r w:rsidRPr="00B67289">
        <w:rPr>
          <w:sz w:val="21"/>
          <w:szCs w:val="21"/>
        </w:rPr>
        <w:t xml:space="preserve"> deri më 31 gusht 1994 dhe pas kësaj mbetet e hapur për hyrje.</w:t>
      </w:r>
    </w:p>
    <w:p w:rsidR="006B7D68" w:rsidRPr="00B67289" w:rsidRDefault="006B7D68" w:rsidP="006B7D68">
      <w:pPr>
        <w:pStyle w:val="Paragrafi"/>
        <w:rPr>
          <w:sz w:val="21"/>
          <w:szCs w:val="21"/>
        </w:rPr>
      </w:pPr>
      <w:r w:rsidRPr="00B67289">
        <w:rPr>
          <w:sz w:val="21"/>
          <w:szCs w:val="21"/>
        </w:rPr>
        <w:t>2. Shtetet mund të shprehin pëlqimin e tyre për t’u detyruar nga kjo Konventë me anë të:</w:t>
      </w:r>
    </w:p>
    <w:p w:rsidR="006B7D68" w:rsidRPr="00B67289" w:rsidRDefault="006B7D68" w:rsidP="006B7D68">
      <w:pPr>
        <w:pStyle w:val="Paragrafi"/>
        <w:rPr>
          <w:sz w:val="21"/>
          <w:szCs w:val="21"/>
        </w:rPr>
      </w:pPr>
      <w:r w:rsidRPr="00B67289">
        <w:rPr>
          <w:sz w:val="21"/>
          <w:szCs w:val="21"/>
        </w:rPr>
        <w:t>a) Nënshkrimit pa rezerva lidhur me ratifikimin, pranimin ose aprovimin; ose</w:t>
      </w:r>
    </w:p>
    <w:p w:rsidR="006B7D68" w:rsidRPr="00B67289" w:rsidRDefault="006B7D68" w:rsidP="006B7D68">
      <w:pPr>
        <w:pStyle w:val="Paragrafi"/>
        <w:rPr>
          <w:sz w:val="21"/>
          <w:szCs w:val="21"/>
        </w:rPr>
      </w:pPr>
      <w:r w:rsidRPr="00B67289">
        <w:rPr>
          <w:sz w:val="21"/>
          <w:szCs w:val="21"/>
        </w:rPr>
        <w:t>b) nënshkrimit që do t’i nënshtrohet ratifikimit, pranimit ose miratimit</w:t>
      </w:r>
      <w:r w:rsidR="008F67AA">
        <w:rPr>
          <w:sz w:val="21"/>
          <w:szCs w:val="21"/>
        </w:rPr>
        <w:t>,</w:t>
      </w:r>
      <w:r w:rsidRPr="00B67289">
        <w:rPr>
          <w:sz w:val="21"/>
          <w:szCs w:val="21"/>
        </w:rPr>
        <w:t xml:space="preserve"> pasuar nga ratifikimi, pranimi ose miratimi; ose</w:t>
      </w:r>
    </w:p>
    <w:p w:rsidR="006B7D68" w:rsidRPr="00B67289" w:rsidRDefault="006B7D68" w:rsidP="006B7D68">
      <w:pPr>
        <w:pStyle w:val="Paragrafi"/>
        <w:rPr>
          <w:sz w:val="21"/>
          <w:szCs w:val="21"/>
        </w:rPr>
      </w:pPr>
      <w:r w:rsidRPr="00B67289">
        <w:rPr>
          <w:sz w:val="21"/>
          <w:szCs w:val="21"/>
        </w:rPr>
        <w:t>c) aderimit</w:t>
      </w:r>
      <w:r w:rsidR="009A3CCC">
        <w:rPr>
          <w:sz w:val="21"/>
          <w:szCs w:val="21"/>
        </w:rPr>
        <w:t>.</w:t>
      </w:r>
    </w:p>
    <w:p w:rsidR="006B7D68" w:rsidRPr="00B67289" w:rsidRDefault="006B7D68" w:rsidP="006B7D68">
      <w:pPr>
        <w:pStyle w:val="Paragrafi"/>
        <w:rPr>
          <w:sz w:val="21"/>
          <w:szCs w:val="21"/>
        </w:rPr>
      </w:pPr>
      <w:r w:rsidRPr="00B67289">
        <w:rPr>
          <w:sz w:val="21"/>
          <w:szCs w:val="21"/>
        </w:rPr>
        <w:t>3. Ratifikimi, pranimi, miratimi ose aderimi realizohen me anë të depozitimit pranë depozituesit të një instrumenti për këtë qëllim.</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19</w:t>
      </w:r>
    </w:p>
    <w:p w:rsidR="006B7D68" w:rsidRPr="00B67289" w:rsidRDefault="006B7D68" w:rsidP="006B7D68">
      <w:pPr>
        <w:pStyle w:val="NeniTitull"/>
        <w:rPr>
          <w:sz w:val="21"/>
          <w:szCs w:val="21"/>
        </w:rPr>
      </w:pPr>
      <w:r w:rsidRPr="00B67289">
        <w:rPr>
          <w:sz w:val="21"/>
          <w:szCs w:val="21"/>
        </w:rPr>
        <w:t>Hyrja në fuqi</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Kjo Konventë hyn në fuqi 6 muaj nga data në të cilën 10 shtete të kenë shprehur pëlqimin e tyre për t’u lidhur prej saj.</w:t>
      </w:r>
    </w:p>
    <w:p w:rsidR="006B7D68" w:rsidRPr="00B67289" w:rsidRDefault="006B7D68" w:rsidP="006B7D68">
      <w:pPr>
        <w:pStyle w:val="Paragrafi"/>
        <w:rPr>
          <w:sz w:val="21"/>
          <w:szCs w:val="21"/>
        </w:rPr>
      </w:pPr>
      <w:r w:rsidRPr="00B67289">
        <w:rPr>
          <w:sz w:val="21"/>
          <w:szCs w:val="21"/>
        </w:rPr>
        <w:t>2. Pëlqimi i një shteti për t’u lidhur nga kjo Konventë pasi të ketë plotësuar kushtet e hyrjes në fuqi të saj, bëhet i efektshëm 3 muaj nga data e shprehjes së tij.</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20</w:t>
      </w:r>
    </w:p>
    <w:p w:rsidR="006B7D68" w:rsidRPr="00B67289" w:rsidRDefault="006B7D68" w:rsidP="006B7D68">
      <w:pPr>
        <w:pStyle w:val="NeniTitull"/>
        <w:rPr>
          <w:sz w:val="21"/>
          <w:szCs w:val="21"/>
        </w:rPr>
      </w:pPr>
      <w:r w:rsidRPr="00B67289">
        <w:rPr>
          <w:sz w:val="21"/>
          <w:szCs w:val="21"/>
        </w:rPr>
        <w:t>Rishikimi dhe amendimi</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Konferenca e shteteve palë me qëllim rishikimin ose amendimin e kësaj Konvente thirret nga ana e Sekretarit të P</w:t>
      </w:r>
      <w:r w:rsidR="00FB10F7">
        <w:rPr>
          <w:sz w:val="21"/>
          <w:szCs w:val="21"/>
        </w:rPr>
        <w:t>ërgjithshëm të Kombeve të Bashk</w:t>
      </w:r>
      <w:r w:rsidRPr="00B67289">
        <w:rPr>
          <w:sz w:val="21"/>
          <w:szCs w:val="21"/>
        </w:rPr>
        <w:t>uara me kërkesë të një të tretës së shteteve palë.</w:t>
      </w:r>
    </w:p>
    <w:p w:rsidR="006B7D68" w:rsidRPr="00B67289" w:rsidRDefault="006B7D68" w:rsidP="006B7D68">
      <w:pPr>
        <w:pStyle w:val="Paragrafi"/>
        <w:rPr>
          <w:sz w:val="21"/>
          <w:szCs w:val="21"/>
        </w:rPr>
      </w:pPr>
      <w:r w:rsidRPr="00B67289">
        <w:rPr>
          <w:sz w:val="21"/>
          <w:szCs w:val="21"/>
        </w:rPr>
        <w:t>2. Çdo pëlqim për t’u lidhur nga kjo Konventë, i shprehur mbas datës së hyrjes në fuqi të një ndryshimi të kësaj Konvente, gjykohet të zbatohet për Konventën e ndryshuar.</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21</w:t>
      </w:r>
    </w:p>
    <w:p w:rsidR="006B7D68" w:rsidRPr="00B67289" w:rsidRDefault="006B7D68" w:rsidP="006B7D68">
      <w:pPr>
        <w:pStyle w:val="NeniTitull"/>
        <w:rPr>
          <w:sz w:val="21"/>
          <w:szCs w:val="21"/>
        </w:rPr>
      </w:pPr>
      <w:r w:rsidRPr="00B67289">
        <w:rPr>
          <w:sz w:val="21"/>
          <w:szCs w:val="21"/>
        </w:rPr>
        <w:t>Denoncimi</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1. Kjo Konventë mund të denoncohet nga një shtet palë në çdo kohë pas dat</w:t>
      </w:r>
      <w:r w:rsidR="00190074">
        <w:rPr>
          <w:sz w:val="21"/>
          <w:szCs w:val="21"/>
        </w:rPr>
        <w:t>ës në të cilën hyn në fuqi kjo K</w:t>
      </w:r>
      <w:r w:rsidRPr="00B67289">
        <w:rPr>
          <w:sz w:val="21"/>
          <w:szCs w:val="21"/>
        </w:rPr>
        <w:t>onventë për atë shtet.</w:t>
      </w:r>
    </w:p>
    <w:p w:rsidR="006B7D68" w:rsidRPr="00B67289" w:rsidRDefault="006B7D68" w:rsidP="006B7D68">
      <w:pPr>
        <w:pStyle w:val="Paragrafi"/>
        <w:rPr>
          <w:sz w:val="21"/>
          <w:szCs w:val="21"/>
        </w:rPr>
      </w:pPr>
      <w:r w:rsidRPr="00B67289">
        <w:rPr>
          <w:sz w:val="21"/>
          <w:szCs w:val="21"/>
        </w:rPr>
        <w:t>2. Denoncimi do të hyjë në fuqi me depozitimin e një instrumenti të denoncimit te depozitari.</w:t>
      </w:r>
    </w:p>
    <w:p w:rsidR="006B7D68" w:rsidRPr="00B67289" w:rsidRDefault="006B7D68" w:rsidP="006B7D68">
      <w:pPr>
        <w:pStyle w:val="Paragrafi"/>
        <w:rPr>
          <w:sz w:val="21"/>
          <w:szCs w:val="21"/>
        </w:rPr>
      </w:pPr>
      <w:r w:rsidRPr="00B67289">
        <w:rPr>
          <w:sz w:val="21"/>
          <w:szCs w:val="21"/>
        </w:rPr>
        <w:t>3. Denoncimi hyn në fuqi pas një viti ose pas një periudhe më të gjatë, siç mund të specifikohet në instrumentin e denoncimit</w:t>
      </w:r>
      <w:r w:rsidR="005973E6">
        <w:rPr>
          <w:sz w:val="21"/>
          <w:szCs w:val="21"/>
        </w:rPr>
        <w:t>,</w:t>
      </w:r>
      <w:r w:rsidRPr="00B67289">
        <w:rPr>
          <w:sz w:val="21"/>
          <w:szCs w:val="21"/>
        </w:rPr>
        <w:t xml:space="preserve"> pasi instrumenti përkatës të jetë marrë nga ana e depozitarit.</w:t>
      </w:r>
    </w:p>
    <w:p w:rsidR="006B7D68" w:rsidRPr="00B67289" w:rsidRDefault="006B7D68" w:rsidP="006B7D68">
      <w:pPr>
        <w:pStyle w:val="Paragrafi"/>
        <w:rPr>
          <w:sz w:val="21"/>
          <w:szCs w:val="21"/>
        </w:rPr>
      </w:pPr>
    </w:p>
    <w:p w:rsidR="006B7D68" w:rsidRPr="00B67289" w:rsidRDefault="006B7D68" w:rsidP="006B7D68">
      <w:pPr>
        <w:pStyle w:val="NeniNr"/>
        <w:rPr>
          <w:sz w:val="21"/>
          <w:szCs w:val="21"/>
        </w:rPr>
      </w:pPr>
      <w:r w:rsidRPr="00B67289">
        <w:rPr>
          <w:sz w:val="21"/>
          <w:szCs w:val="21"/>
        </w:rPr>
        <w:t>Neni 22</w:t>
      </w:r>
    </w:p>
    <w:p w:rsidR="006B7D68" w:rsidRPr="00B67289" w:rsidRDefault="006B7D68" w:rsidP="006B7D68">
      <w:pPr>
        <w:pStyle w:val="NeniTitull"/>
        <w:rPr>
          <w:sz w:val="21"/>
          <w:szCs w:val="21"/>
        </w:rPr>
      </w:pPr>
      <w:r w:rsidRPr="00B67289">
        <w:rPr>
          <w:sz w:val="21"/>
          <w:szCs w:val="21"/>
        </w:rPr>
        <w:t>Gjuhët</w:t>
      </w:r>
    </w:p>
    <w:p w:rsidR="006B7D68" w:rsidRPr="00B67289" w:rsidRDefault="006B7D68" w:rsidP="006B7D68">
      <w:pPr>
        <w:pStyle w:val="Paragrafi"/>
        <w:rPr>
          <w:sz w:val="21"/>
          <w:szCs w:val="21"/>
        </w:rPr>
      </w:pPr>
    </w:p>
    <w:p w:rsidR="006B7D68" w:rsidRPr="00B67289" w:rsidRDefault="006B7D68" w:rsidP="006B7D68">
      <w:pPr>
        <w:pStyle w:val="Paragrafi"/>
        <w:rPr>
          <w:sz w:val="21"/>
          <w:szCs w:val="21"/>
        </w:rPr>
      </w:pPr>
      <w:r w:rsidRPr="00B67289">
        <w:rPr>
          <w:sz w:val="21"/>
          <w:szCs w:val="21"/>
        </w:rPr>
        <w:t>Kjo Konventë është hartuar në një</w:t>
      </w:r>
      <w:r w:rsidR="00B62296">
        <w:rPr>
          <w:sz w:val="21"/>
          <w:szCs w:val="21"/>
        </w:rPr>
        <w:t xml:space="preserve"> origjinal të vetëm, në gjuhët arabe, k</w:t>
      </w:r>
      <w:r w:rsidRPr="00B67289">
        <w:rPr>
          <w:sz w:val="21"/>
          <w:szCs w:val="21"/>
        </w:rPr>
        <w:t>ineze, angleze, frënge, ruse dhe spanjolle, ku secili tekst është njëlloj autentik.</w:t>
      </w:r>
    </w:p>
    <w:p w:rsidR="006B7D68" w:rsidRPr="00B67289" w:rsidRDefault="006B7D68" w:rsidP="006B7D68">
      <w:pPr>
        <w:pStyle w:val="Paragrafi"/>
        <w:rPr>
          <w:sz w:val="21"/>
          <w:szCs w:val="21"/>
        </w:rPr>
      </w:pPr>
      <w:r w:rsidRPr="00B67289">
        <w:rPr>
          <w:sz w:val="21"/>
          <w:szCs w:val="21"/>
        </w:rPr>
        <w:t xml:space="preserve">Hartuar në Gjenevë këtë ditë të gjashtë </w:t>
      </w:r>
      <w:r w:rsidR="00B62296">
        <w:rPr>
          <w:sz w:val="21"/>
          <w:szCs w:val="21"/>
        </w:rPr>
        <w:t xml:space="preserve">të </w:t>
      </w:r>
      <w:r w:rsidRPr="00B67289">
        <w:rPr>
          <w:sz w:val="21"/>
          <w:szCs w:val="21"/>
        </w:rPr>
        <w:t>majit, njëmijë e nëntëqind e nën</w:t>
      </w:r>
      <w:r w:rsidR="00B62296">
        <w:rPr>
          <w:sz w:val="21"/>
          <w:szCs w:val="21"/>
        </w:rPr>
        <w:t>të</w:t>
      </w:r>
      <w:r w:rsidRPr="00B67289">
        <w:rPr>
          <w:sz w:val="21"/>
          <w:szCs w:val="21"/>
        </w:rPr>
        <w:t>dhjetë e tre.</w:t>
      </w:r>
    </w:p>
    <w:p w:rsidR="006B7D68" w:rsidRPr="00B67289" w:rsidRDefault="006B7D68" w:rsidP="006B7D68">
      <w:pPr>
        <w:pStyle w:val="Paragrafi"/>
        <w:rPr>
          <w:sz w:val="21"/>
          <w:szCs w:val="21"/>
        </w:rPr>
      </w:pPr>
      <w:r w:rsidRPr="00B67289">
        <w:rPr>
          <w:sz w:val="21"/>
          <w:szCs w:val="21"/>
        </w:rPr>
        <w:t>Në dëshmi sa më sipër, të nënshkruarit duke qenë të autorizuar rregullisht nga qeveritë e tyre përkatëse për këtë qëllim e kanë nënshkruar këtë Konventë.</w:t>
      </w:r>
    </w:p>
    <w:p w:rsidR="006B7D68" w:rsidRPr="00B67289" w:rsidRDefault="006B7D68" w:rsidP="006B7D68">
      <w:pPr>
        <w:pStyle w:val="Paragrafi"/>
        <w:rPr>
          <w:sz w:val="21"/>
          <w:szCs w:val="21"/>
        </w:rPr>
      </w:pPr>
    </w:p>
    <w:p w:rsidR="009D252E" w:rsidRPr="00B67289" w:rsidRDefault="000E122F" w:rsidP="000704BD">
      <w:pPr>
        <w:pStyle w:val="Akti"/>
        <w:keepNext w:val="0"/>
        <w:rPr>
          <w:sz w:val="21"/>
          <w:szCs w:val="21"/>
        </w:rPr>
      </w:pPr>
      <w:r w:rsidRPr="00B67289">
        <w:rPr>
          <w:sz w:val="21"/>
          <w:szCs w:val="21"/>
        </w:rPr>
        <w:t>LIG</w:t>
      </w:r>
      <w:r w:rsidR="009D252E" w:rsidRPr="00B67289">
        <w:rPr>
          <w:sz w:val="21"/>
          <w:szCs w:val="21"/>
        </w:rPr>
        <w:t>J</w:t>
      </w:r>
    </w:p>
    <w:p w:rsidR="009D252E" w:rsidRPr="00B67289" w:rsidRDefault="009D252E" w:rsidP="000704BD">
      <w:pPr>
        <w:pStyle w:val="NumriData"/>
        <w:keepNext w:val="0"/>
        <w:rPr>
          <w:sz w:val="21"/>
          <w:szCs w:val="21"/>
        </w:rPr>
      </w:pPr>
      <w:r w:rsidRPr="00B67289">
        <w:rPr>
          <w:sz w:val="21"/>
          <w:szCs w:val="21"/>
        </w:rPr>
        <w:t>Nr.10 087, datë 26.2.2009</w:t>
      </w:r>
    </w:p>
    <w:p w:rsidR="009D252E" w:rsidRPr="00B67289" w:rsidRDefault="009D252E" w:rsidP="000704BD">
      <w:pPr>
        <w:pStyle w:val="Paragrafi"/>
        <w:rPr>
          <w:sz w:val="21"/>
          <w:szCs w:val="21"/>
        </w:rPr>
      </w:pPr>
    </w:p>
    <w:p w:rsidR="009D252E" w:rsidRPr="00B67289" w:rsidRDefault="009D252E" w:rsidP="000704BD">
      <w:pPr>
        <w:pStyle w:val="Titulli"/>
        <w:keepNext w:val="0"/>
        <w:rPr>
          <w:sz w:val="21"/>
          <w:szCs w:val="21"/>
        </w:rPr>
      </w:pPr>
      <w:r w:rsidRPr="00B67289">
        <w:rPr>
          <w:sz w:val="21"/>
          <w:szCs w:val="21"/>
        </w:rPr>
        <w:t>PËR DISA NDRYSHIME NË LIGJIN NR.8328, DATË 16.4.1998 “PËR TË DREJTAT DHE TRAJTIMIN E TË DËNUARVE ME BURGIM DHE TË PARABURGOSURVE”, TË NDRYSHUAR</w:t>
      </w:r>
    </w:p>
    <w:p w:rsidR="009D252E" w:rsidRPr="00B67289" w:rsidRDefault="009D252E" w:rsidP="000704BD">
      <w:pPr>
        <w:pStyle w:val="Paragrafi"/>
        <w:ind w:firstLine="0"/>
        <w:rPr>
          <w:sz w:val="21"/>
          <w:szCs w:val="21"/>
        </w:rPr>
      </w:pPr>
    </w:p>
    <w:p w:rsidR="009D252E" w:rsidRPr="00B67289" w:rsidRDefault="009D252E" w:rsidP="000704BD">
      <w:pPr>
        <w:pStyle w:val="Paragrafi"/>
        <w:rPr>
          <w:sz w:val="21"/>
          <w:szCs w:val="21"/>
        </w:rPr>
      </w:pPr>
      <w:r w:rsidRPr="00B67289">
        <w:rPr>
          <w:sz w:val="21"/>
          <w:szCs w:val="21"/>
        </w:rPr>
        <w:t xml:space="preserve">Në mbështetje të neneve 78 dhe 83 pika 1 të Kushtetutës, me propozimin e Këshillit të Ministrave, </w:t>
      </w:r>
    </w:p>
    <w:p w:rsidR="009D252E" w:rsidRPr="00B67289" w:rsidRDefault="009D252E" w:rsidP="000704BD">
      <w:pPr>
        <w:pStyle w:val="Paragrafi"/>
        <w:ind w:firstLine="0"/>
        <w:rPr>
          <w:sz w:val="21"/>
          <w:szCs w:val="21"/>
        </w:rPr>
      </w:pPr>
    </w:p>
    <w:p w:rsidR="009D252E" w:rsidRPr="00B67289" w:rsidRDefault="000E122F" w:rsidP="000704BD">
      <w:pPr>
        <w:pStyle w:val="Institucioni"/>
        <w:keepNext w:val="0"/>
        <w:rPr>
          <w:sz w:val="21"/>
          <w:szCs w:val="21"/>
        </w:rPr>
      </w:pPr>
      <w:r w:rsidRPr="00B67289">
        <w:rPr>
          <w:sz w:val="21"/>
          <w:szCs w:val="21"/>
        </w:rPr>
        <w:t>KUVEND</w:t>
      </w:r>
      <w:r w:rsidR="009D252E" w:rsidRPr="00B67289">
        <w:rPr>
          <w:sz w:val="21"/>
          <w:szCs w:val="21"/>
        </w:rPr>
        <w:t xml:space="preserve">I </w:t>
      </w:r>
    </w:p>
    <w:p w:rsidR="009D252E" w:rsidRPr="00B67289" w:rsidRDefault="009D252E" w:rsidP="000704BD">
      <w:pPr>
        <w:pStyle w:val="Institucioni"/>
        <w:keepNext w:val="0"/>
        <w:rPr>
          <w:sz w:val="21"/>
          <w:szCs w:val="21"/>
        </w:rPr>
      </w:pPr>
      <w:r w:rsidRPr="00B67289">
        <w:rPr>
          <w:sz w:val="21"/>
          <w:szCs w:val="21"/>
        </w:rPr>
        <w:t>I REPUBLIKËS SË SHQIPËRISË</w:t>
      </w:r>
    </w:p>
    <w:p w:rsidR="009D252E" w:rsidRPr="00B67289" w:rsidRDefault="009D252E" w:rsidP="000704BD">
      <w:pPr>
        <w:pStyle w:val="Paragrafi"/>
        <w:rPr>
          <w:sz w:val="21"/>
          <w:szCs w:val="21"/>
        </w:rPr>
      </w:pPr>
    </w:p>
    <w:p w:rsidR="009D252E" w:rsidRPr="00B67289" w:rsidRDefault="000E122F" w:rsidP="000704BD">
      <w:pPr>
        <w:pStyle w:val="VENDOSI"/>
        <w:keepNext w:val="0"/>
        <w:rPr>
          <w:sz w:val="21"/>
          <w:szCs w:val="21"/>
        </w:rPr>
      </w:pPr>
      <w:r w:rsidRPr="00B67289">
        <w:rPr>
          <w:sz w:val="21"/>
          <w:szCs w:val="21"/>
        </w:rPr>
        <w:t>VENDOS</w:t>
      </w:r>
      <w:r w:rsidR="009D252E" w:rsidRPr="00B67289">
        <w:rPr>
          <w:sz w:val="21"/>
          <w:szCs w:val="21"/>
        </w:rPr>
        <w:t>I:</w:t>
      </w:r>
    </w:p>
    <w:p w:rsidR="009D252E" w:rsidRPr="00B67289" w:rsidRDefault="009D252E" w:rsidP="000704BD">
      <w:pPr>
        <w:pStyle w:val="Paragrafi"/>
        <w:rPr>
          <w:sz w:val="21"/>
          <w:szCs w:val="21"/>
        </w:rPr>
      </w:pPr>
    </w:p>
    <w:p w:rsidR="00A90817" w:rsidRPr="00B67289" w:rsidRDefault="009D252E" w:rsidP="00E61E01">
      <w:pPr>
        <w:pStyle w:val="Paragrafi"/>
        <w:rPr>
          <w:sz w:val="21"/>
          <w:szCs w:val="21"/>
        </w:rPr>
      </w:pPr>
      <w:r w:rsidRPr="00B67289">
        <w:rPr>
          <w:sz w:val="21"/>
          <w:szCs w:val="21"/>
        </w:rPr>
        <w:t>Në ligjin nr.8328, datë 16.4.1998 “Për të drejtat dhe trajtimin e të dënuarve me burgim dhe të paraburgosurve”, të ndryshuar, bëhen këto ndryshime:</w:t>
      </w:r>
    </w:p>
    <w:p w:rsidR="00A90817" w:rsidRPr="00B67289" w:rsidRDefault="00A90817" w:rsidP="000704BD">
      <w:pPr>
        <w:pStyle w:val="Paragrafi"/>
        <w:rPr>
          <w:sz w:val="21"/>
          <w:szCs w:val="21"/>
        </w:rPr>
      </w:pPr>
    </w:p>
    <w:p w:rsidR="009D252E" w:rsidRPr="00B67289" w:rsidRDefault="009D252E" w:rsidP="000704BD">
      <w:pPr>
        <w:pStyle w:val="NeniNr"/>
        <w:keepNext w:val="0"/>
        <w:rPr>
          <w:sz w:val="21"/>
          <w:szCs w:val="21"/>
        </w:rPr>
      </w:pPr>
      <w:r w:rsidRPr="00B67289">
        <w:rPr>
          <w:sz w:val="21"/>
          <w:szCs w:val="21"/>
        </w:rPr>
        <w:t>Neni l</w:t>
      </w:r>
    </w:p>
    <w:p w:rsidR="009D252E" w:rsidRPr="00B67289" w:rsidRDefault="009D252E" w:rsidP="000704BD">
      <w:pPr>
        <w:pStyle w:val="Paragrafi"/>
        <w:rPr>
          <w:sz w:val="21"/>
          <w:szCs w:val="21"/>
        </w:rPr>
      </w:pPr>
    </w:p>
    <w:p w:rsidR="009D252E" w:rsidRPr="00B67289" w:rsidRDefault="009D252E" w:rsidP="000704BD">
      <w:pPr>
        <w:pStyle w:val="Paragrafi"/>
        <w:rPr>
          <w:sz w:val="21"/>
          <w:szCs w:val="21"/>
        </w:rPr>
      </w:pPr>
      <w:r w:rsidRPr="00B67289">
        <w:rPr>
          <w:sz w:val="21"/>
          <w:szCs w:val="21"/>
        </w:rPr>
        <w:t>Në fund të nenit 19 shtohen dy paragrafë me këtë përmbajtje:</w:t>
      </w:r>
    </w:p>
    <w:p w:rsidR="009D252E" w:rsidRPr="00B67289" w:rsidRDefault="009D252E" w:rsidP="000704BD">
      <w:pPr>
        <w:pStyle w:val="Paragrafi"/>
        <w:rPr>
          <w:sz w:val="21"/>
          <w:szCs w:val="21"/>
        </w:rPr>
      </w:pPr>
      <w:r w:rsidRPr="00B67289">
        <w:rPr>
          <w:sz w:val="21"/>
          <w:szCs w:val="21"/>
        </w:rPr>
        <w:t>“Nëpunësit e administratës civile të Drejtorisë së Përgjithshme të Burgjeve, të cilët nuk bëjnë pjesë në strukturat e Policisë së Burgjeve, gëzojnë statusin e nëpunësit civil, sipas legjislacionit në fuqi dhe janë pjesë e shërbimit civil.</w:t>
      </w:r>
    </w:p>
    <w:p w:rsidR="009D252E" w:rsidRPr="00B67289" w:rsidRDefault="009D252E" w:rsidP="000704BD">
      <w:pPr>
        <w:pStyle w:val="Paragrafi"/>
        <w:rPr>
          <w:sz w:val="21"/>
          <w:szCs w:val="21"/>
        </w:rPr>
      </w:pPr>
      <w:r w:rsidRPr="00B67289">
        <w:rPr>
          <w:sz w:val="21"/>
          <w:szCs w:val="21"/>
        </w:rPr>
        <w:t>Marrëdhëniet juridike të punës për punonjësit mbështetës të administratës civile, në Drejtorinë e Përgjithshme të Burgjeve dhe për punonjësit e administratës civile, në institucionet e ekzekutimit të vendimeve penale, rregullohen sipas dispozitave të Kodit të Punës.”.</w:t>
      </w:r>
    </w:p>
    <w:p w:rsidR="009D252E" w:rsidRPr="00B67289" w:rsidRDefault="009D252E" w:rsidP="000704BD">
      <w:pPr>
        <w:pStyle w:val="Paragrafi"/>
        <w:rPr>
          <w:sz w:val="21"/>
          <w:szCs w:val="21"/>
        </w:rPr>
      </w:pPr>
    </w:p>
    <w:p w:rsidR="009D252E" w:rsidRPr="00B67289" w:rsidRDefault="009D252E" w:rsidP="000704BD">
      <w:pPr>
        <w:pStyle w:val="NeniNr"/>
        <w:keepNext w:val="0"/>
        <w:rPr>
          <w:sz w:val="21"/>
          <w:szCs w:val="21"/>
        </w:rPr>
      </w:pPr>
      <w:r w:rsidRPr="00B67289">
        <w:rPr>
          <w:sz w:val="21"/>
          <w:szCs w:val="21"/>
        </w:rPr>
        <w:t>Neni 2</w:t>
      </w:r>
    </w:p>
    <w:p w:rsidR="009D252E" w:rsidRPr="00B67289" w:rsidRDefault="009D252E" w:rsidP="000704BD">
      <w:pPr>
        <w:pStyle w:val="Paragrafi"/>
        <w:rPr>
          <w:sz w:val="21"/>
          <w:szCs w:val="21"/>
        </w:rPr>
      </w:pPr>
    </w:p>
    <w:p w:rsidR="009D252E" w:rsidRPr="00B67289" w:rsidRDefault="009D252E" w:rsidP="000704BD">
      <w:pPr>
        <w:pStyle w:val="Paragrafi"/>
        <w:rPr>
          <w:sz w:val="21"/>
          <w:szCs w:val="21"/>
        </w:rPr>
      </w:pPr>
      <w:r w:rsidRPr="00B67289">
        <w:rPr>
          <w:sz w:val="21"/>
          <w:szCs w:val="21"/>
        </w:rPr>
        <w:t>Neni 22 ndryshohet si më poshtë:</w:t>
      </w:r>
    </w:p>
    <w:p w:rsidR="009D252E" w:rsidRPr="00B67289" w:rsidRDefault="009D252E" w:rsidP="000704BD">
      <w:pPr>
        <w:pStyle w:val="Paragrafi"/>
        <w:rPr>
          <w:sz w:val="21"/>
          <w:szCs w:val="21"/>
        </w:rPr>
      </w:pPr>
    </w:p>
    <w:p w:rsidR="009D252E" w:rsidRPr="00B67289" w:rsidRDefault="009D252E" w:rsidP="000704BD">
      <w:pPr>
        <w:pStyle w:val="NeniNr"/>
        <w:keepNext w:val="0"/>
        <w:rPr>
          <w:sz w:val="21"/>
          <w:szCs w:val="21"/>
        </w:rPr>
      </w:pPr>
      <w:r w:rsidRPr="00B67289">
        <w:rPr>
          <w:sz w:val="21"/>
          <w:szCs w:val="21"/>
        </w:rPr>
        <w:t>“Neni 22</w:t>
      </w:r>
    </w:p>
    <w:p w:rsidR="009D252E" w:rsidRPr="00B67289" w:rsidRDefault="009D252E" w:rsidP="000704BD">
      <w:pPr>
        <w:pStyle w:val="NeniTitull"/>
        <w:keepNext w:val="0"/>
        <w:rPr>
          <w:sz w:val="21"/>
          <w:szCs w:val="21"/>
        </w:rPr>
      </w:pPr>
      <w:r w:rsidRPr="00B67289">
        <w:rPr>
          <w:sz w:val="21"/>
          <w:szCs w:val="21"/>
        </w:rPr>
        <w:t>Policia e Burgjeve</w:t>
      </w:r>
    </w:p>
    <w:p w:rsidR="009D252E" w:rsidRPr="00B67289" w:rsidRDefault="009D252E" w:rsidP="000704BD">
      <w:pPr>
        <w:pStyle w:val="Paragrafi"/>
        <w:rPr>
          <w:sz w:val="21"/>
          <w:szCs w:val="21"/>
        </w:rPr>
      </w:pPr>
    </w:p>
    <w:p w:rsidR="009D252E" w:rsidRPr="00B67289" w:rsidRDefault="009D252E" w:rsidP="000704BD">
      <w:pPr>
        <w:pStyle w:val="Paragrafi"/>
        <w:rPr>
          <w:sz w:val="21"/>
          <w:szCs w:val="21"/>
        </w:rPr>
      </w:pPr>
      <w:r w:rsidRPr="00B67289">
        <w:rPr>
          <w:sz w:val="21"/>
          <w:szCs w:val="21"/>
        </w:rPr>
        <w:t>1. Policia e Burgjeve ka për mision ruajtjen e rendit dhe të sigurisë në institucionet e ekzekutimit të vendimeve penale, gjatë transferimeve e shoqërimeve të të dënuarve ose të të paraburgosurve, në gjykata e institucione të tjera, në përputhje me ligjin, duke respektuar të drejtat dhe liritë e njeriut.</w:t>
      </w:r>
    </w:p>
    <w:p w:rsidR="009D252E" w:rsidRPr="00B67289" w:rsidRDefault="009D252E" w:rsidP="000704BD">
      <w:pPr>
        <w:pStyle w:val="Paragrafi"/>
        <w:rPr>
          <w:sz w:val="21"/>
          <w:szCs w:val="21"/>
        </w:rPr>
      </w:pPr>
      <w:r w:rsidRPr="00B67289">
        <w:rPr>
          <w:sz w:val="21"/>
          <w:szCs w:val="21"/>
        </w:rPr>
        <w:t>2. Mënyra e organizimit dhe e funksionimit të Policisë së Burgjeve rregullohet me ligj të veçantë.”.</w:t>
      </w:r>
    </w:p>
    <w:p w:rsidR="009D252E" w:rsidRPr="00B67289" w:rsidRDefault="009D252E" w:rsidP="000704BD">
      <w:pPr>
        <w:pStyle w:val="Paragrafi"/>
        <w:rPr>
          <w:sz w:val="21"/>
          <w:szCs w:val="21"/>
        </w:rPr>
      </w:pPr>
    </w:p>
    <w:p w:rsidR="009D252E" w:rsidRPr="00B67289" w:rsidRDefault="009D252E" w:rsidP="000704BD">
      <w:pPr>
        <w:pStyle w:val="NeniNr"/>
        <w:keepNext w:val="0"/>
        <w:rPr>
          <w:sz w:val="21"/>
          <w:szCs w:val="21"/>
        </w:rPr>
      </w:pPr>
      <w:r w:rsidRPr="00B67289">
        <w:rPr>
          <w:sz w:val="21"/>
          <w:szCs w:val="21"/>
        </w:rPr>
        <w:t>Neni 3</w:t>
      </w:r>
    </w:p>
    <w:p w:rsidR="009D252E" w:rsidRPr="00B67289" w:rsidRDefault="009D252E" w:rsidP="000704BD">
      <w:pPr>
        <w:pStyle w:val="NeniTitull"/>
        <w:keepNext w:val="0"/>
        <w:rPr>
          <w:sz w:val="21"/>
          <w:szCs w:val="21"/>
        </w:rPr>
      </w:pPr>
      <w:r w:rsidRPr="00B67289">
        <w:rPr>
          <w:sz w:val="21"/>
          <w:szCs w:val="21"/>
        </w:rPr>
        <w:t>Hyrja në fuqi</w:t>
      </w:r>
    </w:p>
    <w:p w:rsidR="009D252E" w:rsidRPr="00B67289" w:rsidRDefault="009D252E" w:rsidP="000704BD">
      <w:pPr>
        <w:pStyle w:val="Paragrafi"/>
        <w:rPr>
          <w:sz w:val="21"/>
          <w:szCs w:val="21"/>
        </w:rPr>
      </w:pPr>
    </w:p>
    <w:p w:rsidR="009D252E" w:rsidRPr="00B67289" w:rsidRDefault="009D252E" w:rsidP="000704BD">
      <w:pPr>
        <w:pStyle w:val="Paragrafi"/>
        <w:rPr>
          <w:sz w:val="21"/>
          <w:szCs w:val="21"/>
        </w:rPr>
      </w:pPr>
      <w:r w:rsidRPr="00B67289">
        <w:rPr>
          <w:sz w:val="21"/>
          <w:szCs w:val="21"/>
        </w:rPr>
        <w:t>Ky ligj hyn në fuqi 15 ditë pas botimit në Fletoren Zyrtare.</w:t>
      </w:r>
    </w:p>
    <w:p w:rsidR="009D252E" w:rsidRPr="00B67289" w:rsidRDefault="009D252E" w:rsidP="000704BD">
      <w:pPr>
        <w:pStyle w:val="Paragrafi"/>
        <w:rPr>
          <w:sz w:val="21"/>
          <w:szCs w:val="21"/>
        </w:rPr>
      </w:pPr>
    </w:p>
    <w:p w:rsidR="00DC24C3" w:rsidRPr="003078D6" w:rsidRDefault="00DC24C3" w:rsidP="000704BD">
      <w:pPr>
        <w:pStyle w:val="Paragrafi"/>
        <w:ind w:firstLine="0"/>
        <w:rPr>
          <w:b/>
          <w:sz w:val="23"/>
          <w:szCs w:val="23"/>
        </w:rPr>
      </w:pPr>
      <w:r w:rsidRPr="003078D6">
        <w:rPr>
          <w:b/>
          <w:sz w:val="23"/>
          <w:szCs w:val="23"/>
        </w:rPr>
        <w:t xml:space="preserve">Shpallur me dekretin nr.6094, datë 17.3.2009 të Presidentit të Republikës së Shqipërisë, </w:t>
      </w:r>
    </w:p>
    <w:p w:rsidR="00DC24C3" w:rsidRPr="003078D6" w:rsidRDefault="00DC24C3" w:rsidP="000704BD">
      <w:pPr>
        <w:pStyle w:val="Paragrafi"/>
        <w:ind w:firstLine="0"/>
        <w:rPr>
          <w:b/>
          <w:sz w:val="23"/>
          <w:szCs w:val="23"/>
        </w:rPr>
      </w:pPr>
      <w:r w:rsidRPr="003078D6">
        <w:rPr>
          <w:b/>
          <w:sz w:val="23"/>
          <w:szCs w:val="23"/>
        </w:rPr>
        <w:t>Bamir Topi</w:t>
      </w:r>
    </w:p>
    <w:p w:rsidR="00472D1D" w:rsidRPr="00B67289" w:rsidRDefault="00472D1D" w:rsidP="000704BD">
      <w:pPr>
        <w:pStyle w:val="Paragrafi"/>
        <w:ind w:firstLine="0"/>
        <w:rPr>
          <w:b/>
          <w:sz w:val="21"/>
          <w:szCs w:val="21"/>
        </w:rPr>
      </w:pPr>
    </w:p>
    <w:p w:rsidR="00824CFC" w:rsidRPr="00B67289" w:rsidRDefault="00824CFC" w:rsidP="000704BD">
      <w:pPr>
        <w:pStyle w:val="Paragrafi"/>
        <w:ind w:firstLine="0"/>
        <w:rPr>
          <w:sz w:val="21"/>
          <w:szCs w:val="21"/>
        </w:rPr>
      </w:pPr>
    </w:p>
    <w:p w:rsidR="001A5EAB" w:rsidRPr="00B67289" w:rsidRDefault="001A5EAB" w:rsidP="000704BD">
      <w:pPr>
        <w:pStyle w:val="Akti"/>
        <w:keepNext w:val="0"/>
        <w:rPr>
          <w:sz w:val="21"/>
          <w:szCs w:val="21"/>
        </w:rPr>
      </w:pPr>
      <w:r w:rsidRPr="00B67289">
        <w:rPr>
          <w:sz w:val="21"/>
          <w:szCs w:val="21"/>
        </w:rPr>
        <w:t>LIGJ</w:t>
      </w:r>
    </w:p>
    <w:p w:rsidR="001A5EAB" w:rsidRPr="00B67289" w:rsidRDefault="001A5EAB" w:rsidP="000704BD">
      <w:pPr>
        <w:pStyle w:val="NumriData"/>
        <w:keepNext w:val="0"/>
        <w:rPr>
          <w:sz w:val="21"/>
          <w:szCs w:val="21"/>
        </w:rPr>
      </w:pPr>
      <w:r w:rsidRPr="00B67289">
        <w:rPr>
          <w:sz w:val="21"/>
          <w:szCs w:val="21"/>
        </w:rPr>
        <w:t>Nr.10 088, datë 2.3.2009</w:t>
      </w:r>
    </w:p>
    <w:p w:rsidR="001A5EAB" w:rsidRPr="00B67289" w:rsidRDefault="001A5EAB" w:rsidP="000704BD">
      <w:pPr>
        <w:pStyle w:val="Paragrafi"/>
        <w:rPr>
          <w:sz w:val="21"/>
          <w:szCs w:val="21"/>
        </w:rPr>
      </w:pPr>
    </w:p>
    <w:p w:rsidR="001A5EAB" w:rsidRPr="00B67289" w:rsidRDefault="001A5EAB" w:rsidP="000704BD">
      <w:pPr>
        <w:pStyle w:val="Titulli"/>
        <w:keepNext w:val="0"/>
        <w:rPr>
          <w:sz w:val="21"/>
          <w:szCs w:val="21"/>
        </w:rPr>
      </w:pPr>
      <w:r w:rsidRPr="00B67289">
        <w:rPr>
          <w:sz w:val="21"/>
          <w:szCs w:val="21"/>
        </w:rPr>
        <w:t>PËR ADERIMIN E REPUBLIKËS SË SHQIPËRISË NË PROTOKOLLIN SHTESË TË KONVENTËS PËR LEHTËSITË DOGANORE PËR TURIZMIN, NË LIDHJE ME IMPORTIMIN E DOKUMENTEVE E TË MATERIALEVE PUBLICITARE TURISTIKE</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Në mbështetje të neneve 78, 83 pika 1 dhe 121 të Kushtetutës, me propozimin e Këshillit të Ministrave, </w:t>
      </w:r>
    </w:p>
    <w:p w:rsidR="001A5EAB" w:rsidRPr="00B67289" w:rsidRDefault="001A5EAB" w:rsidP="000704BD">
      <w:pPr>
        <w:pStyle w:val="Paragrafi"/>
        <w:rPr>
          <w:sz w:val="21"/>
          <w:szCs w:val="21"/>
        </w:rPr>
      </w:pPr>
    </w:p>
    <w:p w:rsidR="001A5EAB" w:rsidRPr="00B67289" w:rsidRDefault="001A5EAB" w:rsidP="000704BD">
      <w:pPr>
        <w:pStyle w:val="VENDOSI"/>
        <w:keepNext w:val="0"/>
        <w:rPr>
          <w:sz w:val="21"/>
          <w:szCs w:val="21"/>
        </w:rPr>
      </w:pPr>
      <w:r w:rsidRPr="00B67289">
        <w:rPr>
          <w:sz w:val="21"/>
          <w:szCs w:val="21"/>
        </w:rPr>
        <w:t xml:space="preserve">KUVENDI </w:t>
      </w:r>
    </w:p>
    <w:p w:rsidR="001A5EAB" w:rsidRPr="00B67289" w:rsidRDefault="001A5EAB" w:rsidP="000704BD">
      <w:pPr>
        <w:pStyle w:val="VENDOSI"/>
        <w:keepNext w:val="0"/>
        <w:rPr>
          <w:sz w:val="21"/>
          <w:szCs w:val="21"/>
        </w:rPr>
      </w:pPr>
      <w:r w:rsidRPr="00B67289">
        <w:rPr>
          <w:sz w:val="21"/>
          <w:szCs w:val="21"/>
        </w:rPr>
        <w:t>I REPUBLIKËS SË SHQIPËRISË</w:t>
      </w:r>
    </w:p>
    <w:p w:rsidR="001A5EAB" w:rsidRPr="00B67289" w:rsidRDefault="001A5EAB" w:rsidP="000704BD">
      <w:pPr>
        <w:pStyle w:val="VENDOSI"/>
        <w:keepNext w:val="0"/>
        <w:rPr>
          <w:sz w:val="21"/>
          <w:szCs w:val="21"/>
        </w:rPr>
      </w:pPr>
    </w:p>
    <w:p w:rsidR="001A5EAB" w:rsidRPr="00B67289" w:rsidRDefault="001A5EAB" w:rsidP="000704BD">
      <w:pPr>
        <w:pStyle w:val="VENDOSI"/>
        <w:keepNext w:val="0"/>
        <w:rPr>
          <w:sz w:val="21"/>
          <w:szCs w:val="21"/>
        </w:rPr>
      </w:pPr>
      <w:r w:rsidRPr="00B67289">
        <w:rPr>
          <w:sz w:val="21"/>
          <w:szCs w:val="21"/>
        </w:rPr>
        <w:t>VENDOSI:</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Republika e Shqipërisë aderon në protokollin shtesë të konventës për lehtësitë doganore për turizmin, në lidhje me importimin e dokumenteve e të materialeve publicitare turistike.</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2</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Ky ligj hyn në fuqi 15 ditë pas botimit në Fletoren Zyrtare.</w:t>
      </w:r>
    </w:p>
    <w:p w:rsidR="001A5EAB" w:rsidRPr="00B67289" w:rsidRDefault="001A5EAB" w:rsidP="000704BD">
      <w:pPr>
        <w:pStyle w:val="Paragrafi"/>
        <w:rPr>
          <w:sz w:val="21"/>
          <w:szCs w:val="21"/>
        </w:rPr>
      </w:pPr>
    </w:p>
    <w:p w:rsidR="001A5EAB" w:rsidRPr="003078D6" w:rsidRDefault="001A5EAB" w:rsidP="000704BD">
      <w:pPr>
        <w:pStyle w:val="Shpallja"/>
        <w:rPr>
          <w:sz w:val="23"/>
          <w:szCs w:val="23"/>
        </w:rPr>
      </w:pPr>
      <w:r w:rsidRPr="003078D6">
        <w:rPr>
          <w:sz w:val="23"/>
          <w:szCs w:val="23"/>
        </w:rPr>
        <w:t>Shpallur me dekretin nr.6095, datë 17.3.2009 të Presidentit të Republikës së Shqipërisë, Bamir Topi</w:t>
      </w:r>
    </w:p>
    <w:p w:rsidR="001A5EAB" w:rsidRPr="00B67289" w:rsidRDefault="001A5EAB" w:rsidP="000704BD">
      <w:pPr>
        <w:pStyle w:val="Titulli"/>
        <w:keepNext w:val="0"/>
        <w:rPr>
          <w:sz w:val="21"/>
          <w:szCs w:val="21"/>
        </w:rPr>
      </w:pPr>
      <w:r w:rsidRPr="00B67289">
        <w:rPr>
          <w:sz w:val="21"/>
          <w:szCs w:val="21"/>
        </w:rPr>
        <w:t>PROTOKOLLI SHTESË</w:t>
      </w:r>
    </w:p>
    <w:p w:rsidR="00185E96" w:rsidRPr="00B67289" w:rsidRDefault="00185E96" w:rsidP="000704BD">
      <w:pPr>
        <w:widowControl w:val="0"/>
        <w:rPr>
          <w:sz w:val="21"/>
          <w:szCs w:val="21"/>
          <w:lang w:val="en-GB"/>
        </w:rPr>
      </w:pPr>
    </w:p>
    <w:p w:rsidR="001A5EAB" w:rsidRPr="00B67289" w:rsidRDefault="001A5EAB" w:rsidP="000704BD">
      <w:pPr>
        <w:pStyle w:val="TitulliTitull"/>
        <w:keepNext w:val="0"/>
        <w:rPr>
          <w:sz w:val="21"/>
          <w:szCs w:val="21"/>
        </w:rPr>
      </w:pPr>
      <w:r w:rsidRPr="00B67289">
        <w:rPr>
          <w:sz w:val="21"/>
          <w:szCs w:val="21"/>
        </w:rPr>
        <w:t>I KONVENTËS</w:t>
      </w:r>
      <w:r w:rsidR="000E22ED" w:rsidRPr="00B67289">
        <w:rPr>
          <w:sz w:val="21"/>
          <w:szCs w:val="21"/>
          <w:vertAlign w:val="superscript"/>
        </w:rPr>
        <w:t>1</w:t>
      </w:r>
      <w:r w:rsidRPr="00B67289">
        <w:rPr>
          <w:sz w:val="21"/>
          <w:szCs w:val="21"/>
        </w:rPr>
        <w:t xml:space="preserve"> MBI LEHTËSIRAT DOGANORE PËR TURIZMIN, NË LIDHJE ME IMPORTIMIN E DOKUMENTEVE DHE MATERIALEVE PUBLICITARE TURISTIKE, HARTUAR NË NJU-JORK MË 4 QERSHOR 1954</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Shtetet kontraktuese,</w:t>
      </w:r>
    </w:p>
    <w:p w:rsidR="001A5EAB" w:rsidRPr="00B67289" w:rsidRDefault="001A5EAB" w:rsidP="000704BD">
      <w:pPr>
        <w:pStyle w:val="Paragrafi"/>
        <w:rPr>
          <w:sz w:val="21"/>
          <w:szCs w:val="21"/>
        </w:rPr>
      </w:pPr>
      <w:r w:rsidRPr="00B67289">
        <w:rPr>
          <w:i/>
          <w:sz w:val="21"/>
          <w:szCs w:val="21"/>
        </w:rPr>
        <w:t>në kohën e përfundimit</w:t>
      </w:r>
      <w:r w:rsidRPr="00B67289">
        <w:rPr>
          <w:sz w:val="21"/>
          <w:szCs w:val="21"/>
        </w:rPr>
        <w:t xml:space="preserve"> të një konvente mbi formalitetet doganore për turizmin, nga konferenca e kombeve të bashkuara mbi formalitetet doganore për importimin e përkohshëm të automjeteve private dhe për turizmin,</w:t>
      </w:r>
    </w:p>
    <w:p w:rsidR="001A5EAB" w:rsidRPr="00B67289" w:rsidRDefault="001A5EAB" w:rsidP="000704BD">
      <w:pPr>
        <w:pStyle w:val="Paragrafi"/>
        <w:rPr>
          <w:sz w:val="21"/>
          <w:szCs w:val="21"/>
        </w:rPr>
      </w:pPr>
      <w:r w:rsidRPr="00B67289">
        <w:rPr>
          <w:i/>
          <w:sz w:val="21"/>
          <w:szCs w:val="21"/>
        </w:rPr>
        <w:t>me dëshirën</w:t>
      </w:r>
      <w:r w:rsidRPr="00B67289">
        <w:rPr>
          <w:sz w:val="21"/>
          <w:szCs w:val="21"/>
        </w:rPr>
        <w:t xml:space="preserve"> për të lehtësuar edhe qarkullimin e dokumenteve dhe materialeve publicitare turistike, </w:t>
      </w:r>
    </w:p>
    <w:p w:rsidR="001A5EAB" w:rsidRPr="00B67289" w:rsidRDefault="001A5EAB" w:rsidP="000704BD">
      <w:pPr>
        <w:pStyle w:val="Paragrafi"/>
        <w:rPr>
          <w:sz w:val="21"/>
          <w:szCs w:val="21"/>
        </w:rPr>
      </w:pPr>
      <w:r w:rsidRPr="00B67289">
        <w:rPr>
          <w:i/>
          <w:sz w:val="21"/>
          <w:szCs w:val="21"/>
        </w:rPr>
        <w:t>kanë rënë dakord</w:t>
      </w:r>
      <w:r w:rsidRPr="00B67289">
        <w:rPr>
          <w:sz w:val="21"/>
          <w:szCs w:val="21"/>
        </w:rPr>
        <w:t xml:space="preserve"> mbi dispozitat shtesë të mëposhtme:</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w:t>
      </w:r>
    </w:p>
    <w:p w:rsidR="001A5EAB" w:rsidRPr="008C1520" w:rsidRDefault="001A5EAB" w:rsidP="000704BD">
      <w:pPr>
        <w:pStyle w:val="Paragrafi"/>
        <w:rPr>
          <w:sz w:val="14"/>
          <w:szCs w:val="21"/>
        </w:rPr>
      </w:pPr>
    </w:p>
    <w:p w:rsidR="001A5EAB" w:rsidRPr="00B67289" w:rsidRDefault="001A5EAB" w:rsidP="000704BD">
      <w:pPr>
        <w:pStyle w:val="Paragrafi"/>
        <w:rPr>
          <w:sz w:val="21"/>
          <w:szCs w:val="21"/>
        </w:rPr>
      </w:pPr>
      <w:r w:rsidRPr="00B67289">
        <w:rPr>
          <w:sz w:val="21"/>
          <w:szCs w:val="21"/>
        </w:rPr>
        <w:t xml:space="preserve">Për qëllimin e këtij protokolli, termi “tarifat e importit dhe taksat e importit” nuk do të nënkuptojnë vetëm tarifat doganore, por edhe të gjitha tarifat dhe taksat, të çfarëdo lloji, të vendosura për arsye importimi. </w:t>
      </w:r>
    </w:p>
    <w:p w:rsidR="001A5EAB" w:rsidRPr="00E55037" w:rsidRDefault="001A5EAB" w:rsidP="000704BD">
      <w:pPr>
        <w:pStyle w:val="Paragrafi"/>
      </w:pPr>
    </w:p>
    <w:p w:rsidR="001A5EAB" w:rsidRPr="00185E96" w:rsidRDefault="000329E6" w:rsidP="000704BD">
      <w:pPr>
        <w:pStyle w:val="Paragrafi"/>
        <w:ind w:firstLine="0"/>
        <w:rPr>
          <w:sz w:val="18"/>
          <w:szCs w:val="18"/>
        </w:rPr>
      </w:pPr>
      <w:r w:rsidRPr="00185E96">
        <w:rPr>
          <w:noProof/>
          <w:sz w:val="18"/>
          <w:szCs w:val="18"/>
          <w:lang w:val="en-GB" w:eastAsia="en-GB"/>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3175</wp:posOffset>
                </wp:positionV>
                <wp:extent cx="1295400" cy="0"/>
                <wp:effectExtent l="9525" t="12700" r="9525" b="63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8CBF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1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qv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"/>
            </w:pict>
          </mc:Fallback>
        </mc:AlternateContent>
      </w:r>
      <w:r w:rsidR="001A5EAB" w:rsidRPr="00185E96">
        <w:rPr>
          <w:sz w:val="18"/>
          <w:szCs w:val="18"/>
        </w:rPr>
        <w:t>1. Në përputhje me nenin 10, protokolli hyri në fuqi më 28 qershor 1956, ditën e nëntëdhjetë pas datës së depozitimit të instrumentit të pestë të ratifikimit ose pranimit, dhe më pas, për çdo shtet ratifikimin dhe pranimin pas datës së depozitimit të instrumentit të pestë të ratifikimit ose pranimit, në ditën e nëntëdhjetë pas datës së depozitimit nga këto shtete të instrumenteve të tyre të ratifikimit ose pranimit.</w:t>
      </w:r>
    </w:p>
    <w:p w:rsidR="001A5EAB" w:rsidRPr="00185E96" w:rsidRDefault="001A5EAB" w:rsidP="000704BD">
      <w:pPr>
        <w:pStyle w:val="Paragrafi"/>
        <w:ind w:firstLine="0"/>
        <w:rPr>
          <w:sz w:val="18"/>
          <w:szCs w:val="18"/>
        </w:rPr>
      </w:pPr>
      <w:r w:rsidRPr="00185E96">
        <w:rPr>
          <w:sz w:val="18"/>
          <w:szCs w:val="18"/>
        </w:rPr>
        <w:t>Në vijim është lista e ratifikimeve dhe pranimeve (a) duke treguar datat e depozitimit dhe hyrjes në fuqi të Protokollit:</w:t>
      </w:r>
    </w:p>
    <w:p w:rsidR="001A5EAB" w:rsidRPr="00185E96" w:rsidRDefault="001A5EAB" w:rsidP="000704BD">
      <w:pPr>
        <w:pStyle w:val="Paragrafi"/>
        <w:rPr>
          <w:sz w:val="18"/>
          <w:szCs w:val="18"/>
        </w:rPr>
      </w:pPr>
    </w:p>
    <w:p w:rsidR="001A5EAB" w:rsidRPr="00185E96" w:rsidRDefault="001A5EAB" w:rsidP="000704BD">
      <w:pPr>
        <w:pStyle w:val="Paragrafi"/>
        <w:ind w:firstLine="0"/>
        <w:rPr>
          <w:sz w:val="18"/>
          <w:szCs w:val="18"/>
        </w:rPr>
      </w:pPr>
      <w:r w:rsidRPr="00185E96">
        <w:rPr>
          <w:sz w:val="18"/>
          <w:szCs w:val="18"/>
        </w:rPr>
        <w:t>Shteti</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Data e depozitimit</w:t>
      </w:r>
      <w:r w:rsidRPr="00185E96">
        <w:rPr>
          <w:sz w:val="18"/>
          <w:szCs w:val="18"/>
        </w:rPr>
        <w:tab/>
      </w:r>
      <w:r w:rsidRPr="00185E96">
        <w:rPr>
          <w:sz w:val="18"/>
          <w:szCs w:val="18"/>
        </w:rPr>
        <w:tab/>
        <w:t xml:space="preserve">Data e hyrjes </w:t>
      </w:r>
      <w:r w:rsidR="00185E96" w:rsidRPr="00185E96">
        <w:rPr>
          <w:sz w:val="18"/>
          <w:szCs w:val="18"/>
        </w:rPr>
        <w:t>në fuqi</w:t>
      </w:r>
    </w:p>
    <w:p w:rsidR="001A5EAB" w:rsidRPr="00185E96" w:rsidRDefault="001A5EAB" w:rsidP="000704BD">
      <w:pPr>
        <w:pStyle w:val="Paragrafi"/>
        <w:rPr>
          <w:sz w:val="18"/>
          <w:szCs w:val="18"/>
        </w:rPr>
      </w:pP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r>
    </w:p>
    <w:p w:rsidR="001A5EAB" w:rsidRPr="00185E96" w:rsidRDefault="001A5EAB" w:rsidP="000704BD">
      <w:pPr>
        <w:pStyle w:val="Paragrafi"/>
        <w:ind w:firstLine="0"/>
        <w:rPr>
          <w:sz w:val="18"/>
          <w:szCs w:val="18"/>
        </w:rPr>
      </w:pPr>
      <w:r w:rsidRPr="00185E96">
        <w:rPr>
          <w:sz w:val="18"/>
          <w:szCs w:val="18"/>
        </w:rPr>
        <w:t>Belgjikë</w:t>
      </w:r>
      <w:r w:rsidRPr="00185E96">
        <w:rPr>
          <w:sz w:val="18"/>
          <w:szCs w:val="18"/>
        </w:rPr>
        <w:tab/>
      </w:r>
      <w:r w:rsidRPr="00185E96">
        <w:rPr>
          <w:sz w:val="18"/>
          <w:szCs w:val="18"/>
        </w:rPr>
        <w:tab/>
      </w:r>
      <w:r w:rsidRPr="00185E96">
        <w:rPr>
          <w:sz w:val="18"/>
          <w:szCs w:val="18"/>
        </w:rPr>
        <w:tab/>
      </w:r>
      <w:r w:rsidRPr="00185E96">
        <w:rPr>
          <w:sz w:val="18"/>
          <w:szCs w:val="18"/>
        </w:rPr>
        <w:tab/>
      </w:r>
      <w:r w:rsidR="00185E96" w:rsidRPr="00185E96">
        <w:rPr>
          <w:sz w:val="18"/>
          <w:szCs w:val="18"/>
        </w:rPr>
        <w:tab/>
      </w:r>
      <w:r w:rsidRPr="00185E96">
        <w:rPr>
          <w:sz w:val="18"/>
          <w:szCs w:val="18"/>
        </w:rPr>
        <w:t>21 shkurt 1955</w:t>
      </w:r>
      <w:r w:rsidRPr="00185E96">
        <w:rPr>
          <w:sz w:val="18"/>
          <w:szCs w:val="18"/>
        </w:rPr>
        <w:tab/>
      </w:r>
      <w:r w:rsidRPr="00185E96">
        <w:rPr>
          <w:sz w:val="18"/>
          <w:szCs w:val="18"/>
        </w:rPr>
        <w:tab/>
      </w:r>
      <w:r w:rsidRPr="00185E96">
        <w:rPr>
          <w:sz w:val="18"/>
          <w:szCs w:val="18"/>
        </w:rPr>
        <w:tab/>
        <w:t>28 qershor 1956</w:t>
      </w:r>
    </w:p>
    <w:p w:rsidR="001A5EAB" w:rsidRPr="00185E96" w:rsidRDefault="001A5EAB" w:rsidP="000704BD">
      <w:pPr>
        <w:pStyle w:val="Paragrafi"/>
        <w:ind w:firstLine="0"/>
        <w:rPr>
          <w:sz w:val="18"/>
          <w:szCs w:val="18"/>
        </w:rPr>
      </w:pPr>
      <w:r w:rsidRPr="00185E96">
        <w:rPr>
          <w:sz w:val="18"/>
          <w:szCs w:val="18"/>
        </w:rPr>
        <w:t>(Gjithashtu e aplikueshme në</w:t>
      </w:r>
    </w:p>
    <w:p w:rsidR="001A5EAB" w:rsidRPr="00185E96" w:rsidRDefault="001A5EAB" w:rsidP="000704BD">
      <w:pPr>
        <w:pStyle w:val="Paragrafi"/>
        <w:ind w:firstLine="0"/>
        <w:rPr>
          <w:sz w:val="18"/>
          <w:szCs w:val="18"/>
        </w:rPr>
      </w:pPr>
      <w:r w:rsidRPr="00185E96">
        <w:rPr>
          <w:sz w:val="18"/>
          <w:szCs w:val="18"/>
        </w:rPr>
        <w:t xml:space="preserve">territorin e Kongos Belge dhe </w:t>
      </w:r>
    </w:p>
    <w:p w:rsidR="001A5EAB" w:rsidRPr="00185E96" w:rsidRDefault="001A5EAB" w:rsidP="000704BD">
      <w:pPr>
        <w:pStyle w:val="Paragrafi"/>
        <w:ind w:firstLine="0"/>
        <w:rPr>
          <w:sz w:val="18"/>
          <w:szCs w:val="18"/>
        </w:rPr>
      </w:pPr>
      <w:r w:rsidRPr="00185E96">
        <w:rPr>
          <w:sz w:val="18"/>
          <w:szCs w:val="18"/>
        </w:rPr>
        <w:t>territorin e Trustit të Ruanda-Urundit)</w:t>
      </w:r>
    </w:p>
    <w:p w:rsidR="001A5EAB" w:rsidRPr="00185E96" w:rsidRDefault="001A5EAB" w:rsidP="000704BD">
      <w:pPr>
        <w:pStyle w:val="Paragrafi"/>
        <w:ind w:firstLine="0"/>
        <w:rPr>
          <w:sz w:val="18"/>
          <w:szCs w:val="18"/>
        </w:rPr>
      </w:pPr>
      <w:r w:rsidRPr="00185E96">
        <w:rPr>
          <w:sz w:val="18"/>
          <w:szCs w:val="18"/>
        </w:rPr>
        <w:t>Japoni</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7 shtator 1955</w:t>
      </w:r>
      <w:r w:rsidRPr="00185E96">
        <w:rPr>
          <w:sz w:val="18"/>
          <w:szCs w:val="18"/>
        </w:rPr>
        <w:tab/>
      </w:r>
      <w:r w:rsidRPr="00185E96">
        <w:rPr>
          <w:sz w:val="18"/>
          <w:szCs w:val="18"/>
        </w:rPr>
        <w:tab/>
      </w:r>
      <w:r w:rsidRPr="00185E96">
        <w:rPr>
          <w:sz w:val="18"/>
          <w:szCs w:val="18"/>
        </w:rPr>
        <w:tab/>
        <w:t>28 qershor 1956</w:t>
      </w:r>
    </w:p>
    <w:p w:rsidR="001A5EAB" w:rsidRPr="00185E96" w:rsidRDefault="001A5EAB" w:rsidP="000704BD">
      <w:pPr>
        <w:pStyle w:val="Paragrafi"/>
        <w:ind w:firstLine="0"/>
        <w:rPr>
          <w:sz w:val="18"/>
          <w:szCs w:val="18"/>
        </w:rPr>
      </w:pPr>
      <w:r w:rsidRPr="00185E96">
        <w:rPr>
          <w:sz w:val="18"/>
          <w:szCs w:val="18"/>
        </w:rPr>
        <w:t>Danimarkë (a)</w:t>
      </w:r>
      <w:r w:rsidRPr="00185E96">
        <w:rPr>
          <w:sz w:val="18"/>
          <w:szCs w:val="18"/>
        </w:rPr>
        <w:tab/>
      </w:r>
      <w:r w:rsidRPr="00185E96">
        <w:rPr>
          <w:sz w:val="18"/>
          <w:szCs w:val="18"/>
        </w:rPr>
        <w:tab/>
      </w:r>
      <w:r w:rsidRPr="00185E96">
        <w:rPr>
          <w:sz w:val="18"/>
          <w:szCs w:val="18"/>
        </w:rPr>
        <w:tab/>
      </w:r>
      <w:r w:rsidRPr="00185E96">
        <w:rPr>
          <w:sz w:val="18"/>
          <w:szCs w:val="18"/>
        </w:rPr>
        <w:tab/>
        <w:t>13 tetor 1955</w:t>
      </w:r>
      <w:r w:rsidRPr="00185E96">
        <w:rPr>
          <w:sz w:val="18"/>
          <w:szCs w:val="18"/>
        </w:rPr>
        <w:tab/>
      </w:r>
      <w:r w:rsidRPr="00185E96">
        <w:rPr>
          <w:sz w:val="18"/>
          <w:szCs w:val="18"/>
        </w:rPr>
        <w:tab/>
      </w:r>
      <w:r w:rsidRPr="00185E96">
        <w:rPr>
          <w:sz w:val="18"/>
          <w:szCs w:val="18"/>
        </w:rPr>
        <w:tab/>
        <w:t>28 qershor 1956</w:t>
      </w:r>
    </w:p>
    <w:p w:rsidR="001A5EAB" w:rsidRPr="00185E96" w:rsidRDefault="001A5EAB" w:rsidP="000704BD">
      <w:pPr>
        <w:pStyle w:val="Paragrafi"/>
        <w:ind w:firstLine="0"/>
        <w:rPr>
          <w:sz w:val="18"/>
          <w:szCs w:val="18"/>
        </w:rPr>
      </w:pPr>
      <w:r w:rsidRPr="00185E96">
        <w:rPr>
          <w:sz w:val="18"/>
          <w:szCs w:val="18"/>
        </w:rPr>
        <w:t xml:space="preserve">Mbretëria e Bashkuar e Britanisë </w:t>
      </w:r>
    </w:p>
    <w:p w:rsidR="001A5EAB" w:rsidRPr="00185E96" w:rsidRDefault="001A5EAB" w:rsidP="000704BD">
      <w:pPr>
        <w:pStyle w:val="Paragrafi"/>
        <w:ind w:firstLine="0"/>
        <w:rPr>
          <w:sz w:val="18"/>
          <w:szCs w:val="18"/>
        </w:rPr>
      </w:pPr>
      <w:r w:rsidRPr="00185E96">
        <w:rPr>
          <w:sz w:val="18"/>
          <w:szCs w:val="18"/>
        </w:rPr>
        <w:t xml:space="preserve">së Madhe dhe Irlanda Veriore </w:t>
      </w:r>
      <w:r w:rsidRPr="00185E96">
        <w:rPr>
          <w:sz w:val="18"/>
          <w:szCs w:val="18"/>
        </w:rPr>
        <w:tab/>
      </w:r>
      <w:r w:rsidRPr="00185E96">
        <w:rPr>
          <w:sz w:val="18"/>
          <w:szCs w:val="18"/>
        </w:rPr>
        <w:tab/>
        <w:t>27 shkurt 1956</w:t>
      </w:r>
      <w:r w:rsidRPr="00185E96">
        <w:rPr>
          <w:sz w:val="18"/>
          <w:szCs w:val="18"/>
        </w:rPr>
        <w:tab/>
      </w:r>
      <w:r w:rsidRPr="00185E96">
        <w:rPr>
          <w:sz w:val="18"/>
          <w:szCs w:val="18"/>
        </w:rPr>
        <w:tab/>
      </w:r>
      <w:r w:rsidRPr="00185E96">
        <w:rPr>
          <w:sz w:val="18"/>
          <w:szCs w:val="18"/>
        </w:rPr>
        <w:tab/>
        <w:t>28 qershor 1956</w:t>
      </w:r>
    </w:p>
    <w:p w:rsidR="001A5EAB" w:rsidRPr="00185E96" w:rsidRDefault="001A5EAB" w:rsidP="000704BD">
      <w:pPr>
        <w:pStyle w:val="Paragrafi"/>
        <w:ind w:firstLine="0"/>
        <w:rPr>
          <w:sz w:val="18"/>
          <w:szCs w:val="18"/>
        </w:rPr>
      </w:pPr>
      <w:r w:rsidRPr="00185E96">
        <w:rPr>
          <w:sz w:val="18"/>
          <w:szCs w:val="18"/>
        </w:rPr>
        <w:t>(Objekt i vërejtjeve të regjistruara</w:t>
      </w:r>
    </w:p>
    <w:p w:rsidR="001A5EAB" w:rsidRPr="00185E96" w:rsidRDefault="001A5EAB" w:rsidP="000704BD">
      <w:pPr>
        <w:pStyle w:val="Paragrafi"/>
        <w:ind w:firstLine="0"/>
        <w:rPr>
          <w:sz w:val="18"/>
          <w:szCs w:val="18"/>
        </w:rPr>
      </w:pPr>
      <w:r w:rsidRPr="00185E96">
        <w:rPr>
          <w:sz w:val="18"/>
          <w:szCs w:val="18"/>
        </w:rPr>
        <w:t>në aktin final; shih fq.204)</w:t>
      </w:r>
    </w:p>
    <w:p w:rsidR="001A5EAB" w:rsidRPr="00185E96" w:rsidRDefault="001A5EAB" w:rsidP="000704BD">
      <w:pPr>
        <w:pStyle w:val="Paragrafi"/>
        <w:ind w:firstLine="0"/>
        <w:rPr>
          <w:sz w:val="18"/>
          <w:szCs w:val="18"/>
        </w:rPr>
      </w:pPr>
      <w:smartTag w:uri="urn:schemas-microsoft-com:office:smarttags" w:element="country-region">
        <w:smartTag w:uri="urn:schemas-microsoft-com:office:smarttags" w:element="place">
          <w:r w:rsidRPr="00185E96">
            <w:rPr>
              <w:sz w:val="18"/>
              <w:szCs w:val="18"/>
            </w:rPr>
            <w:t>Austria</w:t>
          </w:r>
        </w:smartTag>
      </w:smartTag>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30 mars 1956</w:t>
      </w:r>
      <w:r w:rsidRPr="00185E96">
        <w:rPr>
          <w:sz w:val="18"/>
          <w:szCs w:val="18"/>
        </w:rPr>
        <w:tab/>
      </w:r>
      <w:r w:rsidRPr="00185E96">
        <w:rPr>
          <w:sz w:val="18"/>
          <w:szCs w:val="18"/>
        </w:rPr>
        <w:tab/>
      </w:r>
      <w:r w:rsidRPr="00185E96">
        <w:rPr>
          <w:sz w:val="18"/>
          <w:szCs w:val="18"/>
        </w:rPr>
        <w:tab/>
        <w:t>28 qershor 1956</w:t>
      </w:r>
    </w:p>
    <w:p w:rsidR="001A5EAB" w:rsidRPr="00185E96" w:rsidRDefault="001A5EAB" w:rsidP="000704BD">
      <w:pPr>
        <w:pStyle w:val="Paragrafi"/>
        <w:ind w:firstLine="0"/>
        <w:rPr>
          <w:sz w:val="18"/>
          <w:szCs w:val="18"/>
        </w:rPr>
      </w:pPr>
      <w:r w:rsidRPr="00185E96">
        <w:rPr>
          <w:sz w:val="18"/>
          <w:szCs w:val="18"/>
        </w:rPr>
        <w:t xml:space="preserve">Zvicra </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23 maj 1956</w:t>
      </w:r>
      <w:r w:rsidRPr="00185E96">
        <w:rPr>
          <w:sz w:val="18"/>
          <w:szCs w:val="18"/>
        </w:rPr>
        <w:tab/>
      </w:r>
      <w:r w:rsidRPr="00185E96">
        <w:rPr>
          <w:sz w:val="18"/>
          <w:szCs w:val="18"/>
        </w:rPr>
        <w:tab/>
      </w:r>
      <w:r w:rsidRPr="00185E96">
        <w:rPr>
          <w:sz w:val="18"/>
          <w:szCs w:val="18"/>
        </w:rPr>
        <w:tab/>
        <w:t>21 gusht 1956</w:t>
      </w:r>
    </w:p>
    <w:p w:rsidR="001A5EAB" w:rsidRPr="00185E96" w:rsidRDefault="001A5EAB" w:rsidP="000704BD">
      <w:pPr>
        <w:pStyle w:val="Paragrafi"/>
        <w:ind w:firstLine="0"/>
        <w:rPr>
          <w:sz w:val="18"/>
          <w:szCs w:val="18"/>
        </w:rPr>
      </w:pPr>
      <w:r w:rsidRPr="00185E96">
        <w:rPr>
          <w:sz w:val="18"/>
          <w:szCs w:val="18"/>
        </w:rPr>
        <w:t xml:space="preserve">Luksemburgu </w:t>
      </w:r>
      <w:r w:rsidRPr="00185E96">
        <w:rPr>
          <w:sz w:val="18"/>
          <w:szCs w:val="18"/>
        </w:rPr>
        <w:tab/>
      </w:r>
      <w:r w:rsidRPr="00185E96">
        <w:rPr>
          <w:sz w:val="18"/>
          <w:szCs w:val="18"/>
        </w:rPr>
        <w:tab/>
      </w:r>
      <w:r w:rsidRPr="00185E96">
        <w:rPr>
          <w:sz w:val="18"/>
          <w:szCs w:val="18"/>
        </w:rPr>
        <w:tab/>
      </w:r>
      <w:r w:rsidRPr="00185E96">
        <w:rPr>
          <w:sz w:val="18"/>
          <w:szCs w:val="18"/>
        </w:rPr>
        <w:tab/>
        <w:t>21 nëntor 1956</w:t>
      </w:r>
      <w:r w:rsidRPr="00185E96">
        <w:rPr>
          <w:sz w:val="18"/>
          <w:szCs w:val="18"/>
        </w:rPr>
        <w:tab/>
      </w:r>
      <w:r w:rsidRPr="00185E96">
        <w:rPr>
          <w:sz w:val="18"/>
          <w:szCs w:val="18"/>
        </w:rPr>
        <w:tab/>
      </w:r>
      <w:r w:rsidRPr="00185E96">
        <w:rPr>
          <w:sz w:val="18"/>
          <w:szCs w:val="18"/>
        </w:rPr>
        <w:tab/>
        <w:t>19 shkurt 1957</w:t>
      </w:r>
    </w:p>
    <w:p w:rsidR="001A5EAB" w:rsidRPr="00185E96" w:rsidRDefault="001A5EAB" w:rsidP="000704BD">
      <w:pPr>
        <w:pStyle w:val="Paragrafi"/>
        <w:ind w:firstLine="0"/>
        <w:rPr>
          <w:sz w:val="18"/>
          <w:szCs w:val="18"/>
        </w:rPr>
      </w:pPr>
      <w:smartTag w:uri="urn:schemas-microsoft-com:office:smarttags" w:element="country-region">
        <w:smartTag w:uri="urn:schemas-microsoft-com:office:smarttags" w:element="place">
          <w:r w:rsidRPr="00185E96">
            <w:rPr>
              <w:sz w:val="18"/>
              <w:szCs w:val="18"/>
            </w:rPr>
            <w:t>India</w:t>
          </w:r>
        </w:smartTag>
      </w:smartTag>
      <w:r w:rsidRPr="00185E96">
        <w:rPr>
          <w:sz w:val="18"/>
          <w:szCs w:val="18"/>
        </w:rPr>
        <w:t xml:space="preserve"> (a) </w:t>
      </w:r>
      <w:r w:rsidRPr="00185E96">
        <w:rPr>
          <w:sz w:val="18"/>
          <w:szCs w:val="18"/>
        </w:rPr>
        <w:tab/>
      </w:r>
      <w:r w:rsidRPr="00185E96">
        <w:rPr>
          <w:sz w:val="18"/>
          <w:szCs w:val="18"/>
        </w:rPr>
        <w:tab/>
      </w:r>
      <w:r w:rsidRPr="00185E96">
        <w:rPr>
          <w:sz w:val="18"/>
          <w:szCs w:val="18"/>
        </w:rPr>
        <w:tab/>
      </w:r>
      <w:r w:rsidRPr="00185E96">
        <w:rPr>
          <w:sz w:val="18"/>
          <w:szCs w:val="18"/>
        </w:rPr>
        <w:tab/>
      </w:r>
      <w:r w:rsidR="00185E96">
        <w:rPr>
          <w:sz w:val="18"/>
          <w:szCs w:val="18"/>
        </w:rPr>
        <w:tab/>
      </w:r>
      <w:r w:rsidRPr="00185E96">
        <w:rPr>
          <w:sz w:val="18"/>
          <w:szCs w:val="18"/>
        </w:rPr>
        <w:t>15 shkurt 1957</w:t>
      </w:r>
      <w:r w:rsidRPr="00185E96">
        <w:rPr>
          <w:sz w:val="18"/>
          <w:szCs w:val="18"/>
        </w:rPr>
        <w:tab/>
      </w:r>
      <w:r w:rsidRPr="00185E96">
        <w:rPr>
          <w:sz w:val="18"/>
          <w:szCs w:val="18"/>
        </w:rPr>
        <w:tab/>
      </w:r>
      <w:r w:rsidRPr="00185E96">
        <w:rPr>
          <w:sz w:val="18"/>
          <w:szCs w:val="18"/>
        </w:rPr>
        <w:tab/>
        <w:t>16 maj 1957</w:t>
      </w:r>
    </w:p>
    <w:p w:rsidR="001A5EAB" w:rsidRPr="00185E96" w:rsidRDefault="001A5EAB" w:rsidP="000704BD">
      <w:pPr>
        <w:pStyle w:val="Paragrafi"/>
        <w:ind w:firstLine="0"/>
        <w:rPr>
          <w:sz w:val="18"/>
          <w:szCs w:val="18"/>
        </w:rPr>
      </w:pPr>
      <w:r w:rsidRPr="00185E96">
        <w:rPr>
          <w:sz w:val="18"/>
          <w:szCs w:val="18"/>
        </w:rPr>
        <w:t xml:space="preserve">Egjipti </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4 prill 1957</w:t>
      </w:r>
      <w:r w:rsidRPr="00185E96">
        <w:rPr>
          <w:sz w:val="18"/>
          <w:szCs w:val="18"/>
        </w:rPr>
        <w:tab/>
      </w:r>
      <w:r w:rsidRPr="00185E96">
        <w:rPr>
          <w:sz w:val="18"/>
          <w:szCs w:val="18"/>
        </w:rPr>
        <w:tab/>
      </w:r>
      <w:r w:rsidRPr="00185E96">
        <w:rPr>
          <w:sz w:val="18"/>
          <w:szCs w:val="18"/>
        </w:rPr>
        <w:tab/>
        <w:t>3 korrik 1957</w:t>
      </w:r>
    </w:p>
    <w:p w:rsidR="001A5EAB" w:rsidRPr="00185E96" w:rsidRDefault="001A5EAB" w:rsidP="000704BD">
      <w:pPr>
        <w:pStyle w:val="Paragrafi"/>
        <w:ind w:firstLine="0"/>
        <w:rPr>
          <w:sz w:val="18"/>
          <w:szCs w:val="18"/>
        </w:rPr>
      </w:pPr>
      <w:r w:rsidRPr="00185E96">
        <w:rPr>
          <w:sz w:val="18"/>
          <w:szCs w:val="18"/>
        </w:rPr>
        <w:t xml:space="preserve">Suedia </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11 qershor 1957</w:t>
      </w:r>
      <w:r w:rsidRPr="00185E96">
        <w:rPr>
          <w:sz w:val="18"/>
          <w:szCs w:val="18"/>
        </w:rPr>
        <w:tab/>
      </w:r>
      <w:r w:rsidRPr="00185E96">
        <w:rPr>
          <w:sz w:val="18"/>
          <w:szCs w:val="18"/>
        </w:rPr>
        <w:tab/>
      </w:r>
      <w:r w:rsidR="00185E96" w:rsidRPr="00185E96">
        <w:rPr>
          <w:sz w:val="18"/>
          <w:szCs w:val="18"/>
        </w:rPr>
        <w:tab/>
      </w:r>
      <w:r w:rsidRPr="00185E96">
        <w:rPr>
          <w:sz w:val="18"/>
          <w:szCs w:val="18"/>
        </w:rPr>
        <w:t>9 shtator 1957</w:t>
      </w:r>
    </w:p>
    <w:p w:rsidR="001A5EAB" w:rsidRPr="00185E96" w:rsidRDefault="001A5EAB" w:rsidP="000704BD">
      <w:pPr>
        <w:pStyle w:val="Paragrafi"/>
        <w:ind w:firstLine="0"/>
        <w:rPr>
          <w:sz w:val="18"/>
          <w:szCs w:val="18"/>
        </w:rPr>
      </w:pPr>
      <w:r w:rsidRPr="00185E96">
        <w:rPr>
          <w:sz w:val="18"/>
          <w:szCs w:val="18"/>
        </w:rPr>
        <w:t xml:space="preserve">Meksika </w:t>
      </w:r>
      <w:r w:rsidRPr="00185E96">
        <w:rPr>
          <w:sz w:val="18"/>
          <w:szCs w:val="18"/>
        </w:rPr>
        <w:tab/>
      </w:r>
      <w:r w:rsidRPr="00185E96">
        <w:rPr>
          <w:sz w:val="18"/>
          <w:szCs w:val="18"/>
        </w:rPr>
        <w:tab/>
      </w:r>
      <w:r w:rsidRPr="00185E96">
        <w:rPr>
          <w:sz w:val="18"/>
          <w:szCs w:val="18"/>
        </w:rPr>
        <w:tab/>
      </w:r>
      <w:r w:rsidRPr="00185E96">
        <w:rPr>
          <w:sz w:val="18"/>
          <w:szCs w:val="18"/>
        </w:rPr>
        <w:tab/>
      </w:r>
      <w:r w:rsidR="00185E96">
        <w:rPr>
          <w:sz w:val="18"/>
          <w:szCs w:val="18"/>
        </w:rPr>
        <w:tab/>
      </w:r>
      <w:r w:rsidRPr="00185E96">
        <w:rPr>
          <w:sz w:val="18"/>
          <w:szCs w:val="18"/>
        </w:rPr>
        <w:t>13 qershor 1957</w:t>
      </w:r>
      <w:r w:rsidRPr="00185E96">
        <w:rPr>
          <w:sz w:val="18"/>
          <w:szCs w:val="18"/>
        </w:rPr>
        <w:tab/>
      </w:r>
      <w:r w:rsidRPr="00185E96">
        <w:rPr>
          <w:sz w:val="18"/>
          <w:szCs w:val="18"/>
        </w:rPr>
        <w:tab/>
      </w:r>
      <w:r w:rsidR="00185E96" w:rsidRPr="00185E96">
        <w:rPr>
          <w:sz w:val="18"/>
          <w:szCs w:val="18"/>
        </w:rPr>
        <w:tab/>
      </w:r>
      <w:r w:rsidRPr="00185E96">
        <w:rPr>
          <w:sz w:val="18"/>
          <w:szCs w:val="18"/>
        </w:rPr>
        <w:t>11 shtator 1957</w:t>
      </w:r>
    </w:p>
    <w:p w:rsidR="001A5EAB" w:rsidRPr="00185E96" w:rsidRDefault="001A5EAB" w:rsidP="000704BD">
      <w:pPr>
        <w:pStyle w:val="Paragrafi"/>
        <w:ind w:firstLine="0"/>
        <w:rPr>
          <w:sz w:val="18"/>
          <w:szCs w:val="18"/>
        </w:rPr>
      </w:pPr>
      <w:r w:rsidRPr="00185E96">
        <w:rPr>
          <w:sz w:val="18"/>
          <w:szCs w:val="18"/>
        </w:rPr>
        <w:t>Izraeli (a)</w:t>
      </w:r>
      <w:r w:rsidRPr="00185E96">
        <w:rPr>
          <w:sz w:val="18"/>
          <w:szCs w:val="18"/>
        </w:rPr>
        <w:tab/>
      </w:r>
      <w:r w:rsidRPr="00185E96">
        <w:rPr>
          <w:sz w:val="18"/>
          <w:szCs w:val="18"/>
        </w:rPr>
        <w:tab/>
      </w:r>
      <w:r w:rsidRPr="00185E96">
        <w:rPr>
          <w:sz w:val="18"/>
          <w:szCs w:val="18"/>
        </w:rPr>
        <w:tab/>
      </w:r>
      <w:r w:rsidRPr="00185E96">
        <w:rPr>
          <w:sz w:val="18"/>
          <w:szCs w:val="18"/>
        </w:rPr>
        <w:tab/>
      </w:r>
      <w:r w:rsidR="00185E96">
        <w:rPr>
          <w:sz w:val="18"/>
          <w:szCs w:val="18"/>
        </w:rPr>
        <w:tab/>
      </w:r>
      <w:r w:rsidRPr="00185E96">
        <w:rPr>
          <w:sz w:val="18"/>
          <w:szCs w:val="18"/>
        </w:rPr>
        <w:t>1 gusht 1957</w:t>
      </w:r>
      <w:r w:rsidRPr="00185E96">
        <w:rPr>
          <w:sz w:val="18"/>
          <w:szCs w:val="18"/>
        </w:rPr>
        <w:tab/>
      </w:r>
      <w:r w:rsidRPr="00185E96">
        <w:rPr>
          <w:sz w:val="18"/>
          <w:szCs w:val="18"/>
        </w:rPr>
        <w:tab/>
      </w:r>
      <w:r w:rsidRPr="00185E96">
        <w:rPr>
          <w:sz w:val="18"/>
          <w:szCs w:val="18"/>
        </w:rPr>
        <w:tab/>
        <w:t>30 tetor 1957</w:t>
      </w:r>
    </w:p>
    <w:p w:rsidR="001A5EAB" w:rsidRPr="00185E96" w:rsidRDefault="001A5EAB" w:rsidP="000704BD">
      <w:pPr>
        <w:pStyle w:val="Paragrafi"/>
        <w:rPr>
          <w:sz w:val="18"/>
          <w:szCs w:val="18"/>
        </w:rPr>
      </w:pPr>
      <w:r w:rsidRPr="00185E96">
        <w:rPr>
          <w:sz w:val="18"/>
          <w:szCs w:val="18"/>
        </w:rPr>
        <w:tab/>
      </w:r>
    </w:p>
    <w:p w:rsidR="001A5EAB" w:rsidRPr="00185E96" w:rsidRDefault="001A5EAB" w:rsidP="000704BD">
      <w:pPr>
        <w:pStyle w:val="Paragrafi"/>
        <w:rPr>
          <w:sz w:val="18"/>
          <w:szCs w:val="18"/>
        </w:rPr>
      </w:pPr>
      <w:r w:rsidRPr="00185E96">
        <w:rPr>
          <w:sz w:val="18"/>
          <w:szCs w:val="18"/>
        </w:rPr>
        <w:t>Shtrirje e protokollit shtesë tek territoret që vijojnë u njoftua nga Mbretëria e Bashkuar e Britanisë së Madhe dhe Irlanda e Veriut më</w:t>
      </w:r>
      <w:r w:rsidR="008335B8">
        <w:rPr>
          <w:sz w:val="18"/>
          <w:szCs w:val="18"/>
        </w:rPr>
        <w:t xml:space="preserve"> 7 gusht 1957 (për veprim më 5 n</w:t>
      </w:r>
      <w:r w:rsidRPr="00185E96">
        <w:rPr>
          <w:sz w:val="18"/>
          <w:szCs w:val="18"/>
        </w:rPr>
        <w:t>ëntor 1957);</w:t>
      </w:r>
    </w:p>
    <w:p w:rsidR="001A5EAB" w:rsidRPr="00185E96" w:rsidRDefault="001A5EAB" w:rsidP="000704BD">
      <w:pPr>
        <w:pStyle w:val="Paragrafi"/>
        <w:rPr>
          <w:sz w:val="18"/>
          <w:szCs w:val="18"/>
        </w:rPr>
      </w:pPr>
      <w:r w:rsidRPr="00185E96">
        <w:rPr>
          <w:sz w:val="18"/>
          <w:szCs w:val="18"/>
        </w:rPr>
        <w:t>Borneo e Veriut, Qiproja, Xhamajka, Federata e Malajës, Malta, Sejshells, Siera Leone, Singapori, Protektorati Somalian, Tonga, Zanzibari.</w:t>
      </w:r>
    </w:p>
    <w:p w:rsidR="001A5EAB" w:rsidRDefault="001A5EAB" w:rsidP="000704BD">
      <w:pPr>
        <w:pStyle w:val="Paragrafi"/>
        <w:rPr>
          <w:sz w:val="18"/>
          <w:szCs w:val="18"/>
        </w:rPr>
      </w:pPr>
      <w:r w:rsidRPr="00185E96">
        <w:rPr>
          <w:sz w:val="18"/>
          <w:szCs w:val="18"/>
        </w:rPr>
        <w:t>*Shih faqen 230 të këtij volumi.</w:t>
      </w:r>
    </w:p>
    <w:p w:rsidR="008C1520" w:rsidRPr="008C1520" w:rsidRDefault="008C1520" w:rsidP="000704BD">
      <w:pPr>
        <w:pStyle w:val="Paragrafi"/>
        <w:rPr>
          <w:sz w:val="10"/>
          <w:szCs w:val="18"/>
        </w:rPr>
      </w:pPr>
    </w:p>
    <w:p w:rsidR="001A5EAB" w:rsidRPr="00B67289" w:rsidRDefault="001A5EAB" w:rsidP="000704BD">
      <w:pPr>
        <w:pStyle w:val="NeniNr"/>
        <w:keepNext w:val="0"/>
        <w:rPr>
          <w:sz w:val="21"/>
          <w:szCs w:val="21"/>
        </w:rPr>
      </w:pPr>
      <w:r w:rsidRPr="00B67289">
        <w:rPr>
          <w:sz w:val="21"/>
          <w:szCs w:val="21"/>
        </w:rPr>
        <w:t>Neni 2</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Çdo shtet kontraktues duhet të pranojë heqjen e tatimeve dhe taksave të importit për artikujt e mëposhtëm, në qoftë se ata janë importuar nga një shtet tjetër kontraktues dhe nuk përbëjnë asnjë rrezik për abuzim:</w:t>
      </w:r>
    </w:p>
    <w:p w:rsidR="001A5EAB" w:rsidRPr="00B67289" w:rsidRDefault="001A5EAB" w:rsidP="000704BD">
      <w:pPr>
        <w:pStyle w:val="Paragrafi"/>
        <w:rPr>
          <w:sz w:val="21"/>
          <w:szCs w:val="21"/>
        </w:rPr>
      </w:pPr>
      <w:r w:rsidRPr="00B67289">
        <w:rPr>
          <w:sz w:val="21"/>
          <w:szCs w:val="21"/>
        </w:rPr>
        <w:t>a) Dokumente (dosje, pamflete, libra, revista, guida, postera me dhe pa kornizë, fotografi pa kornizë dhe fotografi t</w:t>
      </w:r>
      <w:r w:rsidR="00485DBD" w:rsidRPr="00B67289">
        <w:rPr>
          <w:sz w:val="21"/>
          <w:szCs w:val="21"/>
        </w:rPr>
        <w:t>ë zmadhuara, harta të ose të pa</w:t>
      </w:r>
      <w:r w:rsidRPr="00B67289">
        <w:rPr>
          <w:sz w:val="21"/>
          <w:szCs w:val="21"/>
        </w:rPr>
        <w:t>ilustruara, diapozitivë) për shpërndarje falas, qëllimi kryesor i të cilave është inkurajimi i publikut</w:t>
      </w:r>
      <w:r w:rsidR="00EF24E7" w:rsidRPr="00B67289">
        <w:rPr>
          <w:sz w:val="21"/>
          <w:szCs w:val="21"/>
        </w:rPr>
        <w:t xml:space="preserve"> për të vizituar shtete të tjera</w:t>
      </w:r>
      <w:r w:rsidRPr="00B67289">
        <w:rPr>
          <w:sz w:val="21"/>
          <w:szCs w:val="21"/>
        </w:rPr>
        <w:t>, ndër të tjera, për të marrë pjesë në takime apo demonstrime kulturore, turistike, sportive, fetare dhe profesionale, të zhvilluara në këto vende, në qoftë se dokumentet nuk përmbajnë më shumë se 25% material privat reklamues komercial dhe janë padyshim të projektuara për qëllime të përgjithshme publiciteti;</w:t>
      </w:r>
    </w:p>
    <w:p w:rsidR="001A5EAB" w:rsidRPr="00B67289" w:rsidRDefault="001A5EAB" w:rsidP="000704BD">
      <w:pPr>
        <w:pStyle w:val="Paragrafi"/>
        <w:rPr>
          <w:sz w:val="21"/>
          <w:szCs w:val="21"/>
        </w:rPr>
      </w:pPr>
      <w:r w:rsidRPr="00B67289">
        <w:rPr>
          <w:sz w:val="21"/>
          <w:szCs w:val="21"/>
        </w:rPr>
        <w:t>b) Listat dhe librat vjetorë të hoteleve të huaja, të publikuar ose të sponsorizuar nga agjenci zyrtare turistike dhe oraret e shërbimeve të transportit që operojnë jashtë vendit, kur dokumente të tilla janë për shpërndarje falas dhe nuk përmbajnë më shumë se 25% material reklamues komercial;</w:t>
      </w:r>
    </w:p>
    <w:p w:rsidR="001A5EAB" w:rsidRPr="00B67289" w:rsidRDefault="001A5EAB" w:rsidP="000704BD">
      <w:pPr>
        <w:pStyle w:val="Paragrafi"/>
        <w:rPr>
          <w:sz w:val="21"/>
          <w:szCs w:val="21"/>
        </w:rPr>
      </w:pPr>
      <w:r w:rsidRPr="00B67289">
        <w:rPr>
          <w:sz w:val="21"/>
          <w:szCs w:val="21"/>
        </w:rPr>
        <w:t>c) Materiale teknike që u dërgohen përfaqësuesve të akredituar ose korrespondentëve të emëruar nga agjencitë turistike zyrtare kombëtare, jo për qëllime shpërndarjeje, për shembull kalendarë, numratorë telefonikë, lista hotelesh, katalogë panairesh, modele punimesh me dorë të një vlere të papërfillshme, dokumente rreth muzeumeve, universiteteve, llixhave dhe institucioneve të ngjashme.</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3</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Duke iu nënshtruar kushteve të paraqitura në nenin 4, tarifat e importit dhe taksat e importit duhet të hiqen përkohësisht për materialet që vijojnë, pa lidhur kontrata përsa u përket këtyre tarifave apo taksave apo duke depozituar këto tarifa dhe taksa, kur importohen nga një shtet kontraktues</w:t>
      </w:r>
      <w:r w:rsidR="00EF24E7" w:rsidRPr="00B67289">
        <w:rPr>
          <w:sz w:val="21"/>
          <w:szCs w:val="21"/>
        </w:rPr>
        <w:t>e</w:t>
      </w:r>
      <w:r w:rsidRPr="00B67289">
        <w:rPr>
          <w:sz w:val="21"/>
          <w:szCs w:val="21"/>
        </w:rPr>
        <w:t xml:space="preserve"> kryesisht me qëllim që të inkurajojë publikun për të vizituar atë Shtet; ndër të tjera, për të marrë pjesë në takimet dhe demonstrimet kulturore, turistike, sportive, fetare ose profesionale, që zhvillohen në atë vend.</w:t>
      </w:r>
    </w:p>
    <w:p w:rsidR="001A5EAB" w:rsidRPr="00B67289" w:rsidRDefault="001A5EAB" w:rsidP="000704BD">
      <w:pPr>
        <w:pStyle w:val="Paragrafi"/>
        <w:rPr>
          <w:sz w:val="21"/>
          <w:szCs w:val="21"/>
        </w:rPr>
      </w:pPr>
      <w:r w:rsidRPr="00B67289">
        <w:rPr>
          <w:sz w:val="21"/>
          <w:szCs w:val="21"/>
        </w:rPr>
        <w:t>a) Materialet me qëllim ekspozimin në zyrat e përfaqësuesve të akredituar ose korrespondentëve të emëruar nga agjencitë zyrtare kombëtare turistike ose në vende të tjera të miratuara nga autoritetet doganore të vendit për import: piktura dhe vizatime, fotografi me kornizë dhe fotografi të zmadhuara, libra arti, piktura, gdhendje dhe litografë, skulptura dhe tapiceri dhe punime të tjera artistike;</w:t>
      </w:r>
    </w:p>
    <w:p w:rsidR="001A5EAB" w:rsidRPr="00B67289" w:rsidRDefault="001A5EAB" w:rsidP="000704BD">
      <w:pPr>
        <w:pStyle w:val="Paragrafi"/>
        <w:rPr>
          <w:sz w:val="21"/>
          <w:szCs w:val="21"/>
        </w:rPr>
      </w:pPr>
      <w:r w:rsidRPr="00B67289">
        <w:rPr>
          <w:sz w:val="21"/>
          <w:szCs w:val="21"/>
        </w:rPr>
        <w:t>b) Materiale ekspozimi (vitrina, tezga dhe artikuj të ngjashëm), ku përfshihen pajisje elektrike dhe mekanike të nevojshme për të realizuar këtë ekspozim;</w:t>
      </w:r>
    </w:p>
    <w:p w:rsidR="001A5EAB" w:rsidRPr="00B67289" w:rsidRDefault="001A5EAB" w:rsidP="000704BD">
      <w:pPr>
        <w:pStyle w:val="Paragrafi"/>
        <w:rPr>
          <w:sz w:val="21"/>
          <w:szCs w:val="21"/>
        </w:rPr>
      </w:pPr>
      <w:r w:rsidRPr="00B67289">
        <w:rPr>
          <w:sz w:val="21"/>
          <w:szCs w:val="21"/>
        </w:rPr>
        <w:t>c) Filmat dokumentarë, filmime, incizime dhe regjistrime të tjera zëri, të planifikuara për përdorim në performanca, për të cilat nuk duhet të paguhet ndonjë detyrim, por duke përjashtuar ato raste kur subjektet e të cilave janë të përshtatshme për hua për reklamim tregtar dhe ato që janë në shitje të zakonshme në vendin e importimit;</w:t>
      </w:r>
    </w:p>
    <w:p w:rsidR="001A5EAB" w:rsidRPr="00B67289" w:rsidRDefault="001A5EAB" w:rsidP="000704BD">
      <w:pPr>
        <w:pStyle w:val="Paragrafi"/>
        <w:rPr>
          <w:sz w:val="21"/>
          <w:szCs w:val="21"/>
        </w:rPr>
      </w:pPr>
      <w:r w:rsidRPr="00B67289">
        <w:rPr>
          <w:sz w:val="21"/>
          <w:szCs w:val="21"/>
        </w:rPr>
        <w:t>d) Një numër i arsyeshëm flamurësh;</w:t>
      </w:r>
    </w:p>
    <w:p w:rsidR="001A5EAB" w:rsidRPr="00B67289" w:rsidRDefault="001A5EAB" w:rsidP="000704BD">
      <w:pPr>
        <w:pStyle w:val="Paragrafi"/>
        <w:rPr>
          <w:sz w:val="21"/>
          <w:szCs w:val="21"/>
        </w:rPr>
      </w:pPr>
      <w:r w:rsidRPr="00B67289">
        <w:rPr>
          <w:sz w:val="21"/>
          <w:szCs w:val="21"/>
        </w:rPr>
        <w:t>e) Diorama, bocete, projektorë, blloqe printimi, negativë filmash fotografikë;</w:t>
      </w:r>
    </w:p>
    <w:p w:rsidR="001A5EAB" w:rsidRPr="00B67289" w:rsidRDefault="001A5EAB" w:rsidP="000704BD">
      <w:pPr>
        <w:pStyle w:val="Paragrafi"/>
        <w:rPr>
          <w:sz w:val="21"/>
          <w:szCs w:val="21"/>
        </w:rPr>
      </w:pPr>
      <w:r w:rsidRPr="00B67289">
        <w:rPr>
          <w:sz w:val="21"/>
          <w:szCs w:val="21"/>
        </w:rPr>
        <w:t>f) Mostra, në një numër të arsyeshëm, punime artizanale kombëtare, kostume lokale dhe artikuj të ngjashëm folklori.</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4</w:t>
      </w:r>
    </w:p>
    <w:p w:rsidR="001A5EAB" w:rsidRPr="00B67289" w:rsidRDefault="001A5EAB" w:rsidP="000704BD">
      <w:pPr>
        <w:pStyle w:val="Paragrafi"/>
        <w:rPr>
          <w:sz w:val="21"/>
          <w:szCs w:val="21"/>
        </w:rPr>
      </w:pPr>
    </w:p>
    <w:p w:rsidR="001A5EAB" w:rsidRPr="00B67289" w:rsidRDefault="00B74258" w:rsidP="000704BD">
      <w:pPr>
        <w:pStyle w:val="Paragrafi"/>
        <w:rPr>
          <w:sz w:val="21"/>
          <w:szCs w:val="21"/>
        </w:rPr>
      </w:pPr>
      <w:r w:rsidRPr="00B67289">
        <w:rPr>
          <w:sz w:val="21"/>
          <w:szCs w:val="21"/>
        </w:rPr>
        <w:t xml:space="preserve">1. </w:t>
      </w:r>
      <w:r w:rsidR="001A5EAB" w:rsidRPr="00B67289">
        <w:rPr>
          <w:sz w:val="21"/>
          <w:szCs w:val="21"/>
        </w:rPr>
        <w:t>Lehtësirat e përmendura në nenin 3 duhet të jepen në kushtet e mëposhtme:</w:t>
      </w:r>
    </w:p>
    <w:p w:rsidR="00757099" w:rsidRPr="00B67289" w:rsidRDefault="00B74258" w:rsidP="00217AB6">
      <w:pPr>
        <w:pStyle w:val="Paragrafi"/>
        <w:rPr>
          <w:sz w:val="21"/>
          <w:szCs w:val="21"/>
        </w:rPr>
      </w:pPr>
      <w:r w:rsidRPr="00B67289">
        <w:rPr>
          <w:sz w:val="21"/>
          <w:szCs w:val="21"/>
        </w:rPr>
        <w:t xml:space="preserve">a) </w:t>
      </w:r>
      <w:r w:rsidR="001A5EAB" w:rsidRPr="00B67289">
        <w:rPr>
          <w:sz w:val="21"/>
          <w:szCs w:val="21"/>
        </w:rPr>
        <w:t>Materiali duhet të dërgohet ose nga një agjenci turistike zyrtare, ose nga një agjenci publiciteti turistike kombëtare të varur nga ajo. Prova duhet të sigurohet duke paraqitur te autoritetet  doganore të shtetit të importit një deklaratë të përgatitur në përputhje me modelin në aneksin e këtij protokolli nga agjencia dërguese.</w:t>
      </w:r>
    </w:p>
    <w:p w:rsidR="001A5EAB" w:rsidRPr="00B67289" w:rsidRDefault="00B74258" w:rsidP="000704BD">
      <w:pPr>
        <w:pStyle w:val="Paragrafi"/>
        <w:rPr>
          <w:sz w:val="21"/>
          <w:szCs w:val="21"/>
        </w:rPr>
      </w:pPr>
      <w:r w:rsidRPr="00B67289">
        <w:rPr>
          <w:sz w:val="21"/>
          <w:szCs w:val="21"/>
        </w:rPr>
        <w:t xml:space="preserve">b) </w:t>
      </w:r>
      <w:r w:rsidR="001A5EAB" w:rsidRPr="00B67289">
        <w:rPr>
          <w:sz w:val="21"/>
          <w:szCs w:val="21"/>
        </w:rPr>
        <w:t>Materiali duhet të importohet për dhe me përgjegjësinë ose të përfaqësuesit të akredituar të agjencisë turistike zyrtare kombëtare të vendit që bën dërgesën, ose të korrespondentit të caktuar nga agjencia e sipërpërmendur dhe e miratuar nga autoritetet doganore të shtetit të importimit. Përgjegjësia e përfaqësuesit të akredituar për korrespondentin e miratuar përfshin në veçanti pagesën e tarifave dhe taksave të importit, të cilat vendosen, në qoftë se kushtet e parashtruara në këtë protokoll nuk përmbushen.</w:t>
      </w:r>
    </w:p>
    <w:p w:rsidR="001A5EAB" w:rsidRPr="00B67289" w:rsidRDefault="00B74258" w:rsidP="000704BD">
      <w:pPr>
        <w:pStyle w:val="Paragrafi"/>
        <w:rPr>
          <w:sz w:val="21"/>
          <w:szCs w:val="21"/>
        </w:rPr>
      </w:pPr>
      <w:r w:rsidRPr="00B67289">
        <w:rPr>
          <w:sz w:val="21"/>
          <w:szCs w:val="21"/>
        </w:rPr>
        <w:t xml:space="preserve">c) </w:t>
      </w:r>
      <w:r w:rsidR="001A5EAB" w:rsidRPr="00B67289">
        <w:rPr>
          <w:sz w:val="21"/>
          <w:szCs w:val="21"/>
        </w:rPr>
        <w:t xml:space="preserve">Materiali i importuar duhet të rieksportohet pa ndryshime nga agjencia importuese. Në qoftë se materiali që është lejuar të pranohet pa pagesë shkatërrohet, sipas kushteve të parashtruara nga autoritetet doganore, importuesit duhet t’i hiqet detyrimi për të rieksportuar. </w:t>
      </w:r>
    </w:p>
    <w:p w:rsidR="001A5EAB" w:rsidRPr="00B67289" w:rsidRDefault="00B74258" w:rsidP="000704BD">
      <w:pPr>
        <w:pStyle w:val="Paragrafi"/>
        <w:rPr>
          <w:sz w:val="21"/>
          <w:szCs w:val="21"/>
        </w:rPr>
      </w:pPr>
      <w:r w:rsidRPr="00B67289">
        <w:rPr>
          <w:sz w:val="21"/>
          <w:szCs w:val="21"/>
        </w:rPr>
        <w:t xml:space="preserve">2. </w:t>
      </w:r>
      <w:r w:rsidR="001A5EAB" w:rsidRPr="00B67289">
        <w:rPr>
          <w:sz w:val="21"/>
          <w:szCs w:val="21"/>
        </w:rPr>
        <w:t xml:space="preserve">Privilegji i pranimit të përkohshëm pa pagesë do të jetë i vlefshëm për një periudhë prej të paktën dymbëdhjetë muajsh. </w:t>
      </w:r>
    </w:p>
    <w:p w:rsidR="001A5EAB" w:rsidRDefault="001A5EAB" w:rsidP="000704BD">
      <w:pPr>
        <w:pStyle w:val="Paragrafi"/>
        <w:rPr>
          <w:sz w:val="21"/>
          <w:szCs w:val="21"/>
        </w:rPr>
      </w:pPr>
    </w:p>
    <w:p w:rsidR="00260FEE" w:rsidRDefault="00260FEE" w:rsidP="000704BD">
      <w:pPr>
        <w:pStyle w:val="Paragrafi"/>
        <w:rPr>
          <w:sz w:val="21"/>
          <w:szCs w:val="21"/>
        </w:rPr>
      </w:pPr>
    </w:p>
    <w:p w:rsidR="00260FEE" w:rsidRPr="00B67289" w:rsidRDefault="00260FEE"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5</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Në rast mas</w:t>
      </w:r>
      <w:r w:rsidR="00B74258" w:rsidRPr="00B67289">
        <w:rPr>
          <w:sz w:val="21"/>
          <w:szCs w:val="21"/>
        </w:rPr>
        <w:t>htrimi, shkeljeje ose abuzimi, shtetet k</w:t>
      </w:r>
      <w:r w:rsidRPr="00B67289">
        <w:rPr>
          <w:sz w:val="21"/>
          <w:szCs w:val="21"/>
        </w:rPr>
        <w:t>ontraktuese do të jenë të lira të procedojnë për shlyerjen e tarifave të importit dhe taksave korresponduese të importit, si dhe për të vendosur gjoba mbi personat përgjegjës, të cilëve u janë bërë përjashtime ose lehtësira të tjera.</w:t>
      </w:r>
    </w:p>
    <w:p w:rsidR="001A5EAB" w:rsidRPr="00E55037" w:rsidRDefault="001A5EAB" w:rsidP="000704BD">
      <w:pPr>
        <w:pStyle w:val="Paragrafi"/>
      </w:pPr>
      <w:r w:rsidRPr="00E55037">
        <w:t>_______________</w:t>
      </w:r>
    </w:p>
    <w:p w:rsidR="001A5EAB" w:rsidRPr="00B74258" w:rsidRDefault="00B74258" w:rsidP="000704BD">
      <w:pPr>
        <w:pStyle w:val="Paragrafi"/>
        <w:rPr>
          <w:sz w:val="18"/>
          <w:szCs w:val="18"/>
        </w:rPr>
      </w:pPr>
      <w:r w:rsidRPr="00B74258">
        <w:rPr>
          <w:sz w:val="18"/>
          <w:szCs w:val="18"/>
        </w:rPr>
        <w:t>*Shih faqen 282 të</w:t>
      </w:r>
      <w:r w:rsidR="001A5EAB" w:rsidRPr="00B74258">
        <w:rPr>
          <w:sz w:val="18"/>
          <w:szCs w:val="18"/>
        </w:rPr>
        <w:t xml:space="preserve"> këtij volumi, nr.3992</w:t>
      </w:r>
    </w:p>
    <w:p w:rsidR="001A5EAB" w:rsidRPr="00E55037" w:rsidRDefault="001A5EAB" w:rsidP="000704BD">
      <w:pPr>
        <w:pStyle w:val="Paragrafi"/>
      </w:pPr>
    </w:p>
    <w:p w:rsidR="001A5EAB" w:rsidRPr="00B67289" w:rsidRDefault="001A5EAB" w:rsidP="000704BD">
      <w:pPr>
        <w:pStyle w:val="Paragrafi"/>
        <w:rPr>
          <w:sz w:val="21"/>
          <w:szCs w:val="21"/>
        </w:rPr>
      </w:pPr>
      <w:r w:rsidRPr="00E55037">
        <w:tab/>
      </w:r>
      <w:r w:rsidRPr="00E55037">
        <w:tab/>
      </w:r>
      <w:r w:rsidRPr="00E55037">
        <w:tab/>
      </w:r>
      <w:r w:rsidRPr="00E55037">
        <w:tab/>
      </w:r>
      <w:r w:rsidRPr="00E55037">
        <w:tab/>
      </w:r>
      <w:r w:rsidRPr="00B67289">
        <w:rPr>
          <w:sz w:val="21"/>
          <w:szCs w:val="21"/>
        </w:rPr>
        <w:t>Neni 6</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Çdo shkelje e dispozitave të këtij protokolli, çdo zëvendësim, deklaratë e rreme ose akti që ka efektin t’i sjellë një personi apo një artikulli përfitime të padrejta nga sistemi i importimit të përcaktuar në këtë protokoll, mund t’i ngarkojë shkelësit në shtetin, ku është kryer shkelja, përgjegjësinë të paguajë gjobat e parashikuara nga ligjet e shtetit ku është kryer vepra penale.</w:t>
      </w:r>
    </w:p>
    <w:p w:rsidR="001A5EAB" w:rsidRPr="00B67289" w:rsidRDefault="001A5EAB" w:rsidP="00E219FC">
      <w:pPr>
        <w:pStyle w:val="Paragrafi"/>
        <w:ind w:firstLine="0"/>
        <w:rPr>
          <w:sz w:val="21"/>
          <w:szCs w:val="21"/>
        </w:rPr>
      </w:pPr>
    </w:p>
    <w:p w:rsidR="001A5EAB" w:rsidRPr="00B67289" w:rsidRDefault="001A5EAB" w:rsidP="000704BD">
      <w:pPr>
        <w:pStyle w:val="Paragrafi"/>
        <w:rPr>
          <w:sz w:val="21"/>
          <w:szCs w:val="21"/>
        </w:rPr>
      </w:pPr>
      <w:r w:rsidRPr="00B67289">
        <w:rPr>
          <w:sz w:val="21"/>
          <w:szCs w:val="21"/>
        </w:rPr>
        <w:tab/>
      </w:r>
      <w:r w:rsidRPr="00B67289">
        <w:rPr>
          <w:sz w:val="21"/>
          <w:szCs w:val="21"/>
        </w:rPr>
        <w:tab/>
      </w:r>
      <w:r w:rsidRPr="00B67289">
        <w:rPr>
          <w:sz w:val="21"/>
          <w:szCs w:val="21"/>
        </w:rPr>
        <w:tab/>
      </w:r>
      <w:r w:rsidRPr="00B67289">
        <w:rPr>
          <w:sz w:val="21"/>
          <w:szCs w:val="21"/>
        </w:rPr>
        <w:tab/>
      </w:r>
      <w:r w:rsidRPr="00B67289">
        <w:rPr>
          <w:sz w:val="21"/>
          <w:szCs w:val="21"/>
        </w:rPr>
        <w:tab/>
        <w:t>Neni 7</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Shtetet kontraktuese nuk duhet të ndërmarrin vendosjen e ndonjë mase ndaluese të karakterit ekonomik në lidhje me materialin e referuar në protokollin e paraqitur, si dhe të heqin gradualisht masat e kësaj natyre, të cilat mund të jenë ende në fuqi.</w:t>
      </w:r>
    </w:p>
    <w:p w:rsidR="001A5EAB" w:rsidRPr="00B67289" w:rsidRDefault="001A5EAB" w:rsidP="000704BD">
      <w:pPr>
        <w:pStyle w:val="Paragrafi"/>
        <w:rPr>
          <w:sz w:val="21"/>
          <w:szCs w:val="21"/>
        </w:rPr>
      </w:pPr>
      <w:r w:rsidRPr="00B67289">
        <w:rPr>
          <w:sz w:val="21"/>
          <w:szCs w:val="21"/>
        </w:rPr>
        <w:t xml:space="preserve">2. Dispozitat e protokollit të paraqitur nuk duhet të cenojnë në asnjë mënyrë zbatimin e ligjeve dhe rregullave në lidhje me importimin e artikujve të caktuar, kur ligje dhe rregulla të tilla caktojnë masa ndaluese, të cilat bazohen mbi konsiderata të moralit publik, sigurisë publike, shëndetit publik ose higjenës.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8</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Ky protokoll do të jetë i hapur për nënshkrim deri më 31 dhjetor 1954 në emër të çdo shteti anëtar të Kombeve të Bashkuara dhe çdo shteti tjetër të ftuar të marrë pjesë në Konferencën e Kombeve të Bashkuara mbi formalitetet doganore për importimin e përkohshëm të automjeteve private dhe për turizmin, mbajtur në Nju-Jork në qershor 1954, që më poshtë do të referohet si Konferenca.</w:t>
      </w:r>
    </w:p>
    <w:p w:rsidR="001A5EAB" w:rsidRPr="00B67289" w:rsidRDefault="001A5EAB" w:rsidP="000704BD">
      <w:pPr>
        <w:pStyle w:val="Paragrafi"/>
        <w:rPr>
          <w:sz w:val="21"/>
          <w:szCs w:val="21"/>
        </w:rPr>
      </w:pPr>
      <w:r w:rsidRPr="00B67289">
        <w:rPr>
          <w:sz w:val="21"/>
          <w:szCs w:val="21"/>
        </w:rPr>
        <w:t>2. Ky Protokoll do të jetë objekt ratifikimi dhe instrumentet e ratifikimit do të depozitohen pranë Sekretarit të Përgjithshëm të Kombeve të Bashkuara.</w:t>
      </w:r>
    </w:p>
    <w:p w:rsidR="00744CF2" w:rsidRPr="00B67289" w:rsidRDefault="00744CF2" w:rsidP="00E219FC">
      <w:pPr>
        <w:pStyle w:val="Paragrafi"/>
        <w:ind w:firstLine="0"/>
        <w:rPr>
          <w:sz w:val="21"/>
          <w:szCs w:val="21"/>
        </w:rPr>
      </w:pPr>
    </w:p>
    <w:p w:rsidR="001A5EAB" w:rsidRPr="00B67289" w:rsidRDefault="001A5EAB" w:rsidP="000704BD">
      <w:pPr>
        <w:pStyle w:val="NeniNr"/>
        <w:keepNext w:val="0"/>
        <w:rPr>
          <w:sz w:val="21"/>
          <w:szCs w:val="21"/>
        </w:rPr>
      </w:pPr>
      <w:r w:rsidRPr="00B67289">
        <w:rPr>
          <w:sz w:val="21"/>
          <w:szCs w:val="21"/>
        </w:rPr>
        <w:t>Neni 9</w:t>
      </w:r>
    </w:p>
    <w:p w:rsidR="001A5EAB" w:rsidRPr="00B67289" w:rsidRDefault="001A5EAB" w:rsidP="000704BD">
      <w:pPr>
        <w:pStyle w:val="Paragrafi"/>
        <w:rPr>
          <w:sz w:val="21"/>
          <w:szCs w:val="21"/>
        </w:rPr>
      </w:pPr>
    </w:p>
    <w:p w:rsidR="001A5EAB" w:rsidRPr="00B67289" w:rsidRDefault="00A506AA" w:rsidP="000704BD">
      <w:pPr>
        <w:pStyle w:val="Paragrafi"/>
        <w:rPr>
          <w:sz w:val="21"/>
          <w:szCs w:val="21"/>
        </w:rPr>
      </w:pPr>
      <w:r w:rsidRPr="00B67289">
        <w:rPr>
          <w:sz w:val="21"/>
          <w:szCs w:val="21"/>
        </w:rPr>
        <w:t xml:space="preserve">1. </w:t>
      </w:r>
      <w:r w:rsidR="001A5EAB" w:rsidRPr="00B67289">
        <w:rPr>
          <w:sz w:val="21"/>
          <w:szCs w:val="21"/>
        </w:rPr>
        <w:t>Që nga 1 janari 1955, ky protokoll do të jetë i hapur për pranim nga çdo shtet i përmendur në paragrafin e parë të nenit 8 dhe çdo shtet tjetër të ftuar nga Këshilli Ekonomik-Social i Kombeve të Bashkuara. Ai do të jetë gjithashtu i hapur për pranim në emër të ndonjë territori trust, ku Kombet e Bashkuara janë autoriteti administrues.</w:t>
      </w:r>
    </w:p>
    <w:p w:rsidR="001A5EAB" w:rsidRPr="00B67289" w:rsidRDefault="00A506AA" w:rsidP="000704BD">
      <w:pPr>
        <w:pStyle w:val="Paragrafi"/>
        <w:rPr>
          <w:sz w:val="21"/>
          <w:szCs w:val="21"/>
        </w:rPr>
      </w:pPr>
      <w:r w:rsidRPr="00B67289">
        <w:rPr>
          <w:sz w:val="21"/>
          <w:szCs w:val="21"/>
        </w:rPr>
        <w:t xml:space="preserve">2. </w:t>
      </w:r>
      <w:r w:rsidR="001A5EAB" w:rsidRPr="00B67289">
        <w:rPr>
          <w:sz w:val="21"/>
          <w:szCs w:val="21"/>
        </w:rPr>
        <w:t xml:space="preserve">Pranimi do të kryhet nga depozitimi i një instrumenti pranimi pranë Sekretarit të Përgjithshëm të Kombeve të Bashkuara. </w:t>
      </w:r>
    </w:p>
    <w:p w:rsidR="001A5EAB" w:rsidRPr="00260FEE" w:rsidRDefault="001A5EAB" w:rsidP="000704BD">
      <w:pPr>
        <w:pStyle w:val="Paragrafi"/>
        <w:ind w:firstLine="0"/>
        <w:rPr>
          <w:sz w:val="16"/>
          <w:szCs w:val="21"/>
        </w:rPr>
      </w:pPr>
      <w:r w:rsidRPr="00B67289">
        <w:rPr>
          <w:sz w:val="21"/>
          <w:szCs w:val="21"/>
        </w:rPr>
        <w:t xml:space="preserve"> </w:t>
      </w:r>
    </w:p>
    <w:p w:rsidR="001A5EAB" w:rsidRPr="00B67289" w:rsidRDefault="001A5EAB" w:rsidP="000704BD">
      <w:pPr>
        <w:pStyle w:val="NeniNr"/>
        <w:keepNext w:val="0"/>
        <w:rPr>
          <w:sz w:val="21"/>
          <w:szCs w:val="21"/>
        </w:rPr>
      </w:pPr>
      <w:r w:rsidRPr="00B67289">
        <w:rPr>
          <w:sz w:val="21"/>
          <w:szCs w:val="21"/>
        </w:rPr>
        <w:t>Neni 10</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Ky protokoll do të hyjë në fuqi ditën e nëntëdhjetë që nga data e depozitimit të instrumentit të pestë të ratifikimit apo pranimit ose pa rezervë, ose me rezervat e pranuara në përputhje me nenin 14.</w:t>
      </w:r>
    </w:p>
    <w:p w:rsidR="001A5EAB" w:rsidRPr="00B67289" w:rsidRDefault="001A5EAB" w:rsidP="000704BD">
      <w:pPr>
        <w:pStyle w:val="Paragrafi"/>
        <w:rPr>
          <w:sz w:val="21"/>
          <w:szCs w:val="21"/>
        </w:rPr>
      </w:pPr>
      <w:r w:rsidRPr="00B67289">
        <w:rPr>
          <w:sz w:val="21"/>
          <w:szCs w:val="21"/>
        </w:rPr>
        <w:t xml:space="preserve">2. Për çdo shtet që ratifikon apo pranon protokollin pas datës së depozitimit të instrumentit të pestë të ratifikimit apo pranimit në përputhje me paragrafin e mësipërm, protokolli do të hyjë në fuqi ditën e nëntëdhjetë, pas datës së depozitimit të instrumentit të ratifikimit apo pranimit nga ky shtet, ose pa rezervë, ose me rezervat e pranuara në përputhje me nenin 14. </w:t>
      </w:r>
    </w:p>
    <w:p w:rsidR="001A5EAB" w:rsidRPr="00260FEE" w:rsidRDefault="001A5EAB" w:rsidP="000704BD">
      <w:pPr>
        <w:pStyle w:val="Paragrafi"/>
        <w:ind w:firstLine="0"/>
        <w:rPr>
          <w:sz w:val="16"/>
          <w:szCs w:val="21"/>
        </w:rPr>
      </w:pPr>
    </w:p>
    <w:p w:rsidR="001A5EAB" w:rsidRPr="00B67289" w:rsidRDefault="001A5EAB" w:rsidP="000704BD">
      <w:pPr>
        <w:pStyle w:val="NeniNr"/>
        <w:keepNext w:val="0"/>
        <w:rPr>
          <w:sz w:val="21"/>
          <w:szCs w:val="21"/>
        </w:rPr>
      </w:pPr>
      <w:r w:rsidRPr="00B67289">
        <w:rPr>
          <w:sz w:val="21"/>
          <w:szCs w:val="21"/>
        </w:rPr>
        <w:t>Neni 11</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Tre vj</w:t>
      </w:r>
      <w:r w:rsidR="009A2AD3" w:rsidRPr="00B67289">
        <w:rPr>
          <w:sz w:val="21"/>
          <w:szCs w:val="21"/>
        </w:rPr>
        <w:t>et pas hyrjes në fuqi të këtij p</w:t>
      </w:r>
      <w:r w:rsidRPr="00B67289">
        <w:rPr>
          <w:sz w:val="21"/>
          <w:szCs w:val="21"/>
        </w:rPr>
        <w:t xml:space="preserve">rotokolli, çdo shtet kontraktues mund ta denoncojë atë duke njoftuar Sekretarin e Përgjithshëm e Kombeve të Bashkuara. </w:t>
      </w:r>
    </w:p>
    <w:p w:rsidR="001A5EAB" w:rsidRPr="00B67289" w:rsidRDefault="001A5EAB" w:rsidP="000704BD">
      <w:pPr>
        <w:pStyle w:val="Paragrafi"/>
        <w:rPr>
          <w:sz w:val="21"/>
          <w:szCs w:val="21"/>
        </w:rPr>
      </w:pPr>
      <w:r w:rsidRPr="00B67289">
        <w:rPr>
          <w:sz w:val="21"/>
          <w:szCs w:val="21"/>
        </w:rPr>
        <w:t xml:space="preserve">2. Denoncimi do të jetë i vlefshëm pesëmbëdhjetë muaj nga data kur Sekretari i Përgjithshëm i Kombeve të Bashkuara njoftohet për denoncimin.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12</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Ky protokoll nuk do të ketë më efekt, në qoftë se për ndonjë periudhë dymbëdhjetëmujore që vijon nga hyrja në fuqi, numri i shteteve kontraktuese do të jetë më pak se dy.</w:t>
      </w:r>
    </w:p>
    <w:p w:rsidR="001A5EAB" w:rsidRPr="001C6719" w:rsidRDefault="001A5EAB" w:rsidP="000704BD">
      <w:pPr>
        <w:pStyle w:val="Paragrafi"/>
        <w:rPr>
          <w:sz w:val="16"/>
          <w:szCs w:val="21"/>
        </w:rPr>
      </w:pPr>
    </w:p>
    <w:p w:rsidR="001A5EAB" w:rsidRPr="00B67289" w:rsidRDefault="001A5EAB" w:rsidP="000704BD">
      <w:pPr>
        <w:pStyle w:val="NeniNr"/>
        <w:keepNext w:val="0"/>
        <w:rPr>
          <w:sz w:val="21"/>
          <w:szCs w:val="21"/>
        </w:rPr>
      </w:pPr>
      <w:r w:rsidRPr="00B67289">
        <w:rPr>
          <w:sz w:val="21"/>
          <w:szCs w:val="21"/>
        </w:rPr>
        <w:t>Neni 13</w:t>
      </w:r>
    </w:p>
    <w:p w:rsidR="001A5EAB" w:rsidRPr="001C6719" w:rsidRDefault="001A5EAB" w:rsidP="000704BD">
      <w:pPr>
        <w:pStyle w:val="Paragrafi"/>
        <w:rPr>
          <w:sz w:val="16"/>
          <w:szCs w:val="21"/>
        </w:rPr>
      </w:pPr>
    </w:p>
    <w:p w:rsidR="001A5EAB" w:rsidRPr="00B67289" w:rsidRDefault="001A5EAB" w:rsidP="000704BD">
      <w:pPr>
        <w:pStyle w:val="Paragrafi"/>
        <w:rPr>
          <w:sz w:val="21"/>
          <w:szCs w:val="21"/>
        </w:rPr>
      </w:pPr>
      <w:r w:rsidRPr="00B67289">
        <w:rPr>
          <w:sz w:val="21"/>
          <w:szCs w:val="21"/>
        </w:rPr>
        <w:t>1. Në kohën e depozitimit të instrumentit të tij të ratifikimit apo pranimit ose në çdo periudhë kohore vijuese, çdo shtet mund të deklarojë me anë të një njoftimi drejtuar Sekretarit të Përgjithshëm</w:t>
      </w:r>
      <w:r w:rsidR="00550EA0" w:rsidRPr="00B67289">
        <w:rPr>
          <w:sz w:val="21"/>
          <w:szCs w:val="21"/>
        </w:rPr>
        <w:t xml:space="preserve"> të Kombeve të Bashkuara që ky p</w:t>
      </w:r>
      <w:r w:rsidRPr="00B67289">
        <w:rPr>
          <w:sz w:val="21"/>
          <w:szCs w:val="21"/>
        </w:rPr>
        <w:t>rotokoll do të zgjerohet në të gjithë ose ndonjë nga territoret, për marrëdhëniet ndërkombëtare të të cilit është përgjegjës. Protokolli do të zgjerohet në territoret e përmendura në lajmërim, që nga dita e nëntëdhjetë pasi është dorëzuar pranë Sekretarit të Përgjithshëm të Kombeve të Bashkuara, në qoftë se njoftimi nuk është shoqëruar me një rezervë, ose nga dita e nëntëdhjetë pasi njoftimi është bërë i vlefshëm në përputhje me nenin 14, ose në datën në të cilën protokolli ka hyrë në fuqi në shtetin përkatës, pavarësisht se cili është i fundit.</w:t>
      </w:r>
    </w:p>
    <w:p w:rsidR="001A5EAB" w:rsidRPr="00B67289" w:rsidRDefault="001A5EAB" w:rsidP="000704BD">
      <w:pPr>
        <w:pStyle w:val="Paragrafi"/>
        <w:rPr>
          <w:sz w:val="21"/>
          <w:szCs w:val="21"/>
        </w:rPr>
      </w:pPr>
      <w:r w:rsidRPr="00B67289">
        <w:rPr>
          <w:sz w:val="21"/>
          <w:szCs w:val="21"/>
        </w:rPr>
        <w:t>2. Çdo shtet që ka lëshuar një deklaratë sipas paragrafit vijues, duke e zgjeruar këtë protokoll në çdo territor për marrëdhëniet ndërkombëtare të të cilit është përgjegjës, mund të denoncojë protokollin veçmas, sipas atij territori, në përputhje me dispozitat e nenit 11.</w:t>
      </w:r>
    </w:p>
    <w:p w:rsidR="001A5EAB" w:rsidRPr="001C6719" w:rsidRDefault="001A5EAB" w:rsidP="000704BD">
      <w:pPr>
        <w:pStyle w:val="Paragrafi"/>
        <w:rPr>
          <w:sz w:val="16"/>
          <w:szCs w:val="21"/>
        </w:rPr>
      </w:pPr>
    </w:p>
    <w:p w:rsidR="001A5EAB" w:rsidRPr="00B67289" w:rsidRDefault="001A5EAB" w:rsidP="000704BD">
      <w:pPr>
        <w:pStyle w:val="NeniNr"/>
        <w:keepNext w:val="0"/>
        <w:rPr>
          <w:sz w:val="21"/>
          <w:szCs w:val="21"/>
        </w:rPr>
      </w:pPr>
      <w:r w:rsidRPr="00B67289">
        <w:rPr>
          <w:sz w:val="21"/>
          <w:szCs w:val="21"/>
        </w:rPr>
        <w:t>Neni 14</w:t>
      </w:r>
    </w:p>
    <w:p w:rsidR="001A5EAB" w:rsidRPr="001C6719" w:rsidRDefault="001A5EAB" w:rsidP="000704BD">
      <w:pPr>
        <w:pStyle w:val="Paragrafi"/>
        <w:rPr>
          <w:sz w:val="14"/>
          <w:szCs w:val="21"/>
        </w:rPr>
      </w:pPr>
    </w:p>
    <w:p w:rsidR="001A5EAB" w:rsidRPr="00B67289" w:rsidRDefault="008146F2" w:rsidP="000704BD">
      <w:pPr>
        <w:pStyle w:val="Paragrafi"/>
        <w:rPr>
          <w:sz w:val="21"/>
          <w:szCs w:val="21"/>
        </w:rPr>
      </w:pPr>
      <w:r w:rsidRPr="00B67289">
        <w:rPr>
          <w:sz w:val="21"/>
          <w:szCs w:val="21"/>
        </w:rPr>
        <w:t>1. Rezervat për këtë p</w:t>
      </w:r>
      <w:r w:rsidR="001A5EAB" w:rsidRPr="00B67289">
        <w:rPr>
          <w:sz w:val="21"/>
          <w:szCs w:val="21"/>
        </w:rPr>
        <w:t>rotokoll, të bëra para nënshkrimit të aktit final duhet të jenë të lejueshme, në qoftë se janë pranuar nga shumica e anëtarëve të Konferencës dhe të regjistruara në aktin final.</w:t>
      </w:r>
    </w:p>
    <w:p w:rsidR="001A5EAB" w:rsidRPr="00B67289" w:rsidRDefault="001A5EAB" w:rsidP="000704BD">
      <w:pPr>
        <w:pStyle w:val="Paragrafi"/>
        <w:rPr>
          <w:sz w:val="21"/>
          <w:szCs w:val="21"/>
        </w:rPr>
      </w:pPr>
      <w:r w:rsidRPr="00B67289">
        <w:rPr>
          <w:sz w:val="21"/>
          <w:szCs w:val="21"/>
        </w:rPr>
        <w:t>2. Rezervat e bëra pas nënshkrimit të aktit final nuk do të jenë të lejueshme, në qoftë se një e treta e shteteve nënshkruese ose shteteve kontraktuese shprehin mospëlqim për sa vijon.</w:t>
      </w:r>
    </w:p>
    <w:p w:rsidR="001A5EAB" w:rsidRPr="00B67289" w:rsidRDefault="001A5EAB" w:rsidP="000704BD">
      <w:pPr>
        <w:pStyle w:val="Paragrafi"/>
        <w:rPr>
          <w:sz w:val="21"/>
          <w:szCs w:val="21"/>
        </w:rPr>
      </w:pPr>
      <w:r w:rsidRPr="00B67289">
        <w:rPr>
          <w:sz w:val="21"/>
          <w:szCs w:val="21"/>
        </w:rPr>
        <w:t>3. Teksti i çdo rezerve të dorëzuar pranë Sekretarit të Përgjithshëm të Kombeve të Bashkuara nga një shtet në kohën e nënshkrimit, depozitimi i një instrumenti ratifikimi apo pranimi sipas nenit 13 do të qarkullohet nga Sekretari i Përgjithshëm te të gjitha shtetet që do ta kenë nënshkruar, ratifikuar apo pranuar protokollin deri në atë kohë. Në</w:t>
      </w:r>
      <w:r w:rsidR="00301660" w:rsidRPr="00B67289">
        <w:rPr>
          <w:sz w:val="21"/>
          <w:szCs w:val="21"/>
        </w:rPr>
        <w:t xml:space="preserve"> qoftë se një e treta e këtyre s</w:t>
      </w:r>
      <w:r w:rsidRPr="00B67289">
        <w:rPr>
          <w:sz w:val="21"/>
          <w:szCs w:val="21"/>
        </w:rPr>
        <w:t>hteteve shpreh mospëlqim brenda nëntëdhjetë ditëve nga data e qarkullimit, rezerva nuk do të pranohet. Sekretari i Përgjit</w:t>
      </w:r>
      <w:r w:rsidR="00FF6411" w:rsidRPr="00B67289">
        <w:rPr>
          <w:sz w:val="21"/>
          <w:szCs w:val="21"/>
        </w:rPr>
        <w:t>hshëm do të njoftojë të gjitha s</w:t>
      </w:r>
      <w:r w:rsidRPr="00B67289">
        <w:rPr>
          <w:sz w:val="21"/>
          <w:szCs w:val="21"/>
        </w:rPr>
        <w:t xml:space="preserve">htetet e referuara në këtë paragraf për çdo mospëlqim që ai ka marrë, si dhe rreth pranimit apo refuzimit të rezervës. </w:t>
      </w:r>
    </w:p>
    <w:p w:rsidR="001A5EAB" w:rsidRPr="00B67289" w:rsidRDefault="001A5EAB" w:rsidP="000704BD">
      <w:pPr>
        <w:pStyle w:val="Paragrafi"/>
        <w:rPr>
          <w:sz w:val="21"/>
          <w:szCs w:val="21"/>
        </w:rPr>
      </w:pPr>
      <w:r w:rsidRPr="00B67289">
        <w:rPr>
          <w:sz w:val="21"/>
          <w:szCs w:val="21"/>
        </w:rPr>
        <w:t>4. Çdo mospëlqim nga një shtet që ka nënshkruar, por jo ratifikuar protokollin, nuk do të jetë më i vlefshëm, në qoftë se brenda një periudhe nëntëmujore nga data e refuzimit të tij, shtet</w:t>
      </w:r>
      <w:r w:rsidR="0097145F" w:rsidRPr="00B67289">
        <w:rPr>
          <w:sz w:val="21"/>
          <w:szCs w:val="21"/>
        </w:rPr>
        <w:t>i refuzues nuk e ka ratifikuar p</w:t>
      </w:r>
      <w:r w:rsidRPr="00B67289">
        <w:rPr>
          <w:sz w:val="21"/>
          <w:szCs w:val="21"/>
        </w:rPr>
        <w:t xml:space="preserve">rotokollin. Në qoftë se, si rezultat i një refuzimi që nuk është më i vlefshëm, një rezervë pranohet në zbatim të paragrafit të mësipërm, Sekretari i Përgjithshëm duhet të informojë shtetet të cilave iu referohet ky paragraf. Teksti i çdo rezerve nuk </w:t>
      </w:r>
      <w:r w:rsidR="00B218F3" w:rsidRPr="00B67289">
        <w:rPr>
          <w:sz w:val="21"/>
          <w:szCs w:val="21"/>
        </w:rPr>
        <w:t>duhet të qarkullohet te ndonjë s</w:t>
      </w:r>
      <w:r w:rsidRPr="00B67289">
        <w:rPr>
          <w:sz w:val="21"/>
          <w:szCs w:val="21"/>
        </w:rPr>
        <w:t>htet nënshkrues sipas paragrafit të mësipërm, në qoftë se ai shte</w:t>
      </w:r>
      <w:r w:rsidR="00584333" w:rsidRPr="00B67289">
        <w:rPr>
          <w:sz w:val="21"/>
          <w:szCs w:val="21"/>
        </w:rPr>
        <w:t>t nuk e ka ratifikuar p</w:t>
      </w:r>
      <w:r w:rsidRPr="00B67289">
        <w:rPr>
          <w:sz w:val="21"/>
          <w:szCs w:val="21"/>
        </w:rPr>
        <w:t>rotokollin brenda tre vjetësh nga data e nënshkrimit në emër të tij.</w:t>
      </w:r>
    </w:p>
    <w:p w:rsidR="001A5EAB" w:rsidRPr="00B67289" w:rsidRDefault="001A5EAB" w:rsidP="000704BD">
      <w:pPr>
        <w:pStyle w:val="Paragrafi"/>
        <w:rPr>
          <w:sz w:val="21"/>
          <w:szCs w:val="21"/>
        </w:rPr>
      </w:pPr>
      <w:r w:rsidRPr="00B67289">
        <w:rPr>
          <w:sz w:val="21"/>
          <w:szCs w:val="21"/>
        </w:rPr>
        <w:t xml:space="preserve">5. Brenda periudhës 12-mujore që nga dita kur Sekretari i Përgjithshëm, duke iu referuar paragrafit 3, njofton se rezerva është refuzuar në përputhje me një procedurë të përcaktuar për të në këtë paragraf, shteti që paraqet rezervën, mund të tërheqë rezervën, sipas së cilës instrumenti i ratifikimit, pranimit, apo lajmërimit, bazuar në nenin 13, mund të jetë i vlefshëm për këtë shtet, që nga data e tërheqjes. Në pritje të kësaj tërheqjeje, qoftë instrumenti, qoftë lajmërimi, nuk do të jetë më i vlefshëm derisa rezerva të pranohet duke zbatuar dispozitat e paragrafit 4. </w:t>
      </w:r>
    </w:p>
    <w:p w:rsidR="001A5EAB" w:rsidRPr="00B67289" w:rsidRDefault="001A5EAB" w:rsidP="000704BD">
      <w:pPr>
        <w:pStyle w:val="Paragrafi"/>
        <w:rPr>
          <w:sz w:val="21"/>
          <w:szCs w:val="21"/>
        </w:rPr>
      </w:pPr>
      <w:r w:rsidRPr="00B67289">
        <w:rPr>
          <w:sz w:val="21"/>
          <w:szCs w:val="21"/>
        </w:rPr>
        <w:t xml:space="preserve">6. Rezervat e pranuara në përputhje me këtë nen mund të tërhiqen në çdo kohë duke njoftuar Sekretarin e Përgjithshëm. </w:t>
      </w:r>
    </w:p>
    <w:p w:rsidR="001A5EAB" w:rsidRPr="00B67289" w:rsidRDefault="001A5EAB" w:rsidP="000704BD">
      <w:pPr>
        <w:pStyle w:val="Paragrafi"/>
        <w:rPr>
          <w:sz w:val="21"/>
          <w:szCs w:val="21"/>
        </w:rPr>
      </w:pPr>
      <w:r w:rsidRPr="00B67289">
        <w:rPr>
          <w:sz w:val="21"/>
          <w:szCs w:val="21"/>
        </w:rPr>
        <w:t xml:space="preserve">7. Asnjë nga shtetet kontraktuese nuk do të kërkohet të zgjerohet në një shtet duke e kthyer rezervën në përfitim të dispozitave, mbi të cilat zbatohet një rezervë e tillë. Çdo shtet që përfiton nga kjo e drejtë duhet të njoftojë Sekretarin e Përgjithshëm sipas rrethanave dhe ky i fundit duhet t’ua komunikojë këtë vendim të gjitha shteteve nënshkruese dhe kontraktuese. </w:t>
      </w:r>
    </w:p>
    <w:p w:rsidR="001A5EAB" w:rsidRPr="00E55037" w:rsidRDefault="001A5EAB" w:rsidP="000704BD">
      <w:pPr>
        <w:pStyle w:val="Paragrafi"/>
      </w:pPr>
      <w:r w:rsidRPr="00E55037">
        <w:t>___________________</w:t>
      </w:r>
    </w:p>
    <w:p w:rsidR="001A5EAB" w:rsidRPr="007E3F35" w:rsidRDefault="00704B59" w:rsidP="000704BD">
      <w:pPr>
        <w:pStyle w:val="Paragrafi"/>
        <w:rPr>
          <w:sz w:val="18"/>
          <w:szCs w:val="18"/>
        </w:rPr>
      </w:pPr>
      <w:r>
        <w:rPr>
          <w:sz w:val="18"/>
          <w:szCs w:val="18"/>
        </w:rPr>
        <w:t>*Shih faqen 192 të</w:t>
      </w:r>
      <w:r w:rsidR="001A5EAB" w:rsidRPr="007E3F35">
        <w:rPr>
          <w:sz w:val="18"/>
          <w:szCs w:val="18"/>
        </w:rPr>
        <w:t xml:space="preserve"> këtij volumi</w:t>
      </w:r>
    </w:p>
    <w:p w:rsidR="001A5EAB" w:rsidRPr="00B67289" w:rsidRDefault="001A5EAB" w:rsidP="000704BD">
      <w:pPr>
        <w:pStyle w:val="Paragrafi"/>
        <w:rPr>
          <w:sz w:val="21"/>
          <w:szCs w:val="21"/>
        </w:rPr>
      </w:pPr>
      <w:r w:rsidRPr="00E55037">
        <w:tab/>
      </w:r>
      <w:r w:rsidRPr="00E55037">
        <w:tab/>
      </w:r>
      <w:r w:rsidRPr="00E55037">
        <w:tab/>
      </w:r>
      <w:r w:rsidRPr="00E55037">
        <w:tab/>
      </w:r>
      <w:r w:rsidRPr="00E55037">
        <w:tab/>
      </w:r>
      <w:r w:rsidRPr="00B67289">
        <w:rPr>
          <w:sz w:val="21"/>
          <w:szCs w:val="21"/>
        </w:rPr>
        <w:t>Neni 15</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1. Çdo mosmarrëveshje midis dy apo më shumë shtetesh kontraktuese, përsa i përket interpretimit ose zbatimit të këtij protokolli duhet, për sa të jetë e mundur, të zgjidhet me negociata midis tyre. </w:t>
      </w:r>
    </w:p>
    <w:p w:rsidR="001A5EAB" w:rsidRPr="00B67289" w:rsidRDefault="001A5EAB" w:rsidP="000704BD">
      <w:pPr>
        <w:pStyle w:val="Paragrafi"/>
        <w:rPr>
          <w:sz w:val="21"/>
          <w:szCs w:val="21"/>
        </w:rPr>
      </w:pPr>
      <w:r w:rsidRPr="00B67289">
        <w:rPr>
          <w:sz w:val="21"/>
          <w:szCs w:val="21"/>
        </w:rPr>
        <w:t xml:space="preserve">2. Çdo mosmarrëveshje, e cila nuk zgjidhet me anë të negociatave, duhet të paraqitet për arbitrazh, në qoftë </w:t>
      </w:r>
      <w:r w:rsidR="00A21248" w:rsidRPr="00B67289">
        <w:rPr>
          <w:sz w:val="21"/>
          <w:szCs w:val="21"/>
        </w:rPr>
        <w:t>se një nga s</w:t>
      </w:r>
      <w:r w:rsidRPr="00B67289">
        <w:rPr>
          <w:sz w:val="21"/>
          <w:szCs w:val="21"/>
        </w:rPr>
        <w:t>htetet në konflikt e kërkon këtë dhe do t’u referohet me radhë një apo më shumë arbitrave të zgjedhur me marrëveshje midis shteteve në konflikt. Në qoftë se brenda tre muajsh nga data e kërkesës për arbitrazh, shtetet në konflikt nuk arrijnë të bien dakord për zgjedhjen e arbitri</w:t>
      </w:r>
      <w:r w:rsidR="00A21248" w:rsidRPr="00B67289">
        <w:rPr>
          <w:sz w:val="21"/>
          <w:szCs w:val="21"/>
        </w:rPr>
        <w:t>t, apo arbitrave</w:t>
      </w:r>
      <w:r w:rsidRPr="00B67289">
        <w:rPr>
          <w:sz w:val="21"/>
          <w:szCs w:val="21"/>
        </w:rPr>
        <w:t xml:space="preserve"> një nga këto shtete mund t’i kërkojë Kryetarit të Gjykatës Ndërkombëtare të Drejtësisë që të emërojë një arbitër të vetëm, të cilit mund t’i referohet për vendim mosmarrëveshja.  </w:t>
      </w:r>
    </w:p>
    <w:p w:rsidR="001A5EAB" w:rsidRPr="00B67289" w:rsidRDefault="001A5EAB" w:rsidP="000704BD">
      <w:pPr>
        <w:pStyle w:val="Paragrafi"/>
        <w:rPr>
          <w:sz w:val="21"/>
          <w:szCs w:val="21"/>
        </w:rPr>
      </w:pPr>
      <w:r w:rsidRPr="00B67289">
        <w:rPr>
          <w:sz w:val="21"/>
          <w:szCs w:val="21"/>
        </w:rPr>
        <w:t>3. Vendimi i arbitrit apo arbitrave të caktuar sipas paragrafit të mësipërm duhet të jetë d</w:t>
      </w:r>
      <w:r w:rsidR="00A21248" w:rsidRPr="00B67289">
        <w:rPr>
          <w:sz w:val="21"/>
          <w:szCs w:val="21"/>
        </w:rPr>
        <w:t>etyrues mbi shtetet k</w:t>
      </w:r>
      <w:r w:rsidRPr="00B67289">
        <w:rPr>
          <w:sz w:val="21"/>
          <w:szCs w:val="21"/>
        </w:rPr>
        <w:t xml:space="preserve">ontraktuese në fjalë.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16</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Tre vjet pasi ky protokoll të ketë hyrë në fuqi, çdo shtet kontraktues, me anë të një njoftimi drejtuar Sekretarit të Përgjithshëm të Kombeve të Bashkuara, kërkon mbledhjen e një konference me qëllim rishikimin e protokollit. Sekretari i Përgjithshëm duhet të njoftojë të gjitha shtetet kontraktuese rreth kërkesës dhe konferenca e rishikimit duhet të mblidhet nga Sekretari i Përgjithshëm në qoftë se brenda një periudhe katërmujore që nga data e njoftimit nga Sekretari i Përgjithshëm, jo më pak se gjysma e shteteve kontraktuese e lajmërojnë atë për pajtimin e tyre me kërkesën.</w:t>
      </w:r>
    </w:p>
    <w:p w:rsidR="001A5EAB" w:rsidRPr="00B67289" w:rsidRDefault="001A5EAB" w:rsidP="000704BD">
      <w:pPr>
        <w:pStyle w:val="Paragrafi"/>
        <w:rPr>
          <w:sz w:val="21"/>
          <w:szCs w:val="21"/>
        </w:rPr>
      </w:pPr>
      <w:r w:rsidRPr="00B67289">
        <w:rPr>
          <w:sz w:val="21"/>
          <w:szCs w:val="21"/>
        </w:rPr>
        <w:t xml:space="preserve">2. Në qoftë se një konferencë zhvillohet në përputhje me paragrafin e mësipërm, Sekretari i Përgjithshëm duhet të njoftojë të gjitha shtetet kontraktuese dhe t’i ftojë ata të dorëzojnë brenda një periudhe tremujore propozime, të cilat ata do të dëshironin që Konferenca t’i merrte në konsideratë. Sekretari i Përgjithshëm duhet t’u shpërndajë të gjitha shteteve kontraktues agjendën provizore të konferencës, së bashku me tekstet e këtyre propozimeve, të paktën tre muaj para datës kur do të mblidhet konferenca. </w:t>
      </w:r>
    </w:p>
    <w:p w:rsidR="001A5EAB" w:rsidRPr="00B67289" w:rsidRDefault="001A5EAB" w:rsidP="000704BD">
      <w:pPr>
        <w:pStyle w:val="Paragrafi"/>
        <w:rPr>
          <w:sz w:val="21"/>
          <w:szCs w:val="21"/>
        </w:rPr>
      </w:pPr>
      <w:r w:rsidRPr="00B67289">
        <w:rPr>
          <w:sz w:val="21"/>
          <w:szCs w:val="21"/>
        </w:rPr>
        <w:t>3. Sekretari i Përgjithshëm duhet të ftojë në çdo konferencë të zhvilluar sipas këtij neni të gjitha shtetet kontraktuese dhe të gjitha</w:t>
      </w:r>
      <w:r w:rsidR="00DC7F70" w:rsidRPr="00B67289">
        <w:rPr>
          <w:sz w:val="21"/>
          <w:szCs w:val="21"/>
        </w:rPr>
        <w:t xml:space="preserve"> shtetet anëtare</w:t>
      </w:r>
      <w:r w:rsidRPr="00B67289">
        <w:rPr>
          <w:sz w:val="21"/>
          <w:szCs w:val="21"/>
        </w:rPr>
        <w:t xml:space="preserve"> të tjera të Kombeve të Bashkuara, ose të secilës nga agjencitë e specializuara.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17</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1. Çdo shtet kontraktues mund të propozojë një ose më shumë amendamente </w:t>
      </w:r>
      <w:r w:rsidR="00D0589F" w:rsidRPr="00B67289">
        <w:rPr>
          <w:sz w:val="21"/>
          <w:szCs w:val="21"/>
        </w:rPr>
        <w:t>për këtë p</w:t>
      </w:r>
      <w:r w:rsidRPr="00B67289">
        <w:rPr>
          <w:sz w:val="21"/>
          <w:szCs w:val="21"/>
        </w:rPr>
        <w:t xml:space="preserve">rotokoll. Teksti i çdo amendamenti duhet të transmetohet te Sekretari i Përgjithshëm i Kombeve të Bashkuara, i cili duhet ta qarkullojë atë tek të gjitha shtetet kontraktuese. </w:t>
      </w:r>
    </w:p>
    <w:p w:rsidR="001A5EAB" w:rsidRPr="00B67289" w:rsidRDefault="001A5EAB" w:rsidP="000704BD">
      <w:pPr>
        <w:pStyle w:val="Paragrafi"/>
        <w:rPr>
          <w:sz w:val="21"/>
          <w:szCs w:val="21"/>
        </w:rPr>
      </w:pPr>
      <w:r w:rsidRPr="00B67289">
        <w:rPr>
          <w:sz w:val="21"/>
          <w:szCs w:val="21"/>
        </w:rPr>
        <w:t xml:space="preserve">2. Çdo amendament i propozuar, i qarkulluar në përputhje me paragrafin e mësipërm, duhet të çmohet i pranuar, në qoftë se asnjë nga shtetet kontraktuese nuk shpreh kundërshtime brenda një periudhe gjashtëmujore, duke vijuar nga data e shpërndarjes së amendamentit të propozuar nga Sekretari i Përgjithshëm. </w:t>
      </w:r>
    </w:p>
    <w:p w:rsidR="001A5EAB" w:rsidRPr="00B67289" w:rsidRDefault="001A5EAB" w:rsidP="000704BD">
      <w:pPr>
        <w:pStyle w:val="Paragrafi"/>
        <w:rPr>
          <w:sz w:val="21"/>
          <w:szCs w:val="21"/>
        </w:rPr>
      </w:pPr>
      <w:r w:rsidRPr="00B67289">
        <w:rPr>
          <w:sz w:val="21"/>
          <w:szCs w:val="21"/>
        </w:rPr>
        <w:t>3. Sekretari i Përgjithshëm duhet të njoftojë sa më parë të jetë e mundur të gjitha shtetet kontraktuese, në qoftë se është shprehur ndonjë refuzim për amendamentin e propozuar, dhe në qoftë se nuk është shprehur asnjë refuzim i tillë, amendamenti do të hyjë në fuqi për të</w:t>
      </w:r>
      <w:r w:rsidR="00D0589F" w:rsidRPr="00B67289">
        <w:rPr>
          <w:sz w:val="21"/>
          <w:szCs w:val="21"/>
        </w:rPr>
        <w:t xml:space="preserve"> gjitha s</w:t>
      </w:r>
      <w:r w:rsidR="00961CBF" w:rsidRPr="00B67289">
        <w:rPr>
          <w:sz w:val="21"/>
          <w:szCs w:val="21"/>
        </w:rPr>
        <w:t>htetet k</w:t>
      </w:r>
      <w:r w:rsidRPr="00B67289">
        <w:rPr>
          <w:sz w:val="21"/>
          <w:szCs w:val="21"/>
        </w:rPr>
        <w:t>ontraktues</w:t>
      </w:r>
      <w:r w:rsidR="007A1EB1" w:rsidRPr="00B67289">
        <w:rPr>
          <w:sz w:val="21"/>
          <w:szCs w:val="21"/>
        </w:rPr>
        <w:t>e</w:t>
      </w:r>
      <w:r w:rsidRPr="00B67289">
        <w:rPr>
          <w:sz w:val="21"/>
          <w:szCs w:val="21"/>
        </w:rPr>
        <w:t xml:space="preserve"> tre muaj pas përfundimit të periudhës gjashtëmujore, caktuar në paragrafin e mësipërm.  </w:t>
      </w:r>
    </w:p>
    <w:p w:rsidR="001A5EAB" w:rsidRPr="001C6719" w:rsidRDefault="001A5EAB" w:rsidP="000704BD">
      <w:pPr>
        <w:pStyle w:val="Paragrafi"/>
        <w:rPr>
          <w:sz w:val="16"/>
          <w:szCs w:val="21"/>
        </w:rPr>
      </w:pPr>
    </w:p>
    <w:p w:rsidR="001A5EAB" w:rsidRPr="00B67289" w:rsidRDefault="001A5EAB" w:rsidP="000704BD">
      <w:pPr>
        <w:pStyle w:val="NeniNr"/>
        <w:keepNext w:val="0"/>
        <w:rPr>
          <w:sz w:val="21"/>
          <w:szCs w:val="21"/>
        </w:rPr>
      </w:pPr>
      <w:r w:rsidRPr="00B67289">
        <w:rPr>
          <w:sz w:val="21"/>
          <w:szCs w:val="21"/>
        </w:rPr>
        <w:t>Neni 18</w:t>
      </w:r>
    </w:p>
    <w:p w:rsidR="001A5EAB" w:rsidRPr="001C6719" w:rsidRDefault="001A5EAB" w:rsidP="000704BD">
      <w:pPr>
        <w:pStyle w:val="Paragrafi"/>
        <w:rPr>
          <w:sz w:val="16"/>
          <w:szCs w:val="21"/>
        </w:rPr>
      </w:pPr>
    </w:p>
    <w:p w:rsidR="001A5EAB" w:rsidRPr="00B67289" w:rsidRDefault="001A5EAB" w:rsidP="000704BD">
      <w:pPr>
        <w:pStyle w:val="Paragrafi"/>
        <w:rPr>
          <w:sz w:val="21"/>
          <w:szCs w:val="21"/>
        </w:rPr>
      </w:pPr>
      <w:r w:rsidRPr="00B67289">
        <w:rPr>
          <w:sz w:val="21"/>
          <w:szCs w:val="21"/>
        </w:rPr>
        <w:t>Sekretari i Përgjithshëm i Kombeve të Bashkuara duhet të njoftojë të gjitha shtetet anëtare të Kombeve të Bashkuara dhe të gjitha shtetet e tjera të ftuara të marrin pjesë në konferencën mbi:</w:t>
      </w:r>
    </w:p>
    <w:p w:rsidR="001A5EAB" w:rsidRPr="00B67289" w:rsidRDefault="001A5EAB" w:rsidP="000704BD">
      <w:pPr>
        <w:pStyle w:val="Paragrafi"/>
        <w:rPr>
          <w:sz w:val="21"/>
          <w:szCs w:val="21"/>
        </w:rPr>
      </w:pPr>
      <w:r w:rsidRPr="00B67289">
        <w:rPr>
          <w:sz w:val="21"/>
          <w:szCs w:val="21"/>
        </w:rPr>
        <w:t xml:space="preserve">a) nënshkrimet, ratifikimet dhe pranimet e marra në përputhje me nenet 8 dhe 9; </w:t>
      </w:r>
    </w:p>
    <w:p w:rsidR="001A5EAB" w:rsidRPr="00B67289" w:rsidRDefault="001A5EAB" w:rsidP="000704BD">
      <w:pPr>
        <w:pStyle w:val="Paragrafi"/>
        <w:rPr>
          <w:sz w:val="21"/>
          <w:szCs w:val="21"/>
        </w:rPr>
      </w:pPr>
      <w:r w:rsidRPr="00B67289">
        <w:rPr>
          <w:sz w:val="21"/>
          <w:szCs w:val="21"/>
        </w:rPr>
        <w:t>b) datën në të cilën ky protokoll do të hyjë në fuqi, në bazë të nenit 10;</w:t>
      </w:r>
    </w:p>
    <w:p w:rsidR="001A5EAB" w:rsidRPr="00B67289" w:rsidRDefault="001A5EAB" w:rsidP="000704BD">
      <w:pPr>
        <w:pStyle w:val="Paragrafi"/>
        <w:rPr>
          <w:sz w:val="21"/>
          <w:szCs w:val="21"/>
        </w:rPr>
      </w:pPr>
      <w:r w:rsidRPr="00B67289">
        <w:rPr>
          <w:sz w:val="21"/>
          <w:szCs w:val="21"/>
        </w:rPr>
        <w:t>c) denoncimet e marra në përputhje me nenin 11;</w:t>
      </w:r>
    </w:p>
    <w:p w:rsidR="001A5EAB" w:rsidRPr="00B67289" w:rsidRDefault="001A5EAB" w:rsidP="000704BD">
      <w:pPr>
        <w:pStyle w:val="Paragrafi"/>
        <w:rPr>
          <w:sz w:val="21"/>
          <w:szCs w:val="21"/>
        </w:rPr>
      </w:pPr>
      <w:r w:rsidRPr="00B67289">
        <w:rPr>
          <w:sz w:val="21"/>
          <w:szCs w:val="21"/>
        </w:rPr>
        <w:t>d) shfuqizimin e këtij protokolli në përputhje me nenin 12;</w:t>
      </w:r>
    </w:p>
    <w:p w:rsidR="001A5EAB" w:rsidRPr="00B67289" w:rsidRDefault="001A5EAB" w:rsidP="000704BD">
      <w:pPr>
        <w:pStyle w:val="Paragrafi"/>
        <w:rPr>
          <w:sz w:val="21"/>
          <w:szCs w:val="21"/>
        </w:rPr>
      </w:pPr>
      <w:r w:rsidRPr="00B67289">
        <w:rPr>
          <w:sz w:val="21"/>
          <w:szCs w:val="21"/>
        </w:rPr>
        <w:t>e) njoftimet e marra në bazë të nenit 13;</w:t>
      </w:r>
    </w:p>
    <w:p w:rsidR="001A5EAB" w:rsidRPr="00B67289" w:rsidRDefault="001A5EAB" w:rsidP="000704BD">
      <w:pPr>
        <w:pStyle w:val="Paragrafi"/>
        <w:rPr>
          <w:sz w:val="21"/>
          <w:szCs w:val="21"/>
        </w:rPr>
      </w:pPr>
      <w:r w:rsidRPr="00B67289">
        <w:rPr>
          <w:sz w:val="21"/>
          <w:szCs w:val="21"/>
        </w:rPr>
        <w:t>f) hyrjen në fuqi të çdo amendamenti në përputhje me nenin 17.</w:t>
      </w:r>
    </w:p>
    <w:p w:rsidR="001A5EAB" w:rsidRPr="00B67289" w:rsidRDefault="001A5EAB" w:rsidP="000704BD">
      <w:pPr>
        <w:pStyle w:val="NeniNr"/>
        <w:keepNext w:val="0"/>
        <w:rPr>
          <w:sz w:val="21"/>
          <w:szCs w:val="21"/>
        </w:rPr>
      </w:pPr>
      <w:r w:rsidRPr="00B67289">
        <w:rPr>
          <w:sz w:val="21"/>
          <w:szCs w:val="21"/>
        </w:rPr>
        <w:t>Neni 19</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Origjinali i këtij protokolli duhet të depozitohet pranë Sekretarit të Përgjithshëm të Kombeve të Bashkuara, i cili duhet të transmetojë kopje të certifikuara të tij tek të gjithë anëtarët e Kombeve të Bashkuara dhe tek të gjitha shtetet e tjerë të ftuara në konferencë.</w:t>
      </w:r>
    </w:p>
    <w:p w:rsidR="001A5EAB" w:rsidRPr="00B67289" w:rsidRDefault="00C722CF" w:rsidP="000704BD">
      <w:pPr>
        <w:pStyle w:val="Paragrafi"/>
        <w:rPr>
          <w:sz w:val="21"/>
          <w:szCs w:val="21"/>
        </w:rPr>
      </w:pPr>
      <w:r w:rsidRPr="00B67289">
        <w:rPr>
          <w:sz w:val="21"/>
          <w:szCs w:val="21"/>
        </w:rPr>
        <w:t>N</w:t>
      </w:r>
      <w:r w:rsidR="001A5EAB" w:rsidRPr="00B67289">
        <w:rPr>
          <w:sz w:val="21"/>
          <w:szCs w:val="21"/>
        </w:rPr>
        <w:t>ë dëshmi sa më sipër, të nënshkruarit, duke qenë plotësisht të au</w:t>
      </w:r>
      <w:r w:rsidRPr="00B67289">
        <w:rPr>
          <w:sz w:val="21"/>
          <w:szCs w:val="21"/>
        </w:rPr>
        <w:t>torizuar, kanë nënshkruar këtë p</w:t>
      </w:r>
      <w:r w:rsidR="001A5EAB" w:rsidRPr="00B67289">
        <w:rPr>
          <w:sz w:val="21"/>
          <w:szCs w:val="21"/>
        </w:rPr>
        <w:t>rotokoll.</w:t>
      </w:r>
    </w:p>
    <w:p w:rsidR="001A5EAB" w:rsidRPr="00B67289" w:rsidRDefault="001A5EAB" w:rsidP="000704BD">
      <w:pPr>
        <w:pStyle w:val="Paragrafi"/>
        <w:rPr>
          <w:sz w:val="21"/>
          <w:szCs w:val="21"/>
        </w:rPr>
      </w:pPr>
      <w:r w:rsidRPr="00B67289">
        <w:rPr>
          <w:sz w:val="21"/>
          <w:szCs w:val="21"/>
        </w:rPr>
        <w:t>Bërë në Nju-Jork, më katër qershor, njëmijë e nëntë qind e pesëdhjetë e katër, në një kopje të vetme</w:t>
      </w:r>
      <w:r w:rsidR="00C1696D" w:rsidRPr="00B67289">
        <w:rPr>
          <w:sz w:val="21"/>
          <w:szCs w:val="21"/>
        </w:rPr>
        <w:t>,</w:t>
      </w:r>
      <w:r w:rsidRPr="00B67289">
        <w:rPr>
          <w:sz w:val="21"/>
          <w:szCs w:val="21"/>
        </w:rPr>
        <w:t xml:space="preserve"> në gjuhën angleze, franceze dhe spanjolle; çd</w:t>
      </w:r>
      <w:r w:rsidR="00846E78" w:rsidRPr="00B67289">
        <w:rPr>
          <w:sz w:val="21"/>
          <w:szCs w:val="21"/>
        </w:rPr>
        <w:t>o tekst i njëjtë me origjinalin.</w:t>
      </w:r>
    </w:p>
    <w:p w:rsidR="001A5EAB" w:rsidRPr="00B67289" w:rsidRDefault="001A5EAB" w:rsidP="000704BD">
      <w:pPr>
        <w:pStyle w:val="Paragrafi"/>
        <w:rPr>
          <w:sz w:val="21"/>
          <w:szCs w:val="21"/>
        </w:rPr>
      </w:pPr>
      <w:r w:rsidRPr="00B67289">
        <w:rPr>
          <w:sz w:val="21"/>
          <w:szCs w:val="21"/>
        </w:rPr>
        <w:t>Sekretarit të Përgjithshëm i kërkohet të përgatisë një përkthim besnik me origjinalin të këtij protokolli në gjuhët kineze dhe ruse, si dhe të shtojë tekstet në gjuhët ruse dhe kineze te tekstet në gjuhën angleze, franceze dhe spanjolle, kur të transmetojë kopjet e certifikuara tek shtetet në përputhje me nenin 19 të këtij protokolli.</w:t>
      </w:r>
    </w:p>
    <w:p w:rsidR="001A5EAB" w:rsidRPr="00B67289" w:rsidRDefault="001A5EAB" w:rsidP="000704BD">
      <w:pPr>
        <w:pStyle w:val="Paragrafi"/>
        <w:rPr>
          <w:sz w:val="21"/>
          <w:szCs w:val="21"/>
        </w:rPr>
      </w:pPr>
    </w:p>
    <w:p w:rsidR="008575E8" w:rsidRPr="00E55037" w:rsidRDefault="008575E8" w:rsidP="000704BD">
      <w:pPr>
        <w:pStyle w:val="Paragrafi"/>
      </w:pPr>
    </w:p>
    <w:p w:rsidR="001A5EAB" w:rsidRPr="00B67289" w:rsidRDefault="001A5EAB" w:rsidP="000704BD">
      <w:pPr>
        <w:pStyle w:val="TitulliTitull"/>
        <w:keepNext w:val="0"/>
        <w:pBdr>
          <w:top w:val="single" w:sz="4" w:space="1" w:color="auto"/>
          <w:left w:val="single" w:sz="4" w:space="4" w:color="auto"/>
          <w:bottom w:val="single" w:sz="4" w:space="1" w:color="auto"/>
          <w:right w:val="single" w:sz="4" w:space="4" w:color="auto"/>
        </w:pBdr>
        <w:rPr>
          <w:sz w:val="21"/>
          <w:szCs w:val="21"/>
        </w:rPr>
      </w:pPr>
      <w:r w:rsidRPr="00B67289">
        <w:rPr>
          <w:sz w:val="21"/>
          <w:szCs w:val="21"/>
        </w:rPr>
        <w:t>ANEKSI</w:t>
      </w:r>
    </w:p>
    <w:p w:rsidR="001A5EAB" w:rsidRPr="00B67289" w:rsidRDefault="001A5EAB" w:rsidP="000704BD">
      <w:pPr>
        <w:pStyle w:val="TitulliTitull"/>
        <w:keepNext w:val="0"/>
        <w:pBdr>
          <w:top w:val="single" w:sz="4" w:space="1" w:color="auto"/>
          <w:left w:val="single" w:sz="4" w:space="4" w:color="auto"/>
          <w:bottom w:val="single" w:sz="4" w:space="1" w:color="auto"/>
          <w:right w:val="single" w:sz="4" w:space="4" w:color="auto"/>
        </w:pBdr>
        <w:rPr>
          <w:sz w:val="21"/>
          <w:szCs w:val="21"/>
        </w:rPr>
      </w:pPr>
      <w:r w:rsidRPr="00B67289">
        <w:rPr>
          <w:sz w:val="21"/>
          <w:szCs w:val="21"/>
        </w:rPr>
        <w:t>MODELI I DEKLARATËS</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(Për t’u plotësuar në gjuhën e shtetit eksportues me një përkthim në anglisht ose frëngjisht)</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ind w:firstLine="0"/>
        <w:rPr>
          <w:sz w:val="21"/>
          <w:szCs w:val="21"/>
        </w:rPr>
      </w:pPr>
    </w:p>
    <w:p w:rsidR="001A5EAB" w:rsidRPr="00B67289" w:rsidRDefault="001A5EAB" w:rsidP="000704BD">
      <w:pPr>
        <w:pStyle w:val="TitulliTitull"/>
        <w:keepNext w:val="0"/>
        <w:pBdr>
          <w:top w:val="single" w:sz="4" w:space="1" w:color="auto"/>
          <w:left w:val="single" w:sz="4" w:space="4" w:color="auto"/>
          <w:bottom w:val="single" w:sz="4" w:space="1" w:color="auto"/>
          <w:right w:val="single" w:sz="4" w:space="4" w:color="auto"/>
        </w:pBdr>
        <w:rPr>
          <w:sz w:val="21"/>
          <w:szCs w:val="21"/>
        </w:rPr>
      </w:pPr>
      <w:r w:rsidRPr="00B67289">
        <w:rPr>
          <w:sz w:val="21"/>
          <w:szCs w:val="21"/>
        </w:rPr>
        <w:t>DEKLARATë</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Për</w:t>
      </w:r>
      <w:r w:rsidR="004F451B" w:rsidRPr="00B67289">
        <w:rPr>
          <w:sz w:val="21"/>
          <w:szCs w:val="21"/>
        </w:rPr>
        <w:t xml:space="preserve"> pranimin e përkohshëm pa pagesë</w:t>
      </w:r>
      <w:r w:rsidRPr="00B67289">
        <w:rPr>
          <w:sz w:val="21"/>
          <w:szCs w:val="21"/>
        </w:rPr>
        <w:t xml:space="preserve"> të materialeve turistike publicitare, pa lidhur kontratë për tarifat e importit dhe taksat e importit apo depozitimit të tarifave dhe taksave të tilla </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(Emri i organizatës) që dërgon materialin publicitar turistik, adresuar përfaqësuesit të saj të akredituar (ose korrespondentit të miratuar), emri i të cilit është shkruar më poshtë, për import të përkohshëm, me kushtin që ai do të rieksportohet brenda një periudhe dymbëdhjetëmujore dhe që do të përdoret vetëm me qëllimin e nxitjes së turistëve, për të vizituar shtetin ku eksportohet materiali.</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(Emri i organizatës) nuk merr përsipër, qoftë pa pagesë, qoftë me pagesë, që të eliminojë artikujt e importuar përkohësisht pa miratimin e administratës doganore të shtetit që importon materialin, si dhe pa plotësuar të gjitha formalitetet e kërkuara nga administrata.</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Këto materiale importohen përkohësisht me përgjegjësi dhe kundrejt garancisë së përfaqësuesit të akredituar apo korrespondentit të miratuar, emri i të cilit është shënuar më poshtë.</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a) Lista e materialeve:</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ind w:firstLine="0"/>
        <w:rPr>
          <w:sz w:val="21"/>
          <w:szCs w:val="21"/>
        </w:rPr>
      </w:pPr>
      <w:r w:rsidRPr="00B67289">
        <w:rPr>
          <w:sz w:val="21"/>
          <w:szCs w:val="21"/>
        </w:rPr>
        <w:t>----------------------------------------------------------------------------------------------------------------------------------------------------------------------------------------------------------------------------------------------------------------</w:t>
      </w:r>
      <w:r w:rsidR="00FD7E23" w:rsidRPr="00B67289">
        <w:rPr>
          <w:sz w:val="21"/>
          <w:szCs w:val="21"/>
        </w:rPr>
        <w:t>--------------</w:t>
      </w:r>
      <w:r w:rsidRPr="00B67289">
        <w:rPr>
          <w:sz w:val="21"/>
          <w:szCs w:val="21"/>
        </w:rPr>
        <w:tab/>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b) Emri dhe adresa e përfaqësuesit të akredituar ose korrespodentit të miratuar, tek i cili do të dorëzohet materiali:</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ind w:firstLine="0"/>
        <w:rPr>
          <w:sz w:val="21"/>
          <w:szCs w:val="21"/>
        </w:rPr>
      </w:pPr>
      <w:r w:rsidRPr="00B67289">
        <w:rPr>
          <w:sz w:val="21"/>
          <w:szCs w:val="21"/>
        </w:rPr>
        <w:t>------------------------------------------------------------------------------------------------------------------------------------------------</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ab/>
      </w:r>
      <w:r w:rsidRPr="00B67289">
        <w:rPr>
          <w:sz w:val="21"/>
          <w:szCs w:val="21"/>
        </w:rPr>
        <w:tab/>
      </w:r>
      <w:r w:rsidRPr="00B67289">
        <w:rPr>
          <w:sz w:val="21"/>
          <w:szCs w:val="21"/>
        </w:rPr>
        <w:tab/>
      </w:r>
      <w:r w:rsidRPr="00B67289">
        <w:rPr>
          <w:sz w:val="21"/>
          <w:szCs w:val="21"/>
        </w:rPr>
        <w:tab/>
      </w:r>
      <w:r w:rsidR="00376FA2" w:rsidRPr="00B67289">
        <w:rPr>
          <w:sz w:val="21"/>
          <w:szCs w:val="21"/>
        </w:rPr>
        <w:tab/>
      </w:r>
      <w:r w:rsidRPr="00B67289">
        <w:rPr>
          <w:sz w:val="21"/>
          <w:szCs w:val="21"/>
        </w:rPr>
        <w:t xml:space="preserve">[Data, firma dhe vula e agjencisë zyrtare kombëtare  </w:t>
      </w:r>
    </w:p>
    <w:p w:rsidR="001A5EAB" w:rsidRPr="00B67289" w:rsidRDefault="001A5EAB" w:rsidP="000704BD">
      <w:pPr>
        <w:pStyle w:val="Paragrafi"/>
        <w:pBdr>
          <w:top w:val="single" w:sz="4" w:space="1" w:color="auto"/>
          <w:left w:val="single" w:sz="4" w:space="4" w:color="auto"/>
          <w:bottom w:val="single" w:sz="4" w:space="1" w:color="auto"/>
          <w:right w:val="single" w:sz="4" w:space="4" w:color="auto"/>
        </w:pBdr>
        <w:rPr>
          <w:sz w:val="21"/>
          <w:szCs w:val="21"/>
        </w:rPr>
      </w:pPr>
      <w:r w:rsidRPr="00B67289">
        <w:rPr>
          <w:sz w:val="21"/>
          <w:szCs w:val="21"/>
        </w:rPr>
        <w:t xml:space="preserve">                                              </w:t>
      </w:r>
      <w:r w:rsidR="00376FA2" w:rsidRPr="00B67289">
        <w:rPr>
          <w:sz w:val="21"/>
          <w:szCs w:val="21"/>
        </w:rPr>
        <w:tab/>
      </w:r>
      <w:r w:rsidRPr="00B67289">
        <w:rPr>
          <w:sz w:val="21"/>
          <w:szCs w:val="21"/>
        </w:rPr>
        <w:t>turistike të shtetit që bën dërgesën]</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                                                                                      </w:t>
      </w:r>
    </w:p>
    <w:p w:rsidR="001A5EAB" w:rsidRPr="00B67289" w:rsidRDefault="001A5EAB" w:rsidP="000704BD">
      <w:pPr>
        <w:pStyle w:val="Paragrafi"/>
        <w:rPr>
          <w:sz w:val="21"/>
          <w:szCs w:val="21"/>
        </w:rPr>
      </w:pPr>
      <w:r w:rsidRPr="00B67289">
        <w:rPr>
          <w:sz w:val="21"/>
          <w:szCs w:val="21"/>
        </w:rPr>
        <w:t>Për Afganistanin:</w:t>
      </w:r>
    </w:p>
    <w:p w:rsidR="001A5EAB" w:rsidRPr="00B67289" w:rsidRDefault="001A5EAB" w:rsidP="000704BD">
      <w:pPr>
        <w:pStyle w:val="Paragrafi"/>
        <w:rPr>
          <w:sz w:val="21"/>
          <w:szCs w:val="21"/>
        </w:rPr>
      </w:pPr>
      <w:r w:rsidRPr="00B67289">
        <w:rPr>
          <w:sz w:val="21"/>
          <w:szCs w:val="21"/>
        </w:rPr>
        <w:t>Për Shqipërinë:</w:t>
      </w:r>
    </w:p>
    <w:p w:rsidR="001A5EAB" w:rsidRPr="00B67289" w:rsidRDefault="001A5EAB" w:rsidP="000704BD">
      <w:pPr>
        <w:pStyle w:val="Paragrafi"/>
        <w:rPr>
          <w:sz w:val="21"/>
          <w:szCs w:val="21"/>
        </w:rPr>
      </w:pPr>
      <w:r w:rsidRPr="00B67289">
        <w:rPr>
          <w:sz w:val="21"/>
          <w:szCs w:val="21"/>
        </w:rPr>
        <w:t>Për Argjentinën:</w:t>
      </w:r>
    </w:p>
    <w:p w:rsidR="001A5EAB" w:rsidRPr="00B67289" w:rsidRDefault="001A5EAB" w:rsidP="000704BD">
      <w:pPr>
        <w:pStyle w:val="Paragrafi"/>
        <w:rPr>
          <w:sz w:val="21"/>
          <w:szCs w:val="21"/>
        </w:rPr>
      </w:pPr>
      <w:r w:rsidRPr="00B67289">
        <w:rPr>
          <w:sz w:val="21"/>
          <w:szCs w:val="21"/>
        </w:rPr>
        <w:t>Luis J. Estevarena</w:t>
      </w:r>
    </w:p>
    <w:p w:rsidR="001A5EAB" w:rsidRPr="00B67289" w:rsidRDefault="001A5EAB" w:rsidP="000704BD">
      <w:pPr>
        <w:pStyle w:val="Paragrafi"/>
        <w:rPr>
          <w:sz w:val="21"/>
          <w:szCs w:val="21"/>
        </w:rPr>
      </w:pPr>
      <w:r w:rsidRPr="00B67289">
        <w:rPr>
          <w:sz w:val="21"/>
          <w:szCs w:val="21"/>
        </w:rPr>
        <w:t>Për Australinë:</w:t>
      </w:r>
    </w:p>
    <w:p w:rsidR="004F1DC7" w:rsidRPr="00B67289" w:rsidRDefault="001A5EAB" w:rsidP="000704BD">
      <w:pPr>
        <w:pStyle w:val="Paragrafi"/>
        <w:rPr>
          <w:sz w:val="21"/>
          <w:szCs w:val="21"/>
        </w:rPr>
      </w:pPr>
      <w:r w:rsidRPr="00B67289">
        <w:rPr>
          <w:sz w:val="21"/>
          <w:szCs w:val="21"/>
        </w:rPr>
        <w:t>Për Austrinë:</w:t>
      </w:r>
      <w:r w:rsidR="004F1DC7" w:rsidRPr="00B67289">
        <w:rPr>
          <w:sz w:val="21"/>
          <w:szCs w:val="21"/>
        </w:rPr>
        <w:t xml:space="preserve"> Dr. J. Stangelberger</w:t>
      </w:r>
    </w:p>
    <w:p w:rsidR="001A5EAB" w:rsidRPr="00B67289" w:rsidRDefault="001A5EAB" w:rsidP="000704BD">
      <w:pPr>
        <w:pStyle w:val="Paragrafi"/>
        <w:rPr>
          <w:sz w:val="21"/>
          <w:szCs w:val="21"/>
        </w:rPr>
      </w:pPr>
      <w:r w:rsidRPr="00B67289">
        <w:rPr>
          <w:sz w:val="21"/>
          <w:szCs w:val="21"/>
        </w:rPr>
        <w:t>Për Mbretërinë e Belgjikës:</w:t>
      </w:r>
    </w:p>
    <w:p w:rsidR="001A5EAB" w:rsidRPr="00B67289" w:rsidRDefault="001A5EAB" w:rsidP="000704BD">
      <w:pPr>
        <w:pStyle w:val="Paragrafi"/>
        <w:ind w:left="3600"/>
        <w:rPr>
          <w:sz w:val="21"/>
          <w:szCs w:val="21"/>
        </w:rPr>
      </w:pPr>
      <w:r w:rsidRPr="00B67289">
        <w:rPr>
          <w:sz w:val="21"/>
          <w:szCs w:val="21"/>
        </w:rPr>
        <w:t>Objekt  ratifikimi</w:t>
      </w:r>
    </w:p>
    <w:p w:rsidR="001A5EAB" w:rsidRPr="00B67289" w:rsidRDefault="001A5EAB" w:rsidP="000704BD">
      <w:pPr>
        <w:pStyle w:val="Paragrafi"/>
        <w:ind w:left="3600"/>
        <w:rPr>
          <w:sz w:val="21"/>
          <w:szCs w:val="21"/>
        </w:rPr>
      </w:pPr>
      <w:r w:rsidRPr="00B67289">
        <w:rPr>
          <w:sz w:val="21"/>
          <w:szCs w:val="21"/>
        </w:rPr>
        <w:t>Ch. Hopchet</w:t>
      </w:r>
    </w:p>
    <w:p w:rsidR="001A5EAB" w:rsidRPr="00B67289" w:rsidRDefault="001A5EAB" w:rsidP="000704BD">
      <w:pPr>
        <w:pStyle w:val="Paragrafi"/>
        <w:rPr>
          <w:sz w:val="21"/>
          <w:szCs w:val="21"/>
        </w:rPr>
      </w:pPr>
    </w:p>
    <w:p w:rsidR="00D03B91" w:rsidRDefault="00D03B91"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Bolivinë:</w:t>
      </w:r>
    </w:p>
    <w:p w:rsidR="001A5EAB" w:rsidRPr="00B67289" w:rsidRDefault="001A5EAB" w:rsidP="000704BD">
      <w:pPr>
        <w:pStyle w:val="Paragrafi"/>
        <w:rPr>
          <w:sz w:val="21"/>
          <w:szCs w:val="21"/>
        </w:rPr>
      </w:pPr>
      <w:r w:rsidRPr="00B67289">
        <w:rPr>
          <w:sz w:val="21"/>
          <w:szCs w:val="21"/>
        </w:rPr>
        <w:t>Për Brazilin:</w:t>
      </w:r>
    </w:p>
    <w:p w:rsidR="001A5EAB" w:rsidRPr="00B67289" w:rsidRDefault="001A5EAB" w:rsidP="000704BD">
      <w:pPr>
        <w:pStyle w:val="Paragrafi"/>
        <w:rPr>
          <w:sz w:val="21"/>
          <w:szCs w:val="21"/>
        </w:rPr>
      </w:pPr>
      <w:r w:rsidRPr="00B67289">
        <w:rPr>
          <w:sz w:val="21"/>
          <w:szCs w:val="21"/>
        </w:rPr>
        <w:t>Për Bullgarinë:</w:t>
      </w:r>
    </w:p>
    <w:p w:rsidR="001A5EAB" w:rsidRPr="00B67289" w:rsidRDefault="001A5EAB" w:rsidP="000704BD">
      <w:pPr>
        <w:pStyle w:val="Paragrafi"/>
        <w:rPr>
          <w:sz w:val="21"/>
          <w:szCs w:val="21"/>
        </w:rPr>
      </w:pPr>
      <w:r w:rsidRPr="00B67289">
        <w:rPr>
          <w:sz w:val="21"/>
          <w:szCs w:val="21"/>
        </w:rPr>
        <w:t xml:space="preserve">Për Bashkimin e </w:t>
      </w:r>
      <w:smartTag w:uri="urn:schemas-microsoft-com:office:smarttags" w:element="country-region">
        <w:smartTag w:uri="urn:schemas-microsoft-com:office:smarttags" w:element="place">
          <w:r w:rsidRPr="00B67289">
            <w:rPr>
              <w:sz w:val="21"/>
              <w:szCs w:val="21"/>
            </w:rPr>
            <w:t>Burmas</w:t>
          </w:r>
        </w:smartTag>
      </w:smartTag>
      <w:r w:rsidRPr="00B67289">
        <w:rPr>
          <w:sz w:val="21"/>
          <w:szCs w:val="21"/>
        </w:rPr>
        <w:t>:</w:t>
      </w:r>
    </w:p>
    <w:p w:rsidR="001A5EAB" w:rsidRPr="00B67289" w:rsidRDefault="001A5EAB" w:rsidP="000704BD">
      <w:pPr>
        <w:pStyle w:val="Paragrafi"/>
        <w:rPr>
          <w:sz w:val="21"/>
          <w:szCs w:val="21"/>
        </w:rPr>
      </w:pPr>
      <w:r w:rsidRPr="00B67289">
        <w:rPr>
          <w:sz w:val="21"/>
          <w:szCs w:val="21"/>
        </w:rPr>
        <w:t>Për Republikën Socialiste të Sovjetit Bjellorus:</w:t>
      </w:r>
    </w:p>
    <w:p w:rsidR="001A5EAB" w:rsidRPr="00B67289" w:rsidRDefault="001A5EAB" w:rsidP="000704BD">
      <w:pPr>
        <w:pStyle w:val="Paragrafi"/>
        <w:rPr>
          <w:sz w:val="21"/>
          <w:szCs w:val="21"/>
        </w:rPr>
      </w:pPr>
      <w:r w:rsidRPr="00B67289">
        <w:rPr>
          <w:sz w:val="21"/>
          <w:szCs w:val="21"/>
        </w:rPr>
        <w:t>Për Kamboxhian:</w:t>
      </w:r>
    </w:p>
    <w:p w:rsidR="001A5EAB" w:rsidRPr="00B67289" w:rsidRDefault="001A5EAB" w:rsidP="000704BD">
      <w:pPr>
        <w:pStyle w:val="Paragrafi"/>
        <w:ind w:left="3600"/>
        <w:rPr>
          <w:sz w:val="21"/>
          <w:szCs w:val="21"/>
        </w:rPr>
      </w:pPr>
      <w:r w:rsidRPr="00B67289">
        <w:rPr>
          <w:sz w:val="21"/>
          <w:szCs w:val="21"/>
        </w:rPr>
        <w:t>Iem Kadul</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Kanadanë:</w:t>
      </w:r>
    </w:p>
    <w:p w:rsidR="001A5EAB" w:rsidRPr="00B67289" w:rsidRDefault="001A5EAB" w:rsidP="000704BD">
      <w:pPr>
        <w:pStyle w:val="Paragrafi"/>
        <w:rPr>
          <w:sz w:val="21"/>
          <w:szCs w:val="21"/>
        </w:rPr>
      </w:pPr>
      <w:r w:rsidRPr="00B67289">
        <w:rPr>
          <w:sz w:val="21"/>
          <w:szCs w:val="21"/>
        </w:rPr>
        <w:t>Për Ceilonin:</w:t>
      </w:r>
    </w:p>
    <w:p w:rsidR="001A5EAB" w:rsidRPr="00B67289" w:rsidRDefault="00F87C98" w:rsidP="000704BD">
      <w:pPr>
        <w:pStyle w:val="Paragrafi"/>
        <w:rPr>
          <w:sz w:val="21"/>
          <w:szCs w:val="21"/>
        </w:rPr>
      </w:pPr>
      <w:r w:rsidRPr="00B67289">
        <w:rPr>
          <w:sz w:val="21"/>
          <w:szCs w:val="21"/>
        </w:rPr>
        <w:t>Për</w:t>
      </w:r>
      <w:r w:rsidR="001A5EAB" w:rsidRPr="00B67289">
        <w:rPr>
          <w:sz w:val="21"/>
          <w:szCs w:val="21"/>
        </w:rPr>
        <w:t xml:space="preserve"> Kilin:</w:t>
      </w:r>
    </w:p>
    <w:p w:rsidR="001A5EAB" w:rsidRPr="00B67289" w:rsidRDefault="001A5EAB" w:rsidP="000704BD">
      <w:pPr>
        <w:pStyle w:val="Paragrafi"/>
        <w:rPr>
          <w:sz w:val="21"/>
          <w:szCs w:val="21"/>
        </w:rPr>
      </w:pPr>
      <w:r w:rsidRPr="00B67289">
        <w:rPr>
          <w:sz w:val="21"/>
          <w:szCs w:val="21"/>
        </w:rPr>
        <w:t>Për Kinën:</w:t>
      </w:r>
    </w:p>
    <w:p w:rsidR="001A5EAB" w:rsidRPr="00B67289" w:rsidRDefault="00F278DD" w:rsidP="000704BD">
      <w:pPr>
        <w:pStyle w:val="Paragrafi"/>
        <w:rPr>
          <w:sz w:val="21"/>
          <w:szCs w:val="21"/>
        </w:rPr>
      </w:pPr>
      <w:r w:rsidRPr="00B67289">
        <w:rPr>
          <w:sz w:val="21"/>
          <w:szCs w:val="21"/>
        </w:rPr>
        <w:t>Për Kolumbinë</w:t>
      </w:r>
    </w:p>
    <w:p w:rsidR="001A5EAB" w:rsidRPr="00B67289" w:rsidRDefault="001A5EAB" w:rsidP="000704BD">
      <w:pPr>
        <w:pStyle w:val="Paragrafi"/>
        <w:rPr>
          <w:sz w:val="21"/>
          <w:szCs w:val="21"/>
        </w:rPr>
      </w:pPr>
      <w:r w:rsidRPr="00B67289">
        <w:rPr>
          <w:sz w:val="21"/>
          <w:szCs w:val="21"/>
        </w:rPr>
        <w:t>Për Kosta Rikën:</w:t>
      </w:r>
    </w:p>
    <w:p w:rsidR="001A5EAB" w:rsidRPr="00B67289" w:rsidRDefault="001A5EAB" w:rsidP="000704BD">
      <w:pPr>
        <w:pStyle w:val="Paragrafi"/>
        <w:ind w:left="3600"/>
        <w:rPr>
          <w:sz w:val="21"/>
          <w:szCs w:val="21"/>
        </w:rPr>
      </w:pPr>
      <w:r w:rsidRPr="00B67289">
        <w:rPr>
          <w:sz w:val="21"/>
          <w:szCs w:val="21"/>
        </w:rPr>
        <w:t>Për shqyrtim</w:t>
      </w:r>
    </w:p>
    <w:p w:rsidR="001A5EAB" w:rsidRPr="00B67289" w:rsidRDefault="001A5EAB" w:rsidP="000704BD">
      <w:pPr>
        <w:pStyle w:val="Paragrafi"/>
        <w:ind w:left="3600"/>
        <w:rPr>
          <w:sz w:val="21"/>
          <w:szCs w:val="21"/>
        </w:rPr>
      </w:pPr>
      <w:r w:rsidRPr="00B67289">
        <w:rPr>
          <w:sz w:val="21"/>
          <w:szCs w:val="21"/>
        </w:rPr>
        <w:t>J. F. Carballo</w:t>
      </w:r>
    </w:p>
    <w:p w:rsidR="001A5EAB" w:rsidRPr="00B67289" w:rsidRDefault="001A5EAB" w:rsidP="000704BD">
      <w:pPr>
        <w:pStyle w:val="Paragrafi"/>
        <w:ind w:left="3600"/>
        <w:rPr>
          <w:sz w:val="21"/>
          <w:szCs w:val="21"/>
        </w:rPr>
      </w:pPr>
      <w:r w:rsidRPr="00B67289">
        <w:rPr>
          <w:sz w:val="21"/>
          <w:szCs w:val="21"/>
        </w:rPr>
        <w:t>20 korrik 1954</w:t>
      </w:r>
    </w:p>
    <w:p w:rsidR="00BB6783" w:rsidRPr="00B67289" w:rsidRDefault="00BB6783" w:rsidP="000704BD">
      <w:pPr>
        <w:pStyle w:val="Paragrafi"/>
        <w:ind w:firstLine="0"/>
        <w:rPr>
          <w:sz w:val="21"/>
          <w:szCs w:val="21"/>
        </w:rPr>
      </w:pPr>
    </w:p>
    <w:p w:rsidR="001A5EAB" w:rsidRPr="00B67289" w:rsidRDefault="00260DE0" w:rsidP="000704BD">
      <w:pPr>
        <w:pStyle w:val="Paragrafi"/>
        <w:rPr>
          <w:sz w:val="21"/>
          <w:szCs w:val="21"/>
        </w:rPr>
      </w:pPr>
      <w:r w:rsidRPr="00B67289">
        <w:rPr>
          <w:sz w:val="21"/>
          <w:szCs w:val="21"/>
        </w:rPr>
        <w:t>Për Kubë</w:t>
      </w:r>
      <w:r w:rsidR="001A5EAB" w:rsidRPr="00B67289">
        <w:rPr>
          <w:sz w:val="21"/>
          <w:szCs w:val="21"/>
        </w:rPr>
        <w:t>n:</w:t>
      </w:r>
    </w:p>
    <w:p w:rsidR="001A5EAB" w:rsidRPr="00B67289" w:rsidRDefault="001A5EAB" w:rsidP="000704BD">
      <w:pPr>
        <w:pStyle w:val="Paragrafi"/>
        <w:ind w:left="3600"/>
        <w:rPr>
          <w:sz w:val="21"/>
          <w:szCs w:val="21"/>
        </w:rPr>
      </w:pPr>
      <w:r w:rsidRPr="00B67289">
        <w:rPr>
          <w:sz w:val="21"/>
          <w:szCs w:val="21"/>
        </w:rPr>
        <w:t>Jose Miguel Ribas</w:t>
      </w:r>
    </w:p>
    <w:p w:rsidR="001A5EAB" w:rsidRPr="00B67289" w:rsidRDefault="001A5EAB" w:rsidP="000704BD">
      <w:pPr>
        <w:pStyle w:val="Paragrafi"/>
        <w:ind w:left="3600"/>
        <w:rPr>
          <w:sz w:val="21"/>
          <w:szCs w:val="21"/>
        </w:rPr>
      </w:pPr>
      <w:r w:rsidRPr="00B67289">
        <w:rPr>
          <w:sz w:val="21"/>
          <w:szCs w:val="21"/>
        </w:rPr>
        <w:t>O. Nodarse, tetor 12/54</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Çekosllovakinë:</w:t>
      </w:r>
    </w:p>
    <w:p w:rsidR="001A5EAB" w:rsidRPr="00B67289" w:rsidRDefault="001A5EAB" w:rsidP="000704BD">
      <w:pPr>
        <w:pStyle w:val="Paragrafi"/>
        <w:rPr>
          <w:sz w:val="21"/>
          <w:szCs w:val="21"/>
        </w:rPr>
      </w:pPr>
      <w:r w:rsidRPr="00B67289">
        <w:rPr>
          <w:sz w:val="21"/>
          <w:szCs w:val="21"/>
        </w:rPr>
        <w:t>Për Danimarkën:</w:t>
      </w:r>
    </w:p>
    <w:p w:rsidR="001A5EAB" w:rsidRPr="00B67289" w:rsidRDefault="001A5EAB" w:rsidP="000704BD">
      <w:pPr>
        <w:pStyle w:val="Paragrafi"/>
        <w:rPr>
          <w:sz w:val="21"/>
          <w:szCs w:val="21"/>
        </w:rPr>
      </w:pPr>
      <w:r w:rsidRPr="00B67289">
        <w:rPr>
          <w:sz w:val="21"/>
          <w:szCs w:val="21"/>
        </w:rPr>
        <w:t>Për Republikën Domenikane:</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Ekuadorin:</w:t>
      </w:r>
    </w:p>
    <w:p w:rsidR="001A5EAB" w:rsidRPr="00B67289" w:rsidRDefault="001A5EAB" w:rsidP="000704BD">
      <w:pPr>
        <w:pStyle w:val="Paragrafi"/>
        <w:ind w:left="3600"/>
        <w:rPr>
          <w:sz w:val="21"/>
          <w:szCs w:val="21"/>
        </w:rPr>
      </w:pPr>
      <w:r w:rsidRPr="00B67289">
        <w:rPr>
          <w:sz w:val="21"/>
          <w:szCs w:val="21"/>
        </w:rPr>
        <w:t>B. Oquendo</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Egjiptin:</w:t>
      </w:r>
    </w:p>
    <w:p w:rsidR="001A5EAB" w:rsidRPr="00B67289" w:rsidRDefault="001A5EAB" w:rsidP="000704BD">
      <w:pPr>
        <w:pStyle w:val="Paragrafi"/>
        <w:ind w:left="3600"/>
        <w:rPr>
          <w:sz w:val="21"/>
          <w:szCs w:val="21"/>
        </w:rPr>
      </w:pPr>
      <w:r w:rsidRPr="00B67289">
        <w:rPr>
          <w:sz w:val="21"/>
          <w:szCs w:val="21"/>
        </w:rPr>
        <w:t>Rachad Mourad</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El Salvadorin:</w:t>
      </w:r>
    </w:p>
    <w:p w:rsidR="001A5EAB" w:rsidRPr="00B67289" w:rsidRDefault="001A5EAB" w:rsidP="000704BD">
      <w:pPr>
        <w:pStyle w:val="Paragrafi"/>
        <w:rPr>
          <w:sz w:val="21"/>
          <w:szCs w:val="21"/>
        </w:rPr>
      </w:pPr>
      <w:r w:rsidRPr="00B67289">
        <w:rPr>
          <w:sz w:val="21"/>
          <w:szCs w:val="21"/>
        </w:rPr>
        <w:t>Për Etiopinë:</w:t>
      </w:r>
    </w:p>
    <w:p w:rsidR="001A5EAB" w:rsidRPr="00B67289" w:rsidRDefault="001A5EAB" w:rsidP="000704BD">
      <w:pPr>
        <w:pStyle w:val="Paragrafi"/>
        <w:rPr>
          <w:sz w:val="21"/>
          <w:szCs w:val="21"/>
        </w:rPr>
      </w:pPr>
      <w:r w:rsidRPr="00B67289">
        <w:rPr>
          <w:sz w:val="21"/>
          <w:szCs w:val="21"/>
        </w:rPr>
        <w:t>Për Finlandën:</w:t>
      </w:r>
    </w:p>
    <w:p w:rsidR="001A5EAB" w:rsidRPr="00B67289" w:rsidRDefault="001A5EAB" w:rsidP="000704BD">
      <w:pPr>
        <w:pStyle w:val="Paragrafi"/>
        <w:rPr>
          <w:sz w:val="21"/>
          <w:szCs w:val="21"/>
        </w:rPr>
      </w:pPr>
      <w:r w:rsidRPr="00B67289">
        <w:rPr>
          <w:sz w:val="21"/>
          <w:szCs w:val="21"/>
        </w:rPr>
        <w:t>Për Francën:</w:t>
      </w:r>
    </w:p>
    <w:p w:rsidR="001A5EAB" w:rsidRPr="00B67289" w:rsidRDefault="00260DE0" w:rsidP="000704BD">
      <w:pPr>
        <w:pStyle w:val="Paragrafi"/>
        <w:ind w:left="3600"/>
        <w:rPr>
          <w:sz w:val="21"/>
          <w:szCs w:val="21"/>
        </w:rPr>
      </w:pPr>
      <w:r w:rsidRPr="00B67289">
        <w:rPr>
          <w:sz w:val="21"/>
          <w:szCs w:val="21"/>
        </w:rPr>
        <w:t>Filipe d</w:t>
      </w:r>
      <w:r w:rsidR="001A5EAB" w:rsidRPr="00B67289">
        <w:rPr>
          <w:sz w:val="21"/>
          <w:szCs w:val="21"/>
        </w:rPr>
        <w:t>e Seynes</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Republikën Federale të Gjermanisë:</w:t>
      </w:r>
    </w:p>
    <w:p w:rsidR="001A5EAB" w:rsidRPr="00B67289" w:rsidRDefault="001A5EAB" w:rsidP="000704BD">
      <w:pPr>
        <w:pStyle w:val="Paragrafi"/>
        <w:ind w:left="3600"/>
        <w:rPr>
          <w:sz w:val="21"/>
          <w:szCs w:val="21"/>
        </w:rPr>
      </w:pPr>
      <w:r w:rsidRPr="00B67289">
        <w:rPr>
          <w:sz w:val="21"/>
          <w:szCs w:val="21"/>
        </w:rPr>
        <w:t>Richard Paulig</w:t>
      </w:r>
    </w:p>
    <w:p w:rsidR="001A5EAB" w:rsidRPr="00B67289" w:rsidRDefault="001A5EAB" w:rsidP="000704BD">
      <w:pPr>
        <w:pStyle w:val="Paragrafi"/>
        <w:ind w:left="3600"/>
        <w:rPr>
          <w:sz w:val="21"/>
          <w:szCs w:val="21"/>
        </w:rPr>
      </w:pPr>
      <w:r w:rsidRPr="00B67289">
        <w:rPr>
          <w:sz w:val="21"/>
          <w:szCs w:val="21"/>
        </w:rPr>
        <w:t>Walter Wagner</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Greqinë:</w:t>
      </w:r>
    </w:p>
    <w:p w:rsidR="001A5EAB" w:rsidRPr="00B67289" w:rsidRDefault="001A5EAB" w:rsidP="000704BD">
      <w:pPr>
        <w:pStyle w:val="Paragrafi"/>
        <w:rPr>
          <w:sz w:val="21"/>
          <w:szCs w:val="21"/>
        </w:rPr>
      </w:pPr>
      <w:r w:rsidRPr="00B67289">
        <w:rPr>
          <w:sz w:val="21"/>
          <w:szCs w:val="21"/>
        </w:rPr>
        <w:t>Për Guatemalën:</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Haitin:</w:t>
      </w:r>
    </w:p>
    <w:p w:rsidR="001A5EAB" w:rsidRPr="00B67289" w:rsidRDefault="001A5EAB" w:rsidP="000704BD">
      <w:pPr>
        <w:pStyle w:val="Paragrafi"/>
        <w:ind w:left="3600"/>
        <w:rPr>
          <w:sz w:val="21"/>
          <w:szCs w:val="21"/>
        </w:rPr>
      </w:pPr>
      <w:r w:rsidRPr="00B67289">
        <w:rPr>
          <w:sz w:val="21"/>
          <w:szCs w:val="21"/>
        </w:rPr>
        <w:t>Ernest G. Chauvet</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Hondurasin:</w:t>
      </w:r>
    </w:p>
    <w:p w:rsidR="001A5EAB" w:rsidRPr="00B67289" w:rsidRDefault="001A5EAB" w:rsidP="000704BD">
      <w:pPr>
        <w:pStyle w:val="Paragrafi"/>
        <w:ind w:left="3600"/>
        <w:rPr>
          <w:sz w:val="21"/>
          <w:szCs w:val="21"/>
        </w:rPr>
      </w:pPr>
      <w:r w:rsidRPr="00B67289">
        <w:rPr>
          <w:sz w:val="21"/>
          <w:szCs w:val="21"/>
        </w:rPr>
        <w:t>Tiburcio Carias Jr.</w:t>
      </w:r>
    </w:p>
    <w:p w:rsidR="001A5EAB" w:rsidRPr="00B67289" w:rsidRDefault="001A5EAB" w:rsidP="000704BD">
      <w:pPr>
        <w:pStyle w:val="Paragrafi"/>
        <w:ind w:left="3600"/>
        <w:rPr>
          <w:sz w:val="21"/>
          <w:szCs w:val="21"/>
        </w:rPr>
      </w:pPr>
      <w:r w:rsidRPr="00B67289">
        <w:rPr>
          <w:sz w:val="21"/>
          <w:szCs w:val="21"/>
        </w:rPr>
        <w:t>15 qershor 1954</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Hungarinë:</w:t>
      </w:r>
    </w:p>
    <w:p w:rsidR="001A5EAB" w:rsidRPr="00B67289" w:rsidRDefault="001A5EAB" w:rsidP="000704BD">
      <w:pPr>
        <w:pStyle w:val="Paragrafi"/>
        <w:rPr>
          <w:sz w:val="21"/>
          <w:szCs w:val="21"/>
        </w:rPr>
      </w:pPr>
      <w:r w:rsidRPr="00B67289">
        <w:rPr>
          <w:sz w:val="21"/>
          <w:szCs w:val="21"/>
        </w:rPr>
        <w:t>Për Islandën:</w:t>
      </w:r>
    </w:p>
    <w:p w:rsidR="001A5EAB" w:rsidRPr="00B67289" w:rsidRDefault="001A5EAB" w:rsidP="000704BD">
      <w:pPr>
        <w:pStyle w:val="Paragrafi"/>
        <w:rPr>
          <w:sz w:val="21"/>
          <w:szCs w:val="21"/>
        </w:rPr>
      </w:pPr>
      <w:r w:rsidRPr="00B67289">
        <w:rPr>
          <w:sz w:val="21"/>
          <w:szCs w:val="21"/>
        </w:rPr>
        <w:t>Për Indinë:</w:t>
      </w:r>
    </w:p>
    <w:p w:rsidR="001A5EAB" w:rsidRPr="00B67289" w:rsidRDefault="001A5EAB" w:rsidP="000704BD">
      <w:pPr>
        <w:pStyle w:val="Paragrafi"/>
        <w:rPr>
          <w:sz w:val="21"/>
          <w:szCs w:val="21"/>
        </w:rPr>
      </w:pPr>
      <w:r w:rsidRPr="00B67289">
        <w:rPr>
          <w:sz w:val="21"/>
          <w:szCs w:val="21"/>
        </w:rPr>
        <w:t>Për Indonezinë:</w:t>
      </w:r>
    </w:p>
    <w:p w:rsidR="001A5EAB" w:rsidRPr="00B67289" w:rsidRDefault="001A5EAB" w:rsidP="000704BD">
      <w:pPr>
        <w:pStyle w:val="Paragrafi"/>
        <w:rPr>
          <w:sz w:val="21"/>
          <w:szCs w:val="21"/>
        </w:rPr>
      </w:pPr>
      <w:r w:rsidRPr="00B67289">
        <w:rPr>
          <w:sz w:val="21"/>
          <w:szCs w:val="21"/>
        </w:rPr>
        <w:t>Për Iranin:</w:t>
      </w:r>
    </w:p>
    <w:p w:rsidR="001A5EAB" w:rsidRPr="00B67289" w:rsidRDefault="001A5EAB" w:rsidP="000704BD">
      <w:pPr>
        <w:pStyle w:val="Paragrafi"/>
        <w:rPr>
          <w:sz w:val="21"/>
          <w:szCs w:val="21"/>
        </w:rPr>
      </w:pPr>
      <w:r w:rsidRPr="00B67289">
        <w:rPr>
          <w:sz w:val="21"/>
          <w:szCs w:val="21"/>
        </w:rPr>
        <w:t>Për Irakun:</w:t>
      </w:r>
    </w:p>
    <w:p w:rsidR="001A5EAB" w:rsidRPr="00B67289" w:rsidRDefault="001A5EAB" w:rsidP="000704BD">
      <w:pPr>
        <w:pStyle w:val="Paragrafi"/>
        <w:rPr>
          <w:sz w:val="21"/>
          <w:szCs w:val="21"/>
        </w:rPr>
      </w:pPr>
      <w:r w:rsidRPr="00B67289">
        <w:rPr>
          <w:sz w:val="21"/>
          <w:szCs w:val="21"/>
        </w:rPr>
        <w:t>Për Irlandën:</w:t>
      </w:r>
    </w:p>
    <w:p w:rsidR="001A5EAB" w:rsidRPr="00B67289" w:rsidRDefault="001A5EAB" w:rsidP="000704BD">
      <w:pPr>
        <w:pStyle w:val="Paragrafi"/>
        <w:rPr>
          <w:sz w:val="21"/>
          <w:szCs w:val="21"/>
        </w:rPr>
      </w:pPr>
      <w:r w:rsidRPr="00B67289">
        <w:rPr>
          <w:sz w:val="21"/>
          <w:szCs w:val="21"/>
        </w:rPr>
        <w:t>Për Izraelin:</w:t>
      </w:r>
    </w:p>
    <w:p w:rsidR="001A5EAB" w:rsidRPr="00B67289" w:rsidRDefault="001A5EAB" w:rsidP="000704BD">
      <w:pPr>
        <w:pStyle w:val="Paragrafi"/>
        <w:rPr>
          <w:sz w:val="21"/>
          <w:szCs w:val="21"/>
        </w:rPr>
      </w:pPr>
      <w:r w:rsidRPr="00B67289">
        <w:rPr>
          <w:sz w:val="21"/>
          <w:szCs w:val="21"/>
        </w:rPr>
        <w:t>Për Italinë:</w:t>
      </w:r>
    </w:p>
    <w:p w:rsidR="001A5EAB" w:rsidRPr="00B67289" w:rsidRDefault="001A5EAB" w:rsidP="000704BD">
      <w:pPr>
        <w:pStyle w:val="Paragrafi"/>
        <w:ind w:left="3600"/>
        <w:rPr>
          <w:sz w:val="21"/>
          <w:szCs w:val="21"/>
        </w:rPr>
      </w:pPr>
      <w:r w:rsidRPr="00B67289">
        <w:rPr>
          <w:sz w:val="21"/>
          <w:szCs w:val="21"/>
        </w:rPr>
        <w:t>Ugo Calderoni</w:t>
      </w:r>
    </w:p>
    <w:p w:rsidR="001A5EAB" w:rsidRPr="00B67289" w:rsidRDefault="001A5EAB" w:rsidP="000704BD">
      <w:pPr>
        <w:pStyle w:val="Paragrafi"/>
        <w:rPr>
          <w:sz w:val="21"/>
          <w:szCs w:val="21"/>
        </w:rPr>
      </w:pPr>
    </w:p>
    <w:p w:rsidR="00FE575C" w:rsidRPr="00B67289" w:rsidRDefault="00FE575C"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Japoninë:</w:t>
      </w:r>
    </w:p>
    <w:p w:rsidR="001A5EAB" w:rsidRPr="00B67289" w:rsidRDefault="001A5EAB" w:rsidP="000704BD">
      <w:pPr>
        <w:pStyle w:val="Paragrafi"/>
        <w:ind w:left="3600"/>
        <w:rPr>
          <w:sz w:val="21"/>
          <w:szCs w:val="21"/>
        </w:rPr>
      </w:pPr>
      <w:r w:rsidRPr="00B67289">
        <w:rPr>
          <w:sz w:val="21"/>
          <w:szCs w:val="21"/>
        </w:rPr>
        <w:t>Renzo Sawada</w:t>
      </w:r>
    </w:p>
    <w:p w:rsidR="001A5EAB" w:rsidRPr="00B67289" w:rsidRDefault="001A5EAB" w:rsidP="000704BD">
      <w:pPr>
        <w:pStyle w:val="Paragrafi"/>
        <w:ind w:left="3600"/>
        <w:rPr>
          <w:sz w:val="21"/>
          <w:szCs w:val="21"/>
        </w:rPr>
      </w:pPr>
      <w:r w:rsidRPr="00B67289">
        <w:rPr>
          <w:sz w:val="21"/>
          <w:szCs w:val="21"/>
        </w:rPr>
        <w:t>2 dhjetor 1954</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Mbretërinë Hashemite të Jordanisë:</w:t>
      </w:r>
    </w:p>
    <w:p w:rsidR="001A5EAB" w:rsidRPr="00B67289" w:rsidRDefault="001A5EAB" w:rsidP="000704BD">
      <w:pPr>
        <w:pStyle w:val="Paragrafi"/>
        <w:rPr>
          <w:sz w:val="21"/>
          <w:szCs w:val="21"/>
        </w:rPr>
      </w:pPr>
      <w:r w:rsidRPr="00B67289">
        <w:rPr>
          <w:sz w:val="21"/>
          <w:szCs w:val="21"/>
        </w:rPr>
        <w:t>Për Republikën e Koresë:</w:t>
      </w:r>
    </w:p>
    <w:p w:rsidR="001A5EAB" w:rsidRPr="00B67289" w:rsidRDefault="001A5EAB" w:rsidP="000704BD">
      <w:pPr>
        <w:pStyle w:val="Paragrafi"/>
        <w:rPr>
          <w:sz w:val="21"/>
          <w:szCs w:val="21"/>
        </w:rPr>
      </w:pPr>
      <w:r w:rsidRPr="00B67289">
        <w:rPr>
          <w:sz w:val="21"/>
          <w:szCs w:val="21"/>
        </w:rPr>
        <w:t>Për Laosin:</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Libanin:</w:t>
      </w:r>
    </w:p>
    <w:p w:rsidR="001A5EAB" w:rsidRPr="00B67289" w:rsidRDefault="001A5EAB" w:rsidP="000704BD">
      <w:pPr>
        <w:pStyle w:val="Paragrafi"/>
        <w:rPr>
          <w:sz w:val="21"/>
          <w:szCs w:val="21"/>
        </w:rPr>
      </w:pPr>
      <w:r w:rsidRPr="00B67289">
        <w:rPr>
          <w:sz w:val="21"/>
          <w:szCs w:val="21"/>
        </w:rPr>
        <w:t>Për Liberinë:</w:t>
      </w:r>
    </w:p>
    <w:p w:rsidR="001A5EAB" w:rsidRPr="00B67289" w:rsidRDefault="001A5EAB" w:rsidP="000704BD">
      <w:pPr>
        <w:pStyle w:val="Paragrafi"/>
        <w:rPr>
          <w:sz w:val="21"/>
          <w:szCs w:val="21"/>
        </w:rPr>
      </w:pPr>
      <w:r w:rsidRPr="00B67289">
        <w:rPr>
          <w:sz w:val="21"/>
          <w:szCs w:val="21"/>
        </w:rPr>
        <w:t>Për Libinë:</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Për Principatën e Madhe të Luksemburgut </w:t>
      </w:r>
    </w:p>
    <w:p w:rsidR="00CF3A68" w:rsidRPr="00B67289" w:rsidRDefault="00CF3A68" w:rsidP="000704BD">
      <w:pPr>
        <w:pStyle w:val="Paragrafi"/>
        <w:rPr>
          <w:sz w:val="21"/>
          <w:szCs w:val="21"/>
        </w:rPr>
      </w:pPr>
    </w:p>
    <w:p w:rsidR="001A5EAB" w:rsidRPr="00B67289" w:rsidRDefault="001A5EAB" w:rsidP="000704BD">
      <w:pPr>
        <w:pStyle w:val="Paragrafi"/>
        <w:ind w:left="3600"/>
        <w:rPr>
          <w:sz w:val="21"/>
          <w:szCs w:val="21"/>
        </w:rPr>
      </w:pPr>
      <w:r w:rsidRPr="00B67289">
        <w:rPr>
          <w:sz w:val="21"/>
          <w:szCs w:val="21"/>
        </w:rPr>
        <w:t>Objekt ratifikimi</w:t>
      </w:r>
    </w:p>
    <w:p w:rsidR="001A5EAB" w:rsidRPr="00B67289" w:rsidRDefault="001A5EAB" w:rsidP="000704BD">
      <w:pPr>
        <w:pStyle w:val="Paragrafi"/>
        <w:ind w:left="3600"/>
        <w:rPr>
          <w:sz w:val="21"/>
          <w:szCs w:val="21"/>
        </w:rPr>
      </w:pPr>
      <w:r w:rsidRPr="00B67289">
        <w:rPr>
          <w:sz w:val="21"/>
          <w:szCs w:val="21"/>
        </w:rPr>
        <w:t>J. Kremer</w:t>
      </w:r>
    </w:p>
    <w:p w:rsidR="001A5EAB" w:rsidRPr="00B67289" w:rsidRDefault="001A5EAB" w:rsidP="000704BD">
      <w:pPr>
        <w:pStyle w:val="Paragrafi"/>
        <w:ind w:left="3600"/>
        <w:rPr>
          <w:sz w:val="21"/>
          <w:szCs w:val="21"/>
        </w:rPr>
      </w:pPr>
      <w:r w:rsidRPr="00B67289">
        <w:rPr>
          <w:sz w:val="21"/>
          <w:szCs w:val="21"/>
        </w:rPr>
        <w:t>6.12.1954</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Meksikën:</w:t>
      </w:r>
    </w:p>
    <w:p w:rsidR="001A5EAB" w:rsidRPr="00B67289" w:rsidRDefault="001A5EAB" w:rsidP="000704BD">
      <w:pPr>
        <w:pStyle w:val="Paragrafi"/>
        <w:ind w:left="4320" w:firstLine="0"/>
        <w:rPr>
          <w:sz w:val="21"/>
          <w:szCs w:val="21"/>
        </w:rPr>
      </w:pPr>
      <w:r w:rsidRPr="00B67289">
        <w:rPr>
          <w:sz w:val="21"/>
          <w:szCs w:val="21"/>
        </w:rPr>
        <w:t>Jose A. Bufort</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Monakon:</w:t>
      </w:r>
    </w:p>
    <w:p w:rsidR="001A5EAB" w:rsidRPr="00B67289" w:rsidRDefault="001A5EAB" w:rsidP="000704BD">
      <w:pPr>
        <w:pStyle w:val="Paragrafi"/>
        <w:ind w:left="3600"/>
        <w:rPr>
          <w:sz w:val="21"/>
          <w:szCs w:val="21"/>
        </w:rPr>
      </w:pPr>
      <w:r w:rsidRPr="00B67289">
        <w:rPr>
          <w:sz w:val="21"/>
          <w:szCs w:val="21"/>
        </w:rPr>
        <w:t>Marcel A. Palmaro</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Nepalin:</w:t>
      </w:r>
    </w:p>
    <w:p w:rsidR="001A5EAB" w:rsidRPr="00B67289" w:rsidRDefault="00DB78BC" w:rsidP="000704BD">
      <w:pPr>
        <w:pStyle w:val="Paragrafi"/>
        <w:rPr>
          <w:sz w:val="21"/>
          <w:szCs w:val="21"/>
        </w:rPr>
      </w:pPr>
      <w:r w:rsidRPr="00B67289">
        <w:rPr>
          <w:sz w:val="21"/>
          <w:szCs w:val="21"/>
        </w:rPr>
        <w:t>Për Mbretërinë e Ho</w:t>
      </w:r>
      <w:r w:rsidR="001A5EAB" w:rsidRPr="00B67289">
        <w:rPr>
          <w:sz w:val="21"/>
          <w:szCs w:val="21"/>
        </w:rPr>
        <w:t>landës:</w:t>
      </w:r>
    </w:p>
    <w:p w:rsidR="001A5EAB" w:rsidRPr="00B67289" w:rsidRDefault="001A5EAB" w:rsidP="000704BD">
      <w:pPr>
        <w:pStyle w:val="Paragrafi"/>
        <w:ind w:left="3600"/>
        <w:rPr>
          <w:sz w:val="21"/>
          <w:szCs w:val="21"/>
        </w:rPr>
      </w:pPr>
      <w:r w:rsidRPr="00B67289">
        <w:rPr>
          <w:sz w:val="21"/>
          <w:szCs w:val="21"/>
        </w:rPr>
        <w:t>Paymans</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Zelandën e Re:</w:t>
      </w:r>
    </w:p>
    <w:p w:rsidR="001A5EAB" w:rsidRPr="00B67289" w:rsidRDefault="001A5EAB" w:rsidP="000704BD">
      <w:pPr>
        <w:pStyle w:val="Paragrafi"/>
        <w:rPr>
          <w:sz w:val="21"/>
          <w:szCs w:val="21"/>
        </w:rPr>
      </w:pPr>
      <w:r w:rsidRPr="00B67289">
        <w:rPr>
          <w:sz w:val="21"/>
          <w:szCs w:val="21"/>
        </w:rPr>
        <w:t>Për Nikaraguan:</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Mbretërinë e Norvegjisë:</w:t>
      </w:r>
    </w:p>
    <w:p w:rsidR="001A5EAB" w:rsidRPr="00B67289" w:rsidRDefault="001A5EAB" w:rsidP="000704BD">
      <w:pPr>
        <w:pStyle w:val="Paragrafi"/>
        <w:rPr>
          <w:sz w:val="21"/>
          <w:szCs w:val="21"/>
        </w:rPr>
      </w:pPr>
      <w:r w:rsidRPr="00B67289">
        <w:rPr>
          <w:sz w:val="21"/>
          <w:szCs w:val="21"/>
        </w:rPr>
        <w:t>Për Pakistanin:</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Panamanë:</w:t>
      </w:r>
    </w:p>
    <w:p w:rsidR="001A5EAB" w:rsidRPr="00B67289" w:rsidRDefault="001A5EAB" w:rsidP="000704BD">
      <w:pPr>
        <w:pStyle w:val="Paragrafi"/>
        <w:ind w:left="3600"/>
        <w:rPr>
          <w:sz w:val="21"/>
          <w:szCs w:val="21"/>
        </w:rPr>
      </w:pPr>
      <w:r w:rsidRPr="00B67289">
        <w:rPr>
          <w:sz w:val="21"/>
          <w:szCs w:val="21"/>
        </w:rPr>
        <w:t>Për shqyrtim</w:t>
      </w:r>
    </w:p>
    <w:p w:rsidR="001A5EAB" w:rsidRPr="00B67289" w:rsidRDefault="001A5EAB" w:rsidP="000704BD">
      <w:pPr>
        <w:pStyle w:val="Paragrafi"/>
        <w:ind w:left="3600"/>
        <w:rPr>
          <w:sz w:val="21"/>
          <w:szCs w:val="21"/>
        </w:rPr>
      </w:pPr>
      <w:r w:rsidRPr="00B67289">
        <w:rPr>
          <w:sz w:val="21"/>
          <w:szCs w:val="21"/>
        </w:rPr>
        <w:t>Ernesto de la Ossa</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Paraguain:</w:t>
      </w:r>
    </w:p>
    <w:p w:rsidR="001A5EAB" w:rsidRPr="00B67289" w:rsidRDefault="001A5EAB" w:rsidP="000704BD">
      <w:pPr>
        <w:pStyle w:val="Paragrafi"/>
        <w:rPr>
          <w:sz w:val="21"/>
          <w:szCs w:val="21"/>
        </w:rPr>
      </w:pPr>
      <w:r w:rsidRPr="00B67289">
        <w:rPr>
          <w:sz w:val="21"/>
          <w:szCs w:val="21"/>
        </w:rPr>
        <w:t>Për Perunë:</w:t>
      </w:r>
    </w:p>
    <w:p w:rsidR="001A5EAB" w:rsidRPr="00B67289" w:rsidRDefault="001A5EAB" w:rsidP="000704BD">
      <w:pPr>
        <w:pStyle w:val="Paragrafi"/>
        <w:rPr>
          <w:sz w:val="21"/>
          <w:szCs w:val="21"/>
        </w:rPr>
      </w:pPr>
      <w:r w:rsidRPr="00B67289">
        <w:rPr>
          <w:sz w:val="21"/>
          <w:szCs w:val="21"/>
        </w:rPr>
        <w:t>Për Republikën e Filipineve:</w:t>
      </w:r>
    </w:p>
    <w:p w:rsidR="001A5EAB" w:rsidRPr="00B67289" w:rsidRDefault="001A5EAB" w:rsidP="000704BD">
      <w:pPr>
        <w:pStyle w:val="Paragrafi"/>
        <w:ind w:left="3600"/>
        <w:rPr>
          <w:sz w:val="21"/>
          <w:szCs w:val="21"/>
        </w:rPr>
      </w:pPr>
      <w:r w:rsidRPr="00B67289">
        <w:rPr>
          <w:sz w:val="21"/>
          <w:szCs w:val="21"/>
        </w:rPr>
        <w:t>Mauro Mendez</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Poloninë:</w:t>
      </w:r>
    </w:p>
    <w:p w:rsidR="001A5EAB" w:rsidRPr="00B67289" w:rsidRDefault="001A5EAB" w:rsidP="000704BD">
      <w:pPr>
        <w:pStyle w:val="Paragrafi"/>
        <w:rPr>
          <w:sz w:val="21"/>
          <w:szCs w:val="21"/>
        </w:rPr>
      </w:pPr>
      <w:r w:rsidRPr="00B67289">
        <w:rPr>
          <w:sz w:val="21"/>
          <w:szCs w:val="21"/>
        </w:rPr>
        <w:t>Për Portugalinë:</w:t>
      </w:r>
    </w:p>
    <w:p w:rsidR="001A5EAB" w:rsidRPr="00B67289" w:rsidRDefault="001A5EAB" w:rsidP="000704BD">
      <w:pPr>
        <w:pStyle w:val="Paragrafi"/>
        <w:rPr>
          <w:sz w:val="21"/>
          <w:szCs w:val="21"/>
        </w:rPr>
      </w:pPr>
      <w:r w:rsidRPr="00B67289">
        <w:rPr>
          <w:sz w:val="21"/>
          <w:szCs w:val="21"/>
        </w:rPr>
        <w:t>Për Rumaninë:</w:t>
      </w:r>
    </w:p>
    <w:p w:rsidR="001A5EAB" w:rsidRPr="00B67289" w:rsidRDefault="001A5EAB" w:rsidP="000704BD">
      <w:pPr>
        <w:pStyle w:val="Paragrafi"/>
        <w:rPr>
          <w:sz w:val="21"/>
          <w:szCs w:val="21"/>
        </w:rPr>
      </w:pPr>
      <w:r w:rsidRPr="00B67289">
        <w:rPr>
          <w:sz w:val="21"/>
          <w:szCs w:val="21"/>
        </w:rPr>
        <w:t>Për San Marinon:</w:t>
      </w:r>
    </w:p>
    <w:p w:rsidR="001A5EAB" w:rsidRPr="00B67289" w:rsidRDefault="001A5EAB" w:rsidP="000704BD">
      <w:pPr>
        <w:pStyle w:val="Paragrafi"/>
        <w:rPr>
          <w:sz w:val="21"/>
          <w:szCs w:val="21"/>
        </w:rPr>
      </w:pPr>
      <w:r w:rsidRPr="00B67289">
        <w:rPr>
          <w:sz w:val="21"/>
          <w:szCs w:val="21"/>
        </w:rPr>
        <w:t>Për Arabinë Saudite:</w:t>
      </w:r>
    </w:p>
    <w:p w:rsidR="001A5EAB" w:rsidRPr="00B67289" w:rsidRDefault="001A5EAB" w:rsidP="000704BD">
      <w:pPr>
        <w:pStyle w:val="Paragrafi"/>
        <w:rPr>
          <w:sz w:val="21"/>
          <w:szCs w:val="21"/>
        </w:rPr>
      </w:pPr>
      <w:r w:rsidRPr="00B67289">
        <w:rPr>
          <w:sz w:val="21"/>
          <w:szCs w:val="21"/>
        </w:rPr>
        <w:t>Për Spanjën:</w:t>
      </w:r>
    </w:p>
    <w:p w:rsidR="001A5EAB" w:rsidRPr="00B67289" w:rsidRDefault="001A5EAB" w:rsidP="000704BD">
      <w:pPr>
        <w:pStyle w:val="Paragrafi"/>
        <w:rPr>
          <w:sz w:val="21"/>
          <w:szCs w:val="21"/>
        </w:rPr>
      </w:pPr>
      <w:r w:rsidRPr="00B67289">
        <w:rPr>
          <w:sz w:val="21"/>
          <w:szCs w:val="21"/>
        </w:rPr>
        <w:t>Për Suedinë:</w:t>
      </w:r>
    </w:p>
    <w:p w:rsidR="001A5EAB" w:rsidRPr="00B67289" w:rsidRDefault="001A5EAB" w:rsidP="000704BD">
      <w:pPr>
        <w:pStyle w:val="Paragrafi"/>
        <w:ind w:left="3600"/>
        <w:rPr>
          <w:sz w:val="21"/>
          <w:szCs w:val="21"/>
        </w:rPr>
      </w:pPr>
      <w:r w:rsidRPr="00B67289">
        <w:rPr>
          <w:sz w:val="21"/>
          <w:szCs w:val="21"/>
        </w:rPr>
        <w:t>G. De Sydow</w:t>
      </w:r>
    </w:p>
    <w:p w:rsidR="001A5EAB" w:rsidRPr="00B67289" w:rsidRDefault="001A5EAB" w:rsidP="000704BD">
      <w:pPr>
        <w:pStyle w:val="Paragrafi"/>
        <w:rPr>
          <w:sz w:val="21"/>
          <w:szCs w:val="21"/>
        </w:rPr>
      </w:pPr>
    </w:p>
    <w:p w:rsidR="00CF3A68" w:rsidRPr="00D03B91" w:rsidRDefault="00CF3A68" w:rsidP="000704BD">
      <w:pPr>
        <w:pStyle w:val="Paragrafi"/>
        <w:rPr>
          <w:sz w:val="4"/>
          <w:szCs w:val="21"/>
        </w:rPr>
      </w:pPr>
    </w:p>
    <w:p w:rsidR="001A5EAB" w:rsidRPr="00B67289" w:rsidRDefault="001A5EAB" w:rsidP="000704BD">
      <w:pPr>
        <w:pStyle w:val="Paragrafi"/>
        <w:rPr>
          <w:sz w:val="21"/>
          <w:szCs w:val="21"/>
        </w:rPr>
      </w:pPr>
      <w:r w:rsidRPr="00B67289">
        <w:rPr>
          <w:sz w:val="21"/>
          <w:szCs w:val="21"/>
        </w:rPr>
        <w:t>Për Zvicrën:</w:t>
      </w:r>
    </w:p>
    <w:p w:rsidR="001A5EAB" w:rsidRPr="00B67289" w:rsidRDefault="001A5EAB" w:rsidP="000704BD">
      <w:pPr>
        <w:pStyle w:val="Paragrafi"/>
        <w:ind w:left="3600"/>
        <w:rPr>
          <w:sz w:val="21"/>
          <w:szCs w:val="21"/>
        </w:rPr>
      </w:pPr>
      <w:r w:rsidRPr="00B67289">
        <w:rPr>
          <w:sz w:val="21"/>
          <w:szCs w:val="21"/>
        </w:rPr>
        <w:t>Fr. Luthi</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Sirinë:</w:t>
      </w:r>
    </w:p>
    <w:p w:rsidR="001A5EAB" w:rsidRPr="00B67289" w:rsidRDefault="001A5EAB" w:rsidP="000704BD">
      <w:pPr>
        <w:pStyle w:val="Paragrafi"/>
        <w:rPr>
          <w:sz w:val="21"/>
          <w:szCs w:val="21"/>
        </w:rPr>
      </w:pPr>
      <w:r w:rsidRPr="00B67289">
        <w:rPr>
          <w:sz w:val="21"/>
          <w:szCs w:val="21"/>
        </w:rPr>
        <w:t>Për Tailandën:</w:t>
      </w:r>
    </w:p>
    <w:p w:rsidR="001A5EAB" w:rsidRPr="00B67289" w:rsidRDefault="001A5EAB" w:rsidP="000704BD">
      <w:pPr>
        <w:pStyle w:val="Paragrafi"/>
        <w:rPr>
          <w:sz w:val="21"/>
          <w:szCs w:val="21"/>
        </w:rPr>
      </w:pPr>
      <w:r w:rsidRPr="00B67289">
        <w:rPr>
          <w:sz w:val="21"/>
          <w:szCs w:val="21"/>
        </w:rPr>
        <w:t>Për Turqinë:</w:t>
      </w:r>
    </w:p>
    <w:p w:rsidR="001A5EAB" w:rsidRPr="00B67289" w:rsidRDefault="001A5EAB" w:rsidP="000704BD">
      <w:pPr>
        <w:pStyle w:val="Paragrafi"/>
        <w:rPr>
          <w:sz w:val="21"/>
          <w:szCs w:val="21"/>
        </w:rPr>
      </w:pPr>
      <w:r w:rsidRPr="00B67289">
        <w:rPr>
          <w:sz w:val="21"/>
          <w:szCs w:val="21"/>
        </w:rPr>
        <w:t>Për Republikën Socialiste Sovjetike të Ukrainës:</w:t>
      </w:r>
    </w:p>
    <w:p w:rsidR="001A5EAB" w:rsidRPr="00B67289" w:rsidRDefault="001A5EAB" w:rsidP="000704BD">
      <w:pPr>
        <w:pStyle w:val="Paragrafi"/>
        <w:rPr>
          <w:sz w:val="21"/>
          <w:szCs w:val="21"/>
        </w:rPr>
      </w:pPr>
      <w:r w:rsidRPr="00B67289">
        <w:rPr>
          <w:sz w:val="21"/>
          <w:szCs w:val="21"/>
        </w:rPr>
        <w:t>Për Bashkimin e Afrikës së Jugut:</w:t>
      </w:r>
    </w:p>
    <w:p w:rsidR="001A5EAB" w:rsidRPr="00B67289" w:rsidRDefault="001A5EAB" w:rsidP="000704BD">
      <w:pPr>
        <w:pStyle w:val="Paragrafi"/>
        <w:rPr>
          <w:sz w:val="21"/>
          <w:szCs w:val="21"/>
        </w:rPr>
      </w:pPr>
      <w:r w:rsidRPr="00B67289">
        <w:rPr>
          <w:sz w:val="21"/>
          <w:szCs w:val="21"/>
        </w:rPr>
        <w:t>Për Bashkimin e Republikave Socialiste Sovjetike:</w:t>
      </w:r>
    </w:p>
    <w:p w:rsidR="007127DB" w:rsidRPr="00D03B91" w:rsidRDefault="007127DB" w:rsidP="000704BD">
      <w:pPr>
        <w:pStyle w:val="Paragrafi"/>
        <w:rPr>
          <w:sz w:val="14"/>
          <w:szCs w:val="21"/>
        </w:rPr>
      </w:pPr>
    </w:p>
    <w:p w:rsidR="001A5EAB" w:rsidRPr="00B67289" w:rsidRDefault="001A5EAB" w:rsidP="000704BD">
      <w:pPr>
        <w:pStyle w:val="Paragrafi"/>
        <w:rPr>
          <w:sz w:val="21"/>
          <w:szCs w:val="21"/>
        </w:rPr>
      </w:pPr>
      <w:r w:rsidRPr="00B67289">
        <w:rPr>
          <w:sz w:val="21"/>
          <w:szCs w:val="21"/>
        </w:rPr>
        <w:t>Për Mbretërinë e Bashkuar të Britanisë së Madhe dhe  Irlandën Veriore:</w:t>
      </w:r>
    </w:p>
    <w:p w:rsidR="001A5EAB" w:rsidRPr="00B67289" w:rsidRDefault="001A5EAB" w:rsidP="000704BD">
      <w:pPr>
        <w:pStyle w:val="Paragrafi"/>
        <w:rPr>
          <w:sz w:val="21"/>
          <w:szCs w:val="21"/>
        </w:rPr>
      </w:pPr>
    </w:p>
    <w:p w:rsidR="001A5EAB" w:rsidRPr="00B67289" w:rsidRDefault="001A5EAB" w:rsidP="000704BD">
      <w:pPr>
        <w:pStyle w:val="Paragrafi"/>
        <w:ind w:left="3600"/>
        <w:rPr>
          <w:sz w:val="21"/>
          <w:szCs w:val="21"/>
        </w:rPr>
      </w:pPr>
      <w:r w:rsidRPr="00B67289">
        <w:rPr>
          <w:sz w:val="21"/>
          <w:szCs w:val="21"/>
        </w:rPr>
        <w:t>Objekt i vërejtjeve të shënuara në aktin final</w:t>
      </w:r>
    </w:p>
    <w:p w:rsidR="001A5EAB" w:rsidRPr="00B67289" w:rsidRDefault="001A5EAB" w:rsidP="000704BD">
      <w:pPr>
        <w:pStyle w:val="Paragrafi"/>
        <w:ind w:left="3600"/>
        <w:rPr>
          <w:sz w:val="21"/>
          <w:szCs w:val="21"/>
        </w:rPr>
      </w:pPr>
      <w:r w:rsidRPr="00B67289">
        <w:rPr>
          <w:sz w:val="21"/>
          <w:szCs w:val="21"/>
        </w:rPr>
        <w:t>Charli Henri Blake</w:t>
      </w:r>
    </w:p>
    <w:p w:rsidR="001A5EAB" w:rsidRPr="00D03B91" w:rsidRDefault="001A5EAB" w:rsidP="000704BD">
      <w:pPr>
        <w:pStyle w:val="Paragrafi"/>
        <w:rPr>
          <w:sz w:val="14"/>
          <w:szCs w:val="21"/>
        </w:rPr>
      </w:pPr>
    </w:p>
    <w:p w:rsidR="001A5EAB" w:rsidRPr="00B67289" w:rsidRDefault="001A5EAB" w:rsidP="000704BD">
      <w:pPr>
        <w:pStyle w:val="Paragrafi"/>
        <w:rPr>
          <w:sz w:val="21"/>
          <w:szCs w:val="21"/>
        </w:rPr>
      </w:pPr>
      <w:r w:rsidRPr="00B67289">
        <w:rPr>
          <w:sz w:val="21"/>
          <w:szCs w:val="21"/>
        </w:rPr>
        <w:t>Për Shtetet e Bashkuara të Amerikës:</w:t>
      </w:r>
    </w:p>
    <w:p w:rsidR="001A5EAB" w:rsidRPr="00B67289" w:rsidRDefault="001A5EAB" w:rsidP="000704BD">
      <w:pPr>
        <w:pStyle w:val="Paragrafi"/>
        <w:rPr>
          <w:sz w:val="21"/>
          <w:szCs w:val="21"/>
        </w:rPr>
      </w:pPr>
      <w:r w:rsidRPr="00B67289">
        <w:rPr>
          <w:sz w:val="21"/>
          <w:szCs w:val="21"/>
        </w:rPr>
        <w:t>Për Uruguain:</w:t>
      </w:r>
    </w:p>
    <w:p w:rsidR="001A5EAB" w:rsidRPr="00D03B91" w:rsidRDefault="001A5EAB" w:rsidP="000704BD">
      <w:pPr>
        <w:pStyle w:val="Paragrafi"/>
        <w:rPr>
          <w:sz w:val="14"/>
          <w:szCs w:val="21"/>
        </w:rPr>
      </w:pPr>
    </w:p>
    <w:p w:rsidR="001A5EAB" w:rsidRPr="00B67289" w:rsidRDefault="001A5EAB" w:rsidP="000704BD">
      <w:pPr>
        <w:pStyle w:val="Paragrafi"/>
        <w:ind w:left="3600"/>
        <w:rPr>
          <w:sz w:val="21"/>
          <w:szCs w:val="21"/>
        </w:rPr>
      </w:pPr>
      <w:r w:rsidRPr="00B67289">
        <w:rPr>
          <w:sz w:val="21"/>
          <w:szCs w:val="21"/>
        </w:rPr>
        <w:t>Për shqyrtim</w:t>
      </w:r>
    </w:p>
    <w:p w:rsidR="001A5EAB" w:rsidRPr="00B67289" w:rsidRDefault="001A5EAB" w:rsidP="000704BD">
      <w:pPr>
        <w:pStyle w:val="Paragrafi"/>
        <w:ind w:left="3600"/>
        <w:rPr>
          <w:sz w:val="21"/>
          <w:szCs w:val="21"/>
        </w:rPr>
      </w:pPr>
      <w:r w:rsidRPr="00B67289">
        <w:rPr>
          <w:sz w:val="21"/>
          <w:szCs w:val="21"/>
        </w:rPr>
        <w:t>E. Rodriguez Fabregat</w:t>
      </w:r>
    </w:p>
    <w:p w:rsidR="001A5EAB" w:rsidRPr="00D03B91" w:rsidRDefault="001A5EAB" w:rsidP="000704BD">
      <w:pPr>
        <w:pStyle w:val="Paragrafi"/>
        <w:rPr>
          <w:sz w:val="12"/>
          <w:szCs w:val="21"/>
        </w:rPr>
      </w:pPr>
    </w:p>
    <w:p w:rsidR="001A5EAB" w:rsidRPr="00B67289" w:rsidRDefault="001A5EAB" w:rsidP="000704BD">
      <w:pPr>
        <w:pStyle w:val="Paragrafi"/>
        <w:rPr>
          <w:sz w:val="21"/>
          <w:szCs w:val="21"/>
        </w:rPr>
      </w:pPr>
      <w:r w:rsidRPr="00B67289">
        <w:rPr>
          <w:sz w:val="21"/>
          <w:szCs w:val="21"/>
        </w:rPr>
        <w:t>Për Qytetin e Vatikanit:</w:t>
      </w:r>
    </w:p>
    <w:p w:rsidR="001A5EAB" w:rsidRPr="00D03B91" w:rsidRDefault="001A5EAB" w:rsidP="000704BD">
      <w:pPr>
        <w:pStyle w:val="Paragrafi"/>
        <w:rPr>
          <w:sz w:val="10"/>
          <w:szCs w:val="21"/>
        </w:rPr>
      </w:pPr>
    </w:p>
    <w:p w:rsidR="001A5EAB" w:rsidRPr="00B67289" w:rsidRDefault="001A5EAB" w:rsidP="000704BD">
      <w:pPr>
        <w:pStyle w:val="Paragrafi"/>
        <w:ind w:left="3600"/>
        <w:rPr>
          <w:sz w:val="21"/>
          <w:szCs w:val="21"/>
        </w:rPr>
      </w:pPr>
      <w:r w:rsidRPr="00B67289">
        <w:rPr>
          <w:sz w:val="21"/>
          <w:szCs w:val="21"/>
        </w:rPr>
        <w:t>Monsinjor Tomas J. McMahon</w:t>
      </w:r>
    </w:p>
    <w:p w:rsidR="001A5EAB" w:rsidRPr="00D03B91" w:rsidRDefault="001A5EAB" w:rsidP="000704BD">
      <w:pPr>
        <w:pStyle w:val="Paragrafi"/>
        <w:rPr>
          <w:sz w:val="8"/>
          <w:szCs w:val="21"/>
        </w:rPr>
      </w:pPr>
    </w:p>
    <w:p w:rsidR="001A5EAB" w:rsidRPr="00B67289" w:rsidRDefault="001A5EAB" w:rsidP="000704BD">
      <w:pPr>
        <w:pStyle w:val="Paragrafi"/>
        <w:rPr>
          <w:sz w:val="21"/>
          <w:szCs w:val="21"/>
        </w:rPr>
      </w:pPr>
      <w:r w:rsidRPr="00B67289">
        <w:rPr>
          <w:sz w:val="21"/>
          <w:szCs w:val="21"/>
        </w:rPr>
        <w:t>Për Venezuelën:</w:t>
      </w:r>
    </w:p>
    <w:p w:rsidR="001A5EAB" w:rsidRPr="00B67289" w:rsidRDefault="001A5EAB" w:rsidP="000704BD">
      <w:pPr>
        <w:pStyle w:val="Paragrafi"/>
        <w:rPr>
          <w:sz w:val="21"/>
          <w:szCs w:val="21"/>
        </w:rPr>
      </w:pPr>
      <w:r w:rsidRPr="00B67289">
        <w:rPr>
          <w:sz w:val="21"/>
          <w:szCs w:val="21"/>
        </w:rPr>
        <w:t>Për Vietnamin:</w:t>
      </w:r>
    </w:p>
    <w:p w:rsidR="001A5EAB" w:rsidRPr="00B67289" w:rsidRDefault="001A5EAB" w:rsidP="000704BD">
      <w:pPr>
        <w:pStyle w:val="Paragrafi"/>
        <w:rPr>
          <w:sz w:val="21"/>
          <w:szCs w:val="21"/>
        </w:rPr>
      </w:pPr>
      <w:r w:rsidRPr="00B67289">
        <w:rPr>
          <w:sz w:val="21"/>
          <w:szCs w:val="21"/>
        </w:rPr>
        <w:t>Për Jemenin:</w:t>
      </w:r>
    </w:p>
    <w:p w:rsidR="001A5EAB" w:rsidRPr="00B67289" w:rsidRDefault="001A5EAB" w:rsidP="000704BD">
      <w:pPr>
        <w:pStyle w:val="Paragrafi"/>
        <w:rPr>
          <w:sz w:val="21"/>
          <w:szCs w:val="21"/>
        </w:rPr>
      </w:pPr>
      <w:r w:rsidRPr="00B67289">
        <w:rPr>
          <w:sz w:val="21"/>
          <w:szCs w:val="21"/>
        </w:rPr>
        <w:t>Për Jugosllavinë:</w:t>
      </w:r>
    </w:p>
    <w:p w:rsidR="00824CFC" w:rsidRPr="00B67289" w:rsidRDefault="00824CFC" w:rsidP="000704BD">
      <w:pPr>
        <w:pStyle w:val="Paragrafi"/>
        <w:rPr>
          <w:sz w:val="21"/>
          <w:szCs w:val="21"/>
        </w:rPr>
      </w:pPr>
    </w:p>
    <w:p w:rsidR="00824CFC" w:rsidRPr="0059284D" w:rsidRDefault="00824CFC" w:rsidP="000704BD">
      <w:pPr>
        <w:pStyle w:val="Paragrafi"/>
        <w:rPr>
          <w:sz w:val="12"/>
          <w:szCs w:val="21"/>
        </w:rPr>
      </w:pPr>
    </w:p>
    <w:p w:rsidR="001A5EAB" w:rsidRPr="00B67289" w:rsidRDefault="001A5EAB" w:rsidP="000704BD">
      <w:pPr>
        <w:pStyle w:val="Akti"/>
        <w:keepNext w:val="0"/>
        <w:rPr>
          <w:sz w:val="21"/>
          <w:szCs w:val="21"/>
        </w:rPr>
      </w:pPr>
      <w:r w:rsidRPr="00B67289">
        <w:rPr>
          <w:sz w:val="21"/>
          <w:szCs w:val="21"/>
        </w:rPr>
        <w:t>LIGJ</w:t>
      </w:r>
    </w:p>
    <w:p w:rsidR="001A5EAB" w:rsidRPr="00B67289" w:rsidRDefault="001A5EAB" w:rsidP="000704BD">
      <w:pPr>
        <w:pStyle w:val="NumriData"/>
        <w:keepNext w:val="0"/>
        <w:rPr>
          <w:sz w:val="21"/>
          <w:szCs w:val="21"/>
        </w:rPr>
      </w:pPr>
      <w:r w:rsidRPr="00B67289">
        <w:rPr>
          <w:sz w:val="21"/>
          <w:szCs w:val="21"/>
        </w:rPr>
        <w:t>Nr.10 089, datë 2.3.2009</w:t>
      </w:r>
    </w:p>
    <w:p w:rsidR="001A5EAB" w:rsidRPr="00D03B91" w:rsidRDefault="001A5EAB" w:rsidP="000704BD">
      <w:pPr>
        <w:pStyle w:val="Paragrafi"/>
        <w:rPr>
          <w:sz w:val="14"/>
          <w:szCs w:val="21"/>
        </w:rPr>
      </w:pPr>
    </w:p>
    <w:p w:rsidR="001A5EAB" w:rsidRPr="00B67289" w:rsidRDefault="001A5EAB" w:rsidP="000704BD">
      <w:pPr>
        <w:pStyle w:val="Titulli"/>
        <w:keepNext w:val="0"/>
        <w:rPr>
          <w:sz w:val="21"/>
          <w:szCs w:val="21"/>
        </w:rPr>
      </w:pPr>
      <w:r w:rsidRPr="00B67289">
        <w:rPr>
          <w:sz w:val="21"/>
          <w:szCs w:val="21"/>
        </w:rPr>
        <w:t xml:space="preserve">PËR ADERIMIN E REPUBLIKËS SË SHQIPËRISË NË KONVENTËN </w:t>
      </w:r>
    </w:p>
    <w:p w:rsidR="001A5EAB" w:rsidRPr="00B67289" w:rsidRDefault="001A5EAB" w:rsidP="000704BD">
      <w:pPr>
        <w:pStyle w:val="Titulli"/>
        <w:keepNext w:val="0"/>
        <w:rPr>
          <w:sz w:val="21"/>
          <w:szCs w:val="21"/>
        </w:rPr>
      </w:pPr>
      <w:r w:rsidRPr="00B67289">
        <w:rPr>
          <w:sz w:val="21"/>
          <w:szCs w:val="21"/>
        </w:rPr>
        <w:t>PËR LEHTËSITË DOGANORE PËR TURIZMIN</w:t>
      </w:r>
    </w:p>
    <w:p w:rsidR="001A5EAB" w:rsidRPr="00D03B91" w:rsidRDefault="001A5EAB" w:rsidP="000704BD">
      <w:pPr>
        <w:pStyle w:val="Paragrafi"/>
        <w:rPr>
          <w:sz w:val="10"/>
          <w:szCs w:val="21"/>
        </w:rPr>
      </w:pPr>
    </w:p>
    <w:p w:rsidR="001A5EAB" w:rsidRPr="00B67289" w:rsidRDefault="001A5EAB" w:rsidP="000704BD">
      <w:pPr>
        <w:pStyle w:val="Paragrafi"/>
        <w:rPr>
          <w:sz w:val="21"/>
          <w:szCs w:val="21"/>
        </w:rPr>
      </w:pPr>
      <w:r w:rsidRPr="00B67289">
        <w:rPr>
          <w:sz w:val="21"/>
          <w:szCs w:val="21"/>
        </w:rPr>
        <w:t xml:space="preserve">Në mbështetje të neneve 78, 83 pika 1 dhe 121 të Kushtetutës, me propozimin e Këshillit të Ministrave, </w:t>
      </w:r>
    </w:p>
    <w:p w:rsidR="001A5EAB" w:rsidRPr="00D03B91" w:rsidRDefault="001A5EAB" w:rsidP="000704BD">
      <w:pPr>
        <w:pStyle w:val="Paragrafi"/>
        <w:rPr>
          <w:sz w:val="14"/>
          <w:szCs w:val="21"/>
        </w:rPr>
      </w:pPr>
    </w:p>
    <w:p w:rsidR="001A5EAB" w:rsidRPr="00B67289" w:rsidRDefault="001A5EAB" w:rsidP="000704BD">
      <w:pPr>
        <w:pStyle w:val="VENDOSI"/>
        <w:keepNext w:val="0"/>
        <w:rPr>
          <w:sz w:val="21"/>
          <w:szCs w:val="21"/>
        </w:rPr>
      </w:pPr>
      <w:r w:rsidRPr="00B67289">
        <w:rPr>
          <w:sz w:val="21"/>
          <w:szCs w:val="21"/>
        </w:rPr>
        <w:t xml:space="preserve">KUVENDI </w:t>
      </w:r>
    </w:p>
    <w:p w:rsidR="001A5EAB" w:rsidRPr="00B67289" w:rsidRDefault="001A5EAB" w:rsidP="000704BD">
      <w:pPr>
        <w:pStyle w:val="VENDOSI"/>
        <w:keepNext w:val="0"/>
        <w:rPr>
          <w:sz w:val="21"/>
          <w:szCs w:val="21"/>
        </w:rPr>
      </w:pPr>
      <w:r w:rsidRPr="00B67289">
        <w:rPr>
          <w:sz w:val="21"/>
          <w:szCs w:val="21"/>
        </w:rPr>
        <w:t>I REPUBLIKËS SË SHQIPËRISË</w:t>
      </w:r>
    </w:p>
    <w:p w:rsidR="001A5EAB" w:rsidRPr="00D03B91" w:rsidRDefault="001A5EAB" w:rsidP="000704BD">
      <w:pPr>
        <w:pStyle w:val="VENDOSI"/>
        <w:keepNext w:val="0"/>
        <w:rPr>
          <w:sz w:val="14"/>
          <w:szCs w:val="21"/>
        </w:rPr>
      </w:pPr>
    </w:p>
    <w:p w:rsidR="001A5EAB" w:rsidRPr="00B67289" w:rsidRDefault="001A5EAB" w:rsidP="000704BD">
      <w:pPr>
        <w:pStyle w:val="VENDOSI"/>
        <w:keepNext w:val="0"/>
        <w:rPr>
          <w:sz w:val="21"/>
          <w:szCs w:val="21"/>
        </w:rPr>
      </w:pPr>
      <w:r w:rsidRPr="00B67289">
        <w:rPr>
          <w:sz w:val="21"/>
          <w:szCs w:val="21"/>
        </w:rPr>
        <w:t>VENDOSI:</w:t>
      </w:r>
    </w:p>
    <w:p w:rsidR="001A5EAB" w:rsidRPr="00D03B91" w:rsidRDefault="001A5EAB" w:rsidP="000704BD">
      <w:pPr>
        <w:pStyle w:val="Paragrafi"/>
        <w:rPr>
          <w:sz w:val="16"/>
          <w:szCs w:val="21"/>
        </w:rPr>
      </w:pPr>
    </w:p>
    <w:p w:rsidR="001A5EAB" w:rsidRPr="00B67289" w:rsidRDefault="001A5EAB" w:rsidP="000704BD">
      <w:pPr>
        <w:pStyle w:val="NeniNr"/>
        <w:keepNext w:val="0"/>
        <w:rPr>
          <w:sz w:val="21"/>
          <w:szCs w:val="21"/>
        </w:rPr>
      </w:pPr>
      <w:r w:rsidRPr="00B67289">
        <w:rPr>
          <w:sz w:val="21"/>
          <w:szCs w:val="21"/>
        </w:rPr>
        <w:t>Neni 1</w:t>
      </w:r>
    </w:p>
    <w:p w:rsidR="001A5EAB" w:rsidRPr="00D03B91" w:rsidRDefault="001A5EAB" w:rsidP="000704BD">
      <w:pPr>
        <w:pStyle w:val="Paragrafi"/>
        <w:rPr>
          <w:sz w:val="14"/>
          <w:szCs w:val="21"/>
        </w:rPr>
      </w:pPr>
    </w:p>
    <w:p w:rsidR="001A5EAB" w:rsidRPr="00B67289" w:rsidRDefault="001A5EAB" w:rsidP="000704BD">
      <w:pPr>
        <w:pStyle w:val="Paragrafi"/>
        <w:rPr>
          <w:sz w:val="21"/>
          <w:szCs w:val="21"/>
        </w:rPr>
      </w:pPr>
      <w:r w:rsidRPr="00B67289">
        <w:rPr>
          <w:sz w:val="21"/>
          <w:szCs w:val="21"/>
        </w:rPr>
        <w:t>Republika e Shqipërisë aderon në konventën për lehtësitë doganore për turizmin.</w:t>
      </w:r>
    </w:p>
    <w:p w:rsidR="001A5EAB" w:rsidRPr="00D03B91" w:rsidRDefault="001A5EAB" w:rsidP="000704BD">
      <w:pPr>
        <w:pStyle w:val="Paragrafi"/>
        <w:rPr>
          <w:sz w:val="14"/>
          <w:szCs w:val="21"/>
        </w:rPr>
      </w:pPr>
    </w:p>
    <w:p w:rsidR="001A5EAB" w:rsidRPr="00B67289" w:rsidRDefault="001A5EAB" w:rsidP="000704BD">
      <w:pPr>
        <w:pStyle w:val="NeniNr"/>
        <w:keepNext w:val="0"/>
        <w:rPr>
          <w:sz w:val="21"/>
          <w:szCs w:val="21"/>
        </w:rPr>
      </w:pPr>
      <w:r w:rsidRPr="00B67289">
        <w:rPr>
          <w:sz w:val="21"/>
          <w:szCs w:val="21"/>
        </w:rPr>
        <w:t>Neni 2</w:t>
      </w:r>
    </w:p>
    <w:p w:rsidR="001A5EAB" w:rsidRPr="00D03B91" w:rsidRDefault="001A5EAB" w:rsidP="000704BD">
      <w:pPr>
        <w:pStyle w:val="Paragrafi"/>
        <w:rPr>
          <w:sz w:val="14"/>
          <w:szCs w:val="21"/>
        </w:rPr>
      </w:pPr>
    </w:p>
    <w:p w:rsidR="001A5EAB" w:rsidRPr="00B67289" w:rsidRDefault="001A5EAB" w:rsidP="000704BD">
      <w:pPr>
        <w:pStyle w:val="Paragrafi"/>
        <w:rPr>
          <w:sz w:val="21"/>
          <w:szCs w:val="21"/>
        </w:rPr>
      </w:pPr>
      <w:r w:rsidRPr="00B67289">
        <w:rPr>
          <w:sz w:val="21"/>
          <w:szCs w:val="21"/>
        </w:rPr>
        <w:t>Ky ligj hyn në fuqi 15 ditë pas botimit në Fletoren Zyrtare.</w:t>
      </w:r>
    </w:p>
    <w:p w:rsidR="001A5EAB" w:rsidRPr="00D03B91" w:rsidRDefault="001A5EAB" w:rsidP="000704BD">
      <w:pPr>
        <w:pStyle w:val="Paragrafi"/>
        <w:rPr>
          <w:sz w:val="14"/>
          <w:szCs w:val="21"/>
        </w:rPr>
      </w:pPr>
    </w:p>
    <w:p w:rsidR="007127DB" w:rsidRPr="005F2170" w:rsidRDefault="001A5EAB" w:rsidP="000704BD">
      <w:pPr>
        <w:pStyle w:val="Shpallja"/>
        <w:rPr>
          <w:sz w:val="23"/>
          <w:szCs w:val="23"/>
        </w:rPr>
      </w:pPr>
      <w:r w:rsidRPr="005F2170">
        <w:rPr>
          <w:sz w:val="23"/>
          <w:szCs w:val="23"/>
        </w:rPr>
        <w:t>Shpallur me dekretin nr.6096, datë 17.3.2009 të Presidentit të Republikës së Shqipërisë, Bamir Topi</w:t>
      </w:r>
    </w:p>
    <w:p w:rsidR="001A5EAB" w:rsidRPr="00B67289" w:rsidRDefault="00407E74" w:rsidP="000704BD">
      <w:pPr>
        <w:pStyle w:val="VENDOSI"/>
        <w:keepNext w:val="0"/>
        <w:rPr>
          <w:sz w:val="21"/>
          <w:szCs w:val="21"/>
        </w:rPr>
      </w:pPr>
      <w:r w:rsidRPr="00B67289">
        <w:rPr>
          <w:sz w:val="21"/>
          <w:szCs w:val="21"/>
        </w:rPr>
        <w:t>KOMISIONI EKONOMIK PËR EU</w:t>
      </w:r>
      <w:r w:rsidR="001A5EAB" w:rsidRPr="00B67289">
        <w:rPr>
          <w:sz w:val="21"/>
          <w:szCs w:val="21"/>
        </w:rPr>
        <w:t>ROPËN</w:t>
      </w:r>
    </w:p>
    <w:p w:rsidR="001A5EAB" w:rsidRPr="00B67289" w:rsidRDefault="001A5EAB" w:rsidP="000704BD">
      <w:pPr>
        <w:pStyle w:val="VENDOSI"/>
        <w:keepNext w:val="0"/>
        <w:rPr>
          <w:sz w:val="21"/>
          <w:szCs w:val="21"/>
        </w:rPr>
      </w:pPr>
      <w:r w:rsidRPr="00B67289">
        <w:rPr>
          <w:sz w:val="21"/>
          <w:szCs w:val="21"/>
        </w:rPr>
        <w:t>KOMITETI I TRANSPORTIT TOKËSOR</w:t>
      </w:r>
    </w:p>
    <w:p w:rsidR="001A5EAB" w:rsidRPr="00B67289" w:rsidRDefault="001A5EAB" w:rsidP="000704BD">
      <w:pPr>
        <w:pStyle w:val="VENDOSI"/>
        <w:keepNext w:val="0"/>
        <w:rPr>
          <w:sz w:val="21"/>
          <w:szCs w:val="21"/>
        </w:rPr>
      </w:pPr>
    </w:p>
    <w:p w:rsidR="001A5EAB" w:rsidRPr="00B67289" w:rsidRDefault="001A5EAB" w:rsidP="000704BD">
      <w:pPr>
        <w:pStyle w:val="VENDOSI"/>
        <w:keepNext w:val="0"/>
        <w:rPr>
          <w:sz w:val="21"/>
          <w:szCs w:val="21"/>
        </w:rPr>
      </w:pPr>
      <w:r w:rsidRPr="00B67289">
        <w:rPr>
          <w:sz w:val="21"/>
          <w:szCs w:val="21"/>
        </w:rPr>
        <w:t>KONVENTA MBI LEHTËSIRAT DOGANORE PËR TURIZMIN</w:t>
      </w:r>
    </w:p>
    <w:p w:rsidR="001A5EAB" w:rsidRPr="00B67289" w:rsidRDefault="007E2685" w:rsidP="000704BD">
      <w:pPr>
        <w:pStyle w:val="VENDOSI"/>
        <w:keepNext w:val="0"/>
        <w:rPr>
          <w:sz w:val="21"/>
          <w:szCs w:val="21"/>
        </w:rPr>
      </w:pPr>
      <w:r w:rsidRPr="00B67289">
        <w:rPr>
          <w:caps w:val="0"/>
          <w:sz w:val="21"/>
          <w:szCs w:val="21"/>
        </w:rPr>
        <w:t>Hartuar në Nju-Jork, më 4 Qershor 1954</w:t>
      </w:r>
    </w:p>
    <w:p w:rsidR="001A5EAB" w:rsidRPr="00B67289" w:rsidRDefault="001A5EAB" w:rsidP="000704BD">
      <w:pPr>
        <w:pStyle w:val="Paragrafi"/>
        <w:ind w:firstLine="0"/>
        <w:rPr>
          <w:sz w:val="21"/>
          <w:szCs w:val="21"/>
        </w:rPr>
      </w:pPr>
    </w:p>
    <w:p w:rsidR="001A5EAB" w:rsidRPr="00B67289" w:rsidRDefault="001A5EAB" w:rsidP="006A6AF1">
      <w:pPr>
        <w:pStyle w:val="TitulliTitull"/>
        <w:rPr>
          <w:sz w:val="21"/>
          <w:szCs w:val="21"/>
        </w:rPr>
      </w:pPr>
      <w:r w:rsidRPr="00B67289">
        <w:rPr>
          <w:sz w:val="21"/>
          <w:szCs w:val="21"/>
        </w:rPr>
        <w:t>KOMBET E BASHKUARA</w:t>
      </w:r>
    </w:p>
    <w:p w:rsidR="00145A9F" w:rsidRPr="00B67289" w:rsidRDefault="001A5EAB" w:rsidP="006A6AF1">
      <w:pPr>
        <w:pStyle w:val="TitulliTitull"/>
        <w:rPr>
          <w:sz w:val="21"/>
          <w:szCs w:val="21"/>
        </w:rPr>
      </w:pPr>
      <w:r w:rsidRPr="00B67289">
        <w:rPr>
          <w:sz w:val="21"/>
          <w:szCs w:val="21"/>
        </w:rPr>
        <w:t>KONVENTA</w:t>
      </w:r>
      <w:r w:rsidR="00145A9F" w:rsidRPr="00B67289">
        <w:rPr>
          <w:rStyle w:val="FootnoteReference"/>
          <w:sz w:val="21"/>
          <w:szCs w:val="21"/>
        </w:rPr>
        <w:footnoteReference w:id="1"/>
      </w:r>
      <w:r w:rsidRPr="00B67289">
        <w:rPr>
          <w:sz w:val="21"/>
          <w:szCs w:val="21"/>
        </w:rPr>
        <w:t xml:space="preserve"> MBI LEHTËSIRAT DOGANORE PËR TURIZMIN</w:t>
      </w:r>
    </w:p>
    <w:p w:rsidR="007A3833" w:rsidRPr="00B67289" w:rsidRDefault="007A3833" w:rsidP="000704BD">
      <w:pPr>
        <w:pStyle w:val="Paragrafi"/>
        <w:rPr>
          <w:sz w:val="21"/>
          <w:szCs w:val="21"/>
        </w:rPr>
      </w:pPr>
    </w:p>
    <w:p w:rsidR="001A5EAB" w:rsidRPr="00B67289" w:rsidRDefault="001A5EAB" w:rsidP="000704BD">
      <w:pPr>
        <w:pStyle w:val="Paragrafi"/>
        <w:rPr>
          <w:sz w:val="21"/>
          <w:szCs w:val="21"/>
        </w:rPr>
      </w:pPr>
      <w:r w:rsidRPr="00B67289">
        <w:rPr>
          <w:sz w:val="21"/>
          <w:szCs w:val="21"/>
        </w:rPr>
        <w:t>Shtetet kontraktuese,</w:t>
      </w:r>
    </w:p>
    <w:p w:rsidR="001A5EAB" w:rsidRPr="00B67289" w:rsidRDefault="001A5EAB" w:rsidP="000704BD">
      <w:pPr>
        <w:pStyle w:val="Paragrafi"/>
        <w:rPr>
          <w:sz w:val="21"/>
          <w:szCs w:val="21"/>
        </w:rPr>
      </w:pPr>
      <w:r w:rsidRPr="00B67289">
        <w:rPr>
          <w:i/>
          <w:sz w:val="21"/>
          <w:szCs w:val="21"/>
        </w:rPr>
        <w:t>duke dëshiruar</w:t>
      </w:r>
      <w:r w:rsidRPr="00B67289">
        <w:rPr>
          <w:sz w:val="21"/>
          <w:szCs w:val="21"/>
        </w:rPr>
        <w:t xml:space="preserve"> të lehtësojnë zhvillimin e turizmit ndërkombëtar,</w:t>
      </w:r>
    </w:p>
    <w:p w:rsidR="001A5EAB" w:rsidRPr="00B67289" w:rsidRDefault="001A5EAB" w:rsidP="000704BD">
      <w:pPr>
        <w:pStyle w:val="Paragrafi"/>
        <w:rPr>
          <w:sz w:val="21"/>
          <w:szCs w:val="21"/>
        </w:rPr>
      </w:pPr>
      <w:r w:rsidRPr="00B67289">
        <w:rPr>
          <w:i/>
          <w:sz w:val="21"/>
          <w:szCs w:val="21"/>
        </w:rPr>
        <w:t>kanë vendosur</w:t>
      </w:r>
      <w:r w:rsidRPr="00B67289">
        <w:rPr>
          <w:sz w:val="21"/>
          <w:szCs w:val="21"/>
        </w:rPr>
        <w:t xml:space="preserve"> të lidhin një Konventë dhe kanë rënë dakord si më poshtë:</w:t>
      </w:r>
    </w:p>
    <w:p w:rsidR="00654725" w:rsidRPr="00B67289" w:rsidRDefault="00654725"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 qëllimin e kësaj Konvente:</w:t>
      </w:r>
    </w:p>
    <w:p w:rsidR="001A5EAB" w:rsidRPr="00B67289" w:rsidRDefault="001A5EAB" w:rsidP="000704BD">
      <w:pPr>
        <w:pStyle w:val="Paragrafi"/>
        <w:rPr>
          <w:sz w:val="21"/>
          <w:szCs w:val="21"/>
        </w:rPr>
      </w:pPr>
      <w:r w:rsidRPr="00B67289">
        <w:rPr>
          <w:sz w:val="21"/>
          <w:szCs w:val="21"/>
        </w:rPr>
        <w:t>a) Termi “tarifat e importit dhe taksat e importit” nënkupton jo  vetëm tarifat doganore, por edhe të gjitha llojet e tatimeve dhe taksave të vendosura për arsye importimi.</w:t>
      </w:r>
    </w:p>
    <w:p w:rsidR="001A5EAB" w:rsidRPr="00B67289" w:rsidRDefault="001A5EAB" w:rsidP="000704BD">
      <w:pPr>
        <w:pStyle w:val="Paragrafi"/>
        <w:rPr>
          <w:sz w:val="21"/>
          <w:szCs w:val="21"/>
        </w:rPr>
      </w:pPr>
      <w:r w:rsidRPr="00B67289">
        <w:rPr>
          <w:sz w:val="21"/>
          <w:szCs w:val="21"/>
        </w:rPr>
        <w:t>b) Termi “turist” nënkupton çdo person, pa dallim race, gjinie, gjuhe apo feje, i cili hyn në territorin e një shteti kontraktues, që nuk është shteti ku personi banon, dhe qëndron aty jo më pak se 24 orë dhe jo më shumë se gjashtë muaj, në vijim të një periudhe 12-mujore, për arsye legjitime jo emigracioni, si turizëm, pushime, aktivitete sportive, arsye shëndetësore, arsye familjare, studime, pelegrinazhe fetare ose biznes.</w:t>
      </w:r>
    </w:p>
    <w:p w:rsidR="001A5EAB" w:rsidRPr="00B67289" w:rsidRDefault="001A5EAB" w:rsidP="000704BD">
      <w:pPr>
        <w:pStyle w:val="Paragrafi"/>
        <w:rPr>
          <w:sz w:val="21"/>
          <w:szCs w:val="21"/>
        </w:rPr>
      </w:pPr>
      <w:r w:rsidRPr="00B67289">
        <w:rPr>
          <w:sz w:val="21"/>
          <w:szCs w:val="21"/>
        </w:rPr>
        <w:t xml:space="preserve">c) Termi “Leje e përkohshme importi” nënkupton dokumentin doganor, i cili vërteton garancinë ose depozitën e tatimeve të importit dhe taksave të importit, të caktuara në rast dështimi të rieksportimit të artikullit të importuar përkohësisht. </w:t>
      </w:r>
    </w:p>
    <w:p w:rsidR="001A5EAB" w:rsidRPr="006A6AF1" w:rsidRDefault="001A5EAB" w:rsidP="000704BD">
      <w:pPr>
        <w:pStyle w:val="Paragrafi"/>
        <w:rPr>
          <w:sz w:val="14"/>
        </w:rPr>
      </w:pPr>
    </w:p>
    <w:p w:rsidR="001A5EAB" w:rsidRPr="00B67289" w:rsidRDefault="001A5EAB" w:rsidP="000704BD">
      <w:pPr>
        <w:pStyle w:val="VENDOSI"/>
        <w:keepNext w:val="0"/>
        <w:rPr>
          <w:sz w:val="21"/>
          <w:szCs w:val="21"/>
        </w:rPr>
      </w:pPr>
      <w:r w:rsidRPr="00B67289">
        <w:rPr>
          <w:sz w:val="21"/>
          <w:szCs w:val="21"/>
        </w:rPr>
        <w:t>BELGJIKË</w:t>
      </w:r>
    </w:p>
    <w:p w:rsidR="001A5EAB" w:rsidRPr="00B67289" w:rsidRDefault="001A5EAB" w:rsidP="000704BD">
      <w:pPr>
        <w:pStyle w:val="VENDOSI"/>
        <w:keepNext w:val="0"/>
        <w:rPr>
          <w:sz w:val="21"/>
          <w:szCs w:val="21"/>
        </w:rPr>
      </w:pPr>
      <w:r w:rsidRPr="00B67289">
        <w:rPr>
          <w:sz w:val="21"/>
          <w:szCs w:val="21"/>
        </w:rPr>
        <w:t>(</w:t>
      </w:r>
      <w:r w:rsidR="00680777" w:rsidRPr="00B67289">
        <w:rPr>
          <w:caps w:val="0"/>
          <w:sz w:val="21"/>
          <w:szCs w:val="21"/>
        </w:rPr>
        <w:t>Përkthim</w:t>
      </w:r>
      <w:r w:rsidRPr="00B67289">
        <w:rPr>
          <w:sz w:val="21"/>
          <w:szCs w:val="21"/>
        </w:rPr>
        <w:t>)</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Me depozitimin e instrumenteve përmes së cilës Belgjika ratifikon Konventën në lidhje me lehtësirat doganore për turizmin, lidhur në Nju-Jork më 4 qershor 1954, unë duhet të deklaroj që kjo Ko</w:t>
      </w:r>
      <w:r w:rsidR="00680777" w:rsidRPr="00B67289">
        <w:rPr>
          <w:sz w:val="21"/>
          <w:szCs w:val="21"/>
        </w:rPr>
        <w:t>nventë është  e  zbatueshme në t</w:t>
      </w:r>
      <w:r w:rsidRPr="00B67289">
        <w:rPr>
          <w:sz w:val="21"/>
          <w:szCs w:val="21"/>
        </w:rPr>
        <w:t>erritorin e Kongos belge dhe territorin e trustit të Ruanda-Urundit, duke iu nënshtruar rezervave të mëposhtme:</w:t>
      </w:r>
    </w:p>
    <w:p w:rsidR="001A5EAB" w:rsidRPr="00B67289" w:rsidRDefault="001A5EAB" w:rsidP="000704BD">
      <w:pPr>
        <w:pStyle w:val="Paragrafi"/>
        <w:rPr>
          <w:sz w:val="21"/>
          <w:szCs w:val="21"/>
        </w:rPr>
      </w:pPr>
      <w:r w:rsidRPr="00B67289">
        <w:rPr>
          <w:sz w:val="21"/>
          <w:szCs w:val="21"/>
        </w:rPr>
        <w:t>1) importimi i përkohshëm i armëve të zjarrit dhe municioni i tyre nuk mund të shqyrtohen pa një dokument të importit të përkohshëm (neni 2 i Konventës);</w:t>
      </w:r>
    </w:p>
    <w:p w:rsidR="001A5EAB" w:rsidRPr="00B67289" w:rsidRDefault="001A5EAB" w:rsidP="000704BD">
      <w:pPr>
        <w:pStyle w:val="Paragrafi"/>
        <w:rPr>
          <w:sz w:val="21"/>
          <w:szCs w:val="21"/>
        </w:rPr>
      </w:pPr>
      <w:r w:rsidRPr="00B67289">
        <w:rPr>
          <w:sz w:val="21"/>
          <w:szCs w:val="21"/>
        </w:rPr>
        <w:t>2) përjashtimi në këtë rast i verës, pijeve alkoolike, ujit të tualetit dhe parfumit duhet të vazhdojë të kufizohet në kontenierë të hapur dhe në veçanti, në rastin e pijeve alkoolike, duhet të zbatohen dispozitat ligjore në fuqi (neni 3 i Konventës);</w:t>
      </w:r>
    </w:p>
    <w:p w:rsidR="001A5EAB" w:rsidRPr="00B67289" w:rsidRDefault="001A5EAB" w:rsidP="000704BD">
      <w:pPr>
        <w:pStyle w:val="Paragrafi"/>
        <w:rPr>
          <w:sz w:val="21"/>
          <w:szCs w:val="21"/>
        </w:rPr>
      </w:pPr>
      <w:r w:rsidRPr="00B67289">
        <w:rPr>
          <w:sz w:val="21"/>
          <w:szCs w:val="21"/>
        </w:rPr>
        <w:t>3) fildishi i punueshëm dhe objektet e artit indigjen duhet të përjashtohen nga funksionimi i Konventës (neni 4).</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2</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1. Duke iu nënshtruar kushteve të tjera të parashtruara në këtë Konventë, çdo shtet kontraktues duhet të lejojë heqjen e përkohshme të tarifave të importit dhe taksave të importit për mjetet personale të importuara nga një turist, me kusht që ato të jenë për përdorimin personal të </w:t>
      </w:r>
      <w:r w:rsidR="00A26C80" w:rsidRPr="00B67289">
        <w:rPr>
          <w:sz w:val="21"/>
          <w:szCs w:val="21"/>
        </w:rPr>
        <w:t>turistit, të mbahen nga personi</w:t>
      </w:r>
      <w:r w:rsidRPr="00B67289">
        <w:rPr>
          <w:sz w:val="21"/>
          <w:szCs w:val="21"/>
        </w:rPr>
        <w:t xml:space="preserve"> ose të jenë në bagazhet që shoqërojnë turistin, të mos përbëjnë arsye për t’u shqetësuar për ndonjë abuzim, si dhe këto mjete personale të rieksportohen nga turisti me largimin nga vendi. </w:t>
      </w:r>
    </w:p>
    <w:p w:rsidR="001A5EAB" w:rsidRPr="00B67289" w:rsidRDefault="001A5EAB" w:rsidP="000704BD">
      <w:pPr>
        <w:pStyle w:val="Paragrafi"/>
        <w:rPr>
          <w:sz w:val="21"/>
          <w:szCs w:val="21"/>
        </w:rPr>
      </w:pPr>
      <w:r w:rsidRPr="00B67289">
        <w:rPr>
          <w:sz w:val="21"/>
          <w:szCs w:val="21"/>
        </w:rPr>
        <w:t>2. Termi “mjete personale” nënkupton të gjitha rrobat dhe artikujt e tjerë, të rinj ose të përdorur, të cilët mund t’i nevojiten turistit personalisht dhe me arsye, duke pasur parasysh të gjitha kushtet e vizitës së tij, por duke përjashtuar të gjitha mallrat e importuara për qëllime tregtare.</w:t>
      </w:r>
    </w:p>
    <w:p w:rsidR="001A5EAB" w:rsidRPr="00B67289" w:rsidRDefault="001A5EAB" w:rsidP="000704BD">
      <w:pPr>
        <w:pStyle w:val="Paragrafi"/>
        <w:rPr>
          <w:sz w:val="21"/>
          <w:szCs w:val="21"/>
        </w:rPr>
      </w:pPr>
      <w:r w:rsidRPr="00B67289">
        <w:rPr>
          <w:sz w:val="21"/>
          <w:szCs w:val="21"/>
        </w:rPr>
        <w:t>3. Midis të tjerash, mjetet personale do të përfshijnë të gjithë artikujt e mëposhtëm, në qoftë se do të konsiderohen për përdorim personal:</w:t>
      </w:r>
    </w:p>
    <w:p w:rsidR="001A5EAB" w:rsidRPr="00B67289" w:rsidRDefault="001A5EAB" w:rsidP="000704BD">
      <w:pPr>
        <w:pStyle w:val="Paragrafi"/>
        <w:rPr>
          <w:sz w:val="21"/>
          <w:szCs w:val="21"/>
        </w:rPr>
      </w:pPr>
      <w:r w:rsidRPr="00B67289">
        <w:rPr>
          <w:sz w:val="21"/>
          <w:szCs w:val="21"/>
        </w:rPr>
        <w:t>- bizhuteri personale;</w:t>
      </w:r>
    </w:p>
    <w:p w:rsidR="001A5EAB" w:rsidRPr="00B67289" w:rsidRDefault="001A5EAB" w:rsidP="000704BD">
      <w:pPr>
        <w:pStyle w:val="Paragrafi"/>
        <w:rPr>
          <w:sz w:val="21"/>
          <w:szCs w:val="21"/>
        </w:rPr>
      </w:pPr>
      <w:r w:rsidRPr="00B67289">
        <w:rPr>
          <w:sz w:val="21"/>
          <w:szCs w:val="21"/>
        </w:rPr>
        <w:t xml:space="preserve">- një aparat fotografik me 12 disqe ose pesë negativa filmi; </w:t>
      </w:r>
    </w:p>
    <w:p w:rsidR="001A5EAB" w:rsidRPr="00B67289" w:rsidRDefault="001A5EAB" w:rsidP="000704BD">
      <w:pPr>
        <w:pStyle w:val="Paragrafi"/>
        <w:rPr>
          <w:sz w:val="21"/>
          <w:szCs w:val="21"/>
        </w:rPr>
      </w:pPr>
      <w:r w:rsidRPr="00B67289">
        <w:rPr>
          <w:sz w:val="21"/>
          <w:szCs w:val="21"/>
        </w:rPr>
        <w:t>- një palë dylbi;</w:t>
      </w:r>
    </w:p>
    <w:p w:rsidR="001A5EAB" w:rsidRPr="00B67289" w:rsidRDefault="001A5EAB" w:rsidP="000704BD">
      <w:pPr>
        <w:pStyle w:val="Paragrafi"/>
        <w:rPr>
          <w:sz w:val="21"/>
          <w:szCs w:val="21"/>
        </w:rPr>
      </w:pPr>
      <w:r w:rsidRPr="00B67289">
        <w:rPr>
          <w:sz w:val="21"/>
          <w:szCs w:val="21"/>
        </w:rPr>
        <w:t>- një instrument muzikor portativ;</w:t>
      </w:r>
    </w:p>
    <w:p w:rsidR="001A5EAB" w:rsidRPr="00B67289" w:rsidRDefault="001A5EAB" w:rsidP="000704BD">
      <w:pPr>
        <w:pStyle w:val="Paragrafi"/>
        <w:rPr>
          <w:sz w:val="21"/>
          <w:szCs w:val="21"/>
        </w:rPr>
      </w:pPr>
      <w:r w:rsidRPr="00B67289">
        <w:rPr>
          <w:sz w:val="21"/>
          <w:szCs w:val="21"/>
        </w:rPr>
        <w:t>- një gramafon portativ me dhjetë pllaka;</w:t>
      </w:r>
    </w:p>
    <w:p w:rsidR="001A5EAB" w:rsidRPr="00B67289" w:rsidRDefault="001A5EAB" w:rsidP="000704BD">
      <w:pPr>
        <w:pStyle w:val="Paragrafi"/>
        <w:rPr>
          <w:sz w:val="21"/>
          <w:szCs w:val="21"/>
        </w:rPr>
      </w:pPr>
      <w:r w:rsidRPr="00B67289">
        <w:rPr>
          <w:sz w:val="21"/>
          <w:szCs w:val="21"/>
        </w:rPr>
        <w:t>- një aparat portativ inçizimi;</w:t>
      </w:r>
    </w:p>
    <w:p w:rsidR="001A5EAB" w:rsidRPr="00B67289" w:rsidRDefault="001A5EAB" w:rsidP="000704BD">
      <w:pPr>
        <w:pStyle w:val="Paragrafi"/>
        <w:rPr>
          <w:sz w:val="21"/>
          <w:szCs w:val="21"/>
        </w:rPr>
      </w:pPr>
      <w:r w:rsidRPr="00B67289">
        <w:rPr>
          <w:sz w:val="21"/>
          <w:szCs w:val="21"/>
        </w:rPr>
        <w:t>- një radiomarrës portativ;</w:t>
      </w:r>
    </w:p>
    <w:p w:rsidR="001A5EAB" w:rsidRPr="00B67289" w:rsidRDefault="001A5EAB" w:rsidP="000704BD">
      <w:pPr>
        <w:pStyle w:val="Paragrafi"/>
        <w:rPr>
          <w:sz w:val="21"/>
          <w:szCs w:val="21"/>
        </w:rPr>
      </w:pPr>
      <w:r w:rsidRPr="00B67289">
        <w:rPr>
          <w:sz w:val="21"/>
          <w:szCs w:val="21"/>
        </w:rPr>
        <w:t>- një makinë shkrimi portative;</w:t>
      </w:r>
    </w:p>
    <w:p w:rsidR="001A5EAB" w:rsidRPr="00B67289" w:rsidRDefault="001A5EAB" w:rsidP="000704BD">
      <w:pPr>
        <w:pStyle w:val="Paragrafi"/>
        <w:rPr>
          <w:sz w:val="21"/>
          <w:szCs w:val="21"/>
        </w:rPr>
      </w:pPr>
      <w:r w:rsidRPr="00B67289">
        <w:rPr>
          <w:sz w:val="21"/>
          <w:szCs w:val="21"/>
        </w:rPr>
        <w:t>- një tezgë;</w:t>
      </w:r>
    </w:p>
    <w:p w:rsidR="001A5EAB" w:rsidRPr="00B67289" w:rsidRDefault="001A5EAB" w:rsidP="000704BD">
      <w:pPr>
        <w:pStyle w:val="Paragrafi"/>
        <w:rPr>
          <w:sz w:val="21"/>
          <w:szCs w:val="21"/>
        </w:rPr>
      </w:pPr>
      <w:r w:rsidRPr="00B67289">
        <w:rPr>
          <w:sz w:val="21"/>
          <w:szCs w:val="21"/>
        </w:rPr>
        <w:t>- një tendë dhe pajisje të tjera kampingu;</w:t>
      </w:r>
    </w:p>
    <w:p w:rsidR="001A5EAB" w:rsidRPr="00B67289" w:rsidRDefault="001A5EAB" w:rsidP="000704BD">
      <w:pPr>
        <w:pStyle w:val="Paragrafi"/>
        <w:rPr>
          <w:sz w:val="21"/>
          <w:szCs w:val="21"/>
        </w:rPr>
      </w:pPr>
      <w:r w:rsidRPr="00B67289">
        <w:rPr>
          <w:sz w:val="21"/>
          <w:szCs w:val="21"/>
        </w:rPr>
        <w:t>1. Unë duhet  të deklaroj më tej që protokolli shtesë për Konventën, në lidhje me importin e dokumenteve dhe materialeve publicitare turistike, përfunduar në Nju-J</w:t>
      </w:r>
      <w:r w:rsidR="0097556E" w:rsidRPr="00B67289">
        <w:rPr>
          <w:sz w:val="21"/>
          <w:szCs w:val="21"/>
        </w:rPr>
        <w:t>ork më 4 q</w:t>
      </w:r>
      <w:r w:rsidRPr="00B67289">
        <w:rPr>
          <w:sz w:val="21"/>
          <w:szCs w:val="21"/>
        </w:rPr>
        <w:t>ershor 1954, është i aplikueshëm në territoret e kongos belge dhe Ruanda-Urundit.</w:t>
      </w:r>
    </w:p>
    <w:p w:rsidR="001A5EAB" w:rsidRPr="00B67289" w:rsidRDefault="001A5EAB" w:rsidP="000704BD">
      <w:pPr>
        <w:pStyle w:val="Paragrafi"/>
        <w:rPr>
          <w:sz w:val="21"/>
          <w:szCs w:val="21"/>
        </w:rPr>
      </w:pPr>
      <w:r w:rsidRPr="00B67289">
        <w:rPr>
          <w:sz w:val="21"/>
          <w:szCs w:val="21"/>
        </w:rPr>
        <w:t xml:space="preserve">2. Në lidhje me aplikimin në territorin e Kongos belge dhe territorin </w:t>
      </w:r>
      <w:r w:rsidR="0099570B" w:rsidRPr="00B67289">
        <w:rPr>
          <w:sz w:val="21"/>
          <w:szCs w:val="21"/>
        </w:rPr>
        <w:t>e trustit të Ruanda-Urundit të k</w:t>
      </w:r>
      <w:r w:rsidRPr="00B67289">
        <w:rPr>
          <w:sz w:val="21"/>
          <w:szCs w:val="21"/>
        </w:rPr>
        <w:t>onventës doganore për importin e përkohshëm të mjeteve rrugore private, përfunduar në Nju-Jork më 4 qershor 1954, unë mendoj se në kushtet e tanishme sistemi i qarkullimit të lirë ndërkombëtar të mjeteve motorike nuk do të shtrihet tek personat juridikë. E drejta e përkohshme pa pagesë nuk do të pranohet përsa u përket pjesëve të importuara për riparimin e një mjeti me dokumente të lira qarkullimi.</w:t>
      </w:r>
    </w:p>
    <w:p w:rsidR="001A5EAB" w:rsidRPr="00B67289" w:rsidRDefault="001A5EAB" w:rsidP="000704BD">
      <w:pPr>
        <w:pStyle w:val="Paragrafi"/>
        <w:rPr>
          <w:sz w:val="21"/>
          <w:szCs w:val="21"/>
        </w:rPr>
      </w:pPr>
      <w:r w:rsidRPr="00B67289">
        <w:rPr>
          <w:sz w:val="21"/>
          <w:szCs w:val="21"/>
        </w:rPr>
        <w:t>Kufizimi i dytë natyrisht nuk aplikohet tek pjesët përbërëse që shoqërojnë mjetet kur ato janë renditur në faturën e dokumentit ndërkombëtar të qarkullimit.</w:t>
      </w:r>
    </w:p>
    <w:p w:rsidR="001A5EAB" w:rsidRDefault="001A5EAB" w:rsidP="000704BD">
      <w:pPr>
        <w:pStyle w:val="Paragrafi"/>
        <w:rPr>
          <w:sz w:val="21"/>
          <w:szCs w:val="21"/>
        </w:rPr>
      </w:pPr>
    </w:p>
    <w:p w:rsidR="000268ED" w:rsidRPr="00B67289" w:rsidRDefault="000268ED" w:rsidP="000704BD">
      <w:pPr>
        <w:pStyle w:val="Paragrafi"/>
        <w:rPr>
          <w:sz w:val="21"/>
          <w:szCs w:val="21"/>
        </w:rPr>
      </w:pPr>
    </w:p>
    <w:p w:rsidR="001A5EAB" w:rsidRPr="00B67289" w:rsidRDefault="001A5EAB" w:rsidP="000704BD">
      <w:pPr>
        <w:pStyle w:val="VENDOSI"/>
        <w:keepNext w:val="0"/>
        <w:rPr>
          <w:sz w:val="21"/>
          <w:szCs w:val="21"/>
        </w:rPr>
      </w:pPr>
      <w:r w:rsidRPr="00B67289">
        <w:rPr>
          <w:sz w:val="21"/>
          <w:szCs w:val="21"/>
        </w:rPr>
        <w:t>DANIMARKË</w:t>
      </w:r>
    </w:p>
    <w:p w:rsidR="001A5EAB" w:rsidRPr="00B67289" w:rsidRDefault="001A5EAB" w:rsidP="000704BD">
      <w:pPr>
        <w:pStyle w:val="VENDOSI"/>
        <w:keepNext w:val="0"/>
        <w:rPr>
          <w:sz w:val="21"/>
          <w:szCs w:val="21"/>
        </w:rPr>
      </w:pPr>
      <w:r w:rsidRPr="00B67289">
        <w:rPr>
          <w:sz w:val="21"/>
          <w:szCs w:val="21"/>
        </w:rPr>
        <w:t>(</w:t>
      </w:r>
      <w:r w:rsidR="00885BFD" w:rsidRPr="00B67289">
        <w:rPr>
          <w:caps w:val="0"/>
          <w:sz w:val="21"/>
          <w:szCs w:val="21"/>
        </w:rPr>
        <w:t>Përkthim</w:t>
      </w:r>
      <w:r w:rsidRPr="00B67289">
        <w:rPr>
          <w:sz w:val="21"/>
          <w:szCs w:val="21"/>
        </w:rPr>
        <w:t>)</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Pavarësisht nga dispozitat e nenit 3 të kësaj Konvente, vendet skandinave do të lejohen të kenë rregulla të veçanta të zbatueshme për personat banues në ato vende.</w:t>
      </w:r>
    </w:p>
    <w:p w:rsidR="001A5EAB" w:rsidRPr="00B67289" w:rsidRDefault="001A5EAB" w:rsidP="000704BD">
      <w:pPr>
        <w:pStyle w:val="Paragrafi"/>
        <w:rPr>
          <w:sz w:val="21"/>
          <w:szCs w:val="21"/>
        </w:rPr>
      </w:pPr>
      <w:r w:rsidRPr="00B67289">
        <w:rPr>
          <w:sz w:val="21"/>
          <w:szCs w:val="21"/>
        </w:rPr>
        <w:t>* Amendimi në nenin 2, hyrë në fuqi më 6 qershor 1967.</w:t>
      </w:r>
    </w:p>
    <w:p w:rsidR="001A5EAB" w:rsidRPr="00B67289" w:rsidRDefault="001A5EAB" w:rsidP="000704BD">
      <w:pPr>
        <w:pStyle w:val="Paragrafi"/>
        <w:rPr>
          <w:sz w:val="21"/>
          <w:szCs w:val="21"/>
        </w:rPr>
      </w:pPr>
      <w:r w:rsidRPr="00B67289">
        <w:rPr>
          <w:sz w:val="21"/>
          <w:szCs w:val="21"/>
        </w:rPr>
        <w:t>Pajisje sportive (pajime peshkimi, një armë sportive me 50 fishekë, një biçikletë jomotorike, një kanoe ose një kaike më pak se 5 ½ metra i gjatë, një palë ski, dy raketa tenisi dhe artikuj të tjerë të ngjashëm).</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3</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Duke iu nënshtruar kushteve të tjera të parashtruara në këtë Konventë, çdo shtet </w:t>
      </w:r>
      <w:r w:rsidR="00885BFD" w:rsidRPr="00B67289">
        <w:rPr>
          <w:sz w:val="21"/>
          <w:szCs w:val="21"/>
        </w:rPr>
        <w:t>kontraktues</w:t>
      </w:r>
      <w:r w:rsidRPr="00B67289">
        <w:rPr>
          <w:sz w:val="21"/>
          <w:szCs w:val="21"/>
        </w:rPr>
        <w:t xml:space="preserve"> duhet të lejojë heqjen e tarifave të importit dhe taksave të importit për artikujt e mëposhtëm të importuar nga një turist për përdorim personal, me kusht që këta artikuj të mbahen nga personi ose në bagazhet e dorës që shoqërojnë turistin dhe me kusht që të mos përbëjnë arsye për ndonjë abuzim:</w:t>
      </w:r>
    </w:p>
    <w:p w:rsidR="001A5EAB" w:rsidRPr="00B67289" w:rsidRDefault="001A5EAB" w:rsidP="000704BD">
      <w:pPr>
        <w:pStyle w:val="Paragrafi"/>
        <w:rPr>
          <w:sz w:val="21"/>
          <w:szCs w:val="21"/>
        </w:rPr>
      </w:pPr>
      <w:r w:rsidRPr="00B67289">
        <w:rPr>
          <w:sz w:val="21"/>
          <w:szCs w:val="21"/>
        </w:rPr>
        <w:t>a) 200 cigare ose 50 puro, 250 gramë duhan ose një lloj tjetër i këtyre produkteve, në qoftë se pesha totale nuk i kalon 250 gram;</w:t>
      </w:r>
    </w:p>
    <w:p w:rsidR="001A5EAB" w:rsidRPr="00B67289" w:rsidRDefault="001A5EAB" w:rsidP="000704BD">
      <w:pPr>
        <w:pStyle w:val="Paragrafi"/>
        <w:rPr>
          <w:sz w:val="21"/>
          <w:szCs w:val="21"/>
        </w:rPr>
      </w:pPr>
      <w:r w:rsidRPr="00B67289">
        <w:rPr>
          <w:sz w:val="21"/>
          <w:szCs w:val="21"/>
        </w:rPr>
        <w:t>b) një shishe vere me përmasa normale dhe një çerek litër pije alkoolike;</w:t>
      </w:r>
    </w:p>
    <w:p w:rsidR="001A5EAB" w:rsidRPr="00B67289" w:rsidRDefault="001A5EAB" w:rsidP="000704BD">
      <w:pPr>
        <w:pStyle w:val="Paragrafi"/>
        <w:rPr>
          <w:sz w:val="21"/>
          <w:szCs w:val="21"/>
        </w:rPr>
      </w:pPr>
      <w:r w:rsidRPr="00B67289">
        <w:rPr>
          <w:sz w:val="21"/>
          <w:szCs w:val="21"/>
        </w:rPr>
        <w:t>c) Një çerek litër kolonjë dhe një sasi e vogël parfumi.</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4</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Duke iu nënshtruar kushteve të tjera të parashtruara në këtë Konventë, çdo shtet kontraktues, në qoftë se nuk ka arsye për t’u shqetësuar për ndonjë abuzim, duhet të pajisë turistin me: </w:t>
      </w:r>
    </w:p>
    <w:p w:rsidR="001A5EAB" w:rsidRPr="00B67289" w:rsidRDefault="001A5EAB" w:rsidP="000704BD">
      <w:pPr>
        <w:pStyle w:val="Paragrafi"/>
        <w:rPr>
          <w:sz w:val="21"/>
          <w:szCs w:val="21"/>
        </w:rPr>
      </w:pPr>
      <w:r w:rsidRPr="00B67289">
        <w:rPr>
          <w:sz w:val="21"/>
          <w:szCs w:val="21"/>
        </w:rPr>
        <w:t xml:space="preserve">a) autorizimin për të importuar tranzit dhe pa leje të përkohshme importimi suvenire udhëtimi me një vlerë totale që nuk i kalon 50 dollarë amerikanë, me kusht që suvenire të tilla të mbahen nga personi ose në </w:t>
      </w:r>
      <w:r w:rsidR="00A75DD4" w:rsidRPr="00B67289">
        <w:rPr>
          <w:sz w:val="21"/>
          <w:szCs w:val="21"/>
        </w:rPr>
        <w:t>bagazhet që shoqërojnë turistin</w:t>
      </w:r>
      <w:r w:rsidRPr="00B67289">
        <w:rPr>
          <w:sz w:val="21"/>
          <w:szCs w:val="21"/>
        </w:rPr>
        <w:t xml:space="preserve"> dhe që të mos përdoren për qëllime tregtare.</w:t>
      </w:r>
    </w:p>
    <w:p w:rsidR="001A5EAB" w:rsidRPr="00B67289" w:rsidRDefault="001A5EAB" w:rsidP="000704BD">
      <w:pPr>
        <w:pStyle w:val="Paragrafi"/>
        <w:rPr>
          <w:sz w:val="21"/>
          <w:szCs w:val="21"/>
        </w:rPr>
      </w:pPr>
      <w:r w:rsidRPr="00B67289">
        <w:rPr>
          <w:sz w:val="21"/>
          <w:szCs w:val="21"/>
        </w:rPr>
        <w:t xml:space="preserve">b) autorizimin për të eksportuar, pa formalitetet e zbatuara në kontrollet e valutës dhe të përjashtuara nga taksa e eksportit, suvenire udhëtimi, të cilat turisti i ka blerë brenda shtetit për një vlerë totale jo më të madhe se 100 dollarë amerikanë, me kusht që këta artikuj të mbahen nga personi ose në </w:t>
      </w:r>
      <w:r w:rsidR="0021678B" w:rsidRPr="00B67289">
        <w:rPr>
          <w:sz w:val="21"/>
          <w:szCs w:val="21"/>
        </w:rPr>
        <w:t>bagazhet që shoqërojnë turistin</w:t>
      </w:r>
      <w:r w:rsidRPr="00B67289">
        <w:rPr>
          <w:sz w:val="21"/>
          <w:szCs w:val="21"/>
        </w:rPr>
        <w:t xml:space="preserve"> dhe që të mos përdoren për qëllime tregtare.</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5</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Çdo shtet kontraktues mund të kërkojë një lejë të përkohshme importi për artikujt me vlerë të lartë, të përfshirë në nenin 2.</w:t>
      </w:r>
    </w:p>
    <w:p w:rsidR="00560713" w:rsidRPr="00B67289" w:rsidRDefault="00560713"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6</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Shtetet kontraktuese duhet të përpiqen të mos vënë në zbatim procedura doganore, të cilat mund të pengojnë zhvillimin e turizmit ndërkombëtar.</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7</w:t>
      </w:r>
    </w:p>
    <w:p w:rsidR="001A5EAB" w:rsidRPr="00B67289" w:rsidRDefault="001A5EAB" w:rsidP="000704BD">
      <w:pPr>
        <w:pStyle w:val="Paragrafi"/>
        <w:rPr>
          <w:sz w:val="21"/>
          <w:szCs w:val="21"/>
        </w:rPr>
      </w:pPr>
    </w:p>
    <w:p w:rsidR="001A5EAB" w:rsidRDefault="001A5EAB" w:rsidP="000704BD">
      <w:pPr>
        <w:pStyle w:val="Paragrafi"/>
        <w:rPr>
          <w:sz w:val="21"/>
          <w:szCs w:val="21"/>
        </w:rPr>
      </w:pPr>
      <w:r w:rsidRPr="00B67289">
        <w:rPr>
          <w:sz w:val="21"/>
          <w:szCs w:val="21"/>
        </w:rPr>
        <w:t>Shtetet kontraktuese fqinje duhet të përpiqen të ngrenë postat e tyre kufitare pranë njëra-tjetrës dhe t’i mbajnë ato të hapura gjatë të njëjtit orar, në mënyrë që të përshpejtojnë procedurat doganore.</w:t>
      </w:r>
    </w:p>
    <w:p w:rsidR="000268ED" w:rsidRPr="00B67289" w:rsidRDefault="000268ED"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8</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Dispozitat e kësaj Konvente nuk duhet të cenojnë në asnjë mënyrë zbatimin e rregullave policore e të tjera, në lidhje me importin, zotërimin dhe mbajtjen e armëve dhe municionit.</w:t>
      </w:r>
    </w:p>
    <w:p w:rsidR="001A5EAB" w:rsidRDefault="001A5EAB" w:rsidP="000704BD">
      <w:pPr>
        <w:pStyle w:val="Paragrafi"/>
        <w:rPr>
          <w:sz w:val="21"/>
          <w:szCs w:val="21"/>
        </w:rPr>
      </w:pPr>
    </w:p>
    <w:p w:rsidR="000268ED" w:rsidRDefault="000268ED" w:rsidP="000704BD">
      <w:pPr>
        <w:pStyle w:val="Paragrafi"/>
        <w:rPr>
          <w:sz w:val="21"/>
          <w:szCs w:val="21"/>
        </w:rPr>
      </w:pPr>
    </w:p>
    <w:p w:rsidR="000268ED" w:rsidRPr="00B67289" w:rsidRDefault="000268ED"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9</w:t>
      </w:r>
    </w:p>
    <w:p w:rsidR="001A5EAB" w:rsidRPr="00B67289" w:rsidRDefault="001A5EAB" w:rsidP="000704BD">
      <w:pPr>
        <w:pStyle w:val="Paragrafi"/>
        <w:rPr>
          <w:sz w:val="21"/>
          <w:szCs w:val="21"/>
        </w:rPr>
      </w:pPr>
    </w:p>
    <w:p w:rsidR="001A5EAB" w:rsidRPr="00B67289" w:rsidRDefault="001A5EAB" w:rsidP="00A52434">
      <w:pPr>
        <w:pStyle w:val="Paragrafi"/>
        <w:rPr>
          <w:sz w:val="21"/>
          <w:szCs w:val="21"/>
        </w:rPr>
      </w:pPr>
      <w:r w:rsidRPr="00B67289">
        <w:rPr>
          <w:sz w:val="21"/>
          <w:szCs w:val="21"/>
        </w:rPr>
        <w:t xml:space="preserve">Çdo shtet kontraktues pranon se çdo masë ndaluese që ai shtet ka vendosur mbi eksportin e artikujve që përfitojnë nga kjo Konventë, duhet të zbatohet vetëm për sa kohë masat do të bazohen mbi faktorë të ndryshëm nga ata me natyrë ekonomike, si për shembull morali publik, siguria publike, shëndeti publik, higjiena, faktorë veterinarë dhe fito-patologjikë.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10</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Përjashtimet dhe lehtësirat e mundësuara nga kjo Konventë nuk duhet të zbatohen për trafikun në kufi.</w:t>
      </w:r>
    </w:p>
    <w:p w:rsidR="001A5EAB" w:rsidRPr="00B67289" w:rsidRDefault="001A5EAB" w:rsidP="000704BD">
      <w:pPr>
        <w:pStyle w:val="Paragrafi"/>
        <w:rPr>
          <w:sz w:val="21"/>
          <w:szCs w:val="21"/>
        </w:rPr>
      </w:pPr>
      <w:r w:rsidRPr="00B67289">
        <w:rPr>
          <w:sz w:val="21"/>
          <w:szCs w:val="21"/>
        </w:rPr>
        <w:t xml:space="preserve">Këto përjashtime dhe lehtësira nuk duhet të zbatohen menjëherë në rastet:  </w:t>
      </w:r>
    </w:p>
    <w:p w:rsidR="001A5EAB" w:rsidRPr="00B67289" w:rsidRDefault="001A5EAB" w:rsidP="000704BD">
      <w:pPr>
        <w:pStyle w:val="Paragrafi"/>
        <w:rPr>
          <w:sz w:val="21"/>
          <w:szCs w:val="21"/>
        </w:rPr>
      </w:pPr>
      <w:r w:rsidRPr="00B67289">
        <w:rPr>
          <w:sz w:val="21"/>
          <w:szCs w:val="21"/>
        </w:rPr>
        <w:t>a) kur sasia totale e një malli për t’u importuar nga një turist e kalon ndjeshëm kufirin e përcaktuar në këtë Konventë;</w:t>
      </w:r>
    </w:p>
    <w:p w:rsidR="001A5EAB" w:rsidRPr="00B67289" w:rsidRDefault="001A5EAB" w:rsidP="000704BD">
      <w:pPr>
        <w:pStyle w:val="Paragrafi"/>
        <w:rPr>
          <w:sz w:val="21"/>
          <w:szCs w:val="21"/>
        </w:rPr>
      </w:pPr>
      <w:r w:rsidRPr="00B67289">
        <w:rPr>
          <w:sz w:val="21"/>
          <w:szCs w:val="21"/>
        </w:rPr>
        <w:t>b) në rast se turisti hyn në shtetin e importit më shumë se një herë në muaj;</w:t>
      </w:r>
    </w:p>
    <w:p w:rsidR="001A5EAB" w:rsidRPr="00B67289" w:rsidRDefault="001A5EAB" w:rsidP="000704BD">
      <w:pPr>
        <w:pStyle w:val="Paragrafi"/>
        <w:rPr>
          <w:sz w:val="21"/>
          <w:szCs w:val="21"/>
        </w:rPr>
      </w:pPr>
      <w:r w:rsidRPr="00B67289">
        <w:rPr>
          <w:sz w:val="21"/>
          <w:szCs w:val="21"/>
        </w:rPr>
        <w:t xml:space="preserve">c) në rast se turisti është nën 17 vjeç.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11</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Në rast falsifikimi, kontradikte ose abuzimi, shtetet kontraktuese do të jenë të lira të procedojnë për shlyerjen e tarifave të importit dhe taksave korresponduese të importit, si dhe për të vendosur gjoba mbi personat përgjegjës, që iu është bërë përjashtim, ose lehtësira të tjera.  </w:t>
      </w:r>
    </w:p>
    <w:p w:rsidR="001A5EAB" w:rsidRPr="00B67289" w:rsidRDefault="001A5EAB" w:rsidP="000704BD">
      <w:pPr>
        <w:pStyle w:val="Paragrafi"/>
        <w:ind w:firstLine="0"/>
        <w:rPr>
          <w:sz w:val="21"/>
          <w:szCs w:val="21"/>
        </w:rPr>
      </w:pPr>
    </w:p>
    <w:p w:rsidR="001A5EAB" w:rsidRPr="00B67289" w:rsidRDefault="001A5EAB" w:rsidP="000704BD">
      <w:pPr>
        <w:pStyle w:val="NeniNr"/>
        <w:keepNext w:val="0"/>
        <w:rPr>
          <w:sz w:val="21"/>
          <w:szCs w:val="21"/>
        </w:rPr>
      </w:pPr>
      <w:r w:rsidRPr="00B67289">
        <w:rPr>
          <w:sz w:val="21"/>
          <w:szCs w:val="21"/>
        </w:rPr>
        <w:t>Neni 12</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Çdo shkelje e dispozitave të kësaj Konvente, çdo zëvendësim, deklaratë e rreme ose akt që ka efektin t’i sjellë një personi apo një artikulli,  përfitime të padrejta nga sistemi i importimit, përcaktuar në këtë Konventë, mund t’i ngarkojë shkelësit në shtetin ku është kryer shkelja, përgjegjësinë të paguajë gjobat e parashikuara nga ligjet e atij shteti.</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13</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Kjo Konventë nuk mund të ndalojë</w:t>
      </w:r>
      <w:r w:rsidR="00FD7810" w:rsidRPr="00B67289">
        <w:rPr>
          <w:sz w:val="21"/>
          <w:szCs w:val="21"/>
        </w:rPr>
        <w:t xml:space="preserve"> shtetet kontraktuese, të cila</w:t>
      </w:r>
      <w:r w:rsidRPr="00B67289">
        <w:rPr>
          <w:sz w:val="21"/>
          <w:szCs w:val="21"/>
        </w:rPr>
        <w:t>t formojnë një union doganor apo ekonomik, të miratojnë dispozita të zbatueshme për rezidentët e shteteve që formojnë unionin.</w:t>
      </w:r>
    </w:p>
    <w:p w:rsidR="001A5EAB" w:rsidRPr="00B67289" w:rsidRDefault="001A5EAB" w:rsidP="000704BD">
      <w:pPr>
        <w:pStyle w:val="Paragrafi"/>
        <w:rPr>
          <w:sz w:val="21"/>
          <w:szCs w:val="21"/>
        </w:rPr>
      </w:pPr>
    </w:p>
    <w:p w:rsidR="00E61D61" w:rsidRPr="00B67289" w:rsidRDefault="00E61D61"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14</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1. Kjo Konventë do të jetë e hapur për nënshkrim deri në datën 31 dhjetor 1954, në emër të çdo shteti anëtar të Kombeve të Bashkuara dhe të ndonjë shteti tjetër të ftuar për të marrë pjesë në Konferencën e Kombeve të Bashkuara mbi formalitetet doganore për importimin e përkohshëm të automjeteve private dhe për turizmin, që u mbajt në Nju-Jork në maj dhe qershor të vitit 1954, që këtu referohet si Konferenca.  </w:t>
      </w:r>
    </w:p>
    <w:p w:rsidR="001A5EAB" w:rsidRPr="00B67289" w:rsidRDefault="001A5EAB" w:rsidP="000704BD">
      <w:pPr>
        <w:pStyle w:val="Paragrafi"/>
        <w:rPr>
          <w:sz w:val="21"/>
          <w:szCs w:val="21"/>
        </w:rPr>
      </w:pPr>
      <w:r w:rsidRPr="00B67289">
        <w:rPr>
          <w:sz w:val="21"/>
          <w:szCs w:val="21"/>
        </w:rPr>
        <w:t xml:space="preserve">2. Kjo Konventë do t’i nënshtrohet ratifikimeve dhe instrumentet e ratifikimit do të depozitohen pranë Sekretarit të Përgjithshëm të Kombeve të Bashkuara. </w:t>
      </w:r>
    </w:p>
    <w:p w:rsidR="001A5EAB" w:rsidRPr="00B67289" w:rsidRDefault="001A5EAB" w:rsidP="000704BD">
      <w:pPr>
        <w:pStyle w:val="Paragrafi"/>
        <w:rPr>
          <w:sz w:val="21"/>
          <w:szCs w:val="21"/>
        </w:rPr>
      </w:pPr>
    </w:p>
    <w:p w:rsidR="005779EF" w:rsidRPr="00B67289" w:rsidRDefault="005779EF"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15</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Që nga  janari 1955, kjo Konventë do të jetë e hapur për pranim nga cilido shtet që i është referuar në paragrafin 1 të nenit 14 dhe çdo shtet tjetër i ftuar nga Këshilli Ekonomik dhe Social i Kombeve të Bashkuara. Ajo do të jetë gjithashtu e hapur për pranim në emër të çdo territori trust, në të cilin Kombet e Bashkuara janë autoriteti administrues.</w:t>
      </w:r>
    </w:p>
    <w:p w:rsidR="001A5EAB" w:rsidRPr="00B67289" w:rsidRDefault="001A5EAB" w:rsidP="000704BD">
      <w:pPr>
        <w:pStyle w:val="Paragrafi"/>
        <w:rPr>
          <w:sz w:val="21"/>
          <w:szCs w:val="21"/>
        </w:rPr>
      </w:pPr>
      <w:r w:rsidRPr="00B67289">
        <w:rPr>
          <w:sz w:val="21"/>
          <w:szCs w:val="21"/>
        </w:rPr>
        <w:t xml:space="preserve">2. Pranimi do të kryhet nga depozitimi i një instrumenti pranimi pranë Sekretarit të Përgjithshëm të Kombeve të Bashkuara. </w:t>
      </w:r>
    </w:p>
    <w:p w:rsidR="001A5EAB" w:rsidRPr="00B67289" w:rsidRDefault="001A5EAB" w:rsidP="000704BD">
      <w:pPr>
        <w:pStyle w:val="NeniNr"/>
        <w:keepNext w:val="0"/>
        <w:rPr>
          <w:sz w:val="21"/>
          <w:szCs w:val="21"/>
        </w:rPr>
      </w:pPr>
      <w:r w:rsidRPr="00B67289">
        <w:rPr>
          <w:sz w:val="21"/>
          <w:szCs w:val="21"/>
        </w:rPr>
        <w:t>Neni 16</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Kjo Konventë do të hyjë në fuqi ditën e nëntëdhjetë që nga data e depozitimit të instrumentit të pesëmbëdhj</w:t>
      </w:r>
      <w:r w:rsidR="003641BB" w:rsidRPr="00B67289">
        <w:rPr>
          <w:sz w:val="21"/>
          <w:szCs w:val="21"/>
        </w:rPr>
        <w:t>etë të ratifikimit apo pranimit</w:t>
      </w:r>
      <w:r w:rsidRPr="00B67289">
        <w:rPr>
          <w:sz w:val="21"/>
          <w:szCs w:val="21"/>
        </w:rPr>
        <w:t xml:space="preserve"> ose pa rezervë</w:t>
      </w:r>
      <w:r w:rsidR="00BD6B83" w:rsidRPr="00B67289">
        <w:rPr>
          <w:sz w:val="21"/>
          <w:szCs w:val="21"/>
        </w:rPr>
        <w:t>,</w:t>
      </w:r>
      <w:r w:rsidRPr="00B67289">
        <w:rPr>
          <w:sz w:val="21"/>
          <w:szCs w:val="21"/>
        </w:rPr>
        <w:t xml:space="preserve"> ose me rezervat e pranuara në përputhje me nenin 20.</w:t>
      </w:r>
    </w:p>
    <w:p w:rsidR="001A5EAB" w:rsidRPr="00B67289" w:rsidRDefault="001A5EAB" w:rsidP="000704BD">
      <w:pPr>
        <w:pStyle w:val="Paragrafi"/>
        <w:rPr>
          <w:sz w:val="21"/>
          <w:szCs w:val="21"/>
        </w:rPr>
      </w:pPr>
      <w:r w:rsidRPr="00B67289">
        <w:rPr>
          <w:sz w:val="21"/>
          <w:szCs w:val="21"/>
        </w:rPr>
        <w:t>2. Për çdo shtet që ratifikon apo pranon këtë Konventë pas datës së depozitimit të instrumentit të pesëmbëdhjetë të ratifikimit apo pranimit në përputhje me paragrafin e mësipërm, Konventa do të hyjë në fuqi ditën e nëntëdhjetë nga data kur ky shtet depoziton instrumentin e tij të ratifikimit apo pranimit ose pa rezervë, ose me rezervat e pranuara në përputhje me nenin 20.</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17</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1. Tre vjet pas hyrjes në fuqi të kësaj Konvente, çdo shtet kontraktues mund ta denoncojë atë duke njoftuar Sekretarin e Përgjithshëm të Kombeve të Bashkuara. </w:t>
      </w:r>
    </w:p>
    <w:p w:rsidR="001A5EAB" w:rsidRPr="00B67289" w:rsidRDefault="001A5EAB" w:rsidP="000704BD">
      <w:pPr>
        <w:pStyle w:val="Paragrafi"/>
        <w:rPr>
          <w:sz w:val="21"/>
          <w:szCs w:val="21"/>
        </w:rPr>
      </w:pPr>
      <w:r w:rsidRPr="00B67289">
        <w:rPr>
          <w:sz w:val="21"/>
          <w:szCs w:val="21"/>
        </w:rPr>
        <w:t xml:space="preserve">2. Denoncimi do të jetë i vlefshëm pesëmbëdhjetë muaj nga data kur Sekretari i Përgjithshëm i Kombeve të Bashkuara njoftohet për  denoncimin.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18</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Kjo Konventë nuk do të ketë më efekt në qoftë se për ndonjë periudhë 12-mujore që vijon nga hyrja në fuqi, numri i shteteve kontraktuese do të jetë më pak se tetë.</w:t>
      </w:r>
    </w:p>
    <w:p w:rsidR="001A5EAB" w:rsidRPr="004C7E2F" w:rsidRDefault="001A5EAB" w:rsidP="000704BD">
      <w:pPr>
        <w:pStyle w:val="Paragrafi"/>
        <w:rPr>
          <w:sz w:val="14"/>
          <w:szCs w:val="21"/>
        </w:rPr>
      </w:pPr>
    </w:p>
    <w:p w:rsidR="001A5EAB" w:rsidRPr="00B67289" w:rsidRDefault="001A5EAB" w:rsidP="000704BD">
      <w:pPr>
        <w:pStyle w:val="NeniNr"/>
        <w:keepNext w:val="0"/>
        <w:rPr>
          <w:sz w:val="21"/>
          <w:szCs w:val="21"/>
        </w:rPr>
      </w:pPr>
      <w:r w:rsidRPr="00B67289">
        <w:rPr>
          <w:sz w:val="21"/>
          <w:szCs w:val="21"/>
        </w:rPr>
        <w:t>Neni 19</w:t>
      </w:r>
    </w:p>
    <w:p w:rsidR="001A5EAB" w:rsidRPr="004C7E2F" w:rsidRDefault="001A5EAB" w:rsidP="000704BD">
      <w:pPr>
        <w:pStyle w:val="Paragrafi"/>
        <w:rPr>
          <w:sz w:val="14"/>
          <w:szCs w:val="21"/>
        </w:rPr>
      </w:pPr>
    </w:p>
    <w:p w:rsidR="001A5EAB" w:rsidRPr="00B67289" w:rsidRDefault="001A5EAB" w:rsidP="000704BD">
      <w:pPr>
        <w:pStyle w:val="Paragrafi"/>
        <w:rPr>
          <w:sz w:val="21"/>
          <w:szCs w:val="21"/>
        </w:rPr>
      </w:pPr>
      <w:r w:rsidRPr="00B67289">
        <w:rPr>
          <w:sz w:val="21"/>
          <w:szCs w:val="21"/>
        </w:rPr>
        <w:t>1. Në kohën e depozitimit të instrumentit të tij të ratifikimit apo pranimit ose në çdo periudhë kohore vijuese, çdo shtet mund të deklarojë me anë të një njoftimi drejtuar Sekretarit të Përgjithshëm të Kombeve të Bashkuara që kjo Konventë do të zgjerohet në të gjithë ose ndonjë nga territoret, për marrëdhëniet ndërkombëtare të të cilit është përgjegjës. Konventa do të zgjerohet në territoret e përmendura në lajmërim, që nga dita e nëntëdhjetë pasi është dorëzuar pranë Sekretarit të Përgjithshëm të Kombeve të Bashkuara, në qoftë se njoftimi nuk është shoqëruar me një rezervë ose nga dita e nëntëdhjetë pasi njoftimi është bërë i vlefshëm në përputhje me nenin 20, ose në datën në të cilën Konventa ka hyrë në fuqi në shtetin përkatës, pavarësisht se cila është e fundit.</w:t>
      </w:r>
    </w:p>
    <w:p w:rsidR="001A5EAB" w:rsidRPr="00B67289" w:rsidRDefault="001A5EAB" w:rsidP="000704BD">
      <w:pPr>
        <w:pStyle w:val="Paragrafi"/>
        <w:rPr>
          <w:sz w:val="21"/>
          <w:szCs w:val="21"/>
        </w:rPr>
      </w:pPr>
      <w:r w:rsidRPr="00B67289">
        <w:rPr>
          <w:sz w:val="21"/>
          <w:szCs w:val="21"/>
        </w:rPr>
        <w:t>2. Çdo shtet që ka lëshuar një deklaratë sipas paragrafit vijues, duke e zgjeruar këtë konventë në çdo territor për marrëdhëniet ndërkombëtare të të cilit është përgjegjës, mund të denoncojë  Konventën veçmas, sipas atij territori, në përputhje me  dispozitat e nenit 17.</w:t>
      </w:r>
    </w:p>
    <w:p w:rsidR="005779EF" w:rsidRPr="004C7E2F" w:rsidRDefault="005779EF" w:rsidP="000704BD">
      <w:pPr>
        <w:pStyle w:val="Paragrafi"/>
        <w:rPr>
          <w:sz w:val="14"/>
          <w:szCs w:val="21"/>
        </w:rPr>
      </w:pPr>
    </w:p>
    <w:p w:rsidR="001A5EAB" w:rsidRPr="00B67289" w:rsidRDefault="001A5EAB" w:rsidP="000704BD">
      <w:pPr>
        <w:pStyle w:val="NeniNr"/>
        <w:keepNext w:val="0"/>
        <w:rPr>
          <w:sz w:val="21"/>
          <w:szCs w:val="21"/>
        </w:rPr>
      </w:pPr>
      <w:r w:rsidRPr="00B67289">
        <w:rPr>
          <w:sz w:val="21"/>
          <w:szCs w:val="21"/>
        </w:rPr>
        <w:t>Neni 20</w:t>
      </w:r>
    </w:p>
    <w:p w:rsidR="001A5EAB" w:rsidRPr="004C7E2F" w:rsidRDefault="001A5EAB" w:rsidP="000704BD">
      <w:pPr>
        <w:pStyle w:val="Paragrafi"/>
        <w:rPr>
          <w:sz w:val="14"/>
          <w:szCs w:val="21"/>
        </w:rPr>
      </w:pPr>
    </w:p>
    <w:p w:rsidR="001A5EAB" w:rsidRPr="00B67289" w:rsidRDefault="001A5EAB" w:rsidP="000704BD">
      <w:pPr>
        <w:pStyle w:val="Paragrafi"/>
        <w:rPr>
          <w:sz w:val="21"/>
          <w:szCs w:val="21"/>
        </w:rPr>
      </w:pPr>
      <w:r w:rsidRPr="00B67289">
        <w:rPr>
          <w:sz w:val="21"/>
          <w:szCs w:val="21"/>
        </w:rPr>
        <w:t>1. Rezervat për këtë Konventë, të bëra para nënshkrimit të aktit final, duhet të jenë të lejueshme, në qoftë se janë pranuar nga shumica e anëtarëve të Konferencës dhe të regjistruara në aktin final.</w:t>
      </w:r>
    </w:p>
    <w:p w:rsidR="00D04801" w:rsidRPr="00B67289" w:rsidRDefault="001A5EAB" w:rsidP="004C7E2F">
      <w:pPr>
        <w:pStyle w:val="Paragrafi"/>
        <w:rPr>
          <w:sz w:val="21"/>
          <w:szCs w:val="21"/>
        </w:rPr>
      </w:pPr>
      <w:r w:rsidRPr="00B67289">
        <w:rPr>
          <w:sz w:val="21"/>
          <w:szCs w:val="21"/>
        </w:rPr>
        <w:t>2. Rezervat e bëra pas nënshkrimit të aktit final nuk do të jenë të lejueshme, në qoftë se një e treta e shteteve nënshk</w:t>
      </w:r>
      <w:r w:rsidR="005271F3" w:rsidRPr="00B67289">
        <w:rPr>
          <w:sz w:val="21"/>
          <w:szCs w:val="21"/>
        </w:rPr>
        <w:t>ruese ose shteteve kontraktuese</w:t>
      </w:r>
      <w:r w:rsidRPr="00B67289">
        <w:rPr>
          <w:sz w:val="21"/>
          <w:szCs w:val="21"/>
        </w:rPr>
        <w:t xml:space="preserve"> shprehin mospëlqim, për sa vijon.</w:t>
      </w:r>
    </w:p>
    <w:p w:rsidR="001A5EAB" w:rsidRPr="00B67289" w:rsidRDefault="001A5EAB" w:rsidP="000704BD">
      <w:pPr>
        <w:pStyle w:val="Paragrafi"/>
        <w:rPr>
          <w:sz w:val="21"/>
          <w:szCs w:val="21"/>
        </w:rPr>
      </w:pPr>
      <w:r w:rsidRPr="00B67289">
        <w:rPr>
          <w:sz w:val="21"/>
          <w:szCs w:val="21"/>
        </w:rPr>
        <w:t>3. Teksti i çdo rezerve të dorëzuar pranë Sekretarit të Përgjithshëm të Kombeve të Bashkuara nga një shtet në kohën e nënshkrimit, depozitimi i një instrumenti ratifikimi apo pranimi sipas nenit 19 do të qarkullohet nga Sekretari i Përgjithshëm te të gjitha shtetet që deri në atë kohë do ta kenë nënshkruar, ratifikuar apo pranuar Konventën. Në</w:t>
      </w:r>
      <w:r w:rsidR="00D3798E" w:rsidRPr="00B67289">
        <w:rPr>
          <w:sz w:val="21"/>
          <w:szCs w:val="21"/>
        </w:rPr>
        <w:t xml:space="preserve"> qoftë se një e treta e këtyre s</w:t>
      </w:r>
      <w:r w:rsidRPr="00B67289">
        <w:rPr>
          <w:sz w:val="21"/>
          <w:szCs w:val="21"/>
        </w:rPr>
        <w:t xml:space="preserve">hteteve shpreh mospëlqim brenda nëntëdhjetë ditëve nga data e qarkullimit, rezerva nuk do të pranohet. Sekretari i Përgjithshëm do të njoftojë të gjitha shtetet e referuara në këtë paragraf për çdo mospëlqim që ai ka marrë, si dhe rreth pranimit apo refuzimit të rezervës. </w:t>
      </w:r>
    </w:p>
    <w:p w:rsidR="001A5EAB" w:rsidRPr="00B67289" w:rsidRDefault="001A5EAB" w:rsidP="000704BD">
      <w:pPr>
        <w:pStyle w:val="Paragrafi"/>
        <w:rPr>
          <w:sz w:val="21"/>
          <w:szCs w:val="21"/>
        </w:rPr>
      </w:pPr>
      <w:r w:rsidRPr="00B67289">
        <w:rPr>
          <w:sz w:val="21"/>
          <w:szCs w:val="21"/>
        </w:rPr>
        <w:t>4. Çdo mospëlqim nga çdo shtet që ka nënshkruar, por jo ratifikuar Konventën, nuk do të jetë më i vlefshëm, në qoftë se brenda një periudhe nëntë</w:t>
      </w:r>
      <w:r w:rsidR="005C2A11" w:rsidRPr="00B67289">
        <w:rPr>
          <w:sz w:val="21"/>
          <w:szCs w:val="21"/>
        </w:rPr>
        <w:t xml:space="preserve"> </w:t>
      </w:r>
      <w:r w:rsidR="00D7086F" w:rsidRPr="00B67289">
        <w:rPr>
          <w:sz w:val="21"/>
          <w:szCs w:val="21"/>
        </w:rPr>
        <w:t>m</w:t>
      </w:r>
      <w:r w:rsidRPr="00B67289">
        <w:rPr>
          <w:sz w:val="21"/>
          <w:szCs w:val="21"/>
        </w:rPr>
        <w:t>ujore nga data e refuzimit të tij, shteti refuzues nuk e ka ratifikuar Konventën. Në qoftë se si rezultat i një refuzimi që nuk është më i vlefshëm, një rezervë pranohet në zbatim të paragrafit të mësipërm, Sekretari i Përgjithshëm duhet të informojë shtetet të cilave iu referohet ky paragraf. Teksti i çdo rezerve nuk duhet të qarkullohet te ndonjë shtet nënshkrues sipas paragraf</w:t>
      </w:r>
      <w:r w:rsidR="00CB485A" w:rsidRPr="00B67289">
        <w:rPr>
          <w:sz w:val="21"/>
          <w:szCs w:val="21"/>
        </w:rPr>
        <w:t>it të mësipërm, në qoftë se ai s</w:t>
      </w:r>
      <w:r w:rsidRPr="00B67289">
        <w:rPr>
          <w:sz w:val="21"/>
          <w:szCs w:val="21"/>
        </w:rPr>
        <w:t>htet nuk e ka ratifikuar Konventën brenda tre vjetësh nga data e nënshkrimit në emër të tij.</w:t>
      </w:r>
    </w:p>
    <w:p w:rsidR="001A5EAB" w:rsidRPr="00B67289" w:rsidRDefault="001A5EAB" w:rsidP="000704BD">
      <w:pPr>
        <w:pStyle w:val="Paragrafi"/>
        <w:rPr>
          <w:sz w:val="21"/>
          <w:szCs w:val="21"/>
        </w:rPr>
      </w:pPr>
      <w:r w:rsidRPr="00B67289">
        <w:rPr>
          <w:sz w:val="21"/>
          <w:szCs w:val="21"/>
        </w:rPr>
        <w:t xml:space="preserve">5. Brenda periudhës 12-mujore që nga dita kur Sekretari i Përgjithshëm, duke iu referuar paragrafit 3, njofton se rezerva është refuzuar në përputhje me një procedurë të përcaktuar për të në këtë paragraf, shteti që paraqet rezervën mund të tërheqë rezervën, sipas së cilës instrumenti i ratifikimit, pranimit apo lajmërimit, bazuar në nenin 19, mund të jetë i vlefshëm për këtë shtet, që nga data e tërheqjes. Në pritje të kësaj tërheqjeje, qoftë instrumenti, qoftë lajmërimi, nuk do të jetë më i vlefshëm derisa rezerva të pranohet duke zbatuar dispozitat e paragrafit 4. </w:t>
      </w:r>
    </w:p>
    <w:p w:rsidR="001A5EAB" w:rsidRPr="00B67289" w:rsidRDefault="001A5EAB" w:rsidP="000704BD">
      <w:pPr>
        <w:pStyle w:val="Paragrafi"/>
        <w:rPr>
          <w:sz w:val="21"/>
          <w:szCs w:val="21"/>
        </w:rPr>
      </w:pPr>
      <w:r w:rsidRPr="00B67289">
        <w:rPr>
          <w:sz w:val="21"/>
          <w:szCs w:val="21"/>
        </w:rPr>
        <w:t xml:space="preserve">6. Rezervat e pranuara në përputhje me këtë nen mund të tërhiqen në çdo kohë duke njoftuar Sekretarin e Përgjithshëm. </w:t>
      </w:r>
    </w:p>
    <w:p w:rsidR="001A5EAB" w:rsidRPr="00B67289" w:rsidRDefault="001A5EAB" w:rsidP="000704BD">
      <w:pPr>
        <w:pStyle w:val="Paragrafi"/>
        <w:rPr>
          <w:sz w:val="21"/>
          <w:szCs w:val="21"/>
        </w:rPr>
      </w:pPr>
      <w:r w:rsidRPr="00B67289">
        <w:rPr>
          <w:sz w:val="21"/>
          <w:szCs w:val="21"/>
        </w:rPr>
        <w:t xml:space="preserve">7. Asnjërit nga shtetet kontraktuese nuk do t’i kërkohet të zgjerohet me një shtet duke e kthyer rezervën në përfitim të dispozitave mbi të cilat zbatohet një rezervë e tillë. Çdo shtet që përfiton nga kjo e drejtë duhet të njoftojë Sekretarin e Përgjithshëm në përputhje me rrethanat dhe ky i fundit duhet t’ua komunikojë këtë vendim të gjitha shteteve nënshkruese dhe kontraktuese.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21</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1. Çdo mosmarrëveshje midis dy apo më shumë shtetesh kontraktuese, përsa i përket interpretimit ose zbatimit të kësaj Konvente, për sa të jetë e mundur, duhet të zgjidhet me negociata midis tyre. </w:t>
      </w:r>
    </w:p>
    <w:p w:rsidR="001A5EAB" w:rsidRPr="00B67289" w:rsidRDefault="001A5EAB" w:rsidP="000704BD">
      <w:pPr>
        <w:pStyle w:val="Paragrafi"/>
        <w:rPr>
          <w:sz w:val="21"/>
          <w:szCs w:val="21"/>
        </w:rPr>
      </w:pPr>
      <w:r w:rsidRPr="00B67289">
        <w:rPr>
          <w:sz w:val="21"/>
          <w:szCs w:val="21"/>
        </w:rPr>
        <w:t xml:space="preserve">2. Çdo mosmarrëveshje, e cila nuk zgjidhet me anë të negociatave, duhet të paraqitet për arbitrazh, në qoftë se një nga shtetet në konflikt e kërkon këtë dhe do t’i referohet me radhë një apo më shumë arbitrave të zgjedhur me marrëveshje midis shteteve në konflikt. Në qoftë se brenda tre muajsh nga data e kërkesës për arbitrazh, shtetet në konflikt nuk arrijnë të bien dakord për zgjedhjen e arbitrit apo arbitrave, një nga këto shtete mund t’i kërkojë Kryetarit të Gjykatës Ndërkombëtare të Drejtësisë që të emërojë një arbitër të vetëm, të cilit mund t’i referohet për vendim mosmarrëveshja.  </w:t>
      </w:r>
    </w:p>
    <w:p w:rsidR="001A5EAB" w:rsidRPr="00B67289" w:rsidRDefault="001A5EAB" w:rsidP="000704BD">
      <w:pPr>
        <w:pStyle w:val="Paragrafi"/>
        <w:rPr>
          <w:sz w:val="21"/>
          <w:szCs w:val="21"/>
        </w:rPr>
      </w:pPr>
      <w:r w:rsidRPr="00B67289">
        <w:rPr>
          <w:sz w:val="21"/>
          <w:szCs w:val="21"/>
        </w:rPr>
        <w:t xml:space="preserve">3. Vendimi i arbitrit apo arbitrave të caktuar sipas paragrafit të mësipërm duhet të jetë detyrues mbi shtetet kontraktuese në fjalë.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 xml:space="preserve"> Neni 22</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1. Tre vjet pasi kjo Konventë ka hyrë në fuqi, çdo shtet kontraktues, me anë të një njoftimi drejtuar Sekretarit të Përgjithshëm të Kombeve të Bashkuara, kërkon mbledhjen e një konference me qëllim rishikimin e Konventës. Sekretari i Përgjithshëm duhet të njoftojë të gjitha shtetet kontraktuese rreth kërkesës dhe konferenca e rishikimit duhet të mblidhet nga Sekretari i Përgjithshëm në qoft</w:t>
      </w:r>
      <w:r w:rsidR="005C2A11" w:rsidRPr="00B67289">
        <w:rPr>
          <w:sz w:val="21"/>
          <w:szCs w:val="21"/>
        </w:rPr>
        <w:t xml:space="preserve">ë se, brenda një periudhe katër </w:t>
      </w:r>
      <w:r w:rsidRPr="00B67289">
        <w:rPr>
          <w:sz w:val="21"/>
          <w:szCs w:val="21"/>
        </w:rPr>
        <w:t>mujore nga data e njoftimit nga Sekretari i Përgjithshëm, jo më pak se gjysma e shteteve kontraktuese e lajmërojnë atë për pajtimin e tyre me kërkesën.</w:t>
      </w:r>
    </w:p>
    <w:p w:rsidR="001A5EAB" w:rsidRPr="00B67289" w:rsidRDefault="001A5EAB" w:rsidP="000704BD">
      <w:pPr>
        <w:pStyle w:val="Paragrafi"/>
        <w:rPr>
          <w:sz w:val="21"/>
          <w:szCs w:val="21"/>
        </w:rPr>
      </w:pPr>
      <w:r w:rsidRPr="00B67289">
        <w:rPr>
          <w:sz w:val="21"/>
          <w:szCs w:val="21"/>
        </w:rPr>
        <w:t xml:space="preserve">2. Në qoftë se një konferencë zhvillohet në përputhje me paragrafin e mëparshëm, Sekretari i Përgjithshëm duhet të njoftojë të gjitha shtetet kontraktuese dhe t’i ftojë ato të dorëzojnë brenda një </w:t>
      </w:r>
      <w:r w:rsidR="00907E1A" w:rsidRPr="00B67289">
        <w:rPr>
          <w:sz w:val="21"/>
          <w:szCs w:val="21"/>
        </w:rPr>
        <w:t xml:space="preserve">periudhe tri </w:t>
      </w:r>
      <w:r w:rsidRPr="00B67289">
        <w:rPr>
          <w:sz w:val="21"/>
          <w:szCs w:val="21"/>
        </w:rPr>
        <w:t xml:space="preserve">mujore propozime, të cilat ata do të dëshironin që Konferenca t’i merrte në konsideratë. Sekretari i Përgjithshëm </w:t>
      </w:r>
      <w:r w:rsidR="005C2A11" w:rsidRPr="00B67289">
        <w:rPr>
          <w:sz w:val="21"/>
          <w:szCs w:val="21"/>
        </w:rPr>
        <w:t>duhet t’u shpërndajë të gjitha shteteve k</w:t>
      </w:r>
      <w:r w:rsidRPr="00B67289">
        <w:rPr>
          <w:sz w:val="21"/>
          <w:szCs w:val="21"/>
        </w:rPr>
        <w:t xml:space="preserve">ontraktuese agjendën provizore të konferencës, së bashku me tekstin e këtyre propozimeve, të paktën tre muaj para datës kur do të mblidhet konferenca. </w:t>
      </w:r>
    </w:p>
    <w:p w:rsidR="001A5EAB" w:rsidRPr="00B67289" w:rsidRDefault="001A5EAB" w:rsidP="000704BD">
      <w:pPr>
        <w:pStyle w:val="Paragrafi"/>
        <w:rPr>
          <w:sz w:val="21"/>
          <w:szCs w:val="21"/>
        </w:rPr>
      </w:pPr>
      <w:r w:rsidRPr="00B67289">
        <w:rPr>
          <w:sz w:val="21"/>
          <w:szCs w:val="21"/>
        </w:rPr>
        <w:t>3. Sekretari i Përgjithshëm duhet të ftojë në çdo konferencë të zhvilluar sipas këtij neni të gjitha shtetet kontraktuese dhe të</w:t>
      </w:r>
      <w:r w:rsidR="00907E1A" w:rsidRPr="00B67289">
        <w:rPr>
          <w:sz w:val="21"/>
          <w:szCs w:val="21"/>
        </w:rPr>
        <w:t xml:space="preserve"> gjitha shtetet anëtare</w:t>
      </w:r>
      <w:r w:rsidRPr="00B67289">
        <w:rPr>
          <w:sz w:val="21"/>
          <w:szCs w:val="21"/>
        </w:rPr>
        <w:t xml:space="preserve"> të tjera të Kombeve të Bashkuara ose të secilës prej agjencive të specializuara.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23</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 xml:space="preserve">1. Çdo shtet kontraktues mund të propozojë një ose më shumë amendamente për këtë Konventë. Teksti i çdo amendamenti duhet të transmetohet tek Sekretari i Përgjithshëm i Kombeve të Bashkuara, i cili duhet t’ua shpërndajë atë të gjitha shteteve kontraktuese. </w:t>
      </w:r>
    </w:p>
    <w:p w:rsidR="001A5EAB" w:rsidRDefault="001A5EAB" w:rsidP="000704BD">
      <w:pPr>
        <w:pStyle w:val="Paragrafi"/>
        <w:rPr>
          <w:sz w:val="21"/>
          <w:szCs w:val="21"/>
        </w:rPr>
      </w:pPr>
      <w:r w:rsidRPr="00B67289">
        <w:rPr>
          <w:sz w:val="21"/>
          <w:szCs w:val="21"/>
        </w:rPr>
        <w:t>2. Çdo amendament i propozuar, i qarkulluar në përputhje me paragrafin e mësipërm, duhet të gjykohet i pranuar, në qoftë se asnjë nga shtetet kontraktuese nuk shpreh kundërsht</w:t>
      </w:r>
      <w:r w:rsidR="00060112" w:rsidRPr="00B67289">
        <w:rPr>
          <w:sz w:val="21"/>
          <w:szCs w:val="21"/>
        </w:rPr>
        <w:t xml:space="preserve">ime brenda një periudhe gjashtë </w:t>
      </w:r>
      <w:r w:rsidRPr="00B67289">
        <w:rPr>
          <w:sz w:val="21"/>
          <w:szCs w:val="21"/>
        </w:rPr>
        <w:t xml:space="preserve">mujore, duke vijuar nga data e shpërndarjes së amendamentit të propozuar nga Sekretari i Përgjithshëm. </w:t>
      </w:r>
    </w:p>
    <w:p w:rsidR="008528C1" w:rsidRPr="00B67289" w:rsidRDefault="008528C1" w:rsidP="000704BD">
      <w:pPr>
        <w:pStyle w:val="Paragrafi"/>
        <w:rPr>
          <w:sz w:val="21"/>
          <w:szCs w:val="21"/>
        </w:rPr>
      </w:pPr>
    </w:p>
    <w:p w:rsidR="001A5EAB" w:rsidRPr="00B67289" w:rsidRDefault="00060112" w:rsidP="000704BD">
      <w:pPr>
        <w:pStyle w:val="Paragrafi"/>
        <w:rPr>
          <w:sz w:val="21"/>
          <w:szCs w:val="21"/>
        </w:rPr>
      </w:pPr>
      <w:r w:rsidRPr="00B67289">
        <w:rPr>
          <w:sz w:val="21"/>
          <w:szCs w:val="21"/>
        </w:rPr>
        <w:t>3</w:t>
      </w:r>
      <w:r w:rsidR="001A5EAB" w:rsidRPr="00B67289">
        <w:rPr>
          <w:sz w:val="21"/>
          <w:szCs w:val="21"/>
        </w:rPr>
        <w:t>. Sekretari i Përgjithshëm duhet të njoftojë sa më parë që të jetë e mundur të gjitha shtetet kontraktuese, në qoftë se është shprehur ndonjë refuzim për amendamentin e propozuar dhe në qoftë se nuk është shprehur asnjë refuzim i tillë, amendamenti do të hyjë në fuqi për të gjitha shtetet kontraktuese tre muaj pas p</w:t>
      </w:r>
      <w:r w:rsidR="00733189" w:rsidRPr="00B67289">
        <w:rPr>
          <w:sz w:val="21"/>
          <w:szCs w:val="21"/>
        </w:rPr>
        <w:t xml:space="preserve">ërfundimit të periudhës gjashtë </w:t>
      </w:r>
      <w:r w:rsidR="001A5EAB" w:rsidRPr="00B67289">
        <w:rPr>
          <w:sz w:val="21"/>
          <w:szCs w:val="21"/>
        </w:rPr>
        <w:t xml:space="preserve">mujore, caktuar në paragrafin e mësipërm. </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24</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Sekretari i Përgjithshëm i Kombeve të Bashkuara duhet të njo</w:t>
      </w:r>
      <w:r w:rsidR="00733189" w:rsidRPr="00B67289">
        <w:rPr>
          <w:sz w:val="21"/>
          <w:szCs w:val="21"/>
        </w:rPr>
        <w:t>ftojë të gjitha s</w:t>
      </w:r>
      <w:r w:rsidRPr="00B67289">
        <w:rPr>
          <w:sz w:val="21"/>
          <w:szCs w:val="21"/>
        </w:rPr>
        <w:t>htetet anëtare të Kombeve të Bashkuara dhe të gjitha shtetet e tjera të ftuara të marrin pjesë në konferencën mbi:</w:t>
      </w:r>
    </w:p>
    <w:p w:rsidR="001A5EAB" w:rsidRPr="00B67289" w:rsidRDefault="001A5EAB" w:rsidP="000704BD">
      <w:pPr>
        <w:pStyle w:val="Paragrafi"/>
        <w:rPr>
          <w:sz w:val="21"/>
          <w:szCs w:val="21"/>
        </w:rPr>
      </w:pPr>
      <w:r w:rsidRPr="00B67289">
        <w:rPr>
          <w:sz w:val="21"/>
          <w:szCs w:val="21"/>
        </w:rPr>
        <w:t>a) nënshkrimet, ratifikimet dhe pranimet, e marra në përputhje me nenet 14 dhe 15;</w:t>
      </w:r>
    </w:p>
    <w:p w:rsidR="001A5EAB" w:rsidRPr="00B67289" w:rsidRDefault="001A5EAB" w:rsidP="000704BD">
      <w:pPr>
        <w:pStyle w:val="Paragrafi"/>
        <w:rPr>
          <w:sz w:val="21"/>
          <w:szCs w:val="21"/>
        </w:rPr>
      </w:pPr>
      <w:r w:rsidRPr="00B67289">
        <w:rPr>
          <w:sz w:val="21"/>
          <w:szCs w:val="21"/>
        </w:rPr>
        <w:t>b) datën në të cilën kjo Konventë do të hyjë në fuqi, në bazë të nenit 16;</w:t>
      </w:r>
    </w:p>
    <w:p w:rsidR="001A5EAB" w:rsidRPr="00B67289" w:rsidRDefault="001A5EAB" w:rsidP="000704BD">
      <w:pPr>
        <w:pStyle w:val="Paragrafi"/>
        <w:rPr>
          <w:sz w:val="21"/>
          <w:szCs w:val="21"/>
        </w:rPr>
      </w:pPr>
      <w:r w:rsidRPr="00B67289">
        <w:rPr>
          <w:sz w:val="21"/>
          <w:szCs w:val="21"/>
        </w:rPr>
        <w:t>c) denoncimet e marra në përputhje me nenin 17;</w:t>
      </w:r>
    </w:p>
    <w:p w:rsidR="001A5EAB" w:rsidRPr="00B67289" w:rsidRDefault="001A5EAB" w:rsidP="000704BD">
      <w:pPr>
        <w:pStyle w:val="Paragrafi"/>
        <w:rPr>
          <w:sz w:val="21"/>
          <w:szCs w:val="21"/>
        </w:rPr>
      </w:pPr>
      <w:r w:rsidRPr="00B67289">
        <w:rPr>
          <w:sz w:val="21"/>
          <w:szCs w:val="21"/>
        </w:rPr>
        <w:t>d) shfuqizimin e kësaj Konvente në përputhje me nenin 18;</w:t>
      </w:r>
    </w:p>
    <w:p w:rsidR="001A5EAB" w:rsidRPr="00B67289" w:rsidRDefault="001A5EAB" w:rsidP="000704BD">
      <w:pPr>
        <w:pStyle w:val="Paragrafi"/>
        <w:rPr>
          <w:sz w:val="21"/>
          <w:szCs w:val="21"/>
        </w:rPr>
      </w:pPr>
      <w:r w:rsidRPr="00B67289">
        <w:rPr>
          <w:sz w:val="21"/>
          <w:szCs w:val="21"/>
        </w:rPr>
        <w:t>e) njoftimet e marra në bazë të nenit 19;</w:t>
      </w:r>
    </w:p>
    <w:p w:rsidR="001A5EAB" w:rsidRPr="00B67289" w:rsidRDefault="001A5EAB" w:rsidP="000704BD">
      <w:pPr>
        <w:pStyle w:val="Paragrafi"/>
        <w:rPr>
          <w:sz w:val="21"/>
          <w:szCs w:val="21"/>
        </w:rPr>
      </w:pPr>
      <w:r w:rsidRPr="00B67289">
        <w:rPr>
          <w:sz w:val="21"/>
          <w:szCs w:val="21"/>
        </w:rPr>
        <w:t>f) hyrjen në fuqi të çdo amendamenti në përputhje me nenin 23.</w:t>
      </w:r>
    </w:p>
    <w:p w:rsidR="001A5EAB" w:rsidRPr="00B67289" w:rsidRDefault="001A5EAB" w:rsidP="000704BD">
      <w:pPr>
        <w:pStyle w:val="Paragrafi"/>
        <w:rPr>
          <w:sz w:val="21"/>
          <w:szCs w:val="21"/>
        </w:rPr>
      </w:pPr>
    </w:p>
    <w:p w:rsidR="001A5EAB" w:rsidRPr="00B67289" w:rsidRDefault="001A5EAB" w:rsidP="000704BD">
      <w:pPr>
        <w:pStyle w:val="NeniNr"/>
        <w:keepNext w:val="0"/>
        <w:rPr>
          <w:sz w:val="21"/>
          <w:szCs w:val="21"/>
        </w:rPr>
      </w:pPr>
      <w:r w:rsidRPr="00B67289">
        <w:rPr>
          <w:sz w:val="21"/>
          <w:szCs w:val="21"/>
        </w:rPr>
        <w:t>Neni 25</w:t>
      </w:r>
    </w:p>
    <w:p w:rsidR="001A5EAB" w:rsidRPr="00B67289" w:rsidRDefault="001A5EAB" w:rsidP="000704BD">
      <w:pPr>
        <w:pStyle w:val="Paragrafi"/>
        <w:rPr>
          <w:sz w:val="21"/>
          <w:szCs w:val="21"/>
        </w:rPr>
      </w:pPr>
    </w:p>
    <w:p w:rsidR="001A5EAB" w:rsidRPr="00B67289" w:rsidRDefault="001A5EAB" w:rsidP="000704BD">
      <w:pPr>
        <w:pStyle w:val="Paragrafi"/>
        <w:rPr>
          <w:sz w:val="21"/>
          <w:szCs w:val="21"/>
        </w:rPr>
      </w:pPr>
      <w:r w:rsidRPr="00B67289">
        <w:rPr>
          <w:sz w:val="21"/>
          <w:szCs w:val="21"/>
        </w:rPr>
        <w:t>Origjinali i kësaj Konvente duhet të depozitohet pranë Sekretarit të Përgjithshëm të Kombeve të Bashkuara, i cili duhet të transmetojë kopje të vërtetuara të saj tek të gjithë anëtarët e Kombeve të Bashkuara dhe tek të gjitha shtetet e tjera të ftuara në konferencë.</w:t>
      </w:r>
    </w:p>
    <w:p w:rsidR="001A5EAB" w:rsidRPr="00B67289" w:rsidRDefault="001A5EAB" w:rsidP="000704BD">
      <w:pPr>
        <w:pStyle w:val="Paragrafi"/>
        <w:rPr>
          <w:sz w:val="21"/>
          <w:szCs w:val="21"/>
        </w:rPr>
      </w:pPr>
      <w:r w:rsidRPr="00B67289">
        <w:rPr>
          <w:sz w:val="21"/>
          <w:szCs w:val="21"/>
        </w:rPr>
        <w:t>Në dëshmi sa më sipër, të nënshkruarit, duke qenë plotësisht të autorizuar, kanë nënshkruar këtë Konventë.</w:t>
      </w:r>
    </w:p>
    <w:p w:rsidR="001A5EAB" w:rsidRPr="00B67289" w:rsidRDefault="001A5EAB" w:rsidP="000704BD">
      <w:pPr>
        <w:pStyle w:val="Paragrafi"/>
        <w:rPr>
          <w:sz w:val="21"/>
          <w:szCs w:val="21"/>
        </w:rPr>
      </w:pPr>
      <w:r w:rsidRPr="00B67289">
        <w:rPr>
          <w:sz w:val="21"/>
          <w:szCs w:val="21"/>
        </w:rPr>
        <w:t>Përfunduar në Nju-Jork</w:t>
      </w:r>
      <w:r w:rsidR="00D90B2A" w:rsidRPr="00B67289">
        <w:rPr>
          <w:sz w:val="21"/>
          <w:szCs w:val="21"/>
        </w:rPr>
        <w:t>,</w:t>
      </w:r>
      <w:r w:rsidRPr="00B67289">
        <w:rPr>
          <w:sz w:val="21"/>
          <w:szCs w:val="21"/>
        </w:rPr>
        <w:t xml:space="preserve"> më katër qershor, njëmijë e nëntë qind e pesëdhjetë e katër, në një kopje të vetme</w:t>
      </w:r>
      <w:r w:rsidR="004519C4" w:rsidRPr="00B67289">
        <w:rPr>
          <w:sz w:val="21"/>
          <w:szCs w:val="21"/>
        </w:rPr>
        <w:t>,</w:t>
      </w:r>
      <w:r w:rsidRPr="00B67289">
        <w:rPr>
          <w:sz w:val="21"/>
          <w:szCs w:val="21"/>
        </w:rPr>
        <w:t xml:space="preserve"> në gjuhën angleze, frënge dhe spanjolle; çd</w:t>
      </w:r>
      <w:r w:rsidR="00AF2CFA" w:rsidRPr="00B67289">
        <w:rPr>
          <w:sz w:val="21"/>
          <w:szCs w:val="21"/>
        </w:rPr>
        <w:t>o tekst i njëjtë me origjinalin.</w:t>
      </w:r>
    </w:p>
    <w:p w:rsidR="001A5EAB" w:rsidRPr="00B67289" w:rsidRDefault="001A5EAB" w:rsidP="000704BD">
      <w:pPr>
        <w:pStyle w:val="Paragrafi"/>
        <w:rPr>
          <w:sz w:val="21"/>
          <w:szCs w:val="21"/>
        </w:rPr>
      </w:pPr>
      <w:r w:rsidRPr="00B67289">
        <w:rPr>
          <w:sz w:val="21"/>
          <w:szCs w:val="21"/>
        </w:rPr>
        <w:t>Sekretarit të Përgjithshëm i kërkohet të përgatisë një përkthim besnik me origjinalin e kësaj konvente në gjuhët kineze dhe ruse, si dhe të shtojë tekst</w:t>
      </w:r>
      <w:r w:rsidR="00AF2CFA" w:rsidRPr="00B67289">
        <w:rPr>
          <w:sz w:val="21"/>
          <w:szCs w:val="21"/>
        </w:rPr>
        <w:t>et në gjuhët ruse dhe kineze te</w:t>
      </w:r>
      <w:r w:rsidRPr="00B67289">
        <w:rPr>
          <w:sz w:val="21"/>
          <w:szCs w:val="21"/>
        </w:rPr>
        <w:t xml:space="preserve"> tekstet në gjuhët angleze, frënge dhe spanjolle, kur të transmetojë kopjet e vërtetuara te shtetet në përputhje me nenin 25 të kësaj Konvente.</w:t>
      </w:r>
    </w:p>
    <w:p w:rsidR="004A08D9" w:rsidRPr="00B67289" w:rsidRDefault="004A08D9" w:rsidP="000704BD">
      <w:pPr>
        <w:pStyle w:val="Paragrafi"/>
        <w:rPr>
          <w:sz w:val="21"/>
          <w:szCs w:val="21"/>
        </w:rPr>
      </w:pPr>
    </w:p>
    <w:p w:rsidR="004A08D9" w:rsidRPr="00B67289" w:rsidRDefault="004A08D9" w:rsidP="004A08D9">
      <w:pPr>
        <w:pStyle w:val="Akti"/>
        <w:rPr>
          <w:sz w:val="21"/>
          <w:szCs w:val="21"/>
        </w:rPr>
      </w:pPr>
      <w:r w:rsidRPr="00B67289">
        <w:rPr>
          <w:sz w:val="21"/>
          <w:szCs w:val="21"/>
        </w:rPr>
        <w:t>VENDIM</w:t>
      </w:r>
    </w:p>
    <w:p w:rsidR="004A08D9" w:rsidRPr="00B67289" w:rsidRDefault="004A08D9" w:rsidP="004A08D9">
      <w:pPr>
        <w:pStyle w:val="NumriData"/>
        <w:rPr>
          <w:sz w:val="21"/>
          <w:szCs w:val="21"/>
        </w:rPr>
      </w:pPr>
      <w:r w:rsidRPr="00B67289">
        <w:rPr>
          <w:sz w:val="21"/>
          <w:szCs w:val="21"/>
        </w:rPr>
        <w:t>Nr.224, datë 19.2.2009</w:t>
      </w:r>
    </w:p>
    <w:p w:rsidR="004A08D9" w:rsidRPr="00B67289" w:rsidRDefault="004A08D9" w:rsidP="004A08D9">
      <w:pPr>
        <w:pStyle w:val="Paragrafi"/>
        <w:rPr>
          <w:sz w:val="21"/>
          <w:szCs w:val="21"/>
        </w:rPr>
      </w:pPr>
    </w:p>
    <w:p w:rsidR="004A08D9" w:rsidRPr="00B67289" w:rsidRDefault="004A08D9" w:rsidP="004A08D9">
      <w:pPr>
        <w:pStyle w:val="Titulli"/>
        <w:rPr>
          <w:sz w:val="21"/>
          <w:szCs w:val="21"/>
        </w:rPr>
      </w:pPr>
      <w:r w:rsidRPr="00B67289">
        <w:rPr>
          <w:sz w:val="21"/>
          <w:szCs w:val="21"/>
        </w:rPr>
        <w:t>PËR PROCEDURAT E KRIJIMIT TË AKTEVE TË MARRJES SË TOKËS BUJQËSORE NË PRONËSI, SI PASOJË E KORRIGJIMEVE, TË KRYERA NGA KOMISIONI VENDOR I VLERËSIMIT TË TITUJVE TË PRONËSISË (KV)</w:t>
      </w:r>
    </w:p>
    <w:p w:rsidR="004A08D9" w:rsidRPr="00B67289" w:rsidRDefault="004A08D9" w:rsidP="004A08D9">
      <w:pPr>
        <w:pStyle w:val="Paragrafi"/>
        <w:rPr>
          <w:sz w:val="21"/>
          <w:szCs w:val="21"/>
        </w:rPr>
      </w:pPr>
    </w:p>
    <w:p w:rsidR="004A08D9" w:rsidRPr="00B67289" w:rsidRDefault="004A08D9" w:rsidP="004A08D9">
      <w:pPr>
        <w:pStyle w:val="Paragrafi"/>
        <w:rPr>
          <w:sz w:val="21"/>
          <w:szCs w:val="21"/>
        </w:rPr>
      </w:pPr>
      <w:r w:rsidRPr="00B67289">
        <w:rPr>
          <w:sz w:val="21"/>
          <w:szCs w:val="21"/>
        </w:rPr>
        <w:t>Në mbështetje të nenit 100 të Kushtetutës dhe të neneve 8, pika 4, e 16, pika 1 të ligjit nr.9948, datë 7.7.2008 “Për shqyrtimin e vlefshmërisë ligjore të krijimit të titujve të pronësisë mbi tokën bujqësore”, me propozimin e zëvendëskryeministrit, Këshilli i Ministrave</w:t>
      </w:r>
    </w:p>
    <w:p w:rsidR="004A08D9" w:rsidRPr="00B67289" w:rsidRDefault="004A08D9" w:rsidP="004A08D9">
      <w:pPr>
        <w:pStyle w:val="Paragrafi"/>
        <w:rPr>
          <w:sz w:val="21"/>
          <w:szCs w:val="21"/>
        </w:rPr>
      </w:pPr>
    </w:p>
    <w:p w:rsidR="004A08D9" w:rsidRPr="00B67289" w:rsidRDefault="004A08D9" w:rsidP="004A08D9">
      <w:pPr>
        <w:pStyle w:val="VENDOSI"/>
        <w:rPr>
          <w:sz w:val="21"/>
          <w:szCs w:val="21"/>
        </w:rPr>
      </w:pPr>
      <w:r w:rsidRPr="00B67289">
        <w:rPr>
          <w:sz w:val="21"/>
          <w:szCs w:val="21"/>
        </w:rPr>
        <w:t>VENDOSI:</w:t>
      </w:r>
    </w:p>
    <w:p w:rsidR="004A08D9" w:rsidRPr="00B67289" w:rsidRDefault="004A08D9" w:rsidP="004A08D9">
      <w:pPr>
        <w:pStyle w:val="Paragrafi"/>
        <w:rPr>
          <w:sz w:val="21"/>
          <w:szCs w:val="21"/>
        </w:rPr>
      </w:pPr>
    </w:p>
    <w:p w:rsidR="004A08D9" w:rsidRPr="00B67289" w:rsidRDefault="004A08D9" w:rsidP="004A08D9">
      <w:pPr>
        <w:pStyle w:val="Paragrafi"/>
        <w:rPr>
          <w:sz w:val="21"/>
          <w:szCs w:val="21"/>
        </w:rPr>
      </w:pPr>
      <w:r w:rsidRPr="00B67289">
        <w:rPr>
          <w:sz w:val="21"/>
          <w:szCs w:val="21"/>
        </w:rPr>
        <w:t>1. Për qëllime të zbatimit të këtij vendimi, me termin “ngastra të tokës bujqësore, të pandara”, kuptohen parcelat e tokës bujqësore që:</w:t>
      </w:r>
    </w:p>
    <w:p w:rsidR="004A08D9" w:rsidRPr="00B67289" w:rsidRDefault="004A08D9" w:rsidP="004A08D9">
      <w:pPr>
        <w:pStyle w:val="Paragrafi"/>
        <w:rPr>
          <w:sz w:val="21"/>
          <w:szCs w:val="21"/>
        </w:rPr>
      </w:pPr>
      <w:r w:rsidRPr="00B67289">
        <w:rPr>
          <w:sz w:val="21"/>
          <w:szCs w:val="21"/>
        </w:rPr>
        <w:t>a) janë ndarë nga komisionet e tokës, të krijuara sipas ligjit nr.7501, datë 19.7.1991 “Për tokën”, të cilat janë objekt mosmarrëveshjesh, por që gjykata, me vendim gjyqësor, të formës së prerë, ka vendosur rishqyrtimin në rrugë administrative;</w:t>
      </w:r>
    </w:p>
    <w:p w:rsidR="004A08D9" w:rsidRPr="00B67289" w:rsidRDefault="004A08D9" w:rsidP="004A08D9">
      <w:pPr>
        <w:pStyle w:val="Paragrafi"/>
        <w:rPr>
          <w:sz w:val="21"/>
          <w:szCs w:val="21"/>
        </w:rPr>
      </w:pPr>
      <w:r w:rsidRPr="00B67289">
        <w:rPr>
          <w:sz w:val="21"/>
          <w:szCs w:val="21"/>
        </w:rPr>
        <w:t>b) janë në përdorim dhe shfrytëzim faktik nga subjektet ligjore të trajtimit me tokë në pronësi, për të cilat komisioni i tokës ende nuk ka përfunduar plotësimin e dokumentacionit ligjor dhe nuk ka lëshuar aktin e marrjes së tokës në pronësi.</w:t>
      </w:r>
    </w:p>
    <w:p w:rsidR="004A08D9" w:rsidRDefault="004A08D9" w:rsidP="004A08D9">
      <w:pPr>
        <w:pStyle w:val="Paragrafi"/>
        <w:rPr>
          <w:sz w:val="21"/>
          <w:szCs w:val="21"/>
        </w:rPr>
      </w:pPr>
      <w:r w:rsidRPr="00B67289">
        <w:rPr>
          <w:sz w:val="21"/>
          <w:szCs w:val="21"/>
        </w:rPr>
        <w:t>2. Në rastet kur kërkohet korrigjimi i aktit të marrjes së tokës në pronësi, pranë komisionit vendor të vlerësimit të titujve të pronësisë (KV), krijohet dokumentacioni i ri ligjor, në bazë të të cilit lëshohet akti i ri i marrjes së tokës në pronësi.</w:t>
      </w:r>
    </w:p>
    <w:p w:rsidR="00071E69" w:rsidRPr="00B67289" w:rsidRDefault="00071E69" w:rsidP="004A08D9">
      <w:pPr>
        <w:pStyle w:val="Paragrafi"/>
        <w:rPr>
          <w:sz w:val="21"/>
          <w:szCs w:val="21"/>
        </w:rPr>
      </w:pPr>
    </w:p>
    <w:p w:rsidR="004A08D9" w:rsidRPr="00B67289" w:rsidRDefault="004A08D9" w:rsidP="004A08D9">
      <w:pPr>
        <w:pStyle w:val="Paragrafi"/>
        <w:rPr>
          <w:sz w:val="21"/>
          <w:szCs w:val="21"/>
        </w:rPr>
      </w:pPr>
      <w:r w:rsidRPr="00B67289">
        <w:rPr>
          <w:sz w:val="21"/>
          <w:szCs w:val="21"/>
        </w:rPr>
        <w:t>3. Pranë komisionit vendor, qytetari paraqet:</w:t>
      </w:r>
    </w:p>
    <w:p w:rsidR="004A08D9" w:rsidRPr="00B67289" w:rsidRDefault="004A08D9" w:rsidP="004A08D9">
      <w:pPr>
        <w:pStyle w:val="Paragrafi"/>
        <w:rPr>
          <w:sz w:val="21"/>
          <w:szCs w:val="21"/>
        </w:rPr>
      </w:pPr>
      <w:r w:rsidRPr="00B67289">
        <w:rPr>
          <w:sz w:val="21"/>
          <w:szCs w:val="21"/>
        </w:rPr>
        <w:t>a) Kërkesën për korrigjimin e aktit të marrjes së tokës në pronësi;</w:t>
      </w:r>
    </w:p>
    <w:p w:rsidR="004A08D9" w:rsidRPr="00B67289" w:rsidRDefault="004A08D9" w:rsidP="004A08D9">
      <w:pPr>
        <w:pStyle w:val="Paragrafi"/>
        <w:rPr>
          <w:sz w:val="21"/>
          <w:szCs w:val="21"/>
        </w:rPr>
      </w:pPr>
      <w:r w:rsidRPr="00B67289">
        <w:rPr>
          <w:sz w:val="21"/>
          <w:szCs w:val="21"/>
        </w:rPr>
        <w:t xml:space="preserve">b) Certifikatën e gjendjes familjare, të lëshuar nga zyra e gjendjes civile, e komunës dhe/ose bashkisë, ku të pasqyrohet numri i frymëve të familjes bujqësore ose individi, në favor të të cilit do të lëshohet akti i ri i marrjes së tokës në pronësi, sipas gjendjes më: </w:t>
      </w:r>
    </w:p>
    <w:p w:rsidR="004A08D9" w:rsidRPr="00B67289" w:rsidRDefault="004A08D9" w:rsidP="004A08D9">
      <w:pPr>
        <w:pStyle w:val="Paragrafi"/>
        <w:rPr>
          <w:sz w:val="21"/>
          <w:szCs w:val="21"/>
        </w:rPr>
      </w:pPr>
      <w:r w:rsidRPr="00B67289">
        <w:rPr>
          <w:sz w:val="21"/>
          <w:szCs w:val="21"/>
        </w:rPr>
        <w:t>- 1.8.1991, për ish-anëtarët e kooperativës bujqësore;</w:t>
      </w:r>
    </w:p>
    <w:p w:rsidR="004A08D9" w:rsidRPr="00B67289" w:rsidRDefault="004A08D9" w:rsidP="004A08D9">
      <w:pPr>
        <w:pStyle w:val="Paragrafi"/>
        <w:rPr>
          <w:sz w:val="21"/>
          <w:szCs w:val="21"/>
        </w:rPr>
      </w:pPr>
      <w:r w:rsidRPr="00B67289">
        <w:rPr>
          <w:sz w:val="21"/>
          <w:szCs w:val="21"/>
        </w:rPr>
        <w:t>- 1.10.1992, për punonjësit e ish-ndërmarrjeve bujqësore.</w:t>
      </w:r>
    </w:p>
    <w:p w:rsidR="004A08D9" w:rsidRPr="00B67289" w:rsidRDefault="004A08D9" w:rsidP="004A08D9">
      <w:pPr>
        <w:pStyle w:val="Paragrafi"/>
        <w:rPr>
          <w:sz w:val="21"/>
          <w:szCs w:val="21"/>
        </w:rPr>
      </w:pPr>
      <w:r w:rsidRPr="00B67289">
        <w:rPr>
          <w:sz w:val="21"/>
          <w:szCs w:val="21"/>
        </w:rPr>
        <w:t>c) Aktin e marrjes së tokës në pronësi, në origjinal, së bashku me planvendosjen e ngastrës/ngastrave, të konfirmuar nga kryetari i komunës;</w:t>
      </w:r>
    </w:p>
    <w:p w:rsidR="004A08D9" w:rsidRPr="00B67289" w:rsidRDefault="004A08D9" w:rsidP="004A08D9">
      <w:pPr>
        <w:pStyle w:val="Paragrafi"/>
        <w:rPr>
          <w:sz w:val="21"/>
          <w:szCs w:val="21"/>
        </w:rPr>
      </w:pPr>
      <w:r w:rsidRPr="00B67289">
        <w:rPr>
          <w:sz w:val="21"/>
          <w:szCs w:val="21"/>
        </w:rPr>
        <w:t>ç) Planvendosjen e ngastrës/ave, që qytetari pretendon se është e pandarë, e hartuar sipas hartës treguese të regjistrimit, në shkallën 1:2500, nga një specialist topograf i licencuar;</w:t>
      </w:r>
    </w:p>
    <w:p w:rsidR="004A08D9" w:rsidRPr="00B67289" w:rsidRDefault="004A08D9" w:rsidP="004A08D9">
      <w:pPr>
        <w:pStyle w:val="Paragrafi"/>
        <w:rPr>
          <w:sz w:val="21"/>
          <w:szCs w:val="21"/>
        </w:rPr>
      </w:pPr>
      <w:r w:rsidRPr="00B67289">
        <w:rPr>
          <w:sz w:val="21"/>
          <w:szCs w:val="21"/>
        </w:rPr>
        <w:t>d) Vërtetimin e faktit se ka qenë anëtar i ish-kooperativës bujqësore, më 1.8.1991 ose punonjës i ish-ndërmarrjes bujqësore, më 1.10.1992.</w:t>
      </w:r>
      <w:r w:rsidRPr="00B67289">
        <w:rPr>
          <w:sz w:val="21"/>
          <w:szCs w:val="21"/>
        </w:rPr>
        <w:tab/>
      </w:r>
    </w:p>
    <w:p w:rsidR="004A08D9" w:rsidRPr="00B67289" w:rsidRDefault="004A08D9" w:rsidP="004A08D9">
      <w:pPr>
        <w:pStyle w:val="Paragrafi"/>
        <w:rPr>
          <w:sz w:val="21"/>
          <w:szCs w:val="21"/>
        </w:rPr>
      </w:pPr>
      <w:r w:rsidRPr="00B67289">
        <w:rPr>
          <w:sz w:val="21"/>
          <w:szCs w:val="21"/>
        </w:rPr>
        <w:t>Për këtë, qytetari duhet të depozitojë shkresën, nga Instituti i Sigurimeve Shoqërore, për pagesën ose jo të pensionit, si dhe konfirmimin, cilido qoftë ai, të kryetarit të komunës, për këtë fakt. Nëse, sipas informacioneve të mësipërme, nuk vërtetohet fakti se ka qenë anëtar i ish-kooperativës bujqësore ose punonjës i ish-ndërmarrjes bujqësore, qytetari ka të drejtë të depozitojë, pranë komisionit vendor, çdo dokument, që vërteton faktin e mësipërm.</w:t>
      </w:r>
    </w:p>
    <w:p w:rsidR="004A08D9" w:rsidRPr="00B67289" w:rsidRDefault="004A08D9" w:rsidP="004A08D9">
      <w:pPr>
        <w:pStyle w:val="Paragrafi"/>
        <w:rPr>
          <w:sz w:val="21"/>
          <w:szCs w:val="21"/>
        </w:rPr>
      </w:pPr>
      <w:r w:rsidRPr="00B67289">
        <w:rPr>
          <w:sz w:val="21"/>
          <w:szCs w:val="21"/>
        </w:rPr>
        <w:t>4. Komisioni vendor i kërkon kryetarit të komunës/bashkisë:</w:t>
      </w:r>
    </w:p>
    <w:p w:rsidR="004A08D9" w:rsidRPr="00B67289" w:rsidRDefault="004A08D9" w:rsidP="004A08D9">
      <w:pPr>
        <w:pStyle w:val="Paragrafi"/>
        <w:rPr>
          <w:sz w:val="21"/>
          <w:szCs w:val="21"/>
        </w:rPr>
      </w:pPr>
      <w:r w:rsidRPr="00B67289">
        <w:rPr>
          <w:sz w:val="21"/>
          <w:szCs w:val="21"/>
        </w:rPr>
        <w:t>a) sipërfaqen e tokës bujqësore, të vënë në dispozicion për t’u ndarë më 1.8.1991, sipas fshatrave, për ish-kooperativat bujqësore, apo më 1.10.1992, sipas fshatrave (subjekteve), për ish-ndërmarrjet bujqësore;</w:t>
      </w:r>
    </w:p>
    <w:p w:rsidR="004A08D9" w:rsidRPr="00B67289" w:rsidRDefault="004A08D9" w:rsidP="004A08D9">
      <w:pPr>
        <w:pStyle w:val="Paragrafi"/>
        <w:rPr>
          <w:sz w:val="21"/>
          <w:szCs w:val="21"/>
        </w:rPr>
      </w:pPr>
      <w:r w:rsidRPr="00B67289">
        <w:rPr>
          <w:sz w:val="21"/>
          <w:szCs w:val="21"/>
        </w:rPr>
        <w:t>b) numrin e frymëve më 1.8.1991 sipas fshatrave, për ish-kooperativat bujqësore, apo më 1.10.1992, sipas fshatrave (subjekteve), për ish-ndërmarrjet bujqësore;</w:t>
      </w:r>
    </w:p>
    <w:p w:rsidR="004A08D9" w:rsidRPr="00B67289" w:rsidRDefault="004A08D9" w:rsidP="004A08D9">
      <w:pPr>
        <w:pStyle w:val="Paragrafi"/>
        <w:rPr>
          <w:sz w:val="21"/>
          <w:szCs w:val="21"/>
        </w:rPr>
      </w:pPr>
      <w:r w:rsidRPr="00B67289">
        <w:rPr>
          <w:sz w:val="21"/>
          <w:szCs w:val="21"/>
        </w:rPr>
        <w:t>c) normën e tokës bujqësore, në m</w:t>
      </w:r>
      <w:r w:rsidRPr="00B67289">
        <w:rPr>
          <w:sz w:val="21"/>
          <w:szCs w:val="21"/>
          <w:vertAlign w:val="superscript"/>
        </w:rPr>
        <w:t>2</w:t>
      </w:r>
      <w:r w:rsidRPr="00B67289">
        <w:rPr>
          <w:sz w:val="21"/>
          <w:szCs w:val="21"/>
        </w:rPr>
        <w:t>, për frymë, më 1.8.1991, sipas fshatrave, për ish-kooperativat bujqësore, apo më 1.10.1992, sipas fshatrave (subjekteve), për ish-ndërmarrjet bujqësore, duke specifikuar treguesit e domosdoshëm, të përcaktuar në vendimin nr.255, datë 2.8.1991 të Këshillit të Ministrave;</w:t>
      </w:r>
    </w:p>
    <w:p w:rsidR="00895C0A" w:rsidRPr="00B67289" w:rsidRDefault="00895C0A" w:rsidP="004A08D9">
      <w:pPr>
        <w:pStyle w:val="Paragrafi"/>
        <w:rPr>
          <w:sz w:val="21"/>
          <w:szCs w:val="21"/>
        </w:rPr>
      </w:pPr>
    </w:p>
    <w:p w:rsidR="004A08D9" w:rsidRPr="00B67289" w:rsidRDefault="004A08D9" w:rsidP="004A08D9">
      <w:pPr>
        <w:pStyle w:val="Paragrafi"/>
        <w:rPr>
          <w:sz w:val="21"/>
          <w:szCs w:val="21"/>
        </w:rPr>
      </w:pPr>
      <w:r w:rsidRPr="00B67289">
        <w:rPr>
          <w:sz w:val="21"/>
          <w:szCs w:val="21"/>
        </w:rPr>
        <w:t>ç) konfirmimin se është lëshuar apo jo akti i marrjes së tokës në pronësi, në sipërfaqen e tokës, objekt pretendimi, për persona të tjerë nga 1.8.1991;</w:t>
      </w:r>
    </w:p>
    <w:p w:rsidR="004A08D9" w:rsidRPr="00B67289" w:rsidRDefault="004A08D9" w:rsidP="004A08D9">
      <w:pPr>
        <w:pStyle w:val="Paragrafi"/>
        <w:rPr>
          <w:sz w:val="21"/>
          <w:szCs w:val="21"/>
        </w:rPr>
      </w:pPr>
      <w:r w:rsidRPr="00B67289">
        <w:rPr>
          <w:sz w:val="21"/>
          <w:szCs w:val="21"/>
        </w:rPr>
        <w:t>d) t’i vërë në dispozicion ngastrat e tokës bujqësore, aktualisht të pandara, të pavëna në dispozicion të Agjencisë Kombëtare të Kthimit dhe Kompensimit të Pronave, si fond i kompensimit fizik;</w:t>
      </w:r>
    </w:p>
    <w:p w:rsidR="004A08D9" w:rsidRPr="00B67289" w:rsidRDefault="004A08D9" w:rsidP="004A08D9">
      <w:pPr>
        <w:pStyle w:val="Paragrafi"/>
        <w:rPr>
          <w:sz w:val="21"/>
          <w:szCs w:val="21"/>
        </w:rPr>
      </w:pPr>
      <w:r w:rsidRPr="00B67289">
        <w:rPr>
          <w:sz w:val="21"/>
          <w:szCs w:val="21"/>
        </w:rPr>
        <w:t>dh) çdo informacion tjetër, që gjykohet i nevojshëm për zgjidhjen e drejtë të kërkesës.</w:t>
      </w:r>
    </w:p>
    <w:p w:rsidR="004A08D9" w:rsidRPr="00B67289" w:rsidRDefault="004A08D9" w:rsidP="004A08D9">
      <w:pPr>
        <w:pStyle w:val="Paragrafi"/>
        <w:rPr>
          <w:sz w:val="21"/>
          <w:szCs w:val="21"/>
        </w:rPr>
      </w:pPr>
      <w:r w:rsidRPr="00B67289">
        <w:rPr>
          <w:sz w:val="21"/>
          <w:szCs w:val="21"/>
        </w:rPr>
        <w:t>5. Komisioni vendor i kërkon seksionit të administrimit dhe mbrojtjes së tokës (më poshtë SAMT), në këshillin e qarkut:</w:t>
      </w:r>
    </w:p>
    <w:p w:rsidR="004A08D9" w:rsidRPr="00B67289" w:rsidRDefault="004A08D9" w:rsidP="004A08D9">
      <w:pPr>
        <w:pStyle w:val="Paragrafi"/>
        <w:rPr>
          <w:sz w:val="21"/>
          <w:szCs w:val="21"/>
        </w:rPr>
      </w:pPr>
      <w:r w:rsidRPr="00B67289">
        <w:rPr>
          <w:sz w:val="21"/>
          <w:szCs w:val="21"/>
        </w:rPr>
        <w:t>a) konfirmimin e zërit kadastral, si për ngastrën/ngastrat, sipas aktit të marrjes së tokës në pronësi, të paraqitur, edhe për ngastrën/ngastrat e pretenduar;</w:t>
      </w:r>
    </w:p>
    <w:p w:rsidR="004A08D9" w:rsidRPr="00B67289" w:rsidRDefault="004A08D9" w:rsidP="004A08D9">
      <w:pPr>
        <w:pStyle w:val="Paragrafi"/>
        <w:rPr>
          <w:sz w:val="21"/>
          <w:szCs w:val="21"/>
        </w:rPr>
      </w:pPr>
      <w:r w:rsidRPr="00B67289">
        <w:rPr>
          <w:sz w:val="21"/>
          <w:szCs w:val="21"/>
        </w:rPr>
        <w:t>b) sipërfaqen e tokës bujqësore, të vënë në dispozicion për t’u ndarë më 1.8.1991, sipas fshatrave, për ish-kooperativat bujqësore, apo më 1.10.1992, sipas fshatrave (subjekteve), për ish-ndërmarrjet bujqësore;</w:t>
      </w:r>
    </w:p>
    <w:p w:rsidR="004A08D9" w:rsidRPr="00B67289" w:rsidRDefault="004A08D9" w:rsidP="004A08D9">
      <w:pPr>
        <w:pStyle w:val="Paragrafi"/>
        <w:rPr>
          <w:sz w:val="21"/>
          <w:szCs w:val="21"/>
        </w:rPr>
      </w:pPr>
      <w:r w:rsidRPr="00B67289">
        <w:rPr>
          <w:sz w:val="21"/>
          <w:szCs w:val="21"/>
        </w:rPr>
        <w:t>c) normën e tokës bujqësore, në m</w:t>
      </w:r>
      <w:r w:rsidRPr="00B67289">
        <w:rPr>
          <w:sz w:val="21"/>
          <w:szCs w:val="21"/>
          <w:vertAlign w:val="superscript"/>
        </w:rPr>
        <w:t>2</w:t>
      </w:r>
      <w:r w:rsidRPr="00B67289">
        <w:rPr>
          <w:sz w:val="21"/>
          <w:szCs w:val="21"/>
        </w:rPr>
        <w:t>, për frymë, më 1.8.1991, sipas fshatrave, për ish-kooperativat bujqësore, apo më 1.10.1992, sipas fshatrave (subjekteve), për ish-ndërmarrjet bujqësore, duke specifikuar treguesit e domosdoshëm, të përcaktuar në vendimin nr.255, datë 2.8.1991 të Këshillit të Ministrave.</w:t>
      </w:r>
    </w:p>
    <w:p w:rsidR="004A08D9" w:rsidRPr="00B67289" w:rsidRDefault="004A08D9" w:rsidP="004A08D9">
      <w:pPr>
        <w:pStyle w:val="Paragrafi"/>
        <w:rPr>
          <w:sz w:val="21"/>
          <w:szCs w:val="21"/>
        </w:rPr>
      </w:pPr>
      <w:r w:rsidRPr="00B67289">
        <w:rPr>
          <w:sz w:val="21"/>
          <w:szCs w:val="21"/>
        </w:rPr>
        <w:t>6. Komisioni vendor i kërkon zyrës vendore të regjistrimit të pasurive të paluajtshme (më poshtë ZVRPP) konfirmimin e gjendjes juridike aktuale të pronësisë, për ngastrën/ngastrat, objekt pretendimi.</w:t>
      </w:r>
    </w:p>
    <w:p w:rsidR="004A08D9" w:rsidRPr="00B67289" w:rsidRDefault="004A08D9" w:rsidP="004A08D9">
      <w:pPr>
        <w:pStyle w:val="Paragrafi"/>
        <w:rPr>
          <w:sz w:val="21"/>
          <w:szCs w:val="21"/>
        </w:rPr>
      </w:pPr>
      <w:r w:rsidRPr="00B67289">
        <w:rPr>
          <w:sz w:val="21"/>
          <w:szCs w:val="21"/>
        </w:rPr>
        <w:t>7. Komisioni vendor, në bazë të dokumentacionit të ri, të krijuar pranë tij, vendos për korrigjimin ose jo të aktit të marrjes së tokës në pronësi. Ky vendim duhet të përmbajë:</w:t>
      </w:r>
    </w:p>
    <w:p w:rsidR="004A08D9" w:rsidRPr="00B67289" w:rsidRDefault="004A08D9" w:rsidP="004A08D9">
      <w:pPr>
        <w:pStyle w:val="Paragrafi"/>
        <w:rPr>
          <w:sz w:val="21"/>
          <w:szCs w:val="21"/>
        </w:rPr>
      </w:pPr>
      <w:r w:rsidRPr="00B67289">
        <w:rPr>
          <w:sz w:val="21"/>
          <w:szCs w:val="21"/>
        </w:rPr>
        <w:t>a) Familjen bujqësore, që fiton të drejtën e pronësisë, ku janë pasqyruar të gjithë pjesëtarët dhe pjesët takuese, që ata kanë në këtë bashkëpronësi;</w:t>
      </w:r>
    </w:p>
    <w:p w:rsidR="004A08D9" w:rsidRPr="00B67289" w:rsidRDefault="004A08D9" w:rsidP="004A08D9">
      <w:pPr>
        <w:pStyle w:val="Paragrafi"/>
        <w:rPr>
          <w:sz w:val="21"/>
          <w:szCs w:val="21"/>
        </w:rPr>
      </w:pPr>
      <w:r w:rsidRPr="00B67289">
        <w:rPr>
          <w:sz w:val="21"/>
          <w:szCs w:val="21"/>
        </w:rPr>
        <w:t>b) Sasinë dhe zërin kadastral (arë, pemëtore, ullishte, vreshtë) të tokës bujqësore shtesë, për të cilën do të vendoset të jepet akti i ri i marrjes së tokës në pronësi;</w:t>
      </w:r>
    </w:p>
    <w:p w:rsidR="004A08D9" w:rsidRPr="00B67289" w:rsidRDefault="004A08D9" w:rsidP="004A08D9">
      <w:pPr>
        <w:pStyle w:val="Paragrafi"/>
        <w:rPr>
          <w:sz w:val="21"/>
          <w:szCs w:val="21"/>
        </w:rPr>
      </w:pPr>
      <w:r w:rsidRPr="00B67289">
        <w:rPr>
          <w:sz w:val="21"/>
          <w:szCs w:val="21"/>
        </w:rPr>
        <w:t>c) Emrat e pronarëve kufitarë të pronës, sipas numrave kadastralë të ngastrave;</w:t>
      </w:r>
    </w:p>
    <w:p w:rsidR="004A08D9" w:rsidRPr="00B67289" w:rsidRDefault="004A08D9" w:rsidP="004A08D9">
      <w:pPr>
        <w:pStyle w:val="Paragrafi"/>
        <w:rPr>
          <w:sz w:val="21"/>
          <w:szCs w:val="21"/>
        </w:rPr>
      </w:pPr>
      <w:r w:rsidRPr="00B67289">
        <w:rPr>
          <w:sz w:val="21"/>
          <w:szCs w:val="21"/>
        </w:rPr>
        <w:t>ç) Planvendosjen e ngastrës/ngastrave, të ngjyrosur e të dallueshme nga ngastrat kufitare.</w:t>
      </w:r>
    </w:p>
    <w:p w:rsidR="004A08D9" w:rsidRPr="00B67289" w:rsidRDefault="004A08D9" w:rsidP="004A08D9">
      <w:pPr>
        <w:pStyle w:val="Paragrafi"/>
        <w:rPr>
          <w:sz w:val="21"/>
          <w:szCs w:val="21"/>
        </w:rPr>
      </w:pPr>
      <w:r w:rsidRPr="00B67289">
        <w:rPr>
          <w:sz w:val="21"/>
          <w:szCs w:val="21"/>
        </w:rPr>
        <w:t>8. Ky vendim i komisionit vendor titullohet “Vendim për korrigjimin e aktit të marrjes së tokës në pronësi” dhe hartohet në dy kopje origjinale, njëra nga të cilat, së bashku me dokumentacionin e krijuar, mbetet pranë komisionit vendor.</w:t>
      </w:r>
    </w:p>
    <w:p w:rsidR="004A08D9" w:rsidRPr="00B67289" w:rsidRDefault="004A08D9" w:rsidP="004A08D9">
      <w:pPr>
        <w:pStyle w:val="Paragrafi"/>
        <w:rPr>
          <w:sz w:val="21"/>
          <w:szCs w:val="21"/>
        </w:rPr>
      </w:pPr>
      <w:r w:rsidRPr="00B67289">
        <w:rPr>
          <w:sz w:val="21"/>
          <w:szCs w:val="21"/>
        </w:rPr>
        <w:t>9. Komisioni vendor plotëson në katër kopje origjinale aktin e ri të marrjes së tokës në pronësi. Akti duhet të jetë në format A4, me ngjyrë të verdhë, shkruar me shkronja të zeza, sipas lidhjes nr.1, që i bashkëlidhet këtij vendimi. Akti i ri i marrjes së tokës në pronësi shoqërohet me planvendosjen e ngastrës/ngastrave, e cila duhet të jetë sipas lidhjes nr.2, që i bashkëlidhet këtij vendimi.</w:t>
      </w:r>
    </w:p>
    <w:p w:rsidR="004A08D9" w:rsidRPr="00B67289" w:rsidRDefault="004A08D9" w:rsidP="004A08D9">
      <w:pPr>
        <w:pStyle w:val="Paragrafi"/>
        <w:tabs>
          <w:tab w:val="left" w:pos="1175"/>
        </w:tabs>
        <w:rPr>
          <w:sz w:val="21"/>
          <w:szCs w:val="21"/>
        </w:rPr>
      </w:pPr>
      <w:r w:rsidRPr="00B67289">
        <w:rPr>
          <w:sz w:val="21"/>
          <w:szCs w:val="21"/>
        </w:rPr>
        <w:t>10. Komisioni vendor dërgon në SAMT, në këshillin e qarkut, autorizimin dhe kopjen origjinale të vendimit të mësipërm, për lëshimin e aktit të ri të marrjes së tokës në pronësi, bashkë me fotokopje të dokumentacionit të ri ligjor, të plotë, të krijuar, si dhe katër aktet e marrjes së tokës në pronësi, së bashku me katër planvendosjet, të plotësuara nga ky komision. Autorizimi për lëshimin e aktit të ri të marrjes së tokës në pronësi ka përmbajtjen dhe formën, sipas lidhjes nr. 3, që i bashkëlidhet këtij vendimi.</w:t>
      </w:r>
    </w:p>
    <w:p w:rsidR="004A08D9" w:rsidRPr="00B67289" w:rsidRDefault="004A08D9" w:rsidP="004A08D9">
      <w:pPr>
        <w:pStyle w:val="Paragrafi"/>
        <w:rPr>
          <w:sz w:val="21"/>
          <w:szCs w:val="21"/>
        </w:rPr>
      </w:pPr>
      <w:r w:rsidRPr="00B67289">
        <w:rPr>
          <w:sz w:val="21"/>
          <w:szCs w:val="21"/>
        </w:rPr>
        <w:t>11. SAMT-ja, në këshillin e qarkut, në bazë të këtij vendimi dhe të dokumentacionit, që disponon, kontrollon aktin e ri të marrjes së tokës në pronësi dhe planvendosjet përkatëse të ngastrës/ngastrave dhe kur i gjen ato në përputhje me kërkesat e ligjit nr.9948, datë 7.7.2008 “Për shqyrtimin e vlefshmërisë ligjore të krijimit të titujve të pronësisë mbi tokën bujqësore”, i miraton.</w:t>
      </w:r>
    </w:p>
    <w:p w:rsidR="004A08D9" w:rsidRPr="00B67289" w:rsidRDefault="004A08D9" w:rsidP="004A08D9">
      <w:pPr>
        <w:pStyle w:val="Paragrafi"/>
        <w:rPr>
          <w:sz w:val="21"/>
          <w:szCs w:val="21"/>
        </w:rPr>
      </w:pPr>
      <w:r w:rsidRPr="00B67289">
        <w:rPr>
          <w:sz w:val="21"/>
          <w:szCs w:val="21"/>
        </w:rPr>
        <w:t>Akti i ri i marrjes së tokës në pronësi dhe planvendosja numërtohen e nënshkruhen nga përgjegjësi i SAMT-së, dhe mbi nënshkrim vendoset vula e këshillit të qarkut.</w:t>
      </w:r>
    </w:p>
    <w:p w:rsidR="00895C0A" w:rsidRPr="00B67289" w:rsidRDefault="004A08D9" w:rsidP="002417EB">
      <w:pPr>
        <w:pStyle w:val="Paragrafi"/>
        <w:rPr>
          <w:sz w:val="21"/>
          <w:szCs w:val="21"/>
        </w:rPr>
      </w:pPr>
      <w:r w:rsidRPr="00B67289">
        <w:rPr>
          <w:sz w:val="21"/>
          <w:szCs w:val="21"/>
        </w:rPr>
        <w:t>12. SAMT-ja, brenda 5 ditëve, plotëson aktet e mësipërme, në katër kopje, nga të cilat, njërën e mban në arkiv, një tjetër ia përcjell, zyrtarisht, ZVRPP-së për regjistrim, dhe dy të tjerat ia përcjell komisionit vendor.</w:t>
      </w:r>
    </w:p>
    <w:p w:rsidR="004A08D9" w:rsidRPr="00B67289" w:rsidRDefault="004A08D9" w:rsidP="004A08D9">
      <w:pPr>
        <w:pStyle w:val="Paragrafi"/>
        <w:rPr>
          <w:sz w:val="21"/>
          <w:szCs w:val="21"/>
        </w:rPr>
      </w:pPr>
      <w:r w:rsidRPr="00B67289">
        <w:rPr>
          <w:sz w:val="21"/>
          <w:szCs w:val="21"/>
        </w:rPr>
        <w:t>13. Komisioni vendor mban në arkiv një kopje të aktit të ri të marrjes së tokës në pronësi dhe një kopje ia dorëzon përfaqësuesit, i cili është pajisur me prokurë, nga bashkëpronarët.</w:t>
      </w:r>
    </w:p>
    <w:p w:rsidR="004A08D9" w:rsidRPr="00B67289" w:rsidRDefault="004A08D9" w:rsidP="004A08D9">
      <w:pPr>
        <w:pStyle w:val="Paragrafi"/>
        <w:rPr>
          <w:sz w:val="21"/>
          <w:szCs w:val="21"/>
        </w:rPr>
      </w:pPr>
      <w:r w:rsidRPr="00B67289">
        <w:rPr>
          <w:sz w:val="21"/>
          <w:szCs w:val="21"/>
        </w:rPr>
        <w:t>Ky vendim hyn në fuqi pas botimit në Fletoren Zyrtare.</w:t>
      </w:r>
    </w:p>
    <w:p w:rsidR="004A08D9" w:rsidRPr="00B67289" w:rsidRDefault="004A08D9" w:rsidP="004A08D9">
      <w:pPr>
        <w:pStyle w:val="Autoriteti"/>
        <w:rPr>
          <w:sz w:val="21"/>
          <w:szCs w:val="21"/>
        </w:rPr>
      </w:pPr>
      <w:r w:rsidRPr="00B67289">
        <w:rPr>
          <w:sz w:val="21"/>
          <w:szCs w:val="21"/>
        </w:rPr>
        <w:t>Kryeministri</w:t>
      </w:r>
    </w:p>
    <w:p w:rsidR="004A08D9" w:rsidRPr="00B67289" w:rsidRDefault="004A08D9" w:rsidP="004A08D9">
      <w:pPr>
        <w:pStyle w:val="AutoritetiEmer"/>
        <w:rPr>
          <w:sz w:val="21"/>
          <w:szCs w:val="21"/>
        </w:rPr>
      </w:pPr>
      <w:r w:rsidRPr="00B67289">
        <w:rPr>
          <w:sz w:val="21"/>
          <w:szCs w:val="21"/>
        </w:rPr>
        <w:t>Sali Berisha</w:t>
      </w:r>
    </w:p>
    <w:p w:rsidR="004A08D9" w:rsidRDefault="004A08D9" w:rsidP="004A08D9">
      <w:pPr>
        <w:pStyle w:val="Paragrafi"/>
      </w:pPr>
    </w:p>
    <w:p w:rsidR="004A08D9" w:rsidRDefault="004A08D9" w:rsidP="004A08D9">
      <w:pPr>
        <w:pStyle w:val="Paragrafi"/>
      </w:pPr>
    </w:p>
    <w:p w:rsidR="004A08D9" w:rsidRDefault="000329E6" w:rsidP="004A08D9">
      <w:pPr>
        <w:rPr>
          <w:sz w:val="20"/>
          <w:szCs w:val="20"/>
        </w:rPr>
      </w:pPr>
      <w:r w:rsidRPr="00895C0A">
        <w:rPr>
          <w:noProof/>
          <w:sz w:val="20"/>
          <w:szCs w:val="20"/>
          <w:lang w:val="en-GB" w:eastAsia="en-GB"/>
        </w:rPr>
        <w:drawing>
          <wp:inline distT="0" distB="0" distL="0" distR="0">
            <wp:extent cx="5943600" cy="742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p>
    <w:p w:rsidR="004A08D9" w:rsidRDefault="004A08D9" w:rsidP="004A08D9">
      <w:pPr>
        <w:pStyle w:val="Figure"/>
      </w:pPr>
      <w:r>
        <w:br w:type="page"/>
      </w:r>
      <w:r w:rsidR="000329E6">
        <w:rPr>
          <w:noProof/>
          <w:lang w:val="en-GB" w:eastAsia="en-GB"/>
        </w:rPr>
        <w:drawing>
          <wp:inline distT="0" distB="0" distL="0" distR="0">
            <wp:extent cx="6210300" cy="800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8001000"/>
                    </a:xfrm>
                    <a:prstGeom prst="rect">
                      <a:avLst/>
                    </a:prstGeom>
                    <a:noFill/>
                    <a:ln>
                      <a:noFill/>
                    </a:ln>
                  </pic:spPr>
                </pic:pic>
              </a:graphicData>
            </a:graphic>
          </wp:inline>
        </w:drawing>
      </w:r>
    </w:p>
    <w:p w:rsidR="004A08D9" w:rsidRDefault="004A08D9" w:rsidP="004A08D9">
      <w:pPr>
        <w:rPr>
          <w:sz w:val="20"/>
          <w:szCs w:val="20"/>
        </w:rPr>
      </w:pPr>
      <w:r>
        <w:rPr>
          <w:sz w:val="20"/>
          <w:szCs w:val="20"/>
        </w:rPr>
        <w:br w:type="page"/>
      </w:r>
      <w:r w:rsidR="000329E6">
        <w:rPr>
          <w:noProof/>
          <w:sz w:val="20"/>
          <w:szCs w:val="20"/>
          <w:lang w:val="en-GB" w:eastAsia="en-GB"/>
        </w:rPr>
        <w:drawing>
          <wp:inline distT="0" distB="0" distL="0" distR="0">
            <wp:extent cx="4914900" cy="63373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2565" b="1801"/>
                    <a:stretch>
                      <a:fillRect/>
                    </a:stretch>
                  </pic:blipFill>
                  <pic:spPr bwMode="auto">
                    <a:xfrm>
                      <a:off x="0" y="0"/>
                      <a:ext cx="4914900" cy="6337300"/>
                    </a:xfrm>
                    <a:prstGeom prst="rect">
                      <a:avLst/>
                    </a:prstGeom>
                    <a:noFill/>
                    <a:ln>
                      <a:noFill/>
                    </a:ln>
                  </pic:spPr>
                </pic:pic>
              </a:graphicData>
            </a:graphic>
          </wp:inline>
        </w:drawing>
      </w:r>
    </w:p>
    <w:p w:rsidR="004A08D9" w:rsidRDefault="004A08D9" w:rsidP="004A08D9">
      <w:pPr>
        <w:rPr>
          <w:sz w:val="20"/>
          <w:szCs w:val="20"/>
        </w:rPr>
      </w:pPr>
      <w:r>
        <w:rPr>
          <w:sz w:val="20"/>
          <w:szCs w:val="20"/>
        </w:rPr>
        <w:br w:type="page"/>
      </w:r>
      <w:r w:rsidR="000329E6" w:rsidRPr="00703B7C">
        <w:rPr>
          <w:noProof/>
          <w:sz w:val="20"/>
          <w:szCs w:val="20"/>
          <w:lang w:val="en-GB" w:eastAsia="en-GB"/>
        </w:rPr>
        <w:drawing>
          <wp:inline distT="0" distB="0" distL="0" distR="0">
            <wp:extent cx="5829300" cy="7658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7147" r="2037" b="9755"/>
                    <a:stretch>
                      <a:fillRect/>
                    </a:stretch>
                  </pic:blipFill>
                  <pic:spPr bwMode="auto">
                    <a:xfrm>
                      <a:off x="0" y="0"/>
                      <a:ext cx="5829300" cy="7658100"/>
                    </a:xfrm>
                    <a:prstGeom prst="rect">
                      <a:avLst/>
                    </a:prstGeom>
                    <a:noFill/>
                    <a:ln>
                      <a:noFill/>
                    </a:ln>
                  </pic:spPr>
                </pic:pic>
              </a:graphicData>
            </a:graphic>
          </wp:inline>
        </w:drawing>
      </w:r>
    </w:p>
    <w:p w:rsidR="004A08D9" w:rsidRDefault="004A08D9" w:rsidP="004A08D9"/>
    <w:p w:rsidR="004A08D9" w:rsidRDefault="004A08D9" w:rsidP="004A08D9">
      <w:pPr>
        <w:pStyle w:val="Paragrafi"/>
      </w:pPr>
      <w:r>
        <w:t>DREJTORI I K.V.</w:t>
      </w:r>
    </w:p>
    <w:p w:rsidR="004A08D9" w:rsidRDefault="004A08D9" w:rsidP="004A08D9">
      <w:pPr>
        <w:pStyle w:val="Paragrafi"/>
      </w:pPr>
      <w:r>
        <w:t>(                           )</w:t>
      </w:r>
    </w:p>
    <w:p w:rsidR="004A08D9" w:rsidRPr="00397338" w:rsidRDefault="004A08D9" w:rsidP="000704BD">
      <w:pPr>
        <w:pStyle w:val="Paragrafi"/>
      </w:pPr>
    </w:p>
    <w:sectPr w:rsidR="004A08D9" w:rsidRPr="00397338" w:rsidSect="00B90E83">
      <w:footerReference w:type="even" r:id="rId11"/>
      <w:footerReference w:type="default" r:id="rId12"/>
      <w:pgSz w:w="11907" w:h="16840" w:code="9"/>
      <w:pgMar w:top="1418" w:right="1418" w:bottom="1418" w:left="1418" w:header="1304" w:footer="1134" w:gutter="0"/>
      <w:pgNumType w:start="17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65A" w:rsidRDefault="0092065A">
      <w:r>
        <w:separator/>
      </w:r>
    </w:p>
  </w:endnote>
  <w:endnote w:type="continuationSeparator" w:id="0">
    <w:p w:rsidR="0092065A" w:rsidRDefault="0092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29E" w:rsidRDefault="00AB729E" w:rsidP="005E04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B729E" w:rsidRDefault="00AB729E" w:rsidP="005E04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29E" w:rsidRDefault="00AB729E" w:rsidP="005E04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65A" w:rsidRDefault="0092065A">
      <w:r>
        <w:separator/>
      </w:r>
    </w:p>
  </w:footnote>
  <w:footnote w:type="continuationSeparator" w:id="0">
    <w:p w:rsidR="0092065A" w:rsidRDefault="0092065A">
      <w:r>
        <w:continuationSeparator/>
      </w:r>
    </w:p>
  </w:footnote>
  <w:footnote w:id="1">
    <w:p w:rsidR="00AB729E" w:rsidRPr="00145A9F" w:rsidRDefault="00AB729E" w:rsidP="00145A9F">
      <w:pPr>
        <w:pStyle w:val="Paragrafi"/>
        <w:rPr>
          <w:sz w:val="18"/>
          <w:szCs w:val="18"/>
        </w:rPr>
      </w:pPr>
      <w:r w:rsidRPr="00145A9F">
        <w:rPr>
          <w:rStyle w:val="FootnoteReference"/>
          <w:sz w:val="18"/>
          <w:szCs w:val="18"/>
          <w:vertAlign w:val="subscript"/>
        </w:rPr>
        <w:footnoteRef/>
      </w:r>
      <w:r w:rsidRPr="00145A9F">
        <w:rPr>
          <w:sz w:val="18"/>
          <w:szCs w:val="18"/>
          <w:vertAlign w:val="subscript"/>
        </w:rPr>
        <w:t>.</w:t>
      </w:r>
      <w:r w:rsidRPr="00145A9F">
        <w:rPr>
          <w:sz w:val="18"/>
          <w:szCs w:val="18"/>
        </w:rPr>
        <w:t xml:space="preserve"> Në përputhje me nenin 16 (1), Konventa hyri në fuqi më 11 shtator 1957, ditën e nëntëdhjetë pas datës së depozitimit të instrumentit të pesëmbëdhjetë të ratifikimit ose pranimit përsa u përket shteteve që vijojnë, në emër të të cilave ishin depozituar në datat e mëposhtme instrumentet e ratifikimit ose pranimit (a):</w:t>
      </w:r>
    </w:p>
    <w:p w:rsidR="00AB729E" w:rsidRPr="00145A9F" w:rsidRDefault="00AB729E" w:rsidP="00145A9F">
      <w:pPr>
        <w:pStyle w:val="Paragrafi"/>
        <w:rPr>
          <w:sz w:val="18"/>
          <w:szCs w:val="18"/>
        </w:rPr>
      </w:pPr>
    </w:p>
    <w:p w:rsidR="00AB729E" w:rsidRPr="00145A9F" w:rsidRDefault="00AB729E" w:rsidP="00145A9F">
      <w:pPr>
        <w:pStyle w:val="Paragrafi"/>
        <w:rPr>
          <w:sz w:val="18"/>
          <w:szCs w:val="18"/>
        </w:rPr>
      </w:pPr>
      <w:smartTag w:uri="urn:schemas-microsoft-com:office:smarttags" w:element="country-region">
        <w:smartTag w:uri="urn:schemas-microsoft-com:office:smarttags" w:element="place">
          <w:r w:rsidRPr="00145A9F">
            <w:rPr>
              <w:sz w:val="18"/>
              <w:szCs w:val="18"/>
            </w:rPr>
            <w:t>Austria</w:t>
          </w:r>
        </w:smartTag>
      </w:smartTag>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30 mars 1956</w:t>
      </w:r>
      <w:r w:rsidRPr="00145A9F">
        <w:rPr>
          <w:sz w:val="18"/>
          <w:szCs w:val="18"/>
        </w:rPr>
        <w:tab/>
      </w:r>
    </w:p>
    <w:p w:rsidR="00AB729E" w:rsidRPr="00145A9F" w:rsidRDefault="00AB729E" w:rsidP="00145A9F">
      <w:pPr>
        <w:pStyle w:val="Paragrafi"/>
        <w:rPr>
          <w:sz w:val="18"/>
          <w:szCs w:val="18"/>
        </w:rPr>
      </w:pPr>
      <w:r w:rsidRPr="00145A9F">
        <w:rPr>
          <w:sz w:val="18"/>
          <w:szCs w:val="18"/>
        </w:rPr>
        <w:t>Belgjika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Pr>
          <w:sz w:val="18"/>
          <w:szCs w:val="18"/>
        </w:rPr>
        <w:tab/>
      </w:r>
      <w:r w:rsidRPr="00145A9F">
        <w:rPr>
          <w:sz w:val="18"/>
          <w:szCs w:val="18"/>
        </w:rPr>
        <w:t>21 shkurt 1955</w:t>
      </w:r>
      <w:r w:rsidRPr="00145A9F">
        <w:rPr>
          <w:sz w:val="18"/>
          <w:szCs w:val="18"/>
        </w:rPr>
        <w:tab/>
      </w:r>
    </w:p>
    <w:p w:rsidR="00AB729E" w:rsidRPr="00145A9F" w:rsidRDefault="00AB729E" w:rsidP="00145A9F">
      <w:pPr>
        <w:pStyle w:val="Paragrafi"/>
        <w:rPr>
          <w:sz w:val="18"/>
          <w:szCs w:val="18"/>
        </w:rPr>
      </w:pPr>
      <w:r w:rsidRPr="00145A9F">
        <w:rPr>
          <w:sz w:val="18"/>
          <w:szCs w:val="18"/>
        </w:rPr>
        <w:t>(Gjithashtu e aplikueshme</w:t>
      </w:r>
    </w:p>
    <w:p w:rsidR="00AB729E" w:rsidRPr="00145A9F" w:rsidRDefault="00AB729E" w:rsidP="00145A9F">
      <w:pPr>
        <w:pStyle w:val="Paragrafi"/>
        <w:rPr>
          <w:sz w:val="18"/>
          <w:szCs w:val="18"/>
        </w:rPr>
      </w:pPr>
      <w:r w:rsidRPr="00145A9F">
        <w:rPr>
          <w:sz w:val="18"/>
          <w:szCs w:val="18"/>
        </w:rPr>
        <w:t>me rezerva * në territorin e Kongos belge</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p>
    <w:p w:rsidR="00AB729E" w:rsidRPr="00145A9F" w:rsidRDefault="00AB729E" w:rsidP="00145A9F">
      <w:pPr>
        <w:pStyle w:val="Paragrafi"/>
        <w:rPr>
          <w:sz w:val="18"/>
          <w:szCs w:val="18"/>
        </w:rPr>
      </w:pPr>
      <w:r w:rsidRPr="00145A9F">
        <w:rPr>
          <w:sz w:val="18"/>
          <w:szCs w:val="18"/>
        </w:rPr>
        <w:t>dhe në territorin e trustit të Ruanda-Urundit)</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p>
    <w:p w:rsidR="00AB729E" w:rsidRPr="00145A9F" w:rsidRDefault="00AB729E" w:rsidP="00145A9F">
      <w:pPr>
        <w:pStyle w:val="Paragrafi"/>
        <w:rPr>
          <w:sz w:val="18"/>
          <w:szCs w:val="18"/>
        </w:rPr>
      </w:pPr>
      <w:r w:rsidRPr="00145A9F">
        <w:rPr>
          <w:sz w:val="18"/>
          <w:szCs w:val="18"/>
        </w:rPr>
        <w:t>Kamboxhia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29 nëntor 1955</w:t>
      </w:r>
      <w:r w:rsidRPr="00145A9F">
        <w:rPr>
          <w:sz w:val="18"/>
          <w:szCs w:val="18"/>
        </w:rPr>
        <w:tab/>
      </w:r>
    </w:p>
    <w:p w:rsidR="00AB729E" w:rsidRPr="00145A9F" w:rsidRDefault="00AB729E" w:rsidP="00145A9F">
      <w:pPr>
        <w:pStyle w:val="Paragrafi"/>
        <w:rPr>
          <w:sz w:val="18"/>
          <w:szCs w:val="18"/>
        </w:rPr>
      </w:pPr>
      <w:r w:rsidRPr="00145A9F">
        <w:rPr>
          <w:sz w:val="18"/>
          <w:szCs w:val="18"/>
        </w:rPr>
        <w:t>Kanada (a)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1 qershor 1955</w:t>
      </w:r>
      <w:r w:rsidRPr="00145A9F">
        <w:rPr>
          <w:sz w:val="18"/>
          <w:szCs w:val="18"/>
        </w:rPr>
        <w:tab/>
      </w:r>
    </w:p>
    <w:p w:rsidR="00AB729E" w:rsidRPr="00145A9F" w:rsidRDefault="00AB729E" w:rsidP="00145A9F">
      <w:pPr>
        <w:pStyle w:val="Paragrafi"/>
        <w:rPr>
          <w:sz w:val="18"/>
          <w:szCs w:val="18"/>
        </w:rPr>
      </w:pPr>
      <w:r w:rsidRPr="00145A9F">
        <w:rPr>
          <w:sz w:val="18"/>
          <w:szCs w:val="18"/>
        </w:rPr>
        <w:t>Cejloni</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28 nëntor 1955</w:t>
      </w:r>
    </w:p>
    <w:p w:rsidR="00AB729E" w:rsidRPr="00145A9F" w:rsidRDefault="00AB729E" w:rsidP="00145A9F">
      <w:pPr>
        <w:pStyle w:val="Paragrafi"/>
        <w:rPr>
          <w:sz w:val="18"/>
          <w:szCs w:val="18"/>
        </w:rPr>
      </w:pPr>
      <w:r w:rsidRPr="00145A9F">
        <w:rPr>
          <w:sz w:val="18"/>
          <w:szCs w:val="18"/>
        </w:rPr>
        <w:t>Danimarka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 xml:space="preserve">  13 tetor 1955</w:t>
      </w:r>
    </w:p>
    <w:p w:rsidR="00AB729E" w:rsidRPr="00145A9F" w:rsidRDefault="00AB729E" w:rsidP="00145A9F">
      <w:pPr>
        <w:pStyle w:val="Paragrafi"/>
        <w:rPr>
          <w:sz w:val="18"/>
          <w:szCs w:val="18"/>
        </w:rPr>
      </w:pPr>
      <w:r w:rsidRPr="00145A9F">
        <w:rPr>
          <w:sz w:val="18"/>
          <w:szCs w:val="18"/>
        </w:rPr>
        <w:t>(Subjekt për rezervë*)</w:t>
      </w:r>
    </w:p>
    <w:p w:rsidR="00AB729E" w:rsidRPr="00145A9F" w:rsidRDefault="00AB729E" w:rsidP="00145A9F">
      <w:pPr>
        <w:pStyle w:val="Paragrafi"/>
        <w:rPr>
          <w:sz w:val="18"/>
          <w:szCs w:val="18"/>
        </w:rPr>
      </w:pPr>
      <w:r w:rsidRPr="00145A9F">
        <w:rPr>
          <w:sz w:val="18"/>
          <w:szCs w:val="18"/>
        </w:rPr>
        <w:t>Egjipti</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4 prill 1957</w:t>
      </w:r>
    </w:p>
    <w:p w:rsidR="00AB729E" w:rsidRPr="00145A9F" w:rsidRDefault="00AB729E" w:rsidP="00145A9F">
      <w:pPr>
        <w:pStyle w:val="Paragrafi"/>
        <w:rPr>
          <w:sz w:val="18"/>
          <w:szCs w:val="18"/>
        </w:rPr>
      </w:pPr>
      <w:r w:rsidRPr="00145A9F">
        <w:rPr>
          <w:sz w:val="18"/>
          <w:szCs w:val="18"/>
        </w:rPr>
        <w:t xml:space="preserve">(Subjekt për rezervën e </w:t>
      </w:r>
    </w:p>
    <w:p w:rsidR="00AB729E" w:rsidRPr="00145A9F" w:rsidRDefault="00AB729E" w:rsidP="00145A9F">
      <w:pPr>
        <w:pStyle w:val="Paragrafi"/>
        <w:rPr>
          <w:sz w:val="18"/>
          <w:szCs w:val="18"/>
        </w:rPr>
      </w:pPr>
      <w:r w:rsidRPr="00145A9F">
        <w:rPr>
          <w:sz w:val="18"/>
          <w:szCs w:val="18"/>
        </w:rPr>
        <w:t xml:space="preserve"> regjistruar në aktin final)</w:t>
      </w:r>
    </w:p>
    <w:p w:rsidR="00AB729E" w:rsidRPr="00145A9F" w:rsidRDefault="00AB729E" w:rsidP="00145A9F">
      <w:pPr>
        <w:pStyle w:val="Paragrafi"/>
        <w:rPr>
          <w:sz w:val="18"/>
          <w:szCs w:val="18"/>
        </w:rPr>
      </w:pPr>
      <w:r w:rsidRPr="00145A9F">
        <w:rPr>
          <w:sz w:val="18"/>
          <w:szCs w:val="18"/>
        </w:rPr>
        <w:t>Japonia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 xml:space="preserve"> </w:t>
      </w:r>
      <w:r w:rsidRPr="00145A9F">
        <w:rPr>
          <w:sz w:val="18"/>
          <w:szCs w:val="18"/>
        </w:rPr>
        <w:tab/>
        <w:t xml:space="preserve"> 7 shtator 1955</w:t>
      </w:r>
    </w:p>
    <w:p w:rsidR="00AB729E" w:rsidRPr="00145A9F" w:rsidRDefault="00AB729E" w:rsidP="00145A9F">
      <w:pPr>
        <w:pStyle w:val="Paragrafi"/>
        <w:rPr>
          <w:sz w:val="18"/>
          <w:szCs w:val="18"/>
        </w:rPr>
      </w:pPr>
      <w:r w:rsidRPr="00145A9F">
        <w:rPr>
          <w:sz w:val="18"/>
          <w:szCs w:val="18"/>
        </w:rPr>
        <w:t>Luksenburgu</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21  nëntor 1956</w:t>
      </w:r>
    </w:p>
    <w:p w:rsidR="00AB729E" w:rsidRPr="00145A9F" w:rsidRDefault="00AB729E" w:rsidP="00145A9F">
      <w:pPr>
        <w:pStyle w:val="Paragrafi"/>
        <w:rPr>
          <w:sz w:val="18"/>
          <w:szCs w:val="18"/>
        </w:rPr>
      </w:pPr>
      <w:r w:rsidRPr="00145A9F">
        <w:rPr>
          <w:sz w:val="18"/>
          <w:szCs w:val="18"/>
        </w:rPr>
        <w:t>Meksiko</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Pr>
          <w:sz w:val="18"/>
          <w:szCs w:val="18"/>
        </w:rPr>
        <w:tab/>
      </w:r>
      <w:r w:rsidRPr="00145A9F">
        <w:rPr>
          <w:sz w:val="18"/>
          <w:szCs w:val="18"/>
        </w:rPr>
        <w:t>13 qershor 1956</w:t>
      </w:r>
    </w:p>
    <w:p w:rsidR="00AB729E" w:rsidRPr="00145A9F" w:rsidRDefault="00AB729E" w:rsidP="00145A9F">
      <w:pPr>
        <w:pStyle w:val="Paragrafi"/>
        <w:rPr>
          <w:sz w:val="18"/>
          <w:szCs w:val="18"/>
        </w:rPr>
      </w:pPr>
      <w:r w:rsidRPr="00145A9F">
        <w:rPr>
          <w:sz w:val="18"/>
          <w:szCs w:val="18"/>
        </w:rPr>
        <w:t>Suedi</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11 qershor 1957</w:t>
      </w:r>
    </w:p>
    <w:p w:rsidR="00AB729E" w:rsidRPr="00145A9F" w:rsidRDefault="00AB729E" w:rsidP="00145A9F">
      <w:pPr>
        <w:pStyle w:val="Paragrafi"/>
        <w:rPr>
          <w:sz w:val="18"/>
          <w:szCs w:val="18"/>
        </w:rPr>
      </w:pPr>
      <w:r w:rsidRPr="00145A9F">
        <w:rPr>
          <w:sz w:val="18"/>
          <w:szCs w:val="18"/>
        </w:rPr>
        <w:t xml:space="preserve">(Subjekt për rezervën e </w:t>
      </w:r>
    </w:p>
    <w:p w:rsidR="00AB729E" w:rsidRPr="00145A9F" w:rsidRDefault="00AB729E" w:rsidP="00145A9F">
      <w:pPr>
        <w:pStyle w:val="Paragrafi"/>
        <w:rPr>
          <w:sz w:val="18"/>
          <w:szCs w:val="18"/>
        </w:rPr>
      </w:pPr>
      <w:r w:rsidRPr="00145A9F">
        <w:rPr>
          <w:sz w:val="18"/>
          <w:szCs w:val="18"/>
        </w:rPr>
        <w:t xml:space="preserve">regjistruar në aktin final; </w:t>
      </w:r>
    </w:p>
    <w:p w:rsidR="00AB729E" w:rsidRPr="00145A9F" w:rsidRDefault="00AB729E" w:rsidP="00145A9F">
      <w:pPr>
        <w:pStyle w:val="Paragrafi"/>
        <w:rPr>
          <w:sz w:val="18"/>
          <w:szCs w:val="18"/>
        </w:rPr>
      </w:pPr>
      <w:r w:rsidRPr="00145A9F">
        <w:rPr>
          <w:sz w:val="18"/>
          <w:szCs w:val="18"/>
        </w:rPr>
        <w:t>faqen 202)</w:t>
      </w:r>
    </w:p>
    <w:p w:rsidR="00AB729E" w:rsidRPr="00145A9F" w:rsidRDefault="00AB729E" w:rsidP="00145A9F">
      <w:pPr>
        <w:pStyle w:val="Paragrafi"/>
        <w:rPr>
          <w:sz w:val="18"/>
          <w:szCs w:val="18"/>
        </w:rPr>
      </w:pPr>
      <w:r w:rsidRPr="00145A9F">
        <w:rPr>
          <w:sz w:val="18"/>
          <w:szCs w:val="18"/>
        </w:rPr>
        <w:t>Zvicër</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Pr>
          <w:sz w:val="18"/>
          <w:szCs w:val="18"/>
        </w:rPr>
        <w:t xml:space="preserve">23 maj </w:t>
      </w:r>
      <w:r w:rsidRPr="00145A9F">
        <w:rPr>
          <w:sz w:val="18"/>
          <w:szCs w:val="18"/>
        </w:rPr>
        <w:t>1956</w:t>
      </w:r>
    </w:p>
    <w:p w:rsidR="00AB729E" w:rsidRPr="00145A9F" w:rsidRDefault="00AB729E" w:rsidP="00145A9F">
      <w:pPr>
        <w:pStyle w:val="Paragrafi"/>
        <w:rPr>
          <w:sz w:val="18"/>
          <w:szCs w:val="18"/>
        </w:rPr>
      </w:pPr>
      <w:r w:rsidRPr="00145A9F">
        <w:rPr>
          <w:sz w:val="18"/>
          <w:szCs w:val="18"/>
        </w:rPr>
        <w:t>Mbretëria e Bashkuar</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27 shkurt  1957</w:t>
      </w:r>
      <w:r w:rsidRPr="00145A9F">
        <w:rPr>
          <w:sz w:val="18"/>
          <w:szCs w:val="18"/>
        </w:rPr>
        <w:tab/>
      </w:r>
      <w:r w:rsidRPr="00145A9F">
        <w:rPr>
          <w:sz w:val="18"/>
          <w:szCs w:val="18"/>
        </w:rPr>
        <w:tab/>
      </w:r>
    </w:p>
    <w:p w:rsidR="00AB729E" w:rsidRPr="00145A9F" w:rsidRDefault="00AB729E" w:rsidP="00145A9F">
      <w:pPr>
        <w:pStyle w:val="Paragrafi"/>
        <w:rPr>
          <w:sz w:val="18"/>
          <w:szCs w:val="18"/>
        </w:rPr>
      </w:pPr>
      <w:r w:rsidRPr="00145A9F">
        <w:rPr>
          <w:sz w:val="18"/>
          <w:szCs w:val="18"/>
        </w:rPr>
        <w:t xml:space="preserve">e Britanisë së Madhe dhe </w:t>
      </w:r>
    </w:p>
    <w:p w:rsidR="00AB729E" w:rsidRPr="00145A9F" w:rsidRDefault="00AB729E" w:rsidP="00145A9F">
      <w:pPr>
        <w:pStyle w:val="Paragrafi"/>
        <w:rPr>
          <w:sz w:val="18"/>
          <w:szCs w:val="18"/>
        </w:rPr>
      </w:pPr>
      <w:r w:rsidRPr="00145A9F">
        <w:rPr>
          <w:sz w:val="18"/>
          <w:szCs w:val="18"/>
        </w:rPr>
        <w:t>Irlandës Veriore</w:t>
      </w:r>
    </w:p>
    <w:p w:rsidR="00AB729E" w:rsidRPr="00145A9F" w:rsidRDefault="00AB729E" w:rsidP="00145A9F">
      <w:pPr>
        <w:pStyle w:val="Paragrafi"/>
        <w:rPr>
          <w:sz w:val="18"/>
          <w:szCs w:val="18"/>
        </w:rPr>
      </w:pPr>
      <w:r w:rsidRPr="00145A9F">
        <w:rPr>
          <w:sz w:val="18"/>
          <w:szCs w:val="18"/>
        </w:rPr>
        <w:t>Shtetet e Bashkuara të Amerikës</w:t>
      </w:r>
      <w:r w:rsidRPr="00145A9F">
        <w:rPr>
          <w:sz w:val="18"/>
          <w:szCs w:val="18"/>
        </w:rPr>
        <w:tab/>
      </w:r>
      <w:r w:rsidRPr="00145A9F">
        <w:rPr>
          <w:sz w:val="18"/>
          <w:szCs w:val="18"/>
        </w:rPr>
        <w:tab/>
      </w:r>
      <w:r w:rsidRPr="00145A9F">
        <w:rPr>
          <w:sz w:val="18"/>
          <w:szCs w:val="18"/>
        </w:rPr>
        <w:tab/>
      </w:r>
      <w:r>
        <w:rPr>
          <w:sz w:val="18"/>
          <w:szCs w:val="18"/>
        </w:rPr>
        <w:tab/>
      </w:r>
      <w:r w:rsidRPr="00145A9F">
        <w:rPr>
          <w:sz w:val="18"/>
          <w:szCs w:val="18"/>
        </w:rPr>
        <w:t>25 korrik  1956</w:t>
      </w:r>
    </w:p>
    <w:p w:rsidR="00AB729E" w:rsidRPr="00145A9F" w:rsidRDefault="00AB729E" w:rsidP="00145A9F">
      <w:pPr>
        <w:pStyle w:val="Paragrafi"/>
        <w:rPr>
          <w:sz w:val="18"/>
          <w:szCs w:val="18"/>
        </w:rPr>
      </w:pPr>
      <w:r w:rsidRPr="00145A9F">
        <w:rPr>
          <w:sz w:val="18"/>
          <w:szCs w:val="18"/>
        </w:rPr>
        <w:t>(Shtrirjet në territoret e Alaskës, Havait,</w:t>
      </w:r>
    </w:p>
    <w:p w:rsidR="00AB729E" w:rsidRPr="00145A9F" w:rsidRDefault="00AB729E" w:rsidP="00145A9F">
      <w:pPr>
        <w:pStyle w:val="Paragrafi"/>
        <w:rPr>
          <w:sz w:val="18"/>
          <w:szCs w:val="18"/>
        </w:rPr>
      </w:pPr>
      <w:r w:rsidRPr="00145A9F">
        <w:rPr>
          <w:sz w:val="18"/>
          <w:szCs w:val="18"/>
        </w:rPr>
        <w:t>Porto Rikos dhe Ishujt Virxhinia)</w:t>
      </w:r>
    </w:p>
    <w:p w:rsidR="00AB729E" w:rsidRPr="00145A9F" w:rsidRDefault="00AB729E" w:rsidP="00145A9F">
      <w:pPr>
        <w:pStyle w:val="Paragrafi"/>
        <w:rPr>
          <w:sz w:val="18"/>
          <w:szCs w:val="18"/>
        </w:rPr>
      </w:pPr>
      <w:smartTag w:uri="urn:schemas-microsoft-com:office:smarttags" w:element="country-region">
        <w:smartTag w:uri="urn:schemas-microsoft-com:office:smarttags" w:element="place">
          <w:r w:rsidRPr="00145A9F">
            <w:rPr>
              <w:sz w:val="18"/>
              <w:szCs w:val="18"/>
            </w:rPr>
            <w:t>Vietnam</w:t>
          </w:r>
        </w:smartTag>
      </w:smartTag>
      <w:r w:rsidRPr="00145A9F">
        <w:rPr>
          <w:sz w:val="18"/>
          <w:szCs w:val="18"/>
        </w:rPr>
        <w:t xml:space="preserve"> (a)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 xml:space="preserve">   </w:t>
      </w:r>
      <w:r w:rsidRPr="00145A9F">
        <w:rPr>
          <w:sz w:val="18"/>
          <w:szCs w:val="18"/>
        </w:rPr>
        <w:tab/>
        <w:t>31 janar 1956</w:t>
      </w:r>
    </w:p>
    <w:p w:rsidR="00AB729E" w:rsidRPr="00145A9F" w:rsidRDefault="00AB729E" w:rsidP="00145A9F">
      <w:pPr>
        <w:pStyle w:val="Paragrafi"/>
        <w:rPr>
          <w:sz w:val="18"/>
          <w:szCs w:val="18"/>
        </w:rPr>
      </w:pPr>
    </w:p>
    <w:p w:rsidR="00AB729E" w:rsidRPr="00145A9F" w:rsidRDefault="00AB729E" w:rsidP="00145A9F">
      <w:pPr>
        <w:pStyle w:val="Paragrafi"/>
        <w:rPr>
          <w:sz w:val="18"/>
          <w:szCs w:val="18"/>
        </w:rPr>
      </w:pPr>
      <w:r w:rsidRPr="00145A9F">
        <w:rPr>
          <w:sz w:val="18"/>
          <w:szCs w:val="18"/>
        </w:rPr>
        <w:t>Në vijim, instrumentet e pranimit nga Izraeli janë depozituar më 1 gusht 1957, me veprim më 30 tetor 1957.</w:t>
      </w:r>
    </w:p>
    <w:p w:rsidR="00AB729E" w:rsidRDefault="00AB729E" w:rsidP="00145A9F">
      <w:pPr>
        <w:pStyle w:val="VENDOSI"/>
        <w:keepNext w:val="0"/>
        <w:rPr>
          <w:sz w:val="18"/>
          <w:szCs w:val="18"/>
        </w:rPr>
      </w:pPr>
    </w:p>
    <w:p w:rsidR="00AB729E" w:rsidRPr="00145A9F" w:rsidRDefault="00AB729E" w:rsidP="00145A9F">
      <w:pPr>
        <w:pStyle w:val="VENDOSI"/>
        <w:keepNext w:val="0"/>
        <w:rPr>
          <w:sz w:val="18"/>
          <w:szCs w:val="18"/>
        </w:rPr>
      </w:pPr>
      <w:r w:rsidRPr="00145A9F">
        <w:rPr>
          <w:sz w:val="18"/>
          <w:szCs w:val="18"/>
        </w:rPr>
        <w:t>*VËREJTJE</w:t>
      </w:r>
    </w:p>
    <w:p w:rsidR="00AB729E" w:rsidRPr="00145A9F" w:rsidRDefault="00AB729E" w:rsidP="00145A9F">
      <w:pPr>
        <w:pStyle w:val="Paragrafi"/>
        <w:rPr>
          <w:sz w:val="18"/>
          <w:szCs w:val="18"/>
        </w:rPr>
      </w:pPr>
    </w:p>
    <w:p w:rsidR="00AB729E" w:rsidRPr="00145A9F" w:rsidRDefault="00AB729E" w:rsidP="00145A9F">
      <w:pPr>
        <w:pStyle w:val="Paragrafi"/>
        <w:rPr>
          <w:sz w:val="18"/>
          <w:szCs w:val="18"/>
        </w:rPr>
      </w:pPr>
      <w:r w:rsidRPr="00145A9F">
        <w:rPr>
          <w:sz w:val="18"/>
          <w:szCs w:val="18"/>
        </w:rPr>
        <w:t>(Këto vërejtje u pranuan në përputhje me dispozitat e nenit 20 të Konventës)</w:t>
      </w:r>
    </w:p>
    <w:p w:rsidR="00AB729E" w:rsidRPr="00145A9F" w:rsidRDefault="00AB729E">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0437"/>
    <w:rsid w:val="000069EE"/>
    <w:rsid w:val="00006AE6"/>
    <w:rsid w:val="00007B7A"/>
    <w:rsid w:val="00013C3E"/>
    <w:rsid w:val="00014D19"/>
    <w:rsid w:val="0002410D"/>
    <w:rsid w:val="0002593D"/>
    <w:rsid w:val="000268ED"/>
    <w:rsid w:val="00030410"/>
    <w:rsid w:val="000329E6"/>
    <w:rsid w:val="00032E3F"/>
    <w:rsid w:val="00034875"/>
    <w:rsid w:val="00034C34"/>
    <w:rsid w:val="000377FC"/>
    <w:rsid w:val="00041F28"/>
    <w:rsid w:val="00042126"/>
    <w:rsid w:val="00042957"/>
    <w:rsid w:val="0004622E"/>
    <w:rsid w:val="000469BE"/>
    <w:rsid w:val="00050D03"/>
    <w:rsid w:val="000545C4"/>
    <w:rsid w:val="000577E2"/>
    <w:rsid w:val="00060112"/>
    <w:rsid w:val="000611F9"/>
    <w:rsid w:val="000638CF"/>
    <w:rsid w:val="00064339"/>
    <w:rsid w:val="00065059"/>
    <w:rsid w:val="000704BD"/>
    <w:rsid w:val="00071B51"/>
    <w:rsid w:val="00071E69"/>
    <w:rsid w:val="00072D77"/>
    <w:rsid w:val="00074622"/>
    <w:rsid w:val="0007639C"/>
    <w:rsid w:val="00080104"/>
    <w:rsid w:val="000802CC"/>
    <w:rsid w:val="000828BA"/>
    <w:rsid w:val="00083214"/>
    <w:rsid w:val="00084565"/>
    <w:rsid w:val="00086B8A"/>
    <w:rsid w:val="000872B9"/>
    <w:rsid w:val="000925FC"/>
    <w:rsid w:val="00095834"/>
    <w:rsid w:val="000A3044"/>
    <w:rsid w:val="000A5A97"/>
    <w:rsid w:val="000A5DA0"/>
    <w:rsid w:val="000B3F77"/>
    <w:rsid w:val="000C1587"/>
    <w:rsid w:val="000C1EDA"/>
    <w:rsid w:val="000C4196"/>
    <w:rsid w:val="000C6080"/>
    <w:rsid w:val="000D0F6F"/>
    <w:rsid w:val="000D1D90"/>
    <w:rsid w:val="000D27C1"/>
    <w:rsid w:val="000D3313"/>
    <w:rsid w:val="000D7287"/>
    <w:rsid w:val="000E122F"/>
    <w:rsid w:val="000E22ED"/>
    <w:rsid w:val="000E2547"/>
    <w:rsid w:val="000E5FB6"/>
    <w:rsid w:val="000E7159"/>
    <w:rsid w:val="000F1E2A"/>
    <w:rsid w:val="000F2BBE"/>
    <w:rsid w:val="000F56CC"/>
    <w:rsid w:val="00100EFF"/>
    <w:rsid w:val="00104ED2"/>
    <w:rsid w:val="00105778"/>
    <w:rsid w:val="001057A6"/>
    <w:rsid w:val="001101F4"/>
    <w:rsid w:val="00113990"/>
    <w:rsid w:val="00115A50"/>
    <w:rsid w:val="001160EF"/>
    <w:rsid w:val="00117576"/>
    <w:rsid w:val="00120F50"/>
    <w:rsid w:val="00130749"/>
    <w:rsid w:val="001339CA"/>
    <w:rsid w:val="00140DA6"/>
    <w:rsid w:val="0014367F"/>
    <w:rsid w:val="00144577"/>
    <w:rsid w:val="00145A9F"/>
    <w:rsid w:val="001474E9"/>
    <w:rsid w:val="001477E3"/>
    <w:rsid w:val="0015184A"/>
    <w:rsid w:val="001528E0"/>
    <w:rsid w:val="00155D3F"/>
    <w:rsid w:val="001600AD"/>
    <w:rsid w:val="001600B7"/>
    <w:rsid w:val="00161F3B"/>
    <w:rsid w:val="00162463"/>
    <w:rsid w:val="00167AEA"/>
    <w:rsid w:val="001712C9"/>
    <w:rsid w:val="00171BA3"/>
    <w:rsid w:val="001729E8"/>
    <w:rsid w:val="00172A40"/>
    <w:rsid w:val="00172C2D"/>
    <w:rsid w:val="00172FDA"/>
    <w:rsid w:val="00174841"/>
    <w:rsid w:val="00177575"/>
    <w:rsid w:val="00177916"/>
    <w:rsid w:val="00181E36"/>
    <w:rsid w:val="00182272"/>
    <w:rsid w:val="00183799"/>
    <w:rsid w:val="001850A6"/>
    <w:rsid w:val="00185C0B"/>
    <w:rsid w:val="00185E56"/>
    <w:rsid w:val="00185E96"/>
    <w:rsid w:val="001873F1"/>
    <w:rsid w:val="00190074"/>
    <w:rsid w:val="00191188"/>
    <w:rsid w:val="0019379D"/>
    <w:rsid w:val="00194A8A"/>
    <w:rsid w:val="00196CAC"/>
    <w:rsid w:val="001A08A4"/>
    <w:rsid w:val="001A5EAB"/>
    <w:rsid w:val="001A778E"/>
    <w:rsid w:val="001B0ACF"/>
    <w:rsid w:val="001B1BF1"/>
    <w:rsid w:val="001B3C22"/>
    <w:rsid w:val="001B4208"/>
    <w:rsid w:val="001B5147"/>
    <w:rsid w:val="001C219B"/>
    <w:rsid w:val="001C265A"/>
    <w:rsid w:val="001C579C"/>
    <w:rsid w:val="001C6719"/>
    <w:rsid w:val="001D0A79"/>
    <w:rsid w:val="001D1DBC"/>
    <w:rsid w:val="001D3B21"/>
    <w:rsid w:val="001D5911"/>
    <w:rsid w:val="001D6415"/>
    <w:rsid w:val="001E340C"/>
    <w:rsid w:val="001F028E"/>
    <w:rsid w:val="001F4BA3"/>
    <w:rsid w:val="001F5B63"/>
    <w:rsid w:val="001F76D0"/>
    <w:rsid w:val="00200FFD"/>
    <w:rsid w:val="00201A8C"/>
    <w:rsid w:val="00206B0F"/>
    <w:rsid w:val="002100B9"/>
    <w:rsid w:val="00213C4F"/>
    <w:rsid w:val="002153D6"/>
    <w:rsid w:val="0021678B"/>
    <w:rsid w:val="00217832"/>
    <w:rsid w:val="00217AB6"/>
    <w:rsid w:val="002202F3"/>
    <w:rsid w:val="00221298"/>
    <w:rsid w:val="002221F6"/>
    <w:rsid w:val="00231078"/>
    <w:rsid w:val="00231A03"/>
    <w:rsid w:val="00231B67"/>
    <w:rsid w:val="00232B7D"/>
    <w:rsid w:val="00233359"/>
    <w:rsid w:val="002354FC"/>
    <w:rsid w:val="002417EB"/>
    <w:rsid w:val="002420F6"/>
    <w:rsid w:val="00243BB1"/>
    <w:rsid w:val="002472FF"/>
    <w:rsid w:val="002478BC"/>
    <w:rsid w:val="0025076B"/>
    <w:rsid w:val="00252C71"/>
    <w:rsid w:val="002530DF"/>
    <w:rsid w:val="00260AE0"/>
    <w:rsid w:val="00260C08"/>
    <w:rsid w:val="00260DE0"/>
    <w:rsid w:val="00260FEE"/>
    <w:rsid w:val="00262C86"/>
    <w:rsid w:val="002639D1"/>
    <w:rsid w:val="00266A82"/>
    <w:rsid w:val="0026777F"/>
    <w:rsid w:val="00270007"/>
    <w:rsid w:val="002718C9"/>
    <w:rsid w:val="00272588"/>
    <w:rsid w:val="002725AD"/>
    <w:rsid w:val="00273EAF"/>
    <w:rsid w:val="0027725C"/>
    <w:rsid w:val="0027730D"/>
    <w:rsid w:val="0027783C"/>
    <w:rsid w:val="00281912"/>
    <w:rsid w:val="00282641"/>
    <w:rsid w:val="002831B2"/>
    <w:rsid w:val="0028345B"/>
    <w:rsid w:val="00290085"/>
    <w:rsid w:val="00291A06"/>
    <w:rsid w:val="00293390"/>
    <w:rsid w:val="002933CE"/>
    <w:rsid w:val="00294D49"/>
    <w:rsid w:val="00294F1A"/>
    <w:rsid w:val="002A249E"/>
    <w:rsid w:val="002A250B"/>
    <w:rsid w:val="002A4109"/>
    <w:rsid w:val="002A5AAB"/>
    <w:rsid w:val="002A675C"/>
    <w:rsid w:val="002A67A4"/>
    <w:rsid w:val="002B289D"/>
    <w:rsid w:val="002B4691"/>
    <w:rsid w:val="002B4918"/>
    <w:rsid w:val="002B4CBE"/>
    <w:rsid w:val="002B5261"/>
    <w:rsid w:val="002C137C"/>
    <w:rsid w:val="002C16E9"/>
    <w:rsid w:val="002C1A8F"/>
    <w:rsid w:val="002C2937"/>
    <w:rsid w:val="002C2A71"/>
    <w:rsid w:val="002C3273"/>
    <w:rsid w:val="002C349F"/>
    <w:rsid w:val="002C36A1"/>
    <w:rsid w:val="002C5980"/>
    <w:rsid w:val="002D37ED"/>
    <w:rsid w:val="002D46B3"/>
    <w:rsid w:val="002D4A5E"/>
    <w:rsid w:val="002D6B92"/>
    <w:rsid w:val="002E1F81"/>
    <w:rsid w:val="002E3BB4"/>
    <w:rsid w:val="002E534F"/>
    <w:rsid w:val="002E6781"/>
    <w:rsid w:val="002E6C78"/>
    <w:rsid w:val="002E71FA"/>
    <w:rsid w:val="002F3C27"/>
    <w:rsid w:val="002F7FF5"/>
    <w:rsid w:val="00301466"/>
    <w:rsid w:val="00301660"/>
    <w:rsid w:val="00302623"/>
    <w:rsid w:val="003078D6"/>
    <w:rsid w:val="00310484"/>
    <w:rsid w:val="00310A51"/>
    <w:rsid w:val="003123E3"/>
    <w:rsid w:val="00312888"/>
    <w:rsid w:val="003137FB"/>
    <w:rsid w:val="00322EFD"/>
    <w:rsid w:val="00324136"/>
    <w:rsid w:val="00324F69"/>
    <w:rsid w:val="003258AD"/>
    <w:rsid w:val="003302F0"/>
    <w:rsid w:val="00332931"/>
    <w:rsid w:val="00333F58"/>
    <w:rsid w:val="003340BE"/>
    <w:rsid w:val="00335419"/>
    <w:rsid w:val="0033752C"/>
    <w:rsid w:val="00345AAE"/>
    <w:rsid w:val="00346C1F"/>
    <w:rsid w:val="00347F1B"/>
    <w:rsid w:val="0035047E"/>
    <w:rsid w:val="0035179F"/>
    <w:rsid w:val="00352614"/>
    <w:rsid w:val="0035543C"/>
    <w:rsid w:val="003601FF"/>
    <w:rsid w:val="00360545"/>
    <w:rsid w:val="00362804"/>
    <w:rsid w:val="0036373C"/>
    <w:rsid w:val="003641BB"/>
    <w:rsid w:val="003647A4"/>
    <w:rsid w:val="00376146"/>
    <w:rsid w:val="00376FA2"/>
    <w:rsid w:val="003770B4"/>
    <w:rsid w:val="00377155"/>
    <w:rsid w:val="00377198"/>
    <w:rsid w:val="003825B8"/>
    <w:rsid w:val="00383213"/>
    <w:rsid w:val="0038375B"/>
    <w:rsid w:val="00383AC9"/>
    <w:rsid w:val="00383C84"/>
    <w:rsid w:val="00384C92"/>
    <w:rsid w:val="00385749"/>
    <w:rsid w:val="003861BB"/>
    <w:rsid w:val="003862B1"/>
    <w:rsid w:val="003877AB"/>
    <w:rsid w:val="003879D0"/>
    <w:rsid w:val="00390FF8"/>
    <w:rsid w:val="0039124D"/>
    <w:rsid w:val="00393D5D"/>
    <w:rsid w:val="00395412"/>
    <w:rsid w:val="00396EA7"/>
    <w:rsid w:val="003A1B6B"/>
    <w:rsid w:val="003A23D1"/>
    <w:rsid w:val="003A3528"/>
    <w:rsid w:val="003A7DE1"/>
    <w:rsid w:val="003B1ED4"/>
    <w:rsid w:val="003B3A2E"/>
    <w:rsid w:val="003B47FA"/>
    <w:rsid w:val="003C25DC"/>
    <w:rsid w:val="003C51D3"/>
    <w:rsid w:val="003D0556"/>
    <w:rsid w:val="003D2323"/>
    <w:rsid w:val="003D2AB5"/>
    <w:rsid w:val="003D3552"/>
    <w:rsid w:val="003D3C68"/>
    <w:rsid w:val="003D738F"/>
    <w:rsid w:val="003D7F10"/>
    <w:rsid w:val="003E3539"/>
    <w:rsid w:val="003E6A95"/>
    <w:rsid w:val="003F3568"/>
    <w:rsid w:val="003F37F8"/>
    <w:rsid w:val="003F478A"/>
    <w:rsid w:val="003F4C62"/>
    <w:rsid w:val="003F5F16"/>
    <w:rsid w:val="003F6014"/>
    <w:rsid w:val="003F63BA"/>
    <w:rsid w:val="004001D0"/>
    <w:rsid w:val="00403705"/>
    <w:rsid w:val="00403DA5"/>
    <w:rsid w:val="004063BA"/>
    <w:rsid w:val="00407B8A"/>
    <w:rsid w:val="00407E74"/>
    <w:rsid w:val="00410AE8"/>
    <w:rsid w:val="00411B56"/>
    <w:rsid w:val="004133B8"/>
    <w:rsid w:val="004145D0"/>
    <w:rsid w:val="0041518B"/>
    <w:rsid w:val="00416CF4"/>
    <w:rsid w:val="00416D33"/>
    <w:rsid w:val="00424B49"/>
    <w:rsid w:val="00425DE3"/>
    <w:rsid w:val="00425FB1"/>
    <w:rsid w:val="00426CC5"/>
    <w:rsid w:val="00427396"/>
    <w:rsid w:val="004410A8"/>
    <w:rsid w:val="004412F5"/>
    <w:rsid w:val="00445148"/>
    <w:rsid w:val="00446B0A"/>
    <w:rsid w:val="00451412"/>
    <w:rsid w:val="00451657"/>
    <w:rsid w:val="004519C4"/>
    <w:rsid w:val="00453248"/>
    <w:rsid w:val="004558B3"/>
    <w:rsid w:val="0045672B"/>
    <w:rsid w:val="00460F74"/>
    <w:rsid w:val="00462D2A"/>
    <w:rsid w:val="004645C0"/>
    <w:rsid w:val="00464A16"/>
    <w:rsid w:val="004673B7"/>
    <w:rsid w:val="0047126C"/>
    <w:rsid w:val="00472759"/>
    <w:rsid w:val="00472D1D"/>
    <w:rsid w:val="0047319F"/>
    <w:rsid w:val="004747BB"/>
    <w:rsid w:val="004756D3"/>
    <w:rsid w:val="0047630B"/>
    <w:rsid w:val="00484FD0"/>
    <w:rsid w:val="00485DBD"/>
    <w:rsid w:val="00490EF4"/>
    <w:rsid w:val="004937D5"/>
    <w:rsid w:val="004943C3"/>
    <w:rsid w:val="00494CB8"/>
    <w:rsid w:val="004955B4"/>
    <w:rsid w:val="004A0163"/>
    <w:rsid w:val="004A08D9"/>
    <w:rsid w:val="004A134C"/>
    <w:rsid w:val="004A18E9"/>
    <w:rsid w:val="004A3970"/>
    <w:rsid w:val="004A59C3"/>
    <w:rsid w:val="004B1F07"/>
    <w:rsid w:val="004B2350"/>
    <w:rsid w:val="004B2392"/>
    <w:rsid w:val="004B306D"/>
    <w:rsid w:val="004B309B"/>
    <w:rsid w:val="004C1882"/>
    <w:rsid w:val="004C2AAB"/>
    <w:rsid w:val="004C2D2D"/>
    <w:rsid w:val="004C6053"/>
    <w:rsid w:val="004C61C3"/>
    <w:rsid w:val="004C7E2F"/>
    <w:rsid w:val="004D0EA3"/>
    <w:rsid w:val="004D1C9C"/>
    <w:rsid w:val="004D4502"/>
    <w:rsid w:val="004D79D6"/>
    <w:rsid w:val="004E1DCE"/>
    <w:rsid w:val="004E2165"/>
    <w:rsid w:val="004E2B9F"/>
    <w:rsid w:val="004E3941"/>
    <w:rsid w:val="004F0311"/>
    <w:rsid w:val="004F1DC7"/>
    <w:rsid w:val="004F451B"/>
    <w:rsid w:val="004F620A"/>
    <w:rsid w:val="004F7823"/>
    <w:rsid w:val="0050029B"/>
    <w:rsid w:val="00501C89"/>
    <w:rsid w:val="00502381"/>
    <w:rsid w:val="00502460"/>
    <w:rsid w:val="00502FD6"/>
    <w:rsid w:val="00507E9B"/>
    <w:rsid w:val="00514299"/>
    <w:rsid w:val="005237C2"/>
    <w:rsid w:val="005271F3"/>
    <w:rsid w:val="005276BD"/>
    <w:rsid w:val="00531D82"/>
    <w:rsid w:val="005349A3"/>
    <w:rsid w:val="0053507B"/>
    <w:rsid w:val="005351C2"/>
    <w:rsid w:val="00537D68"/>
    <w:rsid w:val="00540377"/>
    <w:rsid w:val="00540B8C"/>
    <w:rsid w:val="005444BF"/>
    <w:rsid w:val="0055000F"/>
    <w:rsid w:val="00550EA0"/>
    <w:rsid w:val="00552504"/>
    <w:rsid w:val="005538AA"/>
    <w:rsid w:val="005546AE"/>
    <w:rsid w:val="00554A08"/>
    <w:rsid w:val="00555307"/>
    <w:rsid w:val="00556BF4"/>
    <w:rsid w:val="00560713"/>
    <w:rsid w:val="005637DA"/>
    <w:rsid w:val="005642DE"/>
    <w:rsid w:val="00565451"/>
    <w:rsid w:val="005716A8"/>
    <w:rsid w:val="00573B22"/>
    <w:rsid w:val="0057579B"/>
    <w:rsid w:val="005779EF"/>
    <w:rsid w:val="005807B0"/>
    <w:rsid w:val="00580899"/>
    <w:rsid w:val="00584333"/>
    <w:rsid w:val="005846DB"/>
    <w:rsid w:val="00587205"/>
    <w:rsid w:val="00590CED"/>
    <w:rsid w:val="00590DC6"/>
    <w:rsid w:val="005914C8"/>
    <w:rsid w:val="0059284D"/>
    <w:rsid w:val="00594A82"/>
    <w:rsid w:val="005973E6"/>
    <w:rsid w:val="005979FF"/>
    <w:rsid w:val="00597DEE"/>
    <w:rsid w:val="005A03E6"/>
    <w:rsid w:val="005A05D8"/>
    <w:rsid w:val="005A1B82"/>
    <w:rsid w:val="005A2729"/>
    <w:rsid w:val="005A3224"/>
    <w:rsid w:val="005B6F5C"/>
    <w:rsid w:val="005B7E7B"/>
    <w:rsid w:val="005C0539"/>
    <w:rsid w:val="005C2A11"/>
    <w:rsid w:val="005C6C85"/>
    <w:rsid w:val="005D091B"/>
    <w:rsid w:val="005D2188"/>
    <w:rsid w:val="005D2F21"/>
    <w:rsid w:val="005E0437"/>
    <w:rsid w:val="005E0F80"/>
    <w:rsid w:val="005E2A8F"/>
    <w:rsid w:val="005E5A2D"/>
    <w:rsid w:val="005F11E2"/>
    <w:rsid w:val="005F1351"/>
    <w:rsid w:val="005F2170"/>
    <w:rsid w:val="005F5A78"/>
    <w:rsid w:val="00605D8B"/>
    <w:rsid w:val="00606C2B"/>
    <w:rsid w:val="006127FD"/>
    <w:rsid w:val="00612C37"/>
    <w:rsid w:val="00620D4E"/>
    <w:rsid w:val="00621AC2"/>
    <w:rsid w:val="00621E44"/>
    <w:rsid w:val="006237A6"/>
    <w:rsid w:val="00624A58"/>
    <w:rsid w:val="00626870"/>
    <w:rsid w:val="00626D13"/>
    <w:rsid w:val="00633FFA"/>
    <w:rsid w:val="006340F1"/>
    <w:rsid w:val="00637737"/>
    <w:rsid w:val="00637A51"/>
    <w:rsid w:val="006463BC"/>
    <w:rsid w:val="0064783A"/>
    <w:rsid w:val="00652B5E"/>
    <w:rsid w:val="00654725"/>
    <w:rsid w:val="006555AB"/>
    <w:rsid w:val="00656CB5"/>
    <w:rsid w:val="00656E2B"/>
    <w:rsid w:val="006608BA"/>
    <w:rsid w:val="00661113"/>
    <w:rsid w:val="0066222B"/>
    <w:rsid w:val="00662690"/>
    <w:rsid w:val="00672645"/>
    <w:rsid w:val="006739B5"/>
    <w:rsid w:val="00676422"/>
    <w:rsid w:val="00680777"/>
    <w:rsid w:val="00686558"/>
    <w:rsid w:val="0068769B"/>
    <w:rsid w:val="00687D9A"/>
    <w:rsid w:val="00692CE2"/>
    <w:rsid w:val="00694D04"/>
    <w:rsid w:val="006A09D8"/>
    <w:rsid w:val="006A0A0E"/>
    <w:rsid w:val="006A1DDF"/>
    <w:rsid w:val="006A5105"/>
    <w:rsid w:val="006A5E56"/>
    <w:rsid w:val="006A6AF1"/>
    <w:rsid w:val="006A7A6D"/>
    <w:rsid w:val="006B0406"/>
    <w:rsid w:val="006B0721"/>
    <w:rsid w:val="006B102A"/>
    <w:rsid w:val="006B2114"/>
    <w:rsid w:val="006B5315"/>
    <w:rsid w:val="006B60A4"/>
    <w:rsid w:val="006B7D68"/>
    <w:rsid w:val="006C06D0"/>
    <w:rsid w:val="006C24CB"/>
    <w:rsid w:val="006C7F7F"/>
    <w:rsid w:val="006D1D87"/>
    <w:rsid w:val="006D700A"/>
    <w:rsid w:val="006E032B"/>
    <w:rsid w:val="006E1C29"/>
    <w:rsid w:val="006E238A"/>
    <w:rsid w:val="006E3A8B"/>
    <w:rsid w:val="006E5DF1"/>
    <w:rsid w:val="006F1B74"/>
    <w:rsid w:val="006F380C"/>
    <w:rsid w:val="006F5810"/>
    <w:rsid w:val="006F5D9A"/>
    <w:rsid w:val="0070070C"/>
    <w:rsid w:val="00704B59"/>
    <w:rsid w:val="00705B0C"/>
    <w:rsid w:val="00707F7E"/>
    <w:rsid w:val="007100B4"/>
    <w:rsid w:val="00710AF3"/>
    <w:rsid w:val="007127DB"/>
    <w:rsid w:val="007130FE"/>
    <w:rsid w:val="007143F6"/>
    <w:rsid w:val="0071633C"/>
    <w:rsid w:val="00722C02"/>
    <w:rsid w:val="00722E34"/>
    <w:rsid w:val="007247B7"/>
    <w:rsid w:val="00725D21"/>
    <w:rsid w:val="00730972"/>
    <w:rsid w:val="00730A49"/>
    <w:rsid w:val="00733189"/>
    <w:rsid w:val="00733628"/>
    <w:rsid w:val="0073504F"/>
    <w:rsid w:val="00735D31"/>
    <w:rsid w:val="00736565"/>
    <w:rsid w:val="00737675"/>
    <w:rsid w:val="007377EC"/>
    <w:rsid w:val="00737A78"/>
    <w:rsid w:val="00740C8A"/>
    <w:rsid w:val="00744CF2"/>
    <w:rsid w:val="0074583F"/>
    <w:rsid w:val="00750B1E"/>
    <w:rsid w:val="00751388"/>
    <w:rsid w:val="0075259F"/>
    <w:rsid w:val="00752940"/>
    <w:rsid w:val="00754E19"/>
    <w:rsid w:val="00755B00"/>
    <w:rsid w:val="00757099"/>
    <w:rsid w:val="007617CC"/>
    <w:rsid w:val="00761D98"/>
    <w:rsid w:val="007620A8"/>
    <w:rsid w:val="00762833"/>
    <w:rsid w:val="00763379"/>
    <w:rsid w:val="007663B3"/>
    <w:rsid w:val="00774D08"/>
    <w:rsid w:val="00775B58"/>
    <w:rsid w:val="00777102"/>
    <w:rsid w:val="007854C7"/>
    <w:rsid w:val="00787D38"/>
    <w:rsid w:val="00790025"/>
    <w:rsid w:val="00790BD1"/>
    <w:rsid w:val="00792E16"/>
    <w:rsid w:val="007A1EB1"/>
    <w:rsid w:val="007A3833"/>
    <w:rsid w:val="007A6860"/>
    <w:rsid w:val="007A68C7"/>
    <w:rsid w:val="007A6EAB"/>
    <w:rsid w:val="007B1863"/>
    <w:rsid w:val="007B1ED5"/>
    <w:rsid w:val="007B53B9"/>
    <w:rsid w:val="007B54FF"/>
    <w:rsid w:val="007B5ADD"/>
    <w:rsid w:val="007B5D49"/>
    <w:rsid w:val="007C1C85"/>
    <w:rsid w:val="007C73A4"/>
    <w:rsid w:val="007C7C7C"/>
    <w:rsid w:val="007D2FF2"/>
    <w:rsid w:val="007D7266"/>
    <w:rsid w:val="007D77ED"/>
    <w:rsid w:val="007E1416"/>
    <w:rsid w:val="007E2685"/>
    <w:rsid w:val="007E3F35"/>
    <w:rsid w:val="007F0C5C"/>
    <w:rsid w:val="007F10EE"/>
    <w:rsid w:val="007F3112"/>
    <w:rsid w:val="007F4855"/>
    <w:rsid w:val="007F4E47"/>
    <w:rsid w:val="007F6AFE"/>
    <w:rsid w:val="007F7183"/>
    <w:rsid w:val="008006D4"/>
    <w:rsid w:val="0080096A"/>
    <w:rsid w:val="008036E2"/>
    <w:rsid w:val="00805418"/>
    <w:rsid w:val="008129D3"/>
    <w:rsid w:val="008146F2"/>
    <w:rsid w:val="008227B0"/>
    <w:rsid w:val="00824CFC"/>
    <w:rsid w:val="00824D50"/>
    <w:rsid w:val="00827C28"/>
    <w:rsid w:val="00830AAB"/>
    <w:rsid w:val="00831CF9"/>
    <w:rsid w:val="008333BB"/>
    <w:rsid w:val="008335B8"/>
    <w:rsid w:val="00833A39"/>
    <w:rsid w:val="0083425C"/>
    <w:rsid w:val="00837B6C"/>
    <w:rsid w:val="00840459"/>
    <w:rsid w:val="008429C5"/>
    <w:rsid w:val="00846E78"/>
    <w:rsid w:val="00847C5D"/>
    <w:rsid w:val="008527ED"/>
    <w:rsid w:val="008528C1"/>
    <w:rsid w:val="00855251"/>
    <w:rsid w:val="00856A25"/>
    <w:rsid w:val="008575E8"/>
    <w:rsid w:val="00863CD3"/>
    <w:rsid w:val="008655C0"/>
    <w:rsid w:val="0087052B"/>
    <w:rsid w:val="00871B08"/>
    <w:rsid w:val="00871BB1"/>
    <w:rsid w:val="008728FE"/>
    <w:rsid w:val="008749B2"/>
    <w:rsid w:val="00874B22"/>
    <w:rsid w:val="00876C28"/>
    <w:rsid w:val="008777A7"/>
    <w:rsid w:val="0087783C"/>
    <w:rsid w:val="008813BA"/>
    <w:rsid w:val="008824FF"/>
    <w:rsid w:val="00882EB6"/>
    <w:rsid w:val="00883B87"/>
    <w:rsid w:val="0088405F"/>
    <w:rsid w:val="00884768"/>
    <w:rsid w:val="00885BFD"/>
    <w:rsid w:val="00891286"/>
    <w:rsid w:val="008926BE"/>
    <w:rsid w:val="00894526"/>
    <w:rsid w:val="00895C0A"/>
    <w:rsid w:val="00896F26"/>
    <w:rsid w:val="008A0CFC"/>
    <w:rsid w:val="008A3E01"/>
    <w:rsid w:val="008A59DF"/>
    <w:rsid w:val="008A7DB1"/>
    <w:rsid w:val="008A7E02"/>
    <w:rsid w:val="008B121F"/>
    <w:rsid w:val="008B2D6B"/>
    <w:rsid w:val="008B44AE"/>
    <w:rsid w:val="008B7883"/>
    <w:rsid w:val="008C1520"/>
    <w:rsid w:val="008C1D3C"/>
    <w:rsid w:val="008C402F"/>
    <w:rsid w:val="008D0729"/>
    <w:rsid w:val="008D2F49"/>
    <w:rsid w:val="008D3614"/>
    <w:rsid w:val="008D7B6E"/>
    <w:rsid w:val="008E634E"/>
    <w:rsid w:val="008F05F4"/>
    <w:rsid w:val="008F085C"/>
    <w:rsid w:val="008F273C"/>
    <w:rsid w:val="008F3A93"/>
    <w:rsid w:val="008F3C2C"/>
    <w:rsid w:val="008F56FE"/>
    <w:rsid w:val="008F67AA"/>
    <w:rsid w:val="008F7A42"/>
    <w:rsid w:val="009020BF"/>
    <w:rsid w:val="00905AEB"/>
    <w:rsid w:val="00905D25"/>
    <w:rsid w:val="009061F7"/>
    <w:rsid w:val="00906397"/>
    <w:rsid w:val="00907E1A"/>
    <w:rsid w:val="00910502"/>
    <w:rsid w:val="0092065A"/>
    <w:rsid w:val="009245EC"/>
    <w:rsid w:val="00924757"/>
    <w:rsid w:val="00924F9C"/>
    <w:rsid w:val="00925289"/>
    <w:rsid w:val="00925BD5"/>
    <w:rsid w:val="00931AED"/>
    <w:rsid w:val="00933B82"/>
    <w:rsid w:val="00934C48"/>
    <w:rsid w:val="0093538E"/>
    <w:rsid w:val="00937E87"/>
    <w:rsid w:val="00940DCC"/>
    <w:rsid w:val="009417A7"/>
    <w:rsid w:val="00941E10"/>
    <w:rsid w:val="00942D01"/>
    <w:rsid w:val="009434D6"/>
    <w:rsid w:val="009443D4"/>
    <w:rsid w:val="00944469"/>
    <w:rsid w:val="00946D9C"/>
    <w:rsid w:val="00951132"/>
    <w:rsid w:val="009520AD"/>
    <w:rsid w:val="009523A0"/>
    <w:rsid w:val="00961CBF"/>
    <w:rsid w:val="0096642B"/>
    <w:rsid w:val="0097145F"/>
    <w:rsid w:val="00971941"/>
    <w:rsid w:val="00974E77"/>
    <w:rsid w:val="009751FF"/>
    <w:rsid w:val="0097556E"/>
    <w:rsid w:val="009764DF"/>
    <w:rsid w:val="009803EE"/>
    <w:rsid w:val="009840EA"/>
    <w:rsid w:val="009870A2"/>
    <w:rsid w:val="00990019"/>
    <w:rsid w:val="00990B39"/>
    <w:rsid w:val="00991199"/>
    <w:rsid w:val="009917D8"/>
    <w:rsid w:val="0099428B"/>
    <w:rsid w:val="0099570B"/>
    <w:rsid w:val="009A1A5D"/>
    <w:rsid w:val="009A21EB"/>
    <w:rsid w:val="009A229E"/>
    <w:rsid w:val="009A2AD3"/>
    <w:rsid w:val="009A3CCC"/>
    <w:rsid w:val="009A69C0"/>
    <w:rsid w:val="009A6E63"/>
    <w:rsid w:val="009A7C40"/>
    <w:rsid w:val="009B237D"/>
    <w:rsid w:val="009B3483"/>
    <w:rsid w:val="009B3823"/>
    <w:rsid w:val="009B4D88"/>
    <w:rsid w:val="009B5189"/>
    <w:rsid w:val="009C06A2"/>
    <w:rsid w:val="009C4155"/>
    <w:rsid w:val="009C4897"/>
    <w:rsid w:val="009C4D10"/>
    <w:rsid w:val="009C725E"/>
    <w:rsid w:val="009C7ED1"/>
    <w:rsid w:val="009D053C"/>
    <w:rsid w:val="009D07C6"/>
    <w:rsid w:val="009D252E"/>
    <w:rsid w:val="009D6B81"/>
    <w:rsid w:val="009D70E3"/>
    <w:rsid w:val="009D7C31"/>
    <w:rsid w:val="009E11A2"/>
    <w:rsid w:val="009E244C"/>
    <w:rsid w:val="009E3030"/>
    <w:rsid w:val="009E5ABC"/>
    <w:rsid w:val="009E5C68"/>
    <w:rsid w:val="009E6606"/>
    <w:rsid w:val="009F2B5E"/>
    <w:rsid w:val="009F358F"/>
    <w:rsid w:val="009F44D7"/>
    <w:rsid w:val="009F5F9D"/>
    <w:rsid w:val="009F606D"/>
    <w:rsid w:val="009F763E"/>
    <w:rsid w:val="00A063D5"/>
    <w:rsid w:val="00A069F2"/>
    <w:rsid w:val="00A13168"/>
    <w:rsid w:val="00A14B7C"/>
    <w:rsid w:val="00A17BF5"/>
    <w:rsid w:val="00A208C5"/>
    <w:rsid w:val="00A21248"/>
    <w:rsid w:val="00A24FC5"/>
    <w:rsid w:val="00A2504D"/>
    <w:rsid w:val="00A26679"/>
    <w:rsid w:val="00A26C80"/>
    <w:rsid w:val="00A3040F"/>
    <w:rsid w:val="00A32BDD"/>
    <w:rsid w:val="00A32BED"/>
    <w:rsid w:val="00A360B8"/>
    <w:rsid w:val="00A37365"/>
    <w:rsid w:val="00A41D29"/>
    <w:rsid w:val="00A41EBF"/>
    <w:rsid w:val="00A423D2"/>
    <w:rsid w:val="00A449BB"/>
    <w:rsid w:val="00A46799"/>
    <w:rsid w:val="00A5048A"/>
    <w:rsid w:val="00A506AA"/>
    <w:rsid w:val="00A50A28"/>
    <w:rsid w:val="00A50F2A"/>
    <w:rsid w:val="00A52434"/>
    <w:rsid w:val="00A53A1D"/>
    <w:rsid w:val="00A600BF"/>
    <w:rsid w:val="00A60F8F"/>
    <w:rsid w:val="00A615EA"/>
    <w:rsid w:val="00A64531"/>
    <w:rsid w:val="00A64C18"/>
    <w:rsid w:val="00A65BC5"/>
    <w:rsid w:val="00A70653"/>
    <w:rsid w:val="00A70DB7"/>
    <w:rsid w:val="00A70EBE"/>
    <w:rsid w:val="00A7175C"/>
    <w:rsid w:val="00A72594"/>
    <w:rsid w:val="00A75DD4"/>
    <w:rsid w:val="00A813B9"/>
    <w:rsid w:val="00A814C1"/>
    <w:rsid w:val="00A82A9F"/>
    <w:rsid w:val="00A835F6"/>
    <w:rsid w:val="00A8704F"/>
    <w:rsid w:val="00A904BE"/>
    <w:rsid w:val="00A90817"/>
    <w:rsid w:val="00A91DC5"/>
    <w:rsid w:val="00A94DD6"/>
    <w:rsid w:val="00A953A8"/>
    <w:rsid w:val="00AA0D96"/>
    <w:rsid w:val="00AA1A3A"/>
    <w:rsid w:val="00AA3064"/>
    <w:rsid w:val="00AA41C8"/>
    <w:rsid w:val="00AA5096"/>
    <w:rsid w:val="00AA52BB"/>
    <w:rsid w:val="00AA7FF1"/>
    <w:rsid w:val="00AB01C8"/>
    <w:rsid w:val="00AB093C"/>
    <w:rsid w:val="00AB2354"/>
    <w:rsid w:val="00AB40B1"/>
    <w:rsid w:val="00AB52F9"/>
    <w:rsid w:val="00AB729E"/>
    <w:rsid w:val="00AC295B"/>
    <w:rsid w:val="00AC2D2D"/>
    <w:rsid w:val="00AC4049"/>
    <w:rsid w:val="00AC6BF2"/>
    <w:rsid w:val="00AD27FD"/>
    <w:rsid w:val="00AD6CB8"/>
    <w:rsid w:val="00AE4588"/>
    <w:rsid w:val="00AF0D03"/>
    <w:rsid w:val="00AF271B"/>
    <w:rsid w:val="00AF2CFA"/>
    <w:rsid w:val="00AF3AD1"/>
    <w:rsid w:val="00AF41C8"/>
    <w:rsid w:val="00B0123F"/>
    <w:rsid w:val="00B03476"/>
    <w:rsid w:val="00B036F2"/>
    <w:rsid w:val="00B03BA6"/>
    <w:rsid w:val="00B05F2F"/>
    <w:rsid w:val="00B07227"/>
    <w:rsid w:val="00B132A6"/>
    <w:rsid w:val="00B14374"/>
    <w:rsid w:val="00B1467A"/>
    <w:rsid w:val="00B156CB"/>
    <w:rsid w:val="00B162E6"/>
    <w:rsid w:val="00B218F3"/>
    <w:rsid w:val="00B2228C"/>
    <w:rsid w:val="00B223E2"/>
    <w:rsid w:val="00B22729"/>
    <w:rsid w:val="00B23EFF"/>
    <w:rsid w:val="00B2626F"/>
    <w:rsid w:val="00B32D55"/>
    <w:rsid w:val="00B33747"/>
    <w:rsid w:val="00B342A8"/>
    <w:rsid w:val="00B349B3"/>
    <w:rsid w:val="00B349F5"/>
    <w:rsid w:val="00B36FDB"/>
    <w:rsid w:val="00B42261"/>
    <w:rsid w:val="00B51517"/>
    <w:rsid w:val="00B51B73"/>
    <w:rsid w:val="00B52410"/>
    <w:rsid w:val="00B525B8"/>
    <w:rsid w:val="00B52675"/>
    <w:rsid w:val="00B54F6A"/>
    <w:rsid w:val="00B561AE"/>
    <w:rsid w:val="00B562B4"/>
    <w:rsid w:val="00B57B28"/>
    <w:rsid w:val="00B60534"/>
    <w:rsid w:val="00B60BDD"/>
    <w:rsid w:val="00B62296"/>
    <w:rsid w:val="00B63522"/>
    <w:rsid w:val="00B67241"/>
    <w:rsid w:val="00B67289"/>
    <w:rsid w:val="00B72743"/>
    <w:rsid w:val="00B7295B"/>
    <w:rsid w:val="00B74258"/>
    <w:rsid w:val="00B752E0"/>
    <w:rsid w:val="00B7606D"/>
    <w:rsid w:val="00B766B8"/>
    <w:rsid w:val="00B76700"/>
    <w:rsid w:val="00B7775C"/>
    <w:rsid w:val="00B84C38"/>
    <w:rsid w:val="00B851B7"/>
    <w:rsid w:val="00B90E83"/>
    <w:rsid w:val="00B94630"/>
    <w:rsid w:val="00B94892"/>
    <w:rsid w:val="00BA080C"/>
    <w:rsid w:val="00BA4D0A"/>
    <w:rsid w:val="00BA61CA"/>
    <w:rsid w:val="00BB0D90"/>
    <w:rsid w:val="00BB219C"/>
    <w:rsid w:val="00BB22D0"/>
    <w:rsid w:val="00BB55DD"/>
    <w:rsid w:val="00BB6783"/>
    <w:rsid w:val="00BB768C"/>
    <w:rsid w:val="00BB7951"/>
    <w:rsid w:val="00BC144C"/>
    <w:rsid w:val="00BC195B"/>
    <w:rsid w:val="00BC19DE"/>
    <w:rsid w:val="00BC5234"/>
    <w:rsid w:val="00BD2170"/>
    <w:rsid w:val="00BD3BB5"/>
    <w:rsid w:val="00BD3C3B"/>
    <w:rsid w:val="00BD4810"/>
    <w:rsid w:val="00BD6B83"/>
    <w:rsid w:val="00BE0100"/>
    <w:rsid w:val="00BE01F0"/>
    <w:rsid w:val="00BE5401"/>
    <w:rsid w:val="00BE545F"/>
    <w:rsid w:val="00BE56DD"/>
    <w:rsid w:val="00BF18BF"/>
    <w:rsid w:val="00BF36AF"/>
    <w:rsid w:val="00BF59E0"/>
    <w:rsid w:val="00BF7D02"/>
    <w:rsid w:val="00C00E38"/>
    <w:rsid w:val="00C0421A"/>
    <w:rsid w:val="00C04AFC"/>
    <w:rsid w:val="00C054F6"/>
    <w:rsid w:val="00C05C19"/>
    <w:rsid w:val="00C06949"/>
    <w:rsid w:val="00C06E46"/>
    <w:rsid w:val="00C0752A"/>
    <w:rsid w:val="00C16537"/>
    <w:rsid w:val="00C1696D"/>
    <w:rsid w:val="00C1732C"/>
    <w:rsid w:val="00C2403A"/>
    <w:rsid w:val="00C24BE3"/>
    <w:rsid w:val="00C25D84"/>
    <w:rsid w:val="00C27102"/>
    <w:rsid w:val="00C311AB"/>
    <w:rsid w:val="00C33253"/>
    <w:rsid w:val="00C36190"/>
    <w:rsid w:val="00C36F10"/>
    <w:rsid w:val="00C40312"/>
    <w:rsid w:val="00C44556"/>
    <w:rsid w:val="00C44ED5"/>
    <w:rsid w:val="00C45D6D"/>
    <w:rsid w:val="00C56BB8"/>
    <w:rsid w:val="00C62A25"/>
    <w:rsid w:val="00C640F4"/>
    <w:rsid w:val="00C661EF"/>
    <w:rsid w:val="00C67D77"/>
    <w:rsid w:val="00C722CF"/>
    <w:rsid w:val="00C76F33"/>
    <w:rsid w:val="00C845AE"/>
    <w:rsid w:val="00C87ACA"/>
    <w:rsid w:val="00C87CC5"/>
    <w:rsid w:val="00C913D4"/>
    <w:rsid w:val="00C9430A"/>
    <w:rsid w:val="00C953F5"/>
    <w:rsid w:val="00C9640F"/>
    <w:rsid w:val="00CA0192"/>
    <w:rsid w:val="00CA0B9B"/>
    <w:rsid w:val="00CA2C0B"/>
    <w:rsid w:val="00CA3A97"/>
    <w:rsid w:val="00CB1E36"/>
    <w:rsid w:val="00CB274F"/>
    <w:rsid w:val="00CB374C"/>
    <w:rsid w:val="00CB4773"/>
    <w:rsid w:val="00CB485A"/>
    <w:rsid w:val="00CB4C3F"/>
    <w:rsid w:val="00CB68CC"/>
    <w:rsid w:val="00CC1FEA"/>
    <w:rsid w:val="00CC22C4"/>
    <w:rsid w:val="00CC327E"/>
    <w:rsid w:val="00CC426F"/>
    <w:rsid w:val="00CC5869"/>
    <w:rsid w:val="00CC66A3"/>
    <w:rsid w:val="00CC6A93"/>
    <w:rsid w:val="00CD0FE0"/>
    <w:rsid w:val="00CD147B"/>
    <w:rsid w:val="00CD7144"/>
    <w:rsid w:val="00CD7538"/>
    <w:rsid w:val="00CE06CB"/>
    <w:rsid w:val="00CE2F53"/>
    <w:rsid w:val="00CE4A39"/>
    <w:rsid w:val="00CF04F9"/>
    <w:rsid w:val="00CF0E80"/>
    <w:rsid w:val="00CF11A9"/>
    <w:rsid w:val="00CF3A68"/>
    <w:rsid w:val="00CF4AD8"/>
    <w:rsid w:val="00CF4C88"/>
    <w:rsid w:val="00D010D6"/>
    <w:rsid w:val="00D016DF"/>
    <w:rsid w:val="00D018B7"/>
    <w:rsid w:val="00D02076"/>
    <w:rsid w:val="00D022B2"/>
    <w:rsid w:val="00D03B91"/>
    <w:rsid w:val="00D04801"/>
    <w:rsid w:val="00D0561E"/>
    <w:rsid w:val="00D0589F"/>
    <w:rsid w:val="00D0615B"/>
    <w:rsid w:val="00D12C53"/>
    <w:rsid w:val="00D133DC"/>
    <w:rsid w:val="00D208A2"/>
    <w:rsid w:val="00D22250"/>
    <w:rsid w:val="00D23373"/>
    <w:rsid w:val="00D24090"/>
    <w:rsid w:val="00D253E8"/>
    <w:rsid w:val="00D3005B"/>
    <w:rsid w:val="00D3058B"/>
    <w:rsid w:val="00D31213"/>
    <w:rsid w:val="00D31A95"/>
    <w:rsid w:val="00D320CD"/>
    <w:rsid w:val="00D33671"/>
    <w:rsid w:val="00D33FBA"/>
    <w:rsid w:val="00D3798E"/>
    <w:rsid w:val="00D52616"/>
    <w:rsid w:val="00D54D40"/>
    <w:rsid w:val="00D562BD"/>
    <w:rsid w:val="00D61304"/>
    <w:rsid w:val="00D629DE"/>
    <w:rsid w:val="00D63438"/>
    <w:rsid w:val="00D63C12"/>
    <w:rsid w:val="00D65119"/>
    <w:rsid w:val="00D7086F"/>
    <w:rsid w:val="00D71EB2"/>
    <w:rsid w:val="00D730C0"/>
    <w:rsid w:val="00D73CFE"/>
    <w:rsid w:val="00D73F38"/>
    <w:rsid w:val="00D7458E"/>
    <w:rsid w:val="00D7556E"/>
    <w:rsid w:val="00D77A62"/>
    <w:rsid w:val="00D8077E"/>
    <w:rsid w:val="00D827BD"/>
    <w:rsid w:val="00D83BE9"/>
    <w:rsid w:val="00D877A9"/>
    <w:rsid w:val="00D90B2A"/>
    <w:rsid w:val="00D94017"/>
    <w:rsid w:val="00D96D2C"/>
    <w:rsid w:val="00D9763F"/>
    <w:rsid w:val="00D97A1A"/>
    <w:rsid w:val="00DA2F57"/>
    <w:rsid w:val="00DA50F7"/>
    <w:rsid w:val="00DA5272"/>
    <w:rsid w:val="00DA5413"/>
    <w:rsid w:val="00DA5984"/>
    <w:rsid w:val="00DA6D5F"/>
    <w:rsid w:val="00DA70CD"/>
    <w:rsid w:val="00DB2A43"/>
    <w:rsid w:val="00DB312F"/>
    <w:rsid w:val="00DB5590"/>
    <w:rsid w:val="00DB78BC"/>
    <w:rsid w:val="00DB7CC9"/>
    <w:rsid w:val="00DC0C20"/>
    <w:rsid w:val="00DC0C46"/>
    <w:rsid w:val="00DC24C3"/>
    <w:rsid w:val="00DC2562"/>
    <w:rsid w:val="00DC268A"/>
    <w:rsid w:val="00DC4099"/>
    <w:rsid w:val="00DC642F"/>
    <w:rsid w:val="00DC7CE1"/>
    <w:rsid w:val="00DC7F70"/>
    <w:rsid w:val="00DC7FDE"/>
    <w:rsid w:val="00DD050A"/>
    <w:rsid w:val="00DD0902"/>
    <w:rsid w:val="00DD15FE"/>
    <w:rsid w:val="00DD4412"/>
    <w:rsid w:val="00DD631B"/>
    <w:rsid w:val="00DD7050"/>
    <w:rsid w:val="00DD708E"/>
    <w:rsid w:val="00DD716A"/>
    <w:rsid w:val="00DE2593"/>
    <w:rsid w:val="00DE2B50"/>
    <w:rsid w:val="00DE7A50"/>
    <w:rsid w:val="00DF3DBD"/>
    <w:rsid w:val="00DF5A74"/>
    <w:rsid w:val="00E00521"/>
    <w:rsid w:val="00E03513"/>
    <w:rsid w:val="00E03749"/>
    <w:rsid w:val="00E04239"/>
    <w:rsid w:val="00E04B72"/>
    <w:rsid w:val="00E050E4"/>
    <w:rsid w:val="00E06A54"/>
    <w:rsid w:val="00E07707"/>
    <w:rsid w:val="00E1127D"/>
    <w:rsid w:val="00E151CC"/>
    <w:rsid w:val="00E219FC"/>
    <w:rsid w:val="00E26C69"/>
    <w:rsid w:val="00E34435"/>
    <w:rsid w:val="00E375AB"/>
    <w:rsid w:val="00E37CB5"/>
    <w:rsid w:val="00E4113F"/>
    <w:rsid w:val="00E42A99"/>
    <w:rsid w:val="00E45A52"/>
    <w:rsid w:val="00E4643D"/>
    <w:rsid w:val="00E47332"/>
    <w:rsid w:val="00E549AA"/>
    <w:rsid w:val="00E54C75"/>
    <w:rsid w:val="00E60272"/>
    <w:rsid w:val="00E61D61"/>
    <w:rsid w:val="00E61E01"/>
    <w:rsid w:val="00E62689"/>
    <w:rsid w:val="00E64386"/>
    <w:rsid w:val="00E6443F"/>
    <w:rsid w:val="00E663C6"/>
    <w:rsid w:val="00E72B7B"/>
    <w:rsid w:val="00E751E0"/>
    <w:rsid w:val="00E765A9"/>
    <w:rsid w:val="00E769DD"/>
    <w:rsid w:val="00E7796E"/>
    <w:rsid w:val="00E81226"/>
    <w:rsid w:val="00E831A9"/>
    <w:rsid w:val="00E849CF"/>
    <w:rsid w:val="00E864B4"/>
    <w:rsid w:val="00E86782"/>
    <w:rsid w:val="00E87391"/>
    <w:rsid w:val="00E87D61"/>
    <w:rsid w:val="00E91B30"/>
    <w:rsid w:val="00E92875"/>
    <w:rsid w:val="00E94F5F"/>
    <w:rsid w:val="00E95284"/>
    <w:rsid w:val="00EA0070"/>
    <w:rsid w:val="00EA00AD"/>
    <w:rsid w:val="00EA12B0"/>
    <w:rsid w:val="00EA408E"/>
    <w:rsid w:val="00EA4792"/>
    <w:rsid w:val="00EA5C16"/>
    <w:rsid w:val="00EB3985"/>
    <w:rsid w:val="00EB41ED"/>
    <w:rsid w:val="00EC426D"/>
    <w:rsid w:val="00EC4AB2"/>
    <w:rsid w:val="00EC4D22"/>
    <w:rsid w:val="00ED2D09"/>
    <w:rsid w:val="00ED4EE8"/>
    <w:rsid w:val="00ED5FE6"/>
    <w:rsid w:val="00ED673C"/>
    <w:rsid w:val="00EE17C1"/>
    <w:rsid w:val="00EE358F"/>
    <w:rsid w:val="00EE3995"/>
    <w:rsid w:val="00EE6884"/>
    <w:rsid w:val="00EF125D"/>
    <w:rsid w:val="00EF24E7"/>
    <w:rsid w:val="00EF42F0"/>
    <w:rsid w:val="00EF48E6"/>
    <w:rsid w:val="00EF5115"/>
    <w:rsid w:val="00EF5789"/>
    <w:rsid w:val="00F012F5"/>
    <w:rsid w:val="00F021E1"/>
    <w:rsid w:val="00F065A1"/>
    <w:rsid w:val="00F10327"/>
    <w:rsid w:val="00F13373"/>
    <w:rsid w:val="00F16817"/>
    <w:rsid w:val="00F202E5"/>
    <w:rsid w:val="00F22AD1"/>
    <w:rsid w:val="00F245CC"/>
    <w:rsid w:val="00F26A60"/>
    <w:rsid w:val="00F270D6"/>
    <w:rsid w:val="00F278DD"/>
    <w:rsid w:val="00F30DCD"/>
    <w:rsid w:val="00F37614"/>
    <w:rsid w:val="00F47964"/>
    <w:rsid w:val="00F5216B"/>
    <w:rsid w:val="00F55436"/>
    <w:rsid w:val="00F56667"/>
    <w:rsid w:val="00F617DE"/>
    <w:rsid w:val="00F638A1"/>
    <w:rsid w:val="00F6639B"/>
    <w:rsid w:val="00F6714F"/>
    <w:rsid w:val="00F716AD"/>
    <w:rsid w:val="00F73206"/>
    <w:rsid w:val="00F74C38"/>
    <w:rsid w:val="00F75D45"/>
    <w:rsid w:val="00F80576"/>
    <w:rsid w:val="00F855DB"/>
    <w:rsid w:val="00F87C98"/>
    <w:rsid w:val="00F90DD4"/>
    <w:rsid w:val="00F91165"/>
    <w:rsid w:val="00F91699"/>
    <w:rsid w:val="00F92B1D"/>
    <w:rsid w:val="00F92F0D"/>
    <w:rsid w:val="00F946EB"/>
    <w:rsid w:val="00F95C70"/>
    <w:rsid w:val="00F95D84"/>
    <w:rsid w:val="00F96280"/>
    <w:rsid w:val="00F97064"/>
    <w:rsid w:val="00F97BFA"/>
    <w:rsid w:val="00FA0212"/>
    <w:rsid w:val="00FA156E"/>
    <w:rsid w:val="00FA1F3D"/>
    <w:rsid w:val="00FA2AB6"/>
    <w:rsid w:val="00FA4F32"/>
    <w:rsid w:val="00FA7A6C"/>
    <w:rsid w:val="00FB03BF"/>
    <w:rsid w:val="00FB10F7"/>
    <w:rsid w:val="00FB2997"/>
    <w:rsid w:val="00FB40EA"/>
    <w:rsid w:val="00FB4648"/>
    <w:rsid w:val="00FC1F3C"/>
    <w:rsid w:val="00FC4B74"/>
    <w:rsid w:val="00FC761D"/>
    <w:rsid w:val="00FC765D"/>
    <w:rsid w:val="00FC76E4"/>
    <w:rsid w:val="00FC79E6"/>
    <w:rsid w:val="00FD18FB"/>
    <w:rsid w:val="00FD267F"/>
    <w:rsid w:val="00FD3871"/>
    <w:rsid w:val="00FD4991"/>
    <w:rsid w:val="00FD4CA8"/>
    <w:rsid w:val="00FD5B96"/>
    <w:rsid w:val="00FD7810"/>
    <w:rsid w:val="00FD7E23"/>
    <w:rsid w:val="00FE0267"/>
    <w:rsid w:val="00FE0FD1"/>
    <w:rsid w:val="00FE2077"/>
    <w:rsid w:val="00FE2E24"/>
    <w:rsid w:val="00FE3057"/>
    <w:rsid w:val="00FE3733"/>
    <w:rsid w:val="00FE5606"/>
    <w:rsid w:val="00FE575C"/>
    <w:rsid w:val="00FE7F98"/>
    <w:rsid w:val="00FF0724"/>
    <w:rsid w:val="00FF3538"/>
    <w:rsid w:val="00FF6360"/>
    <w:rsid w:val="00FF6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15DAEF5-50DB-40D7-A6FD-5E86ED34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437"/>
    <w:rPr>
      <w:rFonts w:ascii="Verdana" w:eastAsia="MS Mincho" w:hAnsi="Verdana" w:cs="Courier New"/>
      <w:bCs/>
      <w:sz w:val="16"/>
      <w:szCs w:val="16"/>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val="0"/>
      <w:kern w:val="32"/>
      <w:sz w:val="32"/>
      <w:szCs w:val="32"/>
    </w:rPr>
  </w:style>
  <w:style w:type="paragraph" w:styleId="Heading2">
    <w:name w:val="heading 2"/>
    <w:basedOn w:val="Normal"/>
    <w:next w:val="Normal"/>
    <w:qFormat/>
    <w:rsid w:val="009D252E"/>
    <w:pPr>
      <w:keepNext/>
      <w:widowControl w:val="0"/>
      <w:autoSpaceDE w:val="0"/>
      <w:autoSpaceDN w:val="0"/>
      <w:adjustRightInd w:val="0"/>
      <w:jc w:val="center"/>
      <w:outlineLvl w:val="1"/>
    </w:pPr>
    <w:rPr>
      <w:rFonts w:ascii="Times New Roman" w:eastAsia="Times New Roman" w:hAnsi="Times New Roman" w:cs="Times New Roman"/>
      <w:bCs w:val="0"/>
      <w:sz w:val="28"/>
      <w:szCs w:val="20"/>
    </w:rPr>
  </w:style>
  <w:style w:type="paragraph" w:styleId="Heading3">
    <w:name w:val="heading 3"/>
    <w:basedOn w:val="Normal"/>
    <w:next w:val="Normal"/>
    <w:qFormat/>
    <w:rsid w:val="009D252E"/>
    <w:pPr>
      <w:keepNext/>
      <w:widowControl w:val="0"/>
      <w:autoSpaceDE w:val="0"/>
      <w:autoSpaceDN w:val="0"/>
      <w:adjustRightInd w:val="0"/>
      <w:ind w:firstLine="600"/>
      <w:jc w:val="center"/>
      <w:outlineLvl w:val="2"/>
    </w:pPr>
    <w:rPr>
      <w:rFonts w:ascii="Times New Roman" w:eastAsia="Times New Roman" w:hAnsi="Times New Roman" w:cs="Times New Roman"/>
      <w:bCs w:val="0"/>
      <w:sz w:val="28"/>
      <w:szCs w:val="20"/>
    </w:rPr>
  </w:style>
  <w:style w:type="paragraph" w:styleId="Heading4">
    <w:name w:val="heading 4"/>
    <w:basedOn w:val="Normal"/>
    <w:next w:val="Normal"/>
    <w:qFormat/>
    <w:rsid w:val="009D252E"/>
    <w:pPr>
      <w:keepNext/>
      <w:widowControl w:val="0"/>
      <w:autoSpaceDE w:val="0"/>
      <w:autoSpaceDN w:val="0"/>
      <w:adjustRightInd w:val="0"/>
      <w:ind w:firstLine="600"/>
      <w:jc w:val="center"/>
      <w:outlineLvl w:val="3"/>
    </w:pPr>
    <w:rPr>
      <w:rFonts w:ascii="Times New Roman" w:eastAsia="Times New Roman" w:hAnsi="Times New Roman" w:cs="Times New Roman"/>
      <w:b/>
      <w:sz w:val="28"/>
      <w:szCs w:val="20"/>
    </w:rPr>
  </w:style>
  <w:style w:type="paragraph" w:styleId="Heading5">
    <w:name w:val="heading 5"/>
    <w:basedOn w:val="Normal"/>
    <w:next w:val="Normal"/>
    <w:qFormat/>
    <w:rsid w:val="009061F7"/>
    <w:pPr>
      <w:keepNext/>
      <w:widowControl w:val="0"/>
      <w:autoSpaceDE w:val="0"/>
      <w:autoSpaceDN w:val="0"/>
      <w:adjustRightInd w:val="0"/>
      <w:ind w:firstLine="120"/>
      <w:jc w:val="center"/>
      <w:outlineLvl w:val="4"/>
    </w:pPr>
    <w:rPr>
      <w:rFonts w:ascii="Times New Roman" w:eastAsia="Times New Roman" w:hAnsi="Times New Roman" w:cs="Times New Roman"/>
      <w:b/>
      <w:sz w:val="28"/>
      <w:szCs w:val="20"/>
    </w:rPr>
  </w:style>
  <w:style w:type="paragraph" w:styleId="Heading6">
    <w:name w:val="heading 6"/>
    <w:basedOn w:val="Normal"/>
    <w:next w:val="Normal"/>
    <w:qFormat/>
    <w:rsid w:val="009061F7"/>
    <w:pPr>
      <w:keepNext/>
      <w:widowControl w:val="0"/>
      <w:autoSpaceDE w:val="0"/>
      <w:autoSpaceDN w:val="0"/>
      <w:adjustRightInd w:val="0"/>
      <w:ind w:firstLine="600"/>
      <w:jc w:val="center"/>
      <w:outlineLvl w:val="5"/>
    </w:pPr>
    <w:rPr>
      <w:rFonts w:ascii="Times New Roman" w:eastAsia="Times New Roman" w:hAnsi="Times New Roman" w:cs="Times New Roman"/>
      <w:bCs w:val="0"/>
      <w:sz w:val="28"/>
      <w:szCs w:val="20"/>
    </w:rPr>
  </w:style>
  <w:style w:type="paragraph" w:styleId="Heading7">
    <w:name w:val="heading 7"/>
    <w:basedOn w:val="Normal"/>
    <w:next w:val="Normal"/>
    <w:qFormat/>
    <w:rsid w:val="009061F7"/>
    <w:pPr>
      <w:keepNext/>
      <w:widowControl w:val="0"/>
      <w:autoSpaceDE w:val="0"/>
      <w:autoSpaceDN w:val="0"/>
      <w:adjustRightInd w:val="0"/>
      <w:ind w:firstLine="600"/>
      <w:jc w:val="center"/>
      <w:outlineLvl w:val="6"/>
    </w:pPr>
    <w:rPr>
      <w:rFonts w:ascii="Times New Roman" w:eastAsia="Times New Roman" w:hAnsi="Times New Roman" w:cs="Times New Roman"/>
      <w:b/>
      <w:sz w:val="28"/>
      <w:szCs w:val="20"/>
    </w:rPr>
  </w:style>
  <w:style w:type="paragraph" w:styleId="Heading8">
    <w:name w:val="heading 8"/>
    <w:basedOn w:val="Normal"/>
    <w:next w:val="Normal"/>
    <w:qFormat/>
    <w:rsid w:val="009061F7"/>
    <w:pPr>
      <w:keepNext/>
      <w:widowControl w:val="0"/>
      <w:autoSpaceDE w:val="0"/>
      <w:autoSpaceDN w:val="0"/>
      <w:adjustRightInd w:val="0"/>
      <w:jc w:val="both"/>
      <w:outlineLvl w:val="7"/>
    </w:pPr>
    <w:rPr>
      <w:rFonts w:ascii="Times New Roman" w:eastAsia="Times New Roman" w:hAnsi="Times New Roman" w:cs="Times New Roman"/>
      <w:bCs w:val="0"/>
      <w:sz w:val="28"/>
      <w:szCs w:val="20"/>
    </w:rPr>
  </w:style>
  <w:style w:type="paragraph" w:styleId="Heading9">
    <w:name w:val="heading 9"/>
    <w:basedOn w:val="Normal"/>
    <w:next w:val="Normal"/>
    <w:qFormat/>
    <w:rsid w:val="009061F7"/>
    <w:pPr>
      <w:keepNext/>
      <w:widowControl w:val="0"/>
      <w:autoSpaceDE w:val="0"/>
      <w:autoSpaceDN w:val="0"/>
      <w:adjustRightInd w:val="0"/>
      <w:ind w:firstLine="600"/>
      <w:jc w:val="both"/>
      <w:outlineLvl w:val="8"/>
    </w:pPr>
    <w:rPr>
      <w:rFonts w:ascii="Times New Roman" w:eastAsia="Times New Roman" w:hAnsi="Times New Roman" w:cs="Times New Roman"/>
      <w:b/>
      <w:sz w:val="28"/>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link w:val="NeniNrChar"/>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val="0"/>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val="0"/>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val="0"/>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val="0"/>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val="0"/>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E0437"/>
    <w:pPr>
      <w:tabs>
        <w:tab w:val="center" w:pos="4320"/>
        <w:tab w:val="right" w:pos="8640"/>
      </w:tabs>
    </w:pPr>
  </w:style>
  <w:style w:type="character" w:styleId="PageNumber">
    <w:name w:val="page number"/>
    <w:basedOn w:val="DefaultParagraphFont"/>
    <w:rsid w:val="005E0437"/>
  </w:style>
  <w:style w:type="paragraph" w:styleId="BodyTextIndent3">
    <w:name w:val="Body Text Indent 3"/>
    <w:basedOn w:val="Normal"/>
    <w:rsid w:val="009D252E"/>
    <w:pPr>
      <w:widowControl w:val="0"/>
      <w:autoSpaceDE w:val="0"/>
      <w:autoSpaceDN w:val="0"/>
      <w:adjustRightInd w:val="0"/>
      <w:ind w:firstLine="600"/>
    </w:pPr>
    <w:rPr>
      <w:rFonts w:ascii="Times New Roman" w:eastAsia="Times New Roman" w:hAnsi="Times New Roman" w:cs="Times New Roman"/>
      <w:bCs w:val="0"/>
      <w:sz w:val="20"/>
      <w:szCs w:val="20"/>
    </w:rPr>
  </w:style>
  <w:style w:type="paragraph" w:styleId="BodyTextIndent">
    <w:name w:val="Body Text Indent"/>
    <w:basedOn w:val="Normal"/>
    <w:rsid w:val="009D252E"/>
    <w:pPr>
      <w:widowControl w:val="0"/>
      <w:autoSpaceDE w:val="0"/>
      <w:autoSpaceDN w:val="0"/>
      <w:adjustRightInd w:val="0"/>
      <w:ind w:firstLine="720"/>
      <w:jc w:val="both"/>
    </w:pPr>
    <w:rPr>
      <w:rFonts w:ascii="Times New Roman" w:eastAsia="Times New Roman" w:hAnsi="Times New Roman" w:cs="Times New Roman"/>
      <w:bCs w:val="0"/>
      <w:sz w:val="28"/>
      <w:szCs w:val="20"/>
    </w:rPr>
  </w:style>
  <w:style w:type="paragraph" w:styleId="BodyText2">
    <w:name w:val="Body Text 2"/>
    <w:basedOn w:val="Normal"/>
    <w:rsid w:val="009D252E"/>
    <w:pPr>
      <w:widowControl w:val="0"/>
      <w:autoSpaceDE w:val="0"/>
      <w:autoSpaceDN w:val="0"/>
      <w:adjustRightInd w:val="0"/>
      <w:jc w:val="center"/>
    </w:pPr>
    <w:rPr>
      <w:rFonts w:ascii="Times New Roman" w:eastAsia="Times New Roman" w:hAnsi="Times New Roman" w:cs="Times New Roman"/>
      <w:b/>
      <w:sz w:val="24"/>
      <w:szCs w:val="20"/>
    </w:rPr>
  </w:style>
  <w:style w:type="paragraph" w:styleId="BodyTextIndent2">
    <w:name w:val="Body Text Indent 2"/>
    <w:basedOn w:val="Normal"/>
    <w:rsid w:val="009D252E"/>
    <w:pPr>
      <w:widowControl w:val="0"/>
      <w:autoSpaceDE w:val="0"/>
      <w:autoSpaceDN w:val="0"/>
      <w:adjustRightInd w:val="0"/>
      <w:ind w:firstLine="720"/>
      <w:jc w:val="both"/>
    </w:pPr>
    <w:rPr>
      <w:rFonts w:ascii="Times New Roman" w:eastAsia="Times New Roman" w:hAnsi="Times New Roman" w:cs="Times New Roman"/>
      <w:bCs w:val="0"/>
      <w:sz w:val="20"/>
      <w:szCs w:val="20"/>
    </w:rPr>
  </w:style>
  <w:style w:type="paragraph" w:styleId="Title">
    <w:name w:val="Title"/>
    <w:basedOn w:val="Normal"/>
    <w:qFormat/>
    <w:rsid w:val="00725D21"/>
    <w:pPr>
      <w:jc w:val="center"/>
    </w:pPr>
    <w:rPr>
      <w:rFonts w:ascii="Times New Roman" w:eastAsia="Times New Roman" w:hAnsi="Times New Roman" w:cs="Times New Roman"/>
      <w:bCs w:val="0"/>
      <w:sz w:val="28"/>
      <w:szCs w:val="28"/>
      <w:lang w:val="en-US"/>
    </w:rPr>
  </w:style>
  <w:style w:type="table" w:styleId="TableGrid">
    <w:name w:val="Table Grid"/>
    <w:basedOn w:val="TableNormal"/>
    <w:rsid w:val="0072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link w:val="Paragrafi"/>
    <w:rsid w:val="00EE6884"/>
    <w:rPr>
      <w:rFonts w:ascii="CG Times" w:hAnsi="CG Times"/>
      <w:sz w:val="22"/>
      <w:lang w:val="en-US" w:eastAsia="en-US" w:bidi="ar-SA"/>
    </w:rPr>
  </w:style>
  <w:style w:type="paragraph" w:styleId="BodyText3">
    <w:name w:val="Body Text 3"/>
    <w:basedOn w:val="Normal"/>
    <w:rsid w:val="009061F7"/>
    <w:pPr>
      <w:widowControl w:val="0"/>
      <w:autoSpaceDE w:val="0"/>
      <w:autoSpaceDN w:val="0"/>
      <w:adjustRightInd w:val="0"/>
      <w:jc w:val="center"/>
    </w:pPr>
    <w:rPr>
      <w:rFonts w:ascii="Times New Roman" w:eastAsia="Times New Roman" w:hAnsi="Times New Roman" w:cs="Times New Roman"/>
      <w:bCs w:val="0"/>
      <w:sz w:val="28"/>
      <w:szCs w:val="20"/>
    </w:rPr>
  </w:style>
  <w:style w:type="paragraph" w:styleId="Header">
    <w:name w:val="header"/>
    <w:basedOn w:val="Normal"/>
    <w:rsid w:val="000E2547"/>
    <w:pPr>
      <w:tabs>
        <w:tab w:val="center" w:pos="4320"/>
        <w:tab w:val="right" w:pos="8640"/>
      </w:tabs>
    </w:pPr>
  </w:style>
  <w:style w:type="character" w:customStyle="1" w:styleId="TitulliChar">
    <w:name w:val="Titulli Char"/>
    <w:link w:val="Titulli"/>
    <w:rsid w:val="00656CB5"/>
    <w:rPr>
      <w:rFonts w:ascii="CG Times" w:hAnsi="CG Times"/>
      <w:b/>
      <w:caps/>
      <w:sz w:val="22"/>
      <w:szCs w:val="22"/>
      <w:lang w:val="en-GB" w:eastAsia="en-US" w:bidi="ar-SA"/>
    </w:rPr>
  </w:style>
  <w:style w:type="paragraph" w:styleId="FootnoteText">
    <w:name w:val="footnote text"/>
    <w:basedOn w:val="Normal"/>
    <w:semiHidden/>
    <w:rsid w:val="00145A9F"/>
    <w:rPr>
      <w:sz w:val="20"/>
      <w:szCs w:val="20"/>
    </w:rPr>
  </w:style>
  <w:style w:type="character" w:styleId="FootnoteReference">
    <w:name w:val="footnote reference"/>
    <w:semiHidden/>
    <w:rsid w:val="00145A9F"/>
    <w:rPr>
      <w:vertAlign w:val="superscript"/>
    </w:rPr>
  </w:style>
  <w:style w:type="paragraph" w:customStyle="1" w:styleId="CharCharCharChar">
    <w:name w:val=" Char Char Char Char"/>
    <w:basedOn w:val="Normal"/>
    <w:rsid w:val="004A08D9"/>
    <w:pPr>
      <w:spacing w:after="160" w:line="240" w:lineRule="exact"/>
    </w:pPr>
    <w:rPr>
      <w:rFonts w:ascii="Tahoma" w:hAnsi="Tahoma" w:cs="Times New Roman"/>
      <w:bCs w:val="0"/>
      <w:sz w:val="20"/>
      <w:szCs w:val="20"/>
      <w:lang w:val="en-US"/>
    </w:rPr>
  </w:style>
  <w:style w:type="character" w:customStyle="1" w:styleId="NeniNrChar">
    <w:name w:val="Neni_Nr Char"/>
    <w:link w:val="NeniNr"/>
    <w:rsid w:val="006B7D68"/>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14850</Words>
  <Characters>84651</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99303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2009-03-25T14:30:00Z</cp:lastPrinted>
  <dcterms:created xsi:type="dcterms:W3CDTF">2019-02-20T17:54:00Z</dcterms:created>
  <dcterms:modified xsi:type="dcterms:W3CDTF">2019-02-20T17:54:00Z</dcterms:modified>
</cp:coreProperties>
</file>