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FEC" w:rsidRPr="00F769DD" w:rsidRDefault="00A51FEC" w:rsidP="005E6DC7">
      <w:pPr>
        <w:pStyle w:val="Akti"/>
        <w:rPr>
          <w:lang w:val="sq-AL"/>
        </w:rPr>
      </w:pPr>
      <w:bookmarkStart w:id="0" w:name="_GoBack"/>
      <w:bookmarkEnd w:id="0"/>
      <w:r w:rsidRPr="00F769DD">
        <w:rPr>
          <w:lang w:val="sq-AL"/>
        </w:rPr>
        <w:t>UDHËZIM</w:t>
      </w:r>
    </w:p>
    <w:p w:rsidR="00A51FEC" w:rsidRPr="00F769DD" w:rsidRDefault="00A51FEC" w:rsidP="005E6DC7">
      <w:pPr>
        <w:pStyle w:val="NumriData"/>
        <w:rPr>
          <w:lang w:val="sq-AL"/>
        </w:rPr>
      </w:pPr>
      <w:r w:rsidRPr="00F769DD">
        <w:rPr>
          <w:lang w:val="sq-AL"/>
        </w:rPr>
        <w:t>Nr.6, datë 23.03.2009</w:t>
      </w:r>
    </w:p>
    <w:p w:rsidR="00A51FEC" w:rsidRPr="00F769DD" w:rsidRDefault="00A51FEC" w:rsidP="00A51FEC">
      <w:pPr>
        <w:pStyle w:val="Paragrafi"/>
        <w:rPr>
          <w:lang w:val="sq-AL"/>
        </w:rPr>
      </w:pPr>
    </w:p>
    <w:p w:rsidR="00A51FEC" w:rsidRPr="00F769DD" w:rsidRDefault="00A51FEC" w:rsidP="005E6DC7">
      <w:pPr>
        <w:pStyle w:val="Titulli"/>
        <w:rPr>
          <w:lang w:val="sq-AL"/>
        </w:rPr>
      </w:pPr>
      <w:r w:rsidRPr="00F769DD">
        <w:rPr>
          <w:lang w:val="sq-AL"/>
        </w:rPr>
        <w:t>PËR  NUMËRTIMIN E ZONAVE TË QENDRAVE TË VOTIMIT NË MËNYRË UNIKE NË SHKALLË VENDI</w:t>
      </w:r>
    </w:p>
    <w:p w:rsidR="00A51FEC" w:rsidRPr="00F769DD" w:rsidRDefault="00A51FEC" w:rsidP="00A51FEC">
      <w:pPr>
        <w:pStyle w:val="Paragrafi"/>
        <w:rPr>
          <w:lang w:val="sq-AL"/>
        </w:rPr>
      </w:pPr>
    </w:p>
    <w:p w:rsidR="00A51FEC" w:rsidRPr="00F769DD" w:rsidRDefault="00A51FEC" w:rsidP="005E6DC7">
      <w:pPr>
        <w:pStyle w:val="BazLigjPropozues"/>
        <w:rPr>
          <w:lang w:val="sq-AL"/>
        </w:rPr>
      </w:pPr>
      <w:r w:rsidRPr="00F769DD">
        <w:rPr>
          <w:lang w:val="sq-AL"/>
        </w:rPr>
        <w:t xml:space="preserve">Komisioni Qendror i Zgjedhjeve, në mbështetje të nenit 21, pika 1, nenit 23, pika 1, dhe nenit 62 të </w:t>
      </w:r>
      <w:r w:rsidR="00F769DD" w:rsidRPr="00F769DD">
        <w:rPr>
          <w:lang w:val="sq-AL"/>
        </w:rPr>
        <w:t>ligjit nr.</w:t>
      </w:r>
      <w:r w:rsidRPr="00F769DD">
        <w:rPr>
          <w:lang w:val="sq-AL"/>
        </w:rPr>
        <w:t>10</w:t>
      </w:r>
      <w:r w:rsidR="00F769DD">
        <w:rPr>
          <w:lang w:val="sq-AL"/>
        </w:rPr>
        <w:t xml:space="preserve"> </w:t>
      </w:r>
      <w:r w:rsidRPr="00F769DD">
        <w:rPr>
          <w:lang w:val="sq-AL"/>
        </w:rPr>
        <w:t xml:space="preserve">019, datë 29.12.2008 “Kodi Zgjedhor i Republikës së Shqipërisë”,  </w:t>
      </w:r>
    </w:p>
    <w:p w:rsidR="00A51FEC" w:rsidRPr="00F769DD" w:rsidRDefault="00A51FEC" w:rsidP="00A51FEC">
      <w:pPr>
        <w:pStyle w:val="Paragrafi"/>
        <w:rPr>
          <w:lang w:val="sq-AL"/>
        </w:rPr>
      </w:pPr>
    </w:p>
    <w:p w:rsidR="00A51FEC" w:rsidRPr="00F769DD" w:rsidRDefault="00A51FEC" w:rsidP="005E6DC7">
      <w:pPr>
        <w:pStyle w:val="VENDOSI"/>
        <w:rPr>
          <w:lang w:val="sq-AL"/>
        </w:rPr>
      </w:pPr>
      <w:r w:rsidRPr="00F769DD">
        <w:rPr>
          <w:lang w:val="sq-AL"/>
        </w:rPr>
        <w:t xml:space="preserve"> UDHËZON</w:t>
      </w:r>
      <w:r w:rsidR="00074EB8">
        <w:rPr>
          <w:lang w:val="sq-AL"/>
        </w:rPr>
        <w:t>:</w:t>
      </w:r>
    </w:p>
    <w:p w:rsidR="00A51FEC" w:rsidRPr="00F769DD" w:rsidRDefault="00A51FEC" w:rsidP="00A51FEC">
      <w:pPr>
        <w:pStyle w:val="Paragrafi"/>
        <w:rPr>
          <w:lang w:val="sq-AL"/>
        </w:rPr>
      </w:pPr>
    </w:p>
    <w:p w:rsidR="00A51FEC" w:rsidRPr="00F769DD" w:rsidRDefault="00A51FEC" w:rsidP="005E6DC7">
      <w:pPr>
        <w:pStyle w:val="NeniNr"/>
        <w:rPr>
          <w:lang w:val="sq-AL"/>
        </w:rPr>
      </w:pPr>
      <w:r w:rsidRPr="00F769DD">
        <w:rPr>
          <w:lang w:val="sq-AL"/>
        </w:rPr>
        <w:t xml:space="preserve"> Neni 1</w:t>
      </w:r>
    </w:p>
    <w:p w:rsidR="00A51FEC" w:rsidRPr="00F769DD" w:rsidRDefault="00A51FEC" w:rsidP="005E6DC7">
      <w:pPr>
        <w:pStyle w:val="NeniTitull"/>
        <w:rPr>
          <w:lang w:val="sq-AL"/>
        </w:rPr>
      </w:pPr>
      <w:r w:rsidRPr="00F769DD">
        <w:rPr>
          <w:lang w:val="sq-AL"/>
        </w:rPr>
        <w:t>Qëllimi</w:t>
      </w:r>
    </w:p>
    <w:p w:rsidR="00A51FEC" w:rsidRPr="00F769DD" w:rsidRDefault="00A51FEC" w:rsidP="00A51FEC">
      <w:pPr>
        <w:pStyle w:val="Paragrafi"/>
        <w:rPr>
          <w:lang w:val="sq-AL"/>
        </w:rPr>
      </w:pPr>
    </w:p>
    <w:p w:rsidR="00A51FEC" w:rsidRPr="00F769DD" w:rsidRDefault="00A51FEC" w:rsidP="00A51FEC">
      <w:pPr>
        <w:pStyle w:val="Paragrafi"/>
        <w:rPr>
          <w:lang w:val="sq-AL"/>
        </w:rPr>
      </w:pPr>
      <w:r w:rsidRPr="00F769DD">
        <w:rPr>
          <w:lang w:val="sq-AL"/>
        </w:rPr>
        <w:t>Ky udhëzim ka për qëllim të përcaktojë rregullat, që duhet të ndiqen nga kryetarët e njësive të qeverisjes vendore, për numërtimin e zonave të qendrave të votimit në mënyrë unike në shkallë vendi.</w:t>
      </w:r>
    </w:p>
    <w:p w:rsidR="00A51FEC" w:rsidRPr="00F769DD" w:rsidRDefault="00A51FEC" w:rsidP="00A51FEC">
      <w:pPr>
        <w:pStyle w:val="Paragrafi"/>
        <w:rPr>
          <w:lang w:val="sq-AL"/>
        </w:rPr>
      </w:pPr>
    </w:p>
    <w:p w:rsidR="00A51FEC" w:rsidRPr="00F769DD" w:rsidRDefault="00A51FEC" w:rsidP="005E6DC7">
      <w:pPr>
        <w:pStyle w:val="NeniNr"/>
        <w:rPr>
          <w:lang w:val="sq-AL"/>
        </w:rPr>
      </w:pPr>
      <w:r w:rsidRPr="00F769DD">
        <w:rPr>
          <w:lang w:val="sq-AL"/>
        </w:rPr>
        <w:t>Neni 2</w:t>
      </w:r>
    </w:p>
    <w:p w:rsidR="00A51FEC" w:rsidRPr="00F769DD" w:rsidRDefault="00A51FEC" w:rsidP="005E6DC7">
      <w:pPr>
        <w:pStyle w:val="NeniTitull"/>
        <w:rPr>
          <w:lang w:val="sq-AL"/>
        </w:rPr>
      </w:pPr>
      <w:r w:rsidRPr="00F769DD">
        <w:rPr>
          <w:lang w:val="sq-AL"/>
        </w:rPr>
        <w:t>Parime të përgjithshme</w:t>
      </w:r>
    </w:p>
    <w:p w:rsidR="00A51FEC" w:rsidRPr="00F769DD" w:rsidRDefault="00A51FEC" w:rsidP="00A51FEC">
      <w:pPr>
        <w:pStyle w:val="Paragrafi"/>
        <w:rPr>
          <w:lang w:val="sq-AL"/>
        </w:rPr>
      </w:pPr>
    </w:p>
    <w:p w:rsidR="00A51FEC" w:rsidRPr="00F769DD" w:rsidRDefault="00B13D3B" w:rsidP="00A51FEC">
      <w:pPr>
        <w:pStyle w:val="Paragrafi"/>
        <w:rPr>
          <w:lang w:val="sq-AL"/>
        </w:rPr>
      </w:pPr>
      <w:r w:rsidRPr="00F769DD">
        <w:rPr>
          <w:lang w:val="sq-AL"/>
        </w:rPr>
        <w:t xml:space="preserve">1. </w:t>
      </w:r>
      <w:r w:rsidR="00A51FEC" w:rsidRPr="00F769DD">
        <w:rPr>
          <w:lang w:val="sq-AL"/>
        </w:rPr>
        <w:t xml:space="preserve">Sistemi </w:t>
      </w:r>
      <w:r w:rsidR="00F769DD" w:rsidRPr="00F769DD">
        <w:rPr>
          <w:lang w:val="sq-AL"/>
        </w:rPr>
        <w:t xml:space="preserve">unik i numërimit </w:t>
      </w:r>
      <w:r w:rsidR="00A51FEC" w:rsidRPr="00F769DD">
        <w:rPr>
          <w:lang w:val="sq-AL"/>
        </w:rPr>
        <w:t>të zonave të qendrave të votimit (SUN) realizon numërtimin e vazhdueshëm të zonave të qendrave të votimit të ngritura në territorin e Republikës së Shqipërisë. Me anë të këtij sistemi bëhet i mundur identifikimi i zonës së q</w:t>
      </w:r>
      <w:r w:rsidR="00F769DD">
        <w:rPr>
          <w:lang w:val="sq-AL"/>
        </w:rPr>
        <w:t>e</w:t>
      </w:r>
      <w:r w:rsidR="00A51FEC" w:rsidRPr="00F769DD">
        <w:rPr>
          <w:lang w:val="sq-AL"/>
        </w:rPr>
        <w:t xml:space="preserve">ndrës së votimit nëpërmjet një numri të papërsëritshëm, në përkatësi të çdo njësie të qeverisjes vendore. </w:t>
      </w:r>
    </w:p>
    <w:p w:rsidR="00A51FEC" w:rsidRPr="00F769DD" w:rsidRDefault="00B13D3B" w:rsidP="00A51FEC">
      <w:pPr>
        <w:pStyle w:val="Paragrafi"/>
        <w:rPr>
          <w:lang w:val="sq-AL"/>
        </w:rPr>
      </w:pPr>
      <w:r w:rsidRPr="00F769DD">
        <w:rPr>
          <w:lang w:val="sq-AL"/>
        </w:rPr>
        <w:t xml:space="preserve">2. </w:t>
      </w:r>
      <w:r w:rsidR="00A51FEC" w:rsidRPr="00F769DD">
        <w:rPr>
          <w:lang w:val="sq-AL"/>
        </w:rPr>
        <w:t>Numërtimi i zonës së qendrës së votimit bëhet me anë të një numri katërshifror. Numërtimi fillon nga njësia e qeverisjes vendore në veri të vendit, dhe konkretisht nga zona e Q</w:t>
      </w:r>
      <w:r w:rsidR="00F769DD">
        <w:rPr>
          <w:lang w:val="sq-AL"/>
        </w:rPr>
        <w:t>V-së nr.0001 e komunës Gruemirë të qarkut të Shkodrës</w:t>
      </w:r>
      <w:r w:rsidR="00A51FEC" w:rsidRPr="00F769DD">
        <w:rPr>
          <w:lang w:val="sq-AL"/>
        </w:rPr>
        <w:t xml:space="preserve"> dhe vazhdon në mënyrë progresive në drejtimin veri-jug të vendit, deri në zonën e QV-së nr.4734 të komunës Xarë të qarkut </w:t>
      </w:r>
      <w:r w:rsidR="00F769DD">
        <w:rPr>
          <w:lang w:val="sq-AL"/>
        </w:rPr>
        <w:t xml:space="preserve">të </w:t>
      </w:r>
      <w:r w:rsidR="00A51FEC" w:rsidRPr="00F769DD">
        <w:rPr>
          <w:lang w:val="sq-AL"/>
        </w:rPr>
        <w:t>Vlorë</w:t>
      </w:r>
      <w:r w:rsidR="00F769DD">
        <w:rPr>
          <w:lang w:val="sq-AL"/>
        </w:rPr>
        <w:t>s</w:t>
      </w:r>
      <w:r w:rsidR="00A51FEC" w:rsidRPr="00F769DD">
        <w:rPr>
          <w:lang w:val="sq-AL"/>
        </w:rPr>
        <w:t xml:space="preserve">. </w:t>
      </w:r>
    </w:p>
    <w:p w:rsidR="00A51FEC" w:rsidRPr="00F769DD" w:rsidRDefault="00B13D3B" w:rsidP="00A51FEC">
      <w:pPr>
        <w:pStyle w:val="Paragrafi"/>
        <w:rPr>
          <w:lang w:val="sq-AL"/>
        </w:rPr>
      </w:pPr>
      <w:r w:rsidRPr="00F769DD">
        <w:rPr>
          <w:lang w:val="sq-AL"/>
        </w:rPr>
        <w:t xml:space="preserve">3. </w:t>
      </w:r>
      <w:r w:rsidR="00A51FEC" w:rsidRPr="00F769DD">
        <w:rPr>
          <w:lang w:val="sq-AL"/>
        </w:rPr>
        <w:t xml:space="preserve">Numrat që përdoren për numërtimin e zonave të QV-ve për çdo njësi të qeverisjes vendore jepen në </w:t>
      </w:r>
      <w:r w:rsidR="00F769DD">
        <w:rPr>
          <w:lang w:val="sq-AL"/>
        </w:rPr>
        <w:t>p</w:t>
      </w:r>
      <w:r w:rsidR="00A51FEC" w:rsidRPr="00F769DD">
        <w:rPr>
          <w:lang w:val="sq-AL"/>
        </w:rPr>
        <w:t>asqyrën 1, bashkëlidhur këtij udhëzimi.</w:t>
      </w:r>
    </w:p>
    <w:p w:rsidR="00A51FEC" w:rsidRPr="00F769DD" w:rsidRDefault="00B13D3B" w:rsidP="00A51FEC">
      <w:pPr>
        <w:pStyle w:val="Paragrafi"/>
        <w:rPr>
          <w:lang w:val="sq-AL"/>
        </w:rPr>
      </w:pPr>
      <w:r w:rsidRPr="00F769DD">
        <w:rPr>
          <w:lang w:val="sq-AL"/>
        </w:rPr>
        <w:t xml:space="preserve">4. </w:t>
      </w:r>
      <w:r w:rsidR="00A51FEC" w:rsidRPr="00F769DD">
        <w:rPr>
          <w:lang w:val="sq-AL"/>
        </w:rPr>
        <w:t>Zona e qendrës së votimit duhet të jetë brenda një territori kompakt e të pashkëputur gjeografik dhe numri i zgjedhësve për çdo qendër votimi nuk mund të jetë më i vogël se 150 dhe më i madh se 1000 zgjedhës, me përjashtim të institucioneve të posaçme</w:t>
      </w:r>
      <w:r w:rsidR="00F769DD">
        <w:rPr>
          <w:lang w:val="sq-AL"/>
        </w:rPr>
        <w:t>,</w:t>
      </w:r>
      <w:r w:rsidR="00A51FEC" w:rsidRPr="00F769DD">
        <w:rPr>
          <w:lang w:val="sq-AL"/>
        </w:rPr>
        <w:t xml:space="preserve"> ku qendra e votimit mund të ngrihet edhe kur në të ndodhen, të paktën</w:t>
      </w:r>
      <w:r w:rsidR="00F769DD">
        <w:rPr>
          <w:lang w:val="sq-AL"/>
        </w:rPr>
        <w:t>,</w:t>
      </w:r>
      <w:r w:rsidR="00A51FEC" w:rsidRPr="00F769DD">
        <w:rPr>
          <w:lang w:val="sq-AL"/>
        </w:rPr>
        <w:t xml:space="preserve"> 15 zgjedhës.</w:t>
      </w:r>
    </w:p>
    <w:p w:rsidR="00A51FEC" w:rsidRPr="00F769DD" w:rsidRDefault="00B13D3B" w:rsidP="00A51FEC">
      <w:pPr>
        <w:pStyle w:val="Paragrafi"/>
        <w:rPr>
          <w:lang w:val="sq-AL"/>
        </w:rPr>
      </w:pPr>
      <w:r w:rsidRPr="00F769DD">
        <w:rPr>
          <w:lang w:val="sq-AL"/>
        </w:rPr>
        <w:t xml:space="preserve">5. </w:t>
      </w:r>
      <w:r w:rsidR="00A51FEC" w:rsidRPr="00F769DD">
        <w:rPr>
          <w:lang w:val="sq-AL"/>
        </w:rPr>
        <w:t xml:space="preserve">Kufijtë e zonave të qendrave të votimit dhe numërtimi i tyre caktohen nga kryetari i njësisë së qeverisjes vendore duke vepruar sipas këtij udhëzimi. </w:t>
      </w:r>
    </w:p>
    <w:p w:rsidR="00A51FEC" w:rsidRPr="00F769DD" w:rsidRDefault="00B13D3B" w:rsidP="00A51FEC">
      <w:pPr>
        <w:pStyle w:val="Paragrafi"/>
        <w:rPr>
          <w:lang w:val="sq-AL"/>
        </w:rPr>
      </w:pPr>
      <w:r w:rsidRPr="00F769DD">
        <w:rPr>
          <w:lang w:val="sq-AL"/>
        </w:rPr>
        <w:t xml:space="preserve">6. </w:t>
      </w:r>
      <w:r w:rsidR="00A51FEC" w:rsidRPr="00F769DD">
        <w:rPr>
          <w:lang w:val="sq-AL"/>
        </w:rPr>
        <w:t>Kufijtë ekzistues të zonës së qendrës së votimit ruhen edhe në zgjedhjet pasardhëse, me përjashtim të rastit kur bëhet i domosdoshëm ndryshimi për shkak të mosplotësimit të kushteve të përcaktuara në Kodin Zgjedhor.</w:t>
      </w:r>
    </w:p>
    <w:p w:rsidR="00A51FEC" w:rsidRPr="00F769DD" w:rsidRDefault="00A51FEC" w:rsidP="00A51FEC">
      <w:pPr>
        <w:pStyle w:val="Paragrafi"/>
        <w:rPr>
          <w:lang w:val="sq-AL"/>
        </w:rPr>
      </w:pPr>
    </w:p>
    <w:p w:rsidR="00A51FEC" w:rsidRPr="00F769DD" w:rsidRDefault="00A51FEC" w:rsidP="005E6DC7">
      <w:pPr>
        <w:pStyle w:val="NeniNr"/>
        <w:rPr>
          <w:lang w:val="sq-AL"/>
        </w:rPr>
      </w:pPr>
      <w:r w:rsidRPr="00F769DD">
        <w:rPr>
          <w:lang w:val="sq-AL"/>
        </w:rPr>
        <w:t>Neni 3</w:t>
      </w:r>
    </w:p>
    <w:p w:rsidR="00A51FEC" w:rsidRPr="00F769DD" w:rsidRDefault="00A51FEC" w:rsidP="005E6DC7">
      <w:pPr>
        <w:pStyle w:val="NeniTitull"/>
        <w:rPr>
          <w:lang w:val="sq-AL"/>
        </w:rPr>
      </w:pPr>
      <w:r w:rsidRPr="00F769DD">
        <w:rPr>
          <w:lang w:val="sq-AL"/>
        </w:rPr>
        <w:t>Mënyra e numërtimit të zonave të qendrave të votimit kur ka ndryshime</w:t>
      </w:r>
    </w:p>
    <w:p w:rsidR="00A51FEC" w:rsidRPr="00F769DD" w:rsidRDefault="00A51FEC" w:rsidP="00A51FEC">
      <w:pPr>
        <w:pStyle w:val="Paragrafi"/>
        <w:rPr>
          <w:lang w:val="sq-AL"/>
        </w:rPr>
      </w:pPr>
    </w:p>
    <w:p w:rsidR="00A51FEC" w:rsidRPr="00F769DD" w:rsidRDefault="00A51FEC" w:rsidP="00A51FEC">
      <w:pPr>
        <w:pStyle w:val="Paragrafi"/>
        <w:rPr>
          <w:lang w:val="sq-AL"/>
        </w:rPr>
      </w:pPr>
      <w:r w:rsidRPr="00F769DD">
        <w:rPr>
          <w:lang w:val="sq-AL"/>
        </w:rPr>
        <w:t>Kryetari i njësisë së qeverisjes vendore</w:t>
      </w:r>
      <w:r w:rsidR="00F769DD">
        <w:rPr>
          <w:lang w:val="sq-AL"/>
        </w:rPr>
        <w:t>,</w:t>
      </w:r>
      <w:r w:rsidRPr="00F769DD">
        <w:rPr>
          <w:lang w:val="sq-AL"/>
        </w:rPr>
        <w:t xml:space="preserve"> në rast se:</w:t>
      </w:r>
    </w:p>
    <w:p w:rsidR="00A51FEC" w:rsidRPr="00F769DD" w:rsidRDefault="00A51FEC" w:rsidP="00A51FEC">
      <w:pPr>
        <w:pStyle w:val="Paragrafi"/>
        <w:rPr>
          <w:lang w:val="sq-AL"/>
        </w:rPr>
      </w:pPr>
      <w:r w:rsidRPr="00F769DD">
        <w:rPr>
          <w:lang w:val="sq-AL"/>
        </w:rPr>
        <w:t>a) në njësinë e qeverisjes vendore krijohet një zonë e re qendre votimi, atëherë numërtimi i kësaj zone të re do të realizohet duke i vendosur një numër pesëshifror. Katër shifrat e para do të jenë të njëjta me katër shifrat e para të numrit të zonës së qendrës së votimit më të afërt, brenda njësisë vendore përkatëse, ndërsa shifra e fundit, e pesta, do t</w:t>
      </w:r>
      <w:r w:rsidR="00F769DD">
        <w:rPr>
          <w:lang w:val="sq-AL"/>
        </w:rPr>
        <w:t xml:space="preserve">ë jetë  1 (një). Ne rastet kur </w:t>
      </w:r>
      <w:r w:rsidRPr="00F769DD">
        <w:rPr>
          <w:lang w:val="sq-AL"/>
        </w:rPr>
        <w:t>ky numër me shifër të pestë 1 (një) ekziston, atëherë si shifër e fundit do të caktohet numri pasardhës (duhet pa</w:t>
      </w:r>
      <w:r w:rsidR="00F769DD">
        <w:rPr>
          <w:lang w:val="sq-AL"/>
        </w:rPr>
        <w:t>s</w:t>
      </w:r>
      <w:r w:rsidRPr="00F769DD">
        <w:rPr>
          <w:lang w:val="sq-AL"/>
        </w:rPr>
        <w:t xml:space="preserve">ur parasysh që shifra e fundit mund të jetë nga 1 deri në 9). </w:t>
      </w:r>
    </w:p>
    <w:p w:rsidR="00A51FEC" w:rsidRPr="00F769DD" w:rsidRDefault="00A51FEC" w:rsidP="00A51FEC">
      <w:pPr>
        <w:pStyle w:val="Paragrafi"/>
        <w:rPr>
          <w:lang w:val="sq-AL"/>
        </w:rPr>
      </w:pPr>
      <w:r w:rsidRPr="00F769DD">
        <w:rPr>
          <w:lang w:val="sq-AL"/>
        </w:rPr>
        <w:t>b) ngrihet një qendër e re votimi brenda nj</w:t>
      </w:r>
      <w:r w:rsidR="00F769DD">
        <w:rPr>
          <w:lang w:val="sq-AL"/>
        </w:rPr>
        <w:t>ë</w:t>
      </w:r>
      <w:r w:rsidRPr="00F769DD">
        <w:rPr>
          <w:lang w:val="sq-AL"/>
        </w:rPr>
        <w:t xml:space="preserve"> zone qendre votimi ekzistuese, numri që i jepet kësaj qendre të re votimi do të ketë nj</w:t>
      </w:r>
      <w:r w:rsidR="00F769DD">
        <w:rPr>
          <w:lang w:val="sq-AL"/>
        </w:rPr>
        <w:t>ë</w:t>
      </w:r>
      <w:r w:rsidRPr="00F769DD">
        <w:rPr>
          <w:lang w:val="sq-AL"/>
        </w:rPr>
        <w:t xml:space="preserve"> numër pesëshifror. Katër shifrat e para do të jenë të njëjta me katër shifrat e para të numrit të zonës së qendrës së votimit në të cilën ngrihet, ndërsa shifra e pestë do të jetë numri 1 (një) ose një numër tjetër më i madh (deri në 9), sipas rastit, me rend rritës. </w:t>
      </w:r>
    </w:p>
    <w:p w:rsidR="00A51FEC" w:rsidRPr="00F769DD" w:rsidRDefault="00A51FEC" w:rsidP="00A51FEC">
      <w:pPr>
        <w:pStyle w:val="Paragrafi"/>
        <w:rPr>
          <w:lang w:val="sq-AL"/>
        </w:rPr>
      </w:pPr>
      <w:r w:rsidRPr="00F769DD">
        <w:rPr>
          <w:lang w:val="sq-AL"/>
        </w:rPr>
        <w:t xml:space="preserve">c) shkrihet një zonë qendre votimi, atëherë numri i kësaj zone qendre votimi hiqet nga </w:t>
      </w:r>
      <w:r w:rsidRPr="00F769DD">
        <w:rPr>
          <w:lang w:val="sq-AL"/>
        </w:rPr>
        <w:lastRenderedPageBreak/>
        <w:t>përdorimi, duke mos ndryshuar numrat e zonave të tjera të qendrave të votimit.</w:t>
      </w:r>
    </w:p>
    <w:p w:rsidR="00A51FEC" w:rsidRPr="00F769DD" w:rsidRDefault="00A51FEC" w:rsidP="00A51FEC">
      <w:pPr>
        <w:pStyle w:val="Paragrafi"/>
        <w:rPr>
          <w:lang w:val="sq-AL"/>
        </w:rPr>
      </w:pPr>
    </w:p>
    <w:p w:rsidR="00A51FEC" w:rsidRPr="00F769DD" w:rsidRDefault="00A51FEC" w:rsidP="005E6DC7">
      <w:pPr>
        <w:pStyle w:val="NeniNr"/>
        <w:rPr>
          <w:lang w:val="sq-AL"/>
        </w:rPr>
      </w:pPr>
      <w:r w:rsidRPr="00F769DD">
        <w:rPr>
          <w:lang w:val="sq-AL"/>
        </w:rPr>
        <w:t>Neni 4</w:t>
      </w:r>
    </w:p>
    <w:p w:rsidR="00B13D3B" w:rsidRPr="00F769DD" w:rsidRDefault="00B13D3B" w:rsidP="00A51FEC">
      <w:pPr>
        <w:pStyle w:val="Paragrafi"/>
        <w:rPr>
          <w:lang w:val="sq-AL"/>
        </w:rPr>
      </w:pPr>
    </w:p>
    <w:p w:rsidR="00A51FEC" w:rsidRPr="00F769DD" w:rsidRDefault="00A51FEC" w:rsidP="00A51FEC">
      <w:pPr>
        <w:pStyle w:val="Paragrafi"/>
        <w:rPr>
          <w:lang w:val="sq-AL"/>
        </w:rPr>
      </w:pPr>
      <w:r w:rsidRPr="00F769DD">
        <w:rPr>
          <w:lang w:val="sq-AL"/>
        </w:rPr>
        <w:t>Detyra</w:t>
      </w:r>
      <w:r w:rsidR="00F769DD">
        <w:rPr>
          <w:lang w:val="sq-AL"/>
        </w:rPr>
        <w:t>t e përcaktuara në këtë udhëzim</w:t>
      </w:r>
      <w:r w:rsidRPr="00F769DD">
        <w:rPr>
          <w:lang w:val="sq-AL"/>
        </w:rPr>
        <w:t xml:space="preserve"> për Bashkinë e Tiranës ushtrohen nga kryetarët e njësive bashkiake.</w:t>
      </w:r>
    </w:p>
    <w:p w:rsidR="00A51FEC" w:rsidRPr="00F769DD" w:rsidRDefault="00A51FEC" w:rsidP="00A51FEC">
      <w:pPr>
        <w:pStyle w:val="Paragrafi"/>
        <w:rPr>
          <w:lang w:val="sq-AL"/>
        </w:rPr>
      </w:pPr>
    </w:p>
    <w:p w:rsidR="00A51FEC" w:rsidRPr="00F769DD" w:rsidRDefault="00A51FEC" w:rsidP="005E6DC7">
      <w:pPr>
        <w:pStyle w:val="NeniNr"/>
        <w:rPr>
          <w:lang w:val="sq-AL"/>
        </w:rPr>
      </w:pPr>
      <w:r w:rsidRPr="00F769DD">
        <w:rPr>
          <w:lang w:val="sq-AL"/>
        </w:rPr>
        <w:t>Neni 5</w:t>
      </w:r>
      <w:r w:rsidRPr="00F769DD">
        <w:rPr>
          <w:lang w:val="sq-AL"/>
        </w:rPr>
        <w:tab/>
      </w:r>
    </w:p>
    <w:p w:rsidR="00B13D3B" w:rsidRPr="00F769DD" w:rsidRDefault="00B13D3B" w:rsidP="00A51FEC">
      <w:pPr>
        <w:pStyle w:val="Paragrafi"/>
        <w:rPr>
          <w:lang w:val="sq-AL"/>
        </w:rPr>
      </w:pPr>
    </w:p>
    <w:p w:rsidR="00A51FEC" w:rsidRPr="00F769DD" w:rsidRDefault="00A51FEC" w:rsidP="00A51FEC">
      <w:pPr>
        <w:pStyle w:val="Paragrafi"/>
        <w:rPr>
          <w:lang w:val="sq-AL"/>
        </w:rPr>
      </w:pPr>
      <w:r w:rsidRPr="00F769DD">
        <w:rPr>
          <w:lang w:val="sq-AL"/>
        </w:rPr>
        <w:t xml:space="preserve">Ky udhëzim hyn në fuqi me botimin në Fletoren Zyrtare. </w:t>
      </w:r>
    </w:p>
    <w:p w:rsidR="00A51FEC" w:rsidRPr="00F769DD" w:rsidRDefault="00A51FEC" w:rsidP="005E6DC7">
      <w:pPr>
        <w:pStyle w:val="Paragrafi"/>
        <w:ind w:firstLine="0"/>
        <w:rPr>
          <w:lang w:val="sq-AL"/>
        </w:rPr>
      </w:pPr>
    </w:p>
    <w:p w:rsidR="00A51FEC" w:rsidRPr="00F769DD" w:rsidRDefault="00A51FEC" w:rsidP="005E6DC7">
      <w:pPr>
        <w:pStyle w:val="Autoriteti"/>
        <w:rPr>
          <w:lang w:val="sq-AL"/>
        </w:rPr>
      </w:pPr>
      <w:r w:rsidRPr="00F769DD">
        <w:rPr>
          <w:lang w:val="sq-AL"/>
        </w:rPr>
        <w:t>Kryetar</w:t>
      </w:r>
      <w:r w:rsidR="00F769DD">
        <w:rPr>
          <w:lang w:val="sq-AL"/>
        </w:rPr>
        <w:t>I</w:t>
      </w:r>
    </w:p>
    <w:p w:rsidR="005342F5" w:rsidRPr="00F769DD" w:rsidRDefault="00F769DD" w:rsidP="005E6DC7">
      <w:pPr>
        <w:pStyle w:val="AutoritetiEmer"/>
        <w:rPr>
          <w:lang w:val="sq-AL"/>
        </w:rPr>
      </w:pPr>
      <w:r w:rsidRPr="00F769DD">
        <w:rPr>
          <w:lang w:val="sq-AL"/>
        </w:rPr>
        <w:t>Arben</w:t>
      </w:r>
      <w:r w:rsidRPr="00F769DD">
        <w:rPr>
          <w:lang w:val="sq-AL"/>
        </w:rPr>
        <w:tab/>
        <w:t>Ristani</w:t>
      </w:r>
    </w:p>
    <w:p w:rsidR="000C78C0" w:rsidRPr="00F769DD" w:rsidRDefault="000C78C0"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Pr="00F769DD" w:rsidRDefault="00404855" w:rsidP="00A51FEC">
      <w:pPr>
        <w:pStyle w:val="Paragrafi"/>
        <w:rPr>
          <w:lang w:val="sq-AL"/>
        </w:rPr>
      </w:pPr>
    </w:p>
    <w:p w:rsidR="00404855" w:rsidRDefault="00404855" w:rsidP="00A51FEC">
      <w:pPr>
        <w:pStyle w:val="Paragrafi"/>
        <w:rPr>
          <w:lang w:val="sq-AL"/>
        </w:rPr>
      </w:pPr>
    </w:p>
    <w:p w:rsidR="00F769DD" w:rsidRPr="00F769DD" w:rsidRDefault="00F769DD" w:rsidP="00A51FEC">
      <w:pPr>
        <w:pStyle w:val="Paragrafi"/>
        <w:rPr>
          <w:lang w:val="sq-AL"/>
        </w:rPr>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tbl>
      <w:tblPr>
        <w:tblW w:w="0" w:type="auto"/>
        <w:tblBorders>
          <w:top w:val="nil"/>
          <w:left w:val="nil"/>
          <w:bottom w:val="nil"/>
          <w:right w:val="nil"/>
        </w:tblBorders>
        <w:tblLayout w:type="fixed"/>
        <w:tblLook w:val="0000" w:firstRow="0" w:lastRow="0" w:firstColumn="0" w:lastColumn="0" w:noHBand="0" w:noVBand="0"/>
      </w:tblPr>
      <w:tblGrid>
        <w:gridCol w:w="485"/>
        <w:gridCol w:w="1096"/>
        <w:gridCol w:w="1620"/>
        <w:gridCol w:w="3068"/>
        <w:gridCol w:w="994"/>
        <w:gridCol w:w="1138"/>
      </w:tblGrid>
      <w:tr w:rsidR="0041002A" w:rsidRPr="00F769DD">
        <w:tblPrEx>
          <w:tblCellMar>
            <w:top w:w="0" w:type="dxa"/>
            <w:bottom w:w="0" w:type="dxa"/>
          </w:tblCellMar>
        </w:tblPrEx>
        <w:trPr>
          <w:trHeight w:val="235"/>
        </w:trPr>
        <w:tc>
          <w:tcPr>
            <w:tcW w:w="48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Nr </w:t>
            </w:r>
          </w:p>
        </w:tc>
        <w:tc>
          <w:tcPr>
            <w:tcW w:w="1096"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rPr>
                <w:sz w:val="12"/>
                <w:szCs w:val="12"/>
                <w:lang w:val="sq-AL"/>
              </w:rPr>
            </w:pPr>
            <w:r w:rsidRPr="00F769DD">
              <w:rPr>
                <w:b/>
                <w:bCs/>
                <w:sz w:val="12"/>
                <w:szCs w:val="12"/>
                <w:lang w:val="sq-AL"/>
              </w:rPr>
              <w:t xml:space="preserve">Qarku </w:t>
            </w:r>
          </w:p>
        </w:tc>
        <w:tc>
          <w:tcPr>
            <w:tcW w:w="1620"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rPr>
                <w:sz w:val="12"/>
                <w:szCs w:val="12"/>
                <w:lang w:val="sq-AL"/>
              </w:rPr>
            </w:pPr>
            <w:r w:rsidRPr="00F769DD">
              <w:rPr>
                <w:b/>
                <w:bCs/>
                <w:sz w:val="12"/>
                <w:szCs w:val="12"/>
                <w:lang w:val="sq-AL"/>
              </w:rPr>
              <w:t xml:space="preserve">Rrethi </w:t>
            </w:r>
          </w:p>
        </w:tc>
        <w:tc>
          <w:tcPr>
            <w:tcW w:w="3068"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41002A" w:rsidRPr="00F769DD" w:rsidRDefault="0041002A" w:rsidP="00176D5E">
            <w:pPr>
              <w:pStyle w:val="Default"/>
              <w:rPr>
                <w:sz w:val="12"/>
                <w:szCs w:val="12"/>
                <w:lang w:val="sq-AL"/>
              </w:rPr>
            </w:pPr>
            <w:r w:rsidRPr="00F769DD">
              <w:rPr>
                <w:b/>
                <w:bCs/>
                <w:sz w:val="12"/>
                <w:szCs w:val="12"/>
                <w:lang w:val="sq-AL"/>
              </w:rPr>
              <w:t xml:space="preserve">Njësia e qeverisjes vendore </w:t>
            </w:r>
          </w:p>
        </w:tc>
        <w:tc>
          <w:tcPr>
            <w:tcW w:w="2131"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41002A" w:rsidRPr="00F769DD" w:rsidRDefault="0041002A" w:rsidP="00176D5E">
            <w:pPr>
              <w:pStyle w:val="Default"/>
              <w:rPr>
                <w:sz w:val="12"/>
                <w:szCs w:val="12"/>
                <w:lang w:val="sq-AL"/>
              </w:rPr>
            </w:pPr>
            <w:r w:rsidRPr="00F769DD">
              <w:rPr>
                <w:b/>
                <w:bCs/>
                <w:sz w:val="12"/>
                <w:szCs w:val="12"/>
                <w:lang w:val="sq-AL"/>
              </w:rPr>
              <w:t xml:space="preserve">Nr. i zonës se QV-së </w:t>
            </w:r>
          </w:p>
        </w:tc>
      </w:tr>
      <w:tr w:rsidR="0041002A" w:rsidRPr="00F769DD">
        <w:tblPrEx>
          <w:tblCellMar>
            <w:top w:w="0" w:type="dxa"/>
            <w:bottom w:w="0" w:type="dxa"/>
          </w:tblCellMar>
        </w:tblPrEx>
        <w:trPr>
          <w:trHeight w:val="152"/>
        </w:trPr>
        <w:tc>
          <w:tcPr>
            <w:tcW w:w="48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rFonts w:cs="Times New Roman"/>
                <w:color w:val="auto"/>
                <w:sz w:val="12"/>
                <w:szCs w:val="12"/>
                <w:lang w:val="sq-AL"/>
              </w:rPr>
            </w:pPr>
          </w:p>
        </w:tc>
        <w:tc>
          <w:tcPr>
            <w:tcW w:w="1096"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rPr>
                <w:rFonts w:cs="Times New Roman"/>
                <w:color w:val="auto"/>
                <w:sz w:val="12"/>
                <w:szCs w:val="12"/>
                <w:lang w:val="sq-AL"/>
              </w:rPr>
            </w:pPr>
          </w:p>
        </w:tc>
        <w:tc>
          <w:tcPr>
            <w:tcW w:w="1620"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rPr>
                <w:rFonts w:cs="Times New Roman"/>
                <w:color w:val="auto"/>
                <w:sz w:val="12"/>
                <w:szCs w:val="12"/>
                <w:lang w:val="sq-AL"/>
              </w:rPr>
            </w:pPr>
          </w:p>
        </w:tc>
        <w:tc>
          <w:tcPr>
            <w:tcW w:w="3068"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41002A" w:rsidRPr="00F769DD" w:rsidRDefault="0041002A" w:rsidP="00176D5E">
            <w:pPr>
              <w:pStyle w:val="Default"/>
              <w:rPr>
                <w:rFonts w:cs="Times New Roman"/>
                <w:color w:val="auto"/>
                <w:sz w:val="12"/>
                <w:szCs w:val="12"/>
                <w:lang w:val="sq-AL"/>
              </w:rPr>
            </w:pPr>
          </w:p>
        </w:tc>
        <w:tc>
          <w:tcPr>
            <w:tcW w:w="994" w:type="dxa"/>
            <w:tcBorders>
              <w:top w:val="single" w:sz="6" w:space="0" w:color="000000"/>
              <w:left w:val="single" w:sz="6" w:space="0" w:color="000000"/>
              <w:bottom w:val="single" w:sz="6" w:space="0" w:color="000000"/>
              <w:right w:val="single" w:sz="6" w:space="0" w:color="000000"/>
            </w:tcBorders>
            <w:shd w:val="clear" w:color="auto" w:fill="C0C0C0"/>
          </w:tcPr>
          <w:p w:rsidR="0041002A" w:rsidRPr="00F769DD" w:rsidRDefault="0041002A" w:rsidP="00176D5E">
            <w:pPr>
              <w:pStyle w:val="Default"/>
              <w:jc w:val="center"/>
              <w:rPr>
                <w:sz w:val="12"/>
                <w:szCs w:val="12"/>
                <w:lang w:val="sq-AL"/>
              </w:rPr>
            </w:pPr>
            <w:r w:rsidRPr="00F769DD">
              <w:rPr>
                <w:b/>
                <w:bCs/>
                <w:sz w:val="12"/>
                <w:szCs w:val="12"/>
                <w:lang w:val="sq-AL"/>
              </w:rPr>
              <w:t xml:space="preserve">Nga </w:t>
            </w:r>
          </w:p>
        </w:tc>
        <w:tc>
          <w:tcPr>
            <w:tcW w:w="1138" w:type="dxa"/>
            <w:tcBorders>
              <w:top w:val="single" w:sz="6" w:space="0" w:color="000000"/>
              <w:left w:val="single" w:sz="6" w:space="0" w:color="000000"/>
              <w:bottom w:val="single" w:sz="6" w:space="0" w:color="000000"/>
              <w:right w:val="single" w:sz="6" w:space="0" w:color="000000"/>
            </w:tcBorders>
            <w:shd w:val="clear" w:color="auto" w:fill="C0C0C0"/>
          </w:tcPr>
          <w:p w:rsidR="0041002A" w:rsidRPr="00F769DD" w:rsidRDefault="0041002A" w:rsidP="00176D5E">
            <w:pPr>
              <w:pStyle w:val="Default"/>
              <w:rPr>
                <w:sz w:val="12"/>
                <w:szCs w:val="12"/>
                <w:lang w:val="sq-AL"/>
              </w:rPr>
            </w:pPr>
            <w:r w:rsidRPr="00F769DD">
              <w:rPr>
                <w:b/>
                <w:bCs/>
                <w:sz w:val="12"/>
                <w:szCs w:val="12"/>
                <w:lang w:val="sq-AL"/>
              </w:rPr>
              <w:t xml:space="preserve">Deri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GRUEMIRE </w:t>
            </w:r>
          </w:p>
        </w:tc>
        <w:tc>
          <w:tcPr>
            <w:tcW w:w="9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0001 </w:t>
            </w:r>
          </w:p>
        </w:tc>
        <w:tc>
          <w:tcPr>
            <w:tcW w:w="11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0025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KASTRAT </w:t>
            </w:r>
          </w:p>
        </w:tc>
        <w:tc>
          <w:tcPr>
            <w:tcW w:w="9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0026 </w:t>
            </w:r>
          </w:p>
        </w:tc>
        <w:tc>
          <w:tcPr>
            <w:tcW w:w="113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1002A" w:rsidRPr="00F769DD" w:rsidRDefault="0041002A" w:rsidP="00176D5E">
            <w:pPr>
              <w:pStyle w:val="Default"/>
              <w:rPr>
                <w:sz w:val="12"/>
                <w:szCs w:val="12"/>
                <w:lang w:val="sq-AL"/>
              </w:rPr>
            </w:pPr>
            <w:r w:rsidRPr="00F769DD">
              <w:rPr>
                <w:sz w:val="12"/>
                <w:szCs w:val="12"/>
                <w:lang w:val="sq-AL"/>
              </w:rPr>
              <w:t xml:space="preserve">0038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KELMEND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0039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0046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KOPLIK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0047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0049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lastRenderedPageBreak/>
              <w:t xml:space="preserve">5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QENDER MALESI E MADHE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0050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0061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6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Malesi e Madhe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SHKREL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0062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0076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7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POSTRIBE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0077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0090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8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PULT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0091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0096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9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RRETHINAT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0097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0114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10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SHALE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0115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0125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11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SHLLAK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0126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0131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12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SHOSH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0132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0134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13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TEMAL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0135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0144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14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BUSHAT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0145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0164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15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HAJMEL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0165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0171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16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VAU-DEJES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0172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0185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17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VIG-MNELE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0186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0192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18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ANA-MALIT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0193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0214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19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BERDICE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0215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0223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20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DAJC-SHKODER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0224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0234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21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0235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0323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22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VELIPOJE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0324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0334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23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GURI I ZI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0335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0347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24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BLERIM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0348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0354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25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FIERZE-PUKE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0355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0365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26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FUSH-ARREZ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0366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0371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27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GJEGJAN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0372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0381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28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IBALLE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0382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0389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29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0390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0396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30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QAFE-MAL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0397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0405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31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QELEZ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0406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0418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32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QERRET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0419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0430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33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Shkoder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Puke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RRAPE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0431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0439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34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BAJRAM CURRI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0440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0449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35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BUJAN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0450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0456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36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BYTYC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0457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0471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37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FIERZE-TROPOJE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0472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0479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38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LEKBIBAJ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0480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0492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39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LLUGAJ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0493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0499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40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MARGEGAJ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0500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0509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41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TROPOJE FSHAT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0510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0524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42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Has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FAJZA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0525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0534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43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Has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GJINAJ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0535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0540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44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Has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GOLAJ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0541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0556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45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Has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KRUME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0557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0567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46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ARREN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0568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0572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47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BUSHTRICE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0573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0579 </w:t>
            </w:r>
          </w:p>
        </w:tc>
      </w:tr>
      <w:tr w:rsidR="0041002A" w:rsidRPr="00F769DD">
        <w:tblPrEx>
          <w:tblCellMar>
            <w:top w:w="0" w:type="dxa"/>
            <w:bottom w:w="0" w:type="dxa"/>
          </w:tblCellMar>
        </w:tblPrEx>
        <w:trPr>
          <w:trHeight w:val="222"/>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41002A" w:rsidRPr="00F769DD" w:rsidRDefault="0041002A" w:rsidP="00176D5E">
            <w:pPr>
              <w:pStyle w:val="Default"/>
              <w:jc w:val="center"/>
              <w:rPr>
                <w:sz w:val="12"/>
                <w:szCs w:val="12"/>
                <w:lang w:val="sq-AL"/>
              </w:rPr>
            </w:pPr>
            <w:r w:rsidRPr="00F769DD">
              <w:rPr>
                <w:b/>
                <w:bCs/>
                <w:sz w:val="12"/>
                <w:szCs w:val="12"/>
                <w:lang w:val="sq-AL"/>
              </w:rPr>
              <w:t xml:space="preserve">48 </w:t>
            </w:r>
          </w:p>
        </w:tc>
        <w:tc>
          <w:tcPr>
            <w:tcW w:w="1096"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1620"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Kukes </w:t>
            </w:r>
          </w:p>
        </w:tc>
        <w:tc>
          <w:tcPr>
            <w:tcW w:w="306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GRYKE-CAJE </w:t>
            </w:r>
          </w:p>
        </w:tc>
        <w:tc>
          <w:tcPr>
            <w:tcW w:w="994"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0580 </w:t>
            </w:r>
          </w:p>
        </w:tc>
        <w:tc>
          <w:tcPr>
            <w:tcW w:w="1138" w:type="dxa"/>
            <w:tcBorders>
              <w:top w:val="single" w:sz="6" w:space="0" w:color="000000"/>
              <w:left w:val="single" w:sz="6" w:space="0" w:color="000000"/>
              <w:bottom w:val="single" w:sz="6" w:space="0" w:color="000000"/>
              <w:right w:val="single" w:sz="6" w:space="0" w:color="000000"/>
            </w:tcBorders>
            <w:vAlign w:val="center"/>
          </w:tcPr>
          <w:p w:rsidR="0041002A" w:rsidRPr="00F769DD" w:rsidRDefault="0041002A" w:rsidP="00176D5E">
            <w:pPr>
              <w:pStyle w:val="Default"/>
              <w:rPr>
                <w:sz w:val="12"/>
                <w:szCs w:val="12"/>
                <w:lang w:val="sq-AL"/>
              </w:rPr>
            </w:pPr>
            <w:r w:rsidRPr="00F769DD">
              <w:rPr>
                <w:sz w:val="12"/>
                <w:szCs w:val="12"/>
                <w:lang w:val="sq-AL"/>
              </w:rPr>
              <w:t xml:space="preserve">0583 </w:t>
            </w:r>
          </w:p>
        </w:tc>
      </w:tr>
    </w:tbl>
    <w:p w:rsidR="00404855" w:rsidRPr="00F769DD" w:rsidRDefault="00404855" w:rsidP="00A51FEC">
      <w:pPr>
        <w:pStyle w:val="Paragrafi"/>
        <w:rPr>
          <w:lang w:val="sq-AL"/>
        </w:rPr>
      </w:pPr>
    </w:p>
    <w:p w:rsidR="0041002A" w:rsidRPr="00F769DD" w:rsidRDefault="0041002A" w:rsidP="00A51FEC">
      <w:pPr>
        <w:pStyle w:val="Paragrafi"/>
        <w:rPr>
          <w:lang w:val="sq-AL"/>
        </w:rPr>
      </w:pPr>
    </w:p>
    <w:p w:rsidR="0041002A" w:rsidRPr="00F769DD" w:rsidRDefault="0041002A"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tbl>
      <w:tblPr>
        <w:tblW w:w="0" w:type="auto"/>
        <w:tblBorders>
          <w:top w:val="nil"/>
          <w:left w:val="nil"/>
          <w:bottom w:val="nil"/>
          <w:right w:val="nil"/>
        </w:tblBorders>
        <w:tblLayout w:type="fixed"/>
        <w:tblLook w:val="0000" w:firstRow="0" w:lastRow="0" w:firstColumn="0" w:lastColumn="0" w:noHBand="0" w:noVBand="0"/>
      </w:tblPr>
      <w:tblGrid>
        <w:gridCol w:w="485"/>
        <w:gridCol w:w="1094"/>
        <w:gridCol w:w="1618"/>
        <w:gridCol w:w="3065"/>
        <w:gridCol w:w="993"/>
        <w:gridCol w:w="1136"/>
      </w:tblGrid>
      <w:tr w:rsidR="00A36CF3" w:rsidRPr="00F769DD">
        <w:tblPrEx>
          <w:tblCellMar>
            <w:top w:w="0" w:type="dxa"/>
            <w:bottom w:w="0" w:type="dxa"/>
          </w:tblCellMar>
        </w:tblPrEx>
        <w:trPr>
          <w:trHeight w:val="247"/>
        </w:trPr>
        <w:tc>
          <w:tcPr>
            <w:tcW w:w="48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Nr </w:t>
            </w:r>
          </w:p>
        </w:tc>
        <w:tc>
          <w:tcPr>
            <w:tcW w:w="1094"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rPr>
                <w:sz w:val="12"/>
                <w:szCs w:val="12"/>
                <w:lang w:val="sq-AL"/>
              </w:rPr>
            </w:pPr>
            <w:r w:rsidRPr="00F769DD">
              <w:rPr>
                <w:b/>
                <w:bCs/>
                <w:sz w:val="12"/>
                <w:szCs w:val="12"/>
                <w:lang w:val="sq-AL"/>
              </w:rPr>
              <w:t xml:space="preserve">Qarku </w:t>
            </w:r>
          </w:p>
        </w:tc>
        <w:tc>
          <w:tcPr>
            <w:tcW w:w="1618"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rPr>
                <w:sz w:val="12"/>
                <w:szCs w:val="12"/>
                <w:lang w:val="sq-AL"/>
              </w:rPr>
            </w:pPr>
            <w:r w:rsidRPr="00F769DD">
              <w:rPr>
                <w:b/>
                <w:bCs/>
                <w:sz w:val="12"/>
                <w:szCs w:val="12"/>
                <w:lang w:val="sq-AL"/>
              </w:rPr>
              <w:t xml:space="preserve">Rrethi </w:t>
            </w:r>
          </w:p>
        </w:tc>
        <w:tc>
          <w:tcPr>
            <w:tcW w:w="3065"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A36CF3" w:rsidRPr="00F769DD" w:rsidRDefault="00A36CF3" w:rsidP="00176D5E">
            <w:pPr>
              <w:pStyle w:val="Default"/>
              <w:rPr>
                <w:sz w:val="12"/>
                <w:szCs w:val="12"/>
                <w:lang w:val="sq-AL"/>
              </w:rPr>
            </w:pPr>
            <w:r w:rsidRPr="00F769DD">
              <w:rPr>
                <w:b/>
                <w:bCs/>
                <w:sz w:val="12"/>
                <w:szCs w:val="12"/>
                <w:lang w:val="sq-AL"/>
              </w:rPr>
              <w:t xml:space="preserve">Njësia e qeverisjes vendore </w:t>
            </w:r>
          </w:p>
        </w:tc>
        <w:tc>
          <w:tcPr>
            <w:tcW w:w="212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A36CF3" w:rsidRPr="00F769DD" w:rsidRDefault="00A36CF3" w:rsidP="00176D5E">
            <w:pPr>
              <w:pStyle w:val="Default"/>
              <w:rPr>
                <w:sz w:val="12"/>
                <w:szCs w:val="12"/>
                <w:lang w:val="sq-AL"/>
              </w:rPr>
            </w:pPr>
            <w:r w:rsidRPr="00F769DD">
              <w:rPr>
                <w:b/>
                <w:bCs/>
                <w:sz w:val="12"/>
                <w:szCs w:val="12"/>
                <w:lang w:val="sq-AL"/>
              </w:rPr>
              <w:t xml:space="preserve">Nr. i zonës se QV-së </w:t>
            </w:r>
          </w:p>
        </w:tc>
      </w:tr>
      <w:tr w:rsidR="00A36CF3" w:rsidRPr="00F769DD">
        <w:tblPrEx>
          <w:tblCellMar>
            <w:top w:w="0" w:type="dxa"/>
            <w:bottom w:w="0" w:type="dxa"/>
          </w:tblCellMar>
        </w:tblPrEx>
        <w:trPr>
          <w:trHeight w:val="234"/>
        </w:trPr>
        <w:tc>
          <w:tcPr>
            <w:tcW w:w="48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rFonts w:cs="Times New Roman"/>
                <w:color w:val="auto"/>
                <w:sz w:val="12"/>
                <w:szCs w:val="12"/>
                <w:lang w:val="sq-AL"/>
              </w:rPr>
            </w:pPr>
          </w:p>
        </w:tc>
        <w:tc>
          <w:tcPr>
            <w:tcW w:w="1094"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rPr>
                <w:rFonts w:cs="Times New Roman"/>
                <w:color w:val="auto"/>
                <w:sz w:val="12"/>
                <w:szCs w:val="12"/>
                <w:lang w:val="sq-AL"/>
              </w:rPr>
            </w:pPr>
          </w:p>
        </w:tc>
        <w:tc>
          <w:tcPr>
            <w:tcW w:w="1618"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rPr>
                <w:rFonts w:cs="Times New Roman"/>
                <w:color w:val="auto"/>
                <w:sz w:val="12"/>
                <w:szCs w:val="12"/>
                <w:lang w:val="sq-AL"/>
              </w:rPr>
            </w:pPr>
          </w:p>
        </w:tc>
        <w:tc>
          <w:tcPr>
            <w:tcW w:w="3065"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A36CF3" w:rsidRPr="00F769DD" w:rsidRDefault="00A36CF3" w:rsidP="00176D5E">
            <w:pPr>
              <w:pStyle w:val="Default"/>
              <w:rPr>
                <w:rFonts w:cs="Times New Roman"/>
                <w:color w:val="auto"/>
                <w:sz w:val="12"/>
                <w:szCs w:val="12"/>
                <w:lang w:val="sq-AL"/>
              </w:rPr>
            </w:pPr>
          </w:p>
        </w:tc>
        <w:tc>
          <w:tcPr>
            <w:tcW w:w="99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A36CF3" w:rsidRPr="00F769DD" w:rsidRDefault="00A36CF3" w:rsidP="00176D5E">
            <w:pPr>
              <w:pStyle w:val="Default"/>
              <w:jc w:val="center"/>
              <w:rPr>
                <w:sz w:val="12"/>
                <w:szCs w:val="12"/>
                <w:lang w:val="sq-AL"/>
              </w:rPr>
            </w:pPr>
            <w:r w:rsidRPr="00F769DD">
              <w:rPr>
                <w:b/>
                <w:bCs/>
                <w:sz w:val="12"/>
                <w:szCs w:val="12"/>
                <w:lang w:val="sq-AL"/>
              </w:rPr>
              <w:t xml:space="preserve">Nga </w:t>
            </w:r>
          </w:p>
        </w:tc>
        <w:tc>
          <w:tcPr>
            <w:tcW w:w="113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A36CF3" w:rsidRPr="00F769DD" w:rsidRDefault="00A36CF3" w:rsidP="00176D5E">
            <w:pPr>
              <w:pStyle w:val="Default"/>
              <w:rPr>
                <w:sz w:val="12"/>
                <w:szCs w:val="12"/>
                <w:lang w:val="sq-AL"/>
              </w:rPr>
            </w:pPr>
            <w:r w:rsidRPr="00F769DD">
              <w:rPr>
                <w:b/>
                <w:bCs/>
                <w:sz w:val="12"/>
                <w:szCs w:val="12"/>
                <w:lang w:val="sq-AL"/>
              </w:rPr>
              <w:t xml:space="preserve">Deri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49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KALIS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0584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0588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50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MALZI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0589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0600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51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SURROJ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0601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0604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52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TERTHORE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0605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0611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lastRenderedPageBreak/>
              <w:t xml:space="preserve">53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UJMISHT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0612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0618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54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BICAJ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0619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0629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55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KOLSH-KUKES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0630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0632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56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0633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0652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57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SHISHTAVEC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0653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0661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58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SHTIQEN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0662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0667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59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TOPOJAN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0668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0672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60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Kukes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ZAPOD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0673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0679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61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BALLDREN I RI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0680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0689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62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BLINISHT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0690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0696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63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DAJC-LEZHE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0697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36CF3" w:rsidRPr="00F769DD" w:rsidRDefault="00A36CF3" w:rsidP="00176D5E">
            <w:pPr>
              <w:pStyle w:val="Default"/>
              <w:rPr>
                <w:sz w:val="12"/>
                <w:szCs w:val="12"/>
                <w:lang w:val="sq-AL"/>
              </w:rPr>
            </w:pPr>
            <w:r w:rsidRPr="00F769DD">
              <w:rPr>
                <w:sz w:val="12"/>
                <w:szCs w:val="12"/>
                <w:lang w:val="sq-AL"/>
              </w:rPr>
              <w:t xml:space="preserve">0703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64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KALLMET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0704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0708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65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SHENGJIN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0709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0718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66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KOLSH-LEZHE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0719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0728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67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0729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0742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68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SHENKOLL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0743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0752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69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ZEJMEN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0753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0761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70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UNGREJ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0762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0770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71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FAN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0771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0787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72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KACINAR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0788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0794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73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KTHELLE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0795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0803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74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OROSH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0804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0815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75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RRESHEN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0816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0837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76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SELITE-MIRDITE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0838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0846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77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Kurbin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LAC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0847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0862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78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Kurbin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MILOT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0863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0884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79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Mirdite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RUBIK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0885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0898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80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Kurbin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FUSHE-KUQE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0899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0903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81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Lezhe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Kurbin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MAMURAS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0904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0922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82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BAZ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0923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0926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83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BURREL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0927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0938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84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GURE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0939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0944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85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KOMSI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0945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0955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86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ULEZ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0956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0961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87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XIBER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0962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0967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88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Bulqize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MARTANESH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0968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0976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89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SELISHTE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0977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0982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90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DERJAN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0983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0989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91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KLOS-MAT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0990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1004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92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LIS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1005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1011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93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MACUKULL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1012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1017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94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RUKAJ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1018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1023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95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Mat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SUC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1024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1028 </w:t>
            </w:r>
          </w:p>
        </w:tc>
      </w:tr>
      <w:tr w:rsidR="00A36CF3" w:rsidRPr="00F769DD">
        <w:tblPrEx>
          <w:tblCellMar>
            <w:top w:w="0" w:type="dxa"/>
            <w:bottom w:w="0" w:type="dxa"/>
          </w:tblCellMar>
        </w:tblPrEx>
        <w:trPr>
          <w:trHeight w:val="234"/>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A36CF3" w:rsidRPr="00F769DD" w:rsidRDefault="00A36CF3" w:rsidP="00176D5E">
            <w:pPr>
              <w:pStyle w:val="Default"/>
              <w:jc w:val="center"/>
              <w:rPr>
                <w:sz w:val="12"/>
                <w:szCs w:val="12"/>
                <w:lang w:val="sq-AL"/>
              </w:rPr>
            </w:pPr>
            <w:r w:rsidRPr="00F769DD">
              <w:rPr>
                <w:b/>
                <w:bCs/>
                <w:sz w:val="12"/>
                <w:szCs w:val="12"/>
                <w:lang w:val="sq-AL"/>
              </w:rPr>
              <w:t xml:space="preserve">96 </w:t>
            </w:r>
          </w:p>
        </w:tc>
        <w:tc>
          <w:tcPr>
            <w:tcW w:w="1094"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Diber </w:t>
            </w:r>
          </w:p>
        </w:tc>
        <w:tc>
          <w:tcPr>
            <w:tcW w:w="1618"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Bulqize </w:t>
            </w:r>
          </w:p>
        </w:tc>
        <w:tc>
          <w:tcPr>
            <w:tcW w:w="3065"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BULQIZE </w:t>
            </w:r>
          </w:p>
        </w:tc>
        <w:tc>
          <w:tcPr>
            <w:tcW w:w="993"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1029 </w:t>
            </w:r>
          </w:p>
        </w:tc>
        <w:tc>
          <w:tcPr>
            <w:tcW w:w="1136" w:type="dxa"/>
            <w:tcBorders>
              <w:top w:val="single" w:sz="6" w:space="0" w:color="000000"/>
              <w:left w:val="single" w:sz="6" w:space="0" w:color="000000"/>
              <w:bottom w:val="single" w:sz="6" w:space="0" w:color="000000"/>
              <w:right w:val="single" w:sz="6" w:space="0" w:color="000000"/>
            </w:tcBorders>
            <w:vAlign w:val="center"/>
          </w:tcPr>
          <w:p w:rsidR="00A36CF3" w:rsidRPr="00F769DD" w:rsidRDefault="00A36CF3" w:rsidP="00176D5E">
            <w:pPr>
              <w:pStyle w:val="Default"/>
              <w:rPr>
                <w:sz w:val="12"/>
                <w:szCs w:val="12"/>
                <w:lang w:val="sq-AL"/>
              </w:rPr>
            </w:pPr>
            <w:r w:rsidRPr="00F769DD">
              <w:rPr>
                <w:sz w:val="12"/>
                <w:szCs w:val="12"/>
                <w:lang w:val="sq-AL"/>
              </w:rPr>
              <w:t xml:space="preserve">1039 </w:t>
            </w:r>
          </w:p>
        </w:tc>
      </w:tr>
    </w:tbl>
    <w:p w:rsidR="0041002A" w:rsidRPr="00F769DD" w:rsidRDefault="0041002A" w:rsidP="00A51FEC">
      <w:pPr>
        <w:pStyle w:val="Paragrafi"/>
        <w:rPr>
          <w:lang w:val="sq-AL"/>
        </w:rPr>
      </w:pPr>
    </w:p>
    <w:p w:rsidR="005E6DC7" w:rsidRPr="00F769DD" w:rsidRDefault="005E6DC7" w:rsidP="005E6DC7">
      <w:pPr>
        <w:pStyle w:val="Paragrafi"/>
        <w:ind w:left="6480"/>
        <w:jc w:val="center"/>
        <w:rPr>
          <w:b/>
          <w:sz w:val="18"/>
          <w:szCs w:val="18"/>
          <w:lang w:val="sq-AL"/>
        </w:rPr>
      </w:pPr>
    </w:p>
    <w:p w:rsidR="005E6DC7" w:rsidRPr="00F769DD" w:rsidRDefault="005E6DC7" w:rsidP="005E6DC7">
      <w:pPr>
        <w:pStyle w:val="Paragrafi"/>
        <w:ind w:left="6480"/>
        <w:jc w:val="center"/>
        <w:rPr>
          <w:b/>
          <w:sz w:val="18"/>
          <w:szCs w:val="18"/>
          <w:lang w:val="sq-AL"/>
        </w:rPr>
      </w:pPr>
    </w:p>
    <w:p w:rsidR="005E6DC7" w:rsidRPr="00F769DD" w:rsidRDefault="005E6DC7" w:rsidP="005E6DC7">
      <w:pPr>
        <w:pStyle w:val="Paragrafi"/>
        <w:ind w:left="6480"/>
        <w:jc w:val="center"/>
        <w:rPr>
          <w:b/>
          <w:sz w:val="18"/>
          <w:szCs w:val="18"/>
          <w:lang w:val="sq-AL"/>
        </w:rPr>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p w:rsidR="0041002A" w:rsidRPr="00F769DD" w:rsidRDefault="0041002A" w:rsidP="00A51FEC">
      <w:pPr>
        <w:pStyle w:val="Paragrafi"/>
        <w:rPr>
          <w:lang w:val="sq-AL"/>
        </w:rPr>
      </w:pPr>
    </w:p>
    <w:tbl>
      <w:tblPr>
        <w:tblW w:w="0" w:type="auto"/>
        <w:tblBorders>
          <w:top w:val="nil"/>
          <w:left w:val="nil"/>
          <w:bottom w:val="nil"/>
          <w:right w:val="nil"/>
        </w:tblBorders>
        <w:tblLayout w:type="fixed"/>
        <w:tblLook w:val="0000" w:firstRow="0" w:lastRow="0" w:firstColumn="0" w:lastColumn="0" w:noHBand="0" w:noVBand="0"/>
      </w:tblPr>
      <w:tblGrid>
        <w:gridCol w:w="475"/>
        <w:gridCol w:w="1071"/>
        <w:gridCol w:w="1584"/>
        <w:gridCol w:w="3000"/>
        <w:gridCol w:w="971"/>
        <w:gridCol w:w="1112"/>
      </w:tblGrid>
      <w:tr w:rsidR="00212FBF" w:rsidRPr="00F769DD">
        <w:tblPrEx>
          <w:tblCellMar>
            <w:top w:w="0" w:type="dxa"/>
            <w:bottom w:w="0" w:type="dxa"/>
          </w:tblCellMar>
        </w:tblPrEx>
        <w:trPr>
          <w:trHeight w:val="234"/>
        </w:trPr>
        <w:tc>
          <w:tcPr>
            <w:tcW w:w="47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Nr </w:t>
            </w:r>
          </w:p>
        </w:tc>
        <w:tc>
          <w:tcPr>
            <w:tcW w:w="1071"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rPr>
                <w:sz w:val="12"/>
                <w:szCs w:val="12"/>
                <w:lang w:val="sq-AL"/>
              </w:rPr>
            </w:pPr>
            <w:r w:rsidRPr="00F769DD">
              <w:rPr>
                <w:b/>
                <w:bCs/>
                <w:sz w:val="12"/>
                <w:szCs w:val="12"/>
                <w:lang w:val="sq-AL"/>
              </w:rPr>
              <w:t xml:space="preserve">Qarku </w:t>
            </w:r>
          </w:p>
        </w:tc>
        <w:tc>
          <w:tcPr>
            <w:tcW w:w="1584"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rPr>
                <w:sz w:val="12"/>
                <w:szCs w:val="12"/>
                <w:lang w:val="sq-AL"/>
              </w:rPr>
            </w:pPr>
            <w:r w:rsidRPr="00F769DD">
              <w:rPr>
                <w:b/>
                <w:bCs/>
                <w:sz w:val="12"/>
                <w:szCs w:val="12"/>
                <w:lang w:val="sq-AL"/>
              </w:rPr>
              <w:t xml:space="preserve">Rrethi </w:t>
            </w:r>
          </w:p>
        </w:tc>
        <w:tc>
          <w:tcPr>
            <w:tcW w:w="3000"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212FBF" w:rsidRPr="00F769DD" w:rsidRDefault="00212FBF" w:rsidP="00176D5E">
            <w:pPr>
              <w:pStyle w:val="Default"/>
              <w:rPr>
                <w:sz w:val="12"/>
                <w:szCs w:val="12"/>
                <w:lang w:val="sq-AL"/>
              </w:rPr>
            </w:pPr>
            <w:r w:rsidRPr="00F769DD">
              <w:rPr>
                <w:b/>
                <w:bCs/>
                <w:sz w:val="12"/>
                <w:szCs w:val="12"/>
                <w:lang w:val="sq-AL"/>
              </w:rPr>
              <w:t xml:space="preserve">Njësia e qeverisjes vendore </w:t>
            </w:r>
          </w:p>
        </w:tc>
        <w:tc>
          <w:tcPr>
            <w:tcW w:w="2083"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212FBF" w:rsidRPr="00F769DD" w:rsidRDefault="00212FBF" w:rsidP="00176D5E">
            <w:pPr>
              <w:pStyle w:val="Default"/>
              <w:rPr>
                <w:sz w:val="12"/>
                <w:szCs w:val="12"/>
                <w:lang w:val="sq-AL"/>
              </w:rPr>
            </w:pPr>
            <w:r w:rsidRPr="00F769DD">
              <w:rPr>
                <w:b/>
                <w:bCs/>
                <w:sz w:val="12"/>
                <w:szCs w:val="12"/>
                <w:lang w:val="sq-AL"/>
              </w:rPr>
              <w:t xml:space="preserve">Nr. i zonës se QV-së </w:t>
            </w:r>
          </w:p>
        </w:tc>
      </w:tr>
      <w:tr w:rsidR="00212FBF" w:rsidRPr="00F769DD">
        <w:tblPrEx>
          <w:tblCellMar>
            <w:top w:w="0" w:type="dxa"/>
            <w:bottom w:w="0" w:type="dxa"/>
          </w:tblCellMar>
        </w:tblPrEx>
        <w:trPr>
          <w:trHeight w:val="221"/>
        </w:trPr>
        <w:tc>
          <w:tcPr>
            <w:tcW w:w="47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rFonts w:cs="Times New Roman"/>
                <w:color w:val="auto"/>
                <w:sz w:val="12"/>
                <w:szCs w:val="12"/>
                <w:lang w:val="sq-AL"/>
              </w:rPr>
            </w:pPr>
          </w:p>
        </w:tc>
        <w:tc>
          <w:tcPr>
            <w:tcW w:w="1071"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rPr>
                <w:rFonts w:cs="Times New Roman"/>
                <w:color w:val="auto"/>
                <w:sz w:val="12"/>
                <w:szCs w:val="12"/>
                <w:lang w:val="sq-AL"/>
              </w:rPr>
            </w:pPr>
          </w:p>
        </w:tc>
        <w:tc>
          <w:tcPr>
            <w:tcW w:w="1584"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rPr>
                <w:rFonts w:cs="Times New Roman"/>
                <w:color w:val="auto"/>
                <w:sz w:val="12"/>
                <w:szCs w:val="12"/>
                <w:lang w:val="sq-AL"/>
              </w:rPr>
            </w:pPr>
          </w:p>
        </w:tc>
        <w:tc>
          <w:tcPr>
            <w:tcW w:w="3000"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212FBF" w:rsidRPr="00F769DD" w:rsidRDefault="00212FBF" w:rsidP="00176D5E">
            <w:pPr>
              <w:pStyle w:val="Default"/>
              <w:rPr>
                <w:rFonts w:cs="Times New Roman"/>
                <w:color w:val="auto"/>
                <w:sz w:val="12"/>
                <w:szCs w:val="12"/>
                <w:lang w:val="sq-AL"/>
              </w:rPr>
            </w:pPr>
          </w:p>
        </w:tc>
        <w:tc>
          <w:tcPr>
            <w:tcW w:w="97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12FBF" w:rsidRPr="00F769DD" w:rsidRDefault="00212FBF" w:rsidP="00176D5E">
            <w:pPr>
              <w:pStyle w:val="Default"/>
              <w:jc w:val="center"/>
              <w:rPr>
                <w:sz w:val="12"/>
                <w:szCs w:val="12"/>
                <w:lang w:val="sq-AL"/>
              </w:rPr>
            </w:pPr>
            <w:r w:rsidRPr="00F769DD">
              <w:rPr>
                <w:b/>
                <w:bCs/>
                <w:sz w:val="12"/>
                <w:szCs w:val="12"/>
                <w:lang w:val="sq-AL"/>
              </w:rPr>
              <w:t xml:space="preserve">Nga </w:t>
            </w:r>
          </w:p>
        </w:tc>
        <w:tc>
          <w:tcPr>
            <w:tcW w:w="1112"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212FBF" w:rsidRPr="00F769DD" w:rsidRDefault="00212FBF" w:rsidP="00176D5E">
            <w:pPr>
              <w:pStyle w:val="Default"/>
              <w:rPr>
                <w:sz w:val="12"/>
                <w:szCs w:val="12"/>
                <w:lang w:val="sq-AL"/>
              </w:rPr>
            </w:pPr>
            <w:r w:rsidRPr="00F769DD">
              <w:rPr>
                <w:b/>
                <w:bCs/>
                <w:sz w:val="12"/>
                <w:szCs w:val="12"/>
                <w:lang w:val="sq-AL"/>
              </w:rPr>
              <w:t xml:space="preserve">Deri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97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FUSHE-BULQIZE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1040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1044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98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GJORICE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1045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1051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99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OSTREN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1052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1064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100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SHUPENZE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1065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1076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lastRenderedPageBreak/>
              <w:t xml:space="preserve">101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TREBISHT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1077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1080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102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Bulqize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ZERQAN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1081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1093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103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LUZNI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1094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1099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104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MAQELLARE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1100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1122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105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MELAN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1123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1134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106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PESHKOPI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1135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1146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107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QENDER-TOMIN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1147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1163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108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ARRAS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1164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1172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109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FUSHE-CIDHEN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1173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1177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110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KALA DODES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1178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1185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111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KASTRIOT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1186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1201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112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LURE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1202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1211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113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MUHUR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1212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1218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114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SLLOVE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1219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1228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115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ZALL- DARDHE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1229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1237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116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Diber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ZALL-REC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1238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1246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117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BUBQ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1247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1254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118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CUDHI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1255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1264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119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1265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1281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120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NIKEL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1282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1291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121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FUSHE-KRUJE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1292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1308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122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Kruje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KODER-THUMANE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1309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1322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123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ISHEM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1323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1334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124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MAMINAS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1335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1343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125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MANEZ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1344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1353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126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SUKTH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1354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1368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127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RASHBULL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1369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1385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128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SHIJAK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1386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1394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129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XHAFZOTAJ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1395 </w:t>
            </w:r>
          </w:p>
        </w:tc>
        <w:tc>
          <w:tcPr>
            <w:tcW w:w="1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2FBF" w:rsidRPr="00F769DD" w:rsidRDefault="00212FBF" w:rsidP="00176D5E">
            <w:pPr>
              <w:pStyle w:val="Default"/>
              <w:rPr>
                <w:sz w:val="12"/>
                <w:szCs w:val="12"/>
                <w:lang w:val="sq-AL"/>
              </w:rPr>
            </w:pPr>
            <w:r w:rsidRPr="00F769DD">
              <w:rPr>
                <w:sz w:val="12"/>
                <w:szCs w:val="12"/>
                <w:lang w:val="sq-AL"/>
              </w:rPr>
              <w:t xml:space="preserve">1407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130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1408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1504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131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GJEPALAJ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1505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1513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132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Durres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KATUNDI I RI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1514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1528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133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KASHAR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1529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1544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134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PREZE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1545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1549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135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VORE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1550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1563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136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KAMEZ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1564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1601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137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BERZHITE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1602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1613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138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DAJT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1614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1628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139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KRRABE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1629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1632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140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PETRELE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1633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1651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141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SHENGJERGJ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1652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1664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142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ZALL-BASTAR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1665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1674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143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TIRANE1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1675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1707 </w:t>
            </w:r>
          </w:p>
        </w:tc>
      </w:tr>
      <w:tr w:rsidR="00212FBF" w:rsidRPr="00F769DD">
        <w:tblPrEx>
          <w:tblCellMar>
            <w:top w:w="0" w:type="dxa"/>
            <w:bottom w:w="0" w:type="dxa"/>
          </w:tblCellMar>
        </w:tblPrEx>
        <w:trPr>
          <w:trHeight w:val="221"/>
        </w:trPr>
        <w:tc>
          <w:tcPr>
            <w:tcW w:w="47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212FBF" w:rsidRPr="00F769DD" w:rsidRDefault="00212FBF" w:rsidP="00176D5E">
            <w:pPr>
              <w:pStyle w:val="Default"/>
              <w:jc w:val="center"/>
              <w:rPr>
                <w:sz w:val="12"/>
                <w:szCs w:val="12"/>
                <w:lang w:val="sq-AL"/>
              </w:rPr>
            </w:pPr>
            <w:r w:rsidRPr="00F769DD">
              <w:rPr>
                <w:b/>
                <w:bCs/>
                <w:sz w:val="12"/>
                <w:szCs w:val="12"/>
                <w:lang w:val="sq-AL"/>
              </w:rPr>
              <w:t xml:space="preserve">144 </w:t>
            </w:r>
          </w:p>
        </w:tc>
        <w:tc>
          <w:tcPr>
            <w:tcW w:w="10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1584"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 </w:t>
            </w:r>
          </w:p>
        </w:tc>
        <w:tc>
          <w:tcPr>
            <w:tcW w:w="3000"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TIRANE2 </w:t>
            </w:r>
          </w:p>
        </w:tc>
        <w:tc>
          <w:tcPr>
            <w:tcW w:w="971"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1708 </w:t>
            </w:r>
          </w:p>
        </w:tc>
        <w:tc>
          <w:tcPr>
            <w:tcW w:w="1112" w:type="dxa"/>
            <w:tcBorders>
              <w:top w:val="single" w:sz="6" w:space="0" w:color="000000"/>
              <w:left w:val="single" w:sz="6" w:space="0" w:color="000000"/>
              <w:bottom w:val="single" w:sz="6" w:space="0" w:color="000000"/>
              <w:right w:val="single" w:sz="6" w:space="0" w:color="000000"/>
            </w:tcBorders>
            <w:vAlign w:val="center"/>
          </w:tcPr>
          <w:p w:rsidR="00212FBF" w:rsidRPr="00F769DD" w:rsidRDefault="00212FBF" w:rsidP="00176D5E">
            <w:pPr>
              <w:pStyle w:val="Default"/>
              <w:rPr>
                <w:sz w:val="12"/>
                <w:szCs w:val="12"/>
                <w:lang w:val="sq-AL"/>
              </w:rPr>
            </w:pPr>
            <w:r w:rsidRPr="00F769DD">
              <w:rPr>
                <w:sz w:val="12"/>
                <w:szCs w:val="12"/>
                <w:lang w:val="sq-AL"/>
              </w:rPr>
              <w:t xml:space="preserve">1748 </w:t>
            </w:r>
          </w:p>
        </w:tc>
      </w:tr>
    </w:tbl>
    <w:p w:rsidR="0041002A" w:rsidRPr="00F769DD" w:rsidRDefault="0041002A"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5E6DC7" w:rsidRPr="00F769DD" w:rsidRDefault="005E6DC7" w:rsidP="00A51FEC">
      <w:pPr>
        <w:pStyle w:val="Paragrafi"/>
        <w:rPr>
          <w:lang w:val="sq-AL"/>
        </w:rPr>
      </w:pPr>
    </w:p>
    <w:p w:rsidR="00A44BA1" w:rsidRPr="00F769DD" w:rsidRDefault="00A44BA1" w:rsidP="00A51FEC">
      <w:pPr>
        <w:pStyle w:val="Paragrafi"/>
        <w:rPr>
          <w:lang w:val="sq-AL"/>
        </w:rPr>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p w:rsidR="0041002A" w:rsidRPr="00F769DD" w:rsidRDefault="0041002A" w:rsidP="00A51FEC">
      <w:pPr>
        <w:pStyle w:val="Paragrafi"/>
        <w:rPr>
          <w:lang w:val="sq-AL"/>
        </w:rPr>
      </w:pPr>
    </w:p>
    <w:tbl>
      <w:tblPr>
        <w:tblW w:w="0" w:type="auto"/>
        <w:tblBorders>
          <w:top w:val="nil"/>
          <w:left w:val="nil"/>
          <w:bottom w:val="nil"/>
          <w:right w:val="nil"/>
        </w:tblBorders>
        <w:tblLayout w:type="fixed"/>
        <w:tblLook w:val="0000" w:firstRow="0" w:lastRow="0" w:firstColumn="0" w:lastColumn="0" w:noHBand="0" w:noVBand="0"/>
      </w:tblPr>
      <w:tblGrid>
        <w:gridCol w:w="495"/>
        <w:gridCol w:w="1118"/>
        <w:gridCol w:w="1653"/>
        <w:gridCol w:w="3131"/>
        <w:gridCol w:w="1014"/>
        <w:gridCol w:w="1161"/>
      </w:tblGrid>
      <w:tr w:rsidR="00BD62D6" w:rsidRPr="00F769DD">
        <w:tblPrEx>
          <w:tblCellMar>
            <w:top w:w="0" w:type="dxa"/>
            <w:bottom w:w="0" w:type="dxa"/>
          </w:tblCellMar>
        </w:tblPrEx>
        <w:trPr>
          <w:trHeight w:val="238"/>
        </w:trPr>
        <w:tc>
          <w:tcPr>
            <w:tcW w:w="49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Nr </w:t>
            </w:r>
          </w:p>
        </w:tc>
        <w:tc>
          <w:tcPr>
            <w:tcW w:w="1118"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rPr>
                <w:sz w:val="12"/>
                <w:szCs w:val="12"/>
                <w:lang w:val="sq-AL"/>
              </w:rPr>
            </w:pPr>
            <w:r w:rsidRPr="00F769DD">
              <w:rPr>
                <w:b/>
                <w:bCs/>
                <w:sz w:val="12"/>
                <w:szCs w:val="12"/>
                <w:lang w:val="sq-AL"/>
              </w:rPr>
              <w:t xml:space="preserve">Qarku </w:t>
            </w:r>
          </w:p>
        </w:tc>
        <w:tc>
          <w:tcPr>
            <w:tcW w:w="1653"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rPr>
                <w:sz w:val="12"/>
                <w:szCs w:val="12"/>
                <w:lang w:val="sq-AL"/>
              </w:rPr>
            </w:pPr>
            <w:r w:rsidRPr="00F769DD">
              <w:rPr>
                <w:b/>
                <w:bCs/>
                <w:sz w:val="12"/>
                <w:szCs w:val="12"/>
                <w:lang w:val="sq-AL"/>
              </w:rPr>
              <w:t xml:space="preserve">Rrethi </w:t>
            </w:r>
          </w:p>
        </w:tc>
        <w:tc>
          <w:tcPr>
            <w:tcW w:w="3131"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BD62D6" w:rsidRPr="00F769DD" w:rsidRDefault="00BD62D6" w:rsidP="00176D5E">
            <w:pPr>
              <w:pStyle w:val="Default"/>
              <w:rPr>
                <w:sz w:val="12"/>
                <w:szCs w:val="12"/>
                <w:lang w:val="sq-AL"/>
              </w:rPr>
            </w:pPr>
            <w:r w:rsidRPr="00F769DD">
              <w:rPr>
                <w:b/>
                <w:bCs/>
                <w:sz w:val="12"/>
                <w:szCs w:val="12"/>
                <w:lang w:val="sq-AL"/>
              </w:rPr>
              <w:t xml:space="preserve">Njësia e qeverisjes vendore </w:t>
            </w:r>
          </w:p>
        </w:tc>
        <w:tc>
          <w:tcPr>
            <w:tcW w:w="2175"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BD62D6" w:rsidRPr="00F769DD" w:rsidRDefault="00BD62D6" w:rsidP="00176D5E">
            <w:pPr>
              <w:pStyle w:val="Default"/>
              <w:rPr>
                <w:sz w:val="12"/>
                <w:szCs w:val="12"/>
                <w:lang w:val="sq-AL"/>
              </w:rPr>
            </w:pPr>
            <w:r w:rsidRPr="00F769DD">
              <w:rPr>
                <w:b/>
                <w:bCs/>
                <w:sz w:val="12"/>
                <w:szCs w:val="12"/>
                <w:lang w:val="sq-AL"/>
              </w:rPr>
              <w:t xml:space="preserve">Nr. i zonës se QV-së </w:t>
            </w:r>
          </w:p>
        </w:tc>
      </w:tr>
      <w:tr w:rsidR="00BD62D6" w:rsidRPr="00F769DD">
        <w:tblPrEx>
          <w:tblCellMar>
            <w:top w:w="0" w:type="dxa"/>
            <w:bottom w:w="0" w:type="dxa"/>
          </w:tblCellMar>
        </w:tblPrEx>
        <w:trPr>
          <w:trHeight w:val="225"/>
        </w:trPr>
        <w:tc>
          <w:tcPr>
            <w:tcW w:w="49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rFonts w:cs="Times New Roman"/>
                <w:color w:val="auto"/>
                <w:sz w:val="12"/>
                <w:szCs w:val="12"/>
                <w:lang w:val="sq-AL"/>
              </w:rPr>
            </w:pPr>
          </w:p>
        </w:tc>
        <w:tc>
          <w:tcPr>
            <w:tcW w:w="1118"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rPr>
                <w:rFonts w:cs="Times New Roman"/>
                <w:color w:val="auto"/>
                <w:sz w:val="12"/>
                <w:szCs w:val="12"/>
                <w:lang w:val="sq-AL"/>
              </w:rPr>
            </w:pPr>
          </w:p>
        </w:tc>
        <w:tc>
          <w:tcPr>
            <w:tcW w:w="1653"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rPr>
                <w:rFonts w:cs="Times New Roman"/>
                <w:color w:val="auto"/>
                <w:sz w:val="12"/>
                <w:szCs w:val="12"/>
                <w:lang w:val="sq-AL"/>
              </w:rPr>
            </w:pPr>
          </w:p>
        </w:tc>
        <w:tc>
          <w:tcPr>
            <w:tcW w:w="3131"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BD62D6" w:rsidRPr="00F769DD" w:rsidRDefault="00BD62D6" w:rsidP="00176D5E">
            <w:pPr>
              <w:pStyle w:val="Default"/>
              <w:rPr>
                <w:rFonts w:cs="Times New Roman"/>
                <w:color w:val="auto"/>
                <w:sz w:val="12"/>
                <w:szCs w:val="12"/>
                <w:lang w:val="sq-AL"/>
              </w:rPr>
            </w:pPr>
          </w:p>
        </w:tc>
        <w:tc>
          <w:tcPr>
            <w:tcW w:w="101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D62D6" w:rsidRPr="00F769DD" w:rsidRDefault="00BD62D6" w:rsidP="00176D5E">
            <w:pPr>
              <w:pStyle w:val="Default"/>
              <w:jc w:val="center"/>
              <w:rPr>
                <w:sz w:val="12"/>
                <w:szCs w:val="12"/>
                <w:lang w:val="sq-AL"/>
              </w:rPr>
            </w:pPr>
            <w:r w:rsidRPr="00F769DD">
              <w:rPr>
                <w:b/>
                <w:bCs/>
                <w:sz w:val="12"/>
                <w:szCs w:val="12"/>
                <w:lang w:val="sq-AL"/>
              </w:rPr>
              <w:t xml:space="preserve">Nga </w:t>
            </w:r>
          </w:p>
        </w:tc>
        <w:tc>
          <w:tcPr>
            <w:tcW w:w="116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BD62D6" w:rsidRPr="00F769DD" w:rsidRDefault="00BD62D6" w:rsidP="00176D5E">
            <w:pPr>
              <w:pStyle w:val="Default"/>
              <w:rPr>
                <w:sz w:val="12"/>
                <w:szCs w:val="12"/>
                <w:lang w:val="sq-AL"/>
              </w:rPr>
            </w:pPr>
            <w:r w:rsidRPr="00F769DD">
              <w:rPr>
                <w:b/>
                <w:bCs/>
                <w:sz w:val="12"/>
                <w:szCs w:val="12"/>
                <w:lang w:val="sq-AL"/>
              </w:rPr>
              <w:t xml:space="preserve">Deri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145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TIRANE3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1749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1781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146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TIRANE4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1782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1813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147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TIRANE5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1814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1856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148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TIRANE6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1857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1881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lastRenderedPageBreak/>
              <w:t xml:space="preserve">149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TIRANE7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1882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1920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150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TIRANE8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1921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1946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151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TIRANE9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1947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1978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152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TIRANE10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1979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1999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153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TIRANE11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2000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2033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154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BERXULLE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2034 </w:t>
            </w:r>
          </w:p>
        </w:tc>
        <w:tc>
          <w:tcPr>
            <w:tcW w:w="11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D62D6" w:rsidRPr="00F769DD" w:rsidRDefault="00BD62D6" w:rsidP="00176D5E">
            <w:pPr>
              <w:pStyle w:val="Default"/>
              <w:rPr>
                <w:sz w:val="12"/>
                <w:szCs w:val="12"/>
                <w:lang w:val="sq-AL"/>
              </w:rPr>
            </w:pPr>
            <w:r w:rsidRPr="00F769DD">
              <w:rPr>
                <w:sz w:val="12"/>
                <w:szCs w:val="12"/>
                <w:lang w:val="sq-AL"/>
              </w:rPr>
              <w:t xml:space="preserve">2039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155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PASKUQAN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2040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2051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156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ZALL-HERR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2052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2062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157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BALDUSHK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2063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2076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158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FARKE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2077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2084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159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NDROQ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2085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2098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160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PEZE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2099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2109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161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VAQAR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2110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2121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162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GOLEM-KAVAJE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2122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2134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163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HELMES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2135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2147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164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KRYEVIDH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2148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2157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165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SYNEJ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2158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2166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166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2167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2196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167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GOSE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2197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2203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168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LEKAJ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2204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2214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169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LUZ I VOGEL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2215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2223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170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RROGOZHINE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2224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2233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171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Tirane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Kavaje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SINABALLAJ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2234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2242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172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GJOCAJ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2243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2251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173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KARINE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2252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2258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174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PAJOVE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2259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2270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175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2271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2276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176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PERPARIM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2277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2290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177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Peqin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SHEZE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2291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2299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178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2300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2378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179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BRADASHESH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2379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2397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180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FUNARE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2398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2408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181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GRACEN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2409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2417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182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LAB.FUSHE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2418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2423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183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LAB.MAL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2424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2435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184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PAPER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2436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2450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185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GJERGJAN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2451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2457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186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GJINAR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2458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2468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187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SHIRGJAN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2469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2475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188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SHUSHICE-ELBASAN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2476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2485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189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TREGAN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2486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2497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190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ZAVALIN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2498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2503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191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CERRIK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2504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2519 </w:t>
            </w:r>
          </w:p>
        </w:tc>
      </w:tr>
      <w:tr w:rsidR="00BD62D6" w:rsidRPr="00F769DD">
        <w:tblPrEx>
          <w:tblCellMar>
            <w:top w:w="0" w:type="dxa"/>
            <w:bottom w:w="0" w:type="dxa"/>
          </w:tblCellMar>
        </w:tblPrEx>
        <w:trPr>
          <w:trHeight w:val="225"/>
        </w:trPr>
        <w:tc>
          <w:tcPr>
            <w:tcW w:w="49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BD62D6" w:rsidRPr="00F769DD" w:rsidRDefault="00BD62D6" w:rsidP="00176D5E">
            <w:pPr>
              <w:pStyle w:val="Default"/>
              <w:jc w:val="center"/>
              <w:rPr>
                <w:sz w:val="12"/>
                <w:szCs w:val="12"/>
                <w:lang w:val="sq-AL"/>
              </w:rPr>
            </w:pPr>
            <w:r w:rsidRPr="00F769DD">
              <w:rPr>
                <w:b/>
                <w:bCs/>
                <w:sz w:val="12"/>
                <w:szCs w:val="12"/>
                <w:lang w:val="sq-AL"/>
              </w:rPr>
              <w:t xml:space="preserve">192 </w:t>
            </w:r>
          </w:p>
        </w:tc>
        <w:tc>
          <w:tcPr>
            <w:tcW w:w="1118"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1653"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Elbasan </w:t>
            </w:r>
          </w:p>
        </w:tc>
        <w:tc>
          <w:tcPr>
            <w:tcW w:w="313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GOSTIME </w:t>
            </w:r>
          </w:p>
        </w:tc>
        <w:tc>
          <w:tcPr>
            <w:tcW w:w="1014"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2520 </w:t>
            </w:r>
          </w:p>
        </w:tc>
        <w:tc>
          <w:tcPr>
            <w:tcW w:w="1161" w:type="dxa"/>
            <w:tcBorders>
              <w:top w:val="single" w:sz="6" w:space="0" w:color="000000"/>
              <w:left w:val="single" w:sz="6" w:space="0" w:color="000000"/>
              <w:bottom w:val="single" w:sz="6" w:space="0" w:color="000000"/>
              <w:right w:val="single" w:sz="6" w:space="0" w:color="000000"/>
            </w:tcBorders>
            <w:vAlign w:val="center"/>
          </w:tcPr>
          <w:p w:rsidR="00BD62D6" w:rsidRPr="00F769DD" w:rsidRDefault="00BD62D6" w:rsidP="00176D5E">
            <w:pPr>
              <w:pStyle w:val="Default"/>
              <w:rPr>
                <w:sz w:val="12"/>
                <w:szCs w:val="12"/>
                <w:lang w:val="sq-AL"/>
              </w:rPr>
            </w:pPr>
            <w:r w:rsidRPr="00F769DD">
              <w:rPr>
                <w:sz w:val="12"/>
                <w:szCs w:val="12"/>
                <w:lang w:val="sq-AL"/>
              </w:rPr>
              <w:t xml:space="preserve">2535 </w:t>
            </w:r>
          </w:p>
        </w:tc>
      </w:tr>
    </w:tbl>
    <w:p w:rsidR="00A44BA1" w:rsidRPr="00F769DD" w:rsidRDefault="00A44BA1" w:rsidP="00A51FEC">
      <w:pPr>
        <w:pStyle w:val="Paragrafi"/>
        <w:rPr>
          <w:lang w:val="sq-AL"/>
        </w:rPr>
      </w:pPr>
    </w:p>
    <w:p w:rsidR="00A44BA1" w:rsidRPr="00F769DD" w:rsidRDefault="00A44BA1" w:rsidP="00BD62D6">
      <w:pPr>
        <w:widowControl w:val="0"/>
        <w:autoSpaceDE w:val="0"/>
        <w:autoSpaceDN w:val="0"/>
        <w:adjustRightInd w:val="0"/>
      </w:pPr>
    </w:p>
    <w:p w:rsidR="00EB227D" w:rsidRPr="00F769DD" w:rsidRDefault="00EB227D"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tbl>
      <w:tblPr>
        <w:tblW w:w="0" w:type="auto"/>
        <w:tblBorders>
          <w:top w:val="nil"/>
          <w:left w:val="nil"/>
          <w:bottom w:val="nil"/>
          <w:right w:val="nil"/>
        </w:tblBorders>
        <w:tblLayout w:type="fixed"/>
        <w:tblLook w:val="0000" w:firstRow="0" w:lastRow="0" w:firstColumn="0" w:lastColumn="0" w:noHBand="0" w:noVBand="0"/>
      </w:tblPr>
      <w:tblGrid>
        <w:gridCol w:w="485"/>
        <w:gridCol w:w="1094"/>
        <w:gridCol w:w="1618"/>
        <w:gridCol w:w="3065"/>
        <w:gridCol w:w="993"/>
        <w:gridCol w:w="1136"/>
      </w:tblGrid>
      <w:tr w:rsidR="00EB227D" w:rsidRPr="00F769DD">
        <w:tblPrEx>
          <w:tblCellMar>
            <w:top w:w="0" w:type="dxa"/>
            <w:bottom w:w="0" w:type="dxa"/>
          </w:tblCellMar>
        </w:tblPrEx>
        <w:trPr>
          <w:trHeight w:val="238"/>
        </w:trPr>
        <w:tc>
          <w:tcPr>
            <w:tcW w:w="48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Nr </w:t>
            </w:r>
          </w:p>
        </w:tc>
        <w:tc>
          <w:tcPr>
            <w:tcW w:w="1094"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rPr>
                <w:sz w:val="12"/>
                <w:szCs w:val="12"/>
                <w:lang w:val="sq-AL"/>
              </w:rPr>
            </w:pPr>
            <w:r w:rsidRPr="00F769DD">
              <w:rPr>
                <w:b/>
                <w:bCs/>
                <w:sz w:val="12"/>
                <w:szCs w:val="12"/>
                <w:lang w:val="sq-AL"/>
              </w:rPr>
              <w:t xml:space="preserve">Qarku </w:t>
            </w:r>
          </w:p>
        </w:tc>
        <w:tc>
          <w:tcPr>
            <w:tcW w:w="1618"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rPr>
                <w:sz w:val="12"/>
                <w:szCs w:val="12"/>
                <w:lang w:val="sq-AL"/>
              </w:rPr>
            </w:pPr>
            <w:r w:rsidRPr="00F769DD">
              <w:rPr>
                <w:b/>
                <w:bCs/>
                <w:sz w:val="12"/>
                <w:szCs w:val="12"/>
                <w:lang w:val="sq-AL"/>
              </w:rPr>
              <w:t xml:space="preserve">Rrethi </w:t>
            </w:r>
          </w:p>
        </w:tc>
        <w:tc>
          <w:tcPr>
            <w:tcW w:w="3065"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EB227D" w:rsidRPr="00F769DD" w:rsidRDefault="00EB227D" w:rsidP="00176D5E">
            <w:pPr>
              <w:pStyle w:val="Default"/>
              <w:rPr>
                <w:sz w:val="12"/>
                <w:szCs w:val="12"/>
                <w:lang w:val="sq-AL"/>
              </w:rPr>
            </w:pPr>
            <w:r w:rsidRPr="00F769DD">
              <w:rPr>
                <w:b/>
                <w:bCs/>
                <w:sz w:val="12"/>
                <w:szCs w:val="12"/>
                <w:lang w:val="sq-AL"/>
              </w:rPr>
              <w:t xml:space="preserve">Njësia e qeverisjes vendore </w:t>
            </w:r>
          </w:p>
        </w:tc>
        <w:tc>
          <w:tcPr>
            <w:tcW w:w="212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EB227D" w:rsidRPr="00F769DD" w:rsidRDefault="00EB227D" w:rsidP="00176D5E">
            <w:pPr>
              <w:pStyle w:val="Default"/>
              <w:rPr>
                <w:sz w:val="12"/>
                <w:szCs w:val="12"/>
                <w:lang w:val="sq-AL"/>
              </w:rPr>
            </w:pPr>
            <w:r w:rsidRPr="00F769DD">
              <w:rPr>
                <w:b/>
                <w:bCs/>
                <w:sz w:val="12"/>
                <w:szCs w:val="12"/>
                <w:lang w:val="sq-AL"/>
              </w:rPr>
              <w:t xml:space="preserve">Nr. i zonës se QV-së </w:t>
            </w:r>
          </w:p>
        </w:tc>
      </w:tr>
      <w:tr w:rsidR="00EB227D" w:rsidRPr="00F769DD">
        <w:tblPrEx>
          <w:tblCellMar>
            <w:top w:w="0" w:type="dxa"/>
            <w:bottom w:w="0" w:type="dxa"/>
          </w:tblCellMar>
        </w:tblPrEx>
        <w:trPr>
          <w:trHeight w:val="225"/>
        </w:trPr>
        <w:tc>
          <w:tcPr>
            <w:tcW w:w="48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rFonts w:cs="Times New Roman"/>
                <w:color w:val="auto"/>
                <w:sz w:val="12"/>
                <w:szCs w:val="12"/>
                <w:lang w:val="sq-AL"/>
              </w:rPr>
            </w:pPr>
          </w:p>
        </w:tc>
        <w:tc>
          <w:tcPr>
            <w:tcW w:w="1094"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rPr>
                <w:rFonts w:cs="Times New Roman"/>
                <w:color w:val="auto"/>
                <w:sz w:val="12"/>
                <w:szCs w:val="12"/>
                <w:lang w:val="sq-AL"/>
              </w:rPr>
            </w:pPr>
          </w:p>
        </w:tc>
        <w:tc>
          <w:tcPr>
            <w:tcW w:w="1618"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rPr>
                <w:rFonts w:cs="Times New Roman"/>
                <w:color w:val="auto"/>
                <w:sz w:val="12"/>
                <w:szCs w:val="12"/>
                <w:lang w:val="sq-AL"/>
              </w:rPr>
            </w:pPr>
          </w:p>
        </w:tc>
        <w:tc>
          <w:tcPr>
            <w:tcW w:w="3065"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EB227D" w:rsidRPr="00F769DD" w:rsidRDefault="00EB227D" w:rsidP="00176D5E">
            <w:pPr>
              <w:pStyle w:val="Default"/>
              <w:rPr>
                <w:rFonts w:cs="Times New Roman"/>
                <w:color w:val="auto"/>
                <w:sz w:val="12"/>
                <w:szCs w:val="12"/>
                <w:lang w:val="sq-AL"/>
              </w:rPr>
            </w:pPr>
          </w:p>
        </w:tc>
        <w:tc>
          <w:tcPr>
            <w:tcW w:w="99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EB227D" w:rsidRPr="00F769DD" w:rsidRDefault="00EB227D" w:rsidP="00176D5E">
            <w:pPr>
              <w:pStyle w:val="Default"/>
              <w:jc w:val="center"/>
              <w:rPr>
                <w:sz w:val="12"/>
                <w:szCs w:val="12"/>
                <w:lang w:val="sq-AL"/>
              </w:rPr>
            </w:pPr>
            <w:r w:rsidRPr="00F769DD">
              <w:rPr>
                <w:b/>
                <w:bCs/>
                <w:sz w:val="12"/>
                <w:szCs w:val="12"/>
                <w:lang w:val="sq-AL"/>
              </w:rPr>
              <w:t xml:space="preserve">Nga </w:t>
            </w:r>
          </w:p>
        </w:tc>
        <w:tc>
          <w:tcPr>
            <w:tcW w:w="113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EB227D" w:rsidRPr="00F769DD" w:rsidRDefault="00EB227D" w:rsidP="00176D5E">
            <w:pPr>
              <w:pStyle w:val="Default"/>
              <w:rPr>
                <w:sz w:val="12"/>
                <w:szCs w:val="12"/>
                <w:lang w:val="sq-AL"/>
              </w:rPr>
            </w:pPr>
            <w:r w:rsidRPr="00F769DD">
              <w:rPr>
                <w:b/>
                <w:bCs/>
                <w:sz w:val="12"/>
                <w:szCs w:val="12"/>
                <w:lang w:val="sq-AL"/>
              </w:rPr>
              <w:t xml:space="preserve">Deri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193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KLOS-ELBASAN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2536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2543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194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MOLLAS-ELBASAN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2544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2550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195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BELSH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2551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2563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196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FIERZE-ELBASAN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2564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2568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197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GREKAN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2569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2573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198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KAJAN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2574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2583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199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RRASE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2584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2587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200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SHALES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2588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2594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201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2595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2607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202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KODOVJAT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2608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2619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203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KUKUR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2620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2629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204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KUSHOVE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2630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2637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205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LENIE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2638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2643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206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PISHAJ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2644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2663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207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POROCAN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2664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2668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208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SKENDERBEGAS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2669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2681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209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SULT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2682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2690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210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Gramsh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TUNJE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2691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2703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211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2704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2710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212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LUNIK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2711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2718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213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ORENJE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2719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2729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214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POLIS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2730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2736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215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QENDER-LIBRAZHD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2737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2753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216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STEBLEVE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2754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2760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217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HOTOLISHT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2761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2769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218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PRRENJAS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2770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2775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219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QUKES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2776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2787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220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RAJCE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2788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2796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221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Elbasan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Librazhd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STRAVAJ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2797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2802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222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BALLAGAT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2803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2810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223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DUSHK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2811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2822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224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GOLEM-LUSHNJE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2823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2829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225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HYSGJOKAJ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2830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2834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226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KARBUNARE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2835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2844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227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TERBUF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2845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2855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228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2856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2889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229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ALLKAJ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2890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2897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230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BUBULLIME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2898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2905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231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FIER-SHEGAN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2906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2918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232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KRUTJE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2919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2931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233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DIVJAKE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2932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2946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234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GRABIAN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2947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2952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235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GRADISHE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2953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2963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236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KOLONJE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2964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2974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237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Lushnje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REMAS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2975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2982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238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2983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3033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239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KUMAN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3034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3038 </w:t>
            </w:r>
          </w:p>
        </w:tc>
      </w:tr>
      <w:tr w:rsidR="00EB227D"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EB227D" w:rsidRPr="00F769DD" w:rsidRDefault="00EB227D" w:rsidP="00176D5E">
            <w:pPr>
              <w:pStyle w:val="Default"/>
              <w:jc w:val="center"/>
              <w:rPr>
                <w:sz w:val="12"/>
                <w:szCs w:val="12"/>
                <w:lang w:val="sq-AL"/>
              </w:rPr>
            </w:pPr>
            <w:r w:rsidRPr="00F769DD">
              <w:rPr>
                <w:b/>
                <w:bCs/>
                <w:sz w:val="12"/>
                <w:szCs w:val="12"/>
                <w:lang w:val="sq-AL"/>
              </w:rPr>
              <w:t xml:space="preserve">240 </w:t>
            </w:r>
          </w:p>
        </w:tc>
        <w:tc>
          <w:tcPr>
            <w:tcW w:w="1094"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KURJAN </w:t>
            </w:r>
          </w:p>
        </w:tc>
        <w:tc>
          <w:tcPr>
            <w:tcW w:w="993" w:type="dxa"/>
            <w:tcBorders>
              <w:top w:val="single" w:sz="6" w:space="0" w:color="000000"/>
              <w:left w:val="single" w:sz="6" w:space="0" w:color="000000"/>
              <w:bottom w:val="single" w:sz="6" w:space="0" w:color="000000"/>
              <w:right w:val="single" w:sz="6" w:space="0" w:color="000000"/>
            </w:tcBorders>
            <w:vAlign w:val="center"/>
          </w:tcPr>
          <w:p w:rsidR="00EB227D" w:rsidRPr="00F769DD" w:rsidRDefault="00EB227D" w:rsidP="00176D5E">
            <w:pPr>
              <w:pStyle w:val="Default"/>
              <w:rPr>
                <w:sz w:val="12"/>
                <w:szCs w:val="12"/>
                <w:lang w:val="sq-AL"/>
              </w:rPr>
            </w:pPr>
            <w:r w:rsidRPr="00F769DD">
              <w:rPr>
                <w:sz w:val="12"/>
                <w:szCs w:val="12"/>
                <w:lang w:val="sq-AL"/>
              </w:rPr>
              <w:t xml:space="preserve">3039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B227D" w:rsidRPr="00F769DD" w:rsidRDefault="00EB227D" w:rsidP="00176D5E">
            <w:pPr>
              <w:pStyle w:val="Default"/>
              <w:rPr>
                <w:sz w:val="12"/>
                <w:szCs w:val="12"/>
                <w:lang w:val="sq-AL"/>
              </w:rPr>
            </w:pPr>
            <w:r w:rsidRPr="00F769DD">
              <w:rPr>
                <w:sz w:val="12"/>
                <w:szCs w:val="12"/>
                <w:lang w:val="sq-AL"/>
              </w:rPr>
              <w:t xml:space="preserve">3044 </w:t>
            </w:r>
          </w:p>
        </w:tc>
      </w:tr>
    </w:tbl>
    <w:p w:rsidR="00EB227D" w:rsidRPr="00F769DD" w:rsidRDefault="00EB227D" w:rsidP="00BD62D6">
      <w:pPr>
        <w:widowControl w:val="0"/>
        <w:autoSpaceDE w:val="0"/>
        <w:autoSpaceDN w:val="0"/>
        <w:adjustRightInd w:val="0"/>
      </w:pPr>
    </w:p>
    <w:p w:rsidR="00EB227D" w:rsidRPr="00F769DD" w:rsidRDefault="00EB227D" w:rsidP="00BD62D6">
      <w:pPr>
        <w:widowControl w:val="0"/>
        <w:autoSpaceDE w:val="0"/>
        <w:autoSpaceDN w:val="0"/>
        <w:adjustRightInd w:val="0"/>
      </w:pPr>
    </w:p>
    <w:p w:rsidR="00EB227D" w:rsidRPr="00F769DD" w:rsidRDefault="00EB227D"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p w:rsidR="00EB227D" w:rsidRPr="00F769DD" w:rsidRDefault="00EB227D" w:rsidP="00BD62D6">
      <w:pPr>
        <w:widowControl w:val="0"/>
        <w:autoSpaceDE w:val="0"/>
        <w:autoSpaceDN w:val="0"/>
        <w:adjustRightInd w:val="0"/>
      </w:pPr>
    </w:p>
    <w:tbl>
      <w:tblPr>
        <w:tblW w:w="0" w:type="auto"/>
        <w:tblBorders>
          <w:top w:val="nil"/>
          <w:left w:val="nil"/>
          <w:bottom w:val="nil"/>
          <w:right w:val="nil"/>
        </w:tblBorders>
        <w:tblLayout w:type="fixed"/>
        <w:tblLook w:val="0000" w:firstRow="0" w:lastRow="0" w:firstColumn="0" w:lastColumn="0" w:noHBand="0" w:noVBand="0"/>
      </w:tblPr>
      <w:tblGrid>
        <w:gridCol w:w="485"/>
        <w:gridCol w:w="1094"/>
        <w:gridCol w:w="1618"/>
        <w:gridCol w:w="3065"/>
        <w:gridCol w:w="993"/>
        <w:gridCol w:w="1136"/>
      </w:tblGrid>
      <w:tr w:rsidR="00973F1F" w:rsidRPr="00F769DD">
        <w:tblPrEx>
          <w:tblCellMar>
            <w:top w:w="0" w:type="dxa"/>
            <w:bottom w:w="0" w:type="dxa"/>
          </w:tblCellMar>
        </w:tblPrEx>
        <w:trPr>
          <w:trHeight w:val="238"/>
        </w:trPr>
        <w:tc>
          <w:tcPr>
            <w:tcW w:w="485"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Nr </w:t>
            </w:r>
          </w:p>
        </w:tc>
        <w:tc>
          <w:tcPr>
            <w:tcW w:w="1094"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sz w:val="12"/>
                <w:szCs w:val="12"/>
                <w:lang w:val="sq-AL"/>
              </w:rPr>
            </w:pPr>
            <w:r w:rsidRPr="00F769DD">
              <w:rPr>
                <w:b/>
                <w:bCs/>
                <w:sz w:val="12"/>
                <w:szCs w:val="12"/>
                <w:lang w:val="sq-AL"/>
              </w:rPr>
              <w:t xml:space="preserve">Qarku </w:t>
            </w:r>
          </w:p>
        </w:tc>
        <w:tc>
          <w:tcPr>
            <w:tcW w:w="1618"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sz w:val="12"/>
                <w:szCs w:val="12"/>
                <w:lang w:val="sq-AL"/>
              </w:rPr>
            </w:pPr>
            <w:r w:rsidRPr="00F769DD">
              <w:rPr>
                <w:b/>
                <w:bCs/>
                <w:sz w:val="12"/>
                <w:szCs w:val="12"/>
                <w:lang w:val="sq-AL"/>
              </w:rPr>
              <w:t xml:space="preserve">Rrethi </w:t>
            </w:r>
          </w:p>
        </w:tc>
        <w:tc>
          <w:tcPr>
            <w:tcW w:w="3065"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Njësia e qeverisjes vendore </w:t>
            </w:r>
          </w:p>
        </w:tc>
        <w:tc>
          <w:tcPr>
            <w:tcW w:w="2129"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Nr. i zonës se QV-së </w:t>
            </w:r>
          </w:p>
        </w:tc>
      </w:tr>
      <w:tr w:rsidR="00973F1F" w:rsidRPr="00F769DD">
        <w:tblPrEx>
          <w:tblCellMar>
            <w:top w:w="0" w:type="dxa"/>
            <w:bottom w:w="0" w:type="dxa"/>
          </w:tblCellMar>
        </w:tblPrEx>
        <w:trPr>
          <w:trHeight w:val="225"/>
        </w:trPr>
        <w:tc>
          <w:tcPr>
            <w:tcW w:w="485"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rFonts w:cs="Times New Roman"/>
                <w:color w:val="auto"/>
                <w:sz w:val="12"/>
                <w:szCs w:val="12"/>
                <w:lang w:val="sq-AL"/>
              </w:rPr>
            </w:pPr>
          </w:p>
        </w:tc>
        <w:tc>
          <w:tcPr>
            <w:tcW w:w="1094"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rFonts w:cs="Times New Roman"/>
                <w:color w:val="auto"/>
                <w:sz w:val="12"/>
                <w:szCs w:val="12"/>
                <w:lang w:val="sq-AL"/>
              </w:rPr>
            </w:pPr>
          </w:p>
        </w:tc>
        <w:tc>
          <w:tcPr>
            <w:tcW w:w="1618"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rFonts w:cs="Times New Roman"/>
                <w:color w:val="auto"/>
                <w:sz w:val="12"/>
                <w:szCs w:val="12"/>
                <w:lang w:val="sq-AL"/>
              </w:rPr>
            </w:pPr>
          </w:p>
        </w:tc>
        <w:tc>
          <w:tcPr>
            <w:tcW w:w="3065"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rFonts w:cs="Times New Roman"/>
                <w:color w:val="auto"/>
                <w:sz w:val="12"/>
                <w:szCs w:val="12"/>
                <w:lang w:val="sq-AL"/>
              </w:rPr>
            </w:pPr>
          </w:p>
        </w:tc>
        <w:tc>
          <w:tcPr>
            <w:tcW w:w="99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jc w:val="center"/>
              <w:rPr>
                <w:sz w:val="12"/>
                <w:szCs w:val="12"/>
                <w:lang w:val="sq-AL"/>
              </w:rPr>
            </w:pPr>
            <w:r w:rsidRPr="00F769DD">
              <w:rPr>
                <w:b/>
                <w:bCs/>
                <w:sz w:val="12"/>
                <w:szCs w:val="12"/>
                <w:lang w:val="sq-AL"/>
              </w:rPr>
              <w:t xml:space="preserve">Nga </w:t>
            </w:r>
          </w:p>
        </w:tc>
        <w:tc>
          <w:tcPr>
            <w:tcW w:w="113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Deri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241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ROSKOVEC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3045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3051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242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RUZHDIE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3052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3056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243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STRUM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3057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3063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244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PATOS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3064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3085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245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ZHARREZ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3086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3093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246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CAKRAN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3094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3112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247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PORTEZ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3113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3123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248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QENER(CLIRIM)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3124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3135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249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HEKAL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3136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3143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250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DERMENAS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3144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3155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251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FRAKULL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3156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3167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252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LEVAN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3168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3184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253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LIBOFSHE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3185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3197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254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MBROSTAR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3198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3206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255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TOPOJE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3207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3215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256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ARANITAS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3216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3222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257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BALLSH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3223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3230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258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FRATAR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3231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3237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259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GRESHICE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3238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3239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260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KUTE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3240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3244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261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NGRACAN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3245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3246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262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QENDER-MALLAKASTER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3247 </w:t>
            </w:r>
          </w:p>
        </w:tc>
        <w:tc>
          <w:tcPr>
            <w:tcW w:w="11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3259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263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Mallakaster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SELITE-MALLAKASTER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3260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3263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264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3264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3316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265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VELABISHT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3317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3331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266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CUKALAT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3332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3337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267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KUTALLI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3338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3349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268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SINJE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3350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3363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269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TERPAN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3364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3377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270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BUZ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3378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3390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271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KRAHES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3391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3398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272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LUFTINJE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3399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3413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273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LUMAS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3414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3426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274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OTLLAK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3427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3442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275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ROSHNIK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3443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3455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276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VERTOP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3456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3467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277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POSHNJE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3468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3481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278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URA VAJGURORE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3482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3491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279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Kucove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KOZARE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3492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3504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280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Kucove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PERONDI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3505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3514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281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Kucove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KUCOVE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3515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3531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282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BOGOVE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3532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3540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283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CEPAN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3541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3553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284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COROVODE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3554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3558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285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GJERBES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3559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3568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286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LESHNJE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3569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3574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287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POLICAN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3575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3582 </w:t>
            </w:r>
          </w:p>
        </w:tc>
      </w:tr>
      <w:tr w:rsidR="00973F1F" w:rsidRPr="00F769DD">
        <w:tblPrEx>
          <w:tblCellMar>
            <w:top w:w="0" w:type="dxa"/>
            <w:bottom w:w="0" w:type="dxa"/>
          </w:tblCellMar>
        </w:tblPrEx>
        <w:trPr>
          <w:trHeight w:val="225"/>
        </w:trPr>
        <w:tc>
          <w:tcPr>
            <w:tcW w:w="485"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288 </w:t>
            </w:r>
          </w:p>
        </w:tc>
        <w:tc>
          <w:tcPr>
            <w:tcW w:w="109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Berat </w:t>
            </w:r>
          </w:p>
        </w:tc>
        <w:tc>
          <w:tcPr>
            <w:tcW w:w="1618"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Skrapar </w:t>
            </w:r>
          </w:p>
        </w:tc>
        <w:tc>
          <w:tcPr>
            <w:tcW w:w="3065"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POTOM </w:t>
            </w:r>
          </w:p>
        </w:tc>
        <w:tc>
          <w:tcPr>
            <w:tcW w:w="99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3583 </w:t>
            </w:r>
          </w:p>
        </w:tc>
        <w:tc>
          <w:tcPr>
            <w:tcW w:w="113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3591 </w:t>
            </w:r>
          </w:p>
        </w:tc>
      </w:tr>
    </w:tbl>
    <w:p w:rsidR="00EB227D" w:rsidRPr="00F769DD" w:rsidRDefault="00EB227D" w:rsidP="00BD62D6">
      <w:pPr>
        <w:widowControl w:val="0"/>
        <w:autoSpaceDE w:val="0"/>
        <w:autoSpaceDN w:val="0"/>
        <w:adjustRightInd w:val="0"/>
      </w:pPr>
    </w:p>
    <w:p w:rsidR="00EB227D" w:rsidRPr="00F769DD" w:rsidRDefault="00EB227D" w:rsidP="00BD62D6">
      <w:pPr>
        <w:widowControl w:val="0"/>
        <w:autoSpaceDE w:val="0"/>
        <w:autoSpaceDN w:val="0"/>
        <w:adjustRightInd w:val="0"/>
      </w:pPr>
    </w:p>
    <w:p w:rsidR="00973F1F" w:rsidRPr="00F769DD" w:rsidRDefault="00973F1F" w:rsidP="00BD62D6">
      <w:pPr>
        <w:widowControl w:val="0"/>
        <w:autoSpaceDE w:val="0"/>
        <w:autoSpaceDN w:val="0"/>
        <w:adjustRightInd w:val="0"/>
      </w:pPr>
    </w:p>
    <w:p w:rsidR="00973F1F" w:rsidRPr="00F769DD" w:rsidRDefault="00973F1F"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BD62D6">
      <w:pPr>
        <w:widowControl w:val="0"/>
        <w:autoSpaceDE w:val="0"/>
        <w:autoSpaceDN w:val="0"/>
        <w:adjustRightInd w:val="0"/>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p w:rsidR="005E6DC7" w:rsidRPr="00F769DD" w:rsidRDefault="00556098" w:rsidP="00BD62D6">
      <w:pPr>
        <w:widowControl w:val="0"/>
        <w:autoSpaceDE w:val="0"/>
        <w:autoSpaceDN w:val="0"/>
        <w:adjustRightInd w:val="0"/>
      </w:pPr>
      <w:r w:rsidRPr="00F769DD">
        <w:rPr>
          <w:noProof/>
          <w:lang w:val="en-GB" w:eastAsia="en-GB"/>
        </w:rPr>
        <w:drawing>
          <wp:inline distT="0" distB="0" distL="0" distR="0">
            <wp:extent cx="5381625" cy="7496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7496175"/>
                    </a:xfrm>
                    <a:prstGeom prst="rect">
                      <a:avLst/>
                    </a:prstGeom>
                    <a:noFill/>
                    <a:ln>
                      <a:noFill/>
                    </a:ln>
                  </pic:spPr>
                </pic:pic>
              </a:graphicData>
            </a:graphic>
          </wp:inline>
        </w:drawing>
      </w:r>
    </w:p>
    <w:p w:rsidR="00973F1F" w:rsidRPr="00F769DD" w:rsidRDefault="00973F1F"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2174A" w:rsidRPr="00F769DD" w:rsidRDefault="0052174A" w:rsidP="00BD62D6">
      <w:pPr>
        <w:widowControl w:val="0"/>
        <w:autoSpaceDE w:val="0"/>
        <w:autoSpaceDN w:val="0"/>
        <w:adjustRightInd w:val="0"/>
      </w:pPr>
    </w:p>
    <w:p w:rsidR="005E6DC7" w:rsidRPr="00F769DD" w:rsidRDefault="005E6DC7" w:rsidP="005E6DC7">
      <w:pPr>
        <w:pStyle w:val="Paragrafi"/>
        <w:ind w:left="6480"/>
        <w:jc w:val="center"/>
        <w:rPr>
          <w:b/>
          <w:sz w:val="18"/>
          <w:szCs w:val="18"/>
          <w:lang w:val="sq-AL"/>
        </w:rPr>
      </w:pPr>
      <w:r w:rsidRPr="00F769DD">
        <w:rPr>
          <w:b/>
          <w:sz w:val="18"/>
          <w:szCs w:val="18"/>
          <w:lang w:val="sq-AL"/>
        </w:rPr>
        <w:t>Pasqyra 1</w:t>
      </w:r>
    </w:p>
    <w:p w:rsidR="005E6DC7" w:rsidRPr="00F769DD" w:rsidRDefault="005E6DC7" w:rsidP="005E6DC7">
      <w:pPr>
        <w:pStyle w:val="Paragrafi"/>
        <w:ind w:firstLine="0"/>
        <w:jc w:val="center"/>
        <w:rPr>
          <w:b/>
          <w:sz w:val="18"/>
          <w:szCs w:val="18"/>
          <w:lang w:val="sq-AL"/>
        </w:rPr>
      </w:pPr>
      <w:r w:rsidRPr="00F769DD">
        <w:rPr>
          <w:b/>
          <w:sz w:val="18"/>
          <w:szCs w:val="18"/>
          <w:lang w:val="sq-AL"/>
        </w:rPr>
        <w:t>Numrat që përdoren për numërtimin e zonave të QV-së për çdo njësi të qeverisjes vendore</w:t>
      </w:r>
    </w:p>
    <w:tbl>
      <w:tblPr>
        <w:tblW w:w="0" w:type="auto"/>
        <w:tblBorders>
          <w:top w:val="nil"/>
          <w:left w:val="nil"/>
          <w:bottom w:val="nil"/>
          <w:right w:val="nil"/>
        </w:tblBorders>
        <w:tblLayout w:type="fixed"/>
        <w:tblLook w:val="0000" w:firstRow="0" w:lastRow="0" w:firstColumn="0" w:lastColumn="0" w:noHBand="0" w:noVBand="0"/>
      </w:tblPr>
      <w:tblGrid>
        <w:gridCol w:w="516"/>
        <w:gridCol w:w="1164"/>
        <w:gridCol w:w="1723"/>
        <w:gridCol w:w="3263"/>
        <w:gridCol w:w="1056"/>
        <w:gridCol w:w="1210"/>
      </w:tblGrid>
      <w:tr w:rsidR="00973F1F" w:rsidRPr="00F769DD">
        <w:tblPrEx>
          <w:tblCellMar>
            <w:top w:w="0" w:type="dxa"/>
            <w:bottom w:w="0" w:type="dxa"/>
          </w:tblCellMar>
        </w:tblPrEx>
        <w:trPr>
          <w:trHeight w:val="242"/>
        </w:trPr>
        <w:tc>
          <w:tcPr>
            <w:tcW w:w="516"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Nr </w:t>
            </w:r>
          </w:p>
        </w:tc>
        <w:tc>
          <w:tcPr>
            <w:tcW w:w="1164"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sz w:val="12"/>
                <w:szCs w:val="12"/>
                <w:lang w:val="sq-AL"/>
              </w:rPr>
            </w:pPr>
            <w:r w:rsidRPr="00F769DD">
              <w:rPr>
                <w:b/>
                <w:bCs/>
                <w:sz w:val="12"/>
                <w:szCs w:val="12"/>
                <w:lang w:val="sq-AL"/>
              </w:rPr>
              <w:t xml:space="preserve">Qarku </w:t>
            </w:r>
          </w:p>
        </w:tc>
        <w:tc>
          <w:tcPr>
            <w:tcW w:w="1723" w:type="dxa"/>
            <w:vMerge w:val="restart"/>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sz w:val="12"/>
                <w:szCs w:val="12"/>
                <w:lang w:val="sq-AL"/>
              </w:rPr>
            </w:pPr>
            <w:r w:rsidRPr="00F769DD">
              <w:rPr>
                <w:b/>
                <w:bCs/>
                <w:sz w:val="12"/>
                <w:szCs w:val="12"/>
                <w:lang w:val="sq-AL"/>
              </w:rPr>
              <w:t xml:space="preserve">Rrethi </w:t>
            </w:r>
          </w:p>
        </w:tc>
        <w:tc>
          <w:tcPr>
            <w:tcW w:w="3263" w:type="dxa"/>
            <w:vMerge w:val="restart"/>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Njësia e qeverisjes vendore </w:t>
            </w:r>
          </w:p>
        </w:tc>
        <w:tc>
          <w:tcPr>
            <w:tcW w:w="2266" w:type="dxa"/>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Nr. i zonës se QV-së </w:t>
            </w:r>
          </w:p>
        </w:tc>
      </w:tr>
      <w:tr w:rsidR="00973F1F" w:rsidRPr="00F769DD">
        <w:tblPrEx>
          <w:tblCellMar>
            <w:top w:w="0" w:type="dxa"/>
            <w:bottom w:w="0" w:type="dxa"/>
          </w:tblCellMar>
        </w:tblPrEx>
        <w:trPr>
          <w:trHeight w:val="229"/>
        </w:trPr>
        <w:tc>
          <w:tcPr>
            <w:tcW w:w="516"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rFonts w:cs="Times New Roman"/>
                <w:color w:val="auto"/>
                <w:sz w:val="12"/>
                <w:szCs w:val="12"/>
                <w:lang w:val="sq-AL"/>
              </w:rPr>
            </w:pPr>
          </w:p>
        </w:tc>
        <w:tc>
          <w:tcPr>
            <w:tcW w:w="1164"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rFonts w:cs="Times New Roman"/>
                <w:color w:val="auto"/>
                <w:sz w:val="12"/>
                <w:szCs w:val="12"/>
                <w:lang w:val="sq-AL"/>
              </w:rPr>
            </w:pPr>
          </w:p>
        </w:tc>
        <w:tc>
          <w:tcPr>
            <w:tcW w:w="1723" w:type="dxa"/>
            <w:vMerge/>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rPr>
                <w:rFonts w:cs="Times New Roman"/>
                <w:color w:val="auto"/>
                <w:sz w:val="12"/>
                <w:szCs w:val="12"/>
                <w:lang w:val="sq-AL"/>
              </w:rPr>
            </w:pPr>
          </w:p>
        </w:tc>
        <w:tc>
          <w:tcPr>
            <w:tcW w:w="3263" w:type="dxa"/>
            <w:vMerge/>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rFonts w:cs="Times New Roman"/>
                <w:color w:val="auto"/>
                <w:sz w:val="12"/>
                <w:szCs w:val="12"/>
                <w:lang w:val="sq-AL"/>
              </w:rPr>
            </w:pPr>
          </w:p>
        </w:tc>
        <w:tc>
          <w:tcPr>
            <w:tcW w:w="1056"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jc w:val="center"/>
              <w:rPr>
                <w:sz w:val="12"/>
                <w:szCs w:val="12"/>
                <w:lang w:val="sq-AL"/>
              </w:rPr>
            </w:pPr>
            <w:r w:rsidRPr="00F769DD">
              <w:rPr>
                <w:b/>
                <w:bCs/>
                <w:sz w:val="12"/>
                <w:szCs w:val="12"/>
                <w:lang w:val="sq-AL"/>
              </w:rPr>
              <w:t xml:space="preserve">Nga </w:t>
            </w:r>
          </w:p>
        </w:tc>
        <w:tc>
          <w:tcPr>
            <w:tcW w:w="121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973F1F" w:rsidRPr="00F769DD" w:rsidRDefault="00973F1F" w:rsidP="00176D5E">
            <w:pPr>
              <w:pStyle w:val="Default"/>
              <w:rPr>
                <w:sz w:val="12"/>
                <w:szCs w:val="12"/>
                <w:lang w:val="sq-AL"/>
              </w:rPr>
            </w:pPr>
            <w:r w:rsidRPr="00F769DD">
              <w:rPr>
                <w:b/>
                <w:bCs/>
                <w:sz w:val="12"/>
                <w:szCs w:val="12"/>
                <w:lang w:val="sq-AL"/>
              </w:rPr>
              <w:t xml:space="preserve">Deri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337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Permet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SUKE </w:t>
            </w:r>
          </w:p>
        </w:tc>
        <w:tc>
          <w:tcPr>
            <w:tcW w:w="105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4209 </w:t>
            </w:r>
          </w:p>
        </w:tc>
        <w:tc>
          <w:tcPr>
            <w:tcW w:w="12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4222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338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CEPO </w:t>
            </w:r>
          </w:p>
        </w:tc>
        <w:tc>
          <w:tcPr>
            <w:tcW w:w="105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4223 </w:t>
            </w:r>
          </w:p>
        </w:tc>
        <w:tc>
          <w:tcPr>
            <w:tcW w:w="12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4233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339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05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4234 </w:t>
            </w:r>
          </w:p>
        </w:tc>
        <w:tc>
          <w:tcPr>
            <w:tcW w:w="12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73F1F" w:rsidRPr="00F769DD" w:rsidRDefault="00973F1F" w:rsidP="00176D5E">
            <w:pPr>
              <w:pStyle w:val="Default"/>
              <w:rPr>
                <w:sz w:val="12"/>
                <w:szCs w:val="12"/>
                <w:lang w:val="sq-AL"/>
              </w:rPr>
            </w:pPr>
            <w:r w:rsidRPr="00F769DD">
              <w:rPr>
                <w:sz w:val="12"/>
                <w:szCs w:val="12"/>
                <w:lang w:val="sq-AL"/>
              </w:rPr>
              <w:t xml:space="preserve">4260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340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LAZARAT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4261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4263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341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ANTIGONE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4264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4268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342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DROPULL I POSHTEM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4269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4285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343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DROPULL I SIPERM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4286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4303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344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LIBOHOVE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4304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4305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345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LUNXHERI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4306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4313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346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ODRIE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4314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4318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347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PICAR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4319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4324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348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POGON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4325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4330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349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QENDER LIBOHOVE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4331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4337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350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ZAGORIE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4338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4346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351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FSHAT MEMALIAJ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4347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4354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352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KURVELESH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4355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4359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353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LOPES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4360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4364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354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MEMALIAJ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4365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4369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355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QENDER-TEPELENE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4370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4383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356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QESARAT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4384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4390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357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Gjirokaster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TEPELENE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4391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4397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358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NOVOSELE-VLORE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4398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4413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359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QENDER-VLORE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4414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4426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360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4427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4510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361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ORIKUM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4511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4517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362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ARMEN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4518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4524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363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SELENICE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4525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4529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364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SEVASTER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4530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4538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365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SHUSHICE-VLORE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4539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4547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366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VLLAHINE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4548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4559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367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LUKOVE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4560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4569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368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BRATAJ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4570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4578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369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HIMARE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4579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4591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370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HORE VRANISHT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4592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4600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371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KOTE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4601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4612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372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Delvine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DELVINE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4613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4625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373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Delvine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FINIQ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4626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4631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374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Delvine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MESOPOTAN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4632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4646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375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Delvine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VERGO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4647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4654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376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4655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4679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377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KSAMIL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4680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4682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378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ALIKO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4683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4694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379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DHIVER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4695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4705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380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KONISPOL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4706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4708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381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LIVADHJA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4709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4723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382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MARKAT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4724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4729 </w:t>
            </w:r>
          </w:p>
        </w:tc>
      </w:tr>
      <w:tr w:rsidR="00973F1F" w:rsidRPr="00F769DD">
        <w:tblPrEx>
          <w:tblCellMar>
            <w:top w:w="0" w:type="dxa"/>
            <w:bottom w:w="0" w:type="dxa"/>
          </w:tblCellMar>
        </w:tblPrEx>
        <w:trPr>
          <w:trHeight w:val="229"/>
        </w:trPr>
        <w:tc>
          <w:tcPr>
            <w:tcW w:w="516" w:type="dxa"/>
            <w:tcBorders>
              <w:top w:val="single" w:sz="6" w:space="0" w:color="000000"/>
              <w:left w:val="single" w:sz="6" w:space="0" w:color="000000"/>
              <w:bottom w:val="single" w:sz="6" w:space="0" w:color="000000"/>
              <w:right w:val="single" w:sz="6" w:space="0" w:color="000000"/>
            </w:tcBorders>
            <w:shd w:val="clear" w:color="auto" w:fill="C0C0C0"/>
            <w:vAlign w:val="bottom"/>
          </w:tcPr>
          <w:p w:rsidR="00973F1F" w:rsidRPr="00F769DD" w:rsidRDefault="00973F1F" w:rsidP="00176D5E">
            <w:pPr>
              <w:pStyle w:val="Default"/>
              <w:jc w:val="center"/>
              <w:rPr>
                <w:sz w:val="12"/>
                <w:szCs w:val="12"/>
                <w:lang w:val="sq-AL"/>
              </w:rPr>
            </w:pPr>
            <w:r w:rsidRPr="00F769DD">
              <w:rPr>
                <w:b/>
                <w:bCs/>
                <w:sz w:val="12"/>
                <w:szCs w:val="12"/>
                <w:lang w:val="sq-AL"/>
              </w:rPr>
              <w:t xml:space="preserve">383 </w:t>
            </w:r>
          </w:p>
        </w:tc>
        <w:tc>
          <w:tcPr>
            <w:tcW w:w="1164"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Vlore </w:t>
            </w:r>
          </w:p>
        </w:tc>
        <w:tc>
          <w:tcPr>
            <w:tcW w:w="172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Sarande </w:t>
            </w:r>
          </w:p>
        </w:tc>
        <w:tc>
          <w:tcPr>
            <w:tcW w:w="3263"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XARE </w:t>
            </w:r>
          </w:p>
        </w:tc>
        <w:tc>
          <w:tcPr>
            <w:tcW w:w="1056"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4730 </w:t>
            </w:r>
          </w:p>
        </w:tc>
        <w:tc>
          <w:tcPr>
            <w:tcW w:w="1210" w:type="dxa"/>
            <w:tcBorders>
              <w:top w:val="single" w:sz="6" w:space="0" w:color="000000"/>
              <w:left w:val="single" w:sz="6" w:space="0" w:color="000000"/>
              <w:bottom w:val="single" w:sz="6" w:space="0" w:color="000000"/>
              <w:right w:val="single" w:sz="6" w:space="0" w:color="000000"/>
            </w:tcBorders>
            <w:vAlign w:val="center"/>
          </w:tcPr>
          <w:p w:rsidR="00973F1F" w:rsidRPr="00F769DD" w:rsidRDefault="00973F1F" w:rsidP="00176D5E">
            <w:pPr>
              <w:pStyle w:val="Default"/>
              <w:rPr>
                <w:sz w:val="12"/>
                <w:szCs w:val="12"/>
                <w:lang w:val="sq-AL"/>
              </w:rPr>
            </w:pPr>
            <w:r w:rsidRPr="00F769DD">
              <w:rPr>
                <w:sz w:val="12"/>
                <w:szCs w:val="12"/>
                <w:lang w:val="sq-AL"/>
              </w:rPr>
              <w:t xml:space="preserve">4734 </w:t>
            </w:r>
          </w:p>
        </w:tc>
      </w:tr>
    </w:tbl>
    <w:p w:rsidR="00973F1F" w:rsidRPr="00F769DD" w:rsidRDefault="00973F1F" w:rsidP="00BD62D6">
      <w:pPr>
        <w:widowControl w:val="0"/>
        <w:autoSpaceDE w:val="0"/>
        <w:autoSpaceDN w:val="0"/>
        <w:adjustRightInd w:val="0"/>
      </w:pPr>
    </w:p>
    <w:p w:rsidR="00973F1F" w:rsidRDefault="00973F1F"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Default="00EF3A44" w:rsidP="00BD62D6">
      <w:pPr>
        <w:widowControl w:val="0"/>
        <w:autoSpaceDE w:val="0"/>
        <w:autoSpaceDN w:val="0"/>
        <w:adjustRightInd w:val="0"/>
      </w:pPr>
    </w:p>
    <w:p w:rsidR="00EF3A44" w:rsidRPr="00D62BE4" w:rsidRDefault="00EF3A44" w:rsidP="00EF3A44">
      <w:pPr>
        <w:pStyle w:val="Akti"/>
        <w:rPr>
          <w:lang w:val="sq-AL"/>
        </w:rPr>
      </w:pPr>
      <w:r w:rsidRPr="00D62BE4">
        <w:rPr>
          <w:lang w:val="sq-AL"/>
        </w:rPr>
        <w:t>UDHËZIM</w:t>
      </w:r>
    </w:p>
    <w:p w:rsidR="00EF3A44" w:rsidRPr="00D62BE4" w:rsidRDefault="00EF3A44" w:rsidP="00EF3A44">
      <w:pPr>
        <w:pStyle w:val="NumriData"/>
        <w:rPr>
          <w:lang w:val="sq-AL"/>
        </w:rPr>
      </w:pPr>
      <w:r w:rsidRPr="00D62BE4">
        <w:rPr>
          <w:lang w:val="sq-AL"/>
        </w:rPr>
        <w:t>Nr.7, datë 23.3.2009</w:t>
      </w:r>
    </w:p>
    <w:p w:rsidR="00EF3A44" w:rsidRPr="00D62BE4" w:rsidRDefault="00EF3A44" w:rsidP="00EF3A44">
      <w:pPr>
        <w:pStyle w:val="Paragrafi"/>
        <w:rPr>
          <w:lang w:val="sq-AL"/>
        </w:rPr>
      </w:pPr>
    </w:p>
    <w:p w:rsidR="00EF3A44" w:rsidRPr="00D62BE4" w:rsidRDefault="00EF3A44" w:rsidP="00EF3A44">
      <w:pPr>
        <w:pStyle w:val="Titulli"/>
        <w:rPr>
          <w:lang w:val="sq-AL"/>
        </w:rPr>
      </w:pPr>
      <w:r w:rsidRPr="00D62BE4">
        <w:rPr>
          <w:lang w:val="sq-AL"/>
        </w:rPr>
        <w:t xml:space="preserve">PËR DETYRAT E POLICISË SË SHTETIT DHE </w:t>
      </w:r>
      <w:r>
        <w:rPr>
          <w:lang w:val="sq-AL"/>
        </w:rPr>
        <w:t xml:space="preserve"> të </w:t>
      </w:r>
      <w:r w:rsidRPr="00D62BE4">
        <w:rPr>
          <w:lang w:val="sq-AL"/>
        </w:rPr>
        <w:t>FORCAVE TË USHTRISË NË ZGJEDHJET PËR KUVENDIN 2009</w:t>
      </w:r>
    </w:p>
    <w:p w:rsidR="00EF3A44" w:rsidRPr="00D62BE4" w:rsidRDefault="00EF3A44" w:rsidP="00EF3A44">
      <w:pPr>
        <w:pStyle w:val="Paragrafi"/>
        <w:rPr>
          <w:lang w:val="sq-AL"/>
        </w:rPr>
      </w:pPr>
    </w:p>
    <w:p w:rsidR="00EF3A44" w:rsidRPr="00D62BE4" w:rsidRDefault="00EF3A44" w:rsidP="00EF3A44">
      <w:pPr>
        <w:pStyle w:val="BazLigjPropozues"/>
        <w:rPr>
          <w:lang w:val="sq-AL"/>
        </w:rPr>
      </w:pPr>
      <w:r w:rsidRPr="00D62BE4">
        <w:rPr>
          <w:lang w:val="sq-AL"/>
        </w:rPr>
        <w:t>Komisioni Qendror i Zgjedhjeve në mbështetje nenit 21, pika 1, nenit 5, nenit 109, nenit 110, pika 2, nenit 114, pika 2 dhe 3, nenit 115, pika 7,  nenit 121, pika 2, të ligjit nr.10019, datë 29.12.2008 “Kodi Zgjedhor i Republikës së Shqipëris</w:t>
      </w:r>
      <w:r>
        <w:rPr>
          <w:lang w:val="sq-AL"/>
        </w:rPr>
        <w:t>ë</w:t>
      </w:r>
      <w:r w:rsidRPr="00D62BE4">
        <w:rPr>
          <w:lang w:val="sq-AL"/>
        </w:rPr>
        <w:t>”, dhe g</w:t>
      </w:r>
      <w:r>
        <w:rPr>
          <w:lang w:val="sq-AL"/>
        </w:rPr>
        <w:t>e</w:t>
      </w:r>
      <w:r w:rsidRPr="00D62BE4">
        <w:rPr>
          <w:lang w:val="sq-AL"/>
        </w:rPr>
        <w:t>rma “ë” e p</w:t>
      </w:r>
      <w:r>
        <w:rPr>
          <w:lang w:val="sq-AL"/>
        </w:rPr>
        <w:t>ikës 1 të nenit 4 të ligjit nr.</w:t>
      </w:r>
      <w:r w:rsidRPr="00D62BE4">
        <w:rPr>
          <w:lang w:val="sq-AL"/>
        </w:rPr>
        <w:t xml:space="preserve">9749, datë </w:t>
      </w:r>
      <w:r>
        <w:rPr>
          <w:lang w:val="sq-AL"/>
        </w:rPr>
        <w:t>4.</w:t>
      </w:r>
      <w:r w:rsidRPr="00D62BE4">
        <w:rPr>
          <w:lang w:val="sq-AL"/>
        </w:rPr>
        <w:t>6.2007 “Për Policinë e Shtetit”</w:t>
      </w:r>
    </w:p>
    <w:p w:rsidR="00EF3A44" w:rsidRPr="00D62BE4" w:rsidRDefault="00EF3A44" w:rsidP="00EF3A44">
      <w:pPr>
        <w:pStyle w:val="Paragrafi"/>
        <w:rPr>
          <w:lang w:val="sq-AL"/>
        </w:rPr>
      </w:pPr>
    </w:p>
    <w:p w:rsidR="00EF3A44" w:rsidRPr="00D62BE4" w:rsidRDefault="00EF3A44" w:rsidP="00EF3A44">
      <w:pPr>
        <w:pStyle w:val="VENDOSI"/>
        <w:rPr>
          <w:lang w:val="sq-AL"/>
        </w:rPr>
      </w:pPr>
      <w:r w:rsidRPr="00D62BE4">
        <w:rPr>
          <w:lang w:val="sq-AL"/>
        </w:rPr>
        <w:t>UDHËZON:</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w:t>
      </w:r>
    </w:p>
    <w:p w:rsidR="00EF3A44" w:rsidRPr="00D62BE4" w:rsidRDefault="00EF3A44" w:rsidP="00EF3A44">
      <w:pPr>
        <w:pStyle w:val="NeniTitull"/>
        <w:rPr>
          <w:lang w:val="sq-AL"/>
        </w:rPr>
      </w:pPr>
      <w:r w:rsidRPr="00D62BE4">
        <w:rPr>
          <w:lang w:val="sq-AL"/>
        </w:rPr>
        <w:t>Qëllimi</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Ky udhëzim ka për qëllim të përcaktojë detyrat e Policisë së Shtetit dhe </w:t>
      </w:r>
      <w:r>
        <w:rPr>
          <w:lang w:val="sq-AL"/>
        </w:rPr>
        <w:t xml:space="preserve">të </w:t>
      </w:r>
      <w:r w:rsidRPr="00D62BE4">
        <w:rPr>
          <w:lang w:val="sq-AL"/>
        </w:rPr>
        <w:t>Forcave të Ushtrisë gjatë periudhës zgjedhore, për zgjedhjet për Kuvendin 2009.</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2</w:t>
      </w:r>
    </w:p>
    <w:p w:rsidR="00EF3A44" w:rsidRPr="00D62BE4" w:rsidRDefault="00EF3A44" w:rsidP="00EF3A44">
      <w:pPr>
        <w:pStyle w:val="NeniTitull"/>
        <w:rPr>
          <w:lang w:val="sq-AL"/>
        </w:rPr>
      </w:pPr>
      <w:r w:rsidRPr="00D62BE4">
        <w:rPr>
          <w:lang w:val="sq-AL"/>
        </w:rPr>
        <w:t>Përkufizime</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Për qëllim të këtij </w:t>
      </w:r>
      <w:r>
        <w:rPr>
          <w:lang w:val="sq-AL"/>
        </w:rPr>
        <w:t>u</w:t>
      </w:r>
      <w:r w:rsidRPr="00D62BE4">
        <w:rPr>
          <w:lang w:val="sq-AL"/>
        </w:rPr>
        <w:t>dhëzimi</w:t>
      </w:r>
      <w:r>
        <w:rPr>
          <w:lang w:val="sq-AL"/>
        </w:rPr>
        <w:t>,</w:t>
      </w:r>
      <w:r w:rsidRPr="00D62BE4">
        <w:rPr>
          <w:lang w:val="sq-AL"/>
        </w:rPr>
        <w:t xml:space="preserve"> me termin “</w:t>
      </w:r>
      <w:r>
        <w:rPr>
          <w:lang w:val="sq-AL"/>
        </w:rPr>
        <w:t>o</w:t>
      </w:r>
      <w:r w:rsidRPr="00D62BE4">
        <w:rPr>
          <w:lang w:val="sq-AL"/>
        </w:rPr>
        <w:t>bjekte zgjedhore”</w:t>
      </w:r>
      <w:r>
        <w:rPr>
          <w:lang w:val="sq-AL"/>
        </w:rPr>
        <w:t>,</w:t>
      </w:r>
      <w:r w:rsidRPr="00D62BE4">
        <w:rPr>
          <w:lang w:val="sq-AL"/>
        </w:rPr>
        <w:t xml:space="preserve"> në çdo rast</w:t>
      </w:r>
      <w:r>
        <w:rPr>
          <w:lang w:val="sq-AL"/>
        </w:rPr>
        <w:t>,</w:t>
      </w:r>
      <w:r w:rsidRPr="00D62BE4">
        <w:rPr>
          <w:lang w:val="sq-AL"/>
        </w:rPr>
        <w:t xml:space="preserve"> do të kuptohet ndërtesa ku është vendosur qendra e votimit, komisioni zonës së administrimit zgjedhor dhe vendi i numërimit të votave</w:t>
      </w:r>
      <w:r>
        <w:rPr>
          <w:lang w:val="sq-AL"/>
        </w:rPr>
        <w: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3</w:t>
      </w:r>
    </w:p>
    <w:p w:rsidR="00EF3A44" w:rsidRPr="00D62BE4" w:rsidRDefault="00EF3A44" w:rsidP="00EF3A44">
      <w:pPr>
        <w:pStyle w:val="NeniTitull"/>
        <w:rPr>
          <w:lang w:val="sq-AL"/>
        </w:rPr>
      </w:pPr>
      <w:r w:rsidRPr="00D62BE4">
        <w:rPr>
          <w:lang w:val="sq-AL"/>
        </w:rPr>
        <w:t>Parime të përgjithshme</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Rendi dhe siguria gjatë periudhës zgjedhore ruhet nga Policia e Shtetit</w:t>
      </w:r>
      <w:r>
        <w:rPr>
          <w:lang w:val="sq-AL"/>
        </w:rPr>
        <w:t>.</w:t>
      </w:r>
    </w:p>
    <w:p w:rsidR="00EF3A44" w:rsidRPr="00D62BE4" w:rsidRDefault="00EF3A44" w:rsidP="00EF3A44">
      <w:pPr>
        <w:pStyle w:val="Paragrafi"/>
        <w:rPr>
          <w:lang w:val="sq-AL"/>
        </w:rPr>
      </w:pPr>
      <w:r w:rsidRPr="00D62BE4">
        <w:rPr>
          <w:lang w:val="sq-AL"/>
        </w:rPr>
        <w:t>2. Ndalohet përdorimi i forcave të ndërhyrjes së</w:t>
      </w:r>
      <w:r>
        <w:rPr>
          <w:lang w:val="sq-AL"/>
        </w:rPr>
        <w:t xml:space="preserve"> shpejtë dhe forcave speciale</w:t>
      </w:r>
      <w:r w:rsidRPr="00D62BE4">
        <w:rPr>
          <w:lang w:val="sq-AL"/>
        </w:rPr>
        <w:t xml:space="preserve"> në ruajtjen e objekteve zgjedhore.</w:t>
      </w:r>
    </w:p>
    <w:p w:rsidR="00EF3A44" w:rsidRPr="00D62BE4" w:rsidRDefault="00EF3A44" w:rsidP="00EF3A44">
      <w:pPr>
        <w:pStyle w:val="Paragrafi"/>
        <w:rPr>
          <w:lang w:val="sq-AL"/>
        </w:rPr>
      </w:pPr>
      <w:r w:rsidRPr="00D62BE4">
        <w:rPr>
          <w:lang w:val="sq-AL"/>
        </w:rPr>
        <w:t xml:space="preserve">3. Ndalohet përdorimi i </w:t>
      </w:r>
      <w:r>
        <w:rPr>
          <w:lang w:val="sq-AL"/>
        </w:rPr>
        <w:t>f</w:t>
      </w:r>
      <w:r w:rsidRPr="00D62BE4">
        <w:rPr>
          <w:lang w:val="sq-AL"/>
        </w:rPr>
        <w:t>orcave të Policisë së Shtetit dhe atyre të ushtrisë në veprime që mund të c</w:t>
      </w:r>
      <w:r>
        <w:rPr>
          <w:lang w:val="sq-AL"/>
        </w:rPr>
        <w:t>e</w:t>
      </w:r>
      <w:r w:rsidRPr="00D62BE4">
        <w:rPr>
          <w:lang w:val="sq-AL"/>
        </w:rPr>
        <w:t>nojnë vullnetin e zgjedhësve.</w:t>
      </w:r>
    </w:p>
    <w:p w:rsidR="00EF3A44" w:rsidRPr="00D62BE4" w:rsidRDefault="00EF3A44" w:rsidP="00EF3A44">
      <w:pPr>
        <w:pStyle w:val="Paragrafi"/>
        <w:rPr>
          <w:lang w:val="sq-AL"/>
        </w:rPr>
      </w:pPr>
      <w:r w:rsidRPr="00D62BE4">
        <w:rPr>
          <w:lang w:val="sq-AL"/>
        </w:rPr>
        <w:t xml:space="preserve">4. Ndalohet përdorimi i forcave komando dhe </w:t>
      </w:r>
      <w:r>
        <w:rPr>
          <w:lang w:val="sq-AL"/>
        </w:rPr>
        <w:t xml:space="preserve">i </w:t>
      </w:r>
      <w:r w:rsidRPr="00D62BE4">
        <w:rPr>
          <w:lang w:val="sq-AL"/>
        </w:rPr>
        <w:t xml:space="preserve">forcave të tjera të ushtrisë gjatë periudhës zgjedhore, përveçse me urdhër me shkrim të Ministrit të Brendshëm dhe Ministrit të Mbrojtjes, kur këto forca nevojiten për ruajtjen e </w:t>
      </w:r>
      <w:r>
        <w:rPr>
          <w:lang w:val="sq-AL"/>
        </w:rPr>
        <w:t>o</w:t>
      </w:r>
      <w:r w:rsidRPr="00D62BE4">
        <w:rPr>
          <w:lang w:val="sq-AL"/>
        </w:rPr>
        <w:t>bjekteve të rëndësisë së veçantë ose në zëvendësim  të punonjësve të Policisë së Objekteve. Në rastet e planifikuara</w:t>
      </w:r>
      <w:r>
        <w:rPr>
          <w:lang w:val="sq-AL"/>
        </w:rPr>
        <w:t>,</w:t>
      </w:r>
      <w:r w:rsidRPr="00D62BE4">
        <w:rPr>
          <w:lang w:val="sq-AL"/>
        </w:rPr>
        <w:t xml:space="preserve"> urdhri me shkrim i Ministrit i dërgohet KQZ-së 5 ditë përpara hyrjes në fuqi. Në rastet e veçanta</w:t>
      </w:r>
      <w:r>
        <w:rPr>
          <w:lang w:val="sq-AL"/>
        </w:rPr>
        <w:t>,</w:t>
      </w:r>
      <w:r w:rsidRPr="00D62BE4">
        <w:rPr>
          <w:lang w:val="sq-AL"/>
        </w:rPr>
        <w:t xml:space="preserve"> kopje e urdhrit me shkrim dërgohet menjëherë në KQZ.</w:t>
      </w:r>
    </w:p>
    <w:p w:rsidR="00EF3A44" w:rsidRPr="00D62BE4" w:rsidRDefault="00EF3A44" w:rsidP="00EF3A44">
      <w:pPr>
        <w:pStyle w:val="Paragrafi"/>
        <w:rPr>
          <w:lang w:val="sq-AL"/>
        </w:rPr>
      </w:pPr>
      <w:r w:rsidRPr="00D62BE4">
        <w:rPr>
          <w:lang w:val="sq-AL"/>
        </w:rPr>
        <w:t>5. Ndalohet përdorimi i forcave komando dhe i forcave të tjera të ushtrisë për ruajtjen e objekteve që kanë lidhje me zgjedhjet.</w:t>
      </w:r>
    </w:p>
    <w:p w:rsidR="00EF3A44" w:rsidRPr="00D62BE4" w:rsidRDefault="00EF3A44" w:rsidP="00EF3A44">
      <w:pPr>
        <w:pStyle w:val="Paragrafi"/>
        <w:rPr>
          <w:lang w:val="sq-AL"/>
        </w:rPr>
      </w:pPr>
      <w:r w:rsidRPr="00D62BE4">
        <w:rPr>
          <w:lang w:val="sq-AL"/>
        </w:rPr>
        <w:t>6. Ndalohet</w:t>
      </w:r>
      <w:r>
        <w:rPr>
          <w:lang w:val="sq-AL"/>
        </w:rPr>
        <w:t>,</w:t>
      </w:r>
      <w:r w:rsidRPr="00D62BE4">
        <w:rPr>
          <w:lang w:val="sq-AL"/>
        </w:rPr>
        <w:t xml:space="preserve"> gjatë gjithë periudhës zgjedhore, kryerja e ushtrimeve ose manovrave ushtarake jashtë reparteve ose vendeve të dislokimit nga forcat e ushtrisë.</w:t>
      </w:r>
    </w:p>
    <w:p w:rsidR="00EF3A44" w:rsidRPr="00D62BE4" w:rsidRDefault="00EF3A44" w:rsidP="00EF3A44">
      <w:pPr>
        <w:pStyle w:val="Paragrafi"/>
        <w:rPr>
          <w:lang w:val="sq-AL"/>
        </w:rPr>
      </w:pPr>
      <w:r w:rsidRPr="00D62BE4">
        <w:rPr>
          <w:lang w:val="sq-AL"/>
        </w:rPr>
        <w:t>7. Ndalohet përdorimi apo pjesëmarrja e punonjësve ose strukturave të Shërbimit Informativ Shtetëror në ngjarjet që kanë të bëjnë me zgjedhjet apo në veprime, që mund të ndikojnë në vullnetin e zgjedhësve.</w:t>
      </w:r>
    </w:p>
    <w:p w:rsidR="00EF3A44" w:rsidRDefault="00EF3A44" w:rsidP="00EF3A44">
      <w:pPr>
        <w:pStyle w:val="Paragrafi"/>
        <w:rPr>
          <w:lang w:val="sq-AL"/>
        </w:rPr>
      </w:pPr>
      <w:r w:rsidRPr="00D62BE4">
        <w:rPr>
          <w:lang w:val="sq-AL"/>
        </w:rPr>
        <w:t xml:space="preserve"> </w:t>
      </w:r>
    </w:p>
    <w:p w:rsidR="00F06221" w:rsidRDefault="00F06221" w:rsidP="00EF3A44">
      <w:pPr>
        <w:pStyle w:val="Paragrafi"/>
        <w:rPr>
          <w:lang w:val="sq-AL"/>
        </w:rPr>
      </w:pPr>
    </w:p>
    <w:p w:rsidR="00F06221" w:rsidRPr="00D62BE4" w:rsidRDefault="00F06221" w:rsidP="00EF3A44">
      <w:pPr>
        <w:pStyle w:val="Paragrafi"/>
        <w:rPr>
          <w:lang w:val="sq-AL"/>
        </w:rPr>
      </w:pPr>
    </w:p>
    <w:p w:rsidR="00EF3A44" w:rsidRPr="00D62BE4" w:rsidRDefault="00EF3A44" w:rsidP="00EF3A44">
      <w:pPr>
        <w:pStyle w:val="NeniNr"/>
        <w:rPr>
          <w:lang w:val="sq-AL"/>
        </w:rPr>
      </w:pPr>
      <w:r w:rsidRPr="00D62BE4">
        <w:rPr>
          <w:lang w:val="sq-AL"/>
        </w:rPr>
        <w:t>Neni 4</w:t>
      </w:r>
    </w:p>
    <w:p w:rsidR="00EF3A44" w:rsidRPr="00D62BE4" w:rsidRDefault="00EF3A44" w:rsidP="00EF3A44">
      <w:pPr>
        <w:pStyle w:val="NumriData"/>
        <w:rPr>
          <w:lang w:val="sq-AL"/>
        </w:rPr>
      </w:pPr>
      <w:r w:rsidRPr="00D62BE4">
        <w:rPr>
          <w:lang w:val="sq-AL"/>
        </w:rPr>
        <w:t xml:space="preserve">Komunikimi ndërmjet KQZ-së, </w:t>
      </w:r>
      <w:r>
        <w:rPr>
          <w:lang w:val="sq-AL"/>
        </w:rPr>
        <w:t>f</w:t>
      </w:r>
      <w:r w:rsidRPr="00D62BE4">
        <w:rPr>
          <w:lang w:val="sq-AL"/>
        </w:rPr>
        <w:t>orcave të Policisë dhe Ushtrisë</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Drejtori i Përgjithshëm i Policisë së Shtetit</w:t>
      </w:r>
      <w:r>
        <w:rPr>
          <w:lang w:val="sq-AL"/>
        </w:rPr>
        <w:t>,</w:t>
      </w:r>
      <w:r w:rsidRPr="00D62BE4">
        <w:rPr>
          <w:lang w:val="sq-AL"/>
        </w:rPr>
        <w:t xml:space="preserve"> gjatë gjithë kohëzgjatjes së periudhës zgjedhore, dorëzon menjëherë në KQZ kopje të urdhrave për angazhimin e forcave speciale dhe forcave të ndërhyrjes së shpejtë.</w:t>
      </w:r>
    </w:p>
    <w:p w:rsidR="00EF3A44" w:rsidRPr="00D62BE4" w:rsidRDefault="00EF3A44" w:rsidP="00EF3A44">
      <w:pPr>
        <w:pStyle w:val="Paragrafi"/>
        <w:rPr>
          <w:lang w:val="sq-AL"/>
        </w:rPr>
      </w:pPr>
      <w:r w:rsidRPr="00D62BE4">
        <w:rPr>
          <w:lang w:val="sq-AL"/>
        </w:rPr>
        <w:t xml:space="preserve">2. Drejtori i </w:t>
      </w:r>
      <w:r>
        <w:rPr>
          <w:lang w:val="sq-AL"/>
        </w:rPr>
        <w:t>p</w:t>
      </w:r>
      <w:r w:rsidRPr="00D62BE4">
        <w:rPr>
          <w:lang w:val="sq-AL"/>
        </w:rPr>
        <w:t>ërgjithshëm i Policisë së Shtetit</w:t>
      </w:r>
      <w:r>
        <w:rPr>
          <w:lang w:val="sq-AL"/>
        </w:rPr>
        <w:t>,</w:t>
      </w:r>
      <w:r w:rsidRPr="00D62BE4">
        <w:rPr>
          <w:lang w:val="sq-AL"/>
        </w:rPr>
        <w:t xml:space="preserve"> gjatë gjithë kohëzgjatjes së periudhës zgjedhore, dorëzon menjëherë në KQZ kopje të urdhrave për angazhimin e forcave të </w:t>
      </w:r>
      <w:r>
        <w:rPr>
          <w:lang w:val="sq-AL"/>
        </w:rPr>
        <w:t>P</w:t>
      </w:r>
      <w:r w:rsidRPr="00D62BE4">
        <w:rPr>
          <w:lang w:val="sq-AL"/>
        </w:rPr>
        <w:t>olicisë së Shtetit të ngarkuar me detyra zgjedhore</w:t>
      </w:r>
      <w:r>
        <w:rPr>
          <w:lang w:val="sq-AL"/>
        </w:rPr>
        <w:t>.</w:t>
      </w:r>
    </w:p>
    <w:p w:rsidR="00EF3A44" w:rsidRPr="00D62BE4" w:rsidRDefault="00EF3A44" w:rsidP="00EF3A44">
      <w:pPr>
        <w:pStyle w:val="Paragrafi"/>
        <w:rPr>
          <w:lang w:val="sq-AL"/>
        </w:rPr>
      </w:pPr>
      <w:r w:rsidRPr="00D62BE4">
        <w:rPr>
          <w:lang w:val="sq-AL"/>
        </w:rPr>
        <w:t>3. Në rast se KQZ</w:t>
      </w:r>
      <w:r>
        <w:rPr>
          <w:lang w:val="sq-AL"/>
        </w:rPr>
        <w:t>-ja</w:t>
      </w:r>
      <w:r w:rsidRPr="00D62BE4">
        <w:rPr>
          <w:lang w:val="sq-AL"/>
        </w:rPr>
        <w:t xml:space="preserve"> vlerëson se veprimtaria e forcave të Policisë së Shtetit ose të ushtrisë mund të dëmtojë apo të pengojë administrimin ose zhvillimin e zgjedhjeve të lira, të drejta, demokratike dhe transparente, ajo ka të drejtë të kërkojë info</w:t>
      </w:r>
      <w:r>
        <w:rPr>
          <w:lang w:val="sq-AL"/>
        </w:rPr>
        <w:t>rmacione. Institucioni përkatës</w:t>
      </w:r>
      <w:r w:rsidRPr="00D62BE4">
        <w:rPr>
          <w:lang w:val="sq-AL"/>
        </w:rPr>
        <w:t xml:space="preserve"> është i detyruar të paraqesë menj</w:t>
      </w:r>
      <w:r>
        <w:rPr>
          <w:lang w:val="sq-AL"/>
        </w:rPr>
        <w:t>ë</w:t>
      </w:r>
      <w:r w:rsidRPr="00D62BE4">
        <w:rPr>
          <w:lang w:val="sq-AL"/>
        </w:rPr>
        <w:t xml:space="preserve">herë informacion për veprimet e kryera  dhe marrjen e masave për zbatimin e ligjit. </w:t>
      </w:r>
    </w:p>
    <w:p w:rsidR="00EF3A44" w:rsidRPr="00D62BE4" w:rsidRDefault="00EF3A44" w:rsidP="00EF3A44">
      <w:pPr>
        <w:pStyle w:val="Paragrafi"/>
        <w:rPr>
          <w:lang w:val="sq-AL"/>
        </w:rPr>
      </w:pPr>
      <w:r w:rsidRPr="00D62BE4">
        <w:rPr>
          <w:lang w:val="sq-AL"/>
        </w:rPr>
        <w:t>4. KQZ</w:t>
      </w:r>
      <w:r>
        <w:rPr>
          <w:lang w:val="sq-AL"/>
        </w:rPr>
        <w:t>-ja</w:t>
      </w:r>
      <w:r w:rsidRPr="00D62BE4">
        <w:rPr>
          <w:lang w:val="sq-AL"/>
        </w:rPr>
        <w:t xml:space="preserve"> i dërgon drejtorit të përgjithshëm të Policisë së Shtetit</w:t>
      </w:r>
      <w:r>
        <w:rPr>
          <w:lang w:val="sq-AL"/>
        </w:rPr>
        <w:t>,</w:t>
      </w:r>
      <w:r w:rsidRPr="00D62BE4">
        <w:rPr>
          <w:lang w:val="sq-AL"/>
        </w:rPr>
        <w:t xml:space="preserve"> 30 ditë para ditës së zgjedhjeve</w:t>
      </w:r>
      <w:r>
        <w:rPr>
          <w:lang w:val="sq-AL"/>
        </w:rPr>
        <w:t>,</w:t>
      </w:r>
      <w:r w:rsidRPr="00D62BE4">
        <w:rPr>
          <w:lang w:val="sq-AL"/>
        </w:rPr>
        <w:t xml:space="preserve"> listën e plotë të objekteve zgjedhore dhe adresat e sakta të vendndodhjes së tyre.</w:t>
      </w:r>
    </w:p>
    <w:p w:rsidR="00EF3A44" w:rsidRPr="00D62BE4" w:rsidRDefault="00EF3A44" w:rsidP="00EF3A44">
      <w:pPr>
        <w:pStyle w:val="Paragrafi"/>
        <w:rPr>
          <w:lang w:val="sq-AL"/>
        </w:rPr>
      </w:pPr>
      <w:r w:rsidRPr="00D62BE4">
        <w:rPr>
          <w:lang w:val="sq-AL"/>
        </w:rPr>
        <w:t xml:space="preserve">5. Drejtori i </w:t>
      </w:r>
      <w:r>
        <w:rPr>
          <w:lang w:val="sq-AL"/>
        </w:rPr>
        <w:t>p</w:t>
      </w:r>
      <w:r w:rsidRPr="00D62BE4">
        <w:rPr>
          <w:lang w:val="sq-AL"/>
        </w:rPr>
        <w:t>ërgjithshëm i Policisë së Shtetit është i detyruar t’i paraqesë KQZ-së</w:t>
      </w:r>
      <w:r>
        <w:rPr>
          <w:lang w:val="sq-AL"/>
        </w:rPr>
        <w:t>,</w:t>
      </w:r>
      <w:r w:rsidRPr="00D62BE4">
        <w:rPr>
          <w:lang w:val="sq-AL"/>
        </w:rPr>
        <w:t xml:space="preserve"> 10 ditë para datës së zgjedhjeve</w:t>
      </w:r>
      <w:r>
        <w:rPr>
          <w:lang w:val="sq-AL"/>
        </w:rPr>
        <w:t>,</w:t>
      </w:r>
      <w:r w:rsidRPr="00D62BE4">
        <w:rPr>
          <w:lang w:val="sq-AL"/>
        </w:rPr>
        <w:t xml:space="preserve"> listën e plotë të punonjësve të ngarkuar me detyra gjatë zgjedhjeve. Ai është i detyruar të informojë menjëherë KQZ-në për çdo ndryshim në listë.</w:t>
      </w:r>
    </w:p>
    <w:p w:rsidR="00EF3A44" w:rsidRPr="00D62BE4" w:rsidRDefault="00EF3A44" w:rsidP="00EF3A44">
      <w:pPr>
        <w:pStyle w:val="Paragrafi"/>
        <w:rPr>
          <w:lang w:val="sq-AL"/>
        </w:rPr>
      </w:pPr>
      <w:r w:rsidRPr="00D62BE4">
        <w:rPr>
          <w:lang w:val="sq-AL"/>
        </w:rPr>
        <w:t>6. Për secilin nga punonjësit e përfshirë në listë, duhet të përcaktohen</w:t>
      </w:r>
      <w:r>
        <w:rPr>
          <w:lang w:val="sq-AL"/>
        </w:rPr>
        <w:t>,</w:t>
      </w:r>
      <w:r w:rsidRPr="00D62BE4">
        <w:rPr>
          <w:lang w:val="sq-AL"/>
        </w:rPr>
        <w:t xml:space="preserve"> me shkrim, të dhënat personale, grada që mban, detyrat funksionale, vendvendosja e punonjësit gjatë periudhës së zgjedhjeve dhe në ditën e votimit, emri i eprorit të drejtpërdrejtë të tij, lloji i shërbimit të policisë ku bën pjesë</w:t>
      </w:r>
      <w:r>
        <w:rPr>
          <w:lang w:val="sq-AL"/>
        </w:rPr>
        <w:t>,</w:t>
      </w:r>
      <w:r w:rsidRPr="00D62BE4">
        <w:rPr>
          <w:lang w:val="sq-AL"/>
        </w:rPr>
        <w:t xml:space="preserve"> si dhe, në mënyrë të detajuar, rrethi i detyrave të ngarkuara.  </w:t>
      </w:r>
    </w:p>
    <w:p w:rsidR="00EF3A44" w:rsidRPr="00D62BE4" w:rsidRDefault="00EF3A44" w:rsidP="00EF3A44">
      <w:pPr>
        <w:pStyle w:val="Paragrafi"/>
        <w:rPr>
          <w:lang w:val="sq-AL"/>
        </w:rPr>
      </w:pPr>
      <w:r w:rsidRPr="00D62BE4">
        <w:rPr>
          <w:lang w:val="sq-AL"/>
        </w:rPr>
        <w:t xml:space="preserve">7. Për problemet që mund të lindin gjatë periudhës zgjedhore dhe që kanë të bëjnë me sjelljen dhe qëndrimin e punonjësve të Policisë së Shtetit, KZAZ-të i drejtohen drejtorit të policisë së qarkut, ku ndodhet KZAZ-ja dhe njoftojnë menjëherë KQZ-në. </w:t>
      </w:r>
    </w:p>
    <w:p w:rsidR="00EF3A44" w:rsidRPr="00D62BE4" w:rsidRDefault="00EF3A44" w:rsidP="00EF3A44">
      <w:pPr>
        <w:pStyle w:val="Paragrafi"/>
        <w:rPr>
          <w:lang w:val="sq-AL"/>
        </w:rPr>
      </w:pPr>
    </w:p>
    <w:p w:rsidR="00EF3A44" w:rsidRPr="00D62BE4" w:rsidRDefault="00556098" w:rsidP="00EF3A44">
      <w:pPr>
        <w:pStyle w:val="NeniNr"/>
        <w:rPr>
          <w:lang w:val="sq-AL"/>
        </w:rPr>
      </w:pPr>
      <w:r w:rsidRPr="00D62BE4">
        <w:rPr>
          <w:noProof/>
          <w:lang w:eastAsia="en-GB"/>
        </w:rPr>
        <mc:AlternateContent>
          <mc:Choice Requires="wps">
            <w:drawing>
              <wp:anchor distT="0" distB="0" distL="114300" distR="114300" simplePos="0" relativeHeight="251657728" behindDoc="0" locked="0" layoutInCell="1" allowOverlap="1">
                <wp:simplePos x="0" y="0"/>
                <wp:positionH relativeFrom="column">
                  <wp:posOffset>4000500</wp:posOffset>
                </wp:positionH>
                <wp:positionV relativeFrom="paragraph">
                  <wp:posOffset>127000</wp:posOffset>
                </wp:positionV>
                <wp:extent cx="571500" cy="228600"/>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729EB" w:rsidRDefault="000729EB" w:rsidP="00EF3A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5pt;margin-top:10pt;width:4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" filled="f" stroked="f">
                <v:textbox>
                  <w:txbxContent>
                    <w:p w:rsidR="000729EB" w:rsidRDefault="000729EB" w:rsidP="00EF3A44"/>
                  </w:txbxContent>
                </v:textbox>
              </v:shape>
            </w:pict>
          </mc:Fallback>
        </mc:AlternateContent>
      </w:r>
      <w:r w:rsidR="00EF3A44" w:rsidRPr="00D62BE4">
        <w:rPr>
          <w:lang w:val="sq-AL"/>
        </w:rPr>
        <w:t>Neni 5</w:t>
      </w:r>
    </w:p>
    <w:p w:rsidR="00EF3A44" w:rsidRPr="00D62BE4" w:rsidRDefault="00EF3A44" w:rsidP="00EF3A44">
      <w:pPr>
        <w:pStyle w:val="NeniTitull"/>
        <w:rPr>
          <w:lang w:val="sq-AL"/>
        </w:rPr>
      </w:pPr>
      <w:r w:rsidRPr="00D62BE4">
        <w:rPr>
          <w:lang w:val="sq-AL"/>
        </w:rPr>
        <w:t>Ruajtja e objekteve zgjedhore</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Selia e KZAZ-së ruhet nga punonjësit e Policisë së Shtetit, nga momenti kur në të mbër</w:t>
      </w:r>
      <w:r>
        <w:rPr>
          <w:lang w:val="sq-AL"/>
        </w:rPr>
        <w:t>r</w:t>
      </w:r>
      <w:r w:rsidRPr="00D62BE4">
        <w:rPr>
          <w:lang w:val="sq-AL"/>
        </w:rPr>
        <w:t>ijnë materialet e votimit deri në datën e zgjedhjeve. Ruajtja do të bëhet  prej orës 20.00 deri në orën 8.00 të ditës së nesërme.</w:t>
      </w:r>
    </w:p>
    <w:p w:rsidR="00EF3A44" w:rsidRPr="00D62BE4" w:rsidRDefault="00EF3A44" w:rsidP="00EF3A44">
      <w:pPr>
        <w:pStyle w:val="Paragrafi"/>
        <w:rPr>
          <w:lang w:val="sq-AL"/>
        </w:rPr>
      </w:pPr>
      <w:r w:rsidRPr="00D62BE4">
        <w:rPr>
          <w:lang w:val="sq-AL"/>
        </w:rPr>
        <w:t>2. Pavarësisht nga pika 1 e këtij neni, punonjësi i Policisë së Shtetit, nuk e kryen shërbimin e ruajtjes së selisë së KZAZ-së gjatë kohës kur kjo e fundit është në punë.</w:t>
      </w:r>
    </w:p>
    <w:p w:rsidR="00EF3A44" w:rsidRPr="00D62BE4" w:rsidRDefault="00EF3A44" w:rsidP="00EF3A44">
      <w:pPr>
        <w:pStyle w:val="Paragrafi"/>
        <w:rPr>
          <w:lang w:val="sq-AL"/>
        </w:rPr>
      </w:pPr>
      <w:r w:rsidRPr="00D62BE4">
        <w:rPr>
          <w:lang w:val="sq-AL"/>
        </w:rPr>
        <w:t>3. Shërbimi i ruajtjes</w:t>
      </w:r>
      <w:r>
        <w:rPr>
          <w:lang w:val="sq-AL"/>
        </w:rPr>
        <w:t>,</w:t>
      </w:r>
      <w:r w:rsidRPr="00D62BE4">
        <w:rPr>
          <w:lang w:val="sq-AL"/>
        </w:rPr>
        <w:t xml:space="preserve"> sipas pikës 1 të këtij neni</w:t>
      </w:r>
      <w:r>
        <w:rPr>
          <w:lang w:val="sq-AL"/>
        </w:rPr>
        <w:t>,</w:t>
      </w:r>
      <w:r w:rsidRPr="00D62BE4">
        <w:rPr>
          <w:lang w:val="sq-AL"/>
        </w:rPr>
        <w:t xml:space="preserve"> fillon menjëherë me paraqitjen e kërkesës së kryetarit të KZAZ-së. Kërkesa është me shkrim dhe i dërgohet</w:t>
      </w:r>
      <w:r>
        <w:rPr>
          <w:lang w:val="sq-AL"/>
        </w:rPr>
        <w:t>,</w:t>
      </w:r>
      <w:r w:rsidRPr="00D62BE4">
        <w:rPr>
          <w:lang w:val="sq-AL"/>
        </w:rPr>
        <w:t xml:space="preserve"> për çdo rast, punonjësit të policisë dhe shefit të komisariatit që mbulon njësin</w:t>
      </w:r>
      <w:r w:rsidRPr="00D62BE4">
        <w:rPr>
          <w:rFonts w:ascii="Times New Roman" w:hAnsi="Times New Roman"/>
          <w:lang w:val="sq-AL"/>
        </w:rPr>
        <w:t>ё</w:t>
      </w:r>
      <w:r w:rsidRPr="00D62BE4">
        <w:rPr>
          <w:lang w:val="sq-AL"/>
        </w:rPr>
        <w:t xml:space="preserve"> e  qeverisjes vendore, ku është vendosur zyra e KZAZ-së.</w:t>
      </w:r>
      <w:r>
        <w:rPr>
          <w:lang w:val="sq-AL"/>
        </w:rPr>
        <w:t xml:space="preserve"> </w:t>
      </w:r>
      <w:r w:rsidRPr="00D62BE4">
        <w:rPr>
          <w:lang w:val="sq-AL"/>
        </w:rPr>
        <w:t xml:space="preserve">Në çdo rast, kërkesa i bëhet me dije drejtorit të </w:t>
      </w:r>
      <w:r>
        <w:rPr>
          <w:lang w:val="sq-AL"/>
        </w:rPr>
        <w:t>p</w:t>
      </w:r>
      <w:r w:rsidRPr="00D62BE4">
        <w:rPr>
          <w:lang w:val="sq-AL"/>
        </w:rPr>
        <w:t xml:space="preserve">ërgjithshëm të policisë së qarkut. </w:t>
      </w:r>
    </w:p>
    <w:p w:rsidR="00EF3A44" w:rsidRPr="00D62BE4" w:rsidRDefault="00EF3A44" w:rsidP="00EF3A44">
      <w:pPr>
        <w:pStyle w:val="Paragrafi"/>
        <w:rPr>
          <w:lang w:val="sq-AL"/>
        </w:rPr>
      </w:pPr>
      <w:r w:rsidRPr="00D62BE4">
        <w:rPr>
          <w:lang w:val="sq-AL"/>
        </w:rPr>
        <w:t>4. Kryetari i KZAZ-së</w:t>
      </w:r>
      <w:r>
        <w:rPr>
          <w:lang w:val="sq-AL"/>
        </w:rPr>
        <w:t>,</w:t>
      </w:r>
      <w:r w:rsidRPr="00D62BE4">
        <w:rPr>
          <w:lang w:val="sq-AL"/>
        </w:rPr>
        <w:t xml:space="preserve"> jo më vonë se 7 ditë përpara datës së zgjedhjeve, i dërgon një njoftim me shkrim shefit të komisariatit të njësisë së qeverisjes vendore, ku ndodhet zyra e KZAZ-së. Njoftimi përmban vendndodhjen e KZAZ-së dhe orarin e punës.</w:t>
      </w:r>
    </w:p>
    <w:p w:rsidR="00EF3A44" w:rsidRPr="00D62BE4" w:rsidRDefault="00EF3A44" w:rsidP="00EF3A44">
      <w:pPr>
        <w:pStyle w:val="Paragrafi"/>
        <w:rPr>
          <w:lang w:val="sq-AL"/>
        </w:rPr>
      </w:pPr>
      <w:r w:rsidRPr="00D62BE4">
        <w:rPr>
          <w:lang w:val="sq-AL"/>
        </w:rPr>
        <w:t>5. Policia organizon ruajtjen e qendrave të votimit gjatë natës para ditës së votimit</w:t>
      </w:r>
      <w:r>
        <w:rPr>
          <w:lang w:val="sq-AL"/>
        </w:rPr>
        <w:t>,</w:t>
      </w:r>
      <w:r w:rsidRPr="00D62BE4">
        <w:rPr>
          <w:lang w:val="sq-AL"/>
        </w:rPr>
        <w:t xml:space="preserve"> duke filluar nga momenti kur në KQV mbërrijnë materialet zgjedhore deri në momentin kur KQV-ja fillon veprimet paraprake për çeljen e votimit.</w:t>
      </w:r>
    </w:p>
    <w:p w:rsidR="00EF3A44" w:rsidRPr="00D62BE4" w:rsidRDefault="00EF3A44" w:rsidP="00EF3A44">
      <w:pPr>
        <w:pStyle w:val="Paragrafi"/>
        <w:rPr>
          <w:lang w:val="sq-AL"/>
        </w:rPr>
      </w:pPr>
      <w:r w:rsidRPr="00D62BE4">
        <w:rPr>
          <w:lang w:val="sq-AL"/>
        </w:rPr>
        <w:t>6. Policia organizon ruajtjen e amb</w:t>
      </w:r>
      <w:r>
        <w:rPr>
          <w:lang w:val="sq-AL"/>
        </w:rPr>
        <w:t>i</w:t>
      </w:r>
      <w:r w:rsidRPr="00D62BE4">
        <w:rPr>
          <w:lang w:val="sq-AL"/>
        </w:rPr>
        <w:t>entit të vendit të numërimit të votave prej orës 18 00 të ditës së zgjedhjeve deri në momentin e nxjerrjes së tabelave të rezultatit nga KZAZ-ja.</w:t>
      </w:r>
    </w:p>
    <w:p w:rsidR="00EF3A44" w:rsidRPr="00D62BE4" w:rsidRDefault="00EF3A44" w:rsidP="00EF3A44">
      <w:pPr>
        <w:pStyle w:val="Paragrafi"/>
        <w:rPr>
          <w:lang w:val="sq-AL"/>
        </w:rPr>
      </w:pPr>
      <w:r w:rsidRPr="00D62BE4">
        <w:rPr>
          <w:lang w:val="sq-AL"/>
        </w:rPr>
        <w:t>7. Punonjësi i Policisë së Shtetit qëndron jashtë amb</w:t>
      </w:r>
      <w:r>
        <w:rPr>
          <w:lang w:val="sq-AL"/>
        </w:rPr>
        <w:t>i</w:t>
      </w:r>
      <w:r w:rsidRPr="00D62BE4">
        <w:rPr>
          <w:lang w:val="sq-AL"/>
        </w:rPr>
        <w:t>enteve t</w:t>
      </w:r>
      <w:r>
        <w:rPr>
          <w:lang w:val="sq-AL"/>
        </w:rPr>
        <w:t>ë</w:t>
      </w:r>
      <w:r w:rsidRPr="00D62BE4">
        <w:rPr>
          <w:lang w:val="sq-AL"/>
        </w:rPr>
        <w:t xml:space="preserve"> vendit të numërimit të votave, sipas caktimit të bërë nga KZAZ-ja.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6</w:t>
      </w:r>
    </w:p>
    <w:p w:rsidR="00EF3A44" w:rsidRPr="00D62BE4" w:rsidRDefault="00EF3A44" w:rsidP="00EF3A44">
      <w:pPr>
        <w:pStyle w:val="NeniTitull"/>
        <w:rPr>
          <w:lang w:val="sq-AL"/>
        </w:rPr>
      </w:pPr>
      <w:r w:rsidRPr="00D62BE4">
        <w:rPr>
          <w:lang w:val="sq-AL"/>
        </w:rPr>
        <w:t>Lejimi i  punonjësit të Policisë së Shtetit për t</w:t>
      </w:r>
      <w:r>
        <w:rPr>
          <w:lang w:val="sq-AL"/>
        </w:rPr>
        <w:t>’</w:t>
      </w:r>
      <w:r w:rsidRPr="00D62BE4">
        <w:rPr>
          <w:lang w:val="sq-AL"/>
        </w:rPr>
        <w:t>u futur në amb</w:t>
      </w:r>
      <w:r>
        <w:rPr>
          <w:lang w:val="sq-AL"/>
        </w:rPr>
        <w:t>i</w:t>
      </w:r>
      <w:r w:rsidRPr="00D62BE4">
        <w:rPr>
          <w:lang w:val="sq-AL"/>
        </w:rPr>
        <w:t>entet e VNV-së</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Gjatë procesit të numërimit të votave</w:t>
      </w:r>
      <w:r>
        <w:rPr>
          <w:lang w:val="sq-AL"/>
        </w:rPr>
        <w:t>,</w:t>
      </w:r>
      <w:r w:rsidRPr="00D62BE4">
        <w:rPr>
          <w:lang w:val="sq-AL"/>
        </w:rPr>
        <w:t xml:space="preserve"> kur KZAZ-ja konstaton se në ambientin e VNV-së janë të pranishëm dhe persona të tjerë, përveç atyre të parashikuar në</w:t>
      </w:r>
      <w:r>
        <w:rPr>
          <w:lang w:val="sq-AL"/>
        </w:rPr>
        <w:t xml:space="preserve"> paragrafin e parë të nenit 121</w:t>
      </w:r>
      <w:r w:rsidRPr="00D62BE4">
        <w:rPr>
          <w:lang w:val="sq-AL"/>
        </w:rPr>
        <w:t xml:space="preserve"> të Kodit Zgjedhor</w:t>
      </w:r>
      <w:r>
        <w:rPr>
          <w:lang w:val="sq-AL"/>
        </w:rPr>
        <w:t>,</w:t>
      </w:r>
      <w:r w:rsidRPr="00D62BE4">
        <w:rPr>
          <w:lang w:val="sq-AL"/>
        </w:rPr>
        <w:t xml:space="preserve"> u kërkon atyre që të largohen. Në rast refuzimi</w:t>
      </w:r>
      <w:r>
        <w:rPr>
          <w:lang w:val="sq-AL"/>
        </w:rPr>
        <w:t>,</w:t>
      </w:r>
      <w:r w:rsidRPr="00D62BE4">
        <w:rPr>
          <w:lang w:val="sq-AL"/>
        </w:rPr>
        <w:t xml:space="preserve"> merr vendim për njoftimin e punonjësit të Policisë së Shtetit dhe mban shënim në librin e protokollit.</w:t>
      </w:r>
    </w:p>
    <w:p w:rsidR="00EF3A44" w:rsidRPr="00D62BE4" w:rsidRDefault="00EF3A44" w:rsidP="00EF3A44">
      <w:pPr>
        <w:pStyle w:val="Paragrafi"/>
        <w:rPr>
          <w:lang w:val="sq-AL"/>
        </w:rPr>
      </w:pPr>
      <w:r w:rsidRPr="00D62BE4">
        <w:rPr>
          <w:lang w:val="sq-AL"/>
        </w:rPr>
        <w:t>2. Kur në vendin e numërimit të votave rrezikohet rendi, KZAZ-ja</w:t>
      </w:r>
      <w:r>
        <w:rPr>
          <w:lang w:val="sq-AL"/>
        </w:rPr>
        <w:t>,</w:t>
      </w:r>
      <w:r w:rsidRPr="00D62BE4">
        <w:rPr>
          <w:lang w:val="sq-AL"/>
        </w:rPr>
        <w:t xml:space="preserve"> me vendim</w:t>
      </w:r>
      <w:r>
        <w:rPr>
          <w:lang w:val="sq-AL"/>
        </w:rPr>
        <w:t>,</w:t>
      </w:r>
      <w:r w:rsidRPr="00D62BE4">
        <w:rPr>
          <w:lang w:val="sq-AL"/>
        </w:rPr>
        <w:t xml:space="preserve"> thërret organet e Policisë së Shtetit.</w:t>
      </w:r>
    </w:p>
    <w:p w:rsidR="00EF3A44" w:rsidRPr="00D62BE4" w:rsidRDefault="00EF3A44" w:rsidP="00EF3A44">
      <w:pPr>
        <w:pStyle w:val="Paragrafi"/>
        <w:rPr>
          <w:lang w:val="sq-AL"/>
        </w:rPr>
      </w:pPr>
      <w:r w:rsidRPr="00D62BE4">
        <w:rPr>
          <w:lang w:val="sq-AL"/>
        </w:rPr>
        <w:t>3. Vendimi për kërkimin e ndihmës për vendosjen e rendit i paraqitet me shkrim organeve të Policisë së Shtetit dhe përmban përshkrimin e shkurtër të shkaqeve dhe të rrethanave.</w:t>
      </w:r>
    </w:p>
    <w:p w:rsidR="00EF3A44" w:rsidRPr="00D62BE4" w:rsidRDefault="00EF3A44" w:rsidP="00EF3A44">
      <w:pPr>
        <w:pStyle w:val="Paragrafi"/>
        <w:rPr>
          <w:lang w:val="sq-AL"/>
        </w:rPr>
      </w:pPr>
      <w:r w:rsidRPr="00D62BE4">
        <w:rPr>
          <w:lang w:val="sq-AL"/>
        </w:rPr>
        <w:t>4. Me marrjen e vendimit</w:t>
      </w:r>
      <w:r>
        <w:rPr>
          <w:lang w:val="sq-AL"/>
        </w:rPr>
        <w:t>,</w:t>
      </w:r>
      <w:r w:rsidRPr="00D62BE4">
        <w:rPr>
          <w:lang w:val="sq-AL"/>
        </w:rPr>
        <w:t xml:space="preserve"> </w:t>
      </w:r>
      <w:r>
        <w:rPr>
          <w:lang w:val="sq-AL"/>
        </w:rPr>
        <w:t>k</w:t>
      </w:r>
      <w:r w:rsidRPr="00D62BE4">
        <w:rPr>
          <w:lang w:val="sq-AL"/>
        </w:rPr>
        <w:t xml:space="preserve">ryetari, zëvendëskryetari ose çdo anëtar i KZAZ-së thërret menjëherë </w:t>
      </w:r>
      <w:r>
        <w:rPr>
          <w:lang w:val="sq-AL"/>
        </w:rPr>
        <w:t>p</w:t>
      </w:r>
      <w:r w:rsidRPr="00D62BE4">
        <w:rPr>
          <w:lang w:val="sq-AL"/>
        </w:rPr>
        <w:t>olicinë dhe njofton KQZ-në për incidentin e ndodhur.</w:t>
      </w:r>
    </w:p>
    <w:p w:rsidR="00EF3A44" w:rsidRPr="00D62BE4" w:rsidRDefault="00EF3A44" w:rsidP="00EF3A44">
      <w:pPr>
        <w:pStyle w:val="Paragrafi"/>
        <w:rPr>
          <w:lang w:val="sq-AL"/>
        </w:rPr>
      </w:pPr>
      <w:r w:rsidRPr="00D62BE4">
        <w:rPr>
          <w:lang w:val="sq-AL"/>
        </w:rPr>
        <w:t xml:space="preserve">5. Sapo forcat e policisë paraqiten në vendin e numërimit të votave, KZAZ-ja u  dorëzon atyre menjëherë përpara ndërhyrjes kopje të vendimit për thirrjen e policisë për të ndërhyrë, të firmosur dhe vulosur nga ky komision. </w:t>
      </w:r>
    </w:p>
    <w:p w:rsidR="00EF3A44" w:rsidRPr="00D62BE4" w:rsidRDefault="00EF3A44" w:rsidP="00EF3A44">
      <w:pPr>
        <w:pStyle w:val="Paragrafi"/>
        <w:rPr>
          <w:lang w:val="sq-AL"/>
        </w:rPr>
      </w:pPr>
      <w:r w:rsidRPr="00D62BE4">
        <w:rPr>
          <w:lang w:val="sq-AL"/>
        </w:rPr>
        <w:t>6. Me rivendosjen e rendit në vendin e numërimit të votave, KZAZ-ja</w:t>
      </w:r>
      <w:r>
        <w:rPr>
          <w:lang w:val="sq-AL"/>
        </w:rPr>
        <w:t>,</w:t>
      </w:r>
      <w:r w:rsidRPr="00D62BE4">
        <w:rPr>
          <w:lang w:val="sq-AL"/>
        </w:rPr>
        <w:t xml:space="preserve"> me vendim</w:t>
      </w:r>
      <w:r>
        <w:rPr>
          <w:lang w:val="sq-AL"/>
        </w:rPr>
        <w:t>,</w:t>
      </w:r>
      <w:r w:rsidRPr="00D62BE4">
        <w:rPr>
          <w:lang w:val="sq-AL"/>
        </w:rPr>
        <w:t xml:space="preserve"> u kërkon forcave të Policisë së Shtetit të largohen.</w:t>
      </w:r>
    </w:p>
    <w:p w:rsidR="00EF3A44" w:rsidRPr="00D62BE4" w:rsidRDefault="00EF3A44" w:rsidP="00EF3A44">
      <w:pPr>
        <w:pStyle w:val="Paragrafi"/>
        <w:rPr>
          <w:lang w:val="sq-AL"/>
        </w:rPr>
      </w:pPr>
      <w:r w:rsidRPr="00D62BE4">
        <w:rPr>
          <w:lang w:val="sq-AL"/>
        </w:rPr>
        <w:t xml:space="preserve">7. Vendimi i KZAZ-së për ndërhyrje merret sipas </w:t>
      </w:r>
      <w:r>
        <w:rPr>
          <w:lang w:val="sq-AL"/>
        </w:rPr>
        <w:t>m</w:t>
      </w:r>
      <w:r w:rsidRPr="00D62BE4">
        <w:rPr>
          <w:lang w:val="sq-AL"/>
        </w:rPr>
        <w:t>odelit 32 V bashkëngjitur këtij udhëzimi.</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7</w:t>
      </w:r>
    </w:p>
    <w:p w:rsidR="00EF3A44" w:rsidRPr="00D62BE4" w:rsidRDefault="00EF3A44" w:rsidP="00EF3A44">
      <w:pPr>
        <w:pStyle w:val="NeniTitull"/>
        <w:rPr>
          <w:lang w:val="sq-AL"/>
        </w:rPr>
      </w:pPr>
      <w:r w:rsidRPr="00D62BE4">
        <w:rPr>
          <w:lang w:val="sq-AL"/>
        </w:rPr>
        <w:t>Lejimi i  punonjësit të Policisë së Shtetit për t</w:t>
      </w:r>
      <w:r>
        <w:rPr>
          <w:lang w:val="sq-AL"/>
        </w:rPr>
        <w:t>’</w:t>
      </w:r>
      <w:r w:rsidRPr="00D62BE4">
        <w:rPr>
          <w:lang w:val="sq-AL"/>
        </w:rPr>
        <w:t>u futur në amb</w:t>
      </w:r>
      <w:r>
        <w:rPr>
          <w:lang w:val="sq-AL"/>
        </w:rPr>
        <w:t>i</w:t>
      </w:r>
      <w:r w:rsidRPr="00D62BE4">
        <w:rPr>
          <w:lang w:val="sq-AL"/>
        </w:rPr>
        <w:t xml:space="preserve">entet e </w:t>
      </w:r>
    </w:p>
    <w:p w:rsidR="00EF3A44" w:rsidRPr="00D62BE4" w:rsidRDefault="00EF3A44" w:rsidP="00EF3A44">
      <w:pPr>
        <w:pStyle w:val="NeniTitull"/>
        <w:rPr>
          <w:lang w:val="sq-AL"/>
        </w:rPr>
      </w:pPr>
      <w:r w:rsidRPr="00D62BE4">
        <w:rPr>
          <w:lang w:val="sq-AL"/>
        </w:rPr>
        <w:t xml:space="preserve"> qendrës së votimit</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Kur në qendrën e votimit rrezikohet rendi ose zhvillimi i rregullt i votimit, KQV-ja</w:t>
      </w:r>
      <w:r>
        <w:rPr>
          <w:lang w:val="sq-AL"/>
        </w:rPr>
        <w:t>,</w:t>
      </w:r>
      <w:r w:rsidRPr="00D62BE4">
        <w:rPr>
          <w:lang w:val="sq-AL"/>
        </w:rPr>
        <w:t xml:space="preserve"> me vendim</w:t>
      </w:r>
      <w:r>
        <w:rPr>
          <w:lang w:val="sq-AL"/>
        </w:rPr>
        <w:t>,</w:t>
      </w:r>
      <w:r w:rsidRPr="00D62BE4">
        <w:rPr>
          <w:lang w:val="sq-AL"/>
        </w:rPr>
        <w:t xml:space="preserve"> thërret organet e Policisë së Shtetit.</w:t>
      </w:r>
    </w:p>
    <w:p w:rsidR="00EF3A44" w:rsidRPr="00D62BE4" w:rsidRDefault="00EF3A44" w:rsidP="00EF3A44">
      <w:pPr>
        <w:pStyle w:val="Paragrafi"/>
        <w:rPr>
          <w:lang w:val="sq-AL"/>
        </w:rPr>
      </w:pPr>
      <w:r w:rsidRPr="00D62BE4">
        <w:rPr>
          <w:lang w:val="sq-AL"/>
        </w:rPr>
        <w:t>2. Vendimi për kërkimin e ndihmës për vendosjen e rendit, i paraqitet me shkrim organeve të Policisë së Shtetit dhe përmban përshkrimin e shkurtër të shkaqeve dhe rrethanave.</w:t>
      </w:r>
    </w:p>
    <w:p w:rsidR="00EF3A44" w:rsidRPr="00D62BE4" w:rsidRDefault="00EF3A44" w:rsidP="00EF3A44">
      <w:pPr>
        <w:pStyle w:val="Paragrafi"/>
        <w:rPr>
          <w:lang w:val="sq-AL"/>
        </w:rPr>
      </w:pPr>
      <w:r w:rsidRPr="00D62BE4">
        <w:rPr>
          <w:lang w:val="sq-AL"/>
        </w:rPr>
        <w:t xml:space="preserve">3. Me marrjen e vendimit, </w:t>
      </w:r>
      <w:r>
        <w:rPr>
          <w:lang w:val="sq-AL"/>
        </w:rPr>
        <w:t>k</w:t>
      </w:r>
      <w:r w:rsidRPr="00D62BE4">
        <w:rPr>
          <w:lang w:val="sq-AL"/>
        </w:rPr>
        <w:t>ryetari, zëvendëskryetari ose çdo an</w:t>
      </w:r>
      <w:r w:rsidRPr="00D62BE4">
        <w:rPr>
          <w:rFonts w:ascii="Times New Roman" w:hAnsi="Times New Roman"/>
          <w:lang w:val="sq-AL"/>
        </w:rPr>
        <w:t>ё</w:t>
      </w:r>
      <w:r w:rsidRPr="00D62BE4">
        <w:rPr>
          <w:rFonts w:cs="CG Times"/>
          <w:lang w:val="sq-AL"/>
        </w:rPr>
        <w:t xml:space="preserve">tar i KQV-së </w:t>
      </w:r>
      <w:r w:rsidRPr="00D62BE4">
        <w:rPr>
          <w:lang w:val="sq-AL"/>
        </w:rPr>
        <w:t xml:space="preserve">thërret menjëherë </w:t>
      </w:r>
      <w:r>
        <w:rPr>
          <w:lang w:val="sq-AL"/>
        </w:rPr>
        <w:t>p</w:t>
      </w:r>
      <w:r w:rsidRPr="00D62BE4">
        <w:rPr>
          <w:lang w:val="sq-AL"/>
        </w:rPr>
        <w:t>olicinë dhe njofton KZAZ-në për incidentin e ndodhur.</w:t>
      </w:r>
    </w:p>
    <w:p w:rsidR="00EF3A44" w:rsidRPr="00D62BE4" w:rsidRDefault="00EF3A44" w:rsidP="00EF3A44">
      <w:pPr>
        <w:pStyle w:val="Paragrafi"/>
        <w:rPr>
          <w:lang w:val="sq-AL"/>
        </w:rPr>
      </w:pPr>
      <w:r w:rsidRPr="00D62BE4">
        <w:rPr>
          <w:lang w:val="sq-AL"/>
        </w:rPr>
        <w:t xml:space="preserve">4. Sapo forcat e policisë paraqiten në qendrën e votimit, KQV-ja u  dorëzon atyre menjëherë përpara ndërhyrjes kopje të vendimit për thirrjen e policisë për të ndërhyrë, të firmosur dhe vulosur nga ky komision. </w:t>
      </w:r>
    </w:p>
    <w:p w:rsidR="00EF3A44" w:rsidRPr="00D62BE4" w:rsidRDefault="00EF3A44" w:rsidP="00EF3A44">
      <w:pPr>
        <w:pStyle w:val="Paragrafi"/>
        <w:rPr>
          <w:lang w:val="sq-AL"/>
        </w:rPr>
      </w:pPr>
      <w:r w:rsidRPr="00D62BE4">
        <w:rPr>
          <w:lang w:val="sq-AL"/>
        </w:rPr>
        <w:t>5. Me rivendosjen e rendit në qendrën e votimit, KQV-ja, me vendim, u kërkon forcave të Policisë s</w:t>
      </w:r>
      <w:r w:rsidRPr="00D62BE4">
        <w:rPr>
          <w:rFonts w:ascii="Times New Roman" w:hAnsi="Times New Roman"/>
          <w:lang w:val="sq-AL"/>
        </w:rPr>
        <w:t>ё</w:t>
      </w:r>
      <w:r w:rsidRPr="00D62BE4">
        <w:rPr>
          <w:rFonts w:cs="CG Times"/>
          <w:lang w:val="sq-AL"/>
        </w:rPr>
        <w:t xml:space="preserve"> Shtetit të largohen.</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8</w:t>
      </w:r>
    </w:p>
    <w:p w:rsidR="00EF3A44" w:rsidRPr="00D62BE4" w:rsidRDefault="00EF3A44" w:rsidP="00EF3A44">
      <w:pPr>
        <w:pStyle w:val="NeniTitull"/>
        <w:rPr>
          <w:lang w:val="sq-AL"/>
        </w:rPr>
      </w:pPr>
      <w:r w:rsidRPr="00D62BE4">
        <w:rPr>
          <w:lang w:val="sq-AL"/>
        </w:rPr>
        <w:t>Veshja dhe armatimi i policisë</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1. Punonjësit e forcave të Policisë së Shtetit, të ngarkuara me detyra zgjedhore sipas këtij udhëzimi, janë të detyruar të mbajnë uniformën gjatë ushtrimit të detyrës dhe dokumentin e identifikimit sipas modelit të përcaktuar  në </w:t>
      </w:r>
      <w:r>
        <w:rPr>
          <w:lang w:val="sq-AL"/>
        </w:rPr>
        <w:t>l</w:t>
      </w:r>
      <w:r w:rsidRPr="00D62BE4">
        <w:rPr>
          <w:lang w:val="sq-AL"/>
        </w:rPr>
        <w:t>idhjen</w:t>
      </w:r>
      <w:r>
        <w:rPr>
          <w:lang w:val="sq-AL"/>
        </w:rPr>
        <w:t xml:space="preserve"> nr.</w:t>
      </w:r>
      <w:r w:rsidRPr="00D62BE4">
        <w:rPr>
          <w:lang w:val="sq-AL"/>
        </w:rPr>
        <w:t>1</w:t>
      </w:r>
      <w:r>
        <w:rPr>
          <w:lang w:val="sq-AL"/>
        </w:rPr>
        <w:t>,</w:t>
      </w:r>
      <w:r w:rsidRPr="00D62BE4">
        <w:rPr>
          <w:lang w:val="sq-AL"/>
        </w:rPr>
        <w:t xml:space="preserve"> bashkëngjitur këtij udhëzimi.</w:t>
      </w:r>
    </w:p>
    <w:p w:rsidR="00EF3A44" w:rsidRPr="00D62BE4" w:rsidRDefault="00EF3A44" w:rsidP="00EF3A44">
      <w:pPr>
        <w:pStyle w:val="Paragrafi"/>
        <w:rPr>
          <w:lang w:val="sq-AL"/>
        </w:rPr>
      </w:pPr>
      <w:r w:rsidRPr="00D62BE4">
        <w:rPr>
          <w:lang w:val="sq-AL"/>
        </w:rPr>
        <w:t>2. Punonjësit e forcave të Policisë së Shtetit, të ngarkuar me detyra gjatë zgjedhjeve, mbajnë vetëm armatim personal brezi (pistoletë).</w:t>
      </w:r>
    </w:p>
    <w:p w:rsidR="00EF3A44" w:rsidRPr="00D62BE4" w:rsidRDefault="00EF3A44" w:rsidP="00EF3A44">
      <w:pPr>
        <w:pStyle w:val="Paragrafi"/>
        <w:rPr>
          <w:lang w:val="sq-AL"/>
        </w:rPr>
      </w:pPr>
      <w:r w:rsidRPr="00D62BE4">
        <w:rPr>
          <w:lang w:val="sq-AL"/>
        </w:rPr>
        <w:t>3. Punonjësit e forcave të policisë janë të detyruar që, përveç armatimit personal të brezit, të mbajnë dhe automatik në rastet kur ngarkohen me ruajtjen e objekteve zgjedhore gjatë natës dhe gjatë shoqërimit të kutive të votimit nga qendra e votimit në vendin e numërimit të votave, me përjashtim të rastit kur janë ngarkuar të ruajnë godinën ku është caktuar vendi i numërimit të votave.</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9</w:t>
      </w:r>
    </w:p>
    <w:p w:rsidR="00EF3A44" w:rsidRPr="00D62BE4" w:rsidRDefault="00EF3A44" w:rsidP="00EF3A44">
      <w:pPr>
        <w:pStyle w:val="NeniTitull"/>
        <w:rPr>
          <w:lang w:val="sq-AL"/>
        </w:rPr>
      </w:pPr>
      <w:r w:rsidRPr="00D62BE4">
        <w:rPr>
          <w:lang w:val="sq-AL"/>
        </w:rPr>
        <w:t>Lëvizjet e policisë</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Qarkullimi i forcave të policisë, të ngarkuara me detyra zgjedhore, bëhet vetëm me mjete policie dhe vetëm në rast se kërkohet ndërhyrja e tyre respektivisht nga KQZ-ja, KZAZ-ja ose nga KQV-ja.</w:t>
      </w:r>
    </w:p>
    <w:p w:rsidR="00EF3A44" w:rsidRPr="00D62BE4" w:rsidRDefault="00EF3A44" w:rsidP="00EF3A44">
      <w:pPr>
        <w:pStyle w:val="Paragrafi"/>
        <w:rPr>
          <w:lang w:val="sq-AL"/>
        </w:rPr>
      </w:pPr>
      <w:r w:rsidRPr="00D62BE4">
        <w:rPr>
          <w:lang w:val="sq-AL"/>
        </w:rPr>
        <w:t>2. Mjetet e përdorura prej policisë, me targa civile</w:t>
      </w:r>
      <w:r>
        <w:rPr>
          <w:lang w:val="sq-AL"/>
        </w:rPr>
        <w:t>,</w:t>
      </w:r>
      <w:r w:rsidRPr="00D62BE4">
        <w:rPr>
          <w:lang w:val="sq-AL"/>
        </w:rPr>
        <w:t xml:space="preserve"> duhet të kenë shenja dalluese që tregojnë se ato janë të ngarkuar</w:t>
      </w:r>
      <w:r>
        <w:rPr>
          <w:lang w:val="sq-AL"/>
        </w:rPr>
        <w:t>a</w:t>
      </w:r>
      <w:r w:rsidRPr="00D62BE4">
        <w:rPr>
          <w:lang w:val="sq-AL"/>
        </w:rPr>
        <w:t xml:space="preserve"> me detyra në funksion të zgjedhjeve. Targat civile dhe shenjat dalluese bëhen me dije në KQZ jo më vonë se 10 ditë përpara ditës së zgjedhjeve.</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10</w:t>
      </w:r>
    </w:p>
    <w:p w:rsidR="00EF3A44" w:rsidRPr="002811AE" w:rsidRDefault="00EF3A44" w:rsidP="00EF3A44">
      <w:pPr>
        <w:pStyle w:val="NeniNr"/>
        <w:rPr>
          <w:b/>
          <w:lang w:val="sq-AL"/>
        </w:rPr>
      </w:pPr>
      <w:r w:rsidRPr="002811AE">
        <w:rPr>
          <w:b/>
          <w:lang w:val="sq-AL"/>
        </w:rPr>
        <w:t>Vendqëndrimi i policisë</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Punonjësit e forcave të policisë</w:t>
      </w:r>
      <w:r>
        <w:rPr>
          <w:lang w:val="sq-AL"/>
        </w:rPr>
        <w:t>,</w:t>
      </w:r>
      <w:r w:rsidRPr="00D62BE4">
        <w:rPr>
          <w:lang w:val="sq-AL"/>
        </w:rPr>
        <w:t xml:space="preserve"> që ngarkohen me detyra gjatë zgjedhjeve, me përjashtim të atyre që merren me ruajtjen objekteve zgjedhore, në 24 orët para ditës së zgjedhjeve dhe në ditën e zgjedhjeve, qëndrojn</w:t>
      </w:r>
      <w:r>
        <w:rPr>
          <w:lang w:val="sq-AL"/>
        </w:rPr>
        <w:t>ë</w:t>
      </w:r>
      <w:r w:rsidRPr="00D62BE4">
        <w:rPr>
          <w:lang w:val="sq-AL"/>
        </w:rPr>
        <w:t xml:space="preserve"> brenda komisariateve ose në vende dislokimi larg qendrave të banuara.</w:t>
      </w:r>
    </w:p>
    <w:p w:rsidR="00EF3A44" w:rsidRPr="00D62BE4" w:rsidRDefault="00EF3A44" w:rsidP="00EF3A44">
      <w:pPr>
        <w:pStyle w:val="Paragrafi"/>
        <w:rPr>
          <w:lang w:val="sq-AL"/>
        </w:rPr>
      </w:pPr>
      <w:r w:rsidRPr="00D62BE4">
        <w:rPr>
          <w:lang w:val="sq-AL"/>
        </w:rPr>
        <w:t>2. Asnjë person i armatosur, duke përfshirë edhe forcat e policisë dhe ushtarakët, nuk lejohet të qëndrojë apo të hyjë në amb</w:t>
      </w:r>
      <w:r>
        <w:rPr>
          <w:lang w:val="sq-AL"/>
        </w:rPr>
        <w:t>i</w:t>
      </w:r>
      <w:r w:rsidRPr="00D62BE4">
        <w:rPr>
          <w:lang w:val="sq-AL"/>
        </w:rPr>
        <w:t>entet zgjedhore.</w:t>
      </w:r>
    </w:p>
    <w:p w:rsidR="00EF3A44" w:rsidRPr="00D62BE4" w:rsidRDefault="00EF3A44" w:rsidP="00EF3A44">
      <w:pPr>
        <w:pStyle w:val="Paragrafi"/>
        <w:rPr>
          <w:lang w:val="sq-AL"/>
        </w:rPr>
      </w:pPr>
      <w:r w:rsidRPr="00D62BE4">
        <w:rPr>
          <w:lang w:val="sq-AL"/>
        </w:rPr>
        <w:t>3. Përjashtohen nga përcaktimi i bërë në pikën 2 të këtij neni, rastet kur prania e forcave të policisë kërkohet përkatësisht nga KZAZ-ja ose nga KQV-ja</w:t>
      </w:r>
      <w:r>
        <w:rPr>
          <w:lang w:val="sq-AL"/>
        </w:rPr>
        <w:t>,</w:t>
      </w:r>
      <w:r w:rsidRPr="00D62BE4">
        <w:rPr>
          <w:lang w:val="sq-AL"/>
        </w:rPr>
        <w:t xml:space="preserve"> si dhe në rastin e prezencës së punonjësve të Policisë </w:t>
      </w:r>
      <w:r>
        <w:rPr>
          <w:lang w:val="sq-AL"/>
        </w:rPr>
        <w:t>s</w:t>
      </w:r>
      <w:r w:rsidRPr="00D62BE4">
        <w:rPr>
          <w:lang w:val="sq-AL"/>
        </w:rPr>
        <w:t>ë Burgjeve brenda territorit të burgut ose vendit të paraburgimit, ku është ngritur qendra e posaçme e votimit.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11</w:t>
      </w:r>
    </w:p>
    <w:p w:rsidR="00EF3A44" w:rsidRPr="002811AE" w:rsidRDefault="00EF3A44" w:rsidP="00EF3A44">
      <w:pPr>
        <w:pStyle w:val="NeniNr"/>
        <w:rPr>
          <w:b/>
          <w:lang w:val="sq-AL"/>
        </w:rPr>
      </w:pPr>
      <w:r w:rsidRPr="002811AE">
        <w:rPr>
          <w:b/>
          <w:lang w:val="sq-AL"/>
        </w:rPr>
        <w:t>Shoqërimi i kutive të votimit dhe i materialeve zgjedhore</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Me mbylljen e votimit</w:t>
      </w:r>
      <w:r>
        <w:rPr>
          <w:lang w:val="sq-AL"/>
        </w:rPr>
        <w:t>,</w:t>
      </w:r>
      <w:r w:rsidRPr="00D62BE4">
        <w:rPr>
          <w:lang w:val="sq-AL"/>
        </w:rPr>
        <w:t xml:space="preserve"> </w:t>
      </w:r>
      <w:r>
        <w:rPr>
          <w:lang w:val="sq-AL"/>
        </w:rPr>
        <w:t>k</w:t>
      </w:r>
      <w:r w:rsidRPr="00D62BE4">
        <w:rPr>
          <w:lang w:val="sq-AL"/>
        </w:rPr>
        <w:t>ryetari i KQV-së njofton komisariatin e policisë dhe KZAZ-në</w:t>
      </w:r>
      <w:r>
        <w:rPr>
          <w:lang w:val="sq-AL"/>
        </w:rPr>
        <w:t>,</w:t>
      </w:r>
      <w:r w:rsidRPr="00D62BE4">
        <w:rPr>
          <w:lang w:val="sq-AL"/>
        </w:rPr>
        <w:t xml:space="preserve"> duke i kërkuar të dërgojë në KQV punonjësin e policisë i cili është efektiv i përhershëm i Policisë së Shtetit, përjashtuar POLICINË KRIMINALE (Departamentin e Hetimit të Krimeve) që do të shoqërojë kutitë e votimit dhe kutinë e materialeve zgjedhore.</w:t>
      </w:r>
    </w:p>
    <w:p w:rsidR="00EF3A44" w:rsidRPr="00D62BE4" w:rsidRDefault="00EF3A44" w:rsidP="00EF3A44">
      <w:pPr>
        <w:pStyle w:val="Paragrafi"/>
        <w:rPr>
          <w:lang w:val="sq-AL"/>
        </w:rPr>
      </w:pPr>
      <w:r w:rsidRPr="00D62BE4">
        <w:rPr>
          <w:lang w:val="sq-AL"/>
        </w:rPr>
        <w:t>2. Punonjësi i policisë paraqitet në kohën e caktuar nga KQV-ja dhe pret në hyrje të saj, derisa të dalin anëtarët dhe sekretari</w:t>
      </w:r>
      <w:r>
        <w:rPr>
          <w:lang w:val="sq-AL"/>
        </w:rPr>
        <w:t>,</w:t>
      </w:r>
      <w:r w:rsidRPr="00D62BE4">
        <w:rPr>
          <w:lang w:val="sq-AL"/>
        </w:rPr>
        <w:t xml:space="preserve"> së bashku me kutitë e votimit dhe kutinë e materialeve zgjedhore.</w:t>
      </w:r>
    </w:p>
    <w:p w:rsidR="00EF3A44" w:rsidRPr="00D62BE4" w:rsidRDefault="00EF3A44" w:rsidP="00EF3A44">
      <w:pPr>
        <w:pStyle w:val="Paragrafi"/>
        <w:rPr>
          <w:lang w:val="sq-AL"/>
        </w:rPr>
      </w:pPr>
      <w:r w:rsidRPr="00D62BE4">
        <w:rPr>
          <w:lang w:val="sq-AL"/>
        </w:rPr>
        <w:t>3. Shoqërimi i kutive t</w:t>
      </w:r>
      <w:r w:rsidRPr="00D62BE4">
        <w:rPr>
          <w:rFonts w:ascii="Times New Roman" w:hAnsi="Times New Roman"/>
          <w:lang w:val="sq-AL"/>
        </w:rPr>
        <w:t>ё</w:t>
      </w:r>
      <w:r w:rsidRPr="00D62BE4">
        <w:rPr>
          <w:rFonts w:cs="CG Times"/>
          <w:lang w:val="sq-AL"/>
        </w:rPr>
        <w:t xml:space="preserve"> votimit dhe </w:t>
      </w:r>
      <w:r w:rsidRPr="00D62BE4">
        <w:rPr>
          <w:lang w:val="sq-AL"/>
        </w:rPr>
        <w:t>i kutisë së materialeve zgjedhore nga KQV-ja në vendin e num</w:t>
      </w:r>
      <w:r w:rsidRPr="00D62BE4">
        <w:rPr>
          <w:rFonts w:ascii="Times New Roman" w:hAnsi="Times New Roman"/>
          <w:lang w:val="sq-AL"/>
        </w:rPr>
        <w:t>ё</w:t>
      </w:r>
      <w:r w:rsidRPr="00D62BE4">
        <w:rPr>
          <w:rFonts w:cs="CG Times"/>
          <w:lang w:val="sq-AL"/>
        </w:rPr>
        <w:t>rimit t</w:t>
      </w:r>
      <w:r w:rsidRPr="00D62BE4">
        <w:rPr>
          <w:rFonts w:ascii="Times New Roman" w:hAnsi="Times New Roman"/>
          <w:lang w:val="sq-AL"/>
        </w:rPr>
        <w:t>ё</w:t>
      </w:r>
      <w:r w:rsidRPr="00D62BE4">
        <w:rPr>
          <w:rFonts w:cs="CG Times"/>
          <w:lang w:val="sq-AL"/>
        </w:rPr>
        <w:t xml:space="preserve"> votave bëhet me automjet në të cilin ndodhen an</w:t>
      </w:r>
      <w:r w:rsidRPr="00D62BE4">
        <w:rPr>
          <w:rFonts w:ascii="Times New Roman" w:hAnsi="Times New Roman"/>
          <w:lang w:val="sq-AL"/>
        </w:rPr>
        <w:t>ё</w:t>
      </w:r>
      <w:r w:rsidRPr="00D62BE4">
        <w:rPr>
          <w:rFonts w:cs="CG Times"/>
          <w:lang w:val="sq-AL"/>
        </w:rPr>
        <w:t>tar</w:t>
      </w:r>
      <w:r w:rsidRPr="00D62BE4">
        <w:rPr>
          <w:rFonts w:ascii="Times New Roman" w:hAnsi="Times New Roman"/>
          <w:lang w:val="sq-AL"/>
        </w:rPr>
        <w:t>ё</w:t>
      </w:r>
      <w:r w:rsidRPr="00D62BE4">
        <w:rPr>
          <w:rFonts w:cs="CG Times"/>
          <w:lang w:val="sq-AL"/>
        </w:rPr>
        <w:t>t e KQV-së, sekretari i KQV-s</w:t>
      </w:r>
      <w:r w:rsidRPr="00D62BE4">
        <w:rPr>
          <w:rFonts w:ascii="Times New Roman" w:hAnsi="Times New Roman"/>
          <w:lang w:val="sq-AL"/>
        </w:rPr>
        <w:t>ё</w:t>
      </w:r>
      <w:r w:rsidRPr="00D62BE4">
        <w:rPr>
          <w:rFonts w:cs="CG Times"/>
          <w:lang w:val="sq-AL"/>
        </w:rPr>
        <w:t xml:space="preserve"> dhe një punonjës </w:t>
      </w:r>
      <w:r w:rsidRPr="00D62BE4">
        <w:rPr>
          <w:lang w:val="sq-AL"/>
        </w:rPr>
        <w:t>i Policisë së Shtetit.</w:t>
      </w:r>
    </w:p>
    <w:p w:rsidR="00EF3A44" w:rsidRPr="00D62BE4" w:rsidRDefault="00EF3A44" w:rsidP="00EF3A44">
      <w:pPr>
        <w:pStyle w:val="Paragrafi"/>
        <w:rPr>
          <w:lang w:val="sq-AL"/>
        </w:rPr>
      </w:pPr>
      <w:r w:rsidRPr="00D62BE4">
        <w:rPr>
          <w:lang w:val="sq-AL"/>
        </w:rPr>
        <w:t>4. Gjatë shoqërimit, kutia dhe materialet e tjera</w:t>
      </w:r>
      <w:r>
        <w:rPr>
          <w:lang w:val="sq-AL"/>
        </w:rPr>
        <w:t xml:space="preserve"> zgjedhore</w:t>
      </w:r>
      <w:r w:rsidRPr="00D62BE4">
        <w:rPr>
          <w:lang w:val="sq-AL"/>
        </w:rPr>
        <w:t xml:space="preserve"> administrohen vetëm prej </w:t>
      </w:r>
      <w:r>
        <w:rPr>
          <w:lang w:val="sq-AL"/>
        </w:rPr>
        <w:t>k</w:t>
      </w:r>
      <w:r w:rsidRPr="00D62BE4">
        <w:rPr>
          <w:lang w:val="sq-AL"/>
        </w:rPr>
        <w:t xml:space="preserve">ryetarit, </w:t>
      </w:r>
      <w:r>
        <w:rPr>
          <w:lang w:val="sq-AL"/>
        </w:rPr>
        <w:t>z</w:t>
      </w:r>
      <w:r w:rsidRPr="00D62BE4">
        <w:rPr>
          <w:lang w:val="sq-AL"/>
        </w:rPr>
        <w:t>ëvendëskryetarit dhe anëtarëve të KQV-së. Punonjësi i forcave të policisë nuk ka të drejtë</w:t>
      </w:r>
      <w:r>
        <w:rPr>
          <w:lang w:val="sq-AL"/>
        </w:rPr>
        <w:t>, në asnjë rast, që të posedojë apo të ketë kontakt</w:t>
      </w:r>
      <w:r w:rsidRPr="00D62BE4">
        <w:rPr>
          <w:lang w:val="sq-AL"/>
        </w:rPr>
        <w:t xml:space="preserve"> me materialet e mësipërme.</w:t>
      </w:r>
    </w:p>
    <w:p w:rsidR="00EF3A44" w:rsidRPr="00D62BE4" w:rsidRDefault="00EF3A44" w:rsidP="00EF3A44">
      <w:pPr>
        <w:pStyle w:val="Paragrafi"/>
        <w:rPr>
          <w:lang w:val="sq-AL"/>
        </w:rPr>
      </w:pPr>
      <w:r w:rsidRPr="00D62BE4">
        <w:rPr>
          <w:lang w:val="sq-AL"/>
        </w:rPr>
        <w:t>5. Punonj</w:t>
      </w:r>
      <w:r w:rsidRPr="00D62BE4">
        <w:rPr>
          <w:rFonts w:ascii="Times New Roman" w:hAnsi="Times New Roman"/>
          <w:lang w:val="sq-AL"/>
        </w:rPr>
        <w:t>ё</w:t>
      </w:r>
      <w:r w:rsidRPr="00D62BE4">
        <w:rPr>
          <w:rFonts w:cs="CG Times"/>
          <w:lang w:val="sq-AL"/>
        </w:rPr>
        <w:t>si i policis</w:t>
      </w:r>
      <w:r w:rsidRPr="00D62BE4">
        <w:rPr>
          <w:rFonts w:ascii="Times New Roman" w:hAnsi="Times New Roman"/>
          <w:lang w:val="sq-AL"/>
        </w:rPr>
        <w:t>ё</w:t>
      </w:r>
      <w:r w:rsidRPr="00D62BE4">
        <w:rPr>
          <w:lang w:val="sq-AL"/>
        </w:rPr>
        <w:t>, i ngarkuar me detyrën e shoqërimit të kutive të votimit dhe kutisë së materialeve zgjedhore nga qendra e votimit n</w:t>
      </w:r>
      <w:r w:rsidRPr="00D62BE4">
        <w:rPr>
          <w:rFonts w:ascii="Times New Roman" w:hAnsi="Times New Roman"/>
          <w:lang w:val="sq-AL"/>
        </w:rPr>
        <w:t>ё</w:t>
      </w:r>
      <w:r w:rsidRPr="00D62BE4">
        <w:rPr>
          <w:rFonts w:cs="CG Times"/>
          <w:lang w:val="sq-AL"/>
        </w:rPr>
        <w:t xml:space="preserve"> vendin e num</w:t>
      </w:r>
      <w:r w:rsidRPr="00D62BE4">
        <w:rPr>
          <w:lang w:val="sq-AL"/>
        </w:rPr>
        <w:t>ërimit të votave, garanton shoqërimin dhe mosprekjen e kutive të votimit nga të tretët.</w:t>
      </w:r>
    </w:p>
    <w:p w:rsidR="00EF3A44" w:rsidRPr="00D62BE4" w:rsidRDefault="00EF3A44" w:rsidP="00EF3A44">
      <w:pPr>
        <w:pStyle w:val="Paragrafi"/>
        <w:rPr>
          <w:lang w:val="sq-AL"/>
        </w:rPr>
      </w:pPr>
      <w:r w:rsidRPr="00D62BE4">
        <w:rPr>
          <w:lang w:val="sq-AL"/>
        </w:rPr>
        <w:t>6. Punonjësi i poli</w:t>
      </w:r>
      <w:r>
        <w:rPr>
          <w:lang w:val="sq-AL"/>
        </w:rPr>
        <w:t>c</w:t>
      </w:r>
      <w:r w:rsidRPr="00D62BE4">
        <w:rPr>
          <w:lang w:val="sq-AL"/>
        </w:rPr>
        <w:t>i</w:t>
      </w:r>
      <w:r>
        <w:rPr>
          <w:lang w:val="sq-AL"/>
        </w:rPr>
        <w:t>s</w:t>
      </w:r>
      <w:r w:rsidRPr="00D62BE4">
        <w:rPr>
          <w:lang w:val="sq-AL"/>
        </w:rPr>
        <w:t>ë i ngarkuar me shoqërimin e k</w:t>
      </w:r>
      <w:r>
        <w:rPr>
          <w:lang w:val="sq-AL"/>
        </w:rPr>
        <w:t>utive të votimit</w:t>
      </w:r>
      <w:r w:rsidRPr="00D62BE4">
        <w:rPr>
          <w:lang w:val="sq-AL"/>
        </w:rPr>
        <w:t xml:space="preserve"> dhe kutive të materialeve zgjedhore, sipas pikës 3 dhe 4 të këtij neni, për çdo parregullsi të konstatuar gjatë procesit të shoqërimit nga KQV-ja në vendin e num</w:t>
      </w:r>
      <w:r>
        <w:rPr>
          <w:rFonts w:ascii="Times New Roman" w:hAnsi="Times New Roman"/>
          <w:lang w:val="sq-AL"/>
        </w:rPr>
        <w:t>ë</w:t>
      </w:r>
      <w:r w:rsidRPr="00D62BE4">
        <w:rPr>
          <w:rFonts w:cs="CG Times"/>
          <w:lang w:val="sq-AL"/>
        </w:rPr>
        <w:t>rimit t</w:t>
      </w:r>
      <w:r w:rsidRPr="00D62BE4">
        <w:rPr>
          <w:rFonts w:ascii="Times New Roman" w:hAnsi="Times New Roman"/>
          <w:lang w:val="sq-AL"/>
        </w:rPr>
        <w:t>ё</w:t>
      </w:r>
      <w:r w:rsidRPr="00D62BE4">
        <w:rPr>
          <w:rFonts w:cs="CG Times"/>
          <w:lang w:val="sq-AL"/>
        </w:rPr>
        <w:t xml:space="preserve"> votave</w:t>
      </w:r>
      <w:r w:rsidRPr="00D62BE4">
        <w:rPr>
          <w:lang w:val="sq-AL"/>
        </w:rPr>
        <w:t xml:space="preserve">, përpilon një raport shërbimi, si dhe informon njëkohësisht eprorin e tij dhe ky i fundit njofton shefin e </w:t>
      </w:r>
      <w:r>
        <w:rPr>
          <w:lang w:val="sq-AL"/>
        </w:rPr>
        <w:t>k</w:t>
      </w:r>
      <w:r w:rsidRPr="00D62BE4">
        <w:rPr>
          <w:lang w:val="sq-AL"/>
        </w:rPr>
        <w:t xml:space="preserve">omisariatit të </w:t>
      </w:r>
      <w:r>
        <w:rPr>
          <w:lang w:val="sq-AL"/>
        </w:rPr>
        <w:t>p</w:t>
      </w:r>
      <w:r w:rsidRPr="00D62BE4">
        <w:rPr>
          <w:lang w:val="sq-AL"/>
        </w:rPr>
        <w:t xml:space="preserve">olicisë dhe  KZAZ-në. </w:t>
      </w:r>
    </w:p>
    <w:p w:rsidR="00EF3A44" w:rsidRPr="00D62BE4" w:rsidRDefault="00EF3A44" w:rsidP="00EF3A44">
      <w:pPr>
        <w:pStyle w:val="Paragrafi"/>
        <w:rPr>
          <w:lang w:val="sq-AL"/>
        </w:rPr>
      </w:pPr>
      <w:r w:rsidRPr="00D62BE4">
        <w:rPr>
          <w:lang w:val="sq-AL"/>
        </w:rPr>
        <w:t>7. Pas pro</w:t>
      </w:r>
      <w:r>
        <w:rPr>
          <w:lang w:val="sq-AL"/>
        </w:rPr>
        <w:t>c</w:t>
      </w:r>
      <w:r w:rsidRPr="00D62BE4">
        <w:rPr>
          <w:lang w:val="sq-AL"/>
        </w:rPr>
        <w:t>esit të dorëzimit  të materialeve zgjedhore, punonjësi i policisë firmos procesverbalin e marrjes në dorëzim, sipas modelit të miratuar nga KQZ-ja, merr një kopje të procesverbalit dhe largohet menjëherë nga ndërtesa e KZAZ-së.</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12</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Ky udhëzim hyn në fuqi pas botimit në Fletoren Zyrtare.</w:t>
      </w:r>
    </w:p>
    <w:p w:rsidR="00EF3A44" w:rsidRPr="00D62BE4" w:rsidRDefault="00EF3A44" w:rsidP="00EF3A44">
      <w:pPr>
        <w:pStyle w:val="Paragrafi"/>
        <w:rPr>
          <w:lang w:val="sq-AL"/>
        </w:rPr>
      </w:pPr>
    </w:p>
    <w:p w:rsidR="00EF3A44" w:rsidRPr="00D62BE4" w:rsidRDefault="00EF3A44" w:rsidP="00EF3A44">
      <w:pPr>
        <w:pStyle w:val="Autoriteti"/>
        <w:rPr>
          <w:lang w:val="sq-AL"/>
        </w:rPr>
      </w:pPr>
      <w:r w:rsidRPr="00D62BE4">
        <w:rPr>
          <w:lang w:val="sq-AL"/>
        </w:rPr>
        <w:t>Kryetari</w:t>
      </w:r>
    </w:p>
    <w:p w:rsidR="00EF3A44" w:rsidRPr="00D62BE4" w:rsidRDefault="00EF3A44" w:rsidP="00EF3A44">
      <w:pPr>
        <w:pStyle w:val="AutoritetiEmer"/>
        <w:rPr>
          <w:lang w:val="sq-AL"/>
        </w:rPr>
      </w:pPr>
      <w:r w:rsidRPr="00D62BE4">
        <w:rPr>
          <w:lang w:val="sq-AL"/>
        </w:rPr>
        <w:t>Arben Ristani</w:t>
      </w:r>
    </w:p>
    <w:p w:rsidR="00EF3A44" w:rsidRPr="00D62BE4" w:rsidRDefault="00EF3A44" w:rsidP="00EF3A44"/>
    <w:p w:rsidR="00EF3A44" w:rsidRPr="00D62BE4" w:rsidRDefault="00EF3A44" w:rsidP="00EF3A44">
      <w:pPr>
        <w:pStyle w:val="Paragrafi"/>
        <w:rPr>
          <w:lang w:val="sq-AL"/>
        </w:rPr>
      </w:pPr>
    </w:p>
    <w:p w:rsidR="00F06221" w:rsidRDefault="00F06221" w:rsidP="00EF3A44">
      <w:pPr>
        <w:pStyle w:val="Akti"/>
        <w:rPr>
          <w:lang w:val="sq-AL"/>
        </w:rPr>
      </w:pPr>
    </w:p>
    <w:p w:rsidR="00EF3A44" w:rsidRPr="00D62BE4" w:rsidRDefault="00EF3A44" w:rsidP="00EF3A44">
      <w:pPr>
        <w:pStyle w:val="Akti"/>
        <w:rPr>
          <w:lang w:val="sq-AL"/>
        </w:rPr>
      </w:pPr>
      <w:r w:rsidRPr="00D62BE4">
        <w:rPr>
          <w:lang w:val="sq-AL"/>
        </w:rPr>
        <w:t>UDHËZIM</w:t>
      </w:r>
    </w:p>
    <w:p w:rsidR="00EF3A44" w:rsidRPr="00D62BE4" w:rsidRDefault="00EF3A44" w:rsidP="00EF3A44">
      <w:pPr>
        <w:pStyle w:val="NumriData"/>
        <w:rPr>
          <w:lang w:val="sq-AL"/>
        </w:rPr>
      </w:pPr>
      <w:r w:rsidRPr="00D62BE4">
        <w:rPr>
          <w:lang w:val="sq-AL"/>
        </w:rPr>
        <w:t xml:space="preserve">Nr.9, </w:t>
      </w:r>
      <w:r>
        <w:rPr>
          <w:lang w:val="sq-AL"/>
        </w:rPr>
        <w:t>d</w:t>
      </w:r>
      <w:r w:rsidRPr="00D62BE4">
        <w:rPr>
          <w:lang w:val="sq-AL"/>
        </w:rPr>
        <w:t>atë 25.3.2009</w:t>
      </w:r>
    </w:p>
    <w:p w:rsidR="00EF3A44" w:rsidRPr="00D62BE4" w:rsidRDefault="00EF3A44" w:rsidP="00EF3A44">
      <w:pPr>
        <w:pStyle w:val="Paragrafi"/>
        <w:rPr>
          <w:lang w:val="sq-AL"/>
        </w:rPr>
      </w:pPr>
    </w:p>
    <w:p w:rsidR="00EF3A44" w:rsidRPr="00D62BE4" w:rsidRDefault="00EF3A44" w:rsidP="00EF3A44">
      <w:pPr>
        <w:pStyle w:val="Titulli"/>
        <w:rPr>
          <w:lang w:val="sq-AL"/>
        </w:rPr>
      </w:pPr>
      <w:r w:rsidRPr="00D62BE4">
        <w:rPr>
          <w:lang w:val="sq-AL"/>
        </w:rPr>
        <w:t>PËR CAKTIMIN E RREGULLAVE PËR DEPOZITIMIN DHE VERIFIKIMIN E DOKUMENTACIONIT TË KANDIDIMIT DHE AFATET PËR PUBLIKIMIN E LISTAVE TË KANDIDATËVE</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Komisioni Qendror i Zgjedhjeve, në mbështetje të nenit 21, pika 1, nenit 23, pika 1, g</w:t>
      </w:r>
      <w:r>
        <w:rPr>
          <w:lang w:val="sq-AL"/>
        </w:rPr>
        <w:t>e</w:t>
      </w:r>
      <w:r w:rsidRPr="00D62BE4">
        <w:rPr>
          <w:lang w:val="sq-AL"/>
        </w:rPr>
        <w:t xml:space="preserve">rma </w:t>
      </w:r>
      <w:r>
        <w:rPr>
          <w:lang w:val="sq-AL"/>
        </w:rPr>
        <w:t>“</w:t>
      </w:r>
      <w:r w:rsidRPr="00D62BE4">
        <w:rPr>
          <w:lang w:val="sq-AL"/>
        </w:rPr>
        <w:t>b</w:t>
      </w:r>
      <w:r>
        <w:rPr>
          <w:lang w:val="sq-AL"/>
        </w:rPr>
        <w:t>”</w:t>
      </w:r>
      <w:r w:rsidRPr="00D62BE4">
        <w:rPr>
          <w:lang w:val="sq-AL"/>
        </w:rPr>
        <w:t xml:space="preserve">, nenit 67, nenit 68, nenit 69, nenit 71, nenit 72 dhe nenit 73 të ligjit </w:t>
      </w:r>
      <w:r>
        <w:rPr>
          <w:lang w:val="sq-AL"/>
        </w:rPr>
        <w:t>nr.</w:t>
      </w:r>
      <w:r w:rsidRPr="00D62BE4">
        <w:rPr>
          <w:lang w:val="sq-AL"/>
        </w:rPr>
        <w:t>10</w:t>
      </w:r>
      <w:r>
        <w:rPr>
          <w:lang w:val="sq-AL"/>
        </w:rPr>
        <w:t xml:space="preserve"> </w:t>
      </w:r>
      <w:r w:rsidRPr="00D62BE4">
        <w:rPr>
          <w:lang w:val="sq-AL"/>
        </w:rPr>
        <w:t>019, datë 29.12.2008 “Kodi Zgjedhor i Republikës së Shqipërisë”,</w:t>
      </w:r>
    </w:p>
    <w:p w:rsidR="00EF3A44" w:rsidRPr="00D62BE4" w:rsidRDefault="00EF3A44" w:rsidP="00EF3A44">
      <w:pPr>
        <w:pStyle w:val="Paragrafi"/>
        <w:rPr>
          <w:lang w:val="sq-AL"/>
        </w:rPr>
      </w:pPr>
    </w:p>
    <w:p w:rsidR="00EF3A44" w:rsidRPr="00D62BE4" w:rsidRDefault="00EF3A44" w:rsidP="00EF3A44">
      <w:pPr>
        <w:pStyle w:val="VENDOSI"/>
        <w:rPr>
          <w:lang w:val="sq-AL"/>
        </w:rPr>
      </w:pPr>
      <w:r w:rsidRPr="00D62BE4">
        <w:rPr>
          <w:lang w:val="sq-AL"/>
        </w:rPr>
        <w:t>UDHËZON:</w:t>
      </w:r>
    </w:p>
    <w:p w:rsidR="00EF3A44" w:rsidRPr="00D62BE4" w:rsidRDefault="00EF3A44" w:rsidP="00EF3A44">
      <w:pPr>
        <w:pStyle w:val="Paragrafi"/>
        <w:rPr>
          <w:lang w:val="sq-AL"/>
        </w:rPr>
      </w:pPr>
    </w:p>
    <w:p w:rsidR="00EF3A44" w:rsidRPr="00D62BE4" w:rsidRDefault="00EF3A44" w:rsidP="00EF3A44">
      <w:pPr>
        <w:pStyle w:val="TitulliNr"/>
        <w:rPr>
          <w:lang w:val="sq-AL"/>
        </w:rPr>
      </w:pPr>
      <w:r w:rsidRPr="00D62BE4">
        <w:rPr>
          <w:lang w:val="sq-AL"/>
        </w:rPr>
        <w:t>PJESA I</w:t>
      </w:r>
    </w:p>
    <w:p w:rsidR="00EF3A44" w:rsidRDefault="00EF3A44" w:rsidP="00EF3A44">
      <w:pPr>
        <w:pStyle w:val="TitulliTitull"/>
        <w:rPr>
          <w:lang w:val="sq-AL"/>
        </w:rPr>
      </w:pPr>
    </w:p>
    <w:p w:rsidR="00EF3A44" w:rsidRPr="00D62BE4" w:rsidRDefault="00EF3A44" w:rsidP="00EF3A44">
      <w:pPr>
        <w:pStyle w:val="TitulliTitull"/>
        <w:rPr>
          <w:lang w:val="sq-AL"/>
        </w:rPr>
      </w:pPr>
      <w:r w:rsidRPr="00D62BE4">
        <w:rPr>
          <w:lang w:val="sq-AL"/>
        </w:rPr>
        <w:t xml:space="preserve">QËLLIMI DHE PARIME TË PËRGJITHSHME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w:t>
      </w:r>
    </w:p>
    <w:p w:rsidR="00EF3A44" w:rsidRPr="00D62BE4" w:rsidRDefault="00EF3A44" w:rsidP="00EF3A44">
      <w:pPr>
        <w:pStyle w:val="Paragrafi"/>
        <w:rPr>
          <w:lang w:val="sq-AL"/>
        </w:rPr>
      </w:pPr>
    </w:p>
    <w:p w:rsidR="00EF3A44" w:rsidRDefault="00EF3A44" w:rsidP="00DA3AC5">
      <w:pPr>
        <w:pStyle w:val="Paragrafi"/>
        <w:rPr>
          <w:lang w:val="sq-AL"/>
        </w:rPr>
      </w:pPr>
      <w:r w:rsidRPr="00D62BE4">
        <w:rPr>
          <w:lang w:val="sq-AL"/>
        </w:rPr>
        <w:t>Ky udhëzim ka për qëllim të rregullojë procedurat për depozitimin, verifikimin dhe miratimin e listave shumemërore të partive polit</w:t>
      </w:r>
      <w:r>
        <w:rPr>
          <w:lang w:val="sq-AL"/>
        </w:rPr>
        <w:t>ike dhe dokumentacionit të r</w:t>
      </w:r>
      <w:r w:rsidRPr="00D62BE4">
        <w:rPr>
          <w:lang w:val="sq-AL"/>
        </w:rPr>
        <w:t xml:space="preserve">egjistrimit si kandidat për deputet të kandidatit të propozuar nga </w:t>
      </w:r>
      <w:r>
        <w:rPr>
          <w:lang w:val="sq-AL"/>
        </w:rPr>
        <w:t>z</w:t>
      </w:r>
      <w:r w:rsidRPr="00D62BE4">
        <w:rPr>
          <w:lang w:val="sq-AL"/>
        </w:rPr>
        <w:t>gjedhësit, në Komisionin Qendror të Zgjedhjeve, si dhe përcaktimin e afateve për publ</w:t>
      </w:r>
      <w:r>
        <w:rPr>
          <w:lang w:val="sq-AL"/>
        </w:rPr>
        <w:t>ikimin e listave të kandidatëve</w:t>
      </w:r>
      <w:r w:rsidRPr="00D62BE4">
        <w:rPr>
          <w:lang w:val="sq-AL"/>
        </w:rPr>
        <w:t xml:space="preserve"> për zgjedhjet për Kuvendin të datës 28 </w:t>
      </w:r>
      <w:r>
        <w:rPr>
          <w:lang w:val="sq-AL"/>
        </w:rPr>
        <w:t>q</w:t>
      </w:r>
      <w:r w:rsidRPr="00D62BE4">
        <w:rPr>
          <w:lang w:val="sq-AL"/>
        </w:rPr>
        <w:t>ershor 2009.</w:t>
      </w:r>
    </w:p>
    <w:p w:rsidR="00DA3AC5" w:rsidRPr="00D62BE4" w:rsidRDefault="00DA3AC5" w:rsidP="00DA3AC5">
      <w:pPr>
        <w:pStyle w:val="Paragrafi"/>
        <w:rPr>
          <w:lang w:val="sq-AL"/>
        </w:rPr>
      </w:pPr>
    </w:p>
    <w:p w:rsidR="00EF3A44" w:rsidRPr="00D62BE4" w:rsidRDefault="00EF3A44" w:rsidP="00EF3A44">
      <w:pPr>
        <w:pStyle w:val="NeniNr"/>
        <w:rPr>
          <w:lang w:val="sq-AL"/>
        </w:rPr>
      </w:pPr>
      <w:r w:rsidRPr="00D62BE4">
        <w:rPr>
          <w:lang w:val="sq-AL"/>
        </w:rPr>
        <w:t>Neni 2</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Partia politike që është regjistruar në KQZ si subjekt zgjedhor për zgjedhjet për Kuvend, depoziton në KQZ listën shumemërore të kandidatëve të saj për çdo zonë zgjedhore</w:t>
      </w:r>
      <w:r>
        <w:rPr>
          <w:lang w:val="sq-AL"/>
        </w:rPr>
        <w:t>,</w:t>
      </w:r>
      <w:r w:rsidRPr="00D62BE4">
        <w:rPr>
          <w:lang w:val="sq-AL"/>
        </w:rPr>
        <w:t xml:space="preserve"> së bashku me dokumentacionin e përcaktuar në këtë udhëzim, jo më vonë se 40 ditë para datës së zgjedhjeve.</w:t>
      </w:r>
    </w:p>
    <w:p w:rsidR="00EF3A44" w:rsidRPr="00D62BE4" w:rsidRDefault="00EF3A44" w:rsidP="00EF3A44">
      <w:pPr>
        <w:pStyle w:val="Paragrafi"/>
        <w:rPr>
          <w:lang w:val="sq-AL"/>
        </w:rPr>
      </w:pPr>
      <w:r w:rsidRPr="00D62BE4">
        <w:rPr>
          <w:lang w:val="sq-AL"/>
        </w:rPr>
        <w:t xml:space="preserve">2. Partia politike, pjesëtare e një koalicioni, depoziton në KQZ listën shumemërore të kandidatëve të saj për çdo zonë zgjedhore jo më vonë se 40 ditë para datës së zgjedhjeve. </w:t>
      </w:r>
    </w:p>
    <w:p w:rsidR="00EF3A44" w:rsidRPr="00D62BE4" w:rsidRDefault="00EF3A44" w:rsidP="00EF3A44">
      <w:pPr>
        <w:pStyle w:val="Paragrafi"/>
        <w:rPr>
          <w:lang w:val="sq-AL"/>
        </w:rPr>
      </w:pPr>
      <w:r w:rsidRPr="00D62BE4">
        <w:rPr>
          <w:lang w:val="sq-AL"/>
        </w:rPr>
        <w:t>3. Komiteti nismëtar i regjistruar në KQZ, depoziton jo më vonë se 40 ditë para datës së zgjedhjeve, kërkesën për regjistrim dhe dokumentacionin e kandidimit të kandidatit të propozuar nga zgjedhësit.</w:t>
      </w:r>
    </w:p>
    <w:p w:rsidR="00EF3A44" w:rsidRPr="00D62BE4" w:rsidRDefault="00EF3A44" w:rsidP="00EF3A44">
      <w:pPr>
        <w:pStyle w:val="Paragrafi"/>
        <w:rPr>
          <w:lang w:val="sq-AL"/>
        </w:rPr>
      </w:pPr>
      <w:r w:rsidRPr="00D62BE4">
        <w:rPr>
          <w:lang w:val="sq-AL"/>
        </w:rPr>
        <w:t>4. Lista shumemërore e kandidatëve të partive politike që do të depozitohet në KQZ duhet të këtë renditje të përcaktuar dhe duhet nënshkruar nga kryetari i partisë</w:t>
      </w:r>
      <w:r>
        <w:rPr>
          <w:lang w:val="sq-AL"/>
        </w:rPr>
        <w:t>,</w:t>
      </w:r>
      <w:r w:rsidRPr="00D62BE4">
        <w:rPr>
          <w:lang w:val="sq-AL"/>
        </w:rPr>
        <w:t xml:space="preserve"> sipas modelit të miratuar nga KQZ</w:t>
      </w:r>
      <w:r>
        <w:rPr>
          <w:lang w:val="sq-AL"/>
        </w:rPr>
        <w:t>-ja</w:t>
      </w:r>
      <w:r w:rsidRPr="00D62BE4">
        <w:rPr>
          <w:lang w:val="sq-AL"/>
        </w:rPr>
        <w:t>.</w:t>
      </w:r>
    </w:p>
    <w:p w:rsidR="00EF3A44" w:rsidRDefault="00EF3A44" w:rsidP="00EF3A44">
      <w:pPr>
        <w:pStyle w:val="Paragrafi"/>
        <w:rPr>
          <w:lang w:val="sq-AL"/>
        </w:rPr>
      </w:pPr>
      <w:r w:rsidRPr="00D62BE4">
        <w:rPr>
          <w:lang w:val="sq-AL"/>
        </w:rPr>
        <w:t>5. Në çdo rast</w:t>
      </w:r>
      <w:r>
        <w:rPr>
          <w:lang w:val="sq-AL"/>
        </w:rPr>
        <w:t>,</w:t>
      </w:r>
      <w:r w:rsidRPr="00D62BE4">
        <w:rPr>
          <w:lang w:val="sq-AL"/>
        </w:rPr>
        <w:t xml:space="preserve"> të paktën 30 % e kandidatëve të listave shumemërore dhe/ose një në tre emrat e parë të listës duhet t’i përkasë secilës gjini.</w:t>
      </w:r>
    </w:p>
    <w:p w:rsidR="00F65D33" w:rsidRDefault="00F65D33" w:rsidP="00EF3A44">
      <w:pPr>
        <w:pStyle w:val="Paragrafi"/>
        <w:rPr>
          <w:lang w:val="sq-AL"/>
        </w:rPr>
      </w:pPr>
    </w:p>
    <w:p w:rsidR="00F65D33" w:rsidRDefault="00F65D33" w:rsidP="00EF3A44">
      <w:pPr>
        <w:pStyle w:val="Paragrafi"/>
        <w:rPr>
          <w:lang w:val="sq-AL"/>
        </w:rPr>
      </w:pPr>
    </w:p>
    <w:p w:rsidR="00DA3AC5" w:rsidRPr="00D62BE4" w:rsidRDefault="00DA3AC5" w:rsidP="00EF3A44">
      <w:pPr>
        <w:pStyle w:val="Paragrafi"/>
        <w:rPr>
          <w:lang w:val="sq-AL"/>
        </w:rPr>
      </w:pPr>
    </w:p>
    <w:p w:rsidR="00EF3A44" w:rsidRPr="00D62BE4" w:rsidRDefault="00EF3A44" w:rsidP="00EF3A44">
      <w:pPr>
        <w:pStyle w:val="Paragrafi"/>
        <w:rPr>
          <w:lang w:val="sq-AL"/>
        </w:rPr>
      </w:pPr>
      <w:r w:rsidRPr="00D62BE4">
        <w:rPr>
          <w:lang w:val="sq-AL"/>
        </w:rPr>
        <w:t>6. Kandidati për deputet, i regjistruar në një listë shumemërore në një zonë zgjedhore</w:t>
      </w:r>
      <w:r>
        <w:rPr>
          <w:lang w:val="sq-AL"/>
        </w:rPr>
        <w:t>,</w:t>
      </w:r>
      <w:r w:rsidRPr="00D62BE4">
        <w:rPr>
          <w:lang w:val="sq-AL"/>
        </w:rPr>
        <w:t xml:space="preserve"> nuk mund të regjistrohet si i tillë për një zonë zgjedhore tjetër, qoftë edhe për llogari të një partie apo koalicioni tjetër dhe as si i propozuar nga një grup zgjedhësish. Bëjnë përjashtim nga ky rregull kryetarët e partive politike që konkur</w:t>
      </w:r>
      <w:r>
        <w:rPr>
          <w:lang w:val="sq-AL"/>
        </w:rPr>
        <w:t>r</w:t>
      </w:r>
      <w:r w:rsidRPr="00D62BE4">
        <w:rPr>
          <w:lang w:val="sq-AL"/>
        </w:rPr>
        <w:t>ojnë veçmas apo si pjes</w:t>
      </w:r>
      <w:r>
        <w:rPr>
          <w:lang w:val="sq-AL"/>
        </w:rPr>
        <w:t>ë</w:t>
      </w:r>
      <w:r w:rsidRPr="00D62BE4">
        <w:rPr>
          <w:lang w:val="sq-AL"/>
        </w:rPr>
        <w:t>tarë të një koalicioni.</w:t>
      </w:r>
    </w:p>
    <w:p w:rsidR="00EF3A44" w:rsidRPr="00D62BE4" w:rsidRDefault="00EF3A44" w:rsidP="00EF3A44">
      <w:pPr>
        <w:pStyle w:val="Paragrafi"/>
        <w:rPr>
          <w:lang w:val="sq-AL"/>
        </w:rPr>
      </w:pPr>
    </w:p>
    <w:p w:rsidR="00EF3A44" w:rsidRPr="00D62BE4" w:rsidRDefault="00301713" w:rsidP="00EF3A44">
      <w:pPr>
        <w:pStyle w:val="TitulliNr"/>
        <w:rPr>
          <w:lang w:val="sq-AL"/>
        </w:rPr>
      </w:pPr>
      <w:r>
        <w:rPr>
          <w:lang w:val="sq-AL"/>
        </w:rPr>
        <w:t xml:space="preserve">PJESA </w:t>
      </w:r>
      <w:r w:rsidR="00EF3A44" w:rsidRPr="00D62BE4">
        <w:rPr>
          <w:lang w:val="sq-AL"/>
        </w:rPr>
        <w:t>II</w:t>
      </w:r>
    </w:p>
    <w:p w:rsidR="00EF3A44" w:rsidRPr="00D62BE4" w:rsidRDefault="00EF3A44" w:rsidP="00EF3A44">
      <w:pPr>
        <w:pStyle w:val="TitulliTitull"/>
        <w:rPr>
          <w:lang w:val="sq-AL"/>
        </w:rPr>
      </w:pPr>
      <w:r w:rsidRPr="00D62BE4">
        <w:rPr>
          <w:lang w:val="sq-AL"/>
        </w:rPr>
        <w:t>DOKUMENTET E KANDIDIMIT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3</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Listat shumemërore të partive politike, të cilat zotërojnë të paktën një mandat në Kuvend, duhet të shoqërohen në çdo rast me dokumentacionin e miratuar me vendim të KQZ-së</w:t>
      </w:r>
      <w:r>
        <w:rPr>
          <w:lang w:val="sq-AL"/>
        </w:rPr>
        <w:t>,</w:t>
      </w:r>
      <w:r w:rsidRPr="00D62BE4">
        <w:rPr>
          <w:lang w:val="sq-AL"/>
        </w:rPr>
        <w:t xml:space="preserve"> si më poshtë:</w:t>
      </w:r>
    </w:p>
    <w:p w:rsidR="00EF3A44" w:rsidRPr="00D62BE4" w:rsidRDefault="00EF3A44" w:rsidP="00EF3A44">
      <w:pPr>
        <w:pStyle w:val="Paragrafi"/>
        <w:rPr>
          <w:lang w:val="sq-AL"/>
        </w:rPr>
      </w:pPr>
      <w:r w:rsidRPr="00D62BE4">
        <w:rPr>
          <w:lang w:val="sq-AL"/>
        </w:rPr>
        <w:t xml:space="preserve">a) </w:t>
      </w:r>
      <w:r>
        <w:rPr>
          <w:lang w:val="sq-AL"/>
        </w:rPr>
        <w:t>d</w:t>
      </w:r>
      <w:r w:rsidRPr="00D62BE4">
        <w:rPr>
          <w:lang w:val="sq-AL"/>
        </w:rPr>
        <w:t>eklaratën për çdo kandidat të listës ku të deklarohen të gjitha elementet e përcaktuara në nenin 72, pika 2 g</w:t>
      </w:r>
      <w:r>
        <w:rPr>
          <w:lang w:val="sq-AL"/>
        </w:rPr>
        <w:t>e</w:t>
      </w:r>
      <w:r w:rsidRPr="00D62BE4">
        <w:rPr>
          <w:lang w:val="sq-AL"/>
        </w:rPr>
        <w:t xml:space="preserve">rma </w:t>
      </w:r>
      <w:r>
        <w:rPr>
          <w:lang w:val="sq-AL"/>
        </w:rPr>
        <w:t>“</w:t>
      </w:r>
      <w:r w:rsidRPr="00D62BE4">
        <w:rPr>
          <w:lang w:val="sq-AL"/>
        </w:rPr>
        <w:t>b</w:t>
      </w:r>
      <w:r>
        <w:rPr>
          <w:lang w:val="sq-AL"/>
        </w:rPr>
        <w:t>”</w:t>
      </w:r>
      <w:r w:rsidRPr="00D62BE4">
        <w:rPr>
          <w:lang w:val="sq-AL"/>
        </w:rPr>
        <w:t xml:space="preserve"> dhe </w:t>
      </w:r>
      <w:r>
        <w:rPr>
          <w:lang w:val="sq-AL"/>
        </w:rPr>
        <w:t>“</w:t>
      </w:r>
      <w:r w:rsidRPr="00D62BE4">
        <w:rPr>
          <w:lang w:val="sq-AL"/>
        </w:rPr>
        <w:t>c</w:t>
      </w:r>
      <w:r>
        <w:rPr>
          <w:lang w:val="sq-AL"/>
        </w:rPr>
        <w:t>”</w:t>
      </w:r>
      <w:r w:rsidRPr="00D62BE4">
        <w:rPr>
          <w:lang w:val="sq-AL"/>
        </w:rPr>
        <w:t xml:space="preserve"> të Kodit Zgjedhor   (</w:t>
      </w:r>
      <w:r>
        <w:rPr>
          <w:lang w:val="sq-AL"/>
        </w:rPr>
        <w:t>m</w:t>
      </w:r>
      <w:r w:rsidRPr="00D62BE4">
        <w:rPr>
          <w:lang w:val="sq-AL"/>
        </w:rPr>
        <w:t xml:space="preserve">odel 03 K); </w:t>
      </w:r>
    </w:p>
    <w:p w:rsidR="00EF3A44" w:rsidRPr="00D62BE4" w:rsidRDefault="00EF3A44" w:rsidP="00EF3A44">
      <w:pPr>
        <w:pStyle w:val="Paragrafi"/>
        <w:rPr>
          <w:lang w:val="sq-AL"/>
        </w:rPr>
      </w:pPr>
      <w:r w:rsidRPr="00D62BE4">
        <w:rPr>
          <w:lang w:val="sq-AL"/>
        </w:rPr>
        <w:t xml:space="preserve">b) </w:t>
      </w:r>
      <w:r>
        <w:rPr>
          <w:lang w:val="sq-AL"/>
        </w:rPr>
        <w:t>v</w:t>
      </w:r>
      <w:r w:rsidRPr="00D62BE4">
        <w:rPr>
          <w:lang w:val="sq-AL"/>
        </w:rPr>
        <w:t>ërtetimin e Kuvendit të Shqipërisë për zotërimin e mandateve në Kuvend të partisë politike.</w:t>
      </w:r>
    </w:p>
    <w:p w:rsidR="00EF3A44" w:rsidRPr="00D62BE4" w:rsidRDefault="00EF3A44" w:rsidP="00EF3A44">
      <w:pPr>
        <w:pStyle w:val="Paragrafi"/>
        <w:rPr>
          <w:lang w:val="sq-AL"/>
        </w:rPr>
      </w:pPr>
      <w:r w:rsidRPr="00D62BE4">
        <w:rPr>
          <w:lang w:val="sq-AL"/>
        </w:rPr>
        <w:t>2. Në çdo rast</w:t>
      </w:r>
      <w:r>
        <w:rPr>
          <w:lang w:val="sq-AL"/>
        </w:rPr>
        <w:t>,</w:t>
      </w:r>
      <w:r w:rsidRPr="00D62BE4">
        <w:rPr>
          <w:lang w:val="sq-AL"/>
        </w:rPr>
        <w:t xml:space="preserve"> deklaratat me eleme</w:t>
      </w:r>
      <w:r>
        <w:rPr>
          <w:lang w:val="sq-AL"/>
        </w:rPr>
        <w:t>n</w:t>
      </w:r>
      <w:r w:rsidRPr="00D62BE4">
        <w:rPr>
          <w:lang w:val="sq-AL"/>
        </w:rPr>
        <w:t>tet  e përcaktuara në pikën 1 g</w:t>
      </w:r>
      <w:r>
        <w:rPr>
          <w:lang w:val="sq-AL"/>
        </w:rPr>
        <w:t>e</w:t>
      </w:r>
      <w:r w:rsidRPr="00D62BE4">
        <w:rPr>
          <w:lang w:val="sq-AL"/>
        </w:rPr>
        <w:t xml:space="preserve">rma </w:t>
      </w:r>
      <w:r>
        <w:rPr>
          <w:lang w:val="sq-AL"/>
        </w:rPr>
        <w:t>“</w:t>
      </w:r>
      <w:r w:rsidRPr="00D62BE4">
        <w:rPr>
          <w:lang w:val="sq-AL"/>
        </w:rPr>
        <w:t>a</w:t>
      </w:r>
      <w:r>
        <w:rPr>
          <w:lang w:val="sq-AL"/>
        </w:rPr>
        <w:t>”</w:t>
      </w:r>
      <w:r w:rsidRPr="00D62BE4">
        <w:rPr>
          <w:lang w:val="sq-AL"/>
        </w:rPr>
        <w:t xml:space="preserve"> të këtij neni do të plotësohen sipas të dhënave në dokumentin e identifikimit të kandidatit.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4</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Partitë politike, pjesëtare të një koalicioni, depozitojnë së bashku me listat shumemërore të kandidatëve të tyre, dokumentacionin e përcaktuar në nenin 3 të këtij udhëzimi në rast se të gjitha partitë</w:t>
      </w:r>
      <w:r>
        <w:rPr>
          <w:lang w:val="sq-AL"/>
        </w:rPr>
        <w:t>,</w:t>
      </w:r>
      <w:r w:rsidRPr="00D62BE4">
        <w:rPr>
          <w:lang w:val="sq-AL"/>
        </w:rPr>
        <w:t xml:space="preserve"> pjesëtare të koalicionit</w:t>
      </w:r>
      <w:r>
        <w:rPr>
          <w:lang w:val="sq-AL"/>
        </w:rPr>
        <w:t>,</w:t>
      </w:r>
      <w:r w:rsidRPr="00D62BE4">
        <w:rPr>
          <w:lang w:val="sq-AL"/>
        </w:rPr>
        <w:t xml:space="preserve"> zotërojnë bashk</w:t>
      </w:r>
      <w:r>
        <w:rPr>
          <w:lang w:val="sq-AL"/>
        </w:rPr>
        <w:t>ë</w:t>
      </w:r>
      <w:r w:rsidRPr="00D62BE4">
        <w:rPr>
          <w:lang w:val="sq-AL"/>
        </w:rPr>
        <w:t>risht në Kuvend një numër mandatesh jo më të vogël se numri i partive pjesëtare të koalicionit.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5</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Listat shumemërore të partive politike, të cilat nuk zotërojnë asnjë mandat në Kuvend, duhet të shoqërohen</w:t>
      </w:r>
      <w:r>
        <w:rPr>
          <w:lang w:val="sq-AL"/>
        </w:rPr>
        <w:t>,</w:t>
      </w:r>
      <w:r w:rsidRPr="00D62BE4">
        <w:rPr>
          <w:lang w:val="sq-AL"/>
        </w:rPr>
        <w:t xml:space="preserve"> në çdo rast</w:t>
      </w:r>
      <w:r>
        <w:rPr>
          <w:lang w:val="sq-AL"/>
        </w:rPr>
        <w:t>,</w:t>
      </w:r>
      <w:r w:rsidRPr="00D62BE4">
        <w:rPr>
          <w:lang w:val="sq-AL"/>
        </w:rPr>
        <w:t xml:space="preserve"> me dokumentacionin e miratuar me vendim të KQZ-së</w:t>
      </w:r>
      <w:r>
        <w:rPr>
          <w:lang w:val="sq-AL"/>
        </w:rPr>
        <w:t>,</w:t>
      </w:r>
      <w:r w:rsidRPr="00D62BE4">
        <w:rPr>
          <w:lang w:val="sq-AL"/>
        </w:rPr>
        <w:t xml:space="preserve"> si më poshtë:</w:t>
      </w:r>
    </w:p>
    <w:p w:rsidR="00EF3A44" w:rsidRPr="00D62BE4" w:rsidRDefault="00EF3A44" w:rsidP="00EF3A44">
      <w:pPr>
        <w:pStyle w:val="Paragrafi"/>
        <w:rPr>
          <w:lang w:val="sq-AL"/>
        </w:rPr>
      </w:pPr>
      <w:r w:rsidRPr="00D62BE4">
        <w:rPr>
          <w:lang w:val="sq-AL"/>
        </w:rPr>
        <w:t xml:space="preserve">a) </w:t>
      </w:r>
      <w:r>
        <w:rPr>
          <w:lang w:val="sq-AL"/>
        </w:rPr>
        <w:t>d</w:t>
      </w:r>
      <w:r w:rsidRPr="00D62BE4">
        <w:rPr>
          <w:lang w:val="sq-AL"/>
        </w:rPr>
        <w:t xml:space="preserve">eklaratën për çdo kandidat të listës, ku të deklarohen të gjitha elementet e përcaktuara në nenin 72, pika </w:t>
      </w:r>
      <w:r>
        <w:rPr>
          <w:lang w:val="sq-AL"/>
        </w:rPr>
        <w:t>“</w:t>
      </w:r>
      <w:r w:rsidRPr="00D62BE4">
        <w:rPr>
          <w:lang w:val="sq-AL"/>
        </w:rPr>
        <w:t>b</w:t>
      </w:r>
      <w:r>
        <w:rPr>
          <w:lang w:val="sq-AL"/>
        </w:rPr>
        <w:t>”</w:t>
      </w:r>
      <w:r w:rsidRPr="00D62BE4">
        <w:rPr>
          <w:lang w:val="sq-AL"/>
        </w:rPr>
        <w:t xml:space="preserve"> dhe </w:t>
      </w:r>
      <w:r>
        <w:rPr>
          <w:lang w:val="sq-AL"/>
        </w:rPr>
        <w:t>“</w:t>
      </w:r>
      <w:r w:rsidRPr="00D62BE4">
        <w:rPr>
          <w:lang w:val="sq-AL"/>
        </w:rPr>
        <w:t>c</w:t>
      </w:r>
      <w:r>
        <w:rPr>
          <w:lang w:val="sq-AL"/>
        </w:rPr>
        <w:t>”</w:t>
      </w:r>
      <w:r w:rsidRPr="00D62BE4">
        <w:rPr>
          <w:lang w:val="sq-AL"/>
        </w:rPr>
        <w:t xml:space="preserve"> të Kodit Zgjedhor (</w:t>
      </w:r>
      <w:r>
        <w:rPr>
          <w:lang w:val="sq-AL"/>
        </w:rPr>
        <w:t>m</w:t>
      </w:r>
      <w:r w:rsidRPr="00D62BE4">
        <w:rPr>
          <w:lang w:val="sq-AL"/>
        </w:rPr>
        <w:t>odel 03 K);</w:t>
      </w:r>
    </w:p>
    <w:p w:rsidR="00EF3A44" w:rsidRPr="00D62BE4" w:rsidRDefault="00EF3A44" w:rsidP="00EF3A44">
      <w:pPr>
        <w:pStyle w:val="Paragrafi"/>
        <w:rPr>
          <w:lang w:val="sq-AL"/>
        </w:rPr>
      </w:pPr>
      <w:r w:rsidRPr="00D62BE4">
        <w:rPr>
          <w:lang w:val="sq-AL"/>
        </w:rPr>
        <w:t>b</w:t>
      </w:r>
      <w:r w:rsidR="00301713">
        <w:rPr>
          <w:lang w:val="sq-AL"/>
        </w:rPr>
        <w:t>)</w:t>
      </w:r>
      <w:r>
        <w:rPr>
          <w:lang w:val="sq-AL"/>
        </w:rPr>
        <w:t xml:space="preserve"> l</w:t>
      </w:r>
      <w:r w:rsidRPr="00D62BE4">
        <w:rPr>
          <w:lang w:val="sq-AL"/>
        </w:rPr>
        <w:t>istën e zgjedhësve që mbështesin listat shumemërore të partisë</w:t>
      </w:r>
      <w:r>
        <w:rPr>
          <w:lang w:val="sq-AL"/>
        </w:rPr>
        <w:t>,</w:t>
      </w:r>
      <w:r w:rsidRPr="00D62BE4">
        <w:rPr>
          <w:lang w:val="sq-AL"/>
        </w:rPr>
        <w:t xml:space="preserve"> me emrat e jo më pak se 10 000 zgjedhësve (</w:t>
      </w:r>
      <w:r>
        <w:rPr>
          <w:lang w:val="sq-AL"/>
        </w:rPr>
        <w:t>m</w:t>
      </w:r>
      <w:r w:rsidRPr="00D62BE4">
        <w:rPr>
          <w:lang w:val="sq-AL"/>
        </w:rPr>
        <w:t>odel 04 K);</w:t>
      </w:r>
    </w:p>
    <w:p w:rsidR="00EF3A44" w:rsidRPr="00D62BE4" w:rsidRDefault="00EF3A44" w:rsidP="00EF3A44">
      <w:pPr>
        <w:pStyle w:val="Paragrafi"/>
        <w:rPr>
          <w:lang w:val="sq-AL"/>
        </w:rPr>
      </w:pPr>
      <w:r w:rsidRPr="00D62BE4">
        <w:rPr>
          <w:lang w:val="sq-AL"/>
        </w:rPr>
        <w:t xml:space="preserve">c) </w:t>
      </w:r>
      <w:r>
        <w:rPr>
          <w:lang w:val="sq-AL"/>
        </w:rPr>
        <w:t>d</w:t>
      </w:r>
      <w:r w:rsidRPr="00D62BE4">
        <w:rPr>
          <w:lang w:val="sq-AL"/>
        </w:rPr>
        <w:t>eklaratat individuale të zgjedhësve për depozitimin e nënshkrimit përpara KQZ</w:t>
      </w:r>
      <w:r>
        <w:rPr>
          <w:lang w:val="sq-AL"/>
        </w:rPr>
        <w:t>-së</w:t>
      </w:r>
      <w:r w:rsidRPr="00D62BE4">
        <w:rPr>
          <w:lang w:val="sq-AL"/>
        </w:rPr>
        <w:t xml:space="preserve"> (</w:t>
      </w:r>
      <w:r>
        <w:rPr>
          <w:lang w:val="sq-AL"/>
        </w:rPr>
        <w:t>m</w:t>
      </w:r>
      <w:r w:rsidRPr="00D62BE4">
        <w:rPr>
          <w:lang w:val="sq-AL"/>
        </w:rPr>
        <w:t>odel 06 K); ose</w:t>
      </w:r>
    </w:p>
    <w:p w:rsidR="00EF3A44" w:rsidRPr="00D62BE4" w:rsidRDefault="00EF3A44" w:rsidP="00EF3A44">
      <w:pPr>
        <w:pStyle w:val="Paragrafi"/>
        <w:rPr>
          <w:lang w:val="sq-AL"/>
        </w:rPr>
      </w:pPr>
      <w:r w:rsidRPr="00D62BE4">
        <w:rPr>
          <w:lang w:val="sq-AL"/>
        </w:rPr>
        <w:t xml:space="preserve">d) </w:t>
      </w:r>
      <w:r>
        <w:rPr>
          <w:lang w:val="sq-AL"/>
        </w:rPr>
        <w:t>d</w:t>
      </w:r>
      <w:r w:rsidRPr="00D62BE4">
        <w:rPr>
          <w:lang w:val="sq-AL"/>
        </w:rPr>
        <w:t>eklaratat individuale të zgjedhësve për depozitimin e nënshkrimit përpara noterit.</w:t>
      </w:r>
    </w:p>
    <w:p w:rsidR="00EF3A44" w:rsidRPr="00D62BE4" w:rsidRDefault="00EF3A44" w:rsidP="00EF3A44">
      <w:pPr>
        <w:pStyle w:val="Paragrafi"/>
        <w:rPr>
          <w:lang w:val="sq-AL"/>
        </w:rPr>
      </w:pPr>
      <w:r w:rsidRPr="00D62BE4">
        <w:rPr>
          <w:lang w:val="sq-AL"/>
        </w:rPr>
        <w:t xml:space="preserve"> </w:t>
      </w:r>
    </w:p>
    <w:p w:rsidR="00EF3A44" w:rsidRPr="00D62BE4" w:rsidRDefault="00EF3A44" w:rsidP="00EF3A44">
      <w:pPr>
        <w:pStyle w:val="NeniNr"/>
        <w:rPr>
          <w:lang w:val="sq-AL"/>
        </w:rPr>
      </w:pPr>
      <w:r w:rsidRPr="00D62BE4">
        <w:rPr>
          <w:lang w:val="sq-AL"/>
        </w:rPr>
        <w:t>Neni 6</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Listat shumemërore të partive politike</w:t>
      </w:r>
      <w:r>
        <w:rPr>
          <w:lang w:val="sq-AL"/>
        </w:rPr>
        <w:t>,</w:t>
      </w:r>
      <w:r w:rsidRPr="00D62BE4">
        <w:rPr>
          <w:lang w:val="sq-AL"/>
        </w:rPr>
        <w:t xml:space="preserve"> pjesëtare të një koalicioni</w:t>
      </w:r>
      <w:r>
        <w:rPr>
          <w:lang w:val="sq-AL"/>
        </w:rPr>
        <w:t>,</w:t>
      </w:r>
      <w:r w:rsidRPr="00D62BE4">
        <w:rPr>
          <w:lang w:val="sq-AL"/>
        </w:rPr>
        <w:t xml:space="preserve">  të cilat nuk zotërojnë asnjë mandat në Kuvend ose zotërojnë bashk</w:t>
      </w:r>
      <w:r>
        <w:rPr>
          <w:lang w:val="sq-AL"/>
        </w:rPr>
        <w:t>ë</w:t>
      </w:r>
      <w:r w:rsidRPr="00D62BE4">
        <w:rPr>
          <w:lang w:val="sq-AL"/>
        </w:rPr>
        <w:t>risht më pak mandate se numri i partive pjesëtare të koalicionit, duhet të shoqërohen në çdo rast me dokumentacionin e miratuar me vendim të KQZ-së</w:t>
      </w:r>
      <w:r>
        <w:rPr>
          <w:lang w:val="sq-AL"/>
        </w:rPr>
        <w:t>,</w:t>
      </w:r>
      <w:r w:rsidRPr="00D62BE4">
        <w:rPr>
          <w:lang w:val="sq-AL"/>
        </w:rPr>
        <w:t xml:space="preserve"> si më poshtë:</w:t>
      </w:r>
    </w:p>
    <w:p w:rsidR="00EF3A44" w:rsidRPr="00D62BE4" w:rsidRDefault="00EF3A44" w:rsidP="00EF3A44">
      <w:pPr>
        <w:pStyle w:val="Paragrafi"/>
        <w:rPr>
          <w:lang w:val="sq-AL"/>
        </w:rPr>
      </w:pPr>
      <w:r w:rsidRPr="00D62BE4">
        <w:rPr>
          <w:lang w:val="sq-AL"/>
        </w:rPr>
        <w:t xml:space="preserve">a) </w:t>
      </w:r>
      <w:r>
        <w:rPr>
          <w:lang w:val="sq-AL"/>
        </w:rPr>
        <w:t>d</w:t>
      </w:r>
      <w:r w:rsidRPr="00D62BE4">
        <w:rPr>
          <w:lang w:val="sq-AL"/>
        </w:rPr>
        <w:t>eklaratën për çdo kandidat të listës</w:t>
      </w:r>
      <w:r>
        <w:rPr>
          <w:lang w:val="sq-AL"/>
        </w:rPr>
        <w:t>,</w:t>
      </w:r>
      <w:r w:rsidRPr="00D62BE4">
        <w:rPr>
          <w:lang w:val="sq-AL"/>
        </w:rPr>
        <w:t xml:space="preserve"> ku të deklarohen të gjitha elementet e përcaktuara në nenin 72, pika </w:t>
      </w:r>
      <w:r>
        <w:rPr>
          <w:lang w:val="sq-AL"/>
        </w:rPr>
        <w:t>“</w:t>
      </w:r>
      <w:r w:rsidRPr="00D62BE4">
        <w:rPr>
          <w:lang w:val="sq-AL"/>
        </w:rPr>
        <w:t>b</w:t>
      </w:r>
      <w:r>
        <w:rPr>
          <w:lang w:val="sq-AL"/>
        </w:rPr>
        <w:t>”</w:t>
      </w:r>
      <w:r w:rsidRPr="00D62BE4">
        <w:rPr>
          <w:lang w:val="sq-AL"/>
        </w:rPr>
        <w:t xml:space="preserve"> dhe </w:t>
      </w:r>
      <w:r>
        <w:rPr>
          <w:lang w:val="sq-AL"/>
        </w:rPr>
        <w:t>“</w:t>
      </w:r>
      <w:r w:rsidRPr="00D62BE4">
        <w:rPr>
          <w:lang w:val="sq-AL"/>
        </w:rPr>
        <w:t>c</w:t>
      </w:r>
      <w:r>
        <w:rPr>
          <w:lang w:val="sq-AL"/>
        </w:rPr>
        <w:t>”</w:t>
      </w:r>
      <w:r w:rsidRPr="00D62BE4">
        <w:rPr>
          <w:lang w:val="sq-AL"/>
        </w:rPr>
        <w:t xml:space="preserve"> të Kodit Zgjedhor (</w:t>
      </w:r>
      <w:r>
        <w:rPr>
          <w:lang w:val="sq-AL"/>
        </w:rPr>
        <w:t>m</w:t>
      </w:r>
      <w:r w:rsidRPr="00D62BE4">
        <w:rPr>
          <w:lang w:val="sq-AL"/>
        </w:rPr>
        <w:t>odel 03 K);</w:t>
      </w:r>
    </w:p>
    <w:p w:rsidR="00EF3A44" w:rsidRDefault="00EF3A44" w:rsidP="00EF3A44">
      <w:pPr>
        <w:pStyle w:val="Paragrafi"/>
        <w:rPr>
          <w:lang w:val="sq-AL"/>
        </w:rPr>
      </w:pPr>
      <w:r w:rsidRPr="00D62BE4">
        <w:rPr>
          <w:lang w:val="sq-AL"/>
        </w:rPr>
        <w:t xml:space="preserve">b) </w:t>
      </w:r>
      <w:r>
        <w:rPr>
          <w:lang w:val="sq-AL"/>
        </w:rPr>
        <w:t>l</w:t>
      </w:r>
      <w:r w:rsidRPr="00D62BE4">
        <w:rPr>
          <w:lang w:val="sq-AL"/>
        </w:rPr>
        <w:t>istën e zgjedhësve që mbështesin listat shumemërore të partive të koalicionit</w:t>
      </w:r>
      <w:r>
        <w:rPr>
          <w:lang w:val="sq-AL"/>
        </w:rPr>
        <w:t>,</w:t>
      </w:r>
      <w:r w:rsidRPr="00D62BE4">
        <w:rPr>
          <w:lang w:val="sq-AL"/>
        </w:rPr>
        <w:t xml:space="preserve"> me emrat e jo më pak se 15 000 zgjedhësve (</w:t>
      </w:r>
      <w:r>
        <w:rPr>
          <w:lang w:val="sq-AL"/>
        </w:rPr>
        <w:t>m</w:t>
      </w:r>
      <w:r w:rsidRPr="00D62BE4">
        <w:rPr>
          <w:lang w:val="sq-AL"/>
        </w:rPr>
        <w:t>odel 04 K);</w:t>
      </w:r>
    </w:p>
    <w:p w:rsidR="000F32A7" w:rsidRDefault="000F32A7" w:rsidP="00EF3A44">
      <w:pPr>
        <w:pStyle w:val="Paragrafi"/>
        <w:rPr>
          <w:lang w:val="sq-AL"/>
        </w:rPr>
      </w:pPr>
    </w:p>
    <w:p w:rsidR="000F32A7" w:rsidRDefault="000F32A7" w:rsidP="00EF3A44">
      <w:pPr>
        <w:pStyle w:val="Paragrafi"/>
        <w:rPr>
          <w:lang w:val="sq-AL"/>
        </w:rPr>
      </w:pPr>
    </w:p>
    <w:p w:rsidR="000F32A7" w:rsidRPr="00D62BE4" w:rsidRDefault="000F32A7" w:rsidP="00EF3A44">
      <w:pPr>
        <w:pStyle w:val="Paragrafi"/>
        <w:rPr>
          <w:lang w:val="sq-AL"/>
        </w:rPr>
      </w:pPr>
    </w:p>
    <w:p w:rsidR="00EF3A44" w:rsidRPr="00D62BE4" w:rsidRDefault="00EF3A44" w:rsidP="00EF3A44">
      <w:pPr>
        <w:pStyle w:val="Paragrafi"/>
        <w:rPr>
          <w:lang w:val="sq-AL"/>
        </w:rPr>
      </w:pPr>
      <w:r w:rsidRPr="00D62BE4">
        <w:rPr>
          <w:lang w:val="sq-AL"/>
        </w:rPr>
        <w:t xml:space="preserve">c) </w:t>
      </w:r>
      <w:r>
        <w:rPr>
          <w:lang w:val="sq-AL"/>
        </w:rPr>
        <w:t>d</w:t>
      </w:r>
      <w:r w:rsidRPr="00D62BE4">
        <w:rPr>
          <w:lang w:val="sq-AL"/>
        </w:rPr>
        <w:t>eklaratat individuale të zgjedhësve për depozitimin e nënshkrimit përpara KQZ (Model 06 K); ose</w:t>
      </w:r>
    </w:p>
    <w:p w:rsidR="00EF3A44" w:rsidRPr="00D62BE4" w:rsidRDefault="00EF3A44" w:rsidP="00EF3A44">
      <w:pPr>
        <w:pStyle w:val="Paragrafi"/>
        <w:rPr>
          <w:lang w:val="sq-AL"/>
        </w:rPr>
      </w:pPr>
      <w:r w:rsidRPr="00D62BE4">
        <w:rPr>
          <w:lang w:val="sq-AL"/>
        </w:rPr>
        <w:t xml:space="preserve">d) </w:t>
      </w:r>
      <w:r>
        <w:rPr>
          <w:lang w:val="sq-AL"/>
        </w:rPr>
        <w:t>d</w:t>
      </w:r>
      <w:r w:rsidRPr="00D62BE4">
        <w:rPr>
          <w:lang w:val="sq-AL"/>
        </w:rPr>
        <w:t>eklaratat individuale të zgjedhësve për depozitimin e nënshkrimit përpara noterit.</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7</w:t>
      </w:r>
    </w:p>
    <w:p w:rsidR="00EF3A44" w:rsidRPr="00D62BE4" w:rsidRDefault="00EF3A44" w:rsidP="00EF3A44">
      <w:pPr>
        <w:pStyle w:val="NeniNr"/>
        <w:rPr>
          <w:lang w:val="sq-AL"/>
        </w:rPr>
      </w:pPr>
    </w:p>
    <w:p w:rsidR="00EF3A44" w:rsidRPr="00D62BE4" w:rsidRDefault="00EF3A44" w:rsidP="00EF3A44">
      <w:pPr>
        <w:pStyle w:val="Paragrafi"/>
        <w:rPr>
          <w:lang w:val="sq-AL"/>
        </w:rPr>
      </w:pPr>
      <w:r w:rsidRPr="00D62BE4">
        <w:rPr>
          <w:lang w:val="sq-AL"/>
        </w:rPr>
        <w:t xml:space="preserve">1. Komiteti nismëtar për regjistrimin e një kandidati për deputet të propozuar nga zgjedhësit duhet të regjistrohet në KQZ jo më vonë se 60 ditë para datës së zgjedhjeve. </w:t>
      </w:r>
    </w:p>
    <w:p w:rsidR="00EF3A44" w:rsidRPr="00D62BE4" w:rsidRDefault="00EF3A44" w:rsidP="00EF3A44">
      <w:pPr>
        <w:pStyle w:val="Paragrafi"/>
        <w:rPr>
          <w:lang w:val="sq-AL"/>
        </w:rPr>
      </w:pPr>
      <w:r w:rsidRPr="00D62BE4">
        <w:rPr>
          <w:lang w:val="sq-AL"/>
        </w:rPr>
        <w:t>2. Propozimi nga komiteti nismëtar për regjistrimin e kandidatit të propozuar nga zgjedhësit si kandidat për deputet do të shoqërohet në çdo rast nga dokumentacioni i mëposhtëm:</w:t>
      </w:r>
    </w:p>
    <w:p w:rsidR="00EF3A44" w:rsidRPr="00D62BE4" w:rsidRDefault="00EF3A44" w:rsidP="00EF3A44">
      <w:pPr>
        <w:pStyle w:val="Paragrafi"/>
        <w:rPr>
          <w:lang w:val="sq-AL"/>
        </w:rPr>
      </w:pPr>
      <w:r w:rsidRPr="00D62BE4">
        <w:rPr>
          <w:lang w:val="sq-AL"/>
        </w:rPr>
        <w:t xml:space="preserve">a) </w:t>
      </w:r>
      <w:r>
        <w:rPr>
          <w:lang w:val="sq-AL"/>
        </w:rPr>
        <w:t>k</w:t>
      </w:r>
      <w:r w:rsidRPr="00D62BE4">
        <w:rPr>
          <w:lang w:val="sq-AL"/>
        </w:rPr>
        <w:t>ërkesa e komitetit nismëtar për regjistrimin e kandidatit për deputet (</w:t>
      </w:r>
      <w:r>
        <w:rPr>
          <w:lang w:val="sq-AL"/>
        </w:rPr>
        <w:t>m</w:t>
      </w:r>
      <w:r w:rsidRPr="00D62BE4">
        <w:rPr>
          <w:lang w:val="sq-AL"/>
        </w:rPr>
        <w:t>odel 05  K);</w:t>
      </w:r>
    </w:p>
    <w:p w:rsidR="00EF3A44" w:rsidRPr="00D62BE4" w:rsidRDefault="00EF3A44" w:rsidP="00EF3A44">
      <w:pPr>
        <w:pStyle w:val="Paragrafi"/>
        <w:rPr>
          <w:lang w:val="sq-AL"/>
        </w:rPr>
      </w:pPr>
      <w:r w:rsidRPr="00D62BE4">
        <w:rPr>
          <w:lang w:val="sq-AL"/>
        </w:rPr>
        <w:t xml:space="preserve">b) </w:t>
      </w:r>
      <w:r>
        <w:rPr>
          <w:lang w:val="sq-AL"/>
        </w:rPr>
        <w:t>l</w:t>
      </w:r>
      <w:r w:rsidRPr="00D62BE4">
        <w:rPr>
          <w:lang w:val="sq-AL"/>
        </w:rPr>
        <w:t>ista me emrat e jo më pak se 1% të listës së zgjedhësve të zonës zgjedhore përkatëse që mbështesin kandidatin (</w:t>
      </w:r>
      <w:r>
        <w:rPr>
          <w:lang w:val="sq-AL"/>
        </w:rPr>
        <w:t>m</w:t>
      </w:r>
      <w:r w:rsidRPr="00D62BE4">
        <w:rPr>
          <w:lang w:val="sq-AL"/>
        </w:rPr>
        <w:t>odel 04 K);</w:t>
      </w:r>
    </w:p>
    <w:p w:rsidR="00EF3A44" w:rsidRPr="00D62BE4" w:rsidRDefault="00EF3A44" w:rsidP="00EF3A44">
      <w:pPr>
        <w:pStyle w:val="Paragrafi"/>
        <w:rPr>
          <w:lang w:val="sq-AL"/>
        </w:rPr>
      </w:pPr>
      <w:r w:rsidRPr="00D62BE4">
        <w:rPr>
          <w:lang w:val="sq-AL"/>
        </w:rPr>
        <w:t xml:space="preserve">c) </w:t>
      </w:r>
      <w:r>
        <w:rPr>
          <w:lang w:val="sq-AL"/>
        </w:rPr>
        <w:t>d</w:t>
      </w:r>
      <w:r w:rsidRPr="00D62BE4">
        <w:rPr>
          <w:lang w:val="sq-AL"/>
        </w:rPr>
        <w:t xml:space="preserve">eklaratat individuale të zgjedhësve për depozitimin e nënshkrimit përpara KQZ-së ( </w:t>
      </w:r>
      <w:r>
        <w:rPr>
          <w:lang w:val="sq-AL"/>
        </w:rPr>
        <w:t>m</w:t>
      </w:r>
      <w:r w:rsidRPr="00D62BE4">
        <w:rPr>
          <w:lang w:val="sq-AL"/>
        </w:rPr>
        <w:t>odel 06 K ); ose</w:t>
      </w:r>
    </w:p>
    <w:p w:rsidR="00EF3A44" w:rsidRPr="00D62BE4" w:rsidRDefault="00EF3A44" w:rsidP="00EF3A44">
      <w:pPr>
        <w:pStyle w:val="Paragrafi"/>
        <w:rPr>
          <w:lang w:val="sq-AL"/>
        </w:rPr>
      </w:pPr>
      <w:r w:rsidRPr="00D62BE4">
        <w:rPr>
          <w:lang w:val="sq-AL"/>
        </w:rPr>
        <w:t xml:space="preserve">d) </w:t>
      </w:r>
      <w:r>
        <w:rPr>
          <w:lang w:val="sq-AL"/>
        </w:rPr>
        <w:t>d</w:t>
      </w:r>
      <w:r w:rsidRPr="00D62BE4">
        <w:rPr>
          <w:lang w:val="sq-AL"/>
        </w:rPr>
        <w:t>eklaratat individuale të zgjedhësve për depozitimin e nënshkrimit përpara noterit;</w:t>
      </w:r>
    </w:p>
    <w:p w:rsidR="00EF3A44" w:rsidRPr="00D62BE4" w:rsidRDefault="00EF3A44" w:rsidP="00EF3A44">
      <w:pPr>
        <w:pStyle w:val="Paragrafi"/>
        <w:rPr>
          <w:lang w:val="sq-AL"/>
        </w:rPr>
      </w:pPr>
      <w:r w:rsidRPr="00D62BE4">
        <w:rPr>
          <w:lang w:val="sq-AL"/>
        </w:rPr>
        <w:t xml:space="preserve">e) </w:t>
      </w:r>
      <w:r>
        <w:rPr>
          <w:lang w:val="sq-AL"/>
        </w:rPr>
        <w:t>d</w:t>
      </w:r>
      <w:r w:rsidRPr="00D62BE4">
        <w:rPr>
          <w:lang w:val="sq-AL"/>
        </w:rPr>
        <w:t>eklarata e kandidatit të propozuar nga zgjedhësit, se nuk është pjesë e asnjë partie apo koalicioni dhe as nuk mbështet haptazi apo në mënyrë të tërthortë nga ndonjë subjekt apo kandidat tjetër (</w:t>
      </w:r>
      <w:r>
        <w:rPr>
          <w:lang w:val="sq-AL"/>
        </w:rPr>
        <w:t>m</w:t>
      </w:r>
      <w:r w:rsidRPr="00D62BE4">
        <w:rPr>
          <w:lang w:val="sq-AL"/>
        </w:rPr>
        <w:t>odel 07 K);</w:t>
      </w:r>
    </w:p>
    <w:p w:rsidR="00EF3A44" w:rsidRPr="00D62BE4" w:rsidRDefault="00EF3A44" w:rsidP="00EF3A44">
      <w:pPr>
        <w:pStyle w:val="Paragrafi"/>
        <w:rPr>
          <w:lang w:val="sq-AL"/>
        </w:rPr>
      </w:pPr>
      <w:r w:rsidRPr="00D62BE4">
        <w:rPr>
          <w:lang w:val="sq-AL"/>
        </w:rPr>
        <w:t xml:space="preserve">f) </w:t>
      </w:r>
      <w:r>
        <w:rPr>
          <w:lang w:val="sq-AL"/>
        </w:rPr>
        <w:t>k</w:t>
      </w:r>
      <w:r w:rsidRPr="00D62BE4">
        <w:rPr>
          <w:lang w:val="sq-AL"/>
        </w:rPr>
        <w:t>opje të një prej dokumenteve zyrtare të vlefshme të identitetit të kandidatit</w:t>
      </w:r>
      <w:r>
        <w:rPr>
          <w:lang w:val="sq-AL"/>
        </w:rPr>
        <w:t>,</w:t>
      </w:r>
      <w:r w:rsidRPr="00D62BE4">
        <w:rPr>
          <w:lang w:val="sq-AL"/>
        </w:rPr>
        <w:t xml:space="preserve"> si më posht</w:t>
      </w:r>
      <w:r>
        <w:rPr>
          <w:lang w:val="sq-AL"/>
        </w:rPr>
        <w:t>ë</w:t>
      </w:r>
      <w:r w:rsidRPr="00D62BE4">
        <w:rPr>
          <w:lang w:val="sq-AL"/>
        </w:rPr>
        <w:t>:</w:t>
      </w:r>
    </w:p>
    <w:p w:rsidR="00EF3A44" w:rsidRPr="00D62BE4" w:rsidRDefault="00EF3A44" w:rsidP="00EF3A44">
      <w:pPr>
        <w:pStyle w:val="Paragrafi"/>
        <w:rPr>
          <w:lang w:val="sq-AL"/>
        </w:rPr>
      </w:pPr>
      <w:r w:rsidRPr="00D62BE4">
        <w:rPr>
          <w:lang w:val="sq-AL"/>
        </w:rPr>
        <w:t xml:space="preserve">i) </w:t>
      </w:r>
      <w:r>
        <w:rPr>
          <w:lang w:val="sq-AL"/>
        </w:rPr>
        <w:t>k</w:t>
      </w:r>
      <w:r w:rsidRPr="00D62BE4">
        <w:rPr>
          <w:lang w:val="sq-AL"/>
        </w:rPr>
        <w:t>artë identiteti ose</w:t>
      </w:r>
    </w:p>
    <w:p w:rsidR="00EF3A44" w:rsidRPr="00D62BE4" w:rsidRDefault="00EF3A44" w:rsidP="00EF3A44">
      <w:pPr>
        <w:pStyle w:val="Paragrafi"/>
        <w:rPr>
          <w:lang w:val="sq-AL"/>
        </w:rPr>
      </w:pPr>
      <w:r w:rsidRPr="00D62BE4">
        <w:rPr>
          <w:lang w:val="sq-AL"/>
        </w:rPr>
        <w:t xml:space="preserve">ii) </w:t>
      </w:r>
      <w:r>
        <w:rPr>
          <w:lang w:val="sq-AL"/>
        </w:rPr>
        <w:t>p</w:t>
      </w:r>
      <w:r w:rsidRPr="00D62BE4">
        <w:rPr>
          <w:lang w:val="sq-AL"/>
        </w:rPr>
        <w:t>asaportë.</w:t>
      </w:r>
    </w:p>
    <w:p w:rsidR="00EF3A44" w:rsidRPr="00D62BE4" w:rsidRDefault="00EF3A44" w:rsidP="00EF3A44">
      <w:pPr>
        <w:pStyle w:val="Paragrafi"/>
        <w:rPr>
          <w:lang w:val="sq-AL"/>
        </w:rPr>
      </w:pPr>
    </w:p>
    <w:p w:rsidR="00EF3A44" w:rsidRPr="00D62BE4" w:rsidRDefault="00EF3A44" w:rsidP="00EF3A44">
      <w:pPr>
        <w:pStyle w:val="TitulliNr"/>
        <w:rPr>
          <w:lang w:val="sq-AL"/>
        </w:rPr>
      </w:pPr>
      <w:r w:rsidRPr="00D62BE4">
        <w:rPr>
          <w:lang w:val="sq-AL"/>
        </w:rPr>
        <w:t>PJESA III</w:t>
      </w:r>
    </w:p>
    <w:p w:rsidR="00EF3A44" w:rsidRPr="00D62BE4" w:rsidRDefault="00EF3A44" w:rsidP="00EF3A44">
      <w:pPr>
        <w:pStyle w:val="TitulliTitull"/>
        <w:rPr>
          <w:lang w:val="sq-AL"/>
        </w:rPr>
      </w:pPr>
      <w:r w:rsidRPr="00D62BE4">
        <w:rPr>
          <w:lang w:val="sq-AL"/>
        </w:rPr>
        <w:t xml:space="preserve">DEPOZITIMI I DOKUMENTACIONIT TË KANDIDIMIT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8</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Depozitimi i nënshkrimit të zgjedhësve para KQZ-së do të bëhet sipas modelit të miratuar me vendim të KQZ-së. </w:t>
      </w:r>
    </w:p>
    <w:p w:rsidR="00EF3A44" w:rsidRPr="00D62BE4" w:rsidRDefault="00EF3A44" w:rsidP="00EF3A44">
      <w:pPr>
        <w:pStyle w:val="Paragrafi"/>
        <w:rPr>
          <w:lang w:val="sq-AL"/>
        </w:rPr>
      </w:pPr>
      <w:r w:rsidRPr="00D62BE4">
        <w:rPr>
          <w:lang w:val="sq-AL"/>
        </w:rPr>
        <w:t xml:space="preserve">Për pranimin e depozitimit të nënshkrimeve në KQZ, për çdo rast autorizohen me vendim nëpunës të KQZ-së. </w:t>
      </w:r>
    </w:p>
    <w:p w:rsidR="00EF3A44" w:rsidRPr="00D62BE4" w:rsidRDefault="00EF3A44" w:rsidP="00EF3A44">
      <w:pPr>
        <w:pStyle w:val="Paragrafi"/>
        <w:rPr>
          <w:lang w:val="sq-AL"/>
        </w:rPr>
      </w:pPr>
      <w:r w:rsidRPr="00D62BE4">
        <w:rPr>
          <w:lang w:val="sq-AL"/>
        </w:rPr>
        <w:t>Pro</w:t>
      </w:r>
      <w:r>
        <w:rPr>
          <w:lang w:val="sq-AL"/>
        </w:rPr>
        <w:t>c</w:t>
      </w:r>
      <w:r w:rsidRPr="00D62BE4">
        <w:rPr>
          <w:lang w:val="sq-AL"/>
        </w:rPr>
        <w:t>edura e depozitimit të nënshkrimeve zhvillohet në amb</w:t>
      </w:r>
      <w:r>
        <w:rPr>
          <w:lang w:val="sq-AL"/>
        </w:rPr>
        <w:t>i</w:t>
      </w:r>
      <w:r w:rsidRPr="00D62BE4">
        <w:rPr>
          <w:lang w:val="sq-AL"/>
        </w:rPr>
        <w:t xml:space="preserve">entet e KQZ-së. </w:t>
      </w:r>
    </w:p>
    <w:p w:rsidR="00EF3A44" w:rsidRPr="00D62BE4" w:rsidRDefault="00EF3A44" w:rsidP="00EF3A44">
      <w:pPr>
        <w:pStyle w:val="Paragrafi"/>
        <w:rPr>
          <w:lang w:val="sq-AL"/>
        </w:rPr>
      </w:pPr>
      <w:r w:rsidRPr="00D62BE4">
        <w:rPr>
          <w:lang w:val="sq-AL"/>
        </w:rPr>
        <w:t>Listat mbështetëse për koalicionet, partitë politike dhe kandidatët e propozuar nga zgjedhësit duhet të paraqiten të printuara dhe në format elektronik.</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9</w:t>
      </w:r>
    </w:p>
    <w:p w:rsidR="00EF3A44" w:rsidRPr="00D62BE4" w:rsidRDefault="00EF3A44" w:rsidP="00EF3A44">
      <w:pPr>
        <w:pStyle w:val="NeniNr"/>
        <w:rPr>
          <w:lang w:val="sq-AL"/>
        </w:rPr>
      </w:pP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Dokumentacioni i kandidimit depozitohet në zyrën e regjistrimit të akteve dhe dokumenteve, protokoll në KQZ. </w:t>
      </w:r>
    </w:p>
    <w:p w:rsidR="00EF3A44" w:rsidRPr="00D62BE4" w:rsidRDefault="00EF3A44" w:rsidP="00EF3A44">
      <w:pPr>
        <w:pStyle w:val="Paragrafi"/>
        <w:rPr>
          <w:lang w:val="sq-AL"/>
        </w:rPr>
      </w:pPr>
    </w:p>
    <w:p w:rsidR="00EF3A44" w:rsidRPr="00D62BE4" w:rsidRDefault="00EF3A44" w:rsidP="00EF3A44">
      <w:pPr>
        <w:pStyle w:val="TitulliNr"/>
        <w:rPr>
          <w:lang w:val="sq-AL"/>
        </w:rPr>
      </w:pPr>
      <w:r w:rsidRPr="00D62BE4">
        <w:rPr>
          <w:lang w:val="sq-AL"/>
        </w:rPr>
        <w:t>PJESA IV</w:t>
      </w:r>
    </w:p>
    <w:p w:rsidR="00EF3A44" w:rsidRPr="00D62BE4" w:rsidRDefault="00EF3A44" w:rsidP="00EF3A44">
      <w:pPr>
        <w:pStyle w:val="TitulliTitull"/>
        <w:rPr>
          <w:lang w:val="sq-AL"/>
        </w:rPr>
      </w:pPr>
      <w:r w:rsidRPr="00D62BE4">
        <w:rPr>
          <w:lang w:val="sq-AL"/>
        </w:rPr>
        <w:t xml:space="preserve">VERIFIKIMI I DOKUMENTACIONIT TË KANDIDIMIT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10</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1. Për verifikimin e dokumentacionit të kandidimit, KQZ-ja krijon me vendim një grup pune. Grupi i punës përbëhet nga:</w:t>
      </w:r>
    </w:p>
    <w:p w:rsidR="00EF3A44" w:rsidRPr="00D62BE4" w:rsidRDefault="00EF3A44" w:rsidP="00EF3A44">
      <w:pPr>
        <w:pStyle w:val="Paragrafi"/>
        <w:rPr>
          <w:lang w:val="sq-AL"/>
        </w:rPr>
      </w:pPr>
      <w:r w:rsidRPr="00D62BE4">
        <w:rPr>
          <w:lang w:val="sq-AL"/>
        </w:rPr>
        <w:t xml:space="preserve">- </w:t>
      </w:r>
      <w:r>
        <w:rPr>
          <w:lang w:val="sq-AL"/>
        </w:rPr>
        <w:t>n</w:t>
      </w:r>
      <w:r w:rsidRPr="00D62BE4">
        <w:rPr>
          <w:lang w:val="sq-AL"/>
        </w:rPr>
        <w:t>jë përfaqësues i Drejtorisë Juridike;</w:t>
      </w:r>
    </w:p>
    <w:p w:rsidR="00EF3A44" w:rsidRPr="00D62BE4" w:rsidRDefault="00EF3A44" w:rsidP="00EF3A44">
      <w:pPr>
        <w:pStyle w:val="Paragrafi"/>
        <w:rPr>
          <w:lang w:val="sq-AL"/>
        </w:rPr>
      </w:pPr>
      <w:r w:rsidRPr="00D62BE4">
        <w:rPr>
          <w:lang w:val="sq-AL"/>
        </w:rPr>
        <w:t xml:space="preserve">- </w:t>
      </w:r>
      <w:r>
        <w:rPr>
          <w:lang w:val="sq-AL"/>
        </w:rPr>
        <w:t>n</w:t>
      </w:r>
      <w:r w:rsidRPr="00D62BE4">
        <w:rPr>
          <w:lang w:val="sq-AL"/>
        </w:rPr>
        <w:t>jë përfaqësues i Drejtorisë së Komisioneve Zgjedhore;</w:t>
      </w:r>
    </w:p>
    <w:p w:rsidR="00EF3A44" w:rsidRPr="00D62BE4" w:rsidRDefault="00EF3A44" w:rsidP="00EF3A44">
      <w:pPr>
        <w:pStyle w:val="Paragrafi"/>
        <w:rPr>
          <w:lang w:val="sq-AL"/>
        </w:rPr>
      </w:pPr>
      <w:r w:rsidRPr="00D62BE4">
        <w:rPr>
          <w:lang w:val="sq-AL"/>
        </w:rPr>
        <w:t xml:space="preserve">- </w:t>
      </w:r>
      <w:r>
        <w:rPr>
          <w:lang w:val="sq-AL"/>
        </w:rPr>
        <w:t>n</w:t>
      </w:r>
      <w:r w:rsidRPr="00D62BE4">
        <w:rPr>
          <w:lang w:val="sq-AL"/>
        </w:rPr>
        <w:t>jë përfaqësues i Drejtorisë së Teknologjisë së Informacionit.</w:t>
      </w:r>
    </w:p>
    <w:p w:rsidR="00EF3A44" w:rsidRPr="00D62BE4" w:rsidRDefault="00EF3A44" w:rsidP="00EF3A44">
      <w:pPr>
        <w:pStyle w:val="Paragrafi"/>
        <w:rPr>
          <w:lang w:val="sq-AL"/>
        </w:rPr>
      </w:pPr>
      <w:r>
        <w:rPr>
          <w:lang w:val="sq-AL"/>
        </w:rPr>
        <w:t xml:space="preserve">2. </w:t>
      </w:r>
      <w:r w:rsidRPr="00D62BE4">
        <w:rPr>
          <w:lang w:val="sq-AL"/>
        </w:rPr>
        <w:t>Pas protokollimit në zyrën e regjistrimit të akteve dhe dokumenteve, protokoll</w:t>
      </w:r>
      <w:r>
        <w:rPr>
          <w:lang w:val="sq-AL"/>
        </w:rPr>
        <w:t>,</w:t>
      </w:r>
      <w:r w:rsidRPr="00D62BE4">
        <w:rPr>
          <w:lang w:val="sq-AL"/>
        </w:rPr>
        <w:t xml:space="preserve"> dokumentacioni merret në shqyrtim menjëherë nga grupi i punës.</w:t>
      </w:r>
    </w:p>
    <w:p w:rsidR="00F06221" w:rsidRDefault="00F06221" w:rsidP="00F06221">
      <w:pPr>
        <w:pStyle w:val="NeniNr"/>
        <w:keepNext w:val="0"/>
        <w:rPr>
          <w:lang w:val="sq-AL"/>
        </w:rPr>
      </w:pPr>
    </w:p>
    <w:p w:rsidR="00EF3A44" w:rsidRPr="00D62BE4" w:rsidRDefault="00EF3A44" w:rsidP="00EF3A44">
      <w:pPr>
        <w:pStyle w:val="NeniNr"/>
        <w:rPr>
          <w:lang w:val="sq-AL"/>
        </w:rPr>
      </w:pPr>
      <w:r w:rsidRPr="00D62BE4">
        <w:rPr>
          <w:lang w:val="sq-AL"/>
        </w:rPr>
        <w:t>Neni 11</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1. Pas verifikimit të dokumentacionit të kandidimit sipas përcaktimeve të Kodit Zgjedhor dhe të këtij udhëzimi, grupi i punës përgatit një relacion në lidhje me dokumentacionin e paraqitur. </w:t>
      </w:r>
    </w:p>
    <w:p w:rsidR="00EF3A44" w:rsidRPr="00D62BE4" w:rsidRDefault="00EF3A44" w:rsidP="00EF3A44">
      <w:pPr>
        <w:pStyle w:val="Paragrafi"/>
        <w:rPr>
          <w:lang w:val="sq-AL"/>
        </w:rPr>
      </w:pPr>
      <w:r w:rsidRPr="00D62BE4">
        <w:rPr>
          <w:lang w:val="sq-AL"/>
        </w:rPr>
        <w:t>2. Nëse dokumentacioni vlerësohet i plotë dhe në përputhje me përcaktimet e Kodit Zgjedhor, së bashku me relacionin e grupit të punës i kalon për miratim KQZ-së.</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 xml:space="preserve">   Neni 12</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Nëse grupi i punës vëren parregullsi, jo më vonë se 3 ditë nga paraqitja e dokumentacionit, i paraqet një relacion KQZ-së, në të cilin parashtrohen parregullsitë e konstatuara.  KQZ-ja shprehet me vendim për kthimin për korrigjim të parregullsive të konstatura në dokumentacionin e paraqitur. Vendimi i kthimit për korrigjim të dokumentacionit merret jo më vonë se 35 ditë nga data e zgjedhjeve.</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 xml:space="preserve">    Neni 13</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Verifikimi, nëse shtetasi i listës mbështetëse të partive politike është i regjistruar në listën paraprake të zgjedhësve dhe në rastin e kandidatëve të propozuar nga zgjedhësit, të jetë zgjedhës i zonës zgjedhore përkatëse, bëhet nga Drejtoria e Teknologjisë së Informacionit.  Drejtoria e Teknologjisë së Informacionit pajiset me programin aplikativ të përshtatshëm për identifikimin e zgjedhësve, në bazën e të dhënave elektronike të marra nga Drejtoria e Përgjithshme e Gjendjes Civile.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14</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Për verifikimin nëse një zgjedhës ka mbështetur më shumë se një koalicion, parti politike apo kandidat të propozuar nga zgjedhësit, DTI-ja kontrollon nëpërmjet  programit/eve kompjuterik listat mbështetëse të </w:t>
      </w:r>
      <w:r>
        <w:rPr>
          <w:lang w:val="sq-AL"/>
        </w:rPr>
        <w:t>paraqitura në format elektronik</w:t>
      </w:r>
      <w:r w:rsidRPr="00D62BE4">
        <w:rPr>
          <w:lang w:val="sq-AL"/>
        </w:rPr>
        <w:t xml:space="preserve"> nga subjektet zgjedhore. </w:t>
      </w:r>
    </w:p>
    <w:p w:rsidR="00EF3A44" w:rsidRPr="00D62BE4" w:rsidRDefault="00EF3A44" w:rsidP="00EF3A44">
      <w:pPr>
        <w:pStyle w:val="NeniNr"/>
        <w:rPr>
          <w:lang w:val="sq-AL"/>
        </w:rPr>
      </w:pPr>
    </w:p>
    <w:p w:rsidR="00EF3A44" w:rsidRPr="00D62BE4" w:rsidRDefault="00EF3A44" w:rsidP="00EF3A44">
      <w:pPr>
        <w:pStyle w:val="NeniNr"/>
        <w:rPr>
          <w:lang w:val="sq-AL"/>
        </w:rPr>
      </w:pPr>
      <w:r w:rsidRPr="00D62BE4">
        <w:rPr>
          <w:lang w:val="sq-AL"/>
        </w:rPr>
        <w:t>Neni 15</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Nëse gjatë verifikimit rezulton se një zgjedhës figuron në dy a më shumë lista mbështetëse të subjekteve zgjedhore të ndryshme, grupi i punës paraqet relacionin në KQZ, e cila</w:t>
      </w:r>
      <w:r>
        <w:rPr>
          <w:lang w:val="sq-AL"/>
        </w:rPr>
        <w:t>,</w:t>
      </w:r>
      <w:r w:rsidRPr="00D62BE4">
        <w:rPr>
          <w:lang w:val="sq-AL"/>
        </w:rPr>
        <w:t xml:space="preserve"> me vendim</w:t>
      </w:r>
      <w:r>
        <w:rPr>
          <w:lang w:val="sq-AL"/>
        </w:rPr>
        <w:t>,</w:t>
      </w:r>
      <w:r w:rsidRPr="00D62BE4">
        <w:rPr>
          <w:lang w:val="sq-AL"/>
        </w:rPr>
        <w:t xml:space="preserve"> ua kthen ato subjekteve zgjedhore të bëjnë korrigjimet e duhura sipas përcaktimeve të pikës 2 të nenit 73 të Kodit Zgjedhor.  </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16</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 xml:space="preserve">Dokumentacioni i korrigjuar nga subjektet zgjedhore depozitohet në zyrën e regjistrimit  të akteve dhe dokumenteve, protokoll </w:t>
      </w:r>
      <w:r>
        <w:rPr>
          <w:lang w:val="sq-AL"/>
        </w:rPr>
        <w:t>në KQZ,</w:t>
      </w:r>
      <w:r w:rsidRPr="00D62BE4">
        <w:rPr>
          <w:lang w:val="sq-AL"/>
        </w:rPr>
        <w:t xml:space="preserve"> jo më vonë se 32 ditë para datës së zgjedhjeve. </w:t>
      </w:r>
    </w:p>
    <w:p w:rsidR="00EF3A44" w:rsidRDefault="00EF3A44" w:rsidP="00EF3A44">
      <w:pPr>
        <w:pStyle w:val="Paragrafi"/>
        <w:rPr>
          <w:lang w:val="sq-AL"/>
        </w:rPr>
      </w:pPr>
    </w:p>
    <w:p w:rsidR="003150CD" w:rsidRDefault="003150CD" w:rsidP="00EF3A44">
      <w:pPr>
        <w:pStyle w:val="Paragrafi"/>
        <w:rPr>
          <w:lang w:val="sq-AL"/>
        </w:rPr>
      </w:pPr>
    </w:p>
    <w:p w:rsidR="003150CD" w:rsidRDefault="003150CD" w:rsidP="00EF3A44">
      <w:pPr>
        <w:pStyle w:val="Paragrafi"/>
        <w:rPr>
          <w:lang w:val="sq-AL"/>
        </w:rPr>
      </w:pPr>
    </w:p>
    <w:p w:rsidR="003150CD" w:rsidRDefault="003150CD" w:rsidP="00EF3A44">
      <w:pPr>
        <w:pStyle w:val="Paragrafi"/>
        <w:rPr>
          <w:lang w:val="sq-AL"/>
        </w:rPr>
      </w:pPr>
    </w:p>
    <w:p w:rsidR="003150CD" w:rsidRDefault="003150CD" w:rsidP="00EF3A44">
      <w:pPr>
        <w:pStyle w:val="Paragrafi"/>
        <w:rPr>
          <w:lang w:val="sq-AL"/>
        </w:rPr>
      </w:pPr>
    </w:p>
    <w:p w:rsidR="003150CD" w:rsidRDefault="003150CD" w:rsidP="00EF3A44">
      <w:pPr>
        <w:pStyle w:val="Paragrafi"/>
        <w:rPr>
          <w:lang w:val="sq-AL"/>
        </w:rPr>
      </w:pPr>
    </w:p>
    <w:p w:rsidR="003150CD" w:rsidRDefault="003150CD" w:rsidP="00EF3A44">
      <w:pPr>
        <w:pStyle w:val="Paragrafi"/>
        <w:rPr>
          <w:lang w:val="sq-AL"/>
        </w:rPr>
      </w:pPr>
    </w:p>
    <w:p w:rsidR="003150CD" w:rsidRPr="00D62BE4" w:rsidRDefault="003150CD" w:rsidP="00EF3A44">
      <w:pPr>
        <w:pStyle w:val="Paragrafi"/>
        <w:rPr>
          <w:lang w:val="sq-AL"/>
        </w:rPr>
      </w:pPr>
    </w:p>
    <w:p w:rsidR="00EF3A44" w:rsidRPr="00D62BE4" w:rsidRDefault="00EF3A44" w:rsidP="00EF3A44">
      <w:pPr>
        <w:pStyle w:val="TitulliNr"/>
        <w:rPr>
          <w:lang w:val="sq-AL"/>
        </w:rPr>
      </w:pPr>
      <w:r w:rsidRPr="00D62BE4">
        <w:rPr>
          <w:rStyle w:val="PjesaNrChar"/>
          <w:lang w:val="sq-AL"/>
        </w:rPr>
        <w:t>PJESA</w:t>
      </w:r>
      <w:r w:rsidRPr="00D62BE4">
        <w:rPr>
          <w:lang w:val="sq-AL"/>
        </w:rPr>
        <w:t xml:space="preserve"> V</w:t>
      </w:r>
    </w:p>
    <w:p w:rsidR="00EF3A44" w:rsidRPr="00D62BE4" w:rsidRDefault="00EF3A44" w:rsidP="00EF3A44">
      <w:pPr>
        <w:pStyle w:val="TitulliTitull"/>
        <w:rPr>
          <w:lang w:val="sq-AL"/>
        </w:rPr>
      </w:pPr>
      <w:r w:rsidRPr="00D62BE4">
        <w:rPr>
          <w:lang w:val="sq-AL"/>
        </w:rPr>
        <w:t>AFATET PËR PUBLIKIMIN E LISTËS SË KANDIDATËVE</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17</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Pas mbarimit të afatit të ankimimeve në Kolegjin Zgjedhor</w:t>
      </w:r>
      <w:r>
        <w:rPr>
          <w:lang w:val="sq-AL"/>
        </w:rPr>
        <w:t>,</w:t>
      </w:r>
      <w:r w:rsidRPr="00D62BE4">
        <w:rPr>
          <w:lang w:val="sq-AL"/>
        </w:rPr>
        <w:t xml:space="preserve"> por jo më vonë se data 13 </w:t>
      </w:r>
      <w:r>
        <w:rPr>
          <w:lang w:val="sq-AL"/>
        </w:rPr>
        <w:t>q</w:t>
      </w:r>
      <w:r w:rsidRPr="00D62BE4">
        <w:rPr>
          <w:lang w:val="sq-AL"/>
        </w:rPr>
        <w:t>ershor 2009, KQZ-ja publikon listën e plotë të kandidatëve në tri gazetat me tirazh më të madh në shkallë vendi, në mediat elektronike, si dhe në faqen zyrtare të saj në internet. Një kopje të listës për çdo zonë zgjedhore i dërgohet prefektit, këshillit të qarkut dhe KZAZ-ve, të cilat e publikojnë atë në mediat vendore dhe e shpallin në vende publike në zonën e tyre.</w:t>
      </w:r>
    </w:p>
    <w:p w:rsidR="00EF3A44" w:rsidRPr="00D62BE4" w:rsidRDefault="00EF3A44" w:rsidP="00EF3A44">
      <w:pPr>
        <w:pStyle w:val="Paragrafi"/>
        <w:rPr>
          <w:lang w:val="sq-AL"/>
        </w:rPr>
      </w:pPr>
    </w:p>
    <w:p w:rsidR="00EF3A44" w:rsidRPr="00D62BE4" w:rsidRDefault="00EF3A44" w:rsidP="00EF3A44">
      <w:pPr>
        <w:pStyle w:val="NeniNr"/>
        <w:rPr>
          <w:lang w:val="sq-AL"/>
        </w:rPr>
      </w:pPr>
      <w:r w:rsidRPr="00D62BE4">
        <w:rPr>
          <w:lang w:val="sq-AL"/>
        </w:rPr>
        <w:t>Neni 18</w:t>
      </w:r>
    </w:p>
    <w:p w:rsidR="00EF3A44" w:rsidRPr="00D62BE4" w:rsidRDefault="00EF3A44" w:rsidP="00EF3A44">
      <w:pPr>
        <w:pStyle w:val="Paragrafi"/>
        <w:rPr>
          <w:lang w:val="sq-AL"/>
        </w:rPr>
      </w:pPr>
    </w:p>
    <w:p w:rsidR="00EF3A44" w:rsidRPr="00D62BE4" w:rsidRDefault="00EF3A44" w:rsidP="00EF3A44">
      <w:pPr>
        <w:pStyle w:val="Paragrafi"/>
        <w:rPr>
          <w:lang w:val="sq-AL"/>
        </w:rPr>
      </w:pPr>
      <w:r w:rsidRPr="00D62BE4">
        <w:rPr>
          <w:lang w:val="sq-AL"/>
        </w:rPr>
        <w:t>Ky udhëzim hyn në fuqi menjëherë.</w:t>
      </w:r>
    </w:p>
    <w:p w:rsidR="00EF3A44" w:rsidRPr="00D62BE4" w:rsidRDefault="00EF3A44" w:rsidP="00EF3A44">
      <w:pPr>
        <w:pStyle w:val="Paragrafi"/>
        <w:rPr>
          <w:lang w:val="sq-AL"/>
        </w:rPr>
      </w:pPr>
    </w:p>
    <w:p w:rsidR="00EF3A44" w:rsidRPr="00D62BE4" w:rsidRDefault="00EF3A44" w:rsidP="00EF3A44">
      <w:pPr>
        <w:pStyle w:val="Autoriteti"/>
        <w:rPr>
          <w:lang w:val="sq-AL"/>
        </w:rPr>
      </w:pPr>
      <w:r w:rsidRPr="00D62BE4">
        <w:rPr>
          <w:lang w:val="sq-AL"/>
        </w:rPr>
        <w:t>Kryetari</w:t>
      </w:r>
    </w:p>
    <w:p w:rsidR="00EF3A44" w:rsidRPr="00D62BE4" w:rsidRDefault="00EF3A44" w:rsidP="00EF3A44">
      <w:pPr>
        <w:pStyle w:val="AutoritetiEmer"/>
        <w:rPr>
          <w:lang w:val="sq-AL"/>
        </w:rPr>
      </w:pPr>
      <w:r w:rsidRPr="00D62BE4">
        <w:rPr>
          <w:lang w:val="sq-AL"/>
        </w:rPr>
        <w:t>Arben Ristani</w:t>
      </w:r>
    </w:p>
    <w:sectPr w:rsidR="00EF3A44" w:rsidRPr="00D62BE4" w:rsidSect="00EE0540">
      <w:footerReference w:type="even" r:id="rId7"/>
      <w:footerReference w:type="default" r:id="rId8"/>
      <w:pgSz w:w="11907" w:h="16840" w:code="9"/>
      <w:pgMar w:top="1418" w:right="1418" w:bottom="1418" w:left="1418" w:header="1304" w:footer="1134" w:gutter="0"/>
      <w:pgNumType w:start="18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CC7" w:rsidRDefault="00D76CC7" w:rsidP="00176D5E">
      <w:pPr>
        <w:pStyle w:val="Paragrafi"/>
      </w:pPr>
      <w:r>
        <w:separator/>
      </w:r>
    </w:p>
  </w:endnote>
  <w:endnote w:type="continuationSeparator" w:id="0">
    <w:p w:rsidR="00D76CC7" w:rsidRDefault="00D76CC7" w:rsidP="00176D5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9EB" w:rsidRPr="00C7160B" w:rsidRDefault="000729EB" w:rsidP="00580D96">
    <w:pPr>
      <w:pStyle w:val="Footer"/>
      <w:framePr w:wrap="around" w:vAnchor="text" w:hAnchor="margin" w:xAlign="outside" w:y="1"/>
      <w:rPr>
        <w:rStyle w:val="PageNumber"/>
        <w:sz w:val="14"/>
        <w:szCs w:val="14"/>
      </w:rPr>
    </w:pPr>
    <w:r w:rsidRPr="00C7160B">
      <w:rPr>
        <w:rStyle w:val="PageNumber"/>
        <w:sz w:val="14"/>
        <w:szCs w:val="14"/>
      </w:rPr>
      <w:fldChar w:fldCharType="begin"/>
    </w:r>
    <w:r w:rsidRPr="00C7160B">
      <w:rPr>
        <w:rStyle w:val="PageNumber"/>
        <w:sz w:val="14"/>
        <w:szCs w:val="14"/>
      </w:rPr>
      <w:instrText xml:space="preserve">PAGE  </w:instrText>
    </w:r>
    <w:r w:rsidRPr="00C7160B">
      <w:rPr>
        <w:rStyle w:val="PageNumber"/>
        <w:sz w:val="14"/>
        <w:szCs w:val="14"/>
      </w:rPr>
      <w:fldChar w:fldCharType="end"/>
    </w:r>
  </w:p>
  <w:p w:rsidR="000729EB" w:rsidRPr="00C7160B" w:rsidRDefault="000729EB" w:rsidP="00580D96">
    <w:pPr>
      <w:pStyle w:val="Footer"/>
      <w:ind w:right="360" w:firstLine="360"/>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9EB" w:rsidRPr="00EC4FD4" w:rsidRDefault="000729EB" w:rsidP="00A51FEC">
    <w:pPr>
      <w:pStyle w:val="Footer"/>
      <w:tabs>
        <w:tab w:val="clear" w:pos="4320"/>
        <w:tab w:val="center" w:pos="1440"/>
        <w:tab w:val="left" w:pos="2310"/>
        <w:tab w:val="right" w:pos="9000"/>
      </w:tabs>
      <w:rPr>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CC7" w:rsidRDefault="00D76CC7" w:rsidP="00176D5E">
      <w:pPr>
        <w:pStyle w:val="Paragrafi"/>
      </w:pPr>
      <w:r>
        <w:separator/>
      </w:r>
    </w:p>
  </w:footnote>
  <w:footnote w:type="continuationSeparator" w:id="0">
    <w:p w:rsidR="00D76CC7" w:rsidRDefault="00D76CC7" w:rsidP="00176D5E">
      <w:pPr>
        <w:pStyle w:val="Paragrafi"/>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51FEC"/>
    <w:rsid w:val="000060FD"/>
    <w:rsid w:val="00006AC8"/>
    <w:rsid w:val="0001044A"/>
    <w:rsid w:val="000141B3"/>
    <w:rsid w:val="00014C21"/>
    <w:rsid w:val="00016657"/>
    <w:rsid w:val="00022B4E"/>
    <w:rsid w:val="00024FCE"/>
    <w:rsid w:val="000329DA"/>
    <w:rsid w:val="00035CDC"/>
    <w:rsid w:val="00037A1F"/>
    <w:rsid w:val="00040AF3"/>
    <w:rsid w:val="000416FF"/>
    <w:rsid w:val="0004792B"/>
    <w:rsid w:val="00050FC5"/>
    <w:rsid w:val="00054658"/>
    <w:rsid w:val="00055F48"/>
    <w:rsid w:val="000561BE"/>
    <w:rsid w:val="0005745D"/>
    <w:rsid w:val="00060E18"/>
    <w:rsid w:val="000629D4"/>
    <w:rsid w:val="000639F6"/>
    <w:rsid w:val="00070120"/>
    <w:rsid w:val="00070F70"/>
    <w:rsid w:val="00071C07"/>
    <w:rsid w:val="000729EB"/>
    <w:rsid w:val="00074DBF"/>
    <w:rsid w:val="00074EB8"/>
    <w:rsid w:val="00082056"/>
    <w:rsid w:val="00082BAB"/>
    <w:rsid w:val="00083982"/>
    <w:rsid w:val="00084A42"/>
    <w:rsid w:val="000903D3"/>
    <w:rsid w:val="0009428D"/>
    <w:rsid w:val="00095CED"/>
    <w:rsid w:val="000A4F27"/>
    <w:rsid w:val="000A5D11"/>
    <w:rsid w:val="000B1A52"/>
    <w:rsid w:val="000B3197"/>
    <w:rsid w:val="000C78C0"/>
    <w:rsid w:val="000D0338"/>
    <w:rsid w:val="000D62E7"/>
    <w:rsid w:val="000E5175"/>
    <w:rsid w:val="000E6235"/>
    <w:rsid w:val="000E6B41"/>
    <w:rsid w:val="000F0E73"/>
    <w:rsid w:val="000F23AF"/>
    <w:rsid w:val="000F32A7"/>
    <w:rsid w:val="000F3C34"/>
    <w:rsid w:val="001021CB"/>
    <w:rsid w:val="00105250"/>
    <w:rsid w:val="00107338"/>
    <w:rsid w:val="00107B69"/>
    <w:rsid w:val="0011172A"/>
    <w:rsid w:val="00112C37"/>
    <w:rsid w:val="0011721F"/>
    <w:rsid w:val="00120CC8"/>
    <w:rsid w:val="00123727"/>
    <w:rsid w:val="0012503A"/>
    <w:rsid w:val="00130D4D"/>
    <w:rsid w:val="00130FE2"/>
    <w:rsid w:val="00133293"/>
    <w:rsid w:val="00137FE6"/>
    <w:rsid w:val="00140639"/>
    <w:rsid w:val="00140CA3"/>
    <w:rsid w:val="00142833"/>
    <w:rsid w:val="00150250"/>
    <w:rsid w:val="00150DFA"/>
    <w:rsid w:val="00152CF4"/>
    <w:rsid w:val="00153808"/>
    <w:rsid w:val="00154F50"/>
    <w:rsid w:val="0015716F"/>
    <w:rsid w:val="0016367F"/>
    <w:rsid w:val="001679B1"/>
    <w:rsid w:val="00167DC1"/>
    <w:rsid w:val="001720FF"/>
    <w:rsid w:val="00176B53"/>
    <w:rsid w:val="00176D5E"/>
    <w:rsid w:val="0018274A"/>
    <w:rsid w:val="00187677"/>
    <w:rsid w:val="0019540C"/>
    <w:rsid w:val="00197705"/>
    <w:rsid w:val="001A2871"/>
    <w:rsid w:val="001A4642"/>
    <w:rsid w:val="001A7AC5"/>
    <w:rsid w:val="001B1FFB"/>
    <w:rsid w:val="001B3A1F"/>
    <w:rsid w:val="001B4A42"/>
    <w:rsid w:val="001C2EDF"/>
    <w:rsid w:val="001D586F"/>
    <w:rsid w:val="001D6A40"/>
    <w:rsid w:val="001E2364"/>
    <w:rsid w:val="001F0AEC"/>
    <w:rsid w:val="001F681E"/>
    <w:rsid w:val="001F6B24"/>
    <w:rsid w:val="001F706A"/>
    <w:rsid w:val="00201517"/>
    <w:rsid w:val="00201FDD"/>
    <w:rsid w:val="002046E4"/>
    <w:rsid w:val="00206396"/>
    <w:rsid w:val="00210194"/>
    <w:rsid w:val="00210393"/>
    <w:rsid w:val="00212FBF"/>
    <w:rsid w:val="00213BF7"/>
    <w:rsid w:val="00215739"/>
    <w:rsid w:val="00224920"/>
    <w:rsid w:val="002419C2"/>
    <w:rsid w:val="00252004"/>
    <w:rsid w:val="002549EE"/>
    <w:rsid w:val="002565F5"/>
    <w:rsid w:val="00257049"/>
    <w:rsid w:val="00262DA2"/>
    <w:rsid w:val="002657D5"/>
    <w:rsid w:val="00267F7E"/>
    <w:rsid w:val="00274DF8"/>
    <w:rsid w:val="002776ED"/>
    <w:rsid w:val="002822BD"/>
    <w:rsid w:val="00292BD9"/>
    <w:rsid w:val="002A2AEF"/>
    <w:rsid w:val="002A3B86"/>
    <w:rsid w:val="002A54F5"/>
    <w:rsid w:val="002B4326"/>
    <w:rsid w:val="002C151D"/>
    <w:rsid w:val="002D1A8D"/>
    <w:rsid w:val="002E0430"/>
    <w:rsid w:val="002E1D92"/>
    <w:rsid w:val="002E6BA4"/>
    <w:rsid w:val="002F1959"/>
    <w:rsid w:val="002F2520"/>
    <w:rsid w:val="002F3450"/>
    <w:rsid w:val="002F383A"/>
    <w:rsid w:val="002F6523"/>
    <w:rsid w:val="00301713"/>
    <w:rsid w:val="00301F52"/>
    <w:rsid w:val="0030326E"/>
    <w:rsid w:val="00303373"/>
    <w:rsid w:val="0031123B"/>
    <w:rsid w:val="00314508"/>
    <w:rsid w:val="003150CD"/>
    <w:rsid w:val="00316AE0"/>
    <w:rsid w:val="00317BDD"/>
    <w:rsid w:val="00317F40"/>
    <w:rsid w:val="003207EF"/>
    <w:rsid w:val="00325096"/>
    <w:rsid w:val="00335DAC"/>
    <w:rsid w:val="00336140"/>
    <w:rsid w:val="003434DC"/>
    <w:rsid w:val="0034435B"/>
    <w:rsid w:val="00371213"/>
    <w:rsid w:val="0037264E"/>
    <w:rsid w:val="00373E64"/>
    <w:rsid w:val="003873D9"/>
    <w:rsid w:val="0039020A"/>
    <w:rsid w:val="00392714"/>
    <w:rsid w:val="003A0819"/>
    <w:rsid w:val="003A3ED9"/>
    <w:rsid w:val="003A6443"/>
    <w:rsid w:val="003B1BD0"/>
    <w:rsid w:val="003B2E03"/>
    <w:rsid w:val="003B6DEE"/>
    <w:rsid w:val="003D11C1"/>
    <w:rsid w:val="003D6EC7"/>
    <w:rsid w:val="003D71A1"/>
    <w:rsid w:val="003E1B27"/>
    <w:rsid w:val="003E29B3"/>
    <w:rsid w:val="003F496E"/>
    <w:rsid w:val="003F4BF7"/>
    <w:rsid w:val="003F60D5"/>
    <w:rsid w:val="003F632B"/>
    <w:rsid w:val="003F7C53"/>
    <w:rsid w:val="003F7C97"/>
    <w:rsid w:val="00403699"/>
    <w:rsid w:val="00404855"/>
    <w:rsid w:val="00406737"/>
    <w:rsid w:val="0041002A"/>
    <w:rsid w:val="00411959"/>
    <w:rsid w:val="00414435"/>
    <w:rsid w:val="00417F98"/>
    <w:rsid w:val="00420BBD"/>
    <w:rsid w:val="00424565"/>
    <w:rsid w:val="0043625A"/>
    <w:rsid w:val="00440793"/>
    <w:rsid w:val="0044663D"/>
    <w:rsid w:val="004532A1"/>
    <w:rsid w:val="004767AA"/>
    <w:rsid w:val="00482D27"/>
    <w:rsid w:val="00484A0D"/>
    <w:rsid w:val="0048671A"/>
    <w:rsid w:val="00486F5F"/>
    <w:rsid w:val="004874D5"/>
    <w:rsid w:val="00495BD4"/>
    <w:rsid w:val="00496ECB"/>
    <w:rsid w:val="004A1AD9"/>
    <w:rsid w:val="004A26BA"/>
    <w:rsid w:val="004A5D87"/>
    <w:rsid w:val="004B1E9E"/>
    <w:rsid w:val="004B2A1E"/>
    <w:rsid w:val="004B6B33"/>
    <w:rsid w:val="004B79B0"/>
    <w:rsid w:val="004C5CBE"/>
    <w:rsid w:val="004D143D"/>
    <w:rsid w:val="004D42BC"/>
    <w:rsid w:val="004E4450"/>
    <w:rsid w:val="004E59EF"/>
    <w:rsid w:val="004E5E0C"/>
    <w:rsid w:val="004F0001"/>
    <w:rsid w:val="004F2177"/>
    <w:rsid w:val="004F548A"/>
    <w:rsid w:val="00501554"/>
    <w:rsid w:val="00504D3F"/>
    <w:rsid w:val="00510233"/>
    <w:rsid w:val="00510A83"/>
    <w:rsid w:val="00517DEF"/>
    <w:rsid w:val="00520636"/>
    <w:rsid w:val="0052174A"/>
    <w:rsid w:val="00526721"/>
    <w:rsid w:val="00531CAF"/>
    <w:rsid w:val="00533C02"/>
    <w:rsid w:val="005342F5"/>
    <w:rsid w:val="00536920"/>
    <w:rsid w:val="0054600D"/>
    <w:rsid w:val="00551CD6"/>
    <w:rsid w:val="00553212"/>
    <w:rsid w:val="005532F9"/>
    <w:rsid w:val="00553A40"/>
    <w:rsid w:val="005544B6"/>
    <w:rsid w:val="00556098"/>
    <w:rsid w:val="005564FE"/>
    <w:rsid w:val="00562E15"/>
    <w:rsid w:val="00563FC7"/>
    <w:rsid w:val="0056595F"/>
    <w:rsid w:val="00567BE6"/>
    <w:rsid w:val="00571B7D"/>
    <w:rsid w:val="00574A18"/>
    <w:rsid w:val="00580D96"/>
    <w:rsid w:val="00584284"/>
    <w:rsid w:val="005852B3"/>
    <w:rsid w:val="00587354"/>
    <w:rsid w:val="00590F38"/>
    <w:rsid w:val="00590FF9"/>
    <w:rsid w:val="005958D0"/>
    <w:rsid w:val="005A40C1"/>
    <w:rsid w:val="005B064C"/>
    <w:rsid w:val="005B2453"/>
    <w:rsid w:val="005C0AF6"/>
    <w:rsid w:val="005C2664"/>
    <w:rsid w:val="005C51C8"/>
    <w:rsid w:val="005D3BDA"/>
    <w:rsid w:val="005E3E04"/>
    <w:rsid w:val="005E6DC7"/>
    <w:rsid w:val="005E7FDA"/>
    <w:rsid w:val="005F15F4"/>
    <w:rsid w:val="006030DD"/>
    <w:rsid w:val="00603DAA"/>
    <w:rsid w:val="00605269"/>
    <w:rsid w:val="00612914"/>
    <w:rsid w:val="006161BC"/>
    <w:rsid w:val="00617523"/>
    <w:rsid w:val="00625E44"/>
    <w:rsid w:val="0062619D"/>
    <w:rsid w:val="006368D1"/>
    <w:rsid w:val="006368F1"/>
    <w:rsid w:val="006374D4"/>
    <w:rsid w:val="0064098D"/>
    <w:rsid w:val="00644B15"/>
    <w:rsid w:val="00644FAF"/>
    <w:rsid w:val="006455DD"/>
    <w:rsid w:val="00645700"/>
    <w:rsid w:val="006535EC"/>
    <w:rsid w:val="00654F1A"/>
    <w:rsid w:val="00663B4D"/>
    <w:rsid w:val="0066585D"/>
    <w:rsid w:val="0067254D"/>
    <w:rsid w:val="006757DD"/>
    <w:rsid w:val="0067671A"/>
    <w:rsid w:val="00680142"/>
    <w:rsid w:val="00680E0E"/>
    <w:rsid w:val="0068219F"/>
    <w:rsid w:val="00684E0D"/>
    <w:rsid w:val="00693213"/>
    <w:rsid w:val="00695B49"/>
    <w:rsid w:val="006B28DD"/>
    <w:rsid w:val="006C6051"/>
    <w:rsid w:val="006C66AE"/>
    <w:rsid w:val="006D4C11"/>
    <w:rsid w:val="006E0F9D"/>
    <w:rsid w:val="006E1831"/>
    <w:rsid w:val="006E2FCA"/>
    <w:rsid w:val="006F49C9"/>
    <w:rsid w:val="006F7949"/>
    <w:rsid w:val="00716261"/>
    <w:rsid w:val="0071720F"/>
    <w:rsid w:val="00717E0B"/>
    <w:rsid w:val="00722468"/>
    <w:rsid w:val="00724630"/>
    <w:rsid w:val="00731011"/>
    <w:rsid w:val="00736E95"/>
    <w:rsid w:val="0074103C"/>
    <w:rsid w:val="00742461"/>
    <w:rsid w:val="00747F3E"/>
    <w:rsid w:val="00750D9C"/>
    <w:rsid w:val="0075452D"/>
    <w:rsid w:val="0076401A"/>
    <w:rsid w:val="00764A3B"/>
    <w:rsid w:val="00764BAC"/>
    <w:rsid w:val="0077147A"/>
    <w:rsid w:val="00775823"/>
    <w:rsid w:val="0077678A"/>
    <w:rsid w:val="00777478"/>
    <w:rsid w:val="0078191E"/>
    <w:rsid w:val="00783FD3"/>
    <w:rsid w:val="00787B2C"/>
    <w:rsid w:val="0079029E"/>
    <w:rsid w:val="00792CD3"/>
    <w:rsid w:val="007A3E58"/>
    <w:rsid w:val="007A5C4F"/>
    <w:rsid w:val="007B00D8"/>
    <w:rsid w:val="007B01E6"/>
    <w:rsid w:val="007B18DE"/>
    <w:rsid w:val="007B350C"/>
    <w:rsid w:val="007B56EE"/>
    <w:rsid w:val="007C10E6"/>
    <w:rsid w:val="007C1121"/>
    <w:rsid w:val="007C27C8"/>
    <w:rsid w:val="007C2B08"/>
    <w:rsid w:val="007C3685"/>
    <w:rsid w:val="007C3D1B"/>
    <w:rsid w:val="007D519B"/>
    <w:rsid w:val="007E1A0E"/>
    <w:rsid w:val="007E4C44"/>
    <w:rsid w:val="007E766A"/>
    <w:rsid w:val="007E7FC1"/>
    <w:rsid w:val="007F0F7F"/>
    <w:rsid w:val="007F4B27"/>
    <w:rsid w:val="008011B9"/>
    <w:rsid w:val="00801DFB"/>
    <w:rsid w:val="0080450E"/>
    <w:rsid w:val="00805258"/>
    <w:rsid w:val="008068AB"/>
    <w:rsid w:val="00815387"/>
    <w:rsid w:val="00822D8F"/>
    <w:rsid w:val="00834BC3"/>
    <w:rsid w:val="0084094D"/>
    <w:rsid w:val="008459C6"/>
    <w:rsid w:val="008505D9"/>
    <w:rsid w:val="00851422"/>
    <w:rsid w:val="00853928"/>
    <w:rsid w:val="00860A2B"/>
    <w:rsid w:val="008614EE"/>
    <w:rsid w:val="00866571"/>
    <w:rsid w:val="00866E05"/>
    <w:rsid w:val="0086707F"/>
    <w:rsid w:val="008803AE"/>
    <w:rsid w:val="008809A9"/>
    <w:rsid w:val="0088545A"/>
    <w:rsid w:val="008874AB"/>
    <w:rsid w:val="00894ED6"/>
    <w:rsid w:val="00895B87"/>
    <w:rsid w:val="00897ECE"/>
    <w:rsid w:val="008A25D9"/>
    <w:rsid w:val="008A3817"/>
    <w:rsid w:val="008B227B"/>
    <w:rsid w:val="008B786F"/>
    <w:rsid w:val="008C7CC8"/>
    <w:rsid w:val="008D0BC8"/>
    <w:rsid w:val="008D50CC"/>
    <w:rsid w:val="008D5D2A"/>
    <w:rsid w:val="008E2A0E"/>
    <w:rsid w:val="008E6CC4"/>
    <w:rsid w:val="008F3AF8"/>
    <w:rsid w:val="009022E3"/>
    <w:rsid w:val="00904A3F"/>
    <w:rsid w:val="009077BC"/>
    <w:rsid w:val="009120DE"/>
    <w:rsid w:val="00914A51"/>
    <w:rsid w:val="00916228"/>
    <w:rsid w:val="009172FD"/>
    <w:rsid w:val="009262F1"/>
    <w:rsid w:val="00945904"/>
    <w:rsid w:val="00946FD5"/>
    <w:rsid w:val="00947268"/>
    <w:rsid w:val="009558D5"/>
    <w:rsid w:val="00960F7C"/>
    <w:rsid w:val="00972C0B"/>
    <w:rsid w:val="00972E1A"/>
    <w:rsid w:val="00973F1F"/>
    <w:rsid w:val="00974DB2"/>
    <w:rsid w:val="00975FF5"/>
    <w:rsid w:val="009839C5"/>
    <w:rsid w:val="00984F00"/>
    <w:rsid w:val="009858DD"/>
    <w:rsid w:val="0098765C"/>
    <w:rsid w:val="009968A7"/>
    <w:rsid w:val="009A42B2"/>
    <w:rsid w:val="009A67D6"/>
    <w:rsid w:val="009B3214"/>
    <w:rsid w:val="009B4B5C"/>
    <w:rsid w:val="009B6B2E"/>
    <w:rsid w:val="009C4EC7"/>
    <w:rsid w:val="009D1098"/>
    <w:rsid w:val="009D10B8"/>
    <w:rsid w:val="009D1502"/>
    <w:rsid w:val="009D3165"/>
    <w:rsid w:val="009D3C9E"/>
    <w:rsid w:val="009E2738"/>
    <w:rsid w:val="009E306D"/>
    <w:rsid w:val="009E66DF"/>
    <w:rsid w:val="009E7361"/>
    <w:rsid w:val="009E7D47"/>
    <w:rsid w:val="009F1503"/>
    <w:rsid w:val="009F7711"/>
    <w:rsid w:val="00A05C41"/>
    <w:rsid w:val="00A06E10"/>
    <w:rsid w:val="00A0796C"/>
    <w:rsid w:val="00A102DE"/>
    <w:rsid w:val="00A120AA"/>
    <w:rsid w:val="00A1603C"/>
    <w:rsid w:val="00A2447F"/>
    <w:rsid w:val="00A248C3"/>
    <w:rsid w:val="00A24DC8"/>
    <w:rsid w:val="00A33396"/>
    <w:rsid w:val="00A33E48"/>
    <w:rsid w:val="00A3534B"/>
    <w:rsid w:val="00A36CF3"/>
    <w:rsid w:val="00A3743B"/>
    <w:rsid w:val="00A416A6"/>
    <w:rsid w:val="00A41EE8"/>
    <w:rsid w:val="00A44319"/>
    <w:rsid w:val="00A44BA1"/>
    <w:rsid w:val="00A50248"/>
    <w:rsid w:val="00A51FEC"/>
    <w:rsid w:val="00A525E2"/>
    <w:rsid w:val="00A52CF1"/>
    <w:rsid w:val="00A539B8"/>
    <w:rsid w:val="00A56804"/>
    <w:rsid w:val="00A573B6"/>
    <w:rsid w:val="00A5758C"/>
    <w:rsid w:val="00A575C8"/>
    <w:rsid w:val="00A61291"/>
    <w:rsid w:val="00A73CAE"/>
    <w:rsid w:val="00A83018"/>
    <w:rsid w:val="00A8525F"/>
    <w:rsid w:val="00A90471"/>
    <w:rsid w:val="00A90556"/>
    <w:rsid w:val="00A91329"/>
    <w:rsid w:val="00A93D2B"/>
    <w:rsid w:val="00A943DB"/>
    <w:rsid w:val="00A967B8"/>
    <w:rsid w:val="00A97837"/>
    <w:rsid w:val="00AA2335"/>
    <w:rsid w:val="00AA4B04"/>
    <w:rsid w:val="00AA53D8"/>
    <w:rsid w:val="00AA5607"/>
    <w:rsid w:val="00AA637F"/>
    <w:rsid w:val="00AB0259"/>
    <w:rsid w:val="00AB0D51"/>
    <w:rsid w:val="00AB2805"/>
    <w:rsid w:val="00AC2DC2"/>
    <w:rsid w:val="00AC5D11"/>
    <w:rsid w:val="00AD17F2"/>
    <w:rsid w:val="00AD24A5"/>
    <w:rsid w:val="00AE64D4"/>
    <w:rsid w:val="00AE7D20"/>
    <w:rsid w:val="00AF239D"/>
    <w:rsid w:val="00AF59D5"/>
    <w:rsid w:val="00AF6012"/>
    <w:rsid w:val="00AF6E43"/>
    <w:rsid w:val="00B024B3"/>
    <w:rsid w:val="00B03757"/>
    <w:rsid w:val="00B03C5E"/>
    <w:rsid w:val="00B04D7D"/>
    <w:rsid w:val="00B04F86"/>
    <w:rsid w:val="00B06304"/>
    <w:rsid w:val="00B13D3B"/>
    <w:rsid w:val="00B16C1A"/>
    <w:rsid w:val="00B16F73"/>
    <w:rsid w:val="00B177B9"/>
    <w:rsid w:val="00B21686"/>
    <w:rsid w:val="00B22E29"/>
    <w:rsid w:val="00B23273"/>
    <w:rsid w:val="00B238B7"/>
    <w:rsid w:val="00B3108A"/>
    <w:rsid w:val="00B3283F"/>
    <w:rsid w:val="00B33770"/>
    <w:rsid w:val="00B36F8C"/>
    <w:rsid w:val="00B418B5"/>
    <w:rsid w:val="00B41ACF"/>
    <w:rsid w:val="00B47C5E"/>
    <w:rsid w:val="00B54407"/>
    <w:rsid w:val="00B65CAF"/>
    <w:rsid w:val="00B66EA5"/>
    <w:rsid w:val="00B7688D"/>
    <w:rsid w:val="00B83A01"/>
    <w:rsid w:val="00B8503F"/>
    <w:rsid w:val="00B94D56"/>
    <w:rsid w:val="00B9770F"/>
    <w:rsid w:val="00B97880"/>
    <w:rsid w:val="00BA0918"/>
    <w:rsid w:val="00BA1CFB"/>
    <w:rsid w:val="00BA5C73"/>
    <w:rsid w:val="00BB12BE"/>
    <w:rsid w:val="00BB404F"/>
    <w:rsid w:val="00BC4907"/>
    <w:rsid w:val="00BC6179"/>
    <w:rsid w:val="00BC7C20"/>
    <w:rsid w:val="00BD2F87"/>
    <w:rsid w:val="00BD4971"/>
    <w:rsid w:val="00BD62D6"/>
    <w:rsid w:val="00BD68CE"/>
    <w:rsid w:val="00BE2FA8"/>
    <w:rsid w:val="00BE4701"/>
    <w:rsid w:val="00BF0D32"/>
    <w:rsid w:val="00BF1A8B"/>
    <w:rsid w:val="00C00120"/>
    <w:rsid w:val="00C02B08"/>
    <w:rsid w:val="00C03C77"/>
    <w:rsid w:val="00C06A62"/>
    <w:rsid w:val="00C07F16"/>
    <w:rsid w:val="00C11D18"/>
    <w:rsid w:val="00C11FA5"/>
    <w:rsid w:val="00C15755"/>
    <w:rsid w:val="00C15F36"/>
    <w:rsid w:val="00C16F8A"/>
    <w:rsid w:val="00C17C1C"/>
    <w:rsid w:val="00C227A4"/>
    <w:rsid w:val="00C3088B"/>
    <w:rsid w:val="00C32B9B"/>
    <w:rsid w:val="00C34C50"/>
    <w:rsid w:val="00C4455F"/>
    <w:rsid w:val="00C446D2"/>
    <w:rsid w:val="00C467BC"/>
    <w:rsid w:val="00C5039E"/>
    <w:rsid w:val="00C506BB"/>
    <w:rsid w:val="00C5669A"/>
    <w:rsid w:val="00C6410B"/>
    <w:rsid w:val="00C66DF4"/>
    <w:rsid w:val="00C70A5D"/>
    <w:rsid w:val="00C721FF"/>
    <w:rsid w:val="00C77C6F"/>
    <w:rsid w:val="00C81905"/>
    <w:rsid w:val="00C87CB1"/>
    <w:rsid w:val="00C9183C"/>
    <w:rsid w:val="00C940F2"/>
    <w:rsid w:val="00CA5159"/>
    <w:rsid w:val="00CB191C"/>
    <w:rsid w:val="00CB2407"/>
    <w:rsid w:val="00CB2523"/>
    <w:rsid w:val="00CB6F38"/>
    <w:rsid w:val="00CC04DA"/>
    <w:rsid w:val="00CC146A"/>
    <w:rsid w:val="00CD5110"/>
    <w:rsid w:val="00CE0948"/>
    <w:rsid w:val="00CE39A2"/>
    <w:rsid w:val="00CE68E2"/>
    <w:rsid w:val="00CF18D8"/>
    <w:rsid w:val="00CF31A1"/>
    <w:rsid w:val="00CF679B"/>
    <w:rsid w:val="00D10647"/>
    <w:rsid w:val="00D1163E"/>
    <w:rsid w:val="00D1271E"/>
    <w:rsid w:val="00D15ED1"/>
    <w:rsid w:val="00D1747C"/>
    <w:rsid w:val="00D219D1"/>
    <w:rsid w:val="00D2400E"/>
    <w:rsid w:val="00D26457"/>
    <w:rsid w:val="00D26DA9"/>
    <w:rsid w:val="00D27A87"/>
    <w:rsid w:val="00D3243E"/>
    <w:rsid w:val="00D33DDB"/>
    <w:rsid w:val="00D41389"/>
    <w:rsid w:val="00D450E8"/>
    <w:rsid w:val="00D512D5"/>
    <w:rsid w:val="00D51544"/>
    <w:rsid w:val="00D61187"/>
    <w:rsid w:val="00D621A4"/>
    <w:rsid w:val="00D62984"/>
    <w:rsid w:val="00D64333"/>
    <w:rsid w:val="00D70344"/>
    <w:rsid w:val="00D73A66"/>
    <w:rsid w:val="00D73B48"/>
    <w:rsid w:val="00D76CC7"/>
    <w:rsid w:val="00D81697"/>
    <w:rsid w:val="00D84016"/>
    <w:rsid w:val="00D84704"/>
    <w:rsid w:val="00D84F80"/>
    <w:rsid w:val="00D879BC"/>
    <w:rsid w:val="00D906FE"/>
    <w:rsid w:val="00D9465F"/>
    <w:rsid w:val="00D965F5"/>
    <w:rsid w:val="00D979B0"/>
    <w:rsid w:val="00DA3AC5"/>
    <w:rsid w:val="00DA4D09"/>
    <w:rsid w:val="00DC055A"/>
    <w:rsid w:val="00DC1079"/>
    <w:rsid w:val="00DC3569"/>
    <w:rsid w:val="00DC4156"/>
    <w:rsid w:val="00DC4E05"/>
    <w:rsid w:val="00DC58B5"/>
    <w:rsid w:val="00DC7C53"/>
    <w:rsid w:val="00DD13ED"/>
    <w:rsid w:val="00DD50FC"/>
    <w:rsid w:val="00DD7A3A"/>
    <w:rsid w:val="00DD7F9F"/>
    <w:rsid w:val="00DE0926"/>
    <w:rsid w:val="00DE67C8"/>
    <w:rsid w:val="00DF1DDD"/>
    <w:rsid w:val="00DF2164"/>
    <w:rsid w:val="00DF2305"/>
    <w:rsid w:val="00DF3B3A"/>
    <w:rsid w:val="00E057F0"/>
    <w:rsid w:val="00E06C6C"/>
    <w:rsid w:val="00E070BD"/>
    <w:rsid w:val="00E11310"/>
    <w:rsid w:val="00E121E2"/>
    <w:rsid w:val="00E12DE7"/>
    <w:rsid w:val="00E14C59"/>
    <w:rsid w:val="00E15FC9"/>
    <w:rsid w:val="00E2074F"/>
    <w:rsid w:val="00E26D76"/>
    <w:rsid w:val="00E30E70"/>
    <w:rsid w:val="00E3548C"/>
    <w:rsid w:val="00E42794"/>
    <w:rsid w:val="00E42F8A"/>
    <w:rsid w:val="00E42FCD"/>
    <w:rsid w:val="00E44BDF"/>
    <w:rsid w:val="00E45237"/>
    <w:rsid w:val="00E512DF"/>
    <w:rsid w:val="00E514AC"/>
    <w:rsid w:val="00E54D7B"/>
    <w:rsid w:val="00E6031A"/>
    <w:rsid w:val="00E607C0"/>
    <w:rsid w:val="00E6123E"/>
    <w:rsid w:val="00E73A1E"/>
    <w:rsid w:val="00E7555E"/>
    <w:rsid w:val="00E77484"/>
    <w:rsid w:val="00E81DE7"/>
    <w:rsid w:val="00E82050"/>
    <w:rsid w:val="00E85A3F"/>
    <w:rsid w:val="00E91503"/>
    <w:rsid w:val="00E93D3D"/>
    <w:rsid w:val="00EB0937"/>
    <w:rsid w:val="00EB227D"/>
    <w:rsid w:val="00EB5D5E"/>
    <w:rsid w:val="00ED4EA4"/>
    <w:rsid w:val="00EE0540"/>
    <w:rsid w:val="00EE4CD9"/>
    <w:rsid w:val="00EE51D8"/>
    <w:rsid w:val="00EE68DA"/>
    <w:rsid w:val="00EE7384"/>
    <w:rsid w:val="00EF3A44"/>
    <w:rsid w:val="00EF4AAD"/>
    <w:rsid w:val="00EF609B"/>
    <w:rsid w:val="00F01ECF"/>
    <w:rsid w:val="00F045C9"/>
    <w:rsid w:val="00F06221"/>
    <w:rsid w:val="00F11D60"/>
    <w:rsid w:val="00F15C71"/>
    <w:rsid w:val="00F2143E"/>
    <w:rsid w:val="00F2762D"/>
    <w:rsid w:val="00F32899"/>
    <w:rsid w:val="00F40E93"/>
    <w:rsid w:val="00F41915"/>
    <w:rsid w:val="00F569F4"/>
    <w:rsid w:val="00F57EC4"/>
    <w:rsid w:val="00F61B21"/>
    <w:rsid w:val="00F64C6F"/>
    <w:rsid w:val="00F65D33"/>
    <w:rsid w:val="00F71814"/>
    <w:rsid w:val="00F7201F"/>
    <w:rsid w:val="00F769DD"/>
    <w:rsid w:val="00F8298F"/>
    <w:rsid w:val="00F8479A"/>
    <w:rsid w:val="00F86229"/>
    <w:rsid w:val="00F9183B"/>
    <w:rsid w:val="00FA3264"/>
    <w:rsid w:val="00FA3D9A"/>
    <w:rsid w:val="00FA5B40"/>
    <w:rsid w:val="00FC1E70"/>
    <w:rsid w:val="00FC2F19"/>
    <w:rsid w:val="00FC5217"/>
    <w:rsid w:val="00FC5EBF"/>
    <w:rsid w:val="00FC618C"/>
    <w:rsid w:val="00FC66A8"/>
    <w:rsid w:val="00FD3019"/>
    <w:rsid w:val="00FD3DDE"/>
    <w:rsid w:val="00FD51AF"/>
    <w:rsid w:val="00FE046A"/>
    <w:rsid w:val="00FE1810"/>
    <w:rsid w:val="00FE1F1E"/>
    <w:rsid w:val="00FE26A8"/>
    <w:rsid w:val="00FE274A"/>
    <w:rsid w:val="00FE4D45"/>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9CA394-9026-4CF7-8166-7EF6FF79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FEC"/>
    <w:rPr>
      <w:rFonts w:ascii="Verdana" w:eastAsia="MS Mincho" w:hAnsi="Verdana" w:cs="Courier New"/>
      <w:bCs/>
      <w:sz w:val="16"/>
      <w:szCs w:val="16"/>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val="0"/>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link w:val="PjesaNrChar"/>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A51FEC"/>
    <w:pPr>
      <w:tabs>
        <w:tab w:val="center" w:pos="4320"/>
        <w:tab w:val="right" w:pos="8640"/>
      </w:tabs>
    </w:pPr>
  </w:style>
  <w:style w:type="character" w:styleId="PageNumber">
    <w:name w:val="page number"/>
    <w:basedOn w:val="DefaultParagraphFont"/>
    <w:rsid w:val="00A51FEC"/>
  </w:style>
  <w:style w:type="paragraph" w:styleId="Header">
    <w:name w:val="header"/>
    <w:basedOn w:val="Normal"/>
    <w:rsid w:val="00404855"/>
    <w:pPr>
      <w:tabs>
        <w:tab w:val="center" w:pos="4320"/>
        <w:tab w:val="right" w:pos="8640"/>
      </w:tabs>
    </w:pPr>
  </w:style>
  <w:style w:type="paragraph" w:customStyle="1" w:styleId="Default">
    <w:name w:val="Default"/>
    <w:rsid w:val="0041002A"/>
    <w:pPr>
      <w:widowControl w:val="0"/>
      <w:autoSpaceDE w:val="0"/>
      <w:autoSpaceDN w:val="0"/>
      <w:adjustRightInd w:val="0"/>
    </w:pPr>
    <w:rPr>
      <w:rFonts w:ascii="Verdana" w:hAnsi="Verdana" w:cs="Verdana"/>
      <w:color w:val="000000"/>
      <w:sz w:val="24"/>
      <w:szCs w:val="24"/>
      <w:lang w:val="en-US" w:eastAsia="en-US"/>
    </w:rPr>
  </w:style>
  <w:style w:type="paragraph" w:customStyle="1" w:styleId="Char">
    <w:name w:val=" Char"/>
    <w:basedOn w:val="Normal"/>
    <w:rsid w:val="00EF3A44"/>
    <w:pPr>
      <w:spacing w:after="160" w:line="240" w:lineRule="exact"/>
    </w:pPr>
    <w:rPr>
      <w:rFonts w:ascii="Tahoma" w:hAnsi="Tahoma" w:cs="Times New Roman"/>
      <w:bCs w:val="0"/>
      <w:sz w:val="20"/>
      <w:szCs w:val="20"/>
      <w:lang w:eastAsia="en-GB"/>
    </w:rPr>
  </w:style>
  <w:style w:type="character" w:customStyle="1" w:styleId="PjesaNrChar">
    <w:name w:val="Pjesa_Nr Char"/>
    <w:link w:val="PjesaNr"/>
    <w:rsid w:val="00EF3A4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6192</Words>
  <Characters>35295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41405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m.bukaci</dc:creator>
  <cp:keywords/>
  <dc:description/>
  <cp:lastModifiedBy>Inida Noga</cp:lastModifiedBy>
  <cp:revision>2</cp:revision>
  <dcterms:created xsi:type="dcterms:W3CDTF">2019-02-20T17:54:00Z</dcterms:created>
  <dcterms:modified xsi:type="dcterms:W3CDTF">2019-02-20T17:54:00Z</dcterms:modified>
</cp:coreProperties>
</file>