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97" w:rsidRPr="00567DE7" w:rsidRDefault="001A3E58" w:rsidP="00B57AE9">
      <w:pPr>
        <w:pStyle w:val="Titulli0"/>
        <w:keepNext w:val="0"/>
        <w:rPr>
          <w:b w:val="0"/>
          <w:sz w:val="21"/>
          <w:szCs w:val="21"/>
          <w:lang w:val="sq-AL"/>
        </w:rPr>
      </w:pPr>
      <w:bookmarkStart w:id="0" w:name="_GoBack"/>
      <w:bookmarkEnd w:id="0"/>
      <w:r w:rsidRPr="00567DE7">
        <w:rPr>
          <w:b w:val="0"/>
          <w:sz w:val="21"/>
          <w:szCs w:val="21"/>
          <w:lang w:val="sq-AL"/>
        </w:rPr>
        <w:t>GJYKATA EUROPIANE E TË DREJTAVE TË</w:t>
      </w:r>
      <w:r w:rsidR="001F7797" w:rsidRPr="00567DE7">
        <w:rPr>
          <w:b w:val="0"/>
          <w:sz w:val="21"/>
          <w:szCs w:val="21"/>
          <w:lang w:val="sq-AL"/>
        </w:rPr>
        <w:t xml:space="preserve"> NJERIUT</w:t>
      </w:r>
    </w:p>
    <w:p w:rsidR="001F7797" w:rsidRPr="00567DE7" w:rsidRDefault="00235D4F" w:rsidP="00B57AE9">
      <w:pPr>
        <w:pStyle w:val="Titulli0"/>
        <w:keepNext w:val="0"/>
        <w:rPr>
          <w:b w:val="0"/>
          <w:sz w:val="21"/>
          <w:szCs w:val="21"/>
          <w:lang w:val="sq-AL"/>
        </w:rPr>
      </w:pPr>
      <w:r w:rsidRPr="00567DE7">
        <w:rPr>
          <w:b w:val="0"/>
          <w:sz w:val="21"/>
          <w:szCs w:val="21"/>
          <w:lang w:val="sq-AL"/>
        </w:rPr>
        <w:t>1959.</w:t>
      </w:r>
      <w:r w:rsidR="00E11DC6">
        <w:rPr>
          <w:b w:val="0"/>
          <w:sz w:val="21"/>
          <w:szCs w:val="21"/>
          <w:lang w:val="sq-AL"/>
        </w:rPr>
        <w:t xml:space="preserve"> </w:t>
      </w:r>
      <w:r w:rsidRPr="00A2184C">
        <w:rPr>
          <w:b w:val="0"/>
          <w:sz w:val="26"/>
          <w:szCs w:val="26"/>
          <w:lang w:val="sq-AL"/>
        </w:rPr>
        <w:t>50</w:t>
      </w:r>
      <w:r w:rsidR="001F7797" w:rsidRPr="00567DE7">
        <w:rPr>
          <w:b w:val="0"/>
          <w:sz w:val="21"/>
          <w:szCs w:val="21"/>
          <w:lang w:val="sq-AL"/>
        </w:rPr>
        <w:t xml:space="preserve">. </w:t>
      </w:r>
      <w:r w:rsidR="00E11DC6">
        <w:rPr>
          <w:b w:val="0"/>
          <w:sz w:val="21"/>
          <w:szCs w:val="21"/>
          <w:lang w:val="sq-AL"/>
        </w:rPr>
        <w:t xml:space="preserve"> </w:t>
      </w:r>
      <w:r w:rsidR="001F7797" w:rsidRPr="00567DE7">
        <w:rPr>
          <w:b w:val="0"/>
          <w:sz w:val="21"/>
          <w:szCs w:val="21"/>
          <w:lang w:val="sq-AL"/>
        </w:rPr>
        <w:t>2009</w:t>
      </w:r>
    </w:p>
    <w:p w:rsidR="001F7797" w:rsidRPr="00567DE7" w:rsidRDefault="001F7797" w:rsidP="00B57AE9">
      <w:pPr>
        <w:pStyle w:val="Titulli0"/>
        <w:keepNext w:val="0"/>
        <w:rPr>
          <w:b w:val="0"/>
          <w:sz w:val="21"/>
          <w:szCs w:val="21"/>
          <w:lang w:val="sq-AL"/>
        </w:rPr>
      </w:pPr>
      <w:r w:rsidRPr="00567DE7">
        <w:rPr>
          <w:b w:val="0"/>
          <w:sz w:val="21"/>
          <w:szCs w:val="21"/>
          <w:lang w:val="sq-AL"/>
        </w:rPr>
        <w:t>SEKSIONI I KAT</w:t>
      </w:r>
      <w:r w:rsidR="00C86C64" w:rsidRPr="00567DE7">
        <w:rPr>
          <w:b w:val="0"/>
          <w:sz w:val="21"/>
          <w:szCs w:val="21"/>
          <w:lang w:val="sq-AL"/>
        </w:rPr>
        <w:t>Ë</w:t>
      </w:r>
      <w:r w:rsidRPr="00567DE7">
        <w:rPr>
          <w:b w:val="0"/>
          <w:sz w:val="21"/>
          <w:szCs w:val="21"/>
          <w:lang w:val="sq-AL"/>
        </w:rPr>
        <w:t>RT</w:t>
      </w:r>
    </w:p>
    <w:p w:rsidR="001F7797" w:rsidRPr="00567DE7" w:rsidRDefault="001F7797" w:rsidP="00B57AE9">
      <w:pPr>
        <w:pStyle w:val="Titulli0"/>
        <w:keepNext w:val="0"/>
        <w:rPr>
          <w:b w:val="0"/>
          <w:sz w:val="21"/>
          <w:szCs w:val="21"/>
          <w:lang w:val="sq-AL"/>
        </w:rPr>
      </w:pPr>
    </w:p>
    <w:p w:rsidR="001F7797" w:rsidRPr="00567DE7" w:rsidRDefault="001F7797" w:rsidP="00B57AE9">
      <w:pPr>
        <w:pStyle w:val="Titulli0"/>
        <w:keepNext w:val="0"/>
        <w:rPr>
          <w:sz w:val="21"/>
          <w:szCs w:val="21"/>
          <w:lang w:val="sq-AL"/>
        </w:rPr>
      </w:pPr>
      <w:r w:rsidRPr="00567DE7">
        <w:rPr>
          <w:sz w:val="21"/>
          <w:szCs w:val="21"/>
          <w:lang w:val="sq-AL"/>
        </w:rPr>
        <w:t>VENDIM</w:t>
      </w:r>
    </w:p>
    <w:p w:rsidR="001F7797" w:rsidRPr="00567DE7" w:rsidRDefault="001F7797" w:rsidP="00B57AE9">
      <w:pPr>
        <w:pStyle w:val="Titulli0"/>
        <w:keepNext w:val="0"/>
        <w:rPr>
          <w:b w:val="0"/>
          <w:sz w:val="21"/>
          <w:szCs w:val="21"/>
          <w:lang w:val="sq-AL"/>
        </w:rPr>
      </w:pPr>
      <w:r w:rsidRPr="00567DE7">
        <w:rPr>
          <w:b w:val="0"/>
          <w:sz w:val="21"/>
          <w:szCs w:val="21"/>
          <w:lang w:val="sq-AL"/>
        </w:rPr>
        <w:t>NË LIDHJE ME PRANUESHMËRINË E</w:t>
      </w:r>
    </w:p>
    <w:p w:rsidR="001F7797" w:rsidRPr="00567DE7" w:rsidRDefault="00C86C64" w:rsidP="00B57AE9">
      <w:pPr>
        <w:pStyle w:val="Paragrafi0"/>
        <w:ind w:firstLine="0"/>
        <w:jc w:val="center"/>
        <w:rPr>
          <w:sz w:val="21"/>
          <w:szCs w:val="21"/>
          <w:lang w:val="sq-AL"/>
        </w:rPr>
      </w:pPr>
      <w:r w:rsidRPr="00567DE7">
        <w:rPr>
          <w:sz w:val="21"/>
          <w:szCs w:val="21"/>
          <w:lang w:val="sq-AL"/>
        </w:rPr>
        <w:t>Ankimit n</w:t>
      </w:r>
      <w:r w:rsidR="002D6D22" w:rsidRPr="00567DE7">
        <w:rPr>
          <w:sz w:val="21"/>
          <w:szCs w:val="21"/>
          <w:lang w:val="sq-AL"/>
        </w:rPr>
        <w:t>r.</w:t>
      </w:r>
      <w:r w:rsidR="001F7797" w:rsidRPr="00567DE7">
        <w:rPr>
          <w:sz w:val="21"/>
          <w:szCs w:val="21"/>
          <w:lang w:val="sq-AL"/>
        </w:rPr>
        <w:t>58915/08</w:t>
      </w:r>
    </w:p>
    <w:p w:rsidR="001F7797" w:rsidRPr="00567DE7" w:rsidRDefault="00C86C64" w:rsidP="00B57AE9">
      <w:pPr>
        <w:pStyle w:val="Paragrafi0"/>
        <w:ind w:firstLine="0"/>
        <w:jc w:val="center"/>
        <w:rPr>
          <w:sz w:val="21"/>
          <w:szCs w:val="21"/>
          <w:lang w:val="sq-AL"/>
        </w:rPr>
      </w:pPr>
      <w:r w:rsidRPr="00567DE7">
        <w:rPr>
          <w:sz w:val="21"/>
          <w:szCs w:val="21"/>
          <w:lang w:val="sq-AL"/>
        </w:rPr>
        <w:t>Nga Ali Telhai</w:t>
      </w:r>
    </w:p>
    <w:p w:rsidR="001F7797" w:rsidRPr="00567DE7" w:rsidRDefault="001F7797" w:rsidP="00B57AE9">
      <w:pPr>
        <w:pStyle w:val="Paragrafi0"/>
        <w:ind w:firstLine="0"/>
        <w:jc w:val="center"/>
        <w:rPr>
          <w:sz w:val="21"/>
          <w:szCs w:val="21"/>
          <w:lang w:val="sq-AL"/>
        </w:rPr>
      </w:pPr>
      <w:r w:rsidRPr="00567DE7">
        <w:rPr>
          <w:sz w:val="21"/>
          <w:szCs w:val="21"/>
          <w:lang w:val="sq-AL"/>
        </w:rPr>
        <w:t>kundër Shqipërisë</w:t>
      </w:r>
    </w:p>
    <w:p w:rsidR="001F7797" w:rsidRPr="00567DE7" w:rsidRDefault="001F7797" w:rsidP="00B92022">
      <w:pPr>
        <w:pStyle w:val="Paragrafi0"/>
        <w:rPr>
          <w:sz w:val="21"/>
          <w:szCs w:val="21"/>
          <w:lang w:val="sq-AL"/>
        </w:rPr>
      </w:pPr>
    </w:p>
    <w:p w:rsidR="001F7797" w:rsidRPr="00567DE7" w:rsidRDefault="00C86C64" w:rsidP="00B92022">
      <w:pPr>
        <w:pStyle w:val="Paragrafi0"/>
        <w:rPr>
          <w:sz w:val="21"/>
          <w:szCs w:val="21"/>
          <w:lang w:val="sq-AL"/>
        </w:rPr>
      </w:pPr>
      <w:r w:rsidRPr="00567DE7">
        <w:rPr>
          <w:sz w:val="21"/>
          <w:szCs w:val="21"/>
          <w:lang w:val="sq-AL"/>
        </w:rPr>
        <w:t>Gjykata Eu</w:t>
      </w:r>
      <w:r w:rsidR="001F7797" w:rsidRPr="00567DE7">
        <w:rPr>
          <w:sz w:val="21"/>
          <w:szCs w:val="21"/>
          <w:lang w:val="sq-AL"/>
        </w:rPr>
        <w:t>ropiane e të Drejtave të Njeriut (</w:t>
      </w:r>
      <w:r w:rsidRPr="00567DE7">
        <w:rPr>
          <w:sz w:val="21"/>
          <w:szCs w:val="21"/>
          <w:lang w:val="sq-AL"/>
        </w:rPr>
        <w:t>seksioni i katërt</w:t>
      </w:r>
      <w:r w:rsidR="001F7797" w:rsidRPr="00567DE7">
        <w:rPr>
          <w:sz w:val="21"/>
          <w:szCs w:val="21"/>
          <w:lang w:val="sq-AL"/>
        </w:rPr>
        <w:t>), mbledhur në seanc</w:t>
      </w:r>
      <w:r w:rsidRPr="00567DE7">
        <w:rPr>
          <w:sz w:val="21"/>
          <w:szCs w:val="21"/>
          <w:lang w:val="sq-AL"/>
        </w:rPr>
        <w:t>ë më 17 n</w:t>
      </w:r>
      <w:r w:rsidR="001F7797" w:rsidRPr="00567DE7">
        <w:rPr>
          <w:sz w:val="21"/>
          <w:szCs w:val="21"/>
          <w:lang w:val="sq-AL"/>
        </w:rPr>
        <w:t>ëntor 2009</w:t>
      </w:r>
      <w:r w:rsidR="002D6D22" w:rsidRPr="00567DE7">
        <w:rPr>
          <w:sz w:val="21"/>
          <w:szCs w:val="21"/>
          <w:lang w:val="sq-AL"/>
        </w:rPr>
        <w:t>, e</w:t>
      </w:r>
      <w:r w:rsidR="001F7797" w:rsidRPr="00567DE7">
        <w:rPr>
          <w:sz w:val="21"/>
          <w:szCs w:val="21"/>
          <w:lang w:val="sq-AL"/>
        </w:rPr>
        <w:t xml:space="preserve"> përbërë nga: </w:t>
      </w:r>
    </w:p>
    <w:p w:rsidR="001F7797" w:rsidRPr="00567DE7" w:rsidRDefault="001F7797" w:rsidP="00B92022">
      <w:pPr>
        <w:pStyle w:val="Paragrafi0"/>
        <w:rPr>
          <w:sz w:val="21"/>
          <w:szCs w:val="21"/>
          <w:lang w:val="sq-AL"/>
        </w:rPr>
      </w:pPr>
      <w:r w:rsidRPr="00567DE7">
        <w:rPr>
          <w:sz w:val="21"/>
          <w:szCs w:val="21"/>
          <w:lang w:val="sq-AL"/>
        </w:rPr>
        <w:t xml:space="preserve">Nicolas Bratza, </w:t>
      </w:r>
      <w:r w:rsidR="002D6D22" w:rsidRPr="00567DE7">
        <w:rPr>
          <w:sz w:val="21"/>
          <w:szCs w:val="21"/>
          <w:lang w:val="sq-AL"/>
        </w:rPr>
        <w:t>k</w:t>
      </w:r>
      <w:r w:rsidRPr="00567DE7">
        <w:rPr>
          <w:sz w:val="21"/>
          <w:szCs w:val="21"/>
          <w:lang w:val="sq-AL"/>
        </w:rPr>
        <w:t xml:space="preserve">ryetar, </w:t>
      </w:r>
    </w:p>
    <w:p w:rsidR="001F7797" w:rsidRPr="00567DE7" w:rsidRDefault="001F7797" w:rsidP="00B92022">
      <w:pPr>
        <w:pStyle w:val="Paragrafi0"/>
        <w:rPr>
          <w:sz w:val="21"/>
          <w:szCs w:val="21"/>
          <w:lang w:val="sq-AL"/>
        </w:rPr>
      </w:pPr>
      <w:r w:rsidRPr="00567DE7">
        <w:rPr>
          <w:sz w:val="21"/>
          <w:szCs w:val="21"/>
          <w:lang w:val="sq-AL"/>
        </w:rPr>
        <w:t xml:space="preserve">Giovanni Bonello, </w:t>
      </w:r>
    </w:p>
    <w:p w:rsidR="001F7797" w:rsidRPr="00567DE7" w:rsidRDefault="001F7797" w:rsidP="00B92022">
      <w:pPr>
        <w:pStyle w:val="Paragrafi0"/>
        <w:rPr>
          <w:sz w:val="21"/>
          <w:szCs w:val="21"/>
          <w:lang w:val="sq-AL"/>
        </w:rPr>
      </w:pPr>
      <w:r w:rsidRPr="00567DE7">
        <w:rPr>
          <w:sz w:val="21"/>
          <w:szCs w:val="21"/>
          <w:lang w:val="sq-AL"/>
        </w:rPr>
        <w:t xml:space="preserve">David Thor Björgvinsson, </w:t>
      </w:r>
    </w:p>
    <w:p w:rsidR="001F7797" w:rsidRPr="00567DE7" w:rsidRDefault="001F7797" w:rsidP="00B92022">
      <w:pPr>
        <w:pStyle w:val="Paragrafi0"/>
        <w:rPr>
          <w:sz w:val="21"/>
          <w:szCs w:val="21"/>
          <w:lang w:val="sq-AL"/>
        </w:rPr>
      </w:pPr>
      <w:r w:rsidRPr="00567DE7">
        <w:rPr>
          <w:sz w:val="21"/>
          <w:szCs w:val="21"/>
          <w:lang w:val="sq-AL"/>
        </w:rPr>
        <w:t xml:space="preserve">Ján Šikuta, </w:t>
      </w:r>
    </w:p>
    <w:p w:rsidR="001F7797" w:rsidRPr="00567DE7" w:rsidRDefault="001F7797" w:rsidP="00B92022">
      <w:pPr>
        <w:pStyle w:val="Paragrafi0"/>
        <w:rPr>
          <w:sz w:val="21"/>
          <w:szCs w:val="21"/>
          <w:lang w:val="sq-AL"/>
        </w:rPr>
      </w:pPr>
      <w:r w:rsidRPr="00567DE7">
        <w:rPr>
          <w:sz w:val="21"/>
          <w:szCs w:val="21"/>
          <w:lang w:val="sq-AL"/>
        </w:rPr>
        <w:t xml:space="preserve">Päivi Hirvelä, </w:t>
      </w:r>
    </w:p>
    <w:p w:rsidR="001F7797" w:rsidRPr="00567DE7" w:rsidRDefault="001F7797" w:rsidP="00B92022">
      <w:pPr>
        <w:pStyle w:val="Paragrafi0"/>
        <w:rPr>
          <w:sz w:val="21"/>
          <w:szCs w:val="21"/>
          <w:lang w:val="sq-AL"/>
        </w:rPr>
      </w:pPr>
      <w:r w:rsidRPr="00567DE7">
        <w:rPr>
          <w:sz w:val="21"/>
          <w:szCs w:val="21"/>
          <w:lang w:val="sq-AL"/>
        </w:rPr>
        <w:t xml:space="preserve">Ledi Bianku, </w:t>
      </w:r>
    </w:p>
    <w:p w:rsidR="001F7797" w:rsidRPr="00567DE7" w:rsidRDefault="001F7797" w:rsidP="00B92022">
      <w:pPr>
        <w:pStyle w:val="Paragrafi0"/>
        <w:rPr>
          <w:sz w:val="21"/>
          <w:szCs w:val="21"/>
          <w:lang w:val="sq-AL"/>
        </w:rPr>
      </w:pPr>
      <w:r w:rsidRPr="00567DE7">
        <w:rPr>
          <w:sz w:val="21"/>
          <w:szCs w:val="21"/>
          <w:lang w:val="sq-AL"/>
        </w:rPr>
        <w:t xml:space="preserve">Nebojsha Vuçiniç, gjyqtarë, </w:t>
      </w:r>
    </w:p>
    <w:p w:rsidR="001F7797" w:rsidRPr="00567DE7" w:rsidRDefault="00103F9F" w:rsidP="00B92022">
      <w:pPr>
        <w:pStyle w:val="Paragrafi0"/>
        <w:rPr>
          <w:sz w:val="21"/>
          <w:szCs w:val="21"/>
          <w:lang w:val="sq-AL"/>
        </w:rPr>
      </w:pPr>
      <w:r w:rsidRPr="00567DE7">
        <w:rPr>
          <w:sz w:val="21"/>
          <w:szCs w:val="21"/>
          <w:lang w:val="sq-AL"/>
        </w:rPr>
        <w:t>dhe Lawrence Early, s</w:t>
      </w:r>
      <w:r w:rsidR="001F7797" w:rsidRPr="00567DE7">
        <w:rPr>
          <w:sz w:val="21"/>
          <w:szCs w:val="21"/>
          <w:lang w:val="sq-AL"/>
        </w:rPr>
        <w:t xml:space="preserve">ekretar, </w:t>
      </w:r>
    </w:p>
    <w:p w:rsidR="001F7797" w:rsidRPr="00567DE7" w:rsidRDefault="00103F9F" w:rsidP="00B92022">
      <w:pPr>
        <w:pStyle w:val="Paragrafi0"/>
        <w:rPr>
          <w:sz w:val="21"/>
          <w:szCs w:val="21"/>
          <w:lang w:val="sq-AL"/>
        </w:rPr>
      </w:pPr>
      <w:r w:rsidRPr="00567DE7">
        <w:rPr>
          <w:i/>
          <w:sz w:val="21"/>
          <w:szCs w:val="21"/>
          <w:lang w:val="sq-AL"/>
        </w:rPr>
        <w:t>p</w:t>
      </w:r>
      <w:r w:rsidR="001F7797" w:rsidRPr="00567DE7">
        <w:rPr>
          <w:i/>
          <w:sz w:val="21"/>
          <w:szCs w:val="21"/>
          <w:lang w:val="sq-AL"/>
        </w:rPr>
        <w:t>asi analizoi</w:t>
      </w:r>
      <w:r w:rsidR="001F7797" w:rsidRPr="00567DE7">
        <w:rPr>
          <w:sz w:val="21"/>
          <w:szCs w:val="21"/>
          <w:lang w:val="sq-AL"/>
        </w:rPr>
        <w:t xml:space="preserve"> ankimin e mësipërm paraqitur më 11</w:t>
      </w:r>
      <w:r w:rsidRPr="00567DE7">
        <w:rPr>
          <w:sz w:val="21"/>
          <w:szCs w:val="21"/>
          <w:lang w:val="sq-AL"/>
        </w:rPr>
        <w:t xml:space="preserve"> k</w:t>
      </w:r>
      <w:r w:rsidR="001F7797" w:rsidRPr="00567DE7">
        <w:rPr>
          <w:sz w:val="21"/>
          <w:szCs w:val="21"/>
          <w:lang w:val="sq-AL"/>
        </w:rPr>
        <w:t xml:space="preserve">orrik 2007, </w:t>
      </w:r>
    </w:p>
    <w:p w:rsidR="001F7797" w:rsidRPr="00567DE7" w:rsidRDefault="00103F9F" w:rsidP="00B92022">
      <w:pPr>
        <w:pStyle w:val="Paragrafi0"/>
        <w:rPr>
          <w:sz w:val="21"/>
          <w:szCs w:val="21"/>
          <w:lang w:val="sq-AL"/>
        </w:rPr>
      </w:pPr>
      <w:r w:rsidRPr="00567DE7">
        <w:rPr>
          <w:i/>
          <w:sz w:val="21"/>
          <w:szCs w:val="21"/>
          <w:lang w:val="sq-AL"/>
        </w:rPr>
        <w:t>pasi diskutoi</w:t>
      </w:r>
      <w:r w:rsidRPr="00567DE7">
        <w:rPr>
          <w:sz w:val="21"/>
          <w:szCs w:val="21"/>
          <w:lang w:val="sq-AL"/>
        </w:rPr>
        <w:t xml:space="preserve"> ç</w:t>
      </w:r>
      <w:r w:rsidR="001F7797" w:rsidRPr="00567DE7">
        <w:rPr>
          <w:sz w:val="21"/>
          <w:szCs w:val="21"/>
          <w:lang w:val="sq-AL"/>
        </w:rPr>
        <w:t xml:space="preserve">ështjen, vendos si vijon: </w:t>
      </w:r>
    </w:p>
    <w:p w:rsidR="001F7797" w:rsidRPr="00567DE7" w:rsidRDefault="001F7797" w:rsidP="00B92022">
      <w:pPr>
        <w:pStyle w:val="Paragrafi0"/>
        <w:rPr>
          <w:sz w:val="21"/>
          <w:szCs w:val="21"/>
          <w:lang w:val="sq-AL"/>
        </w:rPr>
      </w:pPr>
    </w:p>
    <w:p w:rsidR="001F7797" w:rsidRPr="00567DE7" w:rsidRDefault="001F7797" w:rsidP="00B92022">
      <w:pPr>
        <w:pStyle w:val="Paragrafi0"/>
        <w:jc w:val="left"/>
        <w:rPr>
          <w:sz w:val="21"/>
          <w:szCs w:val="21"/>
          <w:lang w:val="sq-AL"/>
        </w:rPr>
      </w:pPr>
      <w:r w:rsidRPr="00567DE7">
        <w:rPr>
          <w:sz w:val="21"/>
          <w:szCs w:val="21"/>
          <w:lang w:val="sq-AL"/>
        </w:rPr>
        <w:t>FAKTET</w:t>
      </w:r>
    </w:p>
    <w:p w:rsidR="001F7797" w:rsidRPr="00567DE7" w:rsidRDefault="00103F9F" w:rsidP="00B92022">
      <w:pPr>
        <w:pStyle w:val="Paragrafi0"/>
        <w:rPr>
          <w:sz w:val="21"/>
          <w:szCs w:val="21"/>
          <w:lang w:val="sq-AL"/>
        </w:rPr>
      </w:pPr>
      <w:r w:rsidRPr="00567DE7">
        <w:rPr>
          <w:sz w:val="21"/>
          <w:szCs w:val="21"/>
          <w:lang w:val="sq-AL"/>
        </w:rPr>
        <w:t>Ankuesi, z. Ali Telhai, është shtetas s</w:t>
      </w:r>
      <w:r w:rsidR="001F7797" w:rsidRPr="00567DE7">
        <w:rPr>
          <w:sz w:val="21"/>
          <w:szCs w:val="21"/>
          <w:lang w:val="sq-AL"/>
        </w:rPr>
        <w:t>hqiptar</w:t>
      </w:r>
      <w:r w:rsidRPr="00567DE7">
        <w:rPr>
          <w:sz w:val="21"/>
          <w:szCs w:val="21"/>
          <w:lang w:val="sq-AL"/>
        </w:rPr>
        <w:t>,</w:t>
      </w:r>
      <w:r w:rsidR="001F7797" w:rsidRPr="00567DE7">
        <w:rPr>
          <w:sz w:val="21"/>
          <w:szCs w:val="21"/>
          <w:lang w:val="sq-AL"/>
        </w:rPr>
        <w:t xml:space="preserve"> i cili ka lindur në vitin 1945 dhe jeton në Berat. </w:t>
      </w:r>
    </w:p>
    <w:p w:rsidR="001F7797" w:rsidRPr="00567DE7" w:rsidRDefault="00103F9F" w:rsidP="00B92022">
      <w:pPr>
        <w:pStyle w:val="Paragrafi0"/>
        <w:rPr>
          <w:sz w:val="21"/>
          <w:szCs w:val="21"/>
          <w:lang w:val="sq-AL"/>
        </w:rPr>
      </w:pPr>
      <w:r w:rsidRPr="00567DE7">
        <w:rPr>
          <w:sz w:val="21"/>
          <w:szCs w:val="21"/>
          <w:lang w:val="sq-AL"/>
        </w:rPr>
        <w:t>A. Backgraundi i ç</w:t>
      </w:r>
      <w:r w:rsidR="001F7797" w:rsidRPr="00567DE7">
        <w:rPr>
          <w:sz w:val="21"/>
          <w:szCs w:val="21"/>
          <w:lang w:val="sq-AL"/>
        </w:rPr>
        <w:t xml:space="preserve">ështjes </w:t>
      </w:r>
    </w:p>
    <w:p w:rsidR="001C7402" w:rsidRPr="00567DE7" w:rsidRDefault="00103F9F" w:rsidP="00B92022">
      <w:pPr>
        <w:pStyle w:val="Paragrafi0"/>
        <w:rPr>
          <w:sz w:val="21"/>
          <w:szCs w:val="21"/>
          <w:lang w:val="sq-AL"/>
        </w:rPr>
      </w:pPr>
      <w:r w:rsidRPr="00567DE7">
        <w:rPr>
          <w:sz w:val="21"/>
          <w:szCs w:val="21"/>
          <w:lang w:val="sq-AL"/>
        </w:rPr>
        <w:t>Më 15 prill 1993 ligji i kthimit dhe kompensimit të pronave (ligji i pronësisë</w:t>
      </w:r>
      <w:r w:rsidR="001A3E58" w:rsidRPr="00567DE7">
        <w:rPr>
          <w:sz w:val="21"/>
          <w:szCs w:val="21"/>
          <w:lang w:val="sq-AL"/>
        </w:rPr>
        <w:t>,</w:t>
      </w:r>
      <w:r w:rsidRPr="00567DE7">
        <w:rPr>
          <w:sz w:val="21"/>
          <w:szCs w:val="21"/>
          <w:lang w:val="sq-AL"/>
        </w:rPr>
        <w:t xml:space="preserve"> 1993</w:t>
      </w:r>
      <w:r w:rsidR="001F7797" w:rsidRPr="00567DE7">
        <w:rPr>
          <w:sz w:val="21"/>
          <w:szCs w:val="21"/>
          <w:lang w:val="sq-AL"/>
        </w:rPr>
        <w:t>) hyri në fuqi. Qël</w:t>
      </w:r>
      <w:r w:rsidRPr="00567DE7">
        <w:rPr>
          <w:sz w:val="21"/>
          <w:szCs w:val="21"/>
          <w:lang w:val="sq-AL"/>
        </w:rPr>
        <w:t>limi i këtij legjislacioni ishte</w:t>
      </w:r>
      <w:r w:rsidR="001F7797" w:rsidRPr="00567DE7">
        <w:rPr>
          <w:sz w:val="21"/>
          <w:szCs w:val="21"/>
          <w:lang w:val="sq-AL"/>
        </w:rPr>
        <w:t xml:space="preserve"> t’</w:t>
      </w:r>
      <w:r w:rsidRPr="00567DE7">
        <w:rPr>
          <w:sz w:val="21"/>
          <w:szCs w:val="21"/>
          <w:lang w:val="sq-AL"/>
        </w:rPr>
        <w:t>u kthehej pasuria e paluajtshme,</w:t>
      </w:r>
      <w:r w:rsidR="002D6D22" w:rsidRPr="00567DE7">
        <w:rPr>
          <w:sz w:val="21"/>
          <w:szCs w:val="21"/>
          <w:lang w:val="sq-AL"/>
        </w:rPr>
        <w:t xml:space="preserve"> </w:t>
      </w:r>
      <w:r w:rsidR="001F7797" w:rsidRPr="00567DE7">
        <w:rPr>
          <w:sz w:val="21"/>
          <w:szCs w:val="21"/>
          <w:lang w:val="sq-AL"/>
        </w:rPr>
        <w:t xml:space="preserve">e cila ishte shtetëzuar nga autoritetet ish-komuniste ish-pronarëve të saj ose kompensimi </w:t>
      </w:r>
      <w:r w:rsidR="001F7797" w:rsidRPr="00567DE7">
        <w:rPr>
          <w:i/>
          <w:sz w:val="21"/>
          <w:szCs w:val="21"/>
          <w:lang w:val="sq-AL"/>
        </w:rPr>
        <w:t>in lieu</w:t>
      </w:r>
      <w:r w:rsidR="001F7797" w:rsidRPr="00567DE7">
        <w:rPr>
          <w:sz w:val="21"/>
          <w:szCs w:val="21"/>
          <w:lang w:val="sq-AL"/>
        </w:rPr>
        <w:t xml:space="preserve"> i tyre. </w:t>
      </w:r>
    </w:p>
    <w:p w:rsidR="001C7402" w:rsidRPr="00567DE7" w:rsidRDefault="00103F9F" w:rsidP="00B92022">
      <w:pPr>
        <w:pStyle w:val="Paragrafi0"/>
        <w:rPr>
          <w:sz w:val="21"/>
          <w:szCs w:val="21"/>
          <w:lang w:val="sq-AL"/>
        </w:rPr>
      </w:pPr>
      <w:r w:rsidRPr="00567DE7">
        <w:rPr>
          <w:sz w:val="21"/>
          <w:szCs w:val="21"/>
          <w:lang w:val="sq-AL"/>
        </w:rPr>
        <w:t>Ndryshimet kryesore të ligjit të p</w:t>
      </w:r>
      <w:r w:rsidR="001F7797" w:rsidRPr="00567DE7">
        <w:rPr>
          <w:sz w:val="21"/>
          <w:szCs w:val="21"/>
          <w:lang w:val="sq-AL"/>
        </w:rPr>
        <w:t>ronësisë të vitit 1993 ndodhën si rezultat i dy ligjeve që kanë hyr</w:t>
      </w:r>
      <w:r w:rsidRPr="00567DE7">
        <w:rPr>
          <w:sz w:val="21"/>
          <w:szCs w:val="21"/>
          <w:lang w:val="sq-AL"/>
        </w:rPr>
        <w:t>ë në fuqi</w:t>
      </w:r>
      <w:r w:rsidR="001A3E58" w:rsidRPr="00567DE7">
        <w:rPr>
          <w:sz w:val="21"/>
          <w:szCs w:val="21"/>
          <w:lang w:val="sq-AL"/>
        </w:rPr>
        <w:t>,</w:t>
      </w:r>
      <w:r w:rsidRPr="00567DE7">
        <w:rPr>
          <w:sz w:val="21"/>
          <w:szCs w:val="21"/>
          <w:lang w:val="sq-AL"/>
        </w:rPr>
        <w:t xml:space="preserve"> respektivisht</w:t>
      </w:r>
      <w:r w:rsidR="001A3E58" w:rsidRPr="00567DE7">
        <w:rPr>
          <w:sz w:val="21"/>
          <w:szCs w:val="21"/>
          <w:lang w:val="sq-AL"/>
        </w:rPr>
        <w:t>,</w:t>
      </w:r>
      <w:r w:rsidRPr="00567DE7">
        <w:rPr>
          <w:sz w:val="21"/>
          <w:szCs w:val="21"/>
          <w:lang w:val="sq-AL"/>
        </w:rPr>
        <w:t xml:space="preserve"> në vitet</w:t>
      </w:r>
      <w:r w:rsidR="001F7797" w:rsidRPr="00567DE7">
        <w:rPr>
          <w:sz w:val="21"/>
          <w:szCs w:val="21"/>
          <w:lang w:val="sq-AL"/>
        </w:rPr>
        <w:t xml:space="preserve"> 2004 dhe 2006 (shih, për më s</w:t>
      </w:r>
      <w:r w:rsidRPr="00567DE7">
        <w:rPr>
          <w:sz w:val="21"/>
          <w:szCs w:val="21"/>
          <w:lang w:val="sq-AL"/>
        </w:rPr>
        <w:t>humë detaje, Gjonbocari dhe të t</w:t>
      </w:r>
      <w:r w:rsidR="001F7797" w:rsidRPr="00567DE7">
        <w:rPr>
          <w:sz w:val="21"/>
          <w:szCs w:val="21"/>
          <w:lang w:val="sq-AL"/>
        </w:rPr>
        <w:t>jerë k</w:t>
      </w:r>
      <w:r w:rsidR="002D6D22" w:rsidRPr="00567DE7">
        <w:rPr>
          <w:sz w:val="21"/>
          <w:szCs w:val="21"/>
          <w:lang w:val="sq-AL"/>
        </w:rPr>
        <w:t>. Shqipërisë, nr.</w:t>
      </w:r>
      <w:r w:rsidRPr="00567DE7">
        <w:rPr>
          <w:sz w:val="21"/>
          <w:szCs w:val="21"/>
          <w:lang w:val="sq-AL"/>
        </w:rPr>
        <w:t>10508/02, 23 t</w:t>
      </w:r>
      <w:r w:rsidR="001F7797" w:rsidRPr="00567DE7">
        <w:rPr>
          <w:sz w:val="21"/>
          <w:szCs w:val="21"/>
          <w:lang w:val="sq-AL"/>
        </w:rPr>
        <w:t>etor 2007; Driza kundë</w:t>
      </w:r>
      <w:r w:rsidR="002D6D22" w:rsidRPr="00567DE7">
        <w:rPr>
          <w:sz w:val="21"/>
          <w:szCs w:val="21"/>
          <w:lang w:val="sq-AL"/>
        </w:rPr>
        <w:t>r Shqipërisë, nr.</w:t>
      </w:r>
      <w:r w:rsidRPr="00567DE7">
        <w:rPr>
          <w:sz w:val="21"/>
          <w:szCs w:val="21"/>
          <w:lang w:val="sq-AL"/>
        </w:rPr>
        <w:t>33771/02, 13 n</w:t>
      </w:r>
      <w:r w:rsidR="001F7797" w:rsidRPr="00567DE7">
        <w:rPr>
          <w:sz w:val="21"/>
          <w:szCs w:val="21"/>
          <w:lang w:val="sq-AL"/>
        </w:rPr>
        <w:t>ëntor 2007</w:t>
      </w:r>
      <w:r w:rsidRPr="00567DE7">
        <w:rPr>
          <w:sz w:val="21"/>
          <w:szCs w:val="21"/>
          <w:lang w:val="sq-AL"/>
        </w:rPr>
        <w:t xml:space="preserve"> dhe Ramadhi dhe 5 të t</w:t>
      </w:r>
      <w:r w:rsidR="001F7797" w:rsidRPr="00567DE7">
        <w:rPr>
          <w:sz w:val="21"/>
          <w:szCs w:val="21"/>
          <w:lang w:val="sq-AL"/>
        </w:rPr>
        <w:t xml:space="preserve">jerë kundër Shqipërisë, nr. 38222/02, </w:t>
      </w:r>
      <w:r w:rsidRPr="00567DE7">
        <w:rPr>
          <w:sz w:val="21"/>
          <w:szCs w:val="21"/>
          <w:lang w:val="sq-AL"/>
        </w:rPr>
        <w:t>13 n</w:t>
      </w:r>
      <w:r w:rsidR="001F7797" w:rsidRPr="00567DE7">
        <w:rPr>
          <w:sz w:val="21"/>
          <w:szCs w:val="21"/>
          <w:lang w:val="sq-AL"/>
        </w:rPr>
        <w:t>ëntor 2007).</w:t>
      </w:r>
    </w:p>
    <w:p w:rsidR="001F7797" w:rsidRPr="00567DE7" w:rsidRDefault="00103F9F" w:rsidP="00B92022">
      <w:pPr>
        <w:pStyle w:val="Paragrafi0"/>
        <w:rPr>
          <w:sz w:val="21"/>
          <w:szCs w:val="21"/>
          <w:lang w:val="sq-AL"/>
        </w:rPr>
      </w:pPr>
      <w:r w:rsidRPr="00567DE7">
        <w:rPr>
          <w:sz w:val="21"/>
          <w:szCs w:val="21"/>
          <w:lang w:val="sq-AL"/>
        </w:rPr>
        <w:t>Ligji i pronësisë i vitit 2004, i cili shfuqizoi ligjin e p</w:t>
      </w:r>
      <w:r w:rsidR="001F7797" w:rsidRPr="00567DE7">
        <w:rPr>
          <w:sz w:val="21"/>
          <w:szCs w:val="21"/>
          <w:lang w:val="sq-AL"/>
        </w:rPr>
        <w:t>ronësisë të vitit 1993, parashikonte që një ligj i ri do të miratohej në lidhje me kthimin dhe kompensimin e pronave të luajtshme që kishin qenë të shtetëzuara. Megjithatë, asnjë ligj i tillë nuk ka hyrë në fuqi deri më tani.</w:t>
      </w:r>
    </w:p>
    <w:p w:rsidR="001F7797" w:rsidRPr="00567DE7" w:rsidRDefault="00103F9F" w:rsidP="00B92022">
      <w:pPr>
        <w:pStyle w:val="Paragrafi0"/>
        <w:rPr>
          <w:sz w:val="21"/>
          <w:szCs w:val="21"/>
          <w:lang w:val="sq-AL"/>
        </w:rPr>
      </w:pPr>
      <w:r w:rsidRPr="00567DE7">
        <w:rPr>
          <w:sz w:val="21"/>
          <w:szCs w:val="21"/>
          <w:lang w:val="sq-AL"/>
        </w:rPr>
        <w:t>B. Rrethanat e ç</w:t>
      </w:r>
      <w:r w:rsidR="001F7797" w:rsidRPr="00567DE7">
        <w:rPr>
          <w:sz w:val="21"/>
          <w:szCs w:val="21"/>
          <w:lang w:val="sq-AL"/>
        </w:rPr>
        <w:t>ështjes</w:t>
      </w:r>
      <w:r w:rsidR="001F7797" w:rsidRPr="00567DE7">
        <w:rPr>
          <w:sz w:val="21"/>
          <w:szCs w:val="21"/>
          <w:lang w:val="sq-AL"/>
        </w:rPr>
        <w:tab/>
      </w:r>
    </w:p>
    <w:p w:rsidR="001C7402" w:rsidRPr="00567DE7" w:rsidRDefault="00103F9F" w:rsidP="00B92022">
      <w:pPr>
        <w:pStyle w:val="Paragrafi0"/>
        <w:rPr>
          <w:sz w:val="21"/>
          <w:szCs w:val="21"/>
          <w:lang w:val="sq-AL"/>
        </w:rPr>
      </w:pPr>
      <w:r w:rsidRPr="00567DE7">
        <w:rPr>
          <w:sz w:val="21"/>
          <w:szCs w:val="21"/>
          <w:lang w:val="sq-AL"/>
        </w:rPr>
        <w:t>Faktet e ç</w:t>
      </w:r>
      <w:r w:rsidR="001F7797" w:rsidRPr="00567DE7">
        <w:rPr>
          <w:sz w:val="21"/>
          <w:szCs w:val="21"/>
          <w:lang w:val="sq-AL"/>
        </w:rPr>
        <w:t xml:space="preserve">ështjes, paraqitur nga ankuesi, mund të përmblidhen si më poshtë: </w:t>
      </w:r>
    </w:p>
    <w:p w:rsidR="001F7797" w:rsidRPr="00567DE7" w:rsidRDefault="001F7797" w:rsidP="00B92022">
      <w:pPr>
        <w:pStyle w:val="Paragrafi0"/>
        <w:rPr>
          <w:sz w:val="21"/>
          <w:szCs w:val="21"/>
          <w:lang w:val="sq-AL"/>
        </w:rPr>
      </w:pPr>
      <w:r w:rsidRPr="00567DE7">
        <w:rPr>
          <w:sz w:val="21"/>
          <w:szCs w:val="21"/>
          <w:lang w:val="sq-AL"/>
        </w:rPr>
        <w:t>Në vitin 1956 Komiteti Ekzekutiv i Këshillit Popullor të Përmetit (Komiteti Ekzekutiv i Këshillit Popullor të Rrethit Përmet) vendosi t</w:t>
      </w:r>
      <w:r w:rsidR="002D6D22" w:rsidRPr="00567DE7">
        <w:rPr>
          <w:sz w:val="21"/>
          <w:szCs w:val="21"/>
          <w:lang w:val="sq-AL"/>
        </w:rPr>
        <w:t>a</w:t>
      </w:r>
      <w:r w:rsidRPr="00567DE7">
        <w:rPr>
          <w:sz w:val="21"/>
          <w:szCs w:val="21"/>
          <w:lang w:val="sq-AL"/>
        </w:rPr>
        <w:t xml:space="preserve"> konfiskonte pasurinë e luajtshme të familjes së ankuesit, pasuri e cila përbëhej nga bagëti (</w:t>
      </w:r>
      <w:r w:rsidRPr="00567DE7">
        <w:rPr>
          <w:i/>
          <w:sz w:val="21"/>
          <w:szCs w:val="21"/>
          <w:lang w:val="sq-AL"/>
        </w:rPr>
        <w:t>bagëti</w:t>
      </w:r>
      <w:r w:rsidRPr="00567DE7">
        <w:rPr>
          <w:sz w:val="21"/>
          <w:szCs w:val="21"/>
          <w:lang w:val="sq-AL"/>
        </w:rPr>
        <w:t>) dhe materiale të tjera</w:t>
      </w:r>
      <w:r w:rsidR="002D6D22" w:rsidRPr="00567DE7">
        <w:rPr>
          <w:sz w:val="21"/>
          <w:szCs w:val="21"/>
          <w:lang w:val="sq-AL"/>
        </w:rPr>
        <w:t>,</w:t>
      </w:r>
      <w:r w:rsidRPr="00567DE7">
        <w:rPr>
          <w:sz w:val="21"/>
          <w:szCs w:val="21"/>
          <w:lang w:val="sq-AL"/>
        </w:rPr>
        <w:t xml:space="preserve"> të tilla si</w:t>
      </w:r>
      <w:r w:rsidR="00103F9F" w:rsidRPr="00567DE7">
        <w:rPr>
          <w:sz w:val="21"/>
          <w:szCs w:val="21"/>
          <w:lang w:val="sq-AL"/>
        </w:rPr>
        <w:t>:</w:t>
      </w:r>
      <w:r w:rsidRPr="00567DE7">
        <w:rPr>
          <w:sz w:val="21"/>
          <w:szCs w:val="21"/>
          <w:lang w:val="sq-AL"/>
        </w:rPr>
        <w:t xml:space="preserve"> ari, bakri, argjendi dhe kallaji.</w:t>
      </w:r>
    </w:p>
    <w:p w:rsidR="001F7797" w:rsidRPr="00567DE7" w:rsidRDefault="001F7797" w:rsidP="00B92022">
      <w:pPr>
        <w:pStyle w:val="Paragrafi0"/>
        <w:rPr>
          <w:sz w:val="21"/>
          <w:szCs w:val="21"/>
          <w:lang w:val="sq-AL"/>
        </w:rPr>
      </w:pPr>
      <w:r w:rsidRPr="00567DE7">
        <w:rPr>
          <w:sz w:val="21"/>
          <w:szCs w:val="21"/>
          <w:lang w:val="sq-AL"/>
        </w:rPr>
        <w:t>Kur sundi</w:t>
      </w:r>
      <w:r w:rsidR="001A3E58" w:rsidRPr="00567DE7">
        <w:rPr>
          <w:sz w:val="21"/>
          <w:szCs w:val="21"/>
          <w:lang w:val="sq-AL"/>
        </w:rPr>
        <w:t>mi komunist mori fund, ankuesi u</w:t>
      </w:r>
      <w:r w:rsidRPr="00567DE7">
        <w:rPr>
          <w:sz w:val="21"/>
          <w:szCs w:val="21"/>
          <w:lang w:val="sq-AL"/>
        </w:rPr>
        <w:t xml:space="preserve"> dërgoi let</w:t>
      </w:r>
      <w:r w:rsidR="00103F9F" w:rsidRPr="00567DE7">
        <w:rPr>
          <w:sz w:val="21"/>
          <w:szCs w:val="21"/>
          <w:lang w:val="sq-AL"/>
        </w:rPr>
        <w:t>ra të shumta institucioneve të s</w:t>
      </w:r>
      <w:r w:rsidRPr="00567DE7">
        <w:rPr>
          <w:sz w:val="21"/>
          <w:szCs w:val="21"/>
          <w:lang w:val="sq-AL"/>
        </w:rPr>
        <w:t>htetit duke kërkuar kompensim për pronat e konfisk</w:t>
      </w:r>
      <w:r w:rsidR="00103F9F" w:rsidRPr="00567DE7">
        <w:rPr>
          <w:sz w:val="21"/>
          <w:szCs w:val="21"/>
          <w:lang w:val="sq-AL"/>
        </w:rPr>
        <w:t>uara të familjes së tij. Më 29 g</w:t>
      </w:r>
      <w:r w:rsidRPr="00567DE7">
        <w:rPr>
          <w:sz w:val="21"/>
          <w:szCs w:val="21"/>
          <w:lang w:val="sq-AL"/>
        </w:rPr>
        <w:t>usht 1996 Ministria e Financave ka njoftuar ankuesin mbi përgjegjësinë e Këshillit të Ministrave për të përcaktuar p</w:t>
      </w:r>
      <w:r w:rsidR="002D6D22" w:rsidRPr="00567DE7">
        <w:rPr>
          <w:sz w:val="21"/>
          <w:szCs w:val="21"/>
          <w:lang w:val="sq-AL"/>
        </w:rPr>
        <w:t>rocedurat për kompensimin e ish-</w:t>
      </w:r>
      <w:r w:rsidRPr="00567DE7">
        <w:rPr>
          <w:sz w:val="21"/>
          <w:szCs w:val="21"/>
          <w:lang w:val="sq-AL"/>
        </w:rPr>
        <w:t>të përndjekurve politikë në lidhje me pronën e luajtshme të shpronësuar. Nëpërmjet</w:t>
      </w:r>
      <w:r w:rsidR="00103F9F" w:rsidRPr="00567DE7">
        <w:rPr>
          <w:sz w:val="21"/>
          <w:szCs w:val="21"/>
          <w:lang w:val="sq-AL"/>
        </w:rPr>
        <w:t xml:space="preserve"> një shkrese tjetër të datës 9 q</w:t>
      </w:r>
      <w:r w:rsidRPr="00567DE7">
        <w:rPr>
          <w:sz w:val="21"/>
          <w:szCs w:val="21"/>
          <w:lang w:val="sq-AL"/>
        </w:rPr>
        <w:t>ershor 1998</w:t>
      </w:r>
      <w:r w:rsidR="002D6D22" w:rsidRPr="00567DE7">
        <w:rPr>
          <w:sz w:val="21"/>
          <w:szCs w:val="21"/>
          <w:lang w:val="sq-AL"/>
        </w:rPr>
        <w:t>,</w:t>
      </w:r>
      <w:r w:rsidRPr="00567DE7">
        <w:rPr>
          <w:sz w:val="21"/>
          <w:szCs w:val="21"/>
          <w:lang w:val="sq-AL"/>
        </w:rPr>
        <w:t xml:space="preserve"> Ministria e Financave i ka bërë të ditur ankuesit se informacioni që ai kishte paraqitur ishte i paplotë dhe se ata nuk ishin në gjendje për të shqyrtuar pretendimet e tij ose për të përcaktuar një mjet pagese.</w:t>
      </w:r>
    </w:p>
    <w:p w:rsidR="001F7797" w:rsidRDefault="001F7797" w:rsidP="00B92022">
      <w:pPr>
        <w:pStyle w:val="Paragrafi0"/>
        <w:rPr>
          <w:sz w:val="21"/>
          <w:szCs w:val="21"/>
          <w:lang w:val="sq-AL"/>
        </w:rPr>
      </w:pPr>
      <w:r w:rsidRPr="00567DE7">
        <w:rPr>
          <w:sz w:val="21"/>
          <w:szCs w:val="21"/>
          <w:lang w:val="sq-AL"/>
        </w:rPr>
        <w:t>Në një datë të pacaktuar ankuesi duket të ketë bërë një kërkesë jozyrtare pranë Gjykatës së Rrethit të Përmetit. Nëp</w:t>
      </w:r>
      <w:r w:rsidR="007B62AC" w:rsidRPr="00567DE7">
        <w:rPr>
          <w:sz w:val="21"/>
          <w:szCs w:val="21"/>
          <w:lang w:val="sq-AL"/>
        </w:rPr>
        <w:t>ërmjet një shkrese të datës 18 j</w:t>
      </w:r>
      <w:r w:rsidRPr="00567DE7">
        <w:rPr>
          <w:sz w:val="21"/>
          <w:szCs w:val="21"/>
          <w:lang w:val="sq-AL"/>
        </w:rPr>
        <w:t xml:space="preserve">anar 2006 </w:t>
      </w:r>
      <w:r w:rsidR="002D6D22" w:rsidRPr="00567DE7">
        <w:rPr>
          <w:sz w:val="21"/>
          <w:szCs w:val="21"/>
          <w:lang w:val="sq-AL"/>
        </w:rPr>
        <w:t>k</w:t>
      </w:r>
      <w:r w:rsidRPr="00567DE7">
        <w:rPr>
          <w:sz w:val="21"/>
          <w:szCs w:val="21"/>
          <w:lang w:val="sq-AL"/>
        </w:rPr>
        <w:t>ryetari i Gjykatës së Rrethit Përmet ka informuar ankuesin se pritej të miratohej një ligj i ri për kthimin dhe kompensimin e pronave të luajtshme. Kryetari këshilloi ankuesin se nëse ai dëshironte të ngrinte një padi civile, ai duhej ta bënte këtë në përputhje me kriteret e përcaktuara në Kodin e Procedurës Civile.</w:t>
      </w:r>
    </w:p>
    <w:p w:rsidR="002446A5" w:rsidRDefault="002446A5" w:rsidP="00B92022">
      <w:pPr>
        <w:pStyle w:val="Paragrafi0"/>
        <w:rPr>
          <w:sz w:val="21"/>
          <w:szCs w:val="21"/>
          <w:lang w:val="sq-AL"/>
        </w:rPr>
      </w:pPr>
    </w:p>
    <w:p w:rsidR="006738BB" w:rsidRPr="00567DE7" w:rsidRDefault="006738BB" w:rsidP="00B92022">
      <w:pPr>
        <w:pStyle w:val="Paragrafi0"/>
        <w:rPr>
          <w:sz w:val="21"/>
          <w:szCs w:val="21"/>
          <w:lang w:val="sq-AL"/>
        </w:rPr>
      </w:pPr>
    </w:p>
    <w:p w:rsidR="001F7797" w:rsidRPr="00567DE7" w:rsidRDefault="001F7797" w:rsidP="00B92022">
      <w:pPr>
        <w:pStyle w:val="Paragrafi0"/>
        <w:rPr>
          <w:sz w:val="21"/>
          <w:szCs w:val="21"/>
          <w:lang w:val="sq-AL"/>
        </w:rPr>
      </w:pPr>
      <w:r w:rsidRPr="00567DE7">
        <w:rPr>
          <w:sz w:val="21"/>
          <w:szCs w:val="21"/>
          <w:lang w:val="sq-AL"/>
        </w:rPr>
        <w:t xml:space="preserve">C. E drejta e brendshme përkatëse </w:t>
      </w:r>
    </w:p>
    <w:p w:rsidR="001F7797" w:rsidRPr="00567DE7" w:rsidRDefault="007B62AC" w:rsidP="00B92022">
      <w:pPr>
        <w:pStyle w:val="Paragrafi0"/>
        <w:rPr>
          <w:sz w:val="21"/>
          <w:szCs w:val="21"/>
          <w:lang w:val="sq-AL"/>
        </w:rPr>
      </w:pPr>
      <w:r w:rsidRPr="00567DE7">
        <w:rPr>
          <w:sz w:val="21"/>
          <w:szCs w:val="21"/>
          <w:lang w:val="sq-AL"/>
        </w:rPr>
        <w:t>Ligji i pr</w:t>
      </w:r>
      <w:r w:rsidR="002D6D22" w:rsidRPr="00567DE7">
        <w:rPr>
          <w:sz w:val="21"/>
          <w:szCs w:val="21"/>
          <w:lang w:val="sq-AL"/>
        </w:rPr>
        <w:t>onësisë i vitit 2004 (ligji nr.</w:t>
      </w:r>
      <w:r w:rsidRPr="00567DE7">
        <w:rPr>
          <w:sz w:val="21"/>
          <w:szCs w:val="21"/>
          <w:lang w:val="sq-AL"/>
        </w:rPr>
        <w:t>9235 i datës 25 k</w:t>
      </w:r>
      <w:r w:rsidR="001F7797" w:rsidRPr="00567DE7">
        <w:rPr>
          <w:sz w:val="21"/>
          <w:szCs w:val="21"/>
          <w:lang w:val="sq-AL"/>
        </w:rPr>
        <w:t>orrik 2004)</w:t>
      </w:r>
    </w:p>
    <w:p w:rsidR="001F7797" w:rsidRPr="00567DE7" w:rsidRDefault="007B62AC" w:rsidP="00B92022">
      <w:pPr>
        <w:pStyle w:val="Paragrafi0"/>
        <w:rPr>
          <w:sz w:val="21"/>
          <w:szCs w:val="21"/>
          <w:lang w:val="sq-AL"/>
        </w:rPr>
      </w:pPr>
      <w:r w:rsidRPr="00567DE7">
        <w:rPr>
          <w:sz w:val="21"/>
          <w:szCs w:val="21"/>
          <w:lang w:val="sq-AL"/>
        </w:rPr>
        <w:lastRenderedPageBreak/>
        <w:t>Paragrafi 5 i ligjit të p</w:t>
      </w:r>
      <w:r w:rsidR="001F7797" w:rsidRPr="00567DE7">
        <w:rPr>
          <w:sz w:val="21"/>
          <w:szCs w:val="21"/>
          <w:lang w:val="sq-AL"/>
        </w:rPr>
        <w:t>ronësisë të vitit 2004, i cili është ende në fuqi, parashikon:</w:t>
      </w:r>
    </w:p>
    <w:p w:rsidR="001F7797" w:rsidRPr="00567DE7" w:rsidRDefault="001F7797" w:rsidP="00B92022">
      <w:pPr>
        <w:pStyle w:val="Paragrafi0"/>
        <w:rPr>
          <w:sz w:val="21"/>
          <w:szCs w:val="21"/>
          <w:lang w:val="sq-AL"/>
        </w:rPr>
      </w:pPr>
      <w:r w:rsidRPr="00567DE7">
        <w:rPr>
          <w:sz w:val="21"/>
          <w:szCs w:val="21"/>
          <w:lang w:val="sq-AL"/>
        </w:rPr>
        <w:t xml:space="preserve">“Kthimi dhe kompensimi i pasurisë së luajtshme do të rregullohet nga një ligj i veçantë </w:t>
      </w:r>
      <w:r w:rsidR="007B62AC" w:rsidRPr="00567DE7">
        <w:rPr>
          <w:sz w:val="21"/>
          <w:szCs w:val="21"/>
          <w:lang w:val="sq-AL"/>
        </w:rPr>
        <w:t>(me ligj të veç</w:t>
      </w:r>
      <w:r w:rsidR="002D6D22" w:rsidRPr="00567DE7">
        <w:rPr>
          <w:sz w:val="21"/>
          <w:szCs w:val="21"/>
          <w:lang w:val="sq-AL"/>
        </w:rPr>
        <w:t>antë)”.</w:t>
      </w:r>
    </w:p>
    <w:p w:rsidR="001F7797" w:rsidRPr="00567DE7" w:rsidRDefault="001F7797" w:rsidP="00B92022">
      <w:pPr>
        <w:pStyle w:val="Paragrafi0"/>
        <w:rPr>
          <w:sz w:val="21"/>
          <w:szCs w:val="21"/>
          <w:lang w:val="sq-AL"/>
        </w:rPr>
      </w:pPr>
      <w:r w:rsidRPr="00567DE7">
        <w:rPr>
          <w:sz w:val="21"/>
          <w:szCs w:val="21"/>
          <w:lang w:val="sq-AL"/>
        </w:rPr>
        <w:t>D</w:t>
      </w:r>
      <w:r w:rsidR="007B62AC" w:rsidRPr="00567DE7">
        <w:rPr>
          <w:sz w:val="21"/>
          <w:szCs w:val="21"/>
          <w:lang w:val="sq-AL"/>
        </w:rPr>
        <w:t>ispozita të tjera përkatëse të ligjit të p</w:t>
      </w:r>
      <w:r w:rsidRPr="00567DE7">
        <w:rPr>
          <w:sz w:val="21"/>
          <w:szCs w:val="21"/>
          <w:lang w:val="sq-AL"/>
        </w:rPr>
        <w:t>ronësisë janë përshkruar në vendimet e Gjonbocar</w:t>
      </w:r>
      <w:r w:rsidR="007B62AC" w:rsidRPr="00567DE7">
        <w:rPr>
          <w:sz w:val="21"/>
          <w:szCs w:val="21"/>
          <w:lang w:val="sq-AL"/>
        </w:rPr>
        <w:t>i dhe të tjerë, Driza dhe Ramadhi dhe të t</w:t>
      </w:r>
      <w:r w:rsidRPr="00567DE7">
        <w:rPr>
          <w:sz w:val="21"/>
          <w:szCs w:val="21"/>
          <w:lang w:val="sq-AL"/>
        </w:rPr>
        <w:t xml:space="preserve">jerë, të gjitha të cituara më lart. </w:t>
      </w:r>
    </w:p>
    <w:p w:rsidR="001F7797" w:rsidRPr="00567DE7" w:rsidRDefault="001F7797" w:rsidP="00B92022">
      <w:pPr>
        <w:pStyle w:val="Paragrafi0"/>
        <w:rPr>
          <w:sz w:val="21"/>
          <w:szCs w:val="21"/>
          <w:lang w:val="sq-AL"/>
        </w:rPr>
      </w:pPr>
      <w:r w:rsidRPr="00567DE7">
        <w:rPr>
          <w:sz w:val="21"/>
          <w:szCs w:val="21"/>
          <w:lang w:val="sq-AL"/>
        </w:rPr>
        <w:t xml:space="preserve">ANKESA </w:t>
      </w:r>
    </w:p>
    <w:p w:rsidR="001F7797" w:rsidRPr="00567DE7" w:rsidRDefault="007B62AC" w:rsidP="00B92022">
      <w:pPr>
        <w:pStyle w:val="Paragrafi0"/>
        <w:rPr>
          <w:sz w:val="21"/>
          <w:szCs w:val="21"/>
          <w:lang w:val="sq-AL"/>
        </w:rPr>
      </w:pPr>
      <w:r w:rsidRPr="00567DE7">
        <w:rPr>
          <w:sz w:val="21"/>
          <w:szCs w:val="21"/>
          <w:lang w:val="sq-AL"/>
        </w:rPr>
        <w:t xml:space="preserve">Ankuesi ankohet në bazë të nenit 1 të protokollit 1 të </w:t>
      </w:r>
      <w:r w:rsidR="002D6D22" w:rsidRPr="00567DE7">
        <w:rPr>
          <w:sz w:val="21"/>
          <w:szCs w:val="21"/>
          <w:lang w:val="sq-AL"/>
        </w:rPr>
        <w:t>K</w:t>
      </w:r>
      <w:r w:rsidR="001F7797" w:rsidRPr="00567DE7">
        <w:rPr>
          <w:sz w:val="21"/>
          <w:szCs w:val="21"/>
          <w:lang w:val="sq-AL"/>
        </w:rPr>
        <w:t>onventës se i është privuar e drejta e kompens</w:t>
      </w:r>
      <w:r w:rsidRPr="00567DE7">
        <w:rPr>
          <w:sz w:val="21"/>
          <w:szCs w:val="21"/>
          <w:lang w:val="sq-AL"/>
        </w:rPr>
        <w:t>imit për shkak të dështimit të s</w:t>
      </w:r>
      <w:r w:rsidR="001F7797" w:rsidRPr="00567DE7">
        <w:rPr>
          <w:sz w:val="21"/>
          <w:szCs w:val="21"/>
          <w:lang w:val="sq-AL"/>
        </w:rPr>
        <w:t xml:space="preserve">htetit për të miratuar ligjet e brendshme përkatëse. </w:t>
      </w:r>
    </w:p>
    <w:p w:rsidR="001F7797" w:rsidRPr="00567DE7" w:rsidRDefault="001F7797" w:rsidP="00B92022">
      <w:pPr>
        <w:pStyle w:val="Paragrafi0"/>
        <w:rPr>
          <w:sz w:val="21"/>
          <w:szCs w:val="21"/>
          <w:lang w:val="sq-AL"/>
        </w:rPr>
      </w:pPr>
      <w:r w:rsidRPr="00567DE7">
        <w:rPr>
          <w:sz w:val="21"/>
          <w:szCs w:val="21"/>
          <w:lang w:val="sq-AL"/>
        </w:rPr>
        <w:t>LIGJI</w:t>
      </w:r>
    </w:p>
    <w:p w:rsidR="001F7797" w:rsidRPr="00567DE7" w:rsidRDefault="007B62AC" w:rsidP="00B92022">
      <w:pPr>
        <w:pStyle w:val="Paragrafi0"/>
        <w:rPr>
          <w:sz w:val="21"/>
          <w:szCs w:val="21"/>
          <w:lang w:val="sq-AL"/>
        </w:rPr>
      </w:pPr>
      <w:r w:rsidRPr="00567DE7">
        <w:rPr>
          <w:sz w:val="21"/>
          <w:szCs w:val="21"/>
          <w:lang w:val="sq-AL"/>
        </w:rPr>
        <w:t>Ankuesi pohonte që dështimi</w:t>
      </w:r>
      <w:r w:rsidR="009C5B3D" w:rsidRPr="00567DE7">
        <w:rPr>
          <w:sz w:val="21"/>
          <w:szCs w:val="21"/>
          <w:lang w:val="sq-AL"/>
        </w:rPr>
        <w:t xml:space="preserve"> i</w:t>
      </w:r>
      <w:r w:rsidRPr="00567DE7">
        <w:rPr>
          <w:sz w:val="21"/>
          <w:szCs w:val="21"/>
          <w:lang w:val="sq-AL"/>
        </w:rPr>
        <w:t xml:space="preserve"> s</w:t>
      </w:r>
      <w:r w:rsidR="001F7797" w:rsidRPr="00567DE7">
        <w:rPr>
          <w:sz w:val="21"/>
          <w:szCs w:val="21"/>
          <w:lang w:val="sq-AL"/>
        </w:rPr>
        <w:t>htetit për t’i siguruar atij kompensimin mbi shtetëzimin e pasurisë së tij të luajtshm</w:t>
      </w:r>
      <w:r w:rsidRPr="00567DE7">
        <w:rPr>
          <w:sz w:val="21"/>
          <w:szCs w:val="21"/>
          <w:lang w:val="sq-AL"/>
        </w:rPr>
        <w:t>e, i ce</w:t>
      </w:r>
      <w:r w:rsidR="001F7797" w:rsidRPr="00567DE7">
        <w:rPr>
          <w:sz w:val="21"/>
          <w:szCs w:val="21"/>
          <w:lang w:val="sq-AL"/>
        </w:rPr>
        <w:t xml:space="preserve">nonte atij të drejtën për gëzimin paqësor të </w:t>
      </w:r>
      <w:r w:rsidRPr="00567DE7">
        <w:rPr>
          <w:sz w:val="21"/>
          <w:szCs w:val="21"/>
          <w:lang w:val="sq-AL"/>
        </w:rPr>
        <w:t>pasurisë së tij, garantuar nga neni 1 i protokollit n</w:t>
      </w:r>
      <w:r w:rsidR="002D6D22" w:rsidRPr="00567DE7">
        <w:rPr>
          <w:sz w:val="21"/>
          <w:szCs w:val="21"/>
          <w:lang w:val="sq-AL"/>
        </w:rPr>
        <w:t>r.</w:t>
      </w:r>
      <w:r w:rsidR="001F7797" w:rsidRPr="00567DE7">
        <w:rPr>
          <w:sz w:val="21"/>
          <w:szCs w:val="21"/>
          <w:lang w:val="sq-AL"/>
        </w:rPr>
        <w:t xml:space="preserve">1, ku thuhet se: </w:t>
      </w:r>
    </w:p>
    <w:p w:rsidR="001F7797" w:rsidRPr="00567DE7" w:rsidRDefault="002D6D22" w:rsidP="00B92022">
      <w:pPr>
        <w:pStyle w:val="Paragrafi0"/>
        <w:rPr>
          <w:sz w:val="21"/>
          <w:szCs w:val="21"/>
          <w:lang w:val="sq-AL"/>
        </w:rPr>
      </w:pPr>
      <w:r w:rsidRPr="00567DE7">
        <w:rPr>
          <w:sz w:val="21"/>
          <w:szCs w:val="21"/>
          <w:lang w:val="sq-AL"/>
        </w:rPr>
        <w:t>“</w:t>
      </w:r>
      <w:r w:rsidR="001F7797" w:rsidRPr="00567DE7">
        <w:rPr>
          <w:sz w:val="21"/>
          <w:szCs w:val="21"/>
          <w:lang w:val="sq-AL"/>
        </w:rPr>
        <w:t>Çdo person fizik ose juridik ka të drejtën e gëzimit paqësor të pasurisë së tij. Askush nuk mund të privohet nga pasuria e tij përveç rasteve në interes publik dhe subjekt i k</w:t>
      </w:r>
      <w:r w:rsidR="007B62AC" w:rsidRPr="00567DE7">
        <w:rPr>
          <w:sz w:val="21"/>
          <w:szCs w:val="21"/>
          <w:lang w:val="sq-AL"/>
        </w:rPr>
        <w:t>ushteve të parashikuara në ligj</w:t>
      </w:r>
      <w:r w:rsidR="001F7797" w:rsidRPr="00567DE7">
        <w:rPr>
          <w:sz w:val="21"/>
          <w:szCs w:val="21"/>
          <w:lang w:val="sq-AL"/>
        </w:rPr>
        <w:t xml:space="preserve"> dhe në parimet e përgjithshme të së drejtës ndërkombëtare.</w:t>
      </w:r>
    </w:p>
    <w:p w:rsidR="001F7797" w:rsidRPr="00567DE7" w:rsidRDefault="001F7797" w:rsidP="00B92022">
      <w:pPr>
        <w:pStyle w:val="Paragrafi0"/>
        <w:rPr>
          <w:sz w:val="21"/>
          <w:szCs w:val="21"/>
          <w:lang w:val="sq-AL"/>
        </w:rPr>
      </w:pPr>
      <w:r w:rsidRPr="00567DE7">
        <w:rPr>
          <w:sz w:val="21"/>
          <w:szCs w:val="21"/>
          <w:lang w:val="sq-AL"/>
        </w:rPr>
        <w:t>Sidoqoftë, dispozitat e mëparshme nuk duhet, në asnjë mënyr</w:t>
      </w:r>
      <w:r w:rsidR="007B62AC" w:rsidRPr="00567DE7">
        <w:rPr>
          <w:sz w:val="21"/>
          <w:szCs w:val="21"/>
          <w:lang w:val="sq-AL"/>
        </w:rPr>
        <w:t>ë</w:t>
      </w:r>
      <w:r w:rsidR="002D6D22" w:rsidRPr="00567DE7">
        <w:rPr>
          <w:sz w:val="21"/>
          <w:szCs w:val="21"/>
          <w:lang w:val="sq-AL"/>
        </w:rPr>
        <w:t>,</w:t>
      </w:r>
      <w:r w:rsidR="007B62AC" w:rsidRPr="00567DE7">
        <w:rPr>
          <w:sz w:val="21"/>
          <w:szCs w:val="21"/>
          <w:lang w:val="sq-AL"/>
        </w:rPr>
        <w:t xml:space="preserve"> të pengojnë të drejtën e një s</w:t>
      </w:r>
      <w:r w:rsidRPr="00567DE7">
        <w:rPr>
          <w:sz w:val="21"/>
          <w:szCs w:val="21"/>
          <w:lang w:val="sq-AL"/>
        </w:rPr>
        <w:t>hteti për të zbatuar ligje të tilla që i konsideron të nevojshme për të kontrolluar përdorimin e pronës në përputhje me interesin e përgjithshëm ose për të siguruar pagesën e taksave apo kontrinuteve të tjera ose gjoba.”</w:t>
      </w:r>
      <w:r w:rsidR="002D6D22" w:rsidRPr="00567DE7">
        <w:rPr>
          <w:sz w:val="21"/>
          <w:szCs w:val="21"/>
          <w:lang w:val="sq-AL"/>
        </w:rPr>
        <w:t>.</w:t>
      </w:r>
    </w:p>
    <w:p w:rsidR="001F7797" w:rsidRPr="00567DE7" w:rsidRDefault="001F7797" w:rsidP="00B92022">
      <w:pPr>
        <w:pStyle w:val="Paragrafi0"/>
        <w:rPr>
          <w:sz w:val="21"/>
          <w:szCs w:val="21"/>
          <w:lang w:val="sq-AL"/>
        </w:rPr>
      </w:pPr>
      <w:r w:rsidRPr="00567DE7">
        <w:rPr>
          <w:sz w:val="21"/>
          <w:szCs w:val="21"/>
          <w:lang w:val="sq-AL"/>
        </w:rPr>
        <w:t>Gjykata përsërit se një ankues</w:t>
      </w:r>
      <w:r w:rsidR="007B62AC" w:rsidRPr="00567DE7">
        <w:rPr>
          <w:sz w:val="21"/>
          <w:szCs w:val="21"/>
          <w:lang w:val="sq-AL"/>
        </w:rPr>
        <w:t xml:space="preserve"> mund të pretendojë shkelje të nenit 1 të protokollit n</w:t>
      </w:r>
      <w:r w:rsidR="002D6D22" w:rsidRPr="00567DE7">
        <w:rPr>
          <w:sz w:val="21"/>
          <w:szCs w:val="21"/>
          <w:lang w:val="sq-AL"/>
        </w:rPr>
        <w:t>r.</w:t>
      </w:r>
      <w:r w:rsidRPr="00567DE7">
        <w:rPr>
          <w:sz w:val="21"/>
          <w:szCs w:val="21"/>
          <w:lang w:val="sq-AL"/>
        </w:rPr>
        <w:t>1 vetëm në rast kur vendimet e kundërshtuara kanë të bëjnë me "pasurinë" e tij apo saj në kuptim të kësaj dispozite. Koncepti i "</w:t>
      </w:r>
      <w:r w:rsidR="002D6D22" w:rsidRPr="00567DE7">
        <w:rPr>
          <w:sz w:val="21"/>
          <w:szCs w:val="21"/>
          <w:lang w:val="sq-AL"/>
        </w:rPr>
        <w:t>pasurisë" ka një kuptim autonom</w:t>
      </w:r>
      <w:r w:rsidR="007B62AC" w:rsidRPr="00567DE7">
        <w:rPr>
          <w:sz w:val="21"/>
          <w:szCs w:val="21"/>
          <w:lang w:val="sq-AL"/>
        </w:rPr>
        <w:t>,</w:t>
      </w:r>
      <w:r w:rsidR="002D6D22" w:rsidRPr="00567DE7">
        <w:rPr>
          <w:sz w:val="21"/>
          <w:szCs w:val="21"/>
          <w:lang w:val="sq-AL"/>
        </w:rPr>
        <w:t xml:space="preserve"> </w:t>
      </w:r>
      <w:r w:rsidRPr="00567DE7">
        <w:rPr>
          <w:sz w:val="21"/>
          <w:szCs w:val="21"/>
          <w:lang w:val="sq-AL"/>
        </w:rPr>
        <w:t>i cili është i pavarur nga klasifikimi formal në të drejtën e brendshme (Ish-Mbreti i Greqisë dhe të tjerë k. Greqisë [GC], nr. 25701/94, § 60, ECHR 2000-XII). "Pasuri" mund të jenë "pasuritë ekzistuese" ose asetet, duke përfshirë pretendimet në lidhje me të cilat ankuesi mund të argumentojë se ai ka të paktën një "pritshmëri legjitime" (e cila duhet të jetë më shumë konkrete ses</w:t>
      </w:r>
      <w:r w:rsidR="007B62AC" w:rsidRPr="00567DE7">
        <w:rPr>
          <w:sz w:val="21"/>
          <w:szCs w:val="21"/>
          <w:lang w:val="sq-AL"/>
        </w:rPr>
        <w:t>a një shpresë e thjeshtë) se ato</w:t>
      </w:r>
      <w:r w:rsidRPr="00567DE7">
        <w:rPr>
          <w:sz w:val="21"/>
          <w:szCs w:val="21"/>
          <w:lang w:val="sq-AL"/>
        </w:rPr>
        <w:t xml:space="preserve"> do të realizohen, që do të t</w:t>
      </w:r>
      <w:r w:rsidR="009C5B3D" w:rsidRPr="00567DE7">
        <w:rPr>
          <w:sz w:val="21"/>
          <w:szCs w:val="21"/>
          <w:lang w:val="sq-AL"/>
        </w:rPr>
        <w:t>hotë</w:t>
      </w:r>
      <w:r w:rsidRPr="00567DE7">
        <w:rPr>
          <w:sz w:val="21"/>
          <w:szCs w:val="21"/>
          <w:lang w:val="sq-AL"/>
        </w:rPr>
        <w:t xml:space="preserve"> se ai ose ajo d</w:t>
      </w:r>
      <w:r w:rsidR="00490C11" w:rsidRPr="00567DE7">
        <w:rPr>
          <w:sz w:val="21"/>
          <w:szCs w:val="21"/>
          <w:lang w:val="sq-AL"/>
        </w:rPr>
        <w:t>o të fitojë gëzimin efektiv të s</w:t>
      </w:r>
      <w:r w:rsidRPr="00567DE7">
        <w:rPr>
          <w:sz w:val="21"/>
          <w:szCs w:val="21"/>
          <w:lang w:val="sq-AL"/>
        </w:rPr>
        <w:t>ë drejtës së pronësisë (shih Gratzinger dhe Gratzingerova k. Republika Çeke (dhjetor) [GC], nr. 39794/98, ECHR 2002-VII, § 69, dhe</w:t>
      </w:r>
      <w:r w:rsidR="00853CF2" w:rsidRPr="00567DE7">
        <w:rPr>
          <w:sz w:val="21"/>
          <w:szCs w:val="21"/>
          <w:lang w:val="sq-AL"/>
        </w:rPr>
        <w:t xml:space="preserve"> Kopecký k. Sllovakia [GC], nr.</w:t>
      </w:r>
      <w:r w:rsidRPr="00567DE7">
        <w:rPr>
          <w:sz w:val="21"/>
          <w:szCs w:val="21"/>
          <w:lang w:val="sq-AL"/>
        </w:rPr>
        <w:t>44912/98, § 35, ECHR 2004-IX). Një pretendim mund të konsiderohet si një aset vetëm kur ai në mënyrë të mjaftueshme vendoset të jetë i zbatueshëm (shih Kopecký, cituar më sipër, § 49; dhe Stran  Greek rafineries dhe Stratis Andreadi</w:t>
      </w:r>
      <w:r w:rsidR="00490C11" w:rsidRPr="00567DE7">
        <w:rPr>
          <w:sz w:val="21"/>
          <w:szCs w:val="21"/>
          <w:lang w:val="sq-AL"/>
        </w:rPr>
        <w:t>s k. Greqisë, vendim i datës 9 dhjetorit 1994, s</w:t>
      </w:r>
      <w:r w:rsidRPr="00567DE7">
        <w:rPr>
          <w:sz w:val="21"/>
          <w:szCs w:val="21"/>
          <w:lang w:val="sq-AL"/>
        </w:rPr>
        <w:t>eria A nr. 301 -B, f. 84, § 59). Krahasimisht, shpresa e njohjes së ekzistencës së një t</w:t>
      </w:r>
      <w:r w:rsidR="00853CF2" w:rsidRPr="00567DE7">
        <w:rPr>
          <w:sz w:val="21"/>
          <w:szCs w:val="21"/>
          <w:lang w:val="sq-AL"/>
        </w:rPr>
        <w:t>ë drejte të vjetër të pronësisë</w:t>
      </w:r>
      <w:r w:rsidR="00490C11" w:rsidRPr="00567DE7">
        <w:rPr>
          <w:sz w:val="21"/>
          <w:szCs w:val="21"/>
          <w:lang w:val="sq-AL"/>
        </w:rPr>
        <w:t>,</w:t>
      </w:r>
      <w:r w:rsidR="00853CF2" w:rsidRPr="00567DE7">
        <w:rPr>
          <w:sz w:val="21"/>
          <w:szCs w:val="21"/>
          <w:lang w:val="sq-AL"/>
        </w:rPr>
        <w:t xml:space="preserve"> </w:t>
      </w:r>
      <w:r w:rsidRPr="00567DE7">
        <w:rPr>
          <w:sz w:val="21"/>
          <w:szCs w:val="21"/>
          <w:lang w:val="sq-AL"/>
        </w:rPr>
        <w:t>e cila për një kohë të gjatë ka qenë e pamundur të ushtrohej efektivisht, nuk mund të konsiderohe</w:t>
      </w:r>
      <w:r w:rsidR="00490C11" w:rsidRPr="00567DE7">
        <w:rPr>
          <w:sz w:val="21"/>
          <w:szCs w:val="21"/>
          <w:lang w:val="sq-AL"/>
        </w:rPr>
        <w:t xml:space="preserve">t si një </w:t>
      </w:r>
      <w:r w:rsidR="00853CF2" w:rsidRPr="00567DE7">
        <w:rPr>
          <w:sz w:val="21"/>
          <w:szCs w:val="21"/>
          <w:lang w:val="sq-AL"/>
        </w:rPr>
        <w:t>“</w:t>
      </w:r>
      <w:r w:rsidR="00490C11" w:rsidRPr="00567DE7">
        <w:rPr>
          <w:sz w:val="21"/>
          <w:szCs w:val="21"/>
          <w:lang w:val="sq-AL"/>
        </w:rPr>
        <w:t>pasuri</w:t>
      </w:r>
      <w:r w:rsidR="00853CF2" w:rsidRPr="00567DE7">
        <w:rPr>
          <w:sz w:val="21"/>
          <w:szCs w:val="21"/>
          <w:lang w:val="sq-AL"/>
        </w:rPr>
        <w:t>”</w:t>
      </w:r>
      <w:r w:rsidR="00490C11" w:rsidRPr="00567DE7">
        <w:rPr>
          <w:sz w:val="21"/>
          <w:szCs w:val="21"/>
          <w:lang w:val="sq-AL"/>
        </w:rPr>
        <w:t xml:space="preserve"> në kuptim të nenit 1 të p</w:t>
      </w:r>
      <w:r w:rsidRPr="00567DE7">
        <w:rPr>
          <w:sz w:val="21"/>
          <w:szCs w:val="21"/>
          <w:lang w:val="sq-AL"/>
        </w:rPr>
        <w:t xml:space="preserve">rotokollit </w:t>
      </w:r>
      <w:r w:rsidR="00853CF2" w:rsidRPr="00567DE7">
        <w:rPr>
          <w:sz w:val="21"/>
          <w:szCs w:val="21"/>
          <w:lang w:val="sq-AL"/>
        </w:rPr>
        <w:t>nr.</w:t>
      </w:r>
      <w:r w:rsidR="00490C11" w:rsidRPr="00567DE7">
        <w:rPr>
          <w:sz w:val="21"/>
          <w:szCs w:val="21"/>
          <w:lang w:val="sq-AL"/>
        </w:rPr>
        <w:t xml:space="preserve">1 </w:t>
      </w:r>
      <w:r w:rsidRPr="00567DE7">
        <w:rPr>
          <w:sz w:val="21"/>
          <w:szCs w:val="21"/>
          <w:lang w:val="sq-AL"/>
        </w:rPr>
        <w:t>dhe as një pretendim i kushtëzuar</w:t>
      </w:r>
      <w:r w:rsidR="00490C11" w:rsidRPr="00567DE7">
        <w:rPr>
          <w:sz w:val="21"/>
          <w:szCs w:val="21"/>
          <w:lang w:val="sq-AL"/>
        </w:rPr>
        <w:t>, i cili bie si rezultat i mos</w:t>
      </w:r>
      <w:r w:rsidRPr="00567DE7">
        <w:rPr>
          <w:sz w:val="21"/>
          <w:szCs w:val="21"/>
          <w:lang w:val="sq-AL"/>
        </w:rPr>
        <w:t>përmbushjes së kushtit (shih Prince Hans-Adam II of Lie</w:t>
      </w:r>
      <w:r w:rsidR="00853CF2" w:rsidRPr="00567DE7">
        <w:rPr>
          <w:sz w:val="21"/>
          <w:szCs w:val="21"/>
          <w:lang w:val="sq-AL"/>
        </w:rPr>
        <w:t>chtenstein v. Germany [GC], nr.</w:t>
      </w:r>
      <w:r w:rsidRPr="00567DE7">
        <w:rPr>
          <w:sz w:val="21"/>
          <w:szCs w:val="21"/>
          <w:lang w:val="sq-AL"/>
        </w:rPr>
        <w:t xml:space="preserve">42527/98, § 83, ECHR 2001 VIII). Sipas mendimit të Gjykatës, një pretendim është i kushtëzuar, kur ai varet nga </w:t>
      </w:r>
      <w:r w:rsidR="00490C11" w:rsidRPr="00567DE7">
        <w:rPr>
          <w:sz w:val="21"/>
          <w:szCs w:val="21"/>
          <w:lang w:val="sq-AL"/>
        </w:rPr>
        <w:t>një ngjarje e ardhme e pasigurt</w:t>
      </w:r>
      <w:r w:rsidRPr="00567DE7">
        <w:rPr>
          <w:sz w:val="21"/>
          <w:szCs w:val="21"/>
          <w:lang w:val="sq-AL"/>
        </w:rPr>
        <w:t>. Asnjë "pritshmëri legjitime" nuk mund të hyjë në vep</w:t>
      </w:r>
      <w:r w:rsidR="00490C11" w:rsidRPr="00567DE7">
        <w:rPr>
          <w:sz w:val="21"/>
          <w:szCs w:val="21"/>
          <w:lang w:val="sq-AL"/>
        </w:rPr>
        <w:t>rim në mungesë të një pretendimi,</w:t>
      </w:r>
      <w:r w:rsidRPr="00567DE7">
        <w:rPr>
          <w:sz w:val="21"/>
          <w:szCs w:val="21"/>
          <w:lang w:val="sq-AL"/>
        </w:rPr>
        <w:t xml:space="preserve"> i cili në mënyrë të mjaftueshme të përbëjë një aset. </w:t>
      </w:r>
    </w:p>
    <w:p w:rsidR="001F7797" w:rsidRPr="00567DE7" w:rsidRDefault="00490C11" w:rsidP="00B92022">
      <w:pPr>
        <w:pStyle w:val="Paragrafi0"/>
        <w:rPr>
          <w:sz w:val="21"/>
          <w:szCs w:val="21"/>
          <w:lang w:val="sq-AL"/>
        </w:rPr>
      </w:pPr>
      <w:r w:rsidRPr="00567DE7">
        <w:rPr>
          <w:sz w:val="21"/>
          <w:szCs w:val="21"/>
          <w:lang w:val="sq-AL"/>
        </w:rPr>
        <w:t>Për më tepër, neni 1 i protokollit n</w:t>
      </w:r>
      <w:r w:rsidR="00853CF2" w:rsidRPr="00567DE7">
        <w:rPr>
          <w:sz w:val="21"/>
          <w:szCs w:val="21"/>
          <w:lang w:val="sq-AL"/>
        </w:rPr>
        <w:t>r.</w:t>
      </w:r>
      <w:r w:rsidR="001F7797" w:rsidRPr="00567DE7">
        <w:rPr>
          <w:sz w:val="21"/>
          <w:szCs w:val="21"/>
          <w:lang w:val="sq-AL"/>
        </w:rPr>
        <w:t>1 nuk mund të interpretohet si caktim i ndonj</w:t>
      </w:r>
      <w:r w:rsidRPr="00567DE7">
        <w:rPr>
          <w:sz w:val="21"/>
          <w:szCs w:val="21"/>
          <w:lang w:val="sq-AL"/>
        </w:rPr>
        <w:t>ë detyrimi të përgjithshëm mbi shtetet k</w:t>
      </w:r>
      <w:r w:rsidR="001F7797" w:rsidRPr="00567DE7">
        <w:rPr>
          <w:sz w:val="21"/>
          <w:szCs w:val="21"/>
          <w:lang w:val="sq-AL"/>
        </w:rPr>
        <w:t>o</w:t>
      </w:r>
      <w:r w:rsidR="00853CF2" w:rsidRPr="00567DE7">
        <w:rPr>
          <w:sz w:val="21"/>
          <w:szCs w:val="21"/>
          <w:lang w:val="sq-AL"/>
        </w:rPr>
        <w:t>ntraktuese për të kthyer pronat</w:t>
      </w:r>
      <w:r w:rsidRPr="00567DE7">
        <w:rPr>
          <w:sz w:val="21"/>
          <w:szCs w:val="21"/>
          <w:lang w:val="sq-AL"/>
        </w:rPr>
        <w:t>,</w:t>
      </w:r>
      <w:r w:rsidR="00853CF2" w:rsidRPr="00567DE7">
        <w:rPr>
          <w:sz w:val="21"/>
          <w:szCs w:val="21"/>
          <w:lang w:val="sq-AL"/>
        </w:rPr>
        <w:t xml:space="preserve"> </w:t>
      </w:r>
      <w:r w:rsidR="001F7797" w:rsidRPr="00567DE7">
        <w:rPr>
          <w:sz w:val="21"/>
          <w:szCs w:val="21"/>
          <w:lang w:val="sq-AL"/>
        </w:rPr>
        <w:t>të cilat u ishin transferuar at</w:t>
      </w:r>
      <w:r w:rsidRPr="00567DE7">
        <w:rPr>
          <w:sz w:val="21"/>
          <w:szCs w:val="21"/>
          <w:lang w:val="sq-AL"/>
        </w:rPr>
        <w:t xml:space="preserve">yre para se ato të ratifikonin </w:t>
      </w:r>
      <w:r w:rsidR="00853CF2" w:rsidRPr="00567DE7">
        <w:rPr>
          <w:sz w:val="21"/>
          <w:szCs w:val="21"/>
          <w:lang w:val="sq-AL"/>
        </w:rPr>
        <w:t>K</w:t>
      </w:r>
      <w:r w:rsidRPr="00567DE7">
        <w:rPr>
          <w:sz w:val="21"/>
          <w:szCs w:val="21"/>
          <w:lang w:val="sq-AL"/>
        </w:rPr>
        <w:t>onventën. Neni 1 i protokollit n</w:t>
      </w:r>
      <w:r w:rsidR="00853CF2" w:rsidRPr="00567DE7">
        <w:rPr>
          <w:sz w:val="21"/>
          <w:szCs w:val="21"/>
          <w:lang w:val="sq-AL"/>
        </w:rPr>
        <w:t>r.</w:t>
      </w:r>
      <w:r w:rsidR="001F7797" w:rsidRPr="00567DE7">
        <w:rPr>
          <w:sz w:val="21"/>
          <w:szCs w:val="21"/>
          <w:lang w:val="sq-AL"/>
        </w:rPr>
        <w:t>1</w:t>
      </w:r>
      <w:r w:rsidRPr="00567DE7">
        <w:rPr>
          <w:sz w:val="21"/>
          <w:szCs w:val="21"/>
          <w:lang w:val="sq-AL"/>
        </w:rPr>
        <w:t>,</w:t>
      </w:r>
      <w:r w:rsidR="001F7797" w:rsidRPr="00567DE7">
        <w:rPr>
          <w:sz w:val="21"/>
          <w:szCs w:val="21"/>
          <w:lang w:val="sq-AL"/>
        </w:rPr>
        <w:t xml:space="preserve"> gjithashtu</w:t>
      </w:r>
      <w:r w:rsidR="009C5B3D" w:rsidRPr="00567DE7">
        <w:rPr>
          <w:sz w:val="21"/>
          <w:szCs w:val="21"/>
          <w:lang w:val="sq-AL"/>
        </w:rPr>
        <w:t>,</w:t>
      </w:r>
      <w:r w:rsidR="001F7797" w:rsidRPr="00567DE7">
        <w:rPr>
          <w:sz w:val="21"/>
          <w:szCs w:val="21"/>
          <w:lang w:val="sq-AL"/>
        </w:rPr>
        <w:t xml:space="preserve"> nu</w:t>
      </w:r>
      <w:r w:rsidRPr="00567DE7">
        <w:rPr>
          <w:sz w:val="21"/>
          <w:szCs w:val="21"/>
          <w:lang w:val="sq-AL"/>
        </w:rPr>
        <w:t>k imponon kufizime në lirinë e shteteve k</w:t>
      </w:r>
      <w:r w:rsidR="001F7797" w:rsidRPr="00567DE7">
        <w:rPr>
          <w:sz w:val="21"/>
          <w:szCs w:val="21"/>
          <w:lang w:val="sq-AL"/>
        </w:rPr>
        <w:t>ontraktuese për të përcaktuar qëllimin e kthimit të pronave dhe për të zgjedhur kushtet nën të cilat ata bien dakord për të rivendosur të drejtat pronësore të ish-p</w:t>
      </w:r>
      <w:r w:rsidRPr="00567DE7">
        <w:rPr>
          <w:sz w:val="21"/>
          <w:szCs w:val="21"/>
          <w:lang w:val="sq-AL"/>
        </w:rPr>
        <w:t xml:space="preserve">ronarëve. Nga ana tjetër, sapo shteti kontraktues, pas ratifikimit të </w:t>
      </w:r>
      <w:r w:rsidR="00853CF2" w:rsidRPr="00567DE7">
        <w:rPr>
          <w:sz w:val="21"/>
          <w:szCs w:val="21"/>
          <w:lang w:val="sq-AL"/>
        </w:rPr>
        <w:t>K</w:t>
      </w:r>
      <w:r w:rsidRPr="00567DE7">
        <w:rPr>
          <w:sz w:val="21"/>
          <w:szCs w:val="21"/>
          <w:lang w:val="sq-AL"/>
        </w:rPr>
        <w:t>onventës duke përfshirë protokollin n</w:t>
      </w:r>
      <w:r w:rsidR="00853CF2" w:rsidRPr="00567DE7">
        <w:rPr>
          <w:sz w:val="21"/>
          <w:szCs w:val="21"/>
          <w:lang w:val="sq-AL"/>
        </w:rPr>
        <w:t>r.</w:t>
      </w:r>
      <w:r w:rsidR="001F7797" w:rsidRPr="00567DE7">
        <w:rPr>
          <w:sz w:val="21"/>
          <w:szCs w:val="21"/>
          <w:lang w:val="sq-AL"/>
        </w:rPr>
        <w:t>1, miraton legjislacionin që parashikon rikthimin e plotë ose të pjesshëm të pasurisë së konfiskuar nga një regjim i mëparshëm, një legjislacion i tillë mund të konsiderohet si krijues i një të drejt</w:t>
      </w:r>
      <w:r w:rsidRPr="00567DE7">
        <w:rPr>
          <w:sz w:val="21"/>
          <w:szCs w:val="21"/>
          <w:lang w:val="sq-AL"/>
        </w:rPr>
        <w:t>e pronësore të re mbrojtur nga neni 1 i protokollit n</w:t>
      </w:r>
      <w:r w:rsidR="00853CF2" w:rsidRPr="00567DE7">
        <w:rPr>
          <w:sz w:val="21"/>
          <w:szCs w:val="21"/>
          <w:lang w:val="sq-AL"/>
        </w:rPr>
        <w:t>r.</w:t>
      </w:r>
      <w:r w:rsidR="001F7797" w:rsidRPr="00567DE7">
        <w:rPr>
          <w:sz w:val="21"/>
          <w:szCs w:val="21"/>
          <w:lang w:val="sq-AL"/>
        </w:rPr>
        <w:t>1 për personat që plotësojnë kërkesat për të drejtën (shih, ndërmjet shumë autorit</w:t>
      </w:r>
      <w:r w:rsidRPr="00567DE7">
        <w:rPr>
          <w:sz w:val="21"/>
          <w:szCs w:val="21"/>
          <w:lang w:val="sq-AL"/>
        </w:rPr>
        <w:t>etesh të tjera, Beshiri dhe të t</w:t>
      </w:r>
      <w:r w:rsidR="001F7797" w:rsidRPr="00567DE7">
        <w:rPr>
          <w:sz w:val="21"/>
          <w:szCs w:val="21"/>
          <w:lang w:val="sq-AL"/>
        </w:rPr>
        <w:t>jerë k. Shqipëri</w:t>
      </w:r>
      <w:r w:rsidR="009C5B3D" w:rsidRPr="00567DE7">
        <w:rPr>
          <w:sz w:val="21"/>
          <w:szCs w:val="21"/>
          <w:lang w:val="sq-AL"/>
        </w:rPr>
        <w:t>së, nr.</w:t>
      </w:r>
      <w:r w:rsidRPr="00567DE7">
        <w:rPr>
          <w:sz w:val="21"/>
          <w:szCs w:val="21"/>
          <w:lang w:val="sq-AL"/>
        </w:rPr>
        <w:t>7352/03, § § 80-82, 22 g</w:t>
      </w:r>
      <w:r w:rsidR="001F7797" w:rsidRPr="00567DE7">
        <w:rPr>
          <w:sz w:val="21"/>
          <w:szCs w:val="21"/>
          <w:lang w:val="sq-AL"/>
        </w:rPr>
        <w:t>usht 2006).</w:t>
      </w:r>
    </w:p>
    <w:p w:rsidR="001F7797" w:rsidRDefault="00490C11" w:rsidP="00B92022">
      <w:pPr>
        <w:pStyle w:val="Paragrafi0"/>
        <w:rPr>
          <w:sz w:val="21"/>
          <w:szCs w:val="21"/>
          <w:lang w:val="sq-AL"/>
        </w:rPr>
      </w:pPr>
      <w:r w:rsidRPr="00567DE7">
        <w:rPr>
          <w:sz w:val="21"/>
          <w:szCs w:val="21"/>
          <w:lang w:val="sq-AL"/>
        </w:rPr>
        <w:t>Në ç</w:t>
      </w:r>
      <w:r w:rsidR="001F7797" w:rsidRPr="00567DE7">
        <w:rPr>
          <w:sz w:val="21"/>
          <w:szCs w:val="21"/>
          <w:lang w:val="sq-AL"/>
        </w:rPr>
        <w:t>ështjen aktuale padia e ankuesit nuk kishte të bënte me "pasuri ekzistuese" dhe ankuesi nuk kishte statusin e një pronari, por ishte thjesht një preten</w:t>
      </w:r>
      <w:r w:rsidRPr="00567DE7">
        <w:rPr>
          <w:sz w:val="21"/>
          <w:szCs w:val="21"/>
          <w:lang w:val="sq-AL"/>
        </w:rPr>
        <w:t>dues, ashtu si dhe ankuesit në ç</w:t>
      </w:r>
      <w:r w:rsidR="001F7797" w:rsidRPr="00567DE7">
        <w:rPr>
          <w:sz w:val="21"/>
          <w:szCs w:val="21"/>
          <w:lang w:val="sq-AL"/>
        </w:rPr>
        <w:t>ështjen e Gratzinger dhe Grantzigerova, cituar më lart.</w:t>
      </w:r>
    </w:p>
    <w:p w:rsidR="00567DE7" w:rsidRDefault="00567DE7" w:rsidP="00B92022">
      <w:pPr>
        <w:pStyle w:val="Paragrafi0"/>
        <w:rPr>
          <w:sz w:val="21"/>
          <w:szCs w:val="21"/>
          <w:lang w:val="sq-AL"/>
        </w:rPr>
      </w:pPr>
    </w:p>
    <w:p w:rsidR="00567DE7" w:rsidRPr="00567DE7" w:rsidRDefault="00567DE7" w:rsidP="00B92022">
      <w:pPr>
        <w:pStyle w:val="Paragrafi0"/>
        <w:rPr>
          <w:sz w:val="21"/>
          <w:szCs w:val="21"/>
          <w:lang w:val="sq-AL"/>
        </w:rPr>
      </w:pPr>
    </w:p>
    <w:p w:rsidR="001F7797" w:rsidRPr="00567DE7" w:rsidRDefault="001F7797" w:rsidP="00B92022">
      <w:pPr>
        <w:pStyle w:val="Paragrafi0"/>
        <w:rPr>
          <w:sz w:val="21"/>
          <w:szCs w:val="21"/>
          <w:lang w:val="sq-AL"/>
        </w:rPr>
      </w:pPr>
      <w:r w:rsidRPr="00567DE7">
        <w:rPr>
          <w:sz w:val="21"/>
          <w:szCs w:val="21"/>
          <w:lang w:val="sq-AL"/>
        </w:rPr>
        <w:t>Si rrjedhim</w:t>
      </w:r>
      <w:r w:rsidR="009C5B3D" w:rsidRPr="00567DE7">
        <w:rPr>
          <w:sz w:val="21"/>
          <w:szCs w:val="21"/>
          <w:lang w:val="sq-AL"/>
        </w:rPr>
        <w:t>,</w:t>
      </w:r>
      <w:r w:rsidRPr="00567DE7">
        <w:rPr>
          <w:sz w:val="21"/>
          <w:szCs w:val="21"/>
          <w:lang w:val="sq-AL"/>
        </w:rPr>
        <w:t xml:space="preserve"> mbetet për të përca</w:t>
      </w:r>
      <w:r w:rsidR="00490C11" w:rsidRPr="00567DE7">
        <w:rPr>
          <w:sz w:val="21"/>
          <w:szCs w:val="21"/>
          <w:lang w:val="sq-AL"/>
        </w:rPr>
        <w:t>ktuar nëse ankuesi mund të konsi</w:t>
      </w:r>
      <w:r w:rsidRPr="00567DE7">
        <w:rPr>
          <w:sz w:val="21"/>
          <w:szCs w:val="21"/>
          <w:lang w:val="sq-AL"/>
        </w:rPr>
        <w:t xml:space="preserve">derohet që ka </w:t>
      </w:r>
      <w:r w:rsidR="00853CF2" w:rsidRPr="00567DE7">
        <w:rPr>
          <w:sz w:val="21"/>
          <w:szCs w:val="21"/>
          <w:lang w:val="sq-AL"/>
        </w:rPr>
        <w:t>“</w:t>
      </w:r>
      <w:r w:rsidRPr="00567DE7">
        <w:rPr>
          <w:sz w:val="21"/>
          <w:szCs w:val="21"/>
          <w:lang w:val="sq-AL"/>
        </w:rPr>
        <w:t>pritshmëri legjitime</w:t>
      </w:r>
      <w:r w:rsidR="00853CF2" w:rsidRPr="00567DE7">
        <w:rPr>
          <w:sz w:val="21"/>
          <w:szCs w:val="21"/>
          <w:lang w:val="sq-AL"/>
        </w:rPr>
        <w:t>”,</w:t>
      </w:r>
      <w:r w:rsidRPr="00567DE7">
        <w:rPr>
          <w:sz w:val="21"/>
          <w:szCs w:val="21"/>
          <w:lang w:val="sq-AL"/>
        </w:rPr>
        <w:t xml:space="preserve"> sipas së cilës pretendimi aktual, i zbatueshëm</w:t>
      </w:r>
      <w:r w:rsidR="00853CF2" w:rsidRPr="00567DE7">
        <w:rPr>
          <w:sz w:val="21"/>
          <w:szCs w:val="21"/>
          <w:lang w:val="sq-AL"/>
        </w:rPr>
        <w:t>,</w:t>
      </w:r>
      <w:r w:rsidRPr="00567DE7">
        <w:rPr>
          <w:sz w:val="21"/>
          <w:szCs w:val="21"/>
          <w:lang w:val="sq-AL"/>
        </w:rPr>
        <w:t xml:space="preserve"> duke marrë vlerën e një aset</w:t>
      </w:r>
      <w:r w:rsidR="009C5B3D" w:rsidRPr="00567DE7">
        <w:rPr>
          <w:sz w:val="21"/>
          <w:szCs w:val="21"/>
          <w:lang w:val="sq-AL"/>
        </w:rPr>
        <w:t>,</w:t>
      </w:r>
      <w:r w:rsidRPr="00567DE7">
        <w:rPr>
          <w:sz w:val="21"/>
          <w:szCs w:val="21"/>
          <w:lang w:val="sq-AL"/>
        </w:rPr>
        <w:t xml:space="preserve">i mund të përcaktohet në favor të tij. </w:t>
      </w:r>
    </w:p>
    <w:p w:rsidR="001F7797" w:rsidRPr="00567DE7" w:rsidRDefault="001F7797" w:rsidP="00B92022">
      <w:pPr>
        <w:pStyle w:val="Paragrafi0"/>
        <w:rPr>
          <w:sz w:val="21"/>
          <w:szCs w:val="21"/>
          <w:lang w:val="sq-AL"/>
        </w:rPr>
      </w:pPr>
      <w:r w:rsidRPr="00567DE7">
        <w:rPr>
          <w:sz w:val="21"/>
          <w:szCs w:val="21"/>
          <w:lang w:val="sq-AL"/>
        </w:rPr>
        <w:t>Gjykata vëren se pretendimi, siç dek</w:t>
      </w:r>
      <w:r w:rsidR="00490C11" w:rsidRPr="00567DE7">
        <w:rPr>
          <w:sz w:val="21"/>
          <w:szCs w:val="21"/>
          <w:lang w:val="sq-AL"/>
        </w:rPr>
        <w:t>laroi ankuesi, është bazuar në paragrafin 5 të ligjit 2004 të pronësisë. Deri më tani q</w:t>
      </w:r>
      <w:r w:rsidRPr="00567DE7">
        <w:rPr>
          <w:sz w:val="21"/>
          <w:szCs w:val="21"/>
          <w:lang w:val="sq-AL"/>
        </w:rPr>
        <w:t xml:space="preserve">everia nuk ka miratuar ndonjë ligj mbi kthimin dhe kompensimin e pronës </w:t>
      </w:r>
      <w:r w:rsidRPr="00567DE7">
        <w:rPr>
          <w:sz w:val="21"/>
          <w:szCs w:val="21"/>
          <w:lang w:val="sq-AL"/>
        </w:rPr>
        <w:lastRenderedPageBreak/>
        <w:t xml:space="preserve">shtetërore të luajtshme. As nuk duket që gjykatat e brendshme kanë plotësuar ndonjë pretendim për kthimin dhe kompensimin e pronave të luajtshme të shtetëzuara nga regjimi i mëparshëm komunist. </w:t>
      </w:r>
    </w:p>
    <w:p w:rsidR="005C2C03" w:rsidRPr="00567DE7" w:rsidRDefault="001F7797" w:rsidP="00B92022">
      <w:pPr>
        <w:pStyle w:val="Paragrafi0"/>
        <w:rPr>
          <w:sz w:val="21"/>
          <w:szCs w:val="21"/>
          <w:lang w:val="sq-AL"/>
        </w:rPr>
      </w:pPr>
      <w:r w:rsidRPr="00567DE7">
        <w:rPr>
          <w:sz w:val="21"/>
          <w:szCs w:val="21"/>
          <w:lang w:val="sq-AL"/>
        </w:rPr>
        <w:t>Kërkesa e ankuesit kushtëzohet nga legjislacioni i ard</w:t>
      </w:r>
      <w:r w:rsidR="00490C11" w:rsidRPr="00567DE7">
        <w:rPr>
          <w:sz w:val="21"/>
          <w:szCs w:val="21"/>
          <w:lang w:val="sq-AL"/>
        </w:rPr>
        <w:t>hshëm që mund të miratohet nga q</w:t>
      </w:r>
      <w:r w:rsidRPr="00567DE7">
        <w:rPr>
          <w:sz w:val="21"/>
          <w:szCs w:val="21"/>
          <w:lang w:val="sq-AL"/>
        </w:rPr>
        <w:t>everia në një datë të pacaktuar. Besimi se një ligj për kthimin dhe kompensimin e pasurive të luajtshme do të jetë në fuqi nuk mund të konsiderohet si një shpresë legjitime</w:t>
      </w:r>
      <w:r w:rsidR="00490C11" w:rsidRPr="00567DE7">
        <w:rPr>
          <w:sz w:val="21"/>
          <w:szCs w:val="21"/>
          <w:lang w:val="sq-AL"/>
        </w:rPr>
        <w:t xml:space="preserve"> për qëllim të nenit 1 të protokollit n</w:t>
      </w:r>
      <w:r w:rsidRPr="00567DE7">
        <w:rPr>
          <w:sz w:val="21"/>
          <w:szCs w:val="21"/>
          <w:lang w:val="sq-AL"/>
        </w:rPr>
        <w:t>r.1. Gjykata mendon se ka një dallim ndërmjet një shprese të thjeshtë të kthimit dhe kompensimit, sado e kuptueshme ajo shpresë mund të jetë, dhe një pritshmërie legjitime, e cila duh</w:t>
      </w:r>
      <w:r w:rsidR="009C5B3D" w:rsidRPr="00567DE7">
        <w:rPr>
          <w:sz w:val="21"/>
          <w:szCs w:val="21"/>
          <w:lang w:val="sq-AL"/>
        </w:rPr>
        <w:t>et të jetë më shumë konkrete se</w:t>
      </w:r>
      <w:r w:rsidRPr="00567DE7">
        <w:rPr>
          <w:sz w:val="21"/>
          <w:szCs w:val="21"/>
          <w:lang w:val="sq-AL"/>
        </w:rPr>
        <w:t>sa thjesht një shpresë dhe të bazohet në një dispozitë ligjore apo akt ligjor të tillë</w:t>
      </w:r>
      <w:r w:rsidR="009C5B3D" w:rsidRPr="00567DE7">
        <w:rPr>
          <w:sz w:val="21"/>
          <w:szCs w:val="21"/>
          <w:lang w:val="sq-AL"/>
        </w:rPr>
        <w:t>,</w:t>
      </w:r>
      <w:r w:rsidRPr="00567DE7">
        <w:rPr>
          <w:sz w:val="21"/>
          <w:szCs w:val="21"/>
          <w:lang w:val="sq-AL"/>
        </w:rPr>
        <w:t xml:space="preserve"> si p.sh. një vendim gjyqësor (shih Pres</w:t>
      </w:r>
      <w:r w:rsidR="00DA13BF" w:rsidRPr="00567DE7">
        <w:rPr>
          <w:sz w:val="21"/>
          <w:szCs w:val="21"/>
          <w:lang w:val="sq-AL"/>
        </w:rPr>
        <w:t>sos Compania Naviera SA dhe të tjerë k.  B</w:t>
      </w:r>
      <w:r w:rsidR="00853CF2" w:rsidRPr="00567DE7">
        <w:rPr>
          <w:sz w:val="21"/>
          <w:szCs w:val="21"/>
          <w:lang w:val="sq-AL"/>
        </w:rPr>
        <w:t>elgjikës, 20 nëntor 1995, § 31,</w:t>
      </w:r>
      <w:r w:rsidR="001B3937" w:rsidRPr="00567DE7">
        <w:rPr>
          <w:sz w:val="21"/>
          <w:szCs w:val="21"/>
          <w:lang w:val="sq-AL"/>
        </w:rPr>
        <w:t xml:space="preserve"> </w:t>
      </w:r>
      <w:r w:rsidR="00DA13BF" w:rsidRPr="00567DE7">
        <w:rPr>
          <w:sz w:val="21"/>
          <w:szCs w:val="21"/>
          <w:lang w:val="sq-AL"/>
        </w:rPr>
        <w:t>s</w:t>
      </w:r>
      <w:r w:rsidR="001B3937" w:rsidRPr="00567DE7">
        <w:rPr>
          <w:sz w:val="21"/>
          <w:szCs w:val="21"/>
          <w:lang w:val="sq-AL"/>
        </w:rPr>
        <w:t xml:space="preserve">eria </w:t>
      </w:r>
      <w:r w:rsidRPr="00567DE7">
        <w:rPr>
          <w:sz w:val="21"/>
          <w:szCs w:val="21"/>
          <w:lang w:val="sq-AL"/>
        </w:rPr>
        <w:t xml:space="preserve">A nr. 332). </w:t>
      </w:r>
    </w:p>
    <w:p w:rsidR="005C2C03" w:rsidRPr="00567DE7" w:rsidRDefault="001F7797" w:rsidP="00B92022">
      <w:pPr>
        <w:pStyle w:val="Paragrafi0"/>
        <w:rPr>
          <w:sz w:val="21"/>
          <w:szCs w:val="21"/>
          <w:lang w:val="sq-AL"/>
        </w:rPr>
      </w:pPr>
      <w:r w:rsidRPr="00567DE7">
        <w:rPr>
          <w:sz w:val="21"/>
          <w:szCs w:val="21"/>
          <w:lang w:val="sq-AL"/>
        </w:rPr>
        <w:t>Rezulton se ankuesi nuk ka as të drejtën</w:t>
      </w:r>
      <w:r w:rsidR="009C5B3D" w:rsidRPr="00567DE7">
        <w:rPr>
          <w:sz w:val="21"/>
          <w:szCs w:val="21"/>
          <w:lang w:val="sq-AL"/>
        </w:rPr>
        <w:t>,</w:t>
      </w:r>
      <w:r w:rsidRPr="00567DE7">
        <w:rPr>
          <w:sz w:val="21"/>
          <w:szCs w:val="21"/>
          <w:lang w:val="sq-AL"/>
        </w:rPr>
        <w:t xml:space="preserve"> e as pretendimin për të arritur në një pritshmëri l</w:t>
      </w:r>
      <w:r w:rsidR="00DA13BF" w:rsidRPr="00567DE7">
        <w:rPr>
          <w:sz w:val="21"/>
          <w:szCs w:val="21"/>
          <w:lang w:val="sq-AL"/>
        </w:rPr>
        <w:t xml:space="preserve">egjitime në kuptimin e vendimit </w:t>
      </w:r>
      <w:r w:rsidRPr="00567DE7">
        <w:rPr>
          <w:sz w:val="21"/>
          <w:szCs w:val="21"/>
          <w:lang w:val="sq-AL"/>
        </w:rPr>
        <w:t>gjyq</w:t>
      </w:r>
      <w:r w:rsidR="00DA13BF" w:rsidRPr="00567DE7">
        <w:rPr>
          <w:sz w:val="21"/>
          <w:szCs w:val="21"/>
          <w:lang w:val="sq-AL"/>
        </w:rPr>
        <w:t>ë</w:t>
      </w:r>
      <w:r w:rsidRPr="00567DE7">
        <w:rPr>
          <w:sz w:val="21"/>
          <w:szCs w:val="21"/>
          <w:lang w:val="sq-AL"/>
        </w:rPr>
        <w:t>sor të Gjykatës për të siguruar kthimin e pronës</w:t>
      </w:r>
      <w:r w:rsidR="00DA13BF" w:rsidRPr="00567DE7">
        <w:rPr>
          <w:sz w:val="21"/>
          <w:szCs w:val="21"/>
          <w:lang w:val="sq-AL"/>
        </w:rPr>
        <w:t xml:space="preserve"> në fjalë, dhe rrjedhimisht nuk ka “pasuri” në kuptim të nenit 1 të protokollit n</w:t>
      </w:r>
      <w:r w:rsidR="001B3937" w:rsidRPr="00567DE7">
        <w:rPr>
          <w:sz w:val="21"/>
          <w:szCs w:val="21"/>
          <w:lang w:val="sq-AL"/>
        </w:rPr>
        <w:t>r.</w:t>
      </w:r>
      <w:r w:rsidRPr="00567DE7">
        <w:rPr>
          <w:sz w:val="21"/>
          <w:szCs w:val="21"/>
          <w:lang w:val="sq-AL"/>
        </w:rPr>
        <w:t xml:space="preserve">1. </w:t>
      </w:r>
    </w:p>
    <w:p w:rsidR="001F7797" w:rsidRPr="00567DE7" w:rsidRDefault="001F7797" w:rsidP="00B92022">
      <w:pPr>
        <w:pStyle w:val="Paragrafi0"/>
        <w:rPr>
          <w:sz w:val="21"/>
          <w:szCs w:val="21"/>
          <w:lang w:val="sq-AL"/>
        </w:rPr>
      </w:pPr>
      <w:r w:rsidRPr="00567DE7">
        <w:rPr>
          <w:sz w:val="21"/>
          <w:szCs w:val="21"/>
          <w:lang w:val="sq-AL"/>
        </w:rPr>
        <w:t>Si përfundim</w:t>
      </w:r>
      <w:r w:rsidR="009C5B3D" w:rsidRPr="00567DE7">
        <w:rPr>
          <w:sz w:val="21"/>
          <w:szCs w:val="21"/>
          <w:lang w:val="sq-AL"/>
        </w:rPr>
        <w:t>,</w:t>
      </w:r>
      <w:r w:rsidRPr="00567DE7">
        <w:rPr>
          <w:sz w:val="21"/>
          <w:szCs w:val="21"/>
          <w:lang w:val="sq-AL"/>
        </w:rPr>
        <w:t xml:space="preserve"> kjo pjesë e ankesës është </w:t>
      </w:r>
      <w:r w:rsidRPr="00567DE7">
        <w:rPr>
          <w:i/>
          <w:sz w:val="21"/>
          <w:szCs w:val="21"/>
          <w:lang w:val="sq-AL"/>
        </w:rPr>
        <w:t>ratione materiae</w:t>
      </w:r>
      <w:r w:rsidRPr="00567DE7">
        <w:rPr>
          <w:sz w:val="21"/>
          <w:szCs w:val="21"/>
          <w:lang w:val="sq-AL"/>
        </w:rPr>
        <w:t xml:space="preserve"> e papajtueshme dhe duhe</w:t>
      </w:r>
      <w:r w:rsidR="00DA13BF" w:rsidRPr="00567DE7">
        <w:rPr>
          <w:sz w:val="21"/>
          <w:szCs w:val="21"/>
          <w:lang w:val="sq-AL"/>
        </w:rPr>
        <w:t xml:space="preserve">t të refuzohet në përputhje me nenin 35 § § 3 dhe 4 të </w:t>
      </w:r>
      <w:r w:rsidR="001B3937" w:rsidRPr="00567DE7">
        <w:rPr>
          <w:sz w:val="21"/>
          <w:szCs w:val="21"/>
          <w:lang w:val="sq-AL"/>
        </w:rPr>
        <w:t>K</w:t>
      </w:r>
      <w:r w:rsidRPr="00567DE7">
        <w:rPr>
          <w:sz w:val="21"/>
          <w:szCs w:val="21"/>
          <w:lang w:val="sq-AL"/>
        </w:rPr>
        <w:t>onventës.</w:t>
      </w:r>
    </w:p>
    <w:p w:rsidR="00800270" w:rsidRPr="00567DE7" w:rsidRDefault="00800270" w:rsidP="00B92022">
      <w:pPr>
        <w:pStyle w:val="Paragrafi0"/>
        <w:jc w:val="center"/>
        <w:rPr>
          <w:sz w:val="21"/>
          <w:szCs w:val="21"/>
          <w:lang w:val="sq-AL"/>
        </w:rPr>
      </w:pPr>
    </w:p>
    <w:p w:rsidR="001F7797" w:rsidRPr="00567DE7" w:rsidRDefault="00F20E30" w:rsidP="00B92022">
      <w:pPr>
        <w:pStyle w:val="Paragrafi0"/>
        <w:jc w:val="center"/>
        <w:rPr>
          <w:sz w:val="21"/>
          <w:szCs w:val="21"/>
          <w:lang w:val="sq-AL"/>
        </w:rPr>
      </w:pPr>
      <w:r w:rsidRPr="00567DE7">
        <w:rPr>
          <w:sz w:val="21"/>
          <w:szCs w:val="21"/>
          <w:lang w:val="sq-AL"/>
        </w:rPr>
        <w:t>PËR KËTO ARSYE</w:t>
      </w:r>
      <w:r w:rsidR="009C5B3D" w:rsidRPr="00567DE7">
        <w:rPr>
          <w:sz w:val="21"/>
          <w:szCs w:val="21"/>
          <w:lang w:val="sq-AL"/>
        </w:rPr>
        <w:t>,</w:t>
      </w:r>
      <w:r w:rsidRPr="00567DE7">
        <w:rPr>
          <w:sz w:val="21"/>
          <w:szCs w:val="21"/>
          <w:lang w:val="sq-AL"/>
        </w:rPr>
        <w:t xml:space="preserve"> GJYKATA, UNANIMISHT:</w:t>
      </w:r>
    </w:p>
    <w:p w:rsidR="00F20E30" w:rsidRPr="00567DE7" w:rsidRDefault="00F20E30" w:rsidP="00B92022">
      <w:pPr>
        <w:pStyle w:val="Paragrafi0"/>
        <w:rPr>
          <w:sz w:val="21"/>
          <w:szCs w:val="21"/>
          <w:lang w:val="sq-AL"/>
        </w:rPr>
      </w:pPr>
    </w:p>
    <w:p w:rsidR="001F7797" w:rsidRPr="00567DE7" w:rsidRDefault="0056587E" w:rsidP="00B92022">
      <w:pPr>
        <w:pStyle w:val="Paragrafi0"/>
        <w:rPr>
          <w:sz w:val="21"/>
          <w:szCs w:val="21"/>
          <w:lang w:val="sq-AL"/>
        </w:rPr>
      </w:pPr>
      <w:r w:rsidRPr="00567DE7">
        <w:rPr>
          <w:sz w:val="21"/>
          <w:szCs w:val="21"/>
          <w:lang w:val="sq-AL"/>
        </w:rPr>
        <w:t>-</w:t>
      </w:r>
      <w:r w:rsidR="00A46EE2" w:rsidRPr="00567DE7">
        <w:rPr>
          <w:sz w:val="21"/>
          <w:szCs w:val="21"/>
          <w:lang w:val="sq-AL"/>
        </w:rPr>
        <w:t xml:space="preserve"> </w:t>
      </w:r>
      <w:r w:rsidR="001B3937" w:rsidRPr="00567DE7">
        <w:rPr>
          <w:sz w:val="21"/>
          <w:szCs w:val="21"/>
          <w:lang w:val="sq-AL"/>
        </w:rPr>
        <w:t>D</w:t>
      </w:r>
      <w:r w:rsidR="001F7797" w:rsidRPr="00567DE7">
        <w:rPr>
          <w:sz w:val="21"/>
          <w:szCs w:val="21"/>
          <w:lang w:val="sq-AL"/>
        </w:rPr>
        <w:t>eklaron ankimin të papranueshëm.</w:t>
      </w:r>
    </w:p>
    <w:p w:rsidR="001F7797" w:rsidRPr="00567DE7" w:rsidRDefault="001F7797" w:rsidP="00B92022">
      <w:pPr>
        <w:pStyle w:val="Paragrafi0"/>
        <w:rPr>
          <w:sz w:val="21"/>
          <w:szCs w:val="21"/>
          <w:lang w:val="sq-AL"/>
        </w:rPr>
      </w:pPr>
    </w:p>
    <w:p w:rsidR="001F7797" w:rsidRPr="00567DE7" w:rsidRDefault="001F7797" w:rsidP="00B92022">
      <w:pPr>
        <w:pStyle w:val="Paragrafi0"/>
        <w:jc w:val="center"/>
        <w:rPr>
          <w:sz w:val="21"/>
          <w:szCs w:val="21"/>
          <w:lang w:val="sq-AL"/>
        </w:rPr>
      </w:pPr>
      <w:r w:rsidRPr="00567DE7">
        <w:rPr>
          <w:sz w:val="21"/>
          <w:szCs w:val="21"/>
          <w:lang w:val="sq-AL"/>
        </w:rPr>
        <w:t>Lawrence Early                                                                                  Nikolas Bratza</w:t>
      </w:r>
    </w:p>
    <w:p w:rsidR="001F7797" w:rsidRPr="00567DE7" w:rsidRDefault="001F7797" w:rsidP="00B92022">
      <w:pPr>
        <w:pStyle w:val="Paragrafi0"/>
        <w:jc w:val="center"/>
        <w:rPr>
          <w:sz w:val="21"/>
          <w:szCs w:val="21"/>
          <w:lang w:val="sq-AL"/>
        </w:rPr>
      </w:pPr>
      <w:r w:rsidRPr="00567DE7">
        <w:rPr>
          <w:sz w:val="21"/>
          <w:szCs w:val="21"/>
          <w:lang w:val="sq-AL"/>
        </w:rPr>
        <w:t>Sekretar                                                                                                 Kryetar</w:t>
      </w:r>
    </w:p>
    <w:p w:rsidR="001F7797" w:rsidRPr="00567DE7" w:rsidRDefault="001F7797" w:rsidP="00B92022">
      <w:pPr>
        <w:pStyle w:val="Paragrafi0"/>
        <w:rPr>
          <w:sz w:val="21"/>
          <w:szCs w:val="21"/>
          <w:lang w:val="sq-AL"/>
        </w:rPr>
      </w:pPr>
    </w:p>
    <w:p w:rsidR="0098527B" w:rsidRPr="00567DE7" w:rsidRDefault="0098527B" w:rsidP="00B92022">
      <w:pPr>
        <w:pStyle w:val="Paragrafi0"/>
        <w:rPr>
          <w:sz w:val="21"/>
          <w:szCs w:val="21"/>
          <w:lang w:val="sq-AL"/>
        </w:rPr>
      </w:pPr>
    </w:p>
    <w:p w:rsidR="0098527B" w:rsidRPr="00567DE7" w:rsidRDefault="00DA13BF" w:rsidP="00B92022">
      <w:pPr>
        <w:pStyle w:val="Titulli0"/>
        <w:keepNext w:val="0"/>
        <w:rPr>
          <w:b w:val="0"/>
          <w:sz w:val="21"/>
          <w:szCs w:val="21"/>
          <w:lang w:val="sq-AL"/>
        </w:rPr>
      </w:pPr>
      <w:r w:rsidRPr="00567DE7">
        <w:rPr>
          <w:b w:val="0"/>
          <w:sz w:val="21"/>
          <w:szCs w:val="21"/>
          <w:lang w:val="sq-AL"/>
        </w:rPr>
        <w:t>GJYKATA EUROPIANE E TË DREJTAVE TË</w:t>
      </w:r>
      <w:r w:rsidR="0098527B" w:rsidRPr="00567DE7">
        <w:rPr>
          <w:b w:val="0"/>
          <w:sz w:val="21"/>
          <w:szCs w:val="21"/>
          <w:lang w:val="sq-AL"/>
        </w:rPr>
        <w:t xml:space="preserve"> NJERIUT</w:t>
      </w:r>
    </w:p>
    <w:p w:rsidR="0098527B" w:rsidRPr="00567DE7" w:rsidRDefault="00A46EE2" w:rsidP="00B92022">
      <w:pPr>
        <w:pStyle w:val="Titulli0"/>
        <w:keepNext w:val="0"/>
        <w:rPr>
          <w:b w:val="0"/>
          <w:sz w:val="21"/>
          <w:szCs w:val="21"/>
          <w:lang w:val="sq-AL"/>
        </w:rPr>
      </w:pPr>
      <w:r w:rsidRPr="00567DE7">
        <w:rPr>
          <w:b w:val="0"/>
          <w:sz w:val="21"/>
          <w:szCs w:val="21"/>
          <w:lang w:val="sq-AL"/>
        </w:rPr>
        <w:t>1959</w:t>
      </w:r>
      <w:r w:rsidR="0098527B" w:rsidRPr="00567DE7">
        <w:rPr>
          <w:b w:val="0"/>
          <w:sz w:val="21"/>
          <w:szCs w:val="21"/>
          <w:lang w:val="sq-AL"/>
        </w:rPr>
        <w:t>.</w:t>
      </w:r>
      <w:r w:rsidR="00E11DC6">
        <w:rPr>
          <w:b w:val="0"/>
          <w:sz w:val="21"/>
          <w:szCs w:val="21"/>
          <w:lang w:val="sq-AL"/>
        </w:rPr>
        <w:t xml:space="preserve"> </w:t>
      </w:r>
      <w:r w:rsidR="00235D4F" w:rsidRPr="0044321F">
        <w:rPr>
          <w:b w:val="0"/>
          <w:sz w:val="26"/>
          <w:szCs w:val="26"/>
          <w:lang w:val="sq-AL"/>
        </w:rPr>
        <w:t>50</w:t>
      </w:r>
      <w:r w:rsidR="0098527B" w:rsidRPr="00567DE7">
        <w:rPr>
          <w:b w:val="0"/>
          <w:sz w:val="21"/>
          <w:szCs w:val="21"/>
          <w:lang w:val="sq-AL"/>
        </w:rPr>
        <w:t xml:space="preserve">. </w:t>
      </w:r>
      <w:r w:rsidR="00E11DC6">
        <w:rPr>
          <w:b w:val="0"/>
          <w:sz w:val="21"/>
          <w:szCs w:val="21"/>
          <w:lang w:val="sq-AL"/>
        </w:rPr>
        <w:t xml:space="preserve"> </w:t>
      </w:r>
      <w:r w:rsidR="0098527B" w:rsidRPr="00567DE7">
        <w:rPr>
          <w:b w:val="0"/>
          <w:sz w:val="21"/>
          <w:szCs w:val="21"/>
          <w:lang w:val="sq-AL"/>
        </w:rPr>
        <w:t>2009</w:t>
      </w:r>
    </w:p>
    <w:p w:rsidR="0098527B" w:rsidRPr="00567DE7" w:rsidRDefault="00DA13BF" w:rsidP="00B92022">
      <w:pPr>
        <w:pStyle w:val="Titulli0"/>
        <w:keepNext w:val="0"/>
        <w:rPr>
          <w:b w:val="0"/>
          <w:sz w:val="21"/>
          <w:szCs w:val="21"/>
          <w:lang w:val="sq-AL"/>
        </w:rPr>
      </w:pPr>
      <w:r w:rsidRPr="00567DE7">
        <w:rPr>
          <w:b w:val="0"/>
          <w:sz w:val="21"/>
          <w:szCs w:val="21"/>
          <w:lang w:val="sq-AL"/>
        </w:rPr>
        <w:t>SEKSIONI I KATË</w:t>
      </w:r>
      <w:r w:rsidR="0098527B" w:rsidRPr="00567DE7">
        <w:rPr>
          <w:b w:val="0"/>
          <w:sz w:val="21"/>
          <w:szCs w:val="21"/>
          <w:lang w:val="sq-AL"/>
        </w:rPr>
        <w:t>RT</w:t>
      </w:r>
    </w:p>
    <w:p w:rsidR="0098527B" w:rsidRPr="00567DE7" w:rsidRDefault="0098527B" w:rsidP="00B92022">
      <w:pPr>
        <w:pStyle w:val="Titulli0"/>
        <w:keepNext w:val="0"/>
        <w:rPr>
          <w:sz w:val="21"/>
          <w:szCs w:val="21"/>
          <w:lang w:val="sq-AL"/>
        </w:rPr>
      </w:pPr>
    </w:p>
    <w:p w:rsidR="0098527B" w:rsidRPr="00567DE7" w:rsidRDefault="0098527B" w:rsidP="00B92022">
      <w:pPr>
        <w:pStyle w:val="Titulli0"/>
        <w:keepNext w:val="0"/>
        <w:rPr>
          <w:sz w:val="21"/>
          <w:szCs w:val="21"/>
          <w:lang w:val="sq-AL"/>
        </w:rPr>
      </w:pPr>
      <w:r w:rsidRPr="00567DE7">
        <w:rPr>
          <w:sz w:val="21"/>
          <w:szCs w:val="21"/>
          <w:lang w:val="sq-AL"/>
        </w:rPr>
        <w:t>VENDIM</w:t>
      </w:r>
    </w:p>
    <w:p w:rsidR="0098527B" w:rsidRPr="00567DE7" w:rsidRDefault="00DA13BF" w:rsidP="00B92022">
      <w:pPr>
        <w:pStyle w:val="NeniNr"/>
        <w:keepNext w:val="0"/>
        <w:rPr>
          <w:sz w:val="21"/>
          <w:szCs w:val="21"/>
          <w:lang w:val="sq-AL"/>
        </w:rPr>
      </w:pPr>
      <w:r w:rsidRPr="00567DE7">
        <w:rPr>
          <w:sz w:val="21"/>
          <w:szCs w:val="21"/>
          <w:lang w:val="sq-AL"/>
        </w:rPr>
        <w:t>Ankimet n</w:t>
      </w:r>
      <w:r w:rsidR="001B3937" w:rsidRPr="00567DE7">
        <w:rPr>
          <w:sz w:val="21"/>
          <w:szCs w:val="21"/>
          <w:lang w:val="sq-AL"/>
        </w:rPr>
        <w:t>r.</w:t>
      </w:r>
      <w:r w:rsidR="0098527B" w:rsidRPr="00567DE7">
        <w:rPr>
          <w:sz w:val="21"/>
          <w:szCs w:val="21"/>
          <w:lang w:val="sq-AL"/>
        </w:rPr>
        <w:t>41670/04 dhe 2469/05</w:t>
      </w:r>
    </w:p>
    <w:p w:rsidR="0098527B" w:rsidRPr="00567DE7" w:rsidRDefault="0098527B" w:rsidP="00B92022">
      <w:pPr>
        <w:pStyle w:val="NeniNr"/>
        <w:keepNext w:val="0"/>
        <w:rPr>
          <w:sz w:val="21"/>
          <w:szCs w:val="21"/>
          <w:lang w:val="sq-AL"/>
        </w:rPr>
      </w:pPr>
      <w:r w:rsidRPr="00567DE7">
        <w:rPr>
          <w:sz w:val="21"/>
          <w:szCs w:val="21"/>
          <w:lang w:val="sq-AL"/>
        </w:rPr>
        <w:t xml:space="preserve">Nga Ali dhe Shkëlqim </w:t>
      </w:r>
      <w:r w:rsidR="00CD41C9" w:rsidRPr="00567DE7">
        <w:rPr>
          <w:sz w:val="21"/>
          <w:szCs w:val="21"/>
          <w:lang w:val="sq-AL"/>
        </w:rPr>
        <w:t>S</w:t>
      </w:r>
      <w:r w:rsidR="00DA13BF" w:rsidRPr="00567DE7">
        <w:rPr>
          <w:sz w:val="21"/>
          <w:szCs w:val="21"/>
          <w:lang w:val="sq-AL"/>
        </w:rPr>
        <w:t>ufja</w:t>
      </w:r>
    </w:p>
    <w:p w:rsidR="0098527B" w:rsidRPr="00567DE7" w:rsidRDefault="0098527B" w:rsidP="00B92022">
      <w:pPr>
        <w:pStyle w:val="NeniNr"/>
        <w:keepNext w:val="0"/>
        <w:rPr>
          <w:sz w:val="21"/>
          <w:szCs w:val="21"/>
          <w:lang w:val="sq-AL"/>
        </w:rPr>
      </w:pPr>
      <w:r w:rsidRPr="00567DE7">
        <w:rPr>
          <w:sz w:val="21"/>
          <w:szCs w:val="21"/>
          <w:lang w:val="sq-AL"/>
        </w:rPr>
        <w:t>kundër Shqipërisë</w:t>
      </w:r>
    </w:p>
    <w:p w:rsidR="0098527B" w:rsidRPr="00567DE7" w:rsidRDefault="0098527B" w:rsidP="00B92022">
      <w:pPr>
        <w:pStyle w:val="NeniNr"/>
        <w:keepNext w:val="0"/>
        <w:rPr>
          <w:sz w:val="21"/>
          <w:szCs w:val="21"/>
          <w:lang w:val="sq-AL"/>
        </w:rPr>
      </w:pPr>
    </w:p>
    <w:p w:rsidR="0098527B" w:rsidRPr="00567DE7" w:rsidRDefault="00CD41C9" w:rsidP="00B92022">
      <w:pPr>
        <w:pStyle w:val="Paragrafi0"/>
        <w:rPr>
          <w:sz w:val="21"/>
          <w:szCs w:val="21"/>
          <w:lang w:val="sq-AL"/>
        </w:rPr>
      </w:pPr>
      <w:r w:rsidRPr="00567DE7">
        <w:rPr>
          <w:sz w:val="21"/>
          <w:szCs w:val="21"/>
          <w:lang w:val="sq-AL"/>
        </w:rPr>
        <w:t>Gjykata Eu</w:t>
      </w:r>
      <w:r w:rsidR="0098527B" w:rsidRPr="00567DE7">
        <w:rPr>
          <w:sz w:val="21"/>
          <w:szCs w:val="21"/>
          <w:lang w:val="sq-AL"/>
        </w:rPr>
        <w:t>ropiane e të D</w:t>
      </w:r>
      <w:r w:rsidRPr="00567DE7">
        <w:rPr>
          <w:sz w:val="21"/>
          <w:szCs w:val="21"/>
          <w:lang w:val="sq-AL"/>
        </w:rPr>
        <w:t>rejtave të Njeriut (seksioni i k</w:t>
      </w:r>
      <w:r w:rsidR="0098527B" w:rsidRPr="00567DE7">
        <w:rPr>
          <w:sz w:val="21"/>
          <w:szCs w:val="21"/>
          <w:lang w:val="sq-AL"/>
        </w:rPr>
        <w:t>at</w:t>
      </w:r>
      <w:r w:rsidRPr="00567DE7">
        <w:rPr>
          <w:sz w:val="21"/>
          <w:szCs w:val="21"/>
          <w:lang w:val="sq-AL"/>
        </w:rPr>
        <w:t>ërt), mbledhur në seancë më 10 n</w:t>
      </w:r>
      <w:r w:rsidR="0098527B" w:rsidRPr="00567DE7">
        <w:rPr>
          <w:sz w:val="21"/>
          <w:szCs w:val="21"/>
          <w:lang w:val="sq-AL"/>
        </w:rPr>
        <w:t>ëntor 2009</w:t>
      </w:r>
      <w:r w:rsidR="009C5B3D" w:rsidRPr="00567DE7">
        <w:rPr>
          <w:sz w:val="21"/>
          <w:szCs w:val="21"/>
          <w:lang w:val="sq-AL"/>
        </w:rPr>
        <w:t>,</w:t>
      </w:r>
      <w:r w:rsidR="0098527B" w:rsidRPr="00567DE7">
        <w:rPr>
          <w:sz w:val="21"/>
          <w:szCs w:val="21"/>
          <w:lang w:val="sq-AL"/>
        </w:rPr>
        <w:t xml:space="preserve"> </w:t>
      </w:r>
      <w:r w:rsidR="009C5B3D" w:rsidRPr="00567DE7">
        <w:rPr>
          <w:sz w:val="21"/>
          <w:szCs w:val="21"/>
          <w:lang w:val="sq-AL"/>
        </w:rPr>
        <w:t xml:space="preserve">e </w:t>
      </w:r>
      <w:r w:rsidR="0098527B" w:rsidRPr="00567DE7">
        <w:rPr>
          <w:sz w:val="21"/>
          <w:szCs w:val="21"/>
          <w:lang w:val="sq-AL"/>
        </w:rPr>
        <w:t xml:space="preserve">përbërë nga: </w:t>
      </w:r>
    </w:p>
    <w:p w:rsidR="0098527B" w:rsidRPr="00567DE7" w:rsidRDefault="0098527B" w:rsidP="00B92022">
      <w:pPr>
        <w:pStyle w:val="Paragrafi0"/>
        <w:rPr>
          <w:sz w:val="21"/>
          <w:szCs w:val="21"/>
          <w:lang w:val="sq-AL"/>
        </w:rPr>
      </w:pPr>
      <w:r w:rsidRPr="00567DE7">
        <w:rPr>
          <w:sz w:val="21"/>
          <w:szCs w:val="21"/>
          <w:lang w:val="sq-AL"/>
        </w:rPr>
        <w:t xml:space="preserve">Nicolas Bratza, </w:t>
      </w:r>
      <w:r w:rsidR="001B3937" w:rsidRPr="00567DE7">
        <w:rPr>
          <w:sz w:val="21"/>
          <w:szCs w:val="21"/>
          <w:lang w:val="sq-AL"/>
        </w:rPr>
        <w:t>k</w:t>
      </w:r>
      <w:r w:rsidRPr="00567DE7">
        <w:rPr>
          <w:sz w:val="21"/>
          <w:szCs w:val="21"/>
          <w:lang w:val="sq-AL"/>
        </w:rPr>
        <w:t xml:space="preserve">ryetar, </w:t>
      </w:r>
    </w:p>
    <w:p w:rsidR="0098527B" w:rsidRPr="00567DE7" w:rsidRDefault="001B3937" w:rsidP="00B92022">
      <w:pPr>
        <w:pStyle w:val="Paragrafi0"/>
        <w:rPr>
          <w:sz w:val="21"/>
          <w:szCs w:val="21"/>
          <w:lang w:val="sq-AL"/>
        </w:rPr>
      </w:pPr>
      <w:r w:rsidRPr="00567DE7">
        <w:rPr>
          <w:sz w:val="21"/>
          <w:szCs w:val="21"/>
          <w:lang w:val="sq-AL"/>
        </w:rPr>
        <w:t>Giovanni Bonello</w:t>
      </w:r>
      <w:r w:rsidR="0098527B" w:rsidRPr="00567DE7">
        <w:rPr>
          <w:sz w:val="21"/>
          <w:szCs w:val="21"/>
          <w:lang w:val="sq-AL"/>
        </w:rPr>
        <w:t xml:space="preserve"> </w:t>
      </w:r>
    </w:p>
    <w:p w:rsidR="0098527B" w:rsidRPr="00567DE7" w:rsidRDefault="0098527B" w:rsidP="00B92022">
      <w:pPr>
        <w:pStyle w:val="Paragrafi0"/>
        <w:rPr>
          <w:sz w:val="21"/>
          <w:szCs w:val="21"/>
          <w:lang w:val="sq-AL"/>
        </w:rPr>
      </w:pPr>
      <w:r w:rsidRPr="00567DE7">
        <w:rPr>
          <w:sz w:val="21"/>
          <w:szCs w:val="21"/>
          <w:lang w:val="sq-AL"/>
        </w:rPr>
        <w:t xml:space="preserve">David </w:t>
      </w:r>
      <w:r w:rsidR="001B3937" w:rsidRPr="00567DE7">
        <w:rPr>
          <w:sz w:val="21"/>
          <w:szCs w:val="21"/>
          <w:lang w:val="sq-AL"/>
        </w:rPr>
        <w:t>Thor Björgvinsson</w:t>
      </w:r>
      <w:r w:rsidRPr="00567DE7">
        <w:rPr>
          <w:sz w:val="21"/>
          <w:szCs w:val="21"/>
          <w:lang w:val="sq-AL"/>
        </w:rPr>
        <w:t xml:space="preserve"> </w:t>
      </w:r>
    </w:p>
    <w:p w:rsidR="0098527B" w:rsidRPr="00567DE7" w:rsidRDefault="001B3937" w:rsidP="00B92022">
      <w:pPr>
        <w:pStyle w:val="Paragrafi0"/>
        <w:rPr>
          <w:sz w:val="21"/>
          <w:szCs w:val="21"/>
          <w:lang w:val="sq-AL"/>
        </w:rPr>
      </w:pPr>
      <w:r w:rsidRPr="00567DE7">
        <w:rPr>
          <w:sz w:val="21"/>
          <w:szCs w:val="21"/>
          <w:lang w:val="sq-AL"/>
        </w:rPr>
        <w:t>Ján Šikuta</w:t>
      </w:r>
      <w:r w:rsidR="0098527B" w:rsidRPr="00567DE7">
        <w:rPr>
          <w:sz w:val="21"/>
          <w:szCs w:val="21"/>
          <w:lang w:val="sq-AL"/>
        </w:rPr>
        <w:t xml:space="preserve"> </w:t>
      </w:r>
    </w:p>
    <w:p w:rsidR="0098527B" w:rsidRPr="00567DE7" w:rsidRDefault="001B3937" w:rsidP="00B92022">
      <w:pPr>
        <w:pStyle w:val="Paragrafi0"/>
        <w:rPr>
          <w:sz w:val="21"/>
          <w:szCs w:val="21"/>
          <w:lang w:val="sq-AL"/>
        </w:rPr>
      </w:pPr>
      <w:r w:rsidRPr="00567DE7">
        <w:rPr>
          <w:sz w:val="21"/>
          <w:szCs w:val="21"/>
          <w:lang w:val="sq-AL"/>
        </w:rPr>
        <w:t>Päivi Hirvelä</w:t>
      </w:r>
      <w:r w:rsidR="0098527B" w:rsidRPr="00567DE7">
        <w:rPr>
          <w:sz w:val="21"/>
          <w:szCs w:val="21"/>
          <w:lang w:val="sq-AL"/>
        </w:rPr>
        <w:t xml:space="preserve"> </w:t>
      </w:r>
    </w:p>
    <w:p w:rsidR="0098527B" w:rsidRPr="00567DE7" w:rsidRDefault="001B3937" w:rsidP="00B92022">
      <w:pPr>
        <w:pStyle w:val="Paragrafi0"/>
        <w:rPr>
          <w:sz w:val="21"/>
          <w:szCs w:val="21"/>
          <w:lang w:val="sq-AL"/>
        </w:rPr>
      </w:pPr>
      <w:r w:rsidRPr="00567DE7">
        <w:rPr>
          <w:sz w:val="21"/>
          <w:szCs w:val="21"/>
          <w:lang w:val="sq-AL"/>
        </w:rPr>
        <w:t>Ledi Bianku</w:t>
      </w:r>
      <w:r w:rsidR="0098527B" w:rsidRPr="00567DE7">
        <w:rPr>
          <w:sz w:val="21"/>
          <w:szCs w:val="21"/>
          <w:lang w:val="sq-AL"/>
        </w:rPr>
        <w:t xml:space="preserve"> </w:t>
      </w:r>
    </w:p>
    <w:p w:rsidR="0098527B" w:rsidRPr="00567DE7" w:rsidRDefault="0098527B" w:rsidP="00B92022">
      <w:pPr>
        <w:pStyle w:val="Paragrafi0"/>
        <w:rPr>
          <w:sz w:val="21"/>
          <w:szCs w:val="21"/>
          <w:lang w:val="sq-AL"/>
        </w:rPr>
      </w:pPr>
      <w:r w:rsidRPr="00567DE7">
        <w:rPr>
          <w:sz w:val="21"/>
          <w:szCs w:val="21"/>
          <w:lang w:val="sq-AL"/>
        </w:rPr>
        <w:t xml:space="preserve">Nebojsha Vuçiniç, gjyqtarë, </w:t>
      </w:r>
    </w:p>
    <w:p w:rsidR="0098527B" w:rsidRPr="00567DE7" w:rsidRDefault="00CD41C9" w:rsidP="00B92022">
      <w:pPr>
        <w:pStyle w:val="Paragrafi0"/>
        <w:rPr>
          <w:sz w:val="21"/>
          <w:szCs w:val="21"/>
          <w:lang w:val="sq-AL"/>
        </w:rPr>
      </w:pPr>
      <w:r w:rsidRPr="00567DE7">
        <w:rPr>
          <w:sz w:val="21"/>
          <w:szCs w:val="21"/>
          <w:lang w:val="sq-AL"/>
        </w:rPr>
        <w:t>dhe Lawrence Early, s</w:t>
      </w:r>
      <w:r w:rsidR="0098527B" w:rsidRPr="00567DE7">
        <w:rPr>
          <w:sz w:val="21"/>
          <w:szCs w:val="21"/>
          <w:lang w:val="sq-AL"/>
        </w:rPr>
        <w:t xml:space="preserve">ekretar, </w:t>
      </w:r>
    </w:p>
    <w:p w:rsidR="0098527B" w:rsidRPr="00567DE7" w:rsidRDefault="00CD41C9" w:rsidP="00B92022">
      <w:pPr>
        <w:pStyle w:val="Paragrafi0"/>
        <w:rPr>
          <w:sz w:val="21"/>
          <w:szCs w:val="21"/>
          <w:lang w:val="sq-AL"/>
        </w:rPr>
      </w:pPr>
      <w:r w:rsidRPr="00567DE7">
        <w:rPr>
          <w:i/>
          <w:sz w:val="21"/>
          <w:szCs w:val="21"/>
          <w:lang w:val="sq-AL"/>
        </w:rPr>
        <w:t>d</w:t>
      </w:r>
      <w:r w:rsidR="0098527B" w:rsidRPr="00567DE7">
        <w:rPr>
          <w:i/>
          <w:sz w:val="21"/>
          <w:szCs w:val="21"/>
          <w:lang w:val="sq-AL"/>
        </w:rPr>
        <w:t>uke vlerësuar</w:t>
      </w:r>
      <w:r w:rsidR="0098527B" w:rsidRPr="00567DE7">
        <w:rPr>
          <w:sz w:val="21"/>
          <w:szCs w:val="21"/>
          <w:lang w:val="sq-AL"/>
        </w:rPr>
        <w:t xml:space="preserve"> ankesat e</w:t>
      </w:r>
      <w:r w:rsidRPr="00567DE7">
        <w:rPr>
          <w:sz w:val="21"/>
          <w:szCs w:val="21"/>
          <w:lang w:val="sq-AL"/>
        </w:rPr>
        <w:t xml:space="preserve"> mësipërme të paraqitura më 16 n</w:t>
      </w:r>
      <w:r w:rsidR="0098527B" w:rsidRPr="00567DE7">
        <w:rPr>
          <w:sz w:val="21"/>
          <w:szCs w:val="21"/>
          <w:lang w:val="sq-AL"/>
        </w:rPr>
        <w:t xml:space="preserve">ëntor 2004, </w:t>
      </w:r>
    </w:p>
    <w:p w:rsidR="0098527B" w:rsidRPr="00567DE7" w:rsidRDefault="00CD41C9" w:rsidP="00B92022">
      <w:pPr>
        <w:pStyle w:val="Paragrafi0"/>
        <w:rPr>
          <w:sz w:val="21"/>
          <w:szCs w:val="21"/>
          <w:lang w:val="sq-AL"/>
        </w:rPr>
      </w:pPr>
      <w:r w:rsidRPr="00567DE7">
        <w:rPr>
          <w:i/>
          <w:sz w:val="21"/>
          <w:szCs w:val="21"/>
          <w:lang w:val="sq-AL"/>
        </w:rPr>
        <w:t>d</w:t>
      </w:r>
      <w:r w:rsidR="0098527B" w:rsidRPr="00567DE7">
        <w:rPr>
          <w:i/>
          <w:sz w:val="21"/>
          <w:szCs w:val="21"/>
          <w:lang w:val="sq-AL"/>
        </w:rPr>
        <w:t>uke vlerës</w:t>
      </w:r>
      <w:r w:rsidRPr="00567DE7">
        <w:rPr>
          <w:i/>
          <w:sz w:val="21"/>
          <w:szCs w:val="21"/>
          <w:lang w:val="sq-AL"/>
        </w:rPr>
        <w:t>uar</w:t>
      </w:r>
      <w:r w:rsidRPr="00567DE7">
        <w:rPr>
          <w:sz w:val="21"/>
          <w:szCs w:val="21"/>
          <w:lang w:val="sq-AL"/>
        </w:rPr>
        <w:t xml:space="preserve"> vëzhgimet e paraqitura nga qeveria e paditur,</w:t>
      </w:r>
      <w:r w:rsidR="0098527B" w:rsidRPr="00567DE7">
        <w:rPr>
          <w:sz w:val="21"/>
          <w:szCs w:val="21"/>
          <w:lang w:val="sq-AL"/>
        </w:rPr>
        <w:t xml:space="preserve"> </w:t>
      </w:r>
    </w:p>
    <w:p w:rsidR="006C5D8D" w:rsidRDefault="00CD41C9" w:rsidP="00203542">
      <w:pPr>
        <w:pStyle w:val="Paragrafi0"/>
        <w:rPr>
          <w:sz w:val="21"/>
          <w:szCs w:val="21"/>
          <w:lang w:val="sq-AL"/>
        </w:rPr>
      </w:pPr>
      <w:r w:rsidRPr="00567DE7">
        <w:rPr>
          <w:i/>
          <w:sz w:val="21"/>
          <w:szCs w:val="21"/>
          <w:lang w:val="sq-AL"/>
        </w:rPr>
        <w:t>d</w:t>
      </w:r>
      <w:r w:rsidR="0098527B" w:rsidRPr="00567DE7">
        <w:rPr>
          <w:i/>
          <w:sz w:val="21"/>
          <w:szCs w:val="21"/>
          <w:lang w:val="sq-AL"/>
        </w:rPr>
        <w:t>uke diskutu</w:t>
      </w:r>
      <w:r w:rsidRPr="00567DE7">
        <w:rPr>
          <w:i/>
          <w:sz w:val="21"/>
          <w:szCs w:val="21"/>
          <w:lang w:val="sq-AL"/>
        </w:rPr>
        <w:t>ar</w:t>
      </w:r>
      <w:r w:rsidRPr="00567DE7">
        <w:rPr>
          <w:sz w:val="21"/>
          <w:szCs w:val="21"/>
          <w:lang w:val="sq-AL"/>
        </w:rPr>
        <w:t xml:space="preserve"> ç</w:t>
      </w:r>
      <w:r w:rsidR="0098527B" w:rsidRPr="00567DE7">
        <w:rPr>
          <w:sz w:val="21"/>
          <w:szCs w:val="21"/>
          <w:lang w:val="sq-AL"/>
        </w:rPr>
        <w:t xml:space="preserve">ështjen, vendos si vijon: </w:t>
      </w:r>
    </w:p>
    <w:p w:rsidR="00203542" w:rsidRDefault="00203542" w:rsidP="00203542">
      <w:pPr>
        <w:pStyle w:val="Paragrafi0"/>
        <w:rPr>
          <w:sz w:val="21"/>
          <w:szCs w:val="21"/>
          <w:lang w:val="sq-AL"/>
        </w:rPr>
      </w:pPr>
    </w:p>
    <w:p w:rsidR="00203542" w:rsidRDefault="00203542" w:rsidP="00203542">
      <w:pPr>
        <w:pStyle w:val="Paragrafi0"/>
        <w:rPr>
          <w:sz w:val="21"/>
          <w:szCs w:val="21"/>
          <w:lang w:val="sq-AL"/>
        </w:rPr>
      </w:pPr>
    </w:p>
    <w:p w:rsidR="00203542" w:rsidRDefault="00203542" w:rsidP="00203542">
      <w:pPr>
        <w:pStyle w:val="Paragrafi0"/>
        <w:rPr>
          <w:sz w:val="21"/>
          <w:szCs w:val="21"/>
          <w:lang w:val="sq-AL"/>
        </w:rPr>
      </w:pPr>
    </w:p>
    <w:p w:rsidR="00203542" w:rsidRPr="00567DE7" w:rsidRDefault="00203542" w:rsidP="00203542">
      <w:pPr>
        <w:pStyle w:val="Paragrafi0"/>
        <w:rPr>
          <w:sz w:val="21"/>
          <w:szCs w:val="21"/>
          <w:lang w:val="sq-AL"/>
        </w:rPr>
      </w:pPr>
    </w:p>
    <w:p w:rsidR="0098527B" w:rsidRPr="00567DE7" w:rsidRDefault="0098527B" w:rsidP="00B92022">
      <w:pPr>
        <w:pStyle w:val="Paragrafi0"/>
        <w:rPr>
          <w:sz w:val="21"/>
          <w:szCs w:val="21"/>
          <w:lang w:val="sq-AL"/>
        </w:rPr>
      </w:pPr>
      <w:r w:rsidRPr="00567DE7">
        <w:rPr>
          <w:sz w:val="21"/>
          <w:szCs w:val="21"/>
          <w:lang w:val="sq-AL"/>
        </w:rPr>
        <w:t>FAKTET</w:t>
      </w:r>
    </w:p>
    <w:p w:rsidR="0098527B" w:rsidRPr="00567DE7" w:rsidRDefault="001B3937" w:rsidP="00B92022">
      <w:pPr>
        <w:pStyle w:val="Paragrafi0"/>
        <w:rPr>
          <w:sz w:val="21"/>
          <w:szCs w:val="21"/>
          <w:lang w:val="sq-AL"/>
        </w:rPr>
      </w:pPr>
      <w:r w:rsidRPr="00567DE7">
        <w:rPr>
          <w:sz w:val="21"/>
          <w:szCs w:val="21"/>
          <w:lang w:val="sq-AL"/>
        </w:rPr>
        <w:t>Ankuesit, z.Ali Sufja dhe z.</w:t>
      </w:r>
      <w:r w:rsidR="00CD41C9" w:rsidRPr="00567DE7">
        <w:rPr>
          <w:sz w:val="21"/>
          <w:szCs w:val="21"/>
          <w:lang w:val="sq-AL"/>
        </w:rPr>
        <w:t>Shkëlqim Sufja, janë shtetas s</w:t>
      </w:r>
      <w:r w:rsidRPr="00567DE7">
        <w:rPr>
          <w:sz w:val="21"/>
          <w:szCs w:val="21"/>
          <w:lang w:val="sq-AL"/>
        </w:rPr>
        <w:t>hqiptarë</w:t>
      </w:r>
      <w:r w:rsidR="00CD41C9" w:rsidRPr="00567DE7">
        <w:rPr>
          <w:sz w:val="21"/>
          <w:szCs w:val="21"/>
          <w:lang w:val="sq-AL"/>
        </w:rPr>
        <w:t>,</w:t>
      </w:r>
      <w:r w:rsidRPr="00567DE7">
        <w:rPr>
          <w:sz w:val="21"/>
          <w:szCs w:val="21"/>
          <w:lang w:val="sq-AL"/>
        </w:rPr>
        <w:t xml:space="preserve"> </w:t>
      </w:r>
      <w:r w:rsidR="0098527B" w:rsidRPr="00567DE7">
        <w:rPr>
          <w:sz w:val="21"/>
          <w:szCs w:val="21"/>
          <w:lang w:val="sq-AL"/>
        </w:rPr>
        <w:t>që kanë lindur respekt</w:t>
      </w:r>
      <w:r w:rsidR="00CD41C9" w:rsidRPr="00567DE7">
        <w:rPr>
          <w:sz w:val="21"/>
          <w:szCs w:val="21"/>
          <w:lang w:val="sq-AL"/>
        </w:rPr>
        <w:t>iv</w:t>
      </w:r>
      <w:r w:rsidRPr="00567DE7">
        <w:rPr>
          <w:sz w:val="21"/>
          <w:szCs w:val="21"/>
          <w:lang w:val="sq-AL"/>
        </w:rPr>
        <w:t>isht në vitin 1970 dhe 1969. z.</w:t>
      </w:r>
      <w:r w:rsidR="00CD41C9" w:rsidRPr="00567DE7">
        <w:rPr>
          <w:sz w:val="21"/>
          <w:szCs w:val="21"/>
          <w:lang w:val="sq-AL"/>
        </w:rPr>
        <w:t>Ali Sufja (ankuesi i parë</w:t>
      </w:r>
      <w:r w:rsidR="0098527B" w:rsidRPr="00567DE7">
        <w:rPr>
          <w:sz w:val="21"/>
          <w:szCs w:val="21"/>
          <w:lang w:val="sq-AL"/>
        </w:rPr>
        <w:t>) mendohet s</w:t>
      </w:r>
      <w:r w:rsidR="00CD41C9" w:rsidRPr="00567DE7">
        <w:rPr>
          <w:sz w:val="21"/>
          <w:szCs w:val="21"/>
          <w:lang w:val="sq-AL"/>
        </w:rPr>
        <w:t>e jeton në Lezhë, Shqipëri dhe z</w:t>
      </w:r>
      <w:r w:rsidRPr="00567DE7">
        <w:rPr>
          <w:sz w:val="21"/>
          <w:szCs w:val="21"/>
          <w:lang w:val="sq-AL"/>
        </w:rPr>
        <w:t>.</w:t>
      </w:r>
      <w:r w:rsidR="0098527B" w:rsidRPr="00567DE7">
        <w:rPr>
          <w:sz w:val="21"/>
          <w:szCs w:val="21"/>
          <w:lang w:val="sq-AL"/>
        </w:rPr>
        <w:t xml:space="preserve">Shkëlqim </w:t>
      </w:r>
      <w:r w:rsidR="00CD41C9" w:rsidRPr="00567DE7">
        <w:rPr>
          <w:sz w:val="21"/>
          <w:szCs w:val="21"/>
          <w:lang w:val="sq-AL"/>
        </w:rPr>
        <w:t>Sufja (aplikanti dytë</w:t>
      </w:r>
      <w:r w:rsidR="0098527B" w:rsidRPr="00567DE7">
        <w:rPr>
          <w:sz w:val="21"/>
          <w:szCs w:val="21"/>
          <w:lang w:val="sq-AL"/>
        </w:rPr>
        <w:t xml:space="preserve">) mendohet se </w:t>
      </w:r>
      <w:r w:rsidR="00CD41C9" w:rsidRPr="00567DE7">
        <w:rPr>
          <w:sz w:val="21"/>
          <w:szCs w:val="21"/>
          <w:lang w:val="sq-AL"/>
        </w:rPr>
        <w:t>aktualisht vuan dënimin në një b</w:t>
      </w:r>
      <w:r w:rsidR="0098527B" w:rsidRPr="00567DE7">
        <w:rPr>
          <w:sz w:val="21"/>
          <w:szCs w:val="21"/>
          <w:lang w:val="sq-AL"/>
        </w:rPr>
        <w:t xml:space="preserve">urg në Shqipëri. Ata janë </w:t>
      </w:r>
      <w:r w:rsidR="00CD41C9" w:rsidRPr="00567DE7">
        <w:rPr>
          <w:sz w:val="21"/>
          <w:szCs w:val="21"/>
          <w:lang w:val="sq-AL"/>
        </w:rPr>
        <w:t>përfaqësuar pranë Gjykatës nga z</w:t>
      </w:r>
      <w:r w:rsidR="0098527B" w:rsidRPr="00567DE7">
        <w:rPr>
          <w:sz w:val="21"/>
          <w:szCs w:val="21"/>
          <w:lang w:val="sq-AL"/>
        </w:rPr>
        <w:t>nj</w:t>
      </w:r>
      <w:r w:rsidR="009C5B3D" w:rsidRPr="00567DE7">
        <w:rPr>
          <w:sz w:val="21"/>
          <w:szCs w:val="21"/>
          <w:lang w:val="sq-AL"/>
        </w:rPr>
        <w:t>.</w:t>
      </w:r>
      <w:r w:rsidR="0098527B" w:rsidRPr="00567DE7">
        <w:rPr>
          <w:sz w:val="21"/>
          <w:szCs w:val="21"/>
          <w:lang w:val="sq-AL"/>
        </w:rPr>
        <w:t xml:space="preserve"> F. Mavilla, një avokate</w:t>
      </w:r>
      <w:r w:rsidR="00CD41C9" w:rsidRPr="00567DE7">
        <w:rPr>
          <w:sz w:val="21"/>
          <w:szCs w:val="21"/>
          <w:lang w:val="sq-AL"/>
        </w:rPr>
        <w:t>,</w:t>
      </w:r>
      <w:r w:rsidR="0098527B" w:rsidRPr="00567DE7">
        <w:rPr>
          <w:sz w:val="21"/>
          <w:szCs w:val="21"/>
          <w:lang w:val="sq-AL"/>
        </w:rPr>
        <w:t xml:space="preserve"> e cila ushtron profesionin në Bolonjë.</w:t>
      </w:r>
    </w:p>
    <w:p w:rsidR="0098527B" w:rsidRPr="00567DE7" w:rsidRDefault="00CD41C9" w:rsidP="00B92022">
      <w:pPr>
        <w:pStyle w:val="Paragrafi0"/>
        <w:rPr>
          <w:sz w:val="21"/>
          <w:szCs w:val="21"/>
          <w:lang w:val="sq-AL"/>
        </w:rPr>
      </w:pPr>
      <w:r w:rsidRPr="00567DE7">
        <w:rPr>
          <w:sz w:val="21"/>
          <w:szCs w:val="21"/>
          <w:lang w:val="sq-AL"/>
        </w:rPr>
        <w:t>A. Rrethanat e ç</w:t>
      </w:r>
      <w:r w:rsidR="0098527B" w:rsidRPr="00567DE7">
        <w:rPr>
          <w:sz w:val="21"/>
          <w:szCs w:val="21"/>
          <w:lang w:val="sq-AL"/>
        </w:rPr>
        <w:t>ështjes</w:t>
      </w:r>
    </w:p>
    <w:p w:rsidR="0098527B" w:rsidRPr="00567DE7" w:rsidRDefault="00CD41C9" w:rsidP="00B92022">
      <w:pPr>
        <w:pStyle w:val="Paragrafi0"/>
        <w:rPr>
          <w:sz w:val="21"/>
          <w:szCs w:val="21"/>
          <w:lang w:val="sq-AL"/>
        </w:rPr>
      </w:pPr>
      <w:r w:rsidRPr="00567DE7">
        <w:rPr>
          <w:sz w:val="21"/>
          <w:szCs w:val="21"/>
          <w:lang w:val="sq-AL"/>
        </w:rPr>
        <w:t>Faktet e ç</w:t>
      </w:r>
      <w:r w:rsidR="0098527B" w:rsidRPr="00567DE7">
        <w:rPr>
          <w:sz w:val="21"/>
          <w:szCs w:val="21"/>
          <w:lang w:val="sq-AL"/>
        </w:rPr>
        <w:t xml:space="preserve">ështjes, paraqitur nga ankuesit, mund të përmblidhen si më poshtë: </w:t>
      </w:r>
    </w:p>
    <w:p w:rsidR="0098527B" w:rsidRPr="00567DE7" w:rsidRDefault="00CD41C9" w:rsidP="00B92022">
      <w:pPr>
        <w:pStyle w:val="Paragrafi0"/>
        <w:rPr>
          <w:sz w:val="21"/>
          <w:szCs w:val="21"/>
          <w:lang w:val="sq-AL"/>
        </w:rPr>
      </w:pPr>
      <w:r w:rsidRPr="00567DE7">
        <w:rPr>
          <w:sz w:val="21"/>
          <w:szCs w:val="21"/>
          <w:lang w:val="sq-AL"/>
        </w:rPr>
        <w:t>Më 25 s</w:t>
      </w:r>
      <w:r w:rsidR="0098527B" w:rsidRPr="00567DE7">
        <w:rPr>
          <w:sz w:val="21"/>
          <w:szCs w:val="21"/>
          <w:lang w:val="sq-AL"/>
        </w:rPr>
        <w:t>hkurt 2003 ankuesit u arrestuan në</w:t>
      </w:r>
      <w:r w:rsidRPr="00567DE7">
        <w:rPr>
          <w:sz w:val="21"/>
          <w:szCs w:val="21"/>
          <w:lang w:val="sq-AL"/>
        </w:rPr>
        <w:t xml:space="preserve"> Shqipëri në bazë të një urdhër</w:t>
      </w:r>
      <w:r w:rsidR="001B3937" w:rsidRPr="00567DE7">
        <w:rPr>
          <w:sz w:val="21"/>
          <w:szCs w:val="21"/>
          <w:lang w:val="sq-AL"/>
        </w:rPr>
        <w:t>ndalimi</w:t>
      </w:r>
      <w:r w:rsidRPr="00567DE7">
        <w:rPr>
          <w:sz w:val="21"/>
          <w:szCs w:val="21"/>
          <w:lang w:val="sq-AL"/>
        </w:rPr>
        <w:t>,</w:t>
      </w:r>
      <w:r w:rsidR="001B3937" w:rsidRPr="00567DE7">
        <w:rPr>
          <w:sz w:val="21"/>
          <w:szCs w:val="21"/>
          <w:lang w:val="sq-AL"/>
        </w:rPr>
        <w:t xml:space="preserve"> </w:t>
      </w:r>
      <w:r w:rsidR="0098527B" w:rsidRPr="00567DE7">
        <w:rPr>
          <w:sz w:val="21"/>
          <w:szCs w:val="21"/>
          <w:lang w:val="sq-AL"/>
        </w:rPr>
        <w:t>lëshuar nga një g</w:t>
      </w:r>
      <w:r w:rsidRPr="00567DE7">
        <w:rPr>
          <w:sz w:val="21"/>
          <w:szCs w:val="21"/>
          <w:lang w:val="sq-AL"/>
        </w:rPr>
        <w:t>jyqtar hetues i Bolonjës më 21 j</w:t>
      </w:r>
      <w:r w:rsidR="0098527B" w:rsidRPr="00567DE7">
        <w:rPr>
          <w:sz w:val="21"/>
          <w:szCs w:val="21"/>
          <w:lang w:val="sq-AL"/>
        </w:rPr>
        <w:t>anar 2003, sipas të cilit ata ishin akuzuar për trafikim ndërkombëtar të drogës. Ndalimi i tyre u konfirmua me vendim të formës së prerë të</w:t>
      </w:r>
      <w:r w:rsidR="008B7E79" w:rsidRPr="00567DE7">
        <w:rPr>
          <w:sz w:val="21"/>
          <w:szCs w:val="21"/>
          <w:lang w:val="sq-AL"/>
        </w:rPr>
        <w:t xml:space="preserve"> Gjykatës së Lartë të datës 28 m</w:t>
      </w:r>
      <w:r w:rsidR="0098527B" w:rsidRPr="00567DE7">
        <w:rPr>
          <w:sz w:val="21"/>
          <w:szCs w:val="21"/>
          <w:lang w:val="sq-AL"/>
        </w:rPr>
        <w:t>aj 2003.</w:t>
      </w:r>
    </w:p>
    <w:p w:rsidR="0098527B" w:rsidRPr="00567DE7" w:rsidRDefault="0098527B" w:rsidP="00B92022">
      <w:pPr>
        <w:pStyle w:val="Paragrafi0"/>
        <w:rPr>
          <w:sz w:val="21"/>
          <w:szCs w:val="21"/>
          <w:lang w:val="sq-AL"/>
        </w:rPr>
      </w:pPr>
      <w:r w:rsidRPr="00567DE7">
        <w:rPr>
          <w:sz w:val="21"/>
          <w:szCs w:val="21"/>
          <w:lang w:val="sq-AL"/>
        </w:rPr>
        <w:t>Në një</w:t>
      </w:r>
      <w:r w:rsidR="008B7E79" w:rsidRPr="00567DE7">
        <w:rPr>
          <w:sz w:val="21"/>
          <w:szCs w:val="21"/>
          <w:lang w:val="sq-AL"/>
        </w:rPr>
        <w:t xml:space="preserve"> datë të pacaktuar autoritetet s</w:t>
      </w:r>
      <w:r w:rsidRPr="00567DE7">
        <w:rPr>
          <w:sz w:val="21"/>
          <w:szCs w:val="21"/>
          <w:lang w:val="sq-AL"/>
        </w:rPr>
        <w:t>hqiptare refuzuan ekstradimin e aplikantëv</w:t>
      </w:r>
      <w:r w:rsidR="008B7E79" w:rsidRPr="00567DE7">
        <w:rPr>
          <w:sz w:val="21"/>
          <w:szCs w:val="21"/>
          <w:lang w:val="sq-AL"/>
        </w:rPr>
        <w:t>e për në Itali në përputhje me n</w:t>
      </w:r>
      <w:r w:rsidRPr="00567DE7">
        <w:rPr>
          <w:sz w:val="21"/>
          <w:szCs w:val="21"/>
          <w:lang w:val="sq-AL"/>
        </w:rPr>
        <w:t xml:space="preserve">enin 491 (f) </w:t>
      </w:r>
      <w:r w:rsidR="008B7E79" w:rsidRPr="00567DE7">
        <w:rPr>
          <w:sz w:val="21"/>
          <w:szCs w:val="21"/>
          <w:lang w:val="sq-AL"/>
        </w:rPr>
        <w:t>të Kodit të Procedurës Penale (</w:t>
      </w:r>
      <w:r w:rsidRPr="00567DE7">
        <w:rPr>
          <w:sz w:val="21"/>
          <w:szCs w:val="21"/>
          <w:lang w:val="sq-AL"/>
        </w:rPr>
        <w:t xml:space="preserve">KPP), i cili </w:t>
      </w:r>
      <w:r w:rsidR="008B7E79" w:rsidRPr="00567DE7">
        <w:rPr>
          <w:sz w:val="21"/>
          <w:szCs w:val="21"/>
          <w:lang w:val="sq-AL"/>
        </w:rPr>
        <w:t>ndalon ekstradimin e shtetasve s</w:t>
      </w:r>
      <w:r w:rsidRPr="00567DE7">
        <w:rPr>
          <w:sz w:val="21"/>
          <w:szCs w:val="21"/>
          <w:lang w:val="sq-AL"/>
        </w:rPr>
        <w:t xml:space="preserve">hqiptarë. Ata më tej i akuzuan ankuesit për krijimin dhe drejtimin e një organizate kriminale. </w:t>
      </w:r>
    </w:p>
    <w:p w:rsidR="0098527B" w:rsidRPr="00567DE7" w:rsidRDefault="0098527B" w:rsidP="00B92022">
      <w:pPr>
        <w:pStyle w:val="Paragrafi0"/>
        <w:rPr>
          <w:sz w:val="21"/>
          <w:szCs w:val="21"/>
          <w:lang w:val="sq-AL"/>
        </w:rPr>
      </w:pPr>
      <w:r w:rsidRPr="00567DE7">
        <w:rPr>
          <w:sz w:val="21"/>
          <w:szCs w:val="21"/>
          <w:lang w:val="sq-AL"/>
        </w:rPr>
        <w:t xml:space="preserve">1. Paraburgimi </w:t>
      </w:r>
      <w:r w:rsidR="008B7E79" w:rsidRPr="00567DE7">
        <w:rPr>
          <w:sz w:val="21"/>
          <w:szCs w:val="21"/>
          <w:lang w:val="sq-AL"/>
        </w:rPr>
        <w:t>i ankuesit të parë nga data 28 korrik 2003 deri më 4 m</w:t>
      </w:r>
      <w:r w:rsidRPr="00567DE7">
        <w:rPr>
          <w:sz w:val="21"/>
          <w:szCs w:val="21"/>
          <w:lang w:val="sq-AL"/>
        </w:rPr>
        <w:t xml:space="preserve">ars 2004 </w:t>
      </w:r>
    </w:p>
    <w:p w:rsidR="0098527B" w:rsidRPr="00567DE7" w:rsidRDefault="008B7E79" w:rsidP="00B92022">
      <w:pPr>
        <w:pStyle w:val="Paragrafi0"/>
        <w:rPr>
          <w:sz w:val="21"/>
          <w:szCs w:val="21"/>
          <w:lang w:val="sq-AL"/>
        </w:rPr>
      </w:pPr>
      <w:r w:rsidRPr="00567DE7">
        <w:rPr>
          <w:sz w:val="21"/>
          <w:szCs w:val="21"/>
          <w:lang w:val="sq-AL"/>
        </w:rPr>
        <w:t>Më 17 q</w:t>
      </w:r>
      <w:r w:rsidR="0098527B" w:rsidRPr="00567DE7">
        <w:rPr>
          <w:sz w:val="21"/>
          <w:szCs w:val="21"/>
          <w:lang w:val="sq-AL"/>
        </w:rPr>
        <w:t>ershor 2003, pas një ankimi nga ankuesi i parë, Gjykata e Rrethit Bolonjë urdhëroi lirimin e tij nga</w:t>
      </w:r>
      <w:r w:rsidR="001B3937" w:rsidRPr="00567DE7">
        <w:rPr>
          <w:sz w:val="21"/>
          <w:szCs w:val="21"/>
          <w:lang w:val="sq-AL"/>
        </w:rPr>
        <w:t xml:space="preserve"> burgu në pritje të gjykimit (</w:t>
      </w:r>
      <w:r w:rsidRPr="00567DE7">
        <w:rPr>
          <w:sz w:val="21"/>
          <w:szCs w:val="21"/>
          <w:lang w:val="sq-AL"/>
        </w:rPr>
        <w:t>urdhër lirimi</w:t>
      </w:r>
      <w:r w:rsidR="0098527B" w:rsidRPr="00567DE7">
        <w:rPr>
          <w:sz w:val="21"/>
          <w:szCs w:val="21"/>
          <w:lang w:val="sq-AL"/>
        </w:rPr>
        <w:t xml:space="preserve">). </w:t>
      </w:r>
    </w:p>
    <w:p w:rsidR="0098527B" w:rsidRPr="00567DE7" w:rsidRDefault="008B7E79" w:rsidP="00B92022">
      <w:pPr>
        <w:pStyle w:val="Paragrafi0"/>
        <w:rPr>
          <w:sz w:val="21"/>
          <w:szCs w:val="21"/>
          <w:lang w:val="sq-AL"/>
        </w:rPr>
      </w:pPr>
      <w:r w:rsidRPr="00567DE7">
        <w:rPr>
          <w:sz w:val="21"/>
          <w:szCs w:val="21"/>
          <w:lang w:val="sq-AL"/>
        </w:rPr>
        <w:t>Më 28 korrik dhe 3 t</w:t>
      </w:r>
      <w:r w:rsidR="0098527B" w:rsidRPr="00567DE7">
        <w:rPr>
          <w:sz w:val="21"/>
          <w:szCs w:val="21"/>
          <w:lang w:val="sq-AL"/>
        </w:rPr>
        <w:t xml:space="preserve">etor 2003 </w:t>
      </w:r>
      <w:r w:rsidR="001B3937" w:rsidRPr="00567DE7">
        <w:rPr>
          <w:sz w:val="21"/>
          <w:szCs w:val="21"/>
          <w:lang w:val="sq-AL"/>
        </w:rPr>
        <w:t>ambasada italiane në Shqipëri</w:t>
      </w:r>
      <w:r w:rsidRPr="00567DE7">
        <w:rPr>
          <w:sz w:val="21"/>
          <w:szCs w:val="21"/>
          <w:lang w:val="sq-AL"/>
        </w:rPr>
        <w:t xml:space="preserve"> (</w:t>
      </w:r>
      <w:r w:rsidR="001B3937" w:rsidRPr="00567DE7">
        <w:rPr>
          <w:sz w:val="21"/>
          <w:szCs w:val="21"/>
          <w:lang w:val="sq-AL"/>
        </w:rPr>
        <w:t>a</w:t>
      </w:r>
      <w:r w:rsidRPr="00567DE7">
        <w:rPr>
          <w:sz w:val="21"/>
          <w:szCs w:val="21"/>
          <w:lang w:val="sq-AL"/>
        </w:rPr>
        <w:t>mbasada</w:t>
      </w:r>
      <w:r w:rsidR="001B3937" w:rsidRPr="00567DE7">
        <w:rPr>
          <w:sz w:val="21"/>
          <w:szCs w:val="21"/>
          <w:lang w:val="sq-AL"/>
        </w:rPr>
        <w:t>)</w:t>
      </w:r>
      <w:r w:rsidR="0098527B" w:rsidRPr="00567DE7">
        <w:rPr>
          <w:sz w:val="21"/>
          <w:szCs w:val="21"/>
          <w:lang w:val="sq-AL"/>
        </w:rPr>
        <w:t xml:space="preserve"> informoi Ministr</w:t>
      </w:r>
      <w:r w:rsidR="001B3937" w:rsidRPr="00567DE7">
        <w:rPr>
          <w:sz w:val="21"/>
          <w:szCs w:val="21"/>
          <w:lang w:val="sq-AL"/>
        </w:rPr>
        <w:t>inë Shqiptare të Drejtësisë (</w:t>
      </w:r>
      <w:r w:rsidRPr="00567DE7">
        <w:rPr>
          <w:sz w:val="21"/>
          <w:szCs w:val="21"/>
          <w:lang w:val="sq-AL"/>
        </w:rPr>
        <w:t>Ministrinë</w:t>
      </w:r>
      <w:r w:rsidR="0098527B" w:rsidRPr="00567DE7">
        <w:rPr>
          <w:sz w:val="21"/>
          <w:szCs w:val="21"/>
          <w:lang w:val="sq-AL"/>
        </w:rPr>
        <w:t>), nëpërmjet një note verbale mbi urdhrin e lirimit.</w:t>
      </w:r>
    </w:p>
    <w:p w:rsidR="0098527B" w:rsidRPr="00567DE7" w:rsidRDefault="008B7E79" w:rsidP="00B92022">
      <w:pPr>
        <w:pStyle w:val="Paragrafi0"/>
        <w:rPr>
          <w:sz w:val="21"/>
          <w:szCs w:val="21"/>
          <w:lang w:val="sq-AL"/>
        </w:rPr>
      </w:pPr>
      <w:r w:rsidRPr="00567DE7">
        <w:rPr>
          <w:sz w:val="21"/>
          <w:szCs w:val="21"/>
          <w:lang w:val="sq-AL"/>
        </w:rPr>
        <w:t>Më 17 n</w:t>
      </w:r>
      <w:r w:rsidR="0098527B" w:rsidRPr="00567DE7">
        <w:rPr>
          <w:sz w:val="21"/>
          <w:szCs w:val="21"/>
          <w:lang w:val="sq-AL"/>
        </w:rPr>
        <w:t>ëntor 2003 ankuesi i parë paraqiti një kërkesë pranë Gjykatës së Rre</w:t>
      </w:r>
      <w:r w:rsidRPr="00567DE7">
        <w:rPr>
          <w:sz w:val="21"/>
          <w:szCs w:val="21"/>
          <w:lang w:val="sq-AL"/>
        </w:rPr>
        <w:t>thit Lezhë, (</w:t>
      </w:r>
      <w:r w:rsidR="001B3937" w:rsidRPr="00567DE7">
        <w:rPr>
          <w:sz w:val="21"/>
          <w:szCs w:val="21"/>
          <w:lang w:val="sq-AL"/>
        </w:rPr>
        <w:t>gjykata e rrethit</w:t>
      </w:r>
      <w:r w:rsidR="0098527B" w:rsidRPr="00567DE7">
        <w:rPr>
          <w:sz w:val="21"/>
          <w:szCs w:val="21"/>
          <w:lang w:val="sq-AL"/>
        </w:rPr>
        <w:t>), duke kërkuar të lirohet në dritën e rrethanave të reja. Së bashku me kërkesën e tij, ai ka paraqitur një kopje</w:t>
      </w:r>
      <w:r w:rsidR="001B3937" w:rsidRPr="00567DE7">
        <w:rPr>
          <w:sz w:val="21"/>
          <w:szCs w:val="21"/>
          <w:lang w:val="sq-AL"/>
        </w:rPr>
        <w:t xml:space="preserve"> të urdhër</w:t>
      </w:r>
      <w:r w:rsidRPr="00567DE7">
        <w:rPr>
          <w:sz w:val="21"/>
          <w:szCs w:val="21"/>
          <w:lang w:val="sq-AL"/>
        </w:rPr>
        <w:t>lirimit dhe dokumente</w:t>
      </w:r>
      <w:r w:rsidR="0098527B" w:rsidRPr="00567DE7">
        <w:rPr>
          <w:sz w:val="21"/>
          <w:szCs w:val="21"/>
          <w:lang w:val="sq-AL"/>
        </w:rPr>
        <w:t xml:space="preserve"> të tjera mbështetëse. </w:t>
      </w:r>
    </w:p>
    <w:p w:rsidR="0098527B" w:rsidRPr="00567DE7" w:rsidRDefault="008B7E79" w:rsidP="00B92022">
      <w:pPr>
        <w:pStyle w:val="Paragrafi0"/>
        <w:rPr>
          <w:sz w:val="21"/>
          <w:szCs w:val="21"/>
          <w:lang w:val="sq-AL"/>
        </w:rPr>
      </w:pPr>
      <w:r w:rsidRPr="00567DE7">
        <w:rPr>
          <w:sz w:val="21"/>
          <w:szCs w:val="21"/>
          <w:lang w:val="sq-AL"/>
        </w:rPr>
        <w:t>Nga data 17 nëntor 2003 deri më 20 shkurt 2004 autoritetet s</w:t>
      </w:r>
      <w:r w:rsidR="0098527B" w:rsidRPr="00567DE7">
        <w:rPr>
          <w:sz w:val="21"/>
          <w:szCs w:val="21"/>
          <w:lang w:val="sq-AL"/>
        </w:rPr>
        <w:t>hqiptare kanë bërë përpjekje për të konfirmuar vërtetësinë e dokumenteve të paraqitura nga apl</w:t>
      </w:r>
      <w:r w:rsidRPr="00567DE7">
        <w:rPr>
          <w:sz w:val="21"/>
          <w:szCs w:val="21"/>
          <w:lang w:val="sq-AL"/>
        </w:rPr>
        <w:t>ikuesi i parë. Ndërkohë, më 16 s</w:t>
      </w:r>
      <w:r w:rsidR="0098527B" w:rsidRPr="00567DE7">
        <w:rPr>
          <w:sz w:val="21"/>
          <w:szCs w:val="21"/>
          <w:lang w:val="sq-AL"/>
        </w:rPr>
        <w:t>hkurt 2004 Gjykata e Rrethit të Bolonjës hoqi akuzat kundër ankuesit të parë</w:t>
      </w:r>
      <w:r w:rsidRPr="00567DE7">
        <w:rPr>
          <w:sz w:val="21"/>
          <w:szCs w:val="21"/>
          <w:lang w:val="sq-AL"/>
        </w:rPr>
        <w:t>,</w:t>
      </w:r>
      <w:r w:rsidR="0098527B" w:rsidRPr="00567DE7">
        <w:rPr>
          <w:sz w:val="21"/>
          <w:szCs w:val="21"/>
          <w:lang w:val="sq-AL"/>
        </w:rPr>
        <w:t xml:space="preserve"> bazuar në argumentin se ai nuk ki</w:t>
      </w:r>
      <w:r w:rsidRPr="00567DE7">
        <w:rPr>
          <w:sz w:val="21"/>
          <w:szCs w:val="21"/>
          <w:lang w:val="sq-AL"/>
        </w:rPr>
        <w:t>shte kryer shkeljen e dyshuar (</w:t>
      </w:r>
      <w:r w:rsidRPr="00567DE7">
        <w:rPr>
          <w:i/>
          <w:sz w:val="21"/>
          <w:szCs w:val="21"/>
          <w:lang w:val="sq-AL"/>
        </w:rPr>
        <w:t xml:space="preserve">per non  aver Commesso il </w:t>
      </w:r>
      <w:r w:rsidR="001B3937" w:rsidRPr="00567DE7">
        <w:rPr>
          <w:i/>
          <w:sz w:val="21"/>
          <w:szCs w:val="21"/>
          <w:lang w:val="sq-AL"/>
        </w:rPr>
        <w:t>f</w:t>
      </w:r>
      <w:r w:rsidRPr="00567DE7">
        <w:rPr>
          <w:i/>
          <w:sz w:val="21"/>
          <w:szCs w:val="21"/>
          <w:lang w:val="sq-AL"/>
        </w:rPr>
        <w:t>atto</w:t>
      </w:r>
      <w:r w:rsidR="0098527B" w:rsidRPr="00567DE7">
        <w:rPr>
          <w:sz w:val="21"/>
          <w:szCs w:val="21"/>
          <w:lang w:val="sq-AL"/>
        </w:rPr>
        <w:t>).</w:t>
      </w:r>
    </w:p>
    <w:p w:rsidR="0098527B" w:rsidRPr="00567DE7" w:rsidRDefault="008B7E79" w:rsidP="00B92022">
      <w:pPr>
        <w:pStyle w:val="Paragrafi0"/>
        <w:rPr>
          <w:sz w:val="21"/>
          <w:szCs w:val="21"/>
          <w:lang w:val="sq-AL"/>
        </w:rPr>
      </w:pPr>
      <w:r w:rsidRPr="00567DE7">
        <w:rPr>
          <w:sz w:val="21"/>
          <w:szCs w:val="21"/>
          <w:lang w:val="sq-AL"/>
        </w:rPr>
        <w:t>Më 4 m</w:t>
      </w:r>
      <w:r w:rsidR="0098527B" w:rsidRPr="00567DE7">
        <w:rPr>
          <w:sz w:val="21"/>
          <w:szCs w:val="21"/>
          <w:lang w:val="sq-AL"/>
        </w:rPr>
        <w:t xml:space="preserve">ars 2004 </w:t>
      </w:r>
      <w:r w:rsidR="001B3937" w:rsidRPr="00567DE7">
        <w:rPr>
          <w:sz w:val="21"/>
          <w:szCs w:val="21"/>
          <w:lang w:val="sq-AL"/>
        </w:rPr>
        <w:t xml:space="preserve">gjykata e rrethit </w:t>
      </w:r>
      <w:r w:rsidRPr="00567DE7">
        <w:rPr>
          <w:sz w:val="21"/>
          <w:szCs w:val="21"/>
          <w:lang w:val="sq-AL"/>
        </w:rPr>
        <w:t>ka lëshuar urdh</w:t>
      </w:r>
      <w:r w:rsidR="0098527B" w:rsidRPr="00567DE7">
        <w:rPr>
          <w:sz w:val="21"/>
          <w:szCs w:val="21"/>
          <w:lang w:val="sq-AL"/>
        </w:rPr>
        <w:t>rin për gjykimin në pritje të ankuesit. Ajo g</w:t>
      </w:r>
      <w:r w:rsidRPr="00567DE7">
        <w:rPr>
          <w:sz w:val="21"/>
          <w:szCs w:val="21"/>
          <w:lang w:val="sq-AL"/>
        </w:rPr>
        <w:t>jithashtu i është referuar urdh</w:t>
      </w:r>
      <w:r w:rsidR="0098527B" w:rsidRPr="00567DE7">
        <w:rPr>
          <w:sz w:val="21"/>
          <w:szCs w:val="21"/>
          <w:lang w:val="sq-AL"/>
        </w:rPr>
        <w:t>rit të lirimit dhe ka bërë lirimin e ankuesit të parë me kusht paraqitjen e tij në komisariatin e policisë.</w:t>
      </w:r>
    </w:p>
    <w:p w:rsidR="0098527B" w:rsidRPr="00567DE7" w:rsidRDefault="008B7E79" w:rsidP="00B92022">
      <w:pPr>
        <w:pStyle w:val="Paragrafi0"/>
        <w:rPr>
          <w:sz w:val="21"/>
          <w:szCs w:val="21"/>
          <w:lang w:val="sq-AL"/>
        </w:rPr>
      </w:pPr>
      <w:r w:rsidRPr="00567DE7">
        <w:rPr>
          <w:sz w:val="21"/>
          <w:szCs w:val="21"/>
          <w:lang w:val="sq-AL"/>
        </w:rPr>
        <w:t>Më 3 t</w:t>
      </w:r>
      <w:r w:rsidR="0098527B" w:rsidRPr="00567DE7">
        <w:rPr>
          <w:sz w:val="21"/>
          <w:szCs w:val="21"/>
          <w:lang w:val="sq-AL"/>
        </w:rPr>
        <w:t xml:space="preserve">etor 2005 Gjykata </w:t>
      </w:r>
      <w:r w:rsidR="00542FA2">
        <w:rPr>
          <w:sz w:val="21"/>
          <w:szCs w:val="21"/>
          <w:lang w:val="sq-AL"/>
        </w:rPr>
        <w:t>e Krimeve të Rënda të Rrethit</w:t>
      </w:r>
      <w:r w:rsidR="0098527B" w:rsidRPr="00567DE7">
        <w:rPr>
          <w:sz w:val="21"/>
          <w:szCs w:val="21"/>
          <w:lang w:val="sq-AL"/>
        </w:rPr>
        <w:t xml:space="preserve"> Tiranë ka liruar ankuesin nga akuzat kundër tij. </w:t>
      </w:r>
    </w:p>
    <w:p w:rsidR="0098527B" w:rsidRPr="00567DE7" w:rsidRDefault="0098527B" w:rsidP="00B92022">
      <w:pPr>
        <w:pStyle w:val="Paragrafi0"/>
        <w:rPr>
          <w:sz w:val="21"/>
          <w:szCs w:val="21"/>
          <w:lang w:val="sq-AL"/>
        </w:rPr>
      </w:pPr>
      <w:r w:rsidRPr="00567DE7">
        <w:rPr>
          <w:sz w:val="21"/>
          <w:szCs w:val="21"/>
          <w:lang w:val="sq-AL"/>
        </w:rPr>
        <w:t>2. Paraburgimi i a</w:t>
      </w:r>
      <w:r w:rsidR="008B7E79" w:rsidRPr="00567DE7">
        <w:rPr>
          <w:sz w:val="21"/>
          <w:szCs w:val="21"/>
          <w:lang w:val="sq-AL"/>
        </w:rPr>
        <w:t>nkuesit të dytë nga data 30 gusht 2004 deri më 3 t</w:t>
      </w:r>
      <w:r w:rsidRPr="00567DE7">
        <w:rPr>
          <w:sz w:val="21"/>
          <w:szCs w:val="21"/>
          <w:lang w:val="sq-AL"/>
        </w:rPr>
        <w:t xml:space="preserve">etor 2005 </w:t>
      </w:r>
    </w:p>
    <w:p w:rsidR="0098527B" w:rsidRPr="00567DE7" w:rsidRDefault="008B7E79" w:rsidP="00B92022">
      <w:pPr>
        <w:pStyle w:val="Paragrafi0"/>
        <w:rPr>
          <w:sz w:val="21"/>
          <w:szCs w:val="21"/>
          <w:lang w:val="sq-AL"/>
        </w:rPr>
      </w:pPr>
      <w:r w:rsidRPr="00567DE7">
        <w:rPr>
          <w:sz w:val="21"/>
          <w:szCs w:val="21"/>
          <w:lang w:val="sq-AL"/>
        </w:rPr>
        <w:t>Më 18 g</w:t>
      </w:r>
      <w:r w:rsidR="0098527B" w:rsidRPr="00567DE7">
        <w:rPr>
          <w:sz w:val="21"/>
          <w:szCs w:val="21"/>
          <w:lang w:val="sq-AL"/>
        </w:rPr>
        <w:t xml:space="preserve">usht 2004 gjyqtari hetues ka urdhëruar lirimin e ankuesit të dytë në </w:t>
      </w:r>
      <w:r w:rsidRPr="00567DE7">
        <w:rPr>
          <w:sz w:val="21"/>
          <w:szCs w:val="21"/>
          <w:lang w:val="sq-AL"/>
        </w:rPr>
        <w:t>pritje të gjykimit, në bazë të n</w:t>
      </w:r>
      <w:r w:rsidR="0098527B" w:rsidRPr="00567DE7">
        <w:rPr>
          <w:sz w:val="21"/>
          <w:szCs w:val="21"/>
          <w:lang w:val="sq-AL"/>
        </w:rPr>
        <w:t>enit 303 të KPP</w:t>
      </w:r>
      <w:r w:rsidR="009C5B3D" w:rsidRPr="00567DE7">
        <w:rPr>
          <w:sz w:val="21"/>
          <w:szCs w:val="21"/>
          <w:lang w:val="sq-AL"/>
        </w:rPr>
        <w:t>-së</w:t>
      </w:r>
      <w:r w:rsidR="0098527B" w:rsidRPr="00567DE7">
        <w:rPr>
          <w:sz w:val="21"/>
          <w:szCs w:val="21"/>
          <w:lang w:val="sq-AL"/>
        </w:rPr>
        <w:t xml:space="preserve"> </w:t>
      </w:r>
      <w:r w:rsidR="001B3937" w:rsidRPr="00567DE7">
        <w:rPr>
          <w:sz w:val="21"/>
          <w:szCs w:val="21"/>
          <w:lang w:val="sq-AL"/>
        </w:rPr>
        <w:t>i</w:t>
      </w:r>
      <w:r w:rsidR="0098527B" w:rsidRPr="00567DE7">
        <w:rPr>
          <w:sz w:val="21"/>
          <w:szCs w:val="21"/>
          <w:lang w:val="sq-AL"/>
        </w:rPr>
        <w:t>taliane, i cili përcakton periudhat maksimale të lejuara të paraburgimit në pritje të gjykimit.</w:t>
      </w:r>
    </w:p>
    <w:p w:rsidR="0098527B" w:rsidRPr="00567DE7" w:rsidRDefault="008B7E79" w:rsidP="00B92022">
      <w:pPr>
        <w:pStyle w:val="Paragrafi0"/>
        <w:rPr>
          <w:sz w:val="21"/>
          <w:szCs w:val="21"/>
          <w:lang w:val="sq-AL"/>
        </w:rPr>
      </w:pPr>
      <w:r w:rsidRPr="00567DE7">
        <w:rPr>
          <w:sz w:val="21"/>
          <w:szCs w:val="21"/>
          <w:lang w:val="sq-AL"/>
        </w:rPr>
        <w:t>Më 30 g</w:t>
      </w:r>
      <w:r w:rsidR="0098527B" w:rsidRPr="00567DE7">
        <w:rPr>
          <w:sz w:val="21"/>
          <w:szCs w:val="21"/>
          <w:lang w:val="sq-AL"/>
        </w:rPr>
        <w:t xml:space="preserve">usht 2004 </w:t>
      </w:r>
      <w:r w:rsidR="001B3937" w:rsidRPr="00567DE7">
        <w:rPr>
          <w:sz w:val="21"/>
          <w:szCs w:val="21"/>
          <w:lang w:val="sq-AL"/>
        </w:rPr>
        <w:t>a</w:t>
      </w:r>
      <w:r w:rsidR="0098527B" w:rsidRPr="00567DE7">
        <w:rPr>
          <w:sz w:val="21"/>
          <w:szCs w:val="21"/>
          <w:lang w:val="sq-AL"/>
        </w:rPr>
        <w:t xml:space="preserve">mbasada ka informuar Ministrinë me një notë verbale për urdhrin e lirimit. </w:t>
      </w:r>
    </w:p>
    <w:p w:rsidR="0098527B" w:rsidRPr="00567DE7" w:rsidRDefault="008B7E79" w:rsidP="00B92022">
      <w:pPr>
        <w:pStyle w:val="Paragrafi0"/>
        <w:rPr>
          <w:sz w:val="21"/>
          <w:szCs w:val="21"/>
          <w:lang w:val="sq-AL"/>
        </w:rPr>
      </w:pPr>
      <w:r w:rsidRPr="00567DE7">
        <w:rPr>
          <w:sz w:val="21"/>
          <w:szCs w:val="21"/>
          <w:lang w:val="sq-AL"/>
        </w:rPr>
        <w:t>Më 4 t</w:t>
      </w:r>
      <w:r w:rsidR="0098527B" w:rsidRPr="00567DE7">
        <w:rPr>
          <w:sz w:val="21"/>
          <w:szCs w:val="21"/>
          <w:lang w:val="sq-AL"/>
        </w:rPr>
        <w:t>etor 2004, ankuesi i dytë kërkoi të lirohet në dritën e rrethanave të reja. Mendohet se së bashku me kërkesën e tij, ai ka paraqit</w:t>
      </w:r>
      <w:r w:rsidRPr="00567DE7">
        <w:rPr>
          <w:sz w:val="21"/>
          <w:szCs w:val="21"/>
          <w:lang w:val="sq-AL"/>
        </w:rPr>
        <w:t>ur një kopje të urdhër</w:t>
      </w:r>
      <w:r w:rsidR="0098527B" w:rsidRPr="00567DE7">
        <w:rPr>
          <w:sz w:val="21"/>
          <w:szCs w:val="21"/>
          <w:lang w:val="sq-AL"/>
        </w:rPr>
        <w:t xml:space="preserve">lirimit. </w:t>
      </w:r>
    </w:p>
    <w:p w:rsidR="0098527B" w:rsidRPr="00567DE7" w:rsidRDefault="008B7E79" w:rsidP="00B92022">
      <w:pPr>
        <w:pStyle w:val="Paragrafi0"/>
        <w:rPr>
          <w:sz w:val="21"/>
          <w:szCs w:val="21"/>
          <w:lang w:val="sq-AL"/>
        </w:rPr>
      </w:pPr>
      <w:r w:rsidRPr="00567DE7">
        <w:rPr>
          <w:sz w:val="21"/>
          <w:szCs w:val="21"/>
          <w:lang w:val="sq-AL"/>
        </w:rPr>
        <w:t>Mendohet se nga data 13 tetor 2004  deri më 3 tetor 2005 autoritetet s</w:t>
      </w:r>
      <w:r w:rsidR="0098527B" w:rsidRPr="00567DE7">
        <w:rPr>
          <w:sz w:val="21"/>
          <w:szCs w:val="21"/>
          <w:lang w:val="sq-AL"/>
        </w:rPr>
        <w:t xml:space="preserve">hqiptare janë përpjekur të konfirmojnë vërtetësinë e dokumenteve të paraqitura nga ankuesi i dytë. </w:t>
      </w:r>
    </w:p>
    <w:p w:rsidR="0098527B" w:rsidRPr="00567DE7" w:rsidRDefault="008B7E79" w:rsidP="00B92022">
      <w:pPr>
        <w:pStyle w:val="Paragrafi0"/>
        <w:rPr>
          <w:sz w:val="21"/>
          <w:szCs w:val="21"/>
          <w:lang w:val="sq-AL"/>
        </w:rPr>
      </w:pPr>
      <w:r w:rsidRPr="00567DE7">
        <w:rPr>
          <w:sz w:val="21"/>
          <w:szCs w:val="21"/>
          <w:lang w:val="sq-AL"/>
        </w:rPr>
        <w:t>Më 3 t</w:t>
      </w:r>
      <w:r w:rsidR="0098527B" w:rsidRPr="00567DE7">
        <w:rPr>
          <w:sz w:val="21"/>
          <w:szCs w:val="21"/>
          <w:lang w:val="sq-AL"/>
        </w:rPr>
        <w:t xml:space="preserve">etor 2005 </w:t>
      </w:r>
      <w:r w:rsidR="00FA4CF3" w:rsidRPr="00567DE7">
        <w:rPr>
          <w:sz w:val="21"/>
          <w:szCs w:val="21"/>
          <w:lang w:val="sq-AL"/>
        </w:rPr>
        <w:t xml:space="preserve">Gjykata </w:t>
      </w:r>
      <w:r w:rsidR="00FA4CF3">
        <w:rPr>
          <w:sz w:val="21"/>
          <w:szCs w:val="21"/>
          <w:lang w:val="sq-AL"/>
        </w:rPr>
        <w:t>e Krimeve të Rënda të Rrethit</w:t>
      </w:r>
      <w:r w:rsidR="00FA4CF3" w:rsidRPr="00567DE7">
        <w:rPr>
          <w:sz w:val="21"/>
          <w:szCs w:val="21"/>
          <w:lang w:val="sq-AL"/>
        </w:rPr>
        <w:t xml:space="preserve"> Tiranë </w:t>
      </w:r>
      <w:r w:rsidRPr="00567DE7">
        <w:rPr>
          <w:sz w:val="21"/>
          <w:szCs w:val="21"/>
          <w:lang w:val="sq-AL"/>
        </w:rPr>
        <w:t xml:space="preserve">(Gjykata e </w:t>
      </w:r>
      <w:r w:rsidR="00FA4CF3">
        <w:rPr>
          <w:sz w:val="21"/>
          <w:szCs w:val="21"/>
          <w:lang w:val="sq-AL"/>
        </w:rPr>
        <w:t xml:space="preserve">Krimeve të </w:t>
      </w:r>
      <w:r w:rsidR="000E7EB7">
        <w:rPr>
          <w:sz w:val="21"/>
          <w:szCs w:val="21"/>
          <w:lang w:val="sq-AL"/>
        </w:rPr>
        <w:t xml:space="preserve">Rënda të </w:t>
      </w:r>
      <w:r w:rsidR="00FA4CF3">
        <w:rPr>
          <w:sz w:val="21"/>
          <w:szCs w:val="21"/>
          <w:lang w:val="sq-AL"/>
        </w:rPr>
        <w:t>Rrethit</w:t>
      </w:r>
      <w:r w:rsidR="000E7EB7">
        <w:rPr>
          <w:sz w:val="21"/>
          <w:szCs w:val="21"/>
          <w:lang w:val="sq-AL"/>
        </w:rPr>
        <w:t xml:space="preserve"> Tiranë</w:t>
      </w:r>
      <w:r w:rsidR="0098527B" w:rsidRPr="00567DE7">
        <w:rPr>
          <w:sz w:val="21"/>
          <w:szCs w:val="21"/>
          <w:lang w:val="sq-AL"/>
        </w:rPr>
        <w:t>) shpalli ankuesin e dytë fajtor për krijimin dhe drejtimin e organizatave kriminale të përfshira në trafikun ndërkombëtar të drogës dhe e dënoi atë me dymbëdhjetë vjet burgim. Gjykata nuk arriti të bëjë referim ndaj vendimit</w:t>
      </w:r>
      <w:r w:rsidRPr="00567DE7">
        <w:rPr>
          <w:sz w:val="21"/>
          <w:szCs w:val="21"/>
          <w:lang w:val="sq-AL"/>
        </w:rPr>
        <w:t xml:space="preserve"> të datës 18 g</w:t>
      </w:r>
      <w:r w:rsidR="0098527B" w:rsidRPr="00567DE7">
        <w:rPr>
          <w:sz w:val="21"/>
          <w:szCs w:val="21"/>
          <w:lang w:val="sq-AL"/>
        </w:rPr>
        <w:t xml:space="preserve">usht 2004 të gjyqtarit të Bolonjës. </w:t>
      </w:r>
    </w:p>
    <w:p w:rsidR="0098527B" w:rsidRPr="00567DE7" w:rsidRDefault="0098527B" w:rsidP="00B92022">
      <w:pPr>
        <w:pStyle w:val="Paragrafi0"/>
        <w:rPr>
          <w:sz w:val="21"/>
          <w:szCs w:val="21"/>
          <w:lang w:val="sq-AL"/>
        </w:rPr>
      </w:pPr>
      <w:r w:rsidRPr="00567DE7">
        <w:rPr>
          <w:sz w:val="21"/>
          <w:szCs w:val="21"/>
          <w:lang w:val="sq-AL"/>
        </w:rPr>
        <w:t xml:space="preserve">Ankuesi </w:t>
      </w:r>
      <w:r w:rsidR="008B7E79" w:rsidRPr="00567DE7">
        <w:rPr>
          <w:sz w:val="21"/>
          <w:szCs w:val="21"/>
          <w:lang w:val="sq-AL"/>
        </w:rPr>
        <w:t>i dytë nuk arriti të informojë s</w:t>
      </w:r>
      <w:r w:rsidRPr="00567DE7">
        <w:rPr>
          <w:sz w:val="21"/>
          <w:szCs w:val="21"/>
          <w:lang w:val="sq-AL"/>
        </w:rPr>
        <w:t>ekretaren</w:t>
      </w:r>
      <w:r w:rsidR="008B7E79" w:rsidRPr="00567DE7">
        <w:rPr>
          <w:sz w:val="21"/>
          <w:szCs w:val="21"/>
          <w:lang w:val="sq-AL"/>
        </w:rPr>
        <w:t xml:space="preserve">, nëse ai </w:t>
      </w:r>
      <w:r w:rsidRPr="00567DE7">
        <w:rPr>
          <w:sz w:val="21"/>
          <w:szCs w:val="21"/>
          <w:lang w:val="sq-AL"/>
        </w:rPr>
        <w:t xml:space="preserve"> kishte apeluar kundër vendimit të Gjykatë</w:t>
      </w:r>
      <w:r w:rsidR="008B7E79" w:rsidRPr="00567DE7">
        <w:rPr>
          <w:sz w:val="21"/>
          <w:szCs w:val="21"/>
          <w:lang w:val="sq-AL"/>
        </w:rPr>
        <w:t xml:space="preserve">s së </w:t>
      </w:r>
      <w:r w:rsidR="00FA4CF3">
        <w:rPr>
          <w:sz w:val="21"/>
          <w:szCs w:val="21"/>
          <w:lang w:val="sq-AL"/>
        </w:rPr>
        <w:t>Krimeve të Rrethit</w:t>
      </w:r>
      <w:r w:rsidR="008B7E79" w:rsidRPr="00567DE7">
        <w:rPr>
          <w:sz w:val="21"/>
          <w:szCs w:val="21"/>
          <w:lang w:val="sq-AL"/>
        </w:rPr>
        <w:t xml:space="preserve"> </w:t>
      </w:r>
      <w:r w:rsidR="00E117E7">
        <w:rPr>
          <w:sz w:val="21"/>
          <w:szCs w:val="21"/>
          <w:lang w:val="sq-AL"/>
        </w:rPr>
        <w:t>Tiranë</w:t>
      </w:r>
      <w:r w:rsidR="00555031">
        <w:rPr>
          <w:sz w:val="21"/>
          <w:szCs w:val="21"/>
          <w:lang w:val="sq-AL"/>
        </w:rPr>
        <w:t xml:space="preserve"> </w:t>
      </w:r>
      <w:r w:rsidR="008B7E79" w:rsidRPr="00567DE7">
        <w:rPr>
          <w:sz w:val="21"/>
          <w:szCs w:val="21"/>
          <w:lang w:val="sq-AL"/>
        </w:rPr>
        <w:t>të datës 3 t</w:t>
      </w:r>
      <w:r w:rsidRPr="00567DE7">
        <w:rPr>
          <w:sz w:val="21"/>
          <w:szCs w:val="21"/>
          <w:lang w:val="sq-AL"/>
        </w:rPr>
        <w:t>etor 2005</w:t>
      </w:r>
      <w:r w:rsidR="008B7E79" w:rsidRPr="00567DE7">
        <w:rPr>
          <w:sz w:val="21"/>
          <w:szCs w:val="21"/>
          <w:lang w:val="sq-AL"/>
        </w:rPr>
        <w:t>,</w:t>
      </w:r>
      <w:r w:rsidRPr="00567DE7">
        <w:rPr>
          <w:sz w:val="21"/>
          <w:szCs w:val="21"/>
          <w:lang w:val="sq-AL"/>
        </w:rPr>
        <w:t xml:space="preserve"> si dhe kundër paligjshmërisë së arrestimit të tij nga data 30 </w:t>
      </w:r>
      <w:r w:rsidR="008B7E79" w:rsidRPr="00567DE7">
        <w:rPr>
          <w:sz w:val="21"/>
          <w:szCs w:val="21"/>
          <w:lang w:val="sq-AL"/>
        </w:rPr>
        <w:t>gusht 2004 deri më 3 t</w:t>
      </w:r>
      <w:r w:rsidRPr="00567DE7">
        <w:rPr>
          <w:sz w:val="21"/>
          <w:szCs w:val="21"/>
          <w:lang w:val="sq-AL"/>
        </w:rPr>
        <w:t xml:space="preserve">etor 2005. </w:t>
      </w:r>
    </w:p>
    <w:p w:rsidR="0098527B" w:rsidRPr="00567DE7" w:rsidRDefault="0098527B" w:rsidP="00B92022">
      <w:pPr>
        <w:pStyle w:val="Paragrafi0"/>
        <w:rPr>
          <w:sz w:val="21"/>
          <w:szCs w:val="21"/>
          <w:lang w:val="sq-AL"/>
        </w:rPr>
      </w:pPr>
      <w:r w:rsidRPr="00567DE7">
        <w:rPr>
          <w:sz w:val="21"/>
          <w:szCs w:val="21"/>
          <w:lang w:val="sq-AL"/>
        </w:rPr>
        <w:t xml:space="preserve">ANKESAT </w:t>
      </w:r>
    </w:p>
    <w:p w:rsidR="0098527B" w:rsidRDefault="0098527B" w:rsidP="00B92022">
      <w:pPr>
        <w:pStyle w:val="Paragrafi0"/>
        <w:rPr>
          <w:sz w:val="21"/>
          <w:szCs w:val="21"/>
          <w:lang w:val="sq-AL"/>
        </w:rPr>
      </w:pPr>
      <w:r w:rsidRPr="00567DE7">
        <w:rPr>
          <w:sz w:val="21"/>
          <w:szCs w:val="21"/>
          <w:lang w:val="sq-AL"/>
        </w:rPr>
        <w:t>Ank</w:t>
      </w:r>
      <w:r w:rsidR="008B7E79" w:rsidRPr="00567DE7">
        <w:rPr>
          <w:sz w:val="21"/>
          <w:szCs w:val="21"/>
          <w:lang w:val="sq-AL"/>
        </w:rPr>
        <w:t xml:space="preserve">uesit kryesisht u ankuan sipas nenit 5 § 1 të </w:t>
      </w:r>
      <w:r w:rsidR="001B3937" w:rsidRPr="00567DE7">
        <w:rPr>
          <w:sz w:val="21"/>
          <w:szCs w:val="21"/>
          <w:lang w:val="sq-AL"/>
        </w:rPr>
        <w:t>K</w:t>
      </w:r>
      <w:r w:rsidRPr="00567DE7">
        <w:rPr>
          <w:sz w:val="21"/>
          <w:szCs w:val="21"/>
          <w:lang w:val="sq-AL"/>
        </w:rPr>
        <w:t>onventës se ishin arrestuar në mënyrë të</w:t>
      </w:r>
      <w:r w:rsidR="008B7E79" w:rsidRPr="00567DE7">
        <w:rPr>
          <w:sz w:val="21"/>
          <w:szCs w:val="21"/>
          <w:lang w:val="sq-AL"/>
        </w:rPr>
        <w:t xml:space="preserve"> paligjshme ndërmjet datave 28 korrik 2003 dhe 4 m</w:t>
      </w:r>
      <w:r w:rsidRPr="00567DE7">
        <w:rPr>
          <w:sz w:val="21"/>
          <w:szCs w:val="21"/>
          <w:lang w:val="sq-AL"/>
        </w:rPr>
        <w:t>ars 2004 në lidhje me ankuesin</w:t>
      </w:r>
      <w:r w:rsidR="008B7E79" w:rsidRPr="00567DE7">
        <w:rPr>
          <w:sz w:val="21"/>
          <w:szCs w:val="21"/>
          <w:lang w:val="sq-AL"/>
        </w:rPr>
        <w:t xml:space="preserve"> e parë dhe ndërmjet datave 30 g</w:t>
      </w:r>
      <w:r w:rsidRPr="00567DE7">
        <w:rPr>
          <w:sz w:val="21"/>
          <w:szCs w:val="21"/>
          <w:lang w:val="sq-AL"/>
        </w:rPr>
        <w:t>usht 2004</w:t>
      </w:r>
      <w:r w:rsidR="008B7E79" w:rsidRPr="00567DE7">
        <w:rPr>
          <w:sz w:val="21"/>
          <w:szCs w:val="21"/>
          <w:lang w:val="sq-AL"/>
        </w:rPr>
        <w:t xml:space="preserve"> dhe 3 t</w:t>
      </w:r>
      <w:r w:rsidRPr="00567DE7">
        <w:rPr>
          <w:sz w:val="21"/>
          <w:szCs w:val="21"/>
          <w:lang w:val="sq-AL"/>
        </w:rPr>
        <w:t>etor 2005 në lidhje me ankuesin e dytë. Ato gjith</w:t>
      </w:r>
      <w:r w:rsidR="008B7E79" w:rsidRPr="00567DE7">
        <w:rPr>
          <w:sz w:val="21"/>
          <w:szCs w:val="21"/>
          <w:lang w:val="sq-AL"/>
        </w:rPr>
        <w:t xml:space="preserve">ashtu kanë argumentuar se ka pasur shkelje të nenit 5 § § 3 dhe 4 të </w:t>
      </w:r>
      <w:r w:rsidR="001B3937" w:rsidRPr="00567DE7">
        <w:rPr>
          <w:sz w:val="21"/>
          <w:szCs w:val="21"/>
          <w:lang w:val="sq-AL"/>
        </w:rPr>
        <w:t>K</w:t>
      </w:r>
      <w:r w:rsidRPr="00567DE7">
        <w:rPr>
          <w:sz w:val="21"/>
          <w:szCs w:val="21"/>
          <w:lang w:val="sq-AL"/>
        </w:rPr>
        <w:t xml:space="preserve">onventës. </w:t>
      </w:r>
    </w:p>
    <w:p w:rsidR="00CD74AF" w:rsidRDefault="00CD74AF" w:rsidP="00B92022">
      <w:pPr>
        <w:pStyle w:val="Paragrafi0"/>
        <w:rPr>
          <w:sz w:val="21"/>
          <w:szCs w:val="21"/>
          <w:lang w:val="sq-AL"/>
        </w:rPr>
      </w:pPr>
    </w:p>
    <w:p w:rsidR="00CD74AF" w:rsidRDefault="00CD74AF" w:rsidP="00B92022">
      <w:pPr>
        <w:pStyle w:val="Paragrafi0"/>
        <w:rPr>
          <w:sz w:val="21"/>
          <w:szCs w:val="21"/>
          <w:lang w:val="sq-AL"/>
        </w:rPr>
      </w:pPr>
    </w:p>
    <w:p w:rsidR="00CD74AF" w:rsidRDefault="00CD74AF" w:rsidP="00B92022">
      <w:pPr>
        <w:pStyle w:val="Paragrafi0"/>
        <w:rPr>
          <w:sz w:val="21"/>
          <w:szCs w:val="21"/>
          <w:lang w:val="sq-AL"/>
        </w:rPr>
      </w:pPr>
    </w:p>
    <w:p w:rsidR="00FE0DF0" w:rsidRPr="00567DE7" w:rsidRDefault="0098527B" w:rsidP="00B92022">
      <w:pPr>
        <w:pStyle w:val="Paragrafi0"/>
        <w:rPr>
          <w:sz w:val="21"/>
          <w:szCs w:val="21"/>
          <w:lang w:val="sq-AL"/>
        </w:rPr>
      </w:pPr>
      <w:r w:rsidRPr="00567DE7">
        <w:rPr>
          <w:sz w:val="21"/>
          <w:szCs w:val="21"/>
          <w:lang w:val="sq-AL"/>
        </w:rPr>
        <w:t xml:space="preserve">LIGJI </w:t>
      </w:r>
    </w:p>
    <w:p w:rsidR="0098527B" w:rsidRPr="00567DE7" w:rsidRDefault="0098527B" w:rsidP="00B92022">
      <w:pPr>
        <w:pStyle w:val="Paragrafi0"/>
        <w:rPr>
          <w:sz w:val="21"/>
          <w:szCs w:val="21"/>
          <w:lang w:val="sq-AL"/>
        </w:rPr>
      </w:pPr>
      <w:r w:rsidRPr="00567DE7">
        <w:rPr>
          <w:sz w:val="21"/>
          <w:szCs w:val="21"/>
          <w:lang w:val="sq-AL"/>
        </w:rPr>
        <w:t>N</w:t>
      </w:r>
      <w:r w:rsidR="00F95561" w:rsidRPr="00567DE7">
        <w:rPr>
          <w:sz w:val="21"/>
          <w:szCs w:val="21"/>
          <w:lang w:val="sq-AL"/>
        </w:rPr>
        <w:t>ëpërmjet shkresave të datës 18 shtator 2008 dhe 8 k</w:t>
      </w:r>
      <w:r w:rsidRPr="00567DE7">
        <w:rPr>
          <w:sz w:val="21"/>
          <w:szCs w:val="21"/>
          <w:lang w:val="sq-AL"/>
        </w:rPr>
        <w:t>orrik 2009, dërguar me postë, përfaqësuesi i ankuesve ishte njoftuar se periudha e lejuar për dorëzimin e vëzhgimeve të</w:t>
      </w:r>
      <w:r w:rsidR="00F95561" w:rsidRPr="00567DE7">
        <w:rPr>
          <w:sz w:val="21"/>
          <w:szCs w:val="21"/>
          <w:lang w:val="sq-AL"/>
        </w:rPr>
        <w:t xml:space="preserve"> ankuesve kishte skaduar më 17 k</w:t>
      </w:r>
      <w:r w:rsidRPr="00567DE7">
        <w:rPr>
          <w:sz w:val="21"/>
          <w:szCs w:val="21"/>
          <w:lang w:val="sq-AL"/>
        </w:rPr>
        <w:t>orrik 2008 dhe se nuk ishte kërkuar zgjatje e kohës. Përfaqësuesit të ankuesv</w:t>
      </w:r>
      <w:r w:rsidR="00F95561" w:rsidRPr="00567DE7">
        <w:rPr>
          <w:sz w:val="21"/>
          <w:szCs w:val="21"/>
          <w:lang w:val="sq-AL"/>
        </w:rPr>
        <w:t xml:space="preserve">e i ishte tërhequr vëmendja në nenin 37 § 1 (a) të </w:t>
      </w:r>
      <w:r w:rsidR="001B3937" w:rsidRPr="00567DE7">
        <w:rPr>
          <w:sz w:val="21"/>
          <w:szCs w:val="21"/>
          <w:lang w:val="sq-AL"/>
        </w:rPr>
        <w:t>K</w:t>
      </w:r>
      <w:r w:rsidRPr="00567DE7">
        <w:rPr>
          <w:sz w:val="21"/>
          <w:szCs w:val="21"/>
          <w:lang w:val="sq-AL"/>
        </w:rPr>
        <w:t xml:space="preserve">onventës, i cili parashikon që </w:t>
      </w:r>
      <w:r w:rsidR="001B3937" w:rsidRPr="00567DE7">
        <w:rPr>
          <w:sz w:val="21"/>
          <w:szCs w:val="21"/>
          <w:lang w:val="sq-AL"/>
        </w:rPr>
        <w:t>G</w:t>
      </w:r>
      <w:r w:rsidRPr="00567DE7">
        <w:rPr>
          <w:sz w:val="21"/>
          <w:szCs w:val="21"/>
          <w:lang w:val="sq-AL"/>
        </w:rPr>
        <w:t>j</w:t>
      </w:r>
      <w:r w:rsidR="00F95561" w:rsidRPr="00567DE7">
        <w:rPr>
          <w:sz w:val="21"/>
          <w:szCs w:val="21"/>
          <w:lang w:val="sq-AL"/>
        </w:rPr>
        <w:t>ykata mund të heqë çështjen nga lista e saj e ç</w:t>
      </w:r>
      <w:r w:rsidRPr="00567DE7">
        <w:rPr>
          <w:sz w:val="21"/>
          <w:szCs w:val="21"/>
          <w:lang w:val="sq-AL"/>
        </w:rPr>
        <w:t>ështjeve kur rrethanat të çojnë në përfundimin se ankuesi nuk synon të ndjekë ankimin. Përfaqësuesi i ankuesve ka</w:t>
      </w:r>
      <w:r w:rsidR="00F95561" w:rsidRPr="00567DE7">
        <w:rPr>
          <w:sz w:val="21"/>
          <w:szCs w:val="21"/>
          <w:lang w:val="sq-AL"/>
        </w:rPr>
        <w:t xml:space="preserve"> marrë shkresën e fundit më 16 k</w:t>
      </w:r>
      <w:r w:rsidRPr="00567DE7">
        <w:rPr>
          <w:sz w:val="21"/>
          <w:szCs w:val="21"/>
          <w:lang w:val="sq-AL"/>
        </w:rPr>
        <w:t>orrik 2009. Megjithatë, nuk ka marrë përgjigje.</w:t>
      </w:r>
    </w:p>
    <w:p w:rsidR="0098527B" w:rsidRPr="00567DE7" w:rsidRDefault="0098527B" w:rsidP="00B92022">
      <w:pPr>
        <w:pStyle w:val="Paragrafi0"/>
        <w:rPr>
          <w:sz w:val="21"/>
          <w:szCs w:val="21"/>
          <w:lang w:val="sq-AL"/>
        </w:rPr>
      </w:pPr>
      <w:r w:rsidRPr="00567DE7">
        <w:rPr>
          <w:sz w:val="21"/>
          <w:szCs w:val="21"/>
          <w:lang w:val="sq-AL"/>
        </w:rPr>
        <w:t>Gjykata konsideron se, në këto rrethan</w:t>
      </w:r>
      <w:r w:rsidR="00F95561" w:rsidRPr="00567DE7">
        <w:rPr>
          <w:sz w:val="21"/>
          <w:szCs w:val="21"/>
          <w:lang w:val="sq-AL"/>
        </w:rPr>
        <w:t>a, ankuesit mund të konsiderohen</w:t>
      </w:r>
      <w:r w:rsidRPr="00567DE7">
        <w:rPr>
          <w:sz w:val="21"/>
          <w:szCs w:val="21"/>
          <w:lang w:val="sq-AL"/>
        </w:rPr>
        <w:t xml:space="preserve"> se nuk dëshirojnë më të ndjeki</w:t>
      </w:r>
      <w:r w:rsidR="00F95561" w:rsidRPr="00567DE7">
        <w:rPr>
          <w:sz w:val="21"/>
          <w:szCs w:val="21"/>
          <w:lang w:val="sq-AL"/>
        </w:rPr>
        <w:t xml:space="preserve">n ankimet e tyre, në kuptim të nenit 37 § 1 (a) të </w:t>
      </w:r>
      <w:r w:rsidR="001B3937" w:rsidRPr="00567DE7">
        <w:rPr>
          <w:sz w:val="21"/>
          <w:szCs w:val="21"/>
          <w:lang w:val="sq-AL"/>
        </w:rPr>
        <w:t>K</w:t>
      </w:r>
      <w:r w:rsidRPr="00567DE7">
        <w:rPr>
          <w:sz w:val="21"/>
          <w:szCs w:val="21"/>
          <w:lang w:val="sq-AL"/>
        </w:rPr>
        <w:t>onventës.</w:t>
      </w:r>
      <w:r w:rsidR="00F95561" w:rsidRPr="00567DE7">
        <w:rPr>
          <w:sz w:val="21"/>
          <w:szCs w:val="21"/>
          <w:lang w:val="sq-AL"/>
        </w:rPr>
        <w:t xml:space="preserve"> Për më tepër, në përputhje me n</w:t>
      </w:r>
      <w:r w:rsidRPr="00567DE7">
        <w:rPr>
          <w:sz w:val="21"/>
          <w:szCs w:val="21"/>
          <w:lang w:val="sq-AL"/>
        </w:rPr>
        <w:t xml:space="preserve">enin 37 § 1 </w:t>
      </w:r>
      <w:r w:rsidRPr="00567DE7">
        <w:rPr>
          <w:i/>
          <w:sz w:val="21"/>
          <w:szCs w:val="21"/>
          <w:lang w:val="sq-AL"/>
        </w:rPr>
        <w:t>in fine</w:t>
      </w:r>
      <w:r w:rsidRPr="00567DE7">
        <w:rPr>
          <w:sz w:val="21"/>
          <w:szCs w:val="21"/>
          <w:lang w:val="sq-AL"/>
        </w:rPr>
        <w:t>, Gjykata nuk vlerëson rrethana të veçanta në lidhje me respektimin e të drejtave të n</w:t>
      </w:r>
      <w:r w:rsidR="00F95561" w:rsidRPr="00567DE7">
        <w:rPr>
          <w:sz w:val="21"/>
          <w:szCs w:val="21"/>
          <w:lang w:val="sq-AL"/>
        </w:rPr>
        <w:t xml:space="preserve">jeriut siç është përcaktuar në </w:t>
      </w:r>
      <w:r w:rsidR="001B3937" w:rsidRPr="00567DE7">
        <w:rPr>
          <w:sz w:val="21"/>
          <w:szCs w:val="21"/>
          <w:lang w:val="sq-AL"/>
        </w:rPr>
        <w:t>K</w:t>
      </w:r>
      <w:r w:rsidR="00F95561" w:rsidRPr="00567DE7">
        <w:rPr>
          <w:sz w:val="21"/>
          <w:szCs w:val="21"/>
          <w:lang w:val="sq-AL"/>
        </w:rPr>
        <w:t>onventë dhe p</w:t>
      </w:r>
      <w:r w:rsidR="005E6DCA" w:rsidRPr="00567DE7">
        <w:rPr>
          <w:sz w:val="21"/>
          <w:szCs w:val="21"/>
          <w:lang w:val="sq-AL"/>
        </w:rPr>
        <w:t>rotokollet e saj</w:t>
      </w:r>
      <w:r w:rsidR="00F95561" w:rsidRPr="00567DE7">
        <w:rPr>
          <w:sz w:val="21"/>
          <w:szCs w:val="21"/>
          <w:lang w:val="sq-AL"/>
        </w:rPr>
        <w:t>,</w:t>
      </w:r>
      <w:r w:rsidR="005E6DCA" w:rsidRPr="00567DE7">
        <w:rPr>
          <w:sz w:val="21"/>
          <w:szCs w:val="21"/>
          <w:lang w:val="sq-AL"/>
        </w:rPr>
        <w:t xml:space="preserve"> </w:t>
      </w:r>
      <w:r w:rsidRPr="00567DE7">
        <w:rPr>
          <w:sz w:val="21"/>
          <w:szCs w:val="21"/>
          <w:lang w:val="sq-AL"/>
        </w:rPr>
        <w:t>të cilat kërkoj</w:t>
      </w:r>
      <w:r w:rsidR="00F95561" w:rsidRPr="00567DE7">
        <w:rPr>
          <w:sz w:val="21"/>
          <w:szCs w:val="21"/>
          <w:lang w:val="sq-AL"/>
        </w:rPr>
        <w:t>në shqyrtimin e vazhdueshëm të ç</w:t>
      </w:r>
      <w:r w:rsidRPr="00567DE7">
        <w:rPr>
          <w:sz w:val="21"/>
          <w:szCs w:val="21"/>
          <w:lang w:val="sq-AL"/>
        </w:rPr>
        <w:t>ështjeve. Sa m</w:t>
      </w:r>
      <w:r w:rsidR="00F95561" w:rsidRPr="00567DE7">
        <w:rPr>
          <w:sz w:val="21"/>
          <w:szCs w:val="21"/>
          <w:lang w:val="sq-AL"/>
        </w:rPr>
        <w:t>ë lart, është me vend të hiqen ç</w:t>
      </w:r>
      <w:r w:rsidRPr="00567DE7">
        <w:rPr>
          <w:sz w:val="21"/>
          <w:szCs w:val="21"/>
          <w:lang w:val="sq-AL"/>
        </w:rPr>
        <w:t>ështjet nga lista.</w:t>
      </w:r>
    </w:p>
    <w:p w:rsidR="0098527B" w:rsidRPr="00512A05" w:rsidRDefault="0098527B" w:rsidP="00B92022">
      <w:pPr>
        <w:pStyle w:val="Paragrafi0"/>
        <w:rPr>
          <w:sz w:val="14"/>
          <w:szCs w:val="21"/>
          <w:lang w:val="sq-AL"/>
        </w:rPr>
      </w:pPr>
    </w:p>
    <w:p w:rsidR="0098527B" w:rsidRPr="00567DE7" w:rsidRDefault="00853A13" w:rsidP="00B92022">
      <w:pPr>
        <w:pStyle w:val="VENDOSI0"/>
        <w:keepNext w:val="0"/>
        <w:rPr>
          <w:sz w:val="21"/>
          <w:szCs w:val="21"/>
        </w:rPr>
      </w:pPr>
      <w:r w:rsidRPr="00567DE7">
        <w:rPr>
          <w:sz w:val="21"/>
          <w:szCs w:val="21"/>
        </w:rPr>
        <w:t>PËR KËTO ARSYE</w:t>
      </w:r>
      <w:r w:rsidR="006834F0" w:rsidRPr="00567DE7">
        <w:rPr>
          <w:sz w:val="21"/>
          <w:szCs w:val="21"/>
        </w:rPr>
        <w:t>,</w:t>
      </w:r>
      <w:r w:rsidR="005C2C03" w:rsidRPr="00567DE7">
        <w:rPr>
          <w:sz w:val="21"/>
          <w:szCs w:val="21"/>
        </w:rPr>
        <w:t xml:space="preserve"> </w:t>
      </w:r>
      <w:r w:rsidR="0098527B" w:rsidRPr="00567DE7">
        <w:rPr>
          <w:sz w:val="21"/>
          <w:szCs w:val="21"/>
        </w:rPr>
        <w:t>Gjykata</w:t>
      </w:r>
      <w:r w:rsidR="001B3937" w:rsidRPr="00567DE7">
        <w:rPr>
          <w:sz w:val="21"/>
          <w:szCs w:val="21"/>
        </w:rPr>
        <w:t>,</w:t>
      </w:r>
      <w:r w:rsidR="0098527B" w:rsidRPr="00567DE7">
        <w:rPr>
          <w:sz w:val="21"/>
          <w:szCs w:val="21"/>
        </w:rPr>
        <w:t xml:space="preserve"> unanimisht</w:t>
      </w:r>
      <w:r w:rsidR="001B3937" w:rsidRPr="00567DE7">
        <w:rPr>
          <w:sz w:val="21"/>
          <w:szCs w:val="21"/>
        </w:rPr>
        <w:t>:</w:t>
      </w:r>
      <w:r w:rsidR="0098527B" w:rsidRPr="00567DE7">
        <w:rPr>
          <w:sz w:val="21"/>
          <w:szCs w:val="21"/>
        </w:rPr>
        <w:t xml:space="preserve"> </w:t>
      </w:r>
    </w:p>
    <w:p w:rsidR="005C2C03" w:rsidRPr="00512A05" w:rsidRDefault="005C2C03" w:rsidP="00B92022">
      <w:pPr>
        <w:pStyle w:val="Paragrafi0"/>
        <w:rPr>
          <w:sz w:val="12"/>
          <w:szCs w:val="21"/>
          <w:lang w:val="sq-AL"/>
        </w:rPr>
      </w:pPr>
    </w:p>
    <w:p w:rsidR="0098527B" w:rsidRPr="00567DE7" w:rsidRDefault="0056587E" w:rsidP="00B92022">
      <w:pPr>
        <w:pStyle w:val="Paragrafi0"/>
        <w:rPr>
          <w:sz w:val="21"/>
          <w:szCs w:val="21"/>
          <w:lang w:val="sq-AL"/>
        </w:rPr>
      </w:pPr>
      <w:r w:rsidRPr="00567DE7">
        <w:rPr>
          <w:sz w:val="21"/>
          <w:szCs w:val="21"/>
          <w:lang w:val="sq-AL"/>
        </w:rPr>
        <w:t>-</w:t>
      </w:r>
      <w:r w:rsidR="001B3937" w:rsidRPr="00567DE7">
        <w:rPr>
          <w:sz w:val="21"/>
          <w:szCs w:val="21"/>
          <w:lang w:val="sq-AL"/>
        </w:rPr>
        <w:t>V</w:t>
      </w:r>
      <w:r w:rsidR="0098527B" w:rsidRPr="00567DE7">
        <w:rPr>
          <w:sz w:val="21"/>
          <w:szCs w:val="21"/>
          <w:lang w:val="sq-AL"/>
        </w:rPr>
        <w:t>endos heqjen e ankesave ng</w:t>
      </w:r>
      <w:r w:rsidR="00F95561" w:rsidRPr="00567DE7">
        <w:rPr>
          <w:sz w:val="21"/>
          <w:szCs w:val="21"/>
          <w:lang w:val="sq-AL"/>
        </w:rPr>
        <w:t>a lista e ç</w:t>
      </w:r>
      <w:r w:rsidR="0098527B" w:rsidRPr="00567DE7">
        <w:rPr>
          <w:sz w:val="21"/>
          <w:szCs w:val="21"/>
          <w:lang w:val="sq-AL"/>
        </w:rPr>
        <w:t xml:space="preserve">ështjeve. </w:t>
      </w:r>
    </w:p>
    <w:p w:rsidR="00FE0DF0" w:rsidRPr="00512A05" w:rsidRDefault="00FE0DF0" w:rsidP="00B92022">
      <w:pPr>
        <w:pStyle w:val="Paragrafi0"/>
        <w:rPr>
          <w:sz w:val="12"/>
          <w:szCs w:val="21"/>
          <w:lang w:val="sq-AL"/>
        </w:rPr>
      </w:pPr>
    </w:p>
    <w:p w:rsidR="00FE0DF0" w:rsidRPr="00567DE7" w:rsidRDefault="0098527B" w:rsidP="00B92022">
      <w:pPr>
        <w:pStyle w:val="Paragrafi0"/>
        <w:jc w:val="center"/>
        <w:rPr>
          <w:sz w:val="21"/>
          <w:szCs w:val="21"/>
          <w:lang w:val="sq-AL"/>
        </w:rPr>
      </w:pPr>
      <w:r w:rsidRPr="00567DE7">
        <w:rPr>
          <w:sz w:val="21"/>
          <w:szCs w:val="21"/>
          <w:lang w:val="sq-AL"/>
        </w:rPr>
        <w:t xml:space="preserve">Lawrence Early                                                                                 Nicolas Bratza </w:t>
      </w:r>
    </w:p>
    <w:p w:rsidR="0098527B" w:rsidRPr="00567DE7" w:rsidRDefault="0098527B" w:rsidP="00B92022">
      <w:pPr>
        <w:pStyle w:val="Paragrafi0"/>
        <w:jc w:val="center"/>
        <w:rPr>
          <w:sz w:val="21"/>
          <w:szCs w:val="21"/>
          <w:lang w:val="sq-AL"/>
        </w:rPr>
      </w:pPr>
      <w:r w:rsidRPr="00567DE7">
        <w:rPr>
          <w:sz w:val="21"/>
          <w:szCs w:val="21"/>
          <w:lang w:val="sq-AL"/>
        </w:rPr>
        <w:t xml:space="preserve">    Sekretar                                                                                             Kryetar </w:t>
      </w:r>
    </w:p>
    <w:p w:rsidR="0052129C" w:rsidRPr="00567DE7" w:rsidRDefault="0052129C" w:rsidP="00B92022">
      <w:pPr>
        <w:pStyle w:val="Titulli0"/>
        <w:keepNext w:val="0"/>
        <w:rPr>
          <w:b w:val="0"/>
          <w:sz w:val="21"/>
          <w:szCs w:val="21"/>
          <w:lang w:val="sq-AL"/>
        </w:rPr>
      </w:pPr>
    </w:p>
    <w:p w:rsidR="0052129C" w:rsidRPr="00567DE7" w:rsidRDefault="0052129C" w:rsidP="00512A05">
      <w:pPr>
        <w:pStyle w:val="Titulli0"/>
        <w:keepNext w:val="0"/>
        <w:jc w:val="left"/>
        <w:rPr>
          <w:b w:val="0"/>
          <w:sz w:val="21"/>
          <w:szCs w:val="21"/>
          <w:lang w:val="sq-AL"/>
        </w:rPr>
      </w:pPr>
    </w:p>
    <w:p w:rsidR="00FE0DF0" w:rsidRPr="00567DE7" w:rsidRDefault="00FE0DF0" w:rsidP="00B92022">
      <w:pPr>
        <w:pStyle w:val="Titulli0"/>
        <w:keepNext w:val="0"/>
        <w:rPr>
          <w:b w:val="0"/>
          <w:sz w:val="21"/>
          <w:szCs w:val="21"/>
          <w:lang w:val="sq-AL"/>
        </w:rPr>
      </w:pPr>
      <w:r w:rsidRPr="00567DE7">
        <w:rPr>
          <w:b w:val="0"/>
          <w:sz w:val="21"/>
          <w:szCs w:val="21"/>
          <w:lang w:val="sq-AL"/>
        </w:rPr>
        <w:t xml:space="preserve">GJYKATA </w:t>
      </w:r>
      <w:r w:rsidR="00F95561" w:rsidRPr="00567DE7">
        <w:rPr>
          <w:b w:val="0"/>
          <w:sz w:val="21"/>
          <w:szCs w:val="21"/>
          <w:lang w:val="sq-AL"/>
        </w:rPr>
        <w:t>EUROPIANE E TË DREJTAVE TË</w:t>
      </w:r>
      <w:r w:rsidRPr="00567DE7">
        <w:rPr>
          <w:b w:val="0"/>
          <w:sz w:val="21"/>
          <w:szCs w:val="21"/>
          <w:lang w:val="sq-AL"/>
        </w:rPr>
        <w:t xml:space="preserve"> NJERIUT</w:t>
      </w:r>
    </w:p>
    <w:p w:rsidR="00FE0DF0" w:rsidRPr="00567DE7" w:rsidRDefault="00FE0DF0" w:rsidP="00B92022">
      <w:pPr>
        <w:pStyle w:val="Titulli0"/>
        <w:keepNext w:val="0"/>
        <w:rPr>
          <w:b w:val="0"/>
          <w:sz w:val="21"/>
          <w:szCs w:val="21"/>
          <w:lang w:val="sq-AL"/>
        </w:rPr>
      </w:pPr>
      <w:r w:rsidRPr="00567DE7">
        <w:rPr>
          <w:b w:val="0"/>
          <w:sz w:val="21"/>
          <w:szCs w:val="21"/>
          <w:lang w:val="sq-AL"/>
        </w:rPr>
        <w:t>195</w:t>
      </w:r>
      <w:r w:rsidR="00795BA3" w:rsidRPr="00567DE7">
        <w:rPr>
          <w:b w:val="0"/>
          <w:sz w:val="21"/>
          <w:szCs w:val="21"/>
          <w:lang w:val="sq-AL"/>
        </w:rPr>
        <w:t>9.</w:t>
      </w:r>
      <w:r w:rsidR="005D08C6">
        <w:rPr>
          <w:b w:val="0"/>
          <w:sz w:val="21"/>
          <w:szCs w:val="21"/>
          <w:lang w:val="sq-AL"/>
        </w:rPr>
        <w:t xml:space="preserve"> </w:t>
      </w:r>
      <w:r w:rsidR="00795BA3" w:rsidRPr="009E392C">
        <w:rPr>
          <w:b w:val="0"/>
          <w:sz w:val="26"/>
          <w:szCs w:val="26"/>
          <w:lang w:val="sq-AL"/>
        </w:rPr>
        <w:t>50</w:t>
      </w:r>
      <w:r w:rsidR="00795BA3" w:rsidRPr="00567DE7">
        <w:rPr>
          <w:b w:val="0"/>
          <w:sz w:val="21"/>
          <w:szCs w:val="21"/>
          <w:lang w:val="sq-AL"/>
        </w:rPr>
        <w:t>.</w:t>
      </w:r>
      <w:r w:rsidR="005D08C6">
        <w:rPr>
          <w:b w:val="0"/>
          <w:sz w:val="21"/>
          <w:szCs w:val="21"/>
          <w:lang w:val="sq-AL"/>
        </w:rPr>
        <w:t xml:space="preserve"> </w:t>
      </w:r>
      <w:r w:rsidRPr="00567DE7">
        <w:rPr>
          <w:b w:val="0"/>
          <w:sz w:val="21"/>
          <w:szCs w:val="21"/>
          <w:lang w:val="sq-AL"/>
        </w:rPr>
        <w:t>2009</w:t>
      </w:r>
    </w:p>
    <w:p w:rsidR="00FE0DF0" w:rsidRPr="00567DE7" w:rsidRDefault="00F95561" w:rsidP="00B92022">
      <w:pPr>
        <w:pStyle w:val="Titulli0"/>
        <w:keepNext w:val="0"/>
        <w:rPr>
          <w:b w:val="0"/>
          <w:sz w:val="21"/>
          <w:szCs w:val="21"/>
          <w:lang w:val="sq-AL"/>
        </w:rPr>
      </w:pPr>
      <w:r w:rsidRPr="00567DE7">
        <w:rPr>
          <w:b w:val="0"/>
          <w:sz w:val="21"/>
          <w:szCs w:val="21"/>
          <w:lang w:val="sq-AL"/>
        </w:rPr>
        <w:t>SEKSIONI I KATË</w:t>
      </w:r>
      <w:r w:rsidR="00FE0DF0" w:rsidRPr="00567DE7">
        <w:rPr>
          <w:b w:val="0"/>
          <w:sz w:val="21"/>
          <w:szCs w:val="21"/>
          <w:lang w:val="sq-AL"/>
        </w:rPr>
        <w:t>RT</w:t>
      </w:r>
    </w:p>
    <w:p w:rsidR="00FE0DF0" w:rsidRPr="00567DE7" w:rsidRDefault="00FE0DF0" w:rsidP="00B92022">
      <w:pPr>
        <w:pStyle w:val="Titulli0"/>
        <w:keepNext w:val="0"/>
        <w:rPr>
          <w:b w:val="0"/>
          <w:sz w:val="21"/>
          <w:szCs w:val="21"/>
          <w:lang w:val="sq-AL"/>
        </w:rPr>
      </w:pPr>
    </w:p>
    <w:p w:rsidR="004C3931" w:rsidRPr="00567DE7" w:rsidRDefault="00FE0DF0" w:rsidP="00B92022">
      <w:pPr>
        <w:pStyle w:val="Titulli0"/>
        <w:keepNext w:val="0"/>
        <w:rPr>
          <w:sz w:val="21"/>
          <w:szCs w:val="21"/>
          <w:lang w:val="sq-AL"/>
        </w:rPr>
      </w:pPr>
      <w:r w:rsidRPr="00567DE7">
        <w:rPr>
          <w:sz w:val="21"/>
          <w:szCs w:val="21"/>
          <w:lang w:val="sq-AL"/>
        </w:rPr>
        <w:t>ÇËSHTJA</w:t>
      </w:r>
      <w:r w:rsidR="00F95561" w:rsidRPr="00567DE7">
        <w:rPr>
          <w:sz w:val="21"/>
          <w:szCs w:val="21"/>
          <w:lang w:val="sq-AL"/>
        </w:rPr>
        <w:t xml:space="preserve"> BUSHATI DHE TË TJERËT k. SHQIPË</w:t>
      </w:r>
      <w:r w:rsidRPr="00567DE7">
        <w:rPr>
          <w:sz w:val="21"/>
          <w:szCs w:val="21"/>
          <w:lang w:val="sq-AL"/>
        </w:rPr>
        <w:t xml:space="preserve">RISË </w:t>
      </w:r>
    </w:p>
    <w:p w:rsidR="00F174A1" w:rsidRPr="00567DE7" w:rsidRDefault="001B3937" w:rsidP="00B92022">
      <w:pPr>
        <w:pStyle w:val="NeniNr"/>
        <w:keepNext w:val="0"/>
        <w:rPr>
          <w:sz w:val="21"/>
          <w:szCs w:val="21"/>
        </w:rPr>
      </w:pPr>
      <w:r w:rsidRPr="00567DE7">
        <w:rPr>
          <w:sz w:val="21"/>
          <w:szCs w:val="21"/>
        </w:rPr>
        <w:t xml:space="preserve"> (Ankimi nr.</w:t>
      </w:r>
      <w:r w:rsidR="00FE0DF0" w:rsidRPr="00567DE7">
        <w:rPr>
          <w:sz w:val="21"/>
          <w:szCs w:val="21"/>
        </w:rPr>
        <w:t>6397/04)</w:t>
      </w:r>
    </w:p>
    <w:p w:rsidR="004C3931" w:rsidRPr="00567DE7" w:rsidRDefault="00FE0DF0" w:rsidP="00B92022">
      <w:pPr>
        <w:pStyle w:val="NeniNr"/>
        <w:keepNext w:val="0"/>
        <w:rPr>
          <w:sz w:val="21"/>
          <w:szCs w:val="21"/>
          <w:lang w:val="sq-AL"/>
        </w:rPr>
      </w:pPr>
      <w:r w:rsidRPr="00567DE7">
        <w:rPr>
          <w:sz w:val="21"/>
          <w:szCs w:val="21"/>
        </w:rPr>
        <w:t xml:space="preserve"> </w:t>
      </w:r>
    </w:p>
    <w:p w:rsidR="00323676" w:rsidRPr="00567DE7" w:rsidRDefault="00FE0DF0" w:rsidP="00B92022">
      <w:pPr>
        <w:pStyle w:val="NeniNr"/>
        <w:keepNext w:val="0"/>
        <w:rPr>
          <w:sz w:val="21"/>
          <w:szCs w:val="21"/>
          <w:lang w:val="sq-AL"/>
        </w:rPr>
      </w:pPr>
      <w:r w:rsidRPr="00567DE7">
        <w:rPr>
          <w:sz w:val="21"/>
          <w:szCs w:val="21"/>
          <w:lang w:val="sq-AL"/>
        </w:rPr>
        <w:t xml:space="preserve">VENDIMI </w:t>
      </w:r>
    </w:p>
    <w:p w:rsidR="004C3931" w:rsidRPr="00567DE7" w:rsidRDefault="00FE0DF0" w:rsidP="00B92022">
      <w:pPr>
        <w:pStyle w:val="NeniNr"/>
        <w:keepNext w:val="0"/>
        <w:rPr>
          <w:i/>
          <w:sz w:val="21"/>
          <w:szCs w:val="21"/>
          <w:lang w:val="sq-AL"/>
        </w:rPr>
      </w:pPr>
      <w:r w:rsidRPr="00567DE7">
        <w:rPr>
          <w:i/>
          <w:sz w:val="21"/>
          <w:szCs w:val="21"/>
          <w:lang w:val="sq-AL"/>
        </w:rPr>
        <w:t xml:space="preserve">(meritat) </w:t>
      </w:r>
    </w:p>
    <w:p w:rsidR="00323676" w:rsidRPr="00567DE7" w:rsidRDefault="00FE0DF0" w:rsidP="00B92022">
      <w:pPr>
        <w:pStyle w:val="NeniNr"/>
        <w:keepNext w:val="0"/>
        <w:rPr>
          <w:sz w:val="21"/>
          <w:szCs w:val="21"/>
          <w:lang w:val="sq-AL"/>
        </w:rPr>
      </w:pPr>
      <w:r w:rsidRPr="00567DE7">
        <w:rPr>
          <w:sz w:val="21"/>
          <w:szCs w:val="21"/>
          <w:lang w:val="sq-AL"/>
        </w:rPr>
        <w:t xml:space="preserve">STRASBURG </w:t>
      </w:r>
    </w:p>
    <w:p w:rsidR="00FE0DF0" w:rsidRPr="00567DE7" w:rsidRDefault="00DE23E8" w:rsidP="00B92022">
      <w:pPr>
        <w:pStyle w:val="NeniNr"/>
        <w:keepNext w:val="0"/>
        <w:rPr>
          <w:sz w:val="21"/>
          <w:szCs w:val="21"/>
          <w:lang w:val="sq-AL"/>
        </w:rPr>
      </w:pPr>
      <w:r w:rsidRPr="00567DE7">
        <w:rPr>
          <w:sz w:val="21"/>
          <w:szCs w:val="21"/>
          <w:lang w:val="sq-AL"/>
        </w:rPr>
        <w:t xml:space="preserve">8 </w:t>
      </w:r>
      <w:r w:rsidR="00F95561" w:rsidRPr="00567DE7">
        <w:rPr>
          <w:sz w:val="21"/>
          <w:szCs w:val="21"/>
          <w:lang w:val="sq-AL"/>
        </w:rPr>
        <w:t>d</w:t>
      </w:r>
      <w:r w:rsidR="00FE0DF0" w:rsidRPr="00567DE7">
        <w:rPr>
          <w:sz w:val="21"/>
          <w:szCs w:val="21"/>
          <w:lang w:val="sq-AL"/>
        </w:rPr>
        <w:t xml:space="preserve">hjetor 2009 </w:t>
      </w:r>
    </w:p>
    <w:p w:rsidR="00323676" w:rsidRPr="00567DE7" w:rsidRDefault="00323676" w:rsidP="00B92022">
      <w:pPr>
        <w:pStyle w:val="NeniNr"/>
        <w:keepNext w:val="0"/>
        <w:rPr>
          <w:sz w:val="21"/>
          <w:szCs w:val="21"/>
          <w:lang w:val="sq-AL"/>
        </w:rPr>
      </w:pPr>
    </w:p>
    <w:p w:rsidR="00FE0DF0" w:rsidRPr="00567DE7" w:rsidRDefault="00FE0DF0" w:rsidP="00B92022">
      <w:pPr>
        <w:pStyle w:val="Paragrafi0"/>
        <w:rPr>
          <w:sz w:val="21"/>
          <w:szCs w:val="21"/>
          <w:lang w:val="sq-AL"/>
        </w:rPr>
      </w:pPr>
      <w:r w:rsidRPr="00567DE7">
        <w:rPr>
          <w:sz w:val="21"/>
          <w:szCs w:val="21"/>
          <w:lang w:val="sq-AL"/>
        </w:rPr>
        <w:t xml:space="preserve">Ky vendim merr formë të prerë në rrethanat e përcaktuara në </w:t>
      </w:r>
      <w:r w:rsidR="00F95561" w:rsidRPr="00567DE7">
        <w:rPr>
          <w:sz w:val="21"/>
          <w:szCs w:val="21"/>
          <w:lang w:val="sq-AL"/>
        </w:rPr>
        <w:t xml:space="preserve">nenin 44 § 2 të </w:t>
      </w:r>
      <w:r w:rsidR="001B3937" w:rsidRPr="00567DE7">
        <w:rPr>
          <w:sz w:val="21"/>
          <w:szCs w:val="21"/>
          <w:lang w:val="sq-AL"/>
        </w:rPr>
        <w:t>K</w:t>
      </w:r>
      <w:r w:rsidRPr="00567DE7">
        <w:rPr>
          <w:sz w:val="21"/>
          <w:szCs w:val="21"/>
          <w:lang w:val="sq-AL"/>
        </w:rPr>
        <w:t xml:space="preserve">onventës. Mund të jetë subjekt i rishikimit redaktues. </w:t>
      </w:r>
    </w:p>
    <w:p w:rsidR="00323676" w:rsidRPr="00567DE7" w:rsidRDefault="00F95561" w:rsidP="00B92022">
      <w:pPr>
        <w:pStyle w:val="Paragrafi0"/>
        <w:rPr>
          <w:sz w:val="21"/>
          <w:szCs w:val="21"/>
          <w:lang w:val="sq-AL"/>
        </w:rPr>
      </w:pPr>
      <w:r w:rsidRPr="00567DE7">
        <w:rPr>
          <w:sz w:val="21"/>
          <w:szCs w:val="21"/>
          <w:lang w:val="sq-AL"/>
        </w:rPr>
        <w:t>Në rastin e Bushatit dhe të t</w:t>
      </w:r>
      <w:r w:rsidR="00FE0DF0" w:rsidRPr="00567DE7">
        <w:rPr>
          <w:sz w:val="21"/>
          <w:szCs w:val="21"/>
          <w:lang w:val="sq-AL"/>
        </w:rPr>
        <w:t xml:space="preserve">jerët k. Shqipërisë, </w:t>
      </w:r>
    </w:p>
    <w:p w:rsidR="00323676" w:rsidRPr="00567DE7" w:rsidRDefault="00FE0DF0" w:rsidP="00B92022">
      <w:pPr>
        <w:pStyle w:val="Paragrafi0"/>
        <w:rPr>
          <w:sz w:val="21"/>
          <w:szCs w:val="21"/>
          <w:lang w:val="sq-AL"/>
        </w:rPr>
      </w:pPr>
      <w:r w:rsidRPr="00567DE7">
        <w:rPr>
          <w:sz w:val="21"/>
          <w:szCs w:val="21"/>
          <w:lang w:val="sq-AL"/>
        </w:rPr>
        <w:t>Gjykata Europ</w:t>
      </w:r>
      <w:r w:rsidR="00F95561" w:rsidRPr="00567DE7">
        <w:rPr>
          <w:sz w:val="21"/>
          <w:szCs w:val="21"/>
          <w:lang w:val="sq-AL"/>
        </w:rPr>
        <w:t>iane e të Drejtave të Njeriut (seksioni i k</w:t>
      </w:r>
      <w:r w:rsidRPr="00567DE7">
        <w:rPr>
          <w:sz w:val="21"/>
          <w:szCs w:val="21"/>
          <w:lang w:val="sq-AL"/>
        </w:rPr>
        <w:t>atërt), mbledhur në seancë</w:t>
      </w:r>
      <w:r w:rsidR="0056587E" w:rsidRPr="00567DE7">
        <w:rPr>
          <w:sz w:val="21"/>
          <w:szCs w:val="21"/>
          <w:lang w:val="sq-AL"/>
        </w:rPr>
        <w:t>,</w:t>
      </w:r>
      <w:r w:rsidRPr="00567DE7">
        <w:rPr>
          <w:sz w:val="21"/>
          <w:szCs w:val="21"/>
          <w:lang w:val="sq-AL"/>
        </w:rPr>
        <w:t xml:space="preserve"> e përbërë nga: </w:t>
      </w:r>
    </w:p>
    <w:p w:rsidR="00323676" w:rsidRPr="00567DE7" w:rsidRDefault="00FE0DF0" w:rsidP="00B92022">
      <w:pPr>
        <w:pStyle w:val="Paragrafi0"/>
        <w:rPr>
          <w:sz w:val="21"/>
          <w:szCs w:val="21"/>
          <w:lang w:val="sq-AL"/>
        </w:rPr>
      </w:pPr>
      <w:r w:rsidRPr="00567DE7">
        <w:rPr>
          <w:sz w:val="21"/>
          <w:szCs w:val="21"/>
          <w:lang w:val="sq-AL"/>
        </w:rPr>
        <w:t xml:space="preserve">Nicolas Bratza, </w:t>
      </w:r>
      <w:r w:rsidR="00446C89" w:rsidRPr="00567DE7">
        <w:rPr>
          <w:sz w:val="21"/>
          <w:szCs w:val="21"/>
          <w:lang w:val="sq-AL"/>
        </w:rPr>
        <w:t>k</w:t>
      </w:r>
      <w:r w:rsidRPr="00567DE7">
        <w:rPr>
          <w:sz w:val="21"/>
          <w:szCs w:val="21"/>
          <w:lang w:val="sq-AL"/>
        </w:rPr>
        <w:t xml:space="preserve">ryetar, </w:t>
      </w:r>
    </w:p>
    <w:p w:rsidR="00323676" w:rsidRPr="00567DE7" w:rsidRDefault="00446C89" w:rsidP="00B92022">
      <w:pPr>
        <w:pStyle w:val="Paragrafi0"/>
        <w:rPr>
          <w:sz w:val="21"/>
          <w:szCs w:val="21"/>
          <w:lang w:val="sq-AL"/>
        </w:rPr>
      </w:pPr>
      <w:r w:rsidRPr="00567DE7">
        <w:rPr>
          <w:sz w:val="21"/>
          <w:szCs w:val="21"/>
          <w:lang w:val="sq-AL"/>
        </w:rPr>
        <w:t>Lech Garlicki</w:t>
      </w:r>
      <w:r w:rsidR="00FE0DF0" w:rsidRPr="00567DE7">
        <w:rPr>
          <w:sz w:val="21"/>
          <w:szCs w:val="21"/>
          <w:lang w:val="sq-AL"/>
        </w:rPr>
        <w:t xml:space="preserve"> </w:t>
      </w:r>
    </w:p>
    <w:p w:rsidR="00323676" w:rsidRPr="00567DE7" w:rsidRDefault="00446C89" w:rsidP="00B92022">
      <w:pPr>
        <w:pStyle w:val="Paragrafi0"/>
        <w:rPr>
          <w:sz w:val="21"/>
          <w:szCs w:val="21"/>
          <w:lang w:val="sq-AL"/>
        </w:rPr>
      </w:pPr>
      <w:r w:rsidRPr="00567DE7">
        <w:rPr>
          <w:sz w:val="21"/>
          <w:szCs w:val="21"/>
          <w:lang w:val="sq-AL"/>
        </w:rPr>
        <w:t>Giovanni Bonello</w:t>
      </w:r>
      <w:r w:rsidR="00FE0DF0" w:rsidRPr="00567DE7">
        <w:rPr>
          <w:sz w:val="21"/>
          <w:szCs w:val="21"/>
          <w:lang w:val="sq-AL"/>
        </w:rPr>
        <w:t xml:space="preserve"> </w:t>
      </w:r>
    </w:p>
    <w:p w:rsidR="00323676" w:rsidRPr="00567DE7" w:rsidRDefault="00FE0DF0" w:rsidP="00B92022">
      <w:pPr>
        <w:pStyle w:val="Paragrafi0"/>
        <w:rPr>
          <w:sz w:val="21"/>
          <w:szCs w:val="21"/>
          <w:lang w:val="sq-AL"/>
        </w:rPr>
      </w:pPr>
      <w:r w:rsidRPr="00567DE7">
        <w:rPr>
          <w:sz w:val="21"/>
          <w:szCs w:val="21"/>
          <w:lang w:val="sq-AL"/>
        </w:rPr>
        <w:t>Liljana M</w:t>
      </w:r>
      <w:r w:rsidR="00446C89" w:rsidRPr="00567DE7">
        <w:rPr>
          <w:sz w:val="21"/>
          <w:szCs w:val="21"/>
          <w:lang w:val="sq-AL"/>
        </w:rPr>
        <w:t>ijovic</w:t>
      </w:r>
      <w:r w:rsidRPr="00567DE7">
        <w:rPr>
          <w:sz w:val="21"/>
          <w:szCs w:val="21"/>
          <w:lang w:val="sq-AL"/>
        </w:rPr>
        <w:t xml:space="preserve"> </w:t>
      </w:r>
    </w:p>
    <w:p w:rsidR="00323676" w:rsidRPr="00567DE7" w:rsidRDefault="00446C89" w:rsidP="00B92022">
      <w:pPr>
        <w:pStyle w:val="Paragrafi0"/>
        <w:rPr>
          <w:sz w:val="21"/>
          <w:szCs w:val="21"/>
          <w:lang w:val="sq-AL"/>
        </w:rPr>
      </w:pPr>
      <w:r w:rsidRPr="00567DE7">
        <w:rPr>
          <w:sz w:val="21"/>
          <w:szCs w:val="21"/>
          <w:lang w:val="sq-AL"/>
        </w:rPr>
        <w:t>Päivi Hirvelä</w:t>
      </w:r>
      <w:r w:rsidR="00FE0DF0" w:rsidRPr="00567DE7">
        <w:rPr>
          <w:sz w:val="21"/>
          <w:szCs w:val="21"/>
          <w:lang w:val="sq-AL"/>
        </w:rPr>
        <w:t xml:space="preserve"> </w:t>
      </w:r>
    </w:p>
    <w:p w:rsidR="00323676" w:rsidRPr="00567DE7" w:rsidRDefault="00FE0DF0" w:rsidP="00B92022">
      <w:pPr>
        <w:pStyle w:val="Paragrafi0"/>
        <w:rPr>
          <w:sz w:val="21"/>
          <w:szCs w:val="21"/>
          <w:lang w:val="sq-AL"/>
        </w:rPr>
      </w:pPr>
      <w:r w:rsidRPr="00567DE7">
        <w:rPr>
          <w:sz w:val="21"/>
          <w:szCs w:val="21"/>
          <w:lang w:val="sq-AL"/>
        </w:rPr>
        <w:t xml:space="preserve">Nebojsha Vuçiniç, gjyqtarë, </w:t>
      </w:r>
    </w:p>
    <w:p w:rsidR="00323676" w:rsidRPr="00567DE7" w:rsidRDefault="00FE0DF0" w:rsidP="00B92022">
      <w:pPr>
        <w:pStyle w:val="Paragrafi0"/>
        <w:rPr>
          <w:sz w:val="21"/>
          <w:szCs w:val="21"/>
          <w:lang w:val="sq-AL"/>
        </w:rPr>
      </w:pPr>
      <w:r w:rsidRPr="00567DE7">
        <w:rPr>
          <w:sz w:val="21"/>
          <w:szCs w:val="21"/>
          <w:lang w:val="sq-AL"/>
        </w:rPr>
        <w:t xml:space="preserve">Markelian Koca, gjyqtar </w:t>
      </w:r>
      <w:r w:rsidRPr="00567DE7">
        <w:rPr>
          <w:i/>
          <w:sz w:val="21"/>
          <w:szCs w:val="21"/>
          <w:lang w:val="sq-AL"/>
        </w:rPr>
        <w:t>ad hoc</w:t>
      </w:r>
      <w:r w:rsidRPr="00567DE7">
        <w:rPr>
          <w:sz w:val="21"/>
          <w:szCs w:val="21"/>
          <w:lang w:val="sq-AL"/>
        </w:rPr>
        <w:t xml:space="preserve">, </w:t>
      </w:r>
    </w:p>
    <w:p w:rsidR="00323676" w:rsidRPr="00567DE7" w:rsidRDefault="00F95561" w:rsidP="00B92022">
      <w:pPr>
        <w:pStyle w:val="Paragrafi0"/>
        <w:rPr>
          <w:sz w:val="21"/>
          <w:szCs w:val="21"/>
          <w:lang w:val="sq-AL"/>
        </w:rPr>
      </w:pPr>
      <w:r w:rsidRPr="00567DE7">
        <w:rPr>
          <w:sz w:val="21"/>
          <w:szCs w:val="21"/>
          <w:lang w:val="sq-AL"/>
        </w:rPr>
        <w:t>dhe Lawrence Early, sekretar i s</w:t>
      </w:r>
      <w:r w:rsidR="00FE0DF0" w:rsidRPr="00567DE7">
        <w:rPr>
          <w:sz w:val="21"/>
          <w:szCs w:val="21"/>
          <w:lang w:val="sq-AL"/>
        </w:rPr>
        <w:t xml:space="preserve">eksionit, </w:t>
      </w:r>
    </w:p>
    <w:p w:rsidR="00323676" w:rsidRPr="00567DE7" w:rsidRDefault="00F95561" w:rsidP="00B92022">
      <w:pPr>
        <w:pStyle w:val="Paragrafi0"/>
        <w:rPr>
          <w:sz w:val="21"/>
          <w:szCs w:val="21"/>
          <w:lang w:val="sq-AL"/>
        </w:rPr>
      </w:pPr>
      <w:r w:rsidRPr="00567DE7">
        <w:rPr>
          <w:i/>
          <w:sz w:val="21"/>
          <w:szCs w:val="21"/>
          <w:lang w:val="sq-AL"/>
        </w:rPr>
        <w:t>p</w:t>
      </w:r>
      <w:r w:rsidR="00FE0DF0" w:rsidRPr="00567DE7">
        <w:rPr>
          <w:i/>
          <w:sz w:val="21"/>
          <w:szCs w:val="21"/>
          <w:lang w:val="sq-AL"/>
        </w:rPr>
        <w:t>asi disk</w:t>
      </w:r>
      <w:r w:rsidRPr="00567DE7">
        <w:rPr>
          <w:i/>
          <w:sz w:val="21"/>
          <w:szCs w:val="21"/>
          <w:lang w:val="sq-AL"/>
        </w:rPr>
        <w:t>utoi</w:t>
      </w:r>
      <w:r w:rsidRPr="00567DE7">
        <w:rPr>
          <w:sz w:val="21"/>
          <w:szCs w:val="21"/>
          <w:lang w:val="sq-AL"/>
        </w:rPr>
        <w:t xml:space="preserve"> me dyer të mbyllura me 17 n</w:t>
      </w:r>
      <w:r w:rsidR="00FE0DF0" w:rsidRPr="00567DE7">
        <w:rPr>
          <w:sz w:val="21"/>
          <w:szCs w:val="21"/>
          <w:lang w:val="sq-AL"/>
        </w:rPr>
        <w:t xml:space="preserve">ëntor 2009, </w:t>
      </w:r>
    </w:p>
    <w:p w:rsidR="00FE0DF0" w:rsidRPr="00567DE7" w:rsidRDefault="00F95561" w:rsidP="00B92022">
      <w:pPr>
        <w:pStyle w:val="Paragrafi0"/>
        <w:rPr>
          <w:sz w:val="21"/>
          <w:szCs w:val="21"/>
          <w:lang w:val="sq-AL"/>
        </w:rPr>
      </w:pPr>
      <w:r w:rsidRPr="00567DE7">
        <w:rPr>
          <w:sz w:val="21"/>
          <w:szCs w:val="21"/>
          <w:lang w:val="sq-AL"/>
        </w:rPr>
        <w:t>j</w:t>
      </w:r>
      <w:r w:rsidR="00FE0DF0" w:rsidRPr="00567DE7">
        <w:rPr>
          <w:sz w:val="21"/>
          <w:szCs w:val="21"/>
          <w:lang w:val="sq-AL"/>
        </w:rPr>
        <w:t>ep vendimin e mëposhtëm, i cili u miratua n</w:t>
      </w:r>
      <w:r w:rsidRPr="00567DE7">
        <w:rPr>
          <w:sz w:val="21"/>
          <w:szCs w:val="21"/>
          <w:lang w:val="sq-AL"/>
        </w:rPr>
        <w:t>ë atë datë.</w:t>
      </w:r>
      <w:r w:rsidR="00FE0DF0" w:rsidRPr="00567DE7">
        <w:rPr>
          <w:sz w:val="21"/>
          <w:szCs w:val="21"/>
          <w:lang w:val="sq-AL"/>
        </w:rPr>
        <w:t xml:space="preserve"> </w:t>
      </w:r>
    </w:p>
    <w:p w:rsidR="00FE0DF0" w:rsidRPr="00512A05" w:rsidRDefault="00FE0DF0" w:rsidP="00B92022">
      <w:pPr>
        <w:pStyle w:val="Paragrafi0"/>
        <w:rPr>
          <w:sz w:val="16"/>
          <w:szCs w:val="21"/>
          <w:lang w:val="sq-AL"/>
        </w:rPr>
      </w:pPr>
    </w:p>
    <w:p w:rsidR="00FE0DF0" w:rsidRPr="00567DE7" w:rsidRDefault="00FE0DF0" w:rsidP="00B92022">
      <w:pPr>
        <w:pStyle w:val="Paragrafi0"/>
        <w:rPr>
          <w:sz w:val="21"/>
          <w:szCs w:val="21"/>
          <w:lang w:val="sq-AL"/>
        </w:rPr>
      </w:pPr>
      <w:r w:rsidRPr="00567DE7">
        <w:rPr>
          <w:sz w:val="21"/>
          <w:szCs w:val="21"/>
          <w:lang w:val="sq-AL"/>
        </w:rPr>
        <w:t xml:space="preserve">PROCEDURA </w:t>
      </w:r>
    </w:p>
    <w:p w:rsidR="00FE0DF0" w:rsidRDefault="00FE0DF0" w:rsidP="00B92022">
      <w:pPr>
        <w:pStyle w:val="Paragrafi0"/>
        <w:rPr>
          <w:sz w:val="21"/>
          <w:szCs w:val="21"/>
          <w:lang w:val="sq-AL"/>
        </w:rPr>
      </w:pPr>
      <w:r w:rsidRPr="00567DE7">
        <w:rPr>
          <w:sz w:val="21"/>
          <w:szCs w:val="21"/>
          <w:lang w:val="sq-AL"/>
        </w:rPr>
        <w:t xml:space="preserve">1. Çështja </w:t>
      </w:r>
      <w:r w:rsidR="00446C89" w:rsidRPr="00567DE7">
        <w:rPr>
          <w:sz w:val="21"/>
          <w:szCs w:val="21"/>
          <w:lang w:val="sq-AL"/>
        </w:rPr>
        <w:t>e ka zanafillën në ankimin (nr.</w:t>
      </w:r>
      <w:r w:rsidRPr="00567DE7">
        <w:rPr>
          <w:sz w:val="21"/>
          <w:szCs w:val="21"/>
          <w:lang w:val="sq-AL"/>
        </w:rPr>
        <w:t>6397/04) kundër Republikës së Shqipëri</w:t>
      </w:r>
      <w:r w:rsidR="00F95561" w:rsidRPr="00567DE7">
        <w:rPr>
          <w:sz w:val="21"/>
          <w:szCs w:val="21"/>
          <w:lang w:val="sq-AL"/>
        </w:rPr>
        <w:t xml:space="preserve">së, paraqitur në Gjykatë sipas nenit 34 të </w:t>
      </w:r>
      <w:r w:rsidR="00446C89" w:rsidRPr="00567DE7">
        <w:rPr>
          <w:sz w:val="21"/>
          <w:szCs w:val="21"/>
          <w:lang w:val="sq-AL"/>
        </w:rPr>
        <w:t>K</w:t>
      </w:r>
      <w:r w:rsidRPr="00567DE7">
        <w:rPr>
          <w:sz w:val="21"/>
          <w:szCs w:val="21"/>
          <w:lang w:val="sq-AL"/>
        </w:rPr>
        <w:t>onventës për Mbrojtjen e të Drejtave të Njeriut d</w:t>
      </w:r>
      <w:r w:rsidR="00446C89" w:rsidRPr="00567DE7">
        <w:rPr>
          <w:sz w:val="21"/>
          <w:szCs w:val="21"/>
          <w:lang w:val="sq-AL"/>
        </w:rPr>
        <w:t>he Lirive Themelore (K</w:t>
      </w:r>
      <w:r w:rsidR="00F95561" w:rsidRPr="00567DE7">
        <w:rPr>
          <w:sz w:val="21"/>
          <w:szCs w:val="21"/>
          <w:lang w:val="sq-AL"/>
        </w:rPr>
        <w:t>onventa) nga z</w:t>
      </w:r>
      <w:r w:rsidRPr="00567DE7">
        <w:rPr>
          <w:sz w:val="21"/>
          <w:szCs w:val="21"/>
          <w:lang w:val="sq-AL"/>
        </w:rPr>
        <w:t>nj. Ixhlale Busha</w:t>
      </w:r>
      <w:r w:rsidR="00446C89" w:rsidRPr="00567DE7">
        <w:rPr>
          <w:sz w:val="21"/>
          <w:szCs w:val="21"/>
          <w:lang w:val="sq-AL"/>
        </w:rPr>
        <w:t xml:space="preserve">ti, z. </w:t>
      </w:r>
      <w:r w:rsidR="00F95561" w:rsidRPr="00567DE7">
        <w:rPr>
          <w:sz w:val="21"/>
          <w:szCs w:val="21"/>
          <w:lang w:val="sq-AL"/>
        </w:rPr>
        <w:t>Skënder Bushati dhe z</w:t>
      </w:r>
      <w:r w:rsidRPr="00567DE7">
        <w:rPr>
          <w:sz w:val="21"/>
          <w:szCs w:val="21"/>
          <w:lang w:val="sq-AL"/>
        </w:rPr>
        <w:t xml:space="preserve">. Genc Bushati, </w:t>
      </w:r>
      <w:r w:rsidR="00F95561" w:rsidRPr="00567DE7">
        <w:rPr>
          <w:sz w:val="21"/>
          <w:szCs w:val="21"/>
          <w:lang w:val="sq-AL"/>
        </w:rPr>
        <w:t>shtetas shqiptarë (ankuesit), më 8 j</w:t>
      </w:r>
      <w:r w:rsidRPr="00567DE7">
        <w:rPr>
          <w:sz w:val="21"/>
          <w:szCs w:val="21"/>
          <w:lang w:val="sq-AL"/>
        </w:rPr>
        <w:t>anar 2004.</w:t>
      </w:r>
    </w:p>
    <w:p w:rsidR="006738BB" w:rsidRPr="00567DE7" w:rsidRDefault="006738BB" w:rsidP="00B92022">
      <w:pPr>
        <w:pStyle w:val="Paragrafi0"/>
        <w:rPr>
          <w:sz w:val="21"/>
          <w:szCs w:val="21"/>
          <w:lang w:val="sq-AL"/>
        </w:rPr>
      </w:pPr>
    </w:p>
    <w:p w:rsidR="00FE0DF0" w:rsidRPr="00567DE7" w:rsidRDefault="00FE0DF0" w:rsidP="00B92022">
      <w:pPr>
        <w:pStyle w:val="Paragrafi0"/>
        <w:rPr>
          <w:sz w:val="21"/>
          <w:szCs w:val="21"/>
          <w:lang w:val="sq-AL"/>
        </w:rPr>
      </w:pPr>
      <w:r w:rsidRPr="00567DE7">
        <w:rPr>
          <w:sz w:val="21"/>
          <w:szCs w:val="21"/>
          <w:lang w:val="sq-AL"/>
        </w:rPr>
        <w:t>2. Ankuesit</w:t>
      </w:r>
      <w:r w:rsidR="00F95561" w:rsidRPr="00567DE7">
        <w:rPr>
          <w:sz w:val="21"/>
          <w:szCs w:val="21"/>
          <w:lang w:val="sq-AL"/>
        </w:rPr>
        <w:t>,</w:t>
      </w:r>
      <w:r w:rsidR="00446C89" w:rsidRPr="00567DE7">
        <w:rPr>
          <w:sz w:val="21"/>
          <w:szCs w:val="21"/>
          <w:lang w:val="sq-AL"/>
        </w:rPr>
        <w:t xml:space="preserve"> i parë dhe i dytë</w:t>
      </w:r>
      <w:r w:rsidR="00F95561" w:rsidRPr="00567DE7">
        <w:rPr>
          <w:sz w:val="21"/>
          <w:szCs w:val="21"/>
          <w:lang w:val="sq-AL"/>
        </w:rPr>
        <w:t>,</w:t>
      </w:r>
      <w:r w:rsidR="00446C89" w:rsidRPr="00567DE7">
        <w:rPr>
          <w:sz w:val="21"/>
          <w:szCs w:val="21"/>
          <w:lang w:val="sq-AL"/>
        </w:rPr>
        <w:t xml:space="preserve"> </w:t>
      </w:r>
      <w:r w:rsidRPr="00567DE7">
        <w:rPr>
          <w:sz w:val="21"/>
          <w:szCs w:val="21"/>
          <w:lang w:val="sq-AL"/>
        </w:rPr>
        <w:t xml:space="preserve">u </w:t>
      </w:r>
      <w:r w:rsidR="00F95561" w:rsidRPr="00567DE7">
        <w:rPr>
          <w:sz w:val="21"/>
          <w:szCs w:val="21"/>
          <w:lang w:val="sq-AL"/>
        </w:rPr>
        <w:t>përfaqësuan pra</w:t>
      </w:r>
      <w:r w:rsidR="00446C89" w:rsidRPr="00567DE7">
        <w:rPr>
          <w:sz w:val="21"/>
          <w:szCs w:val="21"/>
          <w:lang w:val="sq-AL"/>
        </w:rPr>
        <w:t>në Gjykatës nga z. Genc Bushati</w:t>
      </w:r>
      <w:r w:rsidR="00F95561" w:rsidRPr="00567DE7">
        <w:rPr>
          <w:sz w:val="21"/>
          <w:szCs w:val="21"/>
          <w:lang w:val="sq-AL"/>
        </w:rPr>
        <w:t xml:space="preserve"> (aplikanti i tretë</w:t>
      </w:r>
      <w:r w:rsidRPr="00567DE7">
        <w:rPr>
          <w:sz w:val="21"/>
          <w:szCs w:val="21"/>
          <w:lang w:val="sq-AL"/>
        </w:rPr>
        <w:t>), i cili, në kohën e paraqitjes së kërkesës, u përfaqësua nga</w:t>
      </w:r>
      <w:r w:rsidR="00F95561" w:rsidRPr="00567DE7">
        <w:rPr>
          <w:sz w:val="21"/>
          <w:szCs w:val="21"/>
          <w:lang w:val="sq-AL"/>
        </w:rPr>
        <w:t xml:space="preserve"> z</w:t>
      </w:r>
      <w:r w:rsidRPr="00567DE7">
        <w:rPr>
          <w:sz w:val="21"/>
          <w:szCs w:val="21"/>
          <w:lang w:val="sq-AL"/>
        </w:rPr>
        <w:t>.L. Bianku dhe D. Gjata dhe, i ci</w:t>
      </w:r>
      <w:r w:rsidR="00F95561" w:rsidRPr="00567DE7">
        <w:rPr>
          <w:sz w:val="21"/>
          <w:szCs w:val="21"/>
          <w:lang w:val="sq-AL"/>
        </w:rPr>
        <w:t>li aktualisht përfaqësohet nga z</w:t>
      </w:r>
      <w:r w:rsidRPr="00567DE7">
        <w:rPr>
          <w:sz w:val="21"/>
          <w:szCs w:val="21"/>
          <w:lang w:val="sq-AL"/>
        </w:rPr>
        <w:t>. P. Kalo, avokatë me</w:t>
      </w:r>
      <w:r w:rsidR="00F95561" w:rsidRPr="00567DE7">
        <w:rPr>
          <w:sz w:val="21"/>
          <w:szCs w:val="21"/>
          <w:lang w:val="sq-AL"/>
        </w:rPr>
        <w:t xml:space="preserve"> veprimtari në Tiranë. Qeveria shqiptare (qeveria) u përfaqësua nga p</w:t>
      </w:r>
      <w:r w:rsidRPr="00567DE7">
        <w:rPr>
          <w:sz w:val="21"/>
          <w:szCs w:val="21"/>
          <w:lang w:val="sq-AL"/>
        </w:rPr>
        <w:t>ërf</w:t>
      </w:r>
      <w:r w:rsidR="00F95561" w:rsidRPr="00567DE7">
        <w:rPr>
          <w:sz w:val="21"/>
          <w:szCs w:val="21"/>
          <w:lang w:val="sq-AL"/>
        </w:rPr>
        <w:t>aqësuesit e saj të atëhershëm, z. S. Puto dhe znj</w:t>
      </w:r>
      <w:r w:rsidRPr="00567DE7">
        <w:rPr>
          <w:sz w:val="21"/>
          <w:szCs w:val="21"/>
          <w:lang w:val="sq-AL"/>
        </w:rPr>
        <w:t>. S. Meneri.</w:t>
      </w:r>
    </w:p>
    <w:p w:rsidR="00FE0DF0" w:rsidRPr="00567DE7" w:rsidRDefault="00FE0DF0" w:rsidP="00B92022">
      <w:pPr>
        <w:pStyle w:val="Paragrafi0"/>
        <w:rPr>
          <w:sz w:val="21"/>
          <w:szCs w:val="21"/>
          <w:lang w:val="sq-AL"/>
        </w:rPr>
      </w:pPr>
      <w:r w:rsidRPr="00567DE7">
        <w:rPr>
          <w:sz w:val="21"/>
          <w:szCs w:val="21"/>
          <w:lang w:val="sq-AL"/>
        </w:rPr>
        <w:t>3. Ankuesit u ankuan si</w:t>
      </w:r>
      <w:r w:rsidR="00F95561" w:rsidRPr="00567DE7">
        <w:rPr>
          <w:sz w:val="21"/>
          <w:szCs w:val="21"/>
          <w:lang w:val="sq-AL"/>
        </w:rPr>
        <w:t xml:space="preserve">pas nenit 6 § 1 të </w:t>
      </w:r>
      <w:r w:rsidR="00446C89" w:rsidRPr="00567DE7">
        <w:rPr>
          <w:sz w:val="21"/>
          <w:szCs w:val="21"/>
          <w:lang w:val="sq-AL"/>
        </w:rPr>
        <w:t>K</w:t>
      </w:r>
      <w:r w:rsidRPr="00567DE7">
        <w:rPr>
          <w:sz w:val="21"/>
          <w:szCs w:val="21"/>
          <w:lang w:val="sq-AL"/>
        </w:rPr>
        <w:t>onventës për shkelje të parimit të sigurisë ligjore, kohëzgjatje</w:t>
      </w:r>
      <w:r w:rsidR="004A5678" w:rsidRPr="00567DE7">
        <w:rPr>
          <w:sz w:val="21"/>
          <w:szCs w:val="21"/>
          <w:lang w:val="sq-AL"/>
        </w:rPr>
        <w:t xml:space="preserve"> të procedurave ligjore dhe mos</w:t>
      </w:r>
      <w:r w:rsidRPr="00567DE7">
        <w:rPr>
          <w:sz w:val="21"/>
          <w:szCs w:val="21"/>
          <w:lang w:val="sq-AL"/>
        </w:rPr>
        <w:t>zbatim të vendimit të gjykatës. Ata gjithashtu argumentuan se autoritetet kishin cenuar të drejtën për gëzimin paqësor të pronës së tyre, siç garant</w:t>
      </w:r>
      <w:r w:rsidR="004A5678" w:rsidRPr="00567DE7">
        <w:rPr>
          <w:sz w:val="21"/>
          <w:szCs w:val="21"/>
          <w:lang w:val="sq-AL"/>
        </w:rPr>
        <w:t xml:space="preserve">ohet nga neni 1 i protokollit nr.1 të </w:t>
      </w:r>
      <w:r w:rsidR="00446C89" w:rsidRPr="00567DE7">
        <w:rPr>
          <w:sz w:val="21"/>
          <w:szCs w:val="21"/>
          <w:lang w:val="sq-AL"/>
        </w:rPr>
        <w:t>K</w:t>
      </w:r>
      <w:r w:rsidRPr="00567DE7">
        <w:rPr>
          <w:sz w:val="21"/>
          <w:szCs w:val="21"/>
          <w:lang w:val="sq-AL"/>
        </w:rPr>
        <w:t>onventës.</w:t>
      </w:r>
    </w:p>
    <w:p w:rsidR="00FE0DF0" w:rsidRPr="00567DE7" w:rsidRDefault="004A5678" w:rsidP="00B92022">
      <w:pPr>
        <w:pStyle w:val="Paragrafi0"/>
        <w:rPr>
          <w:sz w:val="21"/>
          <w:szCs w:val="21"/>
          <w:lang w:val="sq-AL"/>
        </w:rPr>
      </w:pPr>
      <w:r w:rsidRPr="00567DE7">
        <w:rPr>
          <w:sz w:val="21"/>
          <w:szCs w:val="21"/>
          <w:lang w:val="sq-AL"/>
        </w:rPr>
        <w:t>4. Kërkesa iu caktua seksionit të katërt (rregulla 52 § 1 e r</w:t>
      </w:r>
      <w:r w:rsidR="00FE0DF0" w:rsidRPr="00567DE7">
        <w:rPr>
          <w:sz w:val="21"/>
          <w:szCs w:val="21"/>
          <w:lang w:val="sq-AL"/>
        </w:rPr>
        <w:t>regullo</w:t>
      </w:r>
      <w:r w:rsidRPr="00567DE7">
        <w:rPr>
          <w:sz w:val="21"/>
          <w:szCs w:val="21"/>
          <w:lang w:val="sq-AL"/>
        </w:rPr>
        <w:t xml:space="preserve">res së Gjykatës). Brenda këtij seksioni, juria që do të shqyrtonte çështjen (neni 27 § 1 i </w:t>
      </w:r>
      <w:r w:rsidR="00446C89" w:rsidRPr="00567DE7">
        <w:rPr>
          <w:sz w:val="21"/>
          <w:szCs w:val="21"/>
          <w:lang w:val="sq-AL"/>
        </w:rPr>
        <w:t>K</w:t>
      </w:r>
      <w:r w:rsidR="00DE23E8" w:rsidRPr="00567DE7">
        <w:rPr>
          <w:sz w:val="21"/>
          <w:szCs w:val="21"/>
          <w:lang w:val="sq-AL"/>
        </w:rPr>
        <w:t>onventës) u strukturua,</w:t>
      </w:r>
      <w:r w:rsidR="00FE0DF0" w:rsidRPr="00567DE7">
        <w:rPr>
          <w:sz w:val="21"/>
          <w:szCs w:val="21"/>
          <w:lang w:val="sq-AL"/>
        </w:rPr>
        <w:t xml:space="preserve"> në përputhje </w:t>
      </w:r>
      <w:r w:rsidRPr="00567DE7">
        <w:rPr>
          <w:sz w:val="21"/>
          <w:szCs w:val="21"/>
          <w:lang w:val="sq-AL"/>
        </w:rPr>
        <w:t>me rregullën 26 § 1 të rregullores së Gjykatës. z</w:t>
      </w:r>
      <w:r w:rsidR="00FE0DF0" w:rsidRPr="00567DE7">
        <w:rPr>
          <w:sz w:val="21"/>
          <w:szCs w:val="21"/>
          <w:lang w:val="sq-AL"/>
        </w:rPr>
        <w:t xml:space="preserve">. Ledi Bianku, gjyqtar i zgjedhur në lidhje me Shqipërinë, u </w:t>
      </w:r>
      <w:r w:rsidRPr="00567DE7">
        <w:rPr>
          <w:sz w:val="21"/>
          <w:szCs w:val="21"/>
          <w:lang w:val="sq-AL"/>
        </w:rPr>
        <w:t>tërhoq nga pjesëmarrja në këtë çështje (r</w:t>
      </w:r>
      <w:r w:rsidR="00FE0DF0" w:rsidRPr="00567DE7">
        <w:rPr>
          <w:sz w:val="21"/>
          <w:szCs w:val="21"/>
          <w:lang w:val="sq-AL"/>
        </w:rPr>
        <w:t>regulli 28). P</w:t>
      </w:r>
      <w:r w:rsidRPr="00567DE7">
        <w:rPr>
          <w:sz w:val="21"/>
          <w:szCs w:val="21"/>
          <w:lang w:val="sq-AL"/>
        </w:rPr>
        <w:t>ër rrjedhojë, në vendin e tij, qeveria emëroi z</w:t>
      </w:r>
      <w:r w:rsidR="00FE0DF0" w:rsidRPr="00567DE7">
        <w:rPr>
          <w:sz w:val="21"/>
          <w:szCs w:val="21"/>
          <w:lang w:val="sq-AL"/>
        </w:rPr>
        <w:t xml:space="preserve">. Markelian Koca të veprojë si një gjyqtar </w:t>
      </w:r>
      <w:r w:rsidR="00FE0DF0" w:rsidRPr="00567DE7">
        <w:rPr>
          <w:i/>
          <w:sz w:val="21"/>
          <w:szCs w:val="21"/>
          <w:lang w:val="sq-AL"/>
        </w:rPr>
        <w:t>a</w:t>
      </w:r>
      <w:r w:rsidRPr="00567DE7">
        <w:rPr>
          <w:i/>
          <w:sz w:val="21"/>
          <w:szCs w:val="21"/>
          <w:lang w:val="sq-AL"/>
        </w:rPr>
        <w:t>d hoc</w:t>
      </w:r>
      <w:r w:rsidRPr="00567DE7">
        <w:rPr>
          <w:sz w:val="21"/>
          <w:szCs w:val="21"/>
          <w:lang w:val="sq-AL"/>
        </w:rPr>
        <w:t>, (n</w:t>
      </w:r>
      <w:r w:rsidR="00FE0DF0" w:rsidRPr="00567DE7">
        <w:rPr>
          <w:sz w:val="21"/>
          <w:szCs w:val="21"/>
          <w:lang w:val="sq-AL"/>
        </w:rPr>
        <w:t xml:space="preserve">eni 27 § </w:t>
      </w:r>
      <w:r w:rsidRPr="00567DE7">
        <w:rPr>
          <w:sz w:val="21"/>
          <w:szCs w:val="21"/>
          <w:lang w:val="sq-AL"/>
        </w:rPr>
        <w:t xml:space="preserve">2 i </w:t>
      </w:r>
      <w:r w:rsidR="00446C89" w:rsidRPr="00567DE7">
        <w:rPr>
          <w:sz w:val="21"/>
          <w:szCs w:val="21"/>
          <w:lang w:val="sq-AL"/>
        </w:rPr>
        <w:t>K</w:t>
      </w:r>
      <w:r w:rsidRPr="00567DE7">
        <w:rPr>
          <w:sz w:val="21"/>
          <w:szCs w:val="21"/>
          <w:lang w:val="sq-AL"/>
        </w:rPr>
        <w:t>onventës dhe r</w:t>
      </w:r>
      <w:r w:rsidR="00FE0DF0" w:rsidRPr="00567DE7">
        <w:rPr>
          <w:sz w:val="21"/>
          <w:szCs w:val="21"/>
          <w:lang w:val="sq-AL"/>
        </w:rPr>
        <w:t>regulli 29&amp;1).</w:t>
      </w:r>
    </w:p>
    <w:p w:rsidR="00323676" w:rsidRPr="00567DE7" w:rsidRDefault="004A5678" w:rsidP="00B92022">
      <w:pPr>
        <w:pStyle w:val="Paragrafi0"/>
        <w:rPr>
          <w:sz w:val="21"/>
          <w:szCs w:val="21"/>
          <w:lang w:val="sq-AL"/>
        </w:rPr>
      </w:pPr>
      <w:r w:rsidRPr="00567DE7">
        <w:rPr>
          <w:sz w:val="21"/>
          <w:szCs w:val="21"/>
          <w:lang w:val="sq-AL"/>
        </w:rPr>
        <w:t>5. Më 16 shtator 2005  kryetari i seksionit të k</w:t>
      </w:r>
      <w:r w:rsidR="00FE0DF0" w:rsidRPr="00567DE7">
        <w:rPr>
          <w:sz w:val="21"/>
          <w:szCs w:val="21"/>
          <w:lang w:val="sq-AL"/>
        </w:rPr>
        <w:t>atërt të Gjykatës vendos</w:t>
      </w:r>
      <w:r w:rsidRPr="00567DE7">
        <w:rPr>
          <w:sz w:val="21"/>
          <w:szCs w:val="21"/>
          <w:lang w:val="sq-AL"/>
        </w:rPr>
        <w:t xml:space="preserve">i t’i bëjë të njohur ankimimin qeverisë. Sipas dispozitave të nenit 29 § 3 të </w:t>
      </w:r>
      <w:r w:rsidR="00444D72" w:rsidRPr="00567DE7">
        <w:rPr>
          <w:sz w:val="21"/>
          <w:szCs w:val="21"/>
          <w:lang w:val="sq-AL"/>
        </w:rPr>
        <w:t>K</w:t>
      </w:r>
      <w:r w:rsidR="00FE0DF0" w:rsidRPr="00567DE7">
        <w:rPr>
          <w:sz w:val="21"/>
          <w:szCs w:val="21"/>
          <w:lang w:val="sq-AL"/>
        </w:rPr>
        <w:t>onventës, u vendos për të shqyrtuar meritat e ankimimit në të njëjtën kohë</w:t>
      </w:r>
      <w:r w:rsidRPr="00567DE7">
        <w:rPr>
          <w:sz w:val="21"/>
          <w:szCs w:val="21"/>
          <w:lang w:val="sq-AL"/>
        </w:rPr>
        <w:t>,</w:t>
      </w:r>
      <w:r w:rsidR="00FE0DF0" w:rsidRPr="00567DE7">
        <w:rPr>
          <w:sz w:val="21"/>
          <w:szCs w:val="21"/>
          <w:lang w:val="sq-AL"/>
        </w:rPr>
        <w:t xml:space="preserve"> ashtu si edhe pranueshmërinë e tij. </w:t>
      </w:r>
    </w:p>
    <w:p w:rsidR="00FE0DF0" w:rsidRPr="00567DE7" w:rsidRDefault="004A5678" w:rsidP="00B92022">
      <w:pPr>
        <w:pStyle w:val="Paragrafi0"/>
        <w:rPr>
          <w:sz w:val="21"/>
          <w:szCs w:val="21"/>
          <w:lang w:val="sq-AL"/>
        </w:rPr>
      </w:pPr>
      <w:r w:rsidRPr="00567DE7">
        <w:rPr>
          <w:sz w:val="21"/>
          <w:szCs w:val="21"/>
          <w:lang w:val="sq-AL"/>
        </w:rPr>
        <w:t>6. Më tej, ankuesit dhe q</w:t>
      </w:r>
      <w:r w:rsidR="00FE0DF0" w:rsidRPr="00567DE7">
        <w:rPr>
          <w:sz w:val="21"/>
          <w:szCs w:val="21"/>
          <w:lang w:val="sq-AL"/>
        </w:rPr>
        <w:t>everia paraqit</w:t>
      </w:r>
      <w:r w:rsidRPr="00567DE7">
        <w:rPr>
          <w:sz w:val="21"/>
          <w:szCs w:val="21"/>
          <w:lang w:val="sq-AL"/>
        </w:rPr>
        <w:t>ën vërejtjet e tyre me shkrim (r</w:t>
      </w:r>
      <w:r w:rsidR="00FE0DF0" w:rsidRPr="00567DE7">
        <w:rPr>
          <w:sz w:val="21"/>
          <w:szCs w:val="21"/>
          <w:lang w:val="sq-AL"/>
        </w:rPr>
        <w:t xml:space="preserve">regulla 59 § 1). </w:t>
      </w:r>
    </w:p>
    <w:p w:rsidR="00FE0DF0" w:rsidRPr="00567DE7" w:rsidRDefault="00FE0DF0" w:rsidP="00B92022">
      <w:pPr>
        <w:pStyle w:val="Paragrafi0"/>
        <w:rPr>
          <w:sz w:val="21"/>
          <w:szCs w:val="21"/>
          <w:lang w:val="sq-AL"/>
        </w:rPr>
      </w:pPr>
      <w:r w:rsidRPr="00567DE7">
        <w:rPr>
          <w:sz w:val="21"/>
          <w:szCs w:val="21"/>
          <w:lang w:val="sq-AL"/>
        </w:rPr>
        <w:t>FAKTET</w:t>
      </w:r>
    </w:p>
    <w:p w:rsidR="00FE0DF0" w:rsidRPr="00567DE7" w:rsidRDefault="004A5678" w:rsidP="00B92022">
      <w:pPr>
        <w:pStyle w:val="Paragrafi0"/>
        <w:rPr>
          <w:sz w:val="21"/>
          <w:szCs w:val="21"/>
          <w:lang w:val="sq-AL"/>
        </w:rPr>
      </w:pPr>
      <w:r w:rsidRPr="00567DE7">
        <w:rPr>
          <w:sz w:val="21"/>
          <w:szCs w:val="21"/>
          <w:lang w:val="sq-AL"/>
        </w:rPr>
        <w:t xml:space="preserve">I. RRETHANAT E </w:t>
      </w:r>
      <w:r w:rsidR="00444D72" w:rsidRPr="00567DE7">
        <w:rPr>
          <w:sz w:val="21"/>
          <w:szCs w:val="21"/>
          <w:lang w:val="sq-AL"/>
        </w:rPr>
        <w:t>Ç</w:t>
      </w:r>
      <w:r w:rsidR="00FE0DF0" w:rsidRPr="00567DE7">
        <w:rPr>
          <w:sz w:val="21"/>
          <w:szCs w:val="21"/>
          <w:lang w:val="sq-AL"/>
        </w:rPr>
        <w:t>ËSHTJES</w:t>
      </w:r>
    </w:p>
    <w:p w:rsidR="00323676" w:rsidRPr="00567DE7" w:rsidRDefault="00FE0DF0" w:rsidP="00B92022">
      <w:pPr>
        <w:pStyle w:val="Paragrafi0"/>
        <w:rPr>
          <w:sz w:val="21"/>
          <w:szCs w:val="21"/>
          <w:lang w:val="sq-AL"/>
        </w:rPr>
      </w:pPr>
      <w:r w:rsidRPr="00567DE7">
        <w:rPr>
          <w:sz w:val="21"/>
          <w:szCs w:val="21"/>
          <w:lang w:val="sq-AL"/>
        </w:rPr>
        <w:t>7. Ankuesit k</w:t>
      </w:r>
      <w:r w:rsidR="004A5678" w:rsidRPr="00567DE7">
        <w:rPr>
          <w:sz w:val="21"/>
          <w:szCs w:val="21"/>
          <w:lang w:val="sq-AL"/>
        </w:rPr>
        <w:t>anë lindur përkatësisht në vitet</w:t>
      </w:r>
      <w:r w:rsidRPr="00567DE7">
        <w:rPr>
          <w:sz w:val="21"/>
          <w:szCs w:val="21"/>
          <w:lang w:val="sq-AL"/>
        </w:rPr>
        <w:t xml:space="preserve"> 1918, 1939 dhe 1944, dhe jetojnë në Shkodër. </w:t>
      </w:r>
    </w:p>
    <w:p w:rsidR="00323676" w:rsidRPr="00567DE7" w:rsidRDefault="00FE0DF0" w:rsidP="00B92022">
      <w:pPr>
        <w:pStyle w:val="Paragrafi0"/>
        <w:rPr>
          <w:sz w:val="21"/>
          <w:szCs w:val="21"/>
          <w:lang w:val="sq-AL"/>
        </w:rPr>
      </w:pPr>
      <w:r w:rsidRPr="00567DE7">
        <w:rPr>
          <w:sz w:val="21"/>
          <w:szCs w:val="21"/>
          <w:lang w:val="sq-AL"/>
        </w:rPr>
        <w:t xml:space="preserve">8. Pas përfundimit </w:t>
      </w:r>
      <w:r w:rsidR="004A5678" w:rsidRPr="00567DE7">
        <w:rPr>
          <w:sz w:val="21"/>
          <w:szCs w:val="21"/>
          <w:lang w:val="sq-AL"/>
        </w:rPr>
        <w:t>të një kontrate blerjeje më 10 k</w:t>
      </w:r>
      <w:r w:rsidRPr="00567DE7">
        <w:rPr>
          <w:sz w:val="21"/>
          <w:szCs w:val="21"/>
          <w:lang w:val="sq-AL"/>
        </w:rPr>
        <w:t>orrik 1940, një i afërm i ankuesve u bë pronar i një trualli me sipërfaqe 5.000 m</w:t>
      </w:r>
      <w:r w:rsidRPr="00567DE7">
        <w:rPr>
          <w:sz w:val="21"/>
          <w:szCs w:val="21"/>
          <w:vertAlign w:val="superscript"/>
          <w:lang w:val="sq-AL"/>
        </w:rPr>
        <w:t>2</w:t>
      </w:r>
      <w:r w:rsidRPr="00567DE7">
        <w:rPr>
          <w:sz w:val="21"/>
          <w:szCs w:val="21"/>
          <w:lang w:val="sq-AL"/>
        </w:rPr>
        <w:t xml:space="preserve"> dhe ndodhet në bregdetin e Durrësit. E drejta e kushëririt të ankuesve </w:t>
      </w:r>
      <w:r w:rsidR="004A5678" w:rsidRPr="00567DE7">
        <w:rPr>
          <w:sz w:val="21"/>
          <w:szCs w:val="21"/>
          <w:lang w:val="sq-AL"/>
        </w:rPr>
        <w:t>mbi pronën u përfshi më pas në r</w:t>
      </w:r>
      <w:r w:rsidRPr="00567DE7">
        <w:rPr>
          <w:sz w:val="21"/>
          <w:szCs w:val="21"/>
          <w:lang w:val="sq-AL"/>
        </w:rPr>
        <w:t xml:space="preserve">egjistrin </w:t>
      </w:r>
      <w:r w:rsidR="004A5678" w:rsidRPr="00567DE7">
        <w:rPr>
          <w:sz w:val="21"/>
          <w:szCs w:val="21"/>
          <w:lang w:val="sq-AL"/>
        </w:rPr>
        <w:t>e t</w:t>
      </w:r>
      <w:r w:rsidRPr="00567DE7">
        <w:rPr>
          <w:sz w:val="21"/>
          <w:szCs w:val="21"/>
          <w:lang w:val="sq-AL"/>
        </w:rPr>
        <w:t xml:space="preserve">okës Durrës. </w:t>
      </w:r>
    </w:p>
    <w:p w:rsidR="00FE0DF0" w:rsidRPr="00567DE7" w:rsidRDefault="00DE23E8" w:rsidP="00B92022">
      <w:pPr>
        <w:pStyle w:val="Paragrafi0"/>
        <w:rPr>
          <w:sz w:val="21"/>
          <w:szCs w:val="21"/>
          <w:lang w:val="sq-AL"/>
        </w:rPr>
      </w:pPr>
      <w:r w:rsidRPr="00567DE7">
        <w:rPr>
          <w:sz w:val="21"/>
          <w:szCs w:val="21"/>
          <w:lang w:val="sq-AL"/>
        </w:rPr>
        <w:t>9. Në vitin 1946 shteti</w:t>
      </w:r>
      <w:r w:rsidR="004A5678" w:rsidRPr="00567DE7">
        <w:rPr>
          <w:sz w:val="21"/>
          <w:szCs w:val="21"/>
          <w:lang w:val="sq-AL"/>
        </w:rPr>
        <w:t xml:space="preserve"> shtetëzoi  pa kompensim </w:t>
      </w:r>
      <w:r w:rsidR="00FE0DF0" w:rsidRPr="00567DE7">
        <w:rPr>
          <w:sz w:val="21"/>
          <w:szCs w:val="21"/>
          <w:lang w:val="sq-AL"/>
        </w:rPr>
        <w:t xml:space="preserve"> të gjithë </w:t>
      </w:r>
      <w:r w:rsidR="004A5678" w:rsidRPr="00567DE7">
        <w:rPr>
          <w:sz w:val="21"/>
          <w:szCs w:val="21"/>
          <w:lang w:val="sq-AL"/>
        </w:rPr>
        <w:t>tokën të vendosur në bregdetin s</w:t>
      </w:r>
      <w:r w:rsidR="00FE0DF0" w:rsidRPr="00567DE7">
        <w:rPr>
          <w:sz w:val="21"/>
          <w:szCs w:val="21"/>
          <w:lang w:val="sq-AL"/>
        </w:rPr>
        <w:t>hqiptar, duke përfshirë truallin e të afërmit të ankuesve.</w:t>
      </w:r>
    </w:p>
    <w:p w:rsidR="00FE0DF0" w:rsidRPr="00567DE7" w:rsidRDefault="00FE0DF0" w:rsidP="00B92022">
      <w:pPr>
        <w:pStyle w:val="Paragrafi0"/>
        <w:rPr>
          <w:sz w:val="21"/>
          <w:szCs w:val="21"/>
          <w:lang w:val="sq-AL"/>
        </w:rPr>
      </w:pPr>
      <w:r w:rsidRPr="00567DE7">
        <w:rPr>
          <w:sz w:val="21"/>
          <w:szCs w:val="21"/>
          <w:lang w:val="sq-AL"/>
        </w:rPr>
        <w:t xml:space="preserve">A. Kthimi i pronës </w:t>
      </w:r>
    </w:p>
    <w:p w:rsidR="00277C06" w:rsidRPr="00567DE7" w:rsidRDefault="004A5678" w:rsidP="00B92022">
      <w:pPr>
        <w:pStyle w:val="Paragrafi0"/>
        <w:rPr>
          <w:sz w:val="21"/>
          <w:szCs w:val="21"/>
          <w:lang w:val="sq-AL"/>
        </w:rPr>
      </w:pPr>
      <w:r w:rsidRPr="00567DE7">
        <w:rPr>
          <w:sz w:val="21"/>
          <w:szCs w:val="21"/>
          <w:lang w:val="sq-AL"/>
        </w:rPr>
        <w:t>10. Më 3 s</w:t>
      </w:r>
      <w:r w:rsidR="00FE0DF0" w:rsidRPr="00567DE7">
        <w:rPr>
          <w:sz w:val="21"/>
          <w:szCs w:val="21"/>
          <w:lang w:val="sq-AL"/>
        </w:rPr>
        <w:t xml:space="preserve">hkurt 1994 </w:t>
      </w:r>
      <w:r w:rsidR="00444D72" w:rsidRPr="00567DE7">
        <w:rPr>
          <w:sz w:val="21"/>
          <w:szCs w:val="21"/>
          <w:lang w:val="sq-AL"/>
        </w:rPr>
        <w:t xml:space="preserve">komisioni i kthimit dhe kompensimit të pronave </w:t>
      </w:r>
      <w:r w:rsidR="00FE0DF0" w:rsidRPr="00567DE7">
        <w:rPr>
          <w:sz w:val="21"/>
          <w:szCs w:val="21"/>
          <w:lang w:val="sq-AL"/>
        </w:rPr>
        <w:t>Durrës (</w:t>
      </w:r>
      <w:r w:rsidR="00444D72" w:rsidRPr="00567DE7">
        <w:rPr>
          <w:sz w:val="21"/>
          <w:szCs w:val="21"/>
          <w:lang w:val="sq-AL"/>
        </w:rPr>
        <w:t xml:space="preserve">komisioni i kthimit dhe kompensimit të pronave </w:t>
      </w:r>
      <w:r w:rsidRPr="00567DE7">
        <w:rPr>
          <w:sz w:val="21"/>
          <w:szCs w:val="21"/>
          <w:lang w:val="sq-AL"/>
        </w:rPr>
        <w:t xml:space="preserve">– këtej e tutje </w:t>
      </w:r>
      <w:r w:rsidR="00DE23E8" w:rsidRPr="00567DE7">
        <w:rPr>
          <w:sz w:val="21"/>
          <w:szCs w:val="21"/>
          <w:lang w:val="sq-AL"/>
        </w:rPr>
        <w:t>“</w:t>
      </w:r>
      <w:r w:rsidR="00444D72" w:rsidRPr="00567DE7">
        <w:rPr>
          <w:sz w:val="21"/>
          <w:szCs w:val="21"/>
          <w:lang w:val="sq-AL"/>
        </w:rPr>
        <w:t>k</w:t>
      </w:r>
      <w:r w:rsidRPr="00567DE7">
        <w:rPr>
          <w:sz w:val="21"/>
          <w:szCs w:val="21"/>
          <w:lang w:val="sq-AL"/>
        </w:rPr>
        <w:t>omisioni</w:t>
      </w:r>
      <w:r w:rsidR="00DE23E8" w:rsidRPr="00567DE7">
        <w:rPr>
          <w:sz w:val="21"/>
          <w:szCs w:val="21"/>
          <w:lang w:val="sq-AL"/>
        </w:rPr>
        <w:t>”)</w:t>
      </w:r>
      <w:r w:rsidR="00FE0DF0" w:rsidRPr="00567DE7">
        <w:rPr>
          <w:sz w:val="21"/>
          <w:szCs w:val="21"/>
          <w:lang w:val="sq-AL"/>
        </w:rPr>
        <w:t xml:space="preserve"> rivendosi të drejtat pronësore të ankuesve mbi pronën e të a</w:t>
      </w:r>
      <w:r w:rsidRPr="00567DE7">
        <w:rPr>
          <w:sz w:val="21"/>
          <w:szCs w:val="21"/>
          <w:lang w:val="sq-AL"/>
        </w:rPr>
        <w:t>fërmit të tyre në përputhje me ligjin e vitit 1993 mbi pronën (kthimin dhe kompensimin) (shih l</w:t>
      </w:r>
      <w:r w:rsidR="00FE0DF0" w:rsidRPr="00567DE7">
        <w:rPr>
          <w:sz w:val="21"/>
          <w:szCs w:val="21"/>
          <w:lang w:val="sq-AL"/>
        </w:rPr>
        <w:t>igj</w:t>
      </w:r>
      <w:r w:rsidRPr="00567DE7">
        <w:rPr>
          <w:sz w:val="21"/>
          <w:szCs w:val="21"/>
          <w:lang w:val="sq-AL"/>
        </w:rPr>
        <w:t>in e brendshëm përkatës</w:t>
      </w:r>
      <w:r w:rsidR="00FE0DF0" w:rsidRPr="00567DE7">
        <w:rPr>
          <w:sz w:val="21"/>
          <w:szCs w:val="21"/>
          <w:lang w:val="sq-AL"/>
        </w:rPr>
        <w:t xml:space="preserve">, </w:t>
      </w:r>
      <w:r w:rsidRPr="00567DE7">
        <w:rPr>
          <w:sz w:val="21"/>
          <w:szCs w:val="21"/>
          <w:lang w:val="sq-AL"/>
        </w:rPr>
        <w:t>paragrafi 53 më poshtë). Më 22 s</w:t>
      </w:r>
      <w:r w:rsidR="00FE0DF0" w:rsidRPr="00567DE7">
        <w:rPr>
          <w:sz w:val="21"/>
          <w:szCs w:val="21"/>
          <w:lang w:val="sq-AL"/>
        </w:rPr>
        <w:t>hkurt 1994 e drejta e an</w:t>
      </w:r>
      <w:r w:rsidRPr="00567DE7">
        <w:rPr>
          <w:sz w:val="21"/>
          <w:szCs w:val="21"/>
          <w:lang w:val="sq-AL"/>
        </w:rPr>
        <w:t>kuesve mbi pronën u përfshi në regjistrin e t</w:t>
      </w:r>
      <w:r w:rsidR="00FE0DF0" w:rsidRPr="00567DE7">
        <w:rPr>
          <w:sz w:val="21"/>
          <w:szCs w:val="21"/>
          <w:lang w:val="sq-AL"/>
        </w:rPr>
        <w:t xml:space="preserve">okës Durrës. </w:t>
      </w:r>
    </w:p>
    <w:p w:rsidR="00FE0DF0" w:rsidRPr="00567DE7" w:rsidRDefault="00FE0DF0" w:rsidP="00B92022">
      <w:pPr>
        <w:pStyle w:val="Paragrafi0"/>
        <w:rPr>
          <w:sz w:val="21"/>
          <w:szCs w:val="21"/>
          <w:lang w:val="sq-AL"/>
        </w:rPr>
      </w:pPr>
      <w:r w:rsidRPr="00567DE7">
        <w:rPr>
          <w:sz w:val="21"/>
          <w:szCs w:val="21"/>
          <w:lang w:val="sq-AL"/>
        </w:rPr>
        <w:t>11. Ndërmjet viteve 1994 dhe 1995, përpjekjet e ankuesve për të rimarrë pronën dëshmuan të pasuksesshme, sepse godinat janë ndërtuar në mënyrë të paligjshme në tokën e tyre nga zotëruesit e paligjshëm.</w:t>
      </w:r>
    </w:p>
    <w:p w:rsidR="00FE0DF0" w:rsidRPr="00567DE7" w:rsidRDefault="00FE0DF0" w:rsidP="00B92022">
      <w:pPr>
        <w:pStyle w:val="Paragrafi0"/>
        <w:rPr>
          <w:sz w:val="21"/>
          <w:szCs w:val="21"/>
          <w:lang w:val="sq-AL"/>
        </w:rPr>
      </w:pPr>
      <w:r w:rsidRPr="00567DE7">
        <w:rPr>
          <w:sz w:val="21"/>
          <w:szCs w:val="21"/>
          <w:lang w:val="sq-AL"/>
        </w:rPr>
        <w:t>B. Procedurat e gjykatave të brendshme</w:t>
      </w:r>
    </w:p>
    <w:p w:rsidR="00FE0DF0" w:rsidRPr="00567DE7" w:rsidRDefault="00FE0DF0" w:rsidP="00B92022">
      <w:pPr>
        <w:pStyle w:val="Paragrafi0"/>
        <w:rPr>
          <w:sz w:val="21"/>
          <w:szCs w:val="21"/>
          <w:lang w:val="sq-AL"/>
        </w:rPr>
      </w:pPr>
      <w:r w:rsidRPr="00567DE7">
        <w:rPr>
          <w:sz w:val="21"/>
          <w:szCs w:val="21"/>
          <w:lang w:val="sq-AL"/>
        </w:rPr>
        <w:t xml:space="preserve">1. Procedurat e  zakonshme </w:t>
      </w:r>
    </w:p>
    <w:p w:rsidR="00FE0DF0" w:rsidRPr="00567DE7" w:rsidRDefault="00FE0DF0" w:rsidP="00B92022">
      <w:pPr>
        <w:pStyle w:val="Paragrafi0"/>
        <w:rPr>
          <w:sz w:val="21"/>
          <w:szCs w:val="21"/>
          <w:lang w:val="sq-AL"/>
        </w:rPr>
      </w:pPr>
      <w:r w:rsidRPr="00567DE7">
        <w:rPr>
          <w:sz w:val="21"/>
          <w:szCs w:val="21"/>
          <w:lang w:val="sq-AL"/>
        </w:rPr>
        <w:t>12. Në një datë të pacaktuar në vitin 1995, duke mos arritur të rifitojnë pronësinë mbi pronën e tyre, ankuesit filluan procedurat pran</w:t>
      </w:r>
      <w:r w:rsidR="004A5678" w:rsidRPr="00567DE7">
        <w:rPr>
          <w:sz w:val="21"/>
          <w:szCs w:val="21"/>
          <w:lang w:val="sq-AL"/>
        </w:rPr>
        <w:t xml:space="preserve">ë Gjykatës së </w:t>
      </w:r>
      <w:r w:rsidR="00444D72" w:rsidRPr="00567DE7">
        <w:rPr>
          <w:sz w:val="21"/>
          <w:szCs w:val="21"/>
          <w:lang w:val="sq-AL"/>
        </w:rPr>
        <w:t>Rrethit Durrës (</w:t>
      </w:r>
      <w:r w:rsidR="004A5678" w:rsidRPr="00567DE7">
        <w:rPr>
          <w:sz w:val="21"/>
          <w:szCs w:val="21"/>
          <w:lang w:val="sq-AL"/>
        </w:rPr>
        <w:t>gjykata e rrethit</w:t>
      </w:r>
      <w:r w:rsidRPr="00567DE7">
        <w:rPr>
          <w:sz w:val="21"/>
          <w:szCs w:val="21"/>
          <w:lang w:val="sq-AL"/>
        </w:rPr>
        <w:t>), duke kërkuar një urdhër për tre zotëruesit (M., R. dhe D.), për të pushuar zotërimi</w:t>
      </w:r>
      <w:r w:rsidR="004A5678" w:rsidRPr="00567DE7">
        <w:rPr>
          <w:sz w:val="21"/>
          <w:szCs w:val="21"/>
          <w:lang w:val="sq-AL"/>
        </w:rPr>
        <w:t>n e pronës së tyre dhe për të pr</w:t>
      </w:r>
      <w:r w:rsidRPr="00567DE7">
        <w:rPr>
          <w:sz w:val="21"/>
          <w:szCs w:val="21"/>
          <w:lang w:val="sq-AL"/>
        </w:rPr>
        <w:t>ishur ndërtimet pa leje.</w:t>
      </w:r>
    </w:p>
    <w:p w:rsidR="00FE0DF0" w:rsidRPr="00567DE7" w:rsidRDefault="004A5678" w:rsidP="00B92022">
      <w:pPr>
        <w:pStyle w:val="Paragrafi0"/>
        <w:rPr>
          <w:sz w:val="21"/>
          <w:szCs w:val="21"/>
          <w:lang w:val="sq-AL"/>
        </w:rPr>
      </w:pPr>
      <w:r w:rsidRPr="00567DE7">
        <w:rPr>
          <w:sz w:val="21"/>
          <w:szCs w:val="21"/>
          <w:lang w:val="sq-AL"/>
        </w:rPr>
        <w:t>13. Më 11 prill 1995 g</w:t>
      </w:r>
      <w:r w:rsidR="00FE0DF0" w:rsidRPr="00567DE7">
        <w:rPr>
          <w:sz w:val="21"/>
          <w:szCs w:val="21"/>
          <w:lang w:val="sq-AL"/>
        </w:rPr>
        <w:t xml:space="preserve">jykata </w:t>
      </w:r>
      <w:r w:rsidRPr="00567DE7">
        <w:rPr>
          <w:sz w:val="21"/>
          <w:szCs w:val="21"/>
          <w:lang w:val="sq-AL"/>
        </w:rPr>
        <w:t>e r</w:t>
      </w:r>
      <w:r w:rsidR="00FE0DF0" w:rsidRPr="00567DE7">
        <w:rPr>
          <w:sz w:val="21"/>
          <w:szCs w:val="21"/>
          <w:lang w:val="sq-AL"/>
        </w:rPr>
        <w:t xml:space="preserve">rethit konfirmoi të drejtat pronësore të ankuesve mbi truallin caktuar atyre nga </w:t>
      </w:r>
      <w:r w:rsidR="00444D72" w:rsidRPr="00567DE7">
        <w:rPr>
          <w:sz w:val="21"/>
          <w:szCs w:val="21"/>
          <w:lang w:val="sq-AL"/>
        </w:rPr>
        <w:t>k</w:t>
      </w:r>
      <w:r w:rsidR="00FE0DF0" w:rsidRPr="00567DE7">
        <w:rPr>
          <w:sz w:val="21"/>
          <w:szCs w:val="21"/>
          <w:lang w:val="sq-AL"/>
        </w:rPr>
        <w:t>omisioni dhe urdhëroi që zotëruesit të largohen nga prona e ankuesve. Ky ve</w:t>
      </w:r>
      <w:r w:rsidRPr="00567DE7">
        <w:rPr>
          <w:sz w:val="21"/>
          <w:szCs w:val="21"/>
          <w:lang w:val="sq-AL"/>
        </w:rPr>
        <w:t>ndim mori formë të prerë më 23 m</w:t>
      </w:r>
      <w:r w:rsidR="00FE0DF0" w:rsidRPr="00567DE7">
        <w:rPr>
          <w:sz w:val="21"/>
          <w:szCs w:val="21"/>
          <w:lang w:val="sq-AL"/>
        </w:rPr>
        <w:t xml:space="preserve">aj 1995. </w:t>
      </w:r>
    </w:p>
    <w:p w:rsidR="00FE0DF0" w:rsidRPr="00567DE7" w:rsidRDefault="00FE0DF0" w:rsidP="00B92022">
      <w:pPr>
        <w:pStyle w:val="Paragrafi0"/>
        <w:rPr>
          <w:sz w:val="21"/>
          <w:szCs w:val="21"/>
          <w:lang w:val="sq-AL"/>
        </w:rPr>
      </w:pPr>
      <w:r w:rsidRPr="00567DE7">
        <w:rPr>
          <w:sz w:val="21"/>
          <w:szCs w:val="21"/>
          <w:lang w:val="sq-AL"/>
        </w:rPr>
        <w:t>2. Rishikimi mbik</w:t>
      </w:r>
      <w:r w:rsidR="004A5678" w:rsidRPr="00567DE7">
        <w:rPr>
          <w:sz w:val="21"/>
          <w:szCs w:val="21"/>
          <w:lang w:val="sq-AL"/>
        </w:rPr>
        <w:t>ë</w:t>
      </w:r>
      <w:r w:rsidRPr="00567DE7">
        <w:rPr>
          <w:sz w:val="21"/>
          <w:szCs w:val="21"/>
          <w:lang w:val="sq-AL"/>
        </w:rPr>
        <w:t>qyrës</w:t>
      </w:r>
    </w:p>
    <w:p w:rsidR="00652493" w:rsidRPr="00567DE7" w:rsidRDefault="004A5678" w:rsidP="00B92022">
      <w:pPr>
        <w:pStyle w:val="Paragrafi0"/>
        <w:rPr>
          <w:sz w:val="21"/>
          <w:szCs w:val="21"/>
          <w:lang w:val="sq-AL"/>
        </w:rPr>
      </w:pPr>
      <w:r w:rsidRPr="00567DE7">
        <w:rPr>
          <w:sz w:val="21"/>
          <w:szCs w:val="21"/>
          <w:lang w:val="sq-AL"/>
        </w:rPr>
        <w:t>14. Më 1 g</w:t>
      </w:r>
      <w:r w:rsidR="00FE0DF0" w:rsidRPr="00567DE7">
        <w:rPr>
          <w:sz w:val="21"/>
          <w:szCs w:val="21"/>
          <w:lang w:val="sq-AL"/>
        </w:rPr>
        <w:t xml:space="preserve">usht 1995 njëri nga zotëruesit, M., </w:t>
      </w:r>
      <w:r w:rsidRPr="00567DE7">
        <w:rPr>
          <w:sz w:val="21"/>
          <w:szCs w:val="21"/>
          <w:lang w:val="sq-AL"/>
        </w:rPr>
        <w:t xml:space="preserve">i </w:t>
      </w:r>
      <w:r w:rsidR="00FE0DF0" w:rsidRPr="00567DE7">
        <w:rPr>
          <w:sz w:val="21"/>
          <w:szCs w:val="21"/>
          <w:lang w:val="sq-AL"/>
        </w:rPr>
        <w:t xml:space="preserve">paraqiti një kërkesë </w:t>
      </w:r>
      <w:r w:rsidR="00444D72" w:rsidRPr="00567DE7">
        <w:rPr>
          <w:sz w:val="21"/>
          <w:szCs w:val="21"/>
          <w:lang w:val="sq-AL"/>
        </w:rPr>
        <w:t>k</w:t>
      </w:r>
      <w:r w:rsidR="00FE0DF0" w:rsidRPr="00567DE7">
        <w:rPr>
          <w:sz w:val="21"/>
          <w:szCs w:val="21"/>
          <w:lang w:val="sq-AL"/>
        </w:rPr>
        <w:t>ryetarit të atëhershëm të Gjykatës së Kasacionit për rishikim mbik</w:t>
      </w:r>
      <w:r w:rsidRPr="00567DE7">
        <w:rPr>
          <w:sz w:val="21"/>
          <w:szCs w:val="21"/>
          <w:lang w:val="sq-AL"/>
        </w:rPr>
        <w:t>ëqyrës të vendimit të gjykatës së rrethit të datës</w:t>
      </w:r>
      <w:r w:rsidR="00444D72" w:rsidRPr="00567DE7">
        <w:rPr>
          <w:sz w:val="21"/>
          <w:szCs w:val="21"/>
          <w:lang w:val="sq-AL"/>
        </w:rPr>
        <w:t xml:space="preserve"> </w:t>
      </w:r>
      <w:r w:rsidRPr="00567DE7">
        <w:rPr>
          <w:sz w:val="21"/>
          <w:szCs w:val="21"/>
          <w:lang w:val="sq-AL"/>
        </w:rPr>
        <w:t>11 p</w:t>
      </w:r>
      <w:r w:rsidR="00FE0DF0" w:rsidRPr="00567DE7">
        <w:rPr>
          <w:sz w:val="21"/>
          <w:szCs w:val="21"/>
          <w:lang w:val="sq-AL"/>
        </w:rPr>
        <w:t>rill 1995</w:t>
      </w:r>
      <w:r w:rsidR="00444D72" w:rsidRPr="00567DE7">
        <w:rPr>
          <w:sz w:val="21"/>
          <w:szCs w:val="21"/>
          <w:lang w:val="sq-AL"/>
        </w:rPr>
        <w:t>,</w:t>
      </w:r>
      <w:r w:rsidR="00FE0DF0" w:rsidRPr="00567DE7">
        <w:rPr>
          <w:sz w:val="21"/>
          <w:szCs w:val="21"/>
          <w:lang w:val="sq-AL"/>
        </w:rPr>
        <w:t xml:space="preserve"> për shkak se ai nuk kisht</w:t>
      </w:r>
      <w:r w:rsidRPr="00567DE7">
        <w:rPr>
          <w:sz w:val="21"/>
          <w:szCs w:val="21"/>
          <w:lang w:val="sq-AL"/>
        </w:rPr>
        <w:t>e dijeni për procedurat. Më 23 s</w:t>
      </w:r>
      <w:r w:rsidR="00FE0DF0" w:rsidRPr="00567DE7">
        <w:rPr>
          <w:sz w:val="21"/>
          <w:szCs w:val="21"/>
          <w:lang w:val="sq-AL"/>
        </w:rPr>
        <w:t xml:space="preserve">htator 1995 </w:t>
      </w:r>
      <w:r w:rsidR="00444D72" w:rsidRPr="00567DE7">
        <w:rPr>
          <w:sz w:val="21"/>
          <w:szCs w:val="21"/>
          <w:lang w:val="sq-AL"/>
        </w:rPr>
        <w:t>k</w:t>
      </w:r>
      <w:r w:rsidR="00FE0DF0" w:rsidRPr="00567DE7">
        <w:rPr>
          <w:sz w:val="21"/>
          <w:szCs w:val="21"/>
          <w:lang w:val="sq-AL"/>
        </w:rPr>
        <w:t xml:space="preserve">ryetari i Gjykatës së Kasacionit miratoi kërkesën e tij duke e paraqitur pranë </w:t>
      </w:r>
      <w:r w:rsidR="00444D72" w:rsidRPr="00567DE7">
        <w:rPr>
          <w:sz w:val="21"/>
          <w:szCs w:val="21"/>
          <w:lang w:val="sq-AL"/>
        </w:rPr>
        <w:t>seksionit civil</w:t>
      </w:r>
      <w:r w:rsidR="00FE0DF0" w:rsidRPr="00567DE7">
        <w:rPr>
          <w:sz w:val="21"/>
          <w:szCs w:val="21"/>
          <w:lang w:val="sq-AL"/>
        </w:rPr>
        <w:t xml:space="preserve">. </w:t>
      </w:r>
    </w:p>
    <w:p w:rsidR="00FE0DF0" w:rsidRPr="00567DE7" w:rsidRDefault="00FB3B4B" w:rsidP="00B92022">
      <w:pPr>
        <w:pStyle w:val="Paragrafi0"/>
        <w:rPr>
          <w:sz w:val="21"/>
          <w:szCs w:val="21"/>
          <w:lang w:val="sq-AL"/>
        </w:rPr>
      </w:pPr>
      <w:r w:rsidRPr="00567DE7">
        <w:rPr>
          <w:sz w:val="21"/>
          <w:szCs w:val="21"/>
          <w:lang w:val="sq-AL"/>
        </w:rPr>
        <w:t>15. Më 2 s</w:t>
      </w:r>
      <w:r w:rsidR="00FE0DF0" w:rsidRPr="00567DE7">
        <w:rPr>
          <w:sz w:val="21"/>
          <w:szCs w:val="21"/>
          <w:lang w:val="sq-AL"/>
        </w:rPr>
        <w:t xml:space="preserve">hkurt të vitit 1996 Gjykata e Kasacionit shfuqizoi vendimin e </w:t>
      </w:r>
      <w:r w:rsidRPr="00567DE7">
        <w:rPr>
          <w:sz w:val="21"/>
          <w:szCs w:val="21"/>
          <w:lang w:val="sq-AL"/>
        </w:rPr>
        <w:t>gjykatës së r</w:t>
      </w:r>
      <w:r w:rsidR="00FE0DF0" w:rsidRPr="00567DE7">
        <w:rPr>
          <w:sz w:val="21"/>
          <w:szCs w:val="21"/>
          <w:lang w:val="sq-AL"/>
        </w:rPr>
        <w:t xml:space="preserve">rethit të datës 11 </w:t>
      </w:r>
      <w:r w:rsidR="00444D72" w:rsidRPr="00567DE7">
        <w:rPr>
          <w:sz w:val="21"/>
          <w:szCs w:val="21"/>
          <w:lang w:val="sq-AL"/>
        </w:rPr>
        <w:t>p</w:t>
      </w:r>
      <w:r w:rsidR="00FE0DF0" w:rsidRPr="00567DE7">
        <w:rPr>
          <w:sz w:val="21"/>
          <w:szCs w:val="21"/>
          <w:lang w:val="sq-AL"/>
        </w:rPr>
        <w:t>rill 1995</w:t>
      </w:r>
      <w:r w:rsidRPr="00567DE7">
        <w:rPr>
          <w:sz w:val="21"/>
          <w:szCs w:val="21"/>
          <w:lang w:val="sq-AL"/>
        </w:rPr>
        <w:t>,</w:t>
      </w:r>
      <w:r w:rsidR="00FE0DF0" w:rsidRPr="00567DE7">
        <w:rPr>
          <w:sz w:val="21"/>
          <w:szCs w:val="21"/>
          <w:lang w:val="sq-AL"/>
        </w:rPr>
        <w:t xml:space="preserve"> bazuar në faktin që asnjë nga tre zot</w:t>
      </w:r>
      <w:r w:rsidR="00444D72" w:rsidRPr="00567DE7">
        <w:rPr>
          <w:sz w:val="21"/>
          <w:szCs w:val="21"/>
          <w:lang w:val="sq-AL"/>
        </w:rPr>
        <w:t>ë</w:t>
      </w:r>
      <w:r w:rsidR="00FE0DF0" w:rsidRPr="00567DE7">
        <w:rPr>
          <w:sz w:val="21"/>
          <w:szCs w:val="21"/>
          <w:lang w:val="sq-AL"/>
        </w:rPr>
        <w:t>ruesit nuk ishte informuar në kohën e duh</w:t>
      </w:r>
      <w:r w:rsidRPr="00567DE7">
        <w:rPr>
          <w:sz w:val="21"/>
          <w:szCs w:val="21"/>
          <w:lang w:val="sq-AL"/>
        </w:rPr>
        <w:t>ur mbi procesin gjyqësor pranë gjykatës së rrethit, dhe ia kaloi ç</w:t>
      </w:r>
      <w:r w:rsidR="00DE23E8" w:rsidRPr="00567DE7">
        <w:rPr>
          <w:sz w:val="21"/>
          <w:szCs w:val="21"/>
          <w:lang w:val="sq-AL"/>
        </w:rPr>
        <w:t>ështjen s</w:t>
      </w:r>
      <w:r w:rsidR="00FE0DF0" w:rsidRPr="00567DE7">
        <w:rPr>
          <w:sz w:val="21"/>
          <w:szCs w:val="21"/>
          <w:lang w:val="sq-AL"/>
        </w:rPr>
        <w:t>ë njëjtës</w:t>
      </w:r>
      <w:r w:rsidR="00652493" w:rsidRPr="00567DE7">
        <w:rPr>
          <w:sz w:val="21"/>
          <w:szCs w:val="21"/>
          <w:lang w:val="sq-AL"/>
        </w:rPr>
        <w:t xml:space="preserve"> </w:t>
      </w:r>
      <w:r w:rsidR="00FE0DF0" w:rsidRPr="00567DE7">
        <w:rPr>
          <w:sz w:val="21"/>
          <w:szCs w:val="21"/>
          <w:lang w:val="sq-AL"/>
        </w:rPr>
        <w:t>gjykatë për shqyrtim të ri.</w:t>
      </w:r>
    </w:p>
    <w:p w:rsidR="00FE0DF0" w:rsidRDefault="00FE0DF0" w:rsidP="00B92022">
      <w:pPr>
        <w:pStyle w:val="Paragrafi0"/>
        <w:rPr>
          <w:sz w:val="21"/>
          <w:szCs w:val="21"/>
          <w:lang w:val="sq-AL"/>
        </w:rPr>
      </w:pPr>
      <w:r w:rsidRPr="00567DE7">
        <w:rPr>
          <w:sz w:val="21"/>
          <w:szCs w:val="21"/>
          <w:lang w:val="sq-AL"/>
        </w:rPr>
        <w:t>16. Ankuesit as nuk u informuan mbi procesin gjyqësor</w:t>
      </w:r>
      <w:r w:rsidR="00DE23E8" w:rsidRPr="00567DE7">
        <w:rPr>
          <w:sz w:val="21"/>
          <w:szCs w:val="21"/>
          <w:lang w:val="sq-AL"/>
        </w:rPr>
        <w:t>,</w:t>
      </w:r>
      <w:r w:rsidRPr="00567DE7">
        <w:rPr>
          <w:sz w:val="21"/>
          <w:szCs w:val="21"/>
          <w:lang w:val="sq-AL"/>
        </w:rPr>
        <w:t xml:space="preserve"> dhe as nuk u ftuan për të marrë</w:t>
      </w:r>
      <w:r w:rsidR="00FB3B4B" w:rsidRPr="00567DE7">
        <w:rPr>
          <w:sz w:val="21"/>
          <w:szCs w:val="21"/>
          <w:lang w:val="sq-AL"/>
        </w:rPr>
        <w:t xml:space="preserve"> pjesë në seancat dëgjimore pra</w:t>
      </w:r>
      <w:r w:rsidRPr="00567DE7">
        <w:rPr>
          <w:sz w:val="21"/>
          <w:szCs w:val="21"/>
          <w:lang w:val="sq-AL"/>
        </w:rPr>
        <w:t>n</w:t>
      </w:r>
      <w:r w:rsidR="00FB3B4B" w:rsidRPr="00567DE7">
        <w:rPr>
          <w:sz w:val="21"/>
          <w:szCs w:val="21"/>
          <w:lang w:val="sq-AL"/>
        </w:rPr>
        <w:t>ë</w:t>
      </w:r>
      <w:r w:rsidRPr="00567DE7">
        <w:rPr>
          <w:sz w:val="21"/>
          <w:szCs w:val="21"/>
          <w:lang w:val="sq-AL"/>
        </w:rPr>
        <w:t xml:space="preserve"> Gjykatës së Kasacionit.</w:t>
      </w:r>
    </w:p>
    <w:p w:rsidR="001B71D5" w:rsidRDefault="001B71D5" w:rsidP="00B92022">
      <w:pPr>
        <w:pStyle w:val="Paragrafi0"/>
        <w:rPr>
          <w:sz w:val="21"/>
          <w:szCs w:val="21"/>
          <w:lang w:val="sq-AL"/>
        </w:rPr>
      </w:pPr>
    </w:p>
    <w:p w:rsidR="001B71D5" w:rsidRPr="00567DE7" w:rsidRDefault="001B71D5" w:rsidP="00B92022">
      <w:pPr>
        <w:pStyle w:val="Paragrafi0"/>
        <w:rPr>
          <w:sz w:val="21"/>
          <w:szCs w:val="21"/>
          <w:lang w:val="sq-AL"/>
        </w:rPr>
      </w:pPr>
    </w:p>
    <w:p w:rsidR="00FE0DF0" w:rsidRPr="00567DE7" w:rsidRDefault="00FB3B4B" w:rsidP="00B92022">
      <w:pPr>
        <w:pStyle w:val="Paragrafi0"/>
        <w:rPr>
          <w:sz w:val="21"/>
          <w:szCs w:val="21"/>
          <w:lang w:val="sq-AL"/>
        </w:rPr>
      </w:pPr>
      <w:r w:rsidRPr="00567DE7">
        <w:rPr>
          <w:sz w:val="21"/>
          <w:szCs w:val="21"/>
          <w:lang w:val="sq-AL"/>
        </w:rPr>
        <w:t>17. Më 21 qershor të vitit 1996 g</w:t>
      </w:r>
      <w:r w:rsidR="00FE0DF0" w:rsidRPr="00567DE7">
        <w:rPr>
          <w:sz w:val="21"/>
          <w:szCs w:val="21"/>
          <w:lang w:val="sq-AL"/>
        </w:rPr>
        <w:t>jykata e</w:t>
      </w:r>
      <w:r w:rsidRPr="00567DE7">
        <w:rPr>
          <w:sz w:val="21"/>
          <w:szCs w:val="21"/>
          <w:lang w:val="sq-AL"/>
        </w:rPr>
        <w:t xml:space="preserve"> rrethit vendosi që të pushojë çështjen</w:t>
      </w:r>
      <w:r w:rsidR="00444D72" w:rsidRPr="00567DE7">
        <w:rPr>
          <w:sz w:val="21"/>
          <w:szCs w:val="21"/>
          <w:lang w:val="sq-AL"/>
        </w:rPr>
        <w:t>,</w:t>
      </w:r>
      <w:r w:rsidRPr="00567DE7">
        <w:rPr>
          <w:sz w:val="21"/>
          <w:szCs w:val="21"/>
          <w:lang w:val="sq-AL"/>
        </w:rPr>
        <w:t xml:space="preserve"> meqe</w:t>
      </w:r>
      <w:r w:rsidR="00FE0DF0" w:rsidRPr="00567DE7">
        <w:rPr>
          <w:sz w:val="21"/>
          <w:szCs w:val="21"/>
          <w:lang w:val="sq-AL"/>
        </w:rPr>
        <w:t xml:space="preserve">nëse asnjëra nga palët nuk kishte marrë pjesë në seancë dhe asnjëra nuk kishte dhënë arsyet legjitime mbi dështimin e tyre për të marrë pjesë. </w:t>
      </w:r>
    </w:p>
    <w:p w:rsidR="00FE0DF0" w:rsidRPr="00567DE7" w:rsidRDefault="00FE0DF0" w:rsidP="00B92022">
      <w:pPr>
        <w:pStyle w:val="Paragrafi0"/>
        <w:rPr>
          <w:sz w:val="21"/>
          <w:szCs w:val="21"/>
          <w:lang w:val="sq-AL"/>
        </w:rPr>
      </w:pPr>
      <w:r w:rsidRPr="00567DE7">
        <w:rPr>
          <w:sz w:val="21"/>
          <w:szCs w:val="21"/>
          <w:lang w:val="sq-AL"/>
        </w:rPr>
        <w:t xml:space="preserve">3. Rihapja e procesit gjyqësor </w:t>
      </w:r>
    </w:p>
    <w:p w:rsidR="00FE0DF0" w:rsidRPr="00567DE7" w:rsidRDefault="00FE0DF0" w:rsidP="00B92022">
      <w:pPr>
        <w:pStyle w:val="Paragrafi0"/>
        <w:rPr>
          <w:sz w:val="21"/>
          <w:szCs w:val="21"/>
          <w:lang w:val="sq-AL"/>
        </w:rPr>
      </w:pPr>
      <w:r w:rsidRPr="00567DE7">
        <w:rPr>
          <w:sz w:val="21"/>
          <w:szCs w:val="21"/>
          <w:lang w:val="sq-AL"/>
        </w:rPr>
        <w:t xml:space="preserve">18. Ka të ngjarë që procedurat u rihapën në një datë të pacaktuar. Këto procedura gjithashtu u drejtuan kundër zotëruesit </w:t>
      </w:r>
      <w:r w:rsidR="00FB3B4B" w:rsidRPr="00567DE7">
        <w:rPr>
          <w:sz w:val="21"/>
          <w:szCs w:val="21"/>
          <w:lang w:val="sq-AL"/>
        </w:rPr>
        <w:t>tjetër të paligjshëm, B. Më 20 janar 1997 gjykata e r</w:t>
      </w:r>
      <w:r w:rsidRPr="00567DE7">
        <w:rPr>
          <w:sz w:val="21"/>
          <w:szCs w:val="21"/>
          <w:lang w:val="sq-AL"/>
        </w:rPr>
        <w:t>rethit konfirmoi të drejtën e ankuesve mbi truallin e të afërmit të tyre dhe urdhëroi katër zotëruesit (M., R., D. dhe B.) të pushojnë zotërimin.</w:t>
      </w:r>
    </w:p>
    <w:p w:rsidR="00FE0DF0" w:rsidRPr="00567DE7" w:rsidRDefault="00FB3B4B" w:rsidP="00B92022">
      <w:pPr>
        <w:pStyle w:val="Paragrafi0"/>
        <w:rPr>
          <w:sz w:val="21"/>
          <w:szCs w:val="21"/>
          <w:lang w:val="sq-AL"/>
        </w:rPr>
      </w:pPr>
      <w:r w:rsidRPr="00567DE7">
        <w:rPr>
          <w:sz w:val="21"/>
          <w:szCs w:val="21"/>
          <w:lang w:val="sq-AL"/>
        </w:rPr>
        <w:t>19. Në s</w:t>
      </w:r>
      <w:r w:rsidR="00FE0DF0" w:rsidRPr="00567DE7">
        <w:rPr>
          <w:sz w:val="21"/>
          <w:szCs w:val="21"/>
          <w:lang w:val="sq-AL"/>
        </w:rPr>
        <w:t>hkurt 1997 ankuesit i kanë shitur një truall me sipërfaqe 500 m</w:t>
      </w:r>
      <w:r w:rsidR="00FE0DF0" w:rsidRPr="00567DE7">
        <w:rPr>
          <w:sz w:val="21"/>
          <w:szCs w:val="21"/>
          <w:vertAlign w:val="superscript"/>
          <w:lang w:val="sq-AL"/>
        </w:rPr>
        <w:t>2</w:t>
      </w:r>
      <w:r w:rsidR="00FE0DF0" w:rsidRPr="00567DE7">
        <w:rPr>
          <w:sz w:val="21"/>
          <w:szCs w:val="21"/>
          <w:lang w:val="sq-AL"/>
        </w:rPr>
        <w:t xml:space="preserve"> një pale tjetër. Ky </w:t>
      </w:r>
      <w:r w:rsidRPr="00567DE7">
        <w:rPr>
          <w:sz w:val="21"/>
          <w:szCs w:val="21"/>
          <w:lang w:val="sq-AL"/>
        </w:rPr>
        <w:t>tran</w:t>
      </w:r>
      <w:r w:rsidR="00FE0DF0" w:rsidRPr="00567DE7">
        <w:rPr>
          <w:sz w:val="21"/>
          <w:szCs w:val="21"/>
          <w:lang w:val="sq-AL"/>
        </w:rPr>
        <w:t>saksion u përfshi në regjistrin e tokës.</w:t>
      </w:r>
    </w:p>
    <w:p w:rsidR="00235550" w:rsidRPr="00567DE7" w:rsidRDefault="00FE0DF0" w:rsidP="002B6FCC">
      <w:pPr>
        <w:pStyle w:val="Paragrafi0"/>
        <w:rPr>
          <w:sz w:val="21"/>
          <w:szCs w:val="21"/>
          <w:lang w:val="sq-AL"/>
        </w:rPr>
      </w:pPr>
      <w:r w:rsidRPr="00567DE7">
        <w:rPr>
          <w:sz w:val="21"/>
          <w:szCs w:val="21"/>
          <w:lang w:val="sq-AL"/>
        </w:rPr>
        <w:t>20. Në një datë të pacaktuar zotëruesit e pasurisë së ankue</w:t>
      </w:r>
      <w:r w:rsidR="00FB3B4B" w:rsidRPr="00567DE7">
        <w:rPr>
          <w:sz w:val="21"/>
          <w:szCs w:val="21"/>
          <w:lang w:val="sq-AL"/>
        </w:rPr>
        <w:t>sve apeluan kundër vendimit të gjykatës së rrethit të datës 20 j</w:t>
      </w:r>
      <w:r w:rsidRPr="00567DE7">
        <w:rPr>
          <w:sz w:val="21"/>
          <w:szCs w:val="21"/>
          <w:lang w:val="sq-AL"/>
        </w:rPr>
        <w:t>anar 1997, du</w:t>
      </w:r>
      <w:r w:rsidR="00FB3B4B" w:rsidRPr="00567DE7">
        <w:rPr>
          <w:sz w:val="21"/>
          <w:szCs w:val="21"/>
          <w:lang w:val="sq-AL"/>
        </w:rPr>
        <w:t>ke kundërshtuar ligjshmërinë e s</w:t>
      </w:r>
      <w:r w:rsidRPr="00567DE7">
        <w:rPr>
          <w:sz w:val="21"/>
          <w:szCs w:val="21"/>
          <w:lang w:val="sq-AL"/>
        </w:rPr>
        <w:t>ë drejtës së ankuesv</w:t>
      </w:r>
      <w:r w:rsidR="00FB3B4B" w:rsidRPr="00567DE7">
        <w:rPr>
          <w:sz w:val="21"/>
          <w:szCs w:val="21"/>
          <w:lang w:val="sq-AL"/>
        </w:rPr>
        <w:t>e mbi truallin e caktuar. Më 1 p</w:t>
      </w:r>
      <w:r w:rsidRPr="00567DE7">
        <w:rPr>
          <w:sz w:val="21"/>
          <w:szCs w:val="21"/>
          <w:lang w:val="sq-AL"/>
        </w:rPr>
        <w:t>rill</w:t>
      </w:r>
      <w:r w:rsidR="00FB3B4B" w:rsidRPr="00567DE7">
        <w:rPr>
          <w:sz w:val="21"/>
          <w:szCs w:val="21"/>
          <w:lang w:val="sq-AL"/>
        </w:rPr>
        <w:t xml:space="preserve"> 1998 Gjykata e Apelit Durrës (</w:t>
      </w:r>
      <w:r w:rsidR="00444D72" w:rsidRPr="00567DE7">
        <w:rPr>
          <w:sz w:val="21"/>
          <w:szCs w:val="21"/>
          <w:lang w:val="sq-AL"/>
        </w:rPr>
        <w:t>gjykata e apelit</w:t>
      </w:r>
      <w:r w:rsidRPr="00567DE7">
        <w:rPr>
          <w:sz w:val="21"/>
          <w:szCs w:val="21"/>
          <w:lang w:val="sq-AL"/>
        </w:rPr>
        <w:t>) e hodhi poshtë ankesën e</w:t>
      </w:r>
      <w:r w:rsidR="00FB3B4B" w:rsidRPr="00567DE7">
        <w:rPr>
          <w:sz w:val="21"/>
          <w:szCs w:val="21"/>
          <w:lang w:val="sq-AL"/>
        </w:rPr>
        <w:t xml:space="preserve"> tyre dhe mbështeti vendimin e gjykatës së r</w:t>
      </w:r>
      <w:r w:rsidRPr="00567DE7">
        <w:rPr>
          <w:sz w:val="21"/>
          <w:szCs w:val="21"/>
          <w:lang w:val="sq-AL"/>
        </w:rPr>
        <w:t xml:space="preserve">rethit. </w:t>
      </w:r>
    </w:p>
    <w:p w:rsidR="00235550" w:rsidRPr="00567DE7" w:rsidRDefault="00FB3B4B" w:rsidP="00B92022">
      <w:pPr>
        <w:pStyle w:val="Paragrafi0"/>
        <w:rPr>
          <w:sz w:val="21"/>
          <w:szCs w:val="21"/>
          <w:lang w:val="sq-AL"/>
        </w:rPr>
      </w:pPr>
      <w:r w:rsidRPr="00567DE7">
        <w:rPr>
          <w:sz w:val="21"/>
          <w:szCs w:val="21"/>
          <w:lang w:val="sq-AL"/>
        </w:rPr>
        <w:t>21. Më 10 n</w:t>
      </w:r>
      <w:r w:rsidR="00FE0DF0" w:rsidRPr="00567DE7">
        <w:rPr>
          <w:sz w:val="21"/>
          <w:szCs w:val="21"/>
          <w:lang w:val="sq-AL"/>
        </w:rPr>
        <w:t>ëntor 1998 Gjykata e K</w:t>
      </w:r>
      <w:r w:rsidRPr="00567DE7">
        <w:rPr>
          <w:sz w:val="21"/>
          <w:szCs w:val="21"/>
          <w:lang w:val="sq-AL"/>
        </w:rPr>
        <w:t>asacionit shfuqizoi vendimin e gjykatës së a</w:t>
      </w:r>
      <w:r w:rsidR="00FE0DF0" w:rsidRPr="00567DE7">
        <w:rPr>
          <w:sz w:val="21"/>
          <w:szCs w:val="21"/>
          <w:lang w:val="sq-AL"/>
        </w:rPr>
        <w:t>pelit</w:t>
      </w:r>
      <w:r w:rsidR="00DE23E8" w:rsidRPr="00567DE7">
        <w:rPr>
          <w:sz w:val="21"/>
          <w:szCs w:val="21"/>
          <w:lang w:val="sq-AL"/>
        </w:rPr>
        <w:t>,</w:t>
      </w:r>
      <w:r w:rsidR="00FE0DF0" w:rsidRPr="00567DE7">
        <w:rPr>
          <w:sz w:val="21"/>
          <w:szCs w:val="21"/>
          <w:lang w:val="sq-AL"/>
        </w:rPr>
        <w:t xml:space="preserve"> duke argumentuar që kjo </w:t>
      </w:r>
      <w:r w:rsidRPr="00567DE7">
        <w:rPr>
          <w:sz w:val="21"/>
          <w:szCs w:val="21"/>
          <w:lang w:val="sq-AL"/>
        </w:rPr>
        <w:t>e fundit nuk kishte shqyrtuar të</w:t>
      </w:r>
      <w:r w:rsidR="00FE0DF0" w:rsidRPr="00567DE7">
        <w:rPr>
          <w:sz w:val="21"/>
          <w:szCs w:val="21"/>
          <w:lang w:val="sq-AL"/>
        </w:rPr>
        <w:t xml:space="preserve"> drejtën mbi pronën të të afërmit të ankuesve. Ajo ia kaloi </w:t>
      </w:r>
      <w:r w:rsidRPr="00567DE7">
        <w:rPr>
          <w:sz w:val="21"/>
          <w:szCs w:val="21"/>
          <w:lang w:val="sq-AL"/>
        </w:rPr>
        <w:t>çështjen gjykatës së a</w:t>
      </w:r>
      <w:r w:rsidR="00FE0DF0" w:rsidRPr="00567DE7">
        <w:rPr>
          <w:sz w:val="21"/>
          <w:szCs w:val="21"/>
          <w:lang w:val="sq-AL"/>
        </w:rPr>
        <w:t xml:space="preserve">pelit për shqyrtim të ri. </w:t>
      </w:r>
    </w:p>
    <w:p w:rsidR="00FE0DF0" w:rsidRPr="00567DE7" w:rsidRDefault="00FB3B4B" w:rsidP="00B92022">
      <w:pPr>
        <w:pStyle w:val="Paragrafi0"/>
        <w:rPr>
          <w:sz w:val="21"/>
          <w:szCs w:val="21"/>
          <w:lang w:val="sq-AL"/>
        </w:rPr>
      </w:pPr>
      <w:r w:rsidRPr="00567DE7">
        <w:rPr>
          <w:sz w:val="21"/>
          <w:szCs w:val="21"/>
          <w:lang w:val="sq-AL"/>
        </w:rPr>
        <w:t>22. Më 24 nëntor 1999 gjykata e apelit vlerësoi se më 30 g</w:t>
      </w:r>
      <w:r w:rsidR="00FE0DF0" w:rsidRPr="00567DE7">
        <w:rPr>
          <w:sz w:val="21"/>
          <w:szCs w:val="21"/>
          <w:lang w:val="sq-AL"/>
        </w:rPr>
        <w:t xml:space="preserve">usht 1994 </w:t>
      </w:r>
      <w:r w:rsidR="00444D72" w:rsidRPr="00567DE7">
        <w:rPr>
          <w:sz w:val="21"/>
          <w:szCs w:val="21"/>
          <w:lang w:val="sq-AL"/>
        </w:rPr>
        <w:t>k</w:t>
      </w:r>
      <w:r w:rsidR="00FE0DF0" w:rsidRPr="00567DE7">
        <w:rPr>
          <w:sz w:val="21"/>
          <w:szCs w:val="21"/>
          <w:lang w:val="sq-AL"/>
        </w:rPr>
        <w:t>omisioni i kishte caktuar R.-së (i cili më pas ia kishte dhuruar pasurinë e tij G.-së) një truall që mbivendosej me një sipërfaqe prej 720 m</w:t>
      </w:r>
      <w:r w:rsidR="00FE0DF0" w:rsidRPr="00567DE7">
        <w:rPr>
          <w:sz w:val="21"/>
          <w:szCs w:val="21"/>
          <w:vertAlign w:val="superscript"/>
          <w:lang w:val="sq-AL"/>
        </w:rPr>
        <w:t>2</w:t>
      </w:r>
      <w:r w:rsidR="00FE0DF0" w:rsidRPr="00567DE7">
        <w:rPr>
          <w:sz w:val="21"/>
          <w:szCs w:val="21"/>
          <w:lang w:val="sq-AL"/>
        </w:rPr>
        <w:t xml:space="preserve"> dhënë ankue</w:t>
      </w:r>
      <w:r w:rsidRPr="00567DE7">
        <w:rPr>
          <w:sz w:val="21"/>
          <w:szCs w:val="21"/>
          <w:lang w:val="sq-AL"/>
        </w:rPr>
        <w:t xml:space="preserve">sve nga i njëjti </w:t>
      </w:r>
      <w:r w:rsidR="00444D72" w:rsidRPr="00567DE7">
        <w:rPr>
          <w:sz w:val="21"/>
          <w:szCs w:val="21"/>
          <w:lang w:val="sq-AL"/>
        </w:rPr>
        <w:t>k</w:t>
      </w:r>
      <w:r w:rsidRPr="00567DE7">
        <w:rPr>
          <w:sz w:val="21"/>
          <w:szCs w:val="21"/>
          <w:lang w:val="sq-AL"/>
        </w:rPr>
        <w:t>omision më 3 s</w:t>
      </w:r>
      <w:r w:rsidR="00FE0DF0" w:rsidRPr="00567DE7">
        <w:rPr>
          <w:sz w:val="21"/>
          <w:szCs w:val="21"/>
          <w:lang w:val="sq-AL"/>
        </w:rPr>
        <w:t>hkurt 1994. Për më tepër, gjykata e shpalli të pavlefshëm ve</w:t>
      </w:r>
      <w:r w:rsidRPr="00567DE7">
        <w:rPr>
          <w:sz w:val="21"/>
          <w:szCs w:val="21"/>
          <w:lang w:val="sq-AL"/>
        </w:rPr>
        <w:t xml:space="preserve">ndimin e </w:t>
      </w:r>
      <w:r w:rsidR="00444D72" w:rsidRPr="00567DE7">
        <w:rPr>
          <w:sz w:val="21"/>
          <w:szCs w:val="21"/>
          <w:lang w:val="sq-AL"/>
        </w:rPr>
        <w:t>k</w:t>
      </w:r>
      <w:r w:rsidRPr="00567DE7">
        <w:rPr>
          <w:sz w:val="21"/>
          <w:szCs w:val="21"/>
          <w:lang w:val="sq-AL"/>
        </w:rPr>
        <w:t>omisionit të datës 3 s</w:t>
      </w:r>
      <w:r w:rsidR="00FE0DF0" w:rsidRPr="00567DE7">
        <w:rPr>
          <w:sz w:val="21"/>
          <w:szCs w:val="21"/>
          <w:lang w:val="sq-AL"/>
        </w:rPr>
        <w:t>hkurt 1994 në lidhje me truallin me sipërfaqe 720 m</w:t>
      </w:r>
      <w:r w:rsidR="00FE0DF0" w:rsidRPr="00567DE7">
        <w:rPr>
          <w:sz w:val="21"/>
          <w:szCs w:val="21"/>
          <w:vertAlign w:val="superscript"/>
          <w:lang w:val="sq-AL"/>
        </w:rPr>
        <w:t>2</w:t>
      </w:r>
      <w:r w:rsidR="00FE0DF0" w:rsidRPr="00567DE7">
        <w:rPr>
          <w:sz w:val="21"/>
          <w:szCs w:val="21"/>
          <w:lang w:val="sq-AL"/>
        </w:rPr>
        <w:t>, duke vendosur që</w:t>
      </w:r>
      <w:r w:rsidRPr="00567DE7">
        <w:rPr>
          <w:sz w:val="21"/>
          <w:szCs w:val="21"/>
          <w:lang w:val="sq-AL"/>
        </w:rPr>
        <w:t xml:space="preserve"> kontrata e blerjes e datës 10 k</w:t>
      </w:r>
      <w:r w:rsidR="00FE0DF0" w:rsidRPr="00567DE7">
        <w:rPr>
          <w:sz w:val="21"/>
          <w:szCs w:val="21"/>
          <w:lang w:val="sq-AL"/>
        </w:rPr>
        <w:t>orrik 1940 e të afërmit të ankuesve ishte e pavlef</w:t>
      </w:r>
      <w:r w:rsidRPr="00567DE7">
        <w:rPr>
          <w:sz w:val="21"/>
          <w:szCs w:val="21"/>
          <w:lang w:val="sq-AL"/>
        </w:rPr>
        <w:t>shme. Për rrjedhojë, ajo e anul</w:t>
      </w:r>
      <w:r w:rsidR="00FE0DF0" w:rsidRPr="00567DE7">
        <w:rPr>
          <w:sz w:val="21"/>
          <w:szCs w:val="21"/>
          <w:lang w:val="sq-AL"/>
        </w:rPr>
        <w:t>oi të drejtën e ankuesve mbi gjithë truallin me sipërfaqe 5.000 m</w:t>
      </w:r>
      <w:r w:rsidR="00FE0DF0" w:rsidRPr="00567DE7">
        <w:rPr>
          <w:sz w:val="21"/>
          <w:szCs w:val="21"/>
          <w:vertAlign w:val="superscript"/>
          <w:lang w:val="sq-AL"/>
        </w:rPr>
        <w:t>2</w:t>
      </w:r>
      <w:r w:rsidR="00FE0DF0" w:rsidRPr="00567DE7">
        <w:rPr>
          <w:sz w:val="21"/>
          <w:szCs w:val="21"/>
          <w:lang w:val="sq-AL"/>
        </w:rPr>
        <w:t>.</w:t>
      </w:r>
    </w:p>
    <w:p w:rsidR="00FE0DF0" w:rsidRPr="00567DE7" w:rsidRDefault="00FB3B4B" w:rsidP="00B92022">
      <w:pPr>
        <w:pStyle w:val="Paragrafi0"/>
        <w:rPr>
          <w:sz w:val="21"/>
          <w:szCs w:val="21"/>
          <w:lang w:val="sq-AL"/>
        </w:rPr>
      </w:pPr>
      <w:r w:rsidRPr="00567DE7">
        <w:rPr>
          <w:sz w:val="21"/>
          <w:szCs w:val="21"/>
          <w:lang w:val="sq-AL"/>
        </w:rPr>
        <w:t>23. Më 2 p</w:t>
      </w:r>
      <w:r w:rsidR="00FE0DF0" w:rsidRPr="00567DE7">
        <w:rPr>
          <w:sz w:val="21"/>
          <w:szCs w:val="21"/>
          <w:lang w:val="sq-AL"/>
        </w:rPr>
        <w:t>rill 2001, pas ankesave të bëra nga ankuesit dhe nga tre prej katër zotëruesve (M., B. dhe D.), Gjykata e Lartë, e cila kishte zëvendësuar Gjykatën e Kasacionit pas hyrjes së Kusht</w:t>
      </w:r>
      <w:r w:rsidRPr="00567DE7">
        <w:rPr>
          <w:sz w:val="21"/>
          <w:szCs w:val="21"/>
          <w:lang w:val="sq-AL"/>
        </w:rPr>
        <w:t xml:space="preserve">etutës </w:t>
      </w:r>
      <w:r w:rsidR="00444D72" w:rsidRPr="00567DE7">
        <w:rPr>
          <w:sz w:val="21"/>
          <w:szCs w:val="21"/>
          <w:lang w:val="sq-AL"/>
        </w:rPr>
        <w:t>s</w:t>
      </w:r>
      <w:r w:rsidRPr="00567DE7">
        <w:rPr>
          <w:sz w:val="21"/>
          <w:szCs w:val="21"/>
          <w:lang w:val="sq-AL"/>
        </w:rPr>
        <w:t>hqiptare në fuqi më 28 n</w:t>
      </w:r>
      <w:r w:rsidR="00FE0DF0" w:rsidRPr="00567DE7">
        <w:rPr>
          <w:sz w:val="21"/>
          <w:szCs w:val="21"/>
          <w:lang w:val="sq-AL"/>
        </w:rPr>
        <w:t>ëntor 1998</w:t>
      </w:r>
      <w:r w:rsidRPr="00567DE7">
        <w:rPr>
          <w:sz w:val="21"/>
          <w:szCs w:val="21"/>
          <w:lang w:val="sq-AL"/>
        </w:rPr>
        <w:t>, anuloi pjesërisht vendimin e gjykatës së a</w:t>
      </w:r>
      <w:r w:rsidR="00FE0DF0" w:rsidRPr="00567DE7">
        <w:rPr>
          <w:sz w:val="21"/>
          <w:szCs w:val="21"/>
          <w:lang w:val="sq-AL"/>
        </w:rPr>
        <w:t>pelit. Gjykata hodhi poshtë ankesat e zotë</w:t>
      </w:r>
      <w:r w:rsidRPr="00567DE7">
        <w:rPr>
          <w:sz w:val="21"/>
          <w:szCs w:val="21"/>
          <w:lang w:val="sq-AL"/>
        </w:rPr>
        <w:t>ruesve bazuar në faktin që, meqe</w:t>
      </w:r>
      <w:r w:rsidR="00FE0DF0" w:rsidRPr="00567DE7">
        <w:rPr>
          <w:sz w:val="21"/>
          <w:szCs w:val="21"/>
          <w:lang w:val="sq-AL"/>
        </w:rPr>
        <w:t>nëse ato zotëruan tokën pa të drejtë, nuk mund të kundërshtonin të drejtën e ankuesve mbi pronën. Prandaj Gjykata e Lartë nxori urdhër që ato të pushonin zotërimin e tokës prej tyre. Për më tepër, gjykata mbështeti të drejtën e G.-së mbi truallin me sipërfaqe prej 720 m</w:t>
      </w:r>
      <w:r w:rsidR="00FE0DF0" w:rsidRPr="00567DE7">
        <w:rPr>
          <w:sz w:val="21"/>
          <w:szCs w:val="21"/>
          <w:vertAlign w:val="superscript"/>
          <w:lang w:val="sq-AL"/>
        </w:rPr>
        <w:t>2</w:t>
      </w:r>
      <w:r w:rsidRPr="00567DE7">
        <w:rPr>
          <w:sz w:val="21"/>
          <w:szCs w:val="21"/>
          <w:vertAlign w:val="superscript"/>
          <w:lang w:val="sq-AL"/>
        </w:rPr>
        <w:t>,</w:t>
      </w:r>
      <w:r w:rsidR="00FE0DF0" w:rsidRPr="00567DE7">
        <w:rPr>
          <w:sz w:val="21"/>
          <w:szCs w:val="21"/>
          <w:lang w:val="sq-AL"/>
        </w:rPr>
        <w:t xml:space="preserve"> e cila mbivendosej me truallin që u është caktuar ankuesve dhe konfirmoi të drejtën e ankuesve mbi pronën për pjesën e mbetur prej 4,280 m</w:t>
      </w:r>
      <w:r w:rsidR="00FE0DF0" w:rsidRPr="00567DE7">
        <w:rPr>
          <w:sz w:val="21"/>
          <w:szCs w:val="21"/>
          <w:vertAlign w:val="superscript"/>
          <w:lang w:val="sq-AL"/>
        </w:rPr>
        <w:t>2</w:t>
      </w:r>
      <w:r w:rsidR="00FE0DF0" w:rsidRPr="00567DE7">
        <w:rPr>
          <w:sz w:val="21"/>
          <w:szCs w:val="21"/>
          <w:lang w:val="sq-AL"/>
        </w:rPr>
        <w:t>.</w:t>
      </w:r>
    </w:p>
    <w:p w:rsidR="00FE0DF0" w:rsidRPr="00567DE7" w:rsidRDefault="00FB3B4B" w:rsidP="00B92022">
      <w:pPr>
        <w:pStyle w:val="Paragrafi0"/>
        <w:rPr>
          <w:sz w:val="21"/>
          <w:szCs w:val="21"/>
          <w:lang w:val="sq-AL"/>
        </w:rPr>
      </w:pPr>
      <w:r w:rsidRPr="00567DE7">
        <w:rPr>
          <w:sz w:val="21"/>
          <w:szCs w:val="21"/>
          <w:lang w:val="sq-AL"/>
        </w:rPr>
        <w:t>24. Më 11 m</w:t>
      </w:r>
      <w:r w:rsidR="00FE0DF0" w:rsidRPr="00567DE7">
        <w:rPr>
          <w:sz w:val="21"/>
          <w:szCs w:val="21"/>
          <w:lang w:val="sq-AL"/>
        </w:rPr>
        <w:t>ars të vitit 2003, ankuesit paraqitën një ankesë pranë G</w:t>
      </w:r>
      <w:r w:rsidRPr="00567DE7">
        <w:rPr>
          <w:sz w:val="21"/>
          <w:szCs w:val="21"/>
          <w:lang w:val="sq-AL"/>
        </w:rPr>
        <w:t>jykatës Kushtetuese në bazë të n</w:t>
      </w:r>
      <w:r w:rsidR="00FE0DF0" w:rsidRPr="00567DE7">
        <w:rPr>
          <w:sz w:val="21"/>
          <w:szCs w:val="21"/>
          <w:lang w:val="sq-AL"/>
        </w:rPr>
        <w:t xml:space="preserve">enit 131 (f) të Kushtetutës, duke argumentuar se vendimi </w:t>
      </w:r>
      <w:r w:rsidR="00DE23E8" w:rsidRPr="00567DE7">
        <w:rPr>
          <w:sz w:val="21"/>
          <w:szCs w:val="21"/>
          <w:lang w:val="sq-AL"/>
        </w:rPr>
        <w:t>i Gjykatës së Lartë i</w:t>
      </w:r>
      <w:r w:rsidRPr="00567DE7">
        <w:rPr>
          <w:sz w:val="21"/>
          <w:szCs w:val="21"/>
          <w:lang w:val="sq-AL"/>
        </w:rPr>
        <w:t xml:space="preserve"> datës 2 p</w:t>
      </w:r>
      <w:r w:rsidR="00FE0DF0" w:rsidRPr="00567DE7">
        <w:rPr>
          <w:sz w:val="21"/>
          <w:szCs w:val="21"/>
          <w:lang w:val="sq-AL"/>
        </w:rPr>
        <w:t>rill 2001, që rezultoi vetëm në njohje të pjesshme të pasurisë së tyre, ishte jokushtetues. Ata u ankuan se ndërsa Gjykata e Lartë ka vlerësuar dëshmitë në mënyrë të gabuar, paanshmëria e saj linte vend për dyshime.</w:t>
      </w:r>
    </w:p>
    <w:p w:rsidR="00FE0DF0" w:rsidRPr="00567DE7" w:rsidRDefault="00FE0DF0" w:rsidP="00B92022">
      <w:pPr>
        <w:pStyle w:val="Paragrafi0"/>
        <w:rPr>
          <w:sz w:val="21"/>
          <w:szCs w:val="21"/>
          <w:lang w:val="sq-AL"/>
        </w:rPr>
      </w:pPr>
      <w:r w:rsidRPr="00567DE7">
        <w:rPr>
          <w:sz w:val="21"/>
          <w:szCs w:val="21"/>
          <w:lang w:val="sq-AL"/>
        </w:rPr>
        <w:t xml:space="preserve">25. Gjykata Kushtetuese konstatoi se ankesa kushtetuese e ankuesve kishte të bënte me vlerësimin e provave, të cilat ishin brenda juridiksionit të gjykatave më të ulëta dhe ishte jashtë juridiksionit të saj. Prandaj ajo </w:t>
      </w:r>
      <w:r w:rsidR="00DE23E8" w:rsidRPr="00567DE7">
        <w:rPr>
          <w:sz w:val="21"/>
          <w:szCs w:val="21"/>
          <w:lang w:val="sq-AL"/>
        </w:rPr>
        <w:t xml:space="preserve">e </w:t>
      </w:r>
      <w:r w:rsidRPr="00567DE7">
        <w:rPr>
          <w:sz w:val="21"/>
          <w:szCs w:val="21"/>
          <w:lang w:val="sq-AL"/>
        </w:rPr>
        <w:t>deklaroi ankimin të papranueshëm nëp</w:t>
      </w:r>
      <w:r w:rsidR="00FB3B4B" w:rsidRPr="00567DE7">
        <w:rPr>
          <w:sz w:val="21"/>
          <w:szCs w:val="21"/>
          <w:lang w:val="sq-AL"/>
        </w:rPr>
        <w:t>ërmjet një vendimi të datës 10 k</w:t>
      </w:r>
      <w:r w:rsidRPr="00567DE7">
        <w:rPr>
          <w:sz w:val="21"/>
          <w:szCs w:val="21"/>
          <w:lang w:val="sq-AL"/>
        </w:rPr>
        <w:t>orrik 2003, i cil</w:t>
      </w:r>
      <w:r w:rsidR="00FB3B4B" w:rsidRPr="00567DE7">
        <w:rPr>
          <w:sz w:val="21"/>
          <w:szCs w:val="21"/>
          <w:lang w:val="sq-AL"/>
        </w:rPr>
        <w:t>i u ka shërbyer ankuesve më 14 k</w:t>
      </w:r>
      <w:r w:rsidRPr="00567DE7">
        <w:rPr>
          <w:sz w:val="21"/>
          <w:szCs w:val="21"/>
          <w:lang w:val="sq-AL"/>
        </w:rPr>
        <w:t>orrik 2003.</w:t>
      </w:r>
    </w:p>
    <w:p w:rsidR="00FE0DF0" w:rsidRPr="00567DE7" w:rsidRDefault="00FE0DF0" w:rsidP="00B92022">
      <w:pPr>
        <w:pStyle w:val="Paragrafi0"/>
        <w:rPr>
          <w:sz w:val="21"/>
          <w:szCs w:val="21"/>
          <w:lang w:val="sq-AL"/>
        </w:rPr>
      </w:pPr>
      <w:r w:rsidRPr="00567DE7">
        <w:rPr>
          <w:sz w:val="21"/>
          <w:szCs w:val="21"/>
          <w:lang w:val="sq-AL"/>
        </w:rPr>
        <w:t xml:space="preserve">4. Procedurat e zbatimit në lidhje </w:t>
      </w:r>
      <w:r w:rsidR="00235550" w:rsidRPr="00567DE7">
        <w:rPr>
          <w:sz w:val="21"/>
          <w:szCs w:val="21"/>
          <w:lang w:val="sq-AL"/>
        </w:rPr>
        <w:t xml:space="preserve">me vendimin e Gjykatës së Lartë </w:t>
      </w:r>
      <w:r w:rsidR="00FB3B4B" w:rsidRPr="00567DE7">
        <w:rPr>
          <w:sz w:val="21"/>
          <w:szCs w:val="21"/>
          <w:lang w:val="sq-AL"/>
        </w:rPr>
        <w:t>të datës 2 p</w:t>
      </w:r>
      <w:r w:rsidRPr="00567DE7">
        <w:rPr>
          <w:sz w:val="21"/>
          <w:szCs w:val="21"/>
          <w:lang w:val="sq-AL"/>
        </w:rPr>
        <w:t>rill 2001</w:t>
      </w:r>
    </w:p>
    <w:p w:rsidR="00FE0DF0" w:rsidRPr="00567DE7" w:rsidRDefault="00FB3B4B" w:rsidP="00B92022">
      <w:pPr>
        <w:pStyle w:val="Paragrafi0"/>
        <w:rPr>
          <w:sz w:val="21"/>
          <w:szCs w:val="21"/>
          <w:lang w:val="sq-AL"/>
        </w:rPr>
      </w:pPr>
      <w:r w:rsidRPr="00567DE7">
        <w:rPr>
          <w:sz w:val="21"/>
          <w:szCs w:val="21"/>
          <w:lang w:val="sq-AL"/>
        </w:rPr>
        <w:t>26. Më 28 qershor 2001, gjykata e r</w:t>
      </w:r>
      <w:r w:rsidR="00FE0DF0" w:rsidRPr="00567DE7">
        <w:rPr>
          <w:sz w:val="21"/>
          <w:szCs w:val="21"/>
          <w:lang w:val="sq-AL"/>
        </w:rPr>
        <w:t xml:space="preserve">rethit urdhëroi përmbaruesit për të zbatuar vendimin </w:t>
      </w:r>
      <w:r w:rsidRPr="00567DE7">
        <w:rPr>
          <w:sz w:val="21"/>
          <w:szCs w:val="21"/>
          <w:lang w:val="sq-AL"/>
        </w:rPr>
        <w:t>e Gjykatës së Lartë të datës 2 p</w:t>
      </w:r>
      <w:r w:rsidR="00FE0DF0" w:rsidRPr="00567DE7">
        <w:rPr>
          <w:sz w:val="21"/>
          <w:szCs w:val="21"/>
          <w:lang w:val="sq-AL"/>
        </w:rPr>
        <w:t>rill 2001.</w:t>
      </w:r>
    </w:p>
    <w:p w:rsidR="00FE0DF0" w:rsidRPr="00567DE7" w:rsidRDefault="00FB3B4B" w:rsidP="00B92022">
      <w:pPr>
        <w:pStyle w:val="Paragrafi0"/>
        <w:rPr>
          <w:sz w:val="21"/>
          <w:szCs w:val="21"/>
          <w:lang w:val="sq-AL"/>
        </w:rPr>
      </w:pPr>
      <w:r w:rsidRPr="00567DE7">
        <w:rPr>
          <w:sz w:val="21"/>
          <w:szCs w:val="21"/>
          <w:lang w:val="sq-AL"/>
        </w:rPr>
        <w:t>27. Më 31 k</w:t>
      </w:r>
      <w:r w:rsidR="00FE0DF0" w:rsidRPr="00567DE7">
        <w:rPr>
          <w:sz w:val="21"/>
          <w:szCs w:val="21"/>
          <w:lang w:val="sq-AL"/>
        </w:rPr>
        <w:t>orrik 2001, përmbaruesi i dërgoi tr</w:t>
      </w:r>
      <w:r w:rsidR="00444D72" w:rsidRPr="00567DE7">
        <w:rPr>
          <w:sz w:val="21"/>
          <w:szCs w:val="21"/>
          <w:lang w:val="sq-AL"/>
        </w:rPr>
        <w:t>i</w:t>
      </w:r>
      <w:r w:rsidR="00FE0DF0" w:rsidRPr="00567DE7">
        <w:rPr>
          <w:sz w:val="21"/>
          <w:szCs w:val="21"/>
          <w:lang w:val="sq-AL"/>
        </w:rPr>
        <w:t xml:space="preserve"> letra të veçanta M.,-së D.-së dhe B.-së për të vepruar në përputhje me vendimin brenda 10 ditëve nga njoftimi i tij. Përmbaruesi u tërhoqi vëmendjen zotëruesve për zbatimin e detyrueshëm të vendimit, nëse ata nuk vepronin vullnetarisht në përputhje me vendimin.</w:t>
      </w:r>
    </w:p>
    <w:p w:rsidR="00235550" w:rsidRPr="00567DE7" w:rsidRDefault="00FB3B4B" w:rsidP="00B92022">
      <w:pPr>
        <w:pStyle w:val="Paragrafi0"/>
        <w:rPr>
          <w:sz w:val="21"/>
          <w:szCs w:val="21"/>
          <w:lang w:val="sq-AL"/>
        </w:rPr>
      </w:pPr>
      <w:r w:rsidRPr="00567DE7">
        <w:rPr>
          <w:sz w:val="21"/>
          <w:szCs w:val="21"/>
          <w:lang w:val="sq-AL"/>
        </w:rPr>
        <w:t>28. Më 25 s</w:t>
      </w:r>
      <w:r w:rsidR="00FE0DF0" w:rsidRPr="00567DE7">
        <w:rPr>
          <w:sz w:val="21"/>
          <w:szCs w:val="21"/>
          <w:lang w:val="sq-AL"/>
        </w:rPr>
        <w:t xml:space="preserve">htator 2001, ankuesi i tretë ka kërkuar pezullimin e urdhrit të vendimit deri më 15 </w:t>
      </w:r>
      <w:r w:rsidR="0084684F" w:rsidRPr="00567DE7">
        <w:rPr>
          <w:sz w:val="21"/>
          <w:szCs w:val="21"/>
          <w:lang w:val="sq-AL"/>
        </w:rPr>
        <w:t>t</w:t>
      </w:r>
      <w:r w:rsidR="00FE0DF0" w:rsidRPr="00567DE7">
        <w:rPr>
          <w:sz w:val="21"/>
          <w:szCs w:val="21"/>
          <w:lang w:val="sq-AL"/>
        </w:rPr>
        <w:t xml:space="preserve">etor për arsye që ai nuk i bëri të ditur. Nga të dhënat dëshmohet se ankuesi do të paraqitej në zyrën e përmbaruesit për të kërkuar vazhdimin e procedurave të zbatimit. </w:t>
      </w:r>
    </w:p>
    <w:p w:rsidR="00DE23E8" w:rsidRPr="00567DE7" w:rsidRDefault="0084684F" w:rsidP="00B92022">
      <w:pPr>
        <w:pStyle w:val="Paragrafi0"/>
        <w:rPr>
          <w:sz w:val="21"/>
          <w:szCs w:val="21"/>
          <w:lang w:val="sq-AL"/>
        </w:rPr>
      </w:pPr>
      <w:r w:rsidRPr="00567DE7">
        <w:rPr>
          <w:sz w:val="21"/>
          <w:szCs w:val="21"/>
          <w:lang w:val="sq-AL"/>
        </w:rPr>
        <w:t>29. Më 26 t</w:t>
      </w:r>
      <w:r w:rsidR="00FE0DF0" w:rsidRPr="00567DE7">
        <w:rPr>
          <w:sz w:val="21"/>
          <w:szCs w:val="21"/>
          <w:lang w:val="sq-AL"/>
        </w:rPr>
        <w:t xml:space="preserve">etor 2001, ankuesi dhe zotëruesit M. dhe D. u paraqitën pranë përmbaruesit. Sipas të dhënave thuhet </w:t>
      </w:r>
      <w:r w:rsidRPr="00567DE7">
        <w:rPr>
          <w:sz w:val="21"/>
          <w:szCs w:val="21"/>
          <w:lang w:val="sq-AL"/>
        </w:rPr>
        <w:t xml:space="preserve">se </w:t>
      </w:r>
      <w:r w:rsidR="00FE0DF0" w:rsidRPr="00567DE7">
        <w:rPr>
          <w:sz w:val="21"/>
          <w:szCs w:val="21"/>
          <w:lang w:val="sq-AL"/>
        </w:rPr>
        <w:t xml:space="preserve">palët ranë dakord për të shtyrë ekzekutimin e vendimit deri në 15 </w:t>
      </w:r>
      <w:r w:rsidRPr="00567DE7">
        <w:rPr>
          <w:sz w:val="21"/>
          <w:szCs w:val="21"/>
          <w:lang w:val="sq-AL"/>
        </w:rPr>
        <w:t xml:space="preserve">nëntor 2001. </w:t>
      </w:r>
    </w:p>
    <w:p w:rsidR="00FE0DF0" w:rsidRDefault="0084684F" w:rsidP="00B92022">
      <w:pPr>
        <w:pStyle w:val="Paragrafi0"/>
        <w:rPr>
          <w:sz w:val="21"/>
          <w:szCs w:val="21"/>
          <w:lang w:val="sq-AL"/>
        </w:rPr>
      </w:pPr>
      <w:r w:rsidRPr="00567DE7">
        <w:rPr>
          <w:sz w:val="21"/>
          <w:szCs w:val="21"/>
          <w:lang w:val="sq-AL"/>
        </w:rPr>
        <w:t>30. Më 16 j</w:t>
      </w:r>
      <w:r w:rsidR="00FE0DF0" w:rsidRPr="00567DE7">
        <w:rPr>
          <w:sz w:val="21"/>
          <w:szCs w:val="21"/>
          <w:lang w:val="sq-AL"/>
        </w:rPr>
        <w:t>anar 2002 ankuesi i tretë i ka kërkuar përmbaruesit që të heqë të drejtën e ankuesve për zbatimin e vendimit kundër B.-së</w:t>
      </w:r>
      <w:r w:rsidRPr="00567DE7">
        <w:rPr>
          <w:sz w:val="21"/>
          <w:szCs w:val="21"/>
          <w:lang w:val="sq-AL"/>
        </w:rPr>
        <w:t>,</w:t>
      </w:r>
      <w:r w:rsidR="00FE0DF0" w:rsidRPr="00567DE7">
        <w:rPr>
          <w:sz w:val="21"/>
          <w:szCs w:val="21"/>
          <w:lang w:val="sq-AL"/>
        </w:rPr>
        <w:t xml:space="preserve"> pasi të dyja palët do ta zgjidhnin çështjen me mirëkuptim. Duket se në një datë të pacaktuar në vitin 2002 ankuesit i kanë shitur B.-së një truall me sipërfaqe 164 m</w:t>
      </w:r>
      <w:r w:rsidR="00FE0DF0" w:rsidRPr="00567DE7">
        <w:rPr>
          <w:sz w:val="21"/>
          <w:szCs w:val="21"/>
          <w:vertAlign w:val="superscript"/>
          <w:lang w:val="sq-AL"/>
        </w:rPr>
        <w:t>2</w:t>
      </w:r>
      <w:r w:rsidR="00FE0DF0" w:rsidRPr="00567DE7">
        <w:rPr>
          <w:sz w:val="21"/>
          <w:szCs w:val="21"/>
          <w:lang w:val="sq-AL"/>
        </w:rPr>
        <w:t xml:space="preserve">. </w:t>
      </w:r>
    </w:p>
    <w:p w:rsidR="002B6FCC" w:rsidRPr="00567DE7" w:rsidRDefault="002B6FCC" w:rsidP="00B92022">
      <w:pPr>
        <w:pStyle w:val="Paragrafi0"/>
        <w:rPr>
          <w:sz w:val="21"/>
          <w:szCs w:val="21"/>
          <w:lang w:val="sq-AL"/>
        </w:rPr>
      </w:pPr>
    </w:p>
    <w:p w:rsidR="00FE0DF0" w:rsidRPr="00567DE7" w:rsidRDefault="00FE0DF0" w:rsidP="00B92022">
      <w:pPr>
        <w:pStyle w:val="Paragrafi0"/>
        <w:rPr>
          <w:sz w:val="21"/>
          <w:szCs w:val="21"/>
          <w:lang w:val="sq-AL"/>
        </w:rPr>
      </w:pPr>
      <w:r w:rsidRPr="00567DE7">
        <w:rPr>
          <w:sz w:val="21"/>
          <w:szCs w:val="21"/>
          <w:lang w:val="sq-AL"/>
        </w:rPr>
        <w:t>Në të njëjtën ditë ankuesi i tretë ka kërkuar zbatimin e vendimit kundër M.-së dhe D.-së për të prishur ndërtimet e tyre. Përmbaruesi ka rënë dakord për të kërkuar ndihmën e policisë për këtë qëllim.</w:t>
      </w:r>
    </w:p>
    <w:p w:rsidR="00235550" w:rsidRPr="00567DE7" w:rsidRDefault="0084684F" w:rsidP="00B92022">
      <w:pPr>
        <w:pStyle w:val="Paragrafi0"/>
        <w:rPr>
          <w:sz w:val="21"/>
          <w:szCs w:val="21"/>
          <w:lang w:val="sq-AL"/>
        </w:rPr>
      </w:pPr>
      <w:r w:rsidRPr="00567DE7">
        <w:rPr>
          <w:sz w:val="21"/>
          <w:szCs w:val="21"/>
          <w:lang w:val="sq-AL"/>
        </w:rPr>
        <w:t>31. Më 22 j</w:t>
      </w:r>
      <w:r w:rsidR="00FE0DF0" w:rsidRPr="00567DE7">
        <w:rPr>
          <w:sz w:val="21"/>
          <w:szCs w:val="21"/>
          <w:lang w:val="sq-AL"/>
        </w:rPr>
        <w:t xml:space="preserve">anar 2002 M. dhe D. janë informuar se përmbaruesi do të procedojë me ekzekutimin </w:t>
      </w:r>
      <w:r w:rsidRPr="00567DE7">
        <w:rPr>
          <w:sz w:val="21"/>
          <w:szCs w:val="21"/>
          <w:lang w:val="sq-AL"/>
        </w:rPr>
        <w:t>e detyrueshëm të vendimit më 4 s</w:t>
      </w:r>
      <w:r w:rsidR="00FE0DF0" w:rsidRPr="00567DE7">
        <w:rPr>
          <w:sz w:val="21"/>
          <w:szCs w:val="21"/>
          <w:lang w:val="sq-AL"/>
        </w:rPr>
        <w:t xml:space="preserve">hkurt, në prani të oficerëve të policisë. </w:t>
      </w:r>
    </w:p>
    <w:p w:rsidR="00235550" w:rsidRPr="00567DE7" w:rsidRDefault="00FE0DF0" w:rsidP="00B92022">
      <w:pPr>
        <w:pStyle w:val="Paragrafi0"/>
        <w:rPr>
          <w:sz w:val="21"/>
          <w:szCs w:val="21"/>
          <w:lang w:val="sq-AL"/>
        </w:rPr>
      </w:pPr>
      <w:r w:rsidRPr="00567DE7">
        <w:rPr>
          <w:sz w:val="21"/>
          <w:szCs w:val="21"/>
          <w:lang w:val="sq-AL"/>
        </w:rPr>
        <w:t xml:space="preserve">32. </w:t>
      </w:r>
      <w:r w:rsidR="0084684F" w:rsidRPr="00567DE7">
        <w:rPr>
          <w:sz w:val="21"/>
          <w:szCs w:val="21"/>
          <w:lang w:val="sq-AL"/>
        </w:rPr>
        <w:t>Më 4 s</w:t>
      </w:r>
      <w:r w:rsidRPr="00567DE7">
        <w:rPr>
          <w:sz w:val="21"/>
          <w:szCs w:val="21"/>
          <w:lang w:val="sq-AL"/>
        </w:rPr>
        <w:t xml:space="preserve">hkurt 2002 përmbaruesi vendosi të shtyjë ekzekutimin deri në një datë të pacaktuar për shkak të mungesës së ankuesve. Kjo rezulton dhe nga të dhënat se përmbaruesi nuk shkoi në vend për të ndërmarrë ndonjë masë me qëllim që të shkatërrohen ndërtimet e M.-së dhe D.-së. </w:t>
      </w:r>
    </w:p>
    <w:p w:rsidR="00235550" w:rsidRPr="00567DE7" w:rsidRDefault="0084684F" w:rsidP="00B92022">
      <w:pPr>
        <w:pStyle w:val="Paragrafi0"/>
        <w:rPr>
          <w:sz w:val="21"/>
          <w:szCs w:val="21"/>
          <w:lang w:val="sq-AL"/>
        </w:rPr>
      </w:pPr>
      <w:r w:rsidRPr="00567DE7">
        <w:rPr>
          <w:sz w:val="21"/>
          <w:szCs w:val="21"/>
          <w:lang w:val="sq-AL"/>
        </w:rPr>
        <w:t>33. Më 9 s</w:t>
      </w:r>
      <w:r w:rsidR="00FE0DF0" w:rsidRPr="00567DE7">
        <w:rPr>
          <w:sz w:val="21"/>
          <w:szCs w:val="21"/>
          <w:lang w:val="sq-AL"/>
        </w:rPr>
        <w:t xml:space="preserve">htator 2002 ankuesi i tretë i kërkoi përmbaruesit të procedojë me ekzekutimin e vendimit, duke pasur parasysh dështimin e M.-së dhe D.-së për t’iu përmbajtur marrëveshjes mbi shumën e kompensimit në lidhje me trojet që ato kishin zënë. </w:t>
      </w:r>
    </w:p>
    <w:p w:rsidR="00772C50" w:rsidRPr="00567DE7" w:rsidRDefault="0084684F" w:rsidP="00B92022">
      <w:pPr>
        <w:pStyle w:val="Paragrafi0"/>
        <w:rPr>
          <w:sz w:val="21"/>
          <w:szCs w:val="21"/>
          <w:lang w:val="sq-AL"/>
        </w:rPr>
      </w:pPr>
      <w:r w:rsidRPr="00567DE7">
        <w:rPr>
          <w:sz w:val="21"/>
          <w:szCs w:val="21"/>
          <w:lang w:val="sq-AL"/>
        </w:rPr>
        <w:t>34. Më 10 s</w:t>
      </w:r>
      <w:r w:rsidR="00FE0DF0" w:rsidRPr="00567DE7">
        <w:rPr>
          <w:sz w:val="21"/>
          <w:szCs w:val="21"/>
          <w:lang w:val="sq-AL"/>
        </w:rPr>
        <w:t xml:space="preserve">htator 2002 përmbaruesi dërgoi dy letra të veçanta M.-së dhe D.-së duke u kërkuar atyre që brenda 10 ditëve t’i përmbahen marrëveshjes që ato kishin bërë me ankuesit. Përmbaruesi u tërhoqi vëmendjen zotëruesve mbi zbatimin e detyrueshëm të vendimit, nëse ata nuk do t’i përmbahen </w:t>
      </w:r>
      <w:r w:rsidR="00772C50" w:rsidRPr="00567DE7">
        <w:rPr>
          <w:sz w:val="21"/>
          <w:szCs w:val="21"/>
          <w:lang w:val="sq-AL"/>
        </w:rPr>
        <w:t>vullnetarisht vendimit.</w:t>
      </w:r>
    </w:p>
    <w:p w:rsidR="00772C50" w:rsidRPr="00567DE7" w:rsidRDefault="00772C50" w:rsidP="00B92022">
      <w:pPr>
        <w:pStyle w:val="Paragrafi0"/>
        <w:rPr>
          <w:sz w:val="21"/>
          <w:szCs w:val="21"/>
          <w:lang w:val="sq-AL"/>
        </w:rPr>
      </w:pPr>
      <w:r w:rsidRPr="00567DE7">
        <w:rPr>
          <w:sz w:val="21"/>
          <w:szCs w:val="21"/>
          <w:lang w:val="sq-AL"/>
        </w:rPr>
        <w:t xml:space="preserve">35. Më 16 shtator 2002 përmbaruesi kishte një takim me M. dhe D., të cilët e informuan atë se ata nuk ishin në gjendje të paguanin çmimin e kërkuar nga aplikantët. Zotëruesit dëshmuan se ata do të lironin truallin me kusht që ankuesit t’i kompensonin ato për ndërtimin </w:t>
      </w:r>
      <w:r w:rsidR="00292D28" w:rsidRPr="00567DE7">
        <w:rPr>
          <w:sz w:val="21"/>
          <w:szCs w:val="21"/>
          <w:lang w:val="sq-AL"/>
        </w:rPr>
        <w:t xml:space="preserve">që </w:t>
      </w:r>
      <w:r w:rsidRPr="00567DE7">
        <w:rPr>
          <w:sz w:val="21"/>
          <w:szCs w:val="21"/>
          <w:lang w:val="sq-AL"/>
        </w:rPr>
        <w:t xml:space="preserve">ata kishin ngritur ose me kusht që t’u ofronin atyre një banesë të ndërtuar në mënyrë të ligjshme në një tjetër vend. Përmbaruesi vendosi të informojë ankuesin e tretë mbi kërkesat e zotëruesve. </w:t>
      </w:r>
    </w:p>
    <w:p w:rsidR="00772C50" w:rsidRPr="00567DE7" w:rsidRDefault="00772C50" w:rsidP="00B92022">
      <w:pPr>
        <w:pStyle w:val="Paragrafi0"/>
        <w:rPr>
          <w:sz w:val="21"/>
          <w:szCs w:val="21"/>
          <w:lang w:val="sq-AL"/>
        </w:rPr>
      </w:pPr>
      <w:r w:rsidRPr="00567DE7">
        <w:rPr>
          <w:sz w:val="21"/>
          <w:szCs w:val="21"/>
          <w:lang w:val="sq-AL"/>
        </w:rPr>
        <w:t>36. Më 4 nëntor 2002 ankuesi i tretë ka kërkuar ose lirimin e truallit</w:t>
      </w:r>
      <w:r w:rsidR="00174DFD" w:rsidRPr="00567DE7">
        <w:rPr>
          <w:sz w:val="21"/>
          <w:szCs w:val="21"/>
          <w:lang w:val="sq-AL"/>
        </w:rPr>
        <w:t>,</w:t>
      </w:r>
      <w:r w:rsidRPr="00567DE7">
        <w:rPr>
          <w:sz w:val="21"/>
          <w:szCs w:val="21"/>
          <w:lang w:val="sq-AL"/>
        </w:rPr>
        <w:t xml:space="preserve"> ose pagesën e kompensimit nga zotëruesit me çmimin e treguar. Ankuesi i tretë ka rënë dakord që çmimi të paguhej me këste për një periudhë dyvjeçare. Ai do të arrinte një marrëveshje me zotëruesit lidhur me shumën e kësteve dhe mënyrën e pagesës. Nëse marrëveshja do të dështonte, ankuesi i tretë pohoi se ai do të kërkonte që trualli t’i lirohej. </w:t>
      </w:r>
    </w:p>
    <w:p w:rsidR="00772C50" w:rsidRPr="00567DE7" w:rsidRDefault="00772C50" w:rsidP="00B92022">
      <w:pPr>
        <w:pStyle w:val="Paragrafi0"/>
        <w:rPr>
          <w:sz w:val="21"/>
          <w:szCs w:val="21"/>
          <w:lang w:val="sq-AL"/>
        </w:rPr>
      </w:pPr>
      <w:r w:rsidRPr="00567DE7">
        <w:rPr>
          <w:sz w:val="21"/>
          <w:szCs w:val="21"/>
          <w:lang w:val="sq-AL"/>
        </w:rPr>
        <w:t xml:space="preserve">37. Procesverbali i përmbarimit në një takim më 14 shkurt 2003 midis ankuesit të tretë dhe dy zotëruesve, thekson se: </w:t>
      </w:r>
    </w:p>
    <w:p w:rsidR="00772C50" w:rsidRPr="00567DE7" w:rsidRDefault="00772C50" w:rsidP="00B92022">
      <w:pPr>
        <w:pStyle w:val="Paragrafi0"/>
        <w:rPr>
          <w:sz w:val="21"/>
          <w:szCs w:val="21"/>
          <w:lang w:val="sq-AL"/>
        </w:rPr>
      </w:pPr>
      <w:r w:rsidRPr="00567DE7">
        <w:rPr>
          <w:sz w:val="21"/>
          <w:szCs w:val="21"/>
          <w:lang w:val="sq-AL"/>
        </w:rPr>
        <w:t>"Pas një sërë diskutimesh palët nuk ranë dakord për çmimin e ofruar nga kreditori [ankuesi i tretë], i cili kërkon [shuma e kompensimit për m</w:t>
      </w:r>
      <w:r w:rsidRPr="00567DE7">
        <w:rPr>
          <w:sz w:val="21"/>
          <w:szCs w:val="21"/>
          <w:vertAlign w:val="superscript"/>
          <w:lang w:val="sq-AL"/>
        </w:rPr>
        <w:t>2</w:t>
      </w:r>
      <w:r w:rsidRPr="00567DE7">
        <w:rPr>
          <w:sz w:val="21"/>
          <w:szCs w:val="21"/>
          <w:lang w:val="sq-AL"/>
        </w:rPr>
        <w:t>] për një periudhë trevjeçare.</w:t>
      </w:r>
    </w:p>
    <w:p w:rsidR="00772C50" w:rsidRPr="00567DE7" w:rsidRDefault="00772C50" w:rsidP="00B92022">
      <w:pPr>
        <w:pStyle w:val="Paragrafi0"/>
        <w:rPr>
          <w:sz w:val="21"/>
          <w:szCs w:val="21"/>
          <w:lang w:val="sq-AL"/>
        </w:rPr>
      </w:pPr>
      <w:r w:rsidRPr="00567DE7">
        <w:rPr>
          <w:sz w:val="21"/>
          <w:szCs w:val="21"/>
          <w:lang w:val="sq-AL"/>
        </w:rPr>
        <w:t xml:space="preserve">Debitorët ofruan të paguajnë një çmim [më të ulët] prej (...). </w:t>
      </w:r>
    </w:p>
    <w:p w:rsidR="00772C50" w:rsidRPr="00567DE7" w:rsidRDefault="00772C50" w:rsidP="00B92022">
      <w:pPr>
        <w:pStyle w:val="Paragrafi0"/>
        <w:rPr>
          <w:sz w:val="21"/>
          <w:szCs w:val="21"/>
          <w:lang w:val="sq-AL"/>
        </w:rPr>
      </w:pPr>
      <w:r w:rsidRPr="00567DE7">
        <w:rPr>
          <w:sz w:val="21"/>
          <w:szCs w:val="21"/>
          <w:lang w:val="sq-AL"/>
        </w:rPr>
        <w:t xml:space="preserve">Duke pasur parasysh këtë mosmarrëveshje, u vendos që kreditori do të kërkonte zbatimin e detyrueshëm të vendimit, kur ai të ishte i gatshëm (kur të jetë gati) ". </w:t>
      </w:r>
    </w:p>
    <w:p w:rsidR="00772C50" w:rsidRPr="00567DE7" w:rsidRDefault="00772C50" w:rsidP="00B92022">
      <w:pPr>
        <w:pStyle w:val="Paragrafi0"/>
        <w:rPr>
          <w:sz w:val="21"/>
          <w:szCs w:val="21"/>
          <w:lang w:val="sq-AL"/>
        </w:rPr>
      </w:pPr>
      <w:r w:rsidRPr="00567DE7">
        <w:rPr>
          <w:sz w:val="21"/>
          <w:szCs w:val="21"/>
          <w:lang w:val="sq-AL"/>
        </w:rPr>
        <w:t xml:space="preserve">38. Në të njëjtën ditë përmbarimi vendosi të pezullojë zbatimin e procedurave. Pjesët përkatëse të vendimit shprehin: </w:t>
      </w:r>
    </w:p>
    <w:p w:rsidR="00772C50" w:rsidRPr="00567DE7" w:rsidRDefault="00772C50" w:rsidP="00B92022">
      <w:pPr>
        <w:pStyle w:val="Paragrafi0"/>
        <w:rPr>
          <w:sz w:val="21"/>
          <w:szCs w:val="21"/>
          <w:lang w:val="sq-AL"/>
        </w:rPr>
      </w:pPr>
      <w:r w:rsidRPr="00567DE7">
        <w:rPr>
          <w:sz w:val="21"/>
          <w:szCs w:val="21"/>
          <w:lang w:val="sq-AL"/>
        </w:rPr>
        <w:t xml:space="preserve">"Kreditori [ankuesi i tretë] është përpjekur pa sukses për të zgjidhur problemin mbi baza miqësore, përveçse me debitorin B. </w:t>
      </w:r>
    </w:p>
    <w:p w:rsidR="00772C50" w:rsidRPr="00567DE7" w:rsidRDefault="00772C50" w:rsidP="00B92022">
      <w:pPr>
        <w:pStyle w:val="Paragrafi0"/>
        <w:rPr>
          <w:sz w:val="21"/>
          <w:szCs w:val="21"/>
          <w:lang w:val="sq-AL"/>
        </w:rPr>
      </w:pPr>
      <w:r w:rsidRPr="00567DE7">
        <w:rPr>
          <w:sz w:val="21"/>
          <w:szCs w:val="21"/>
          <w:lang w:val="sq-AL"/>
        </w:rPr>
        <w:t xml:space="preserve">Në këto rrethana, kreditori ka kërkuar pezullimin e zbatimit të procedurave deri në një paraqitje të mëvonshme pranë përmbarimit ku ai do të kërkonte ekzekutimin e detyrueshëm përsa i përket lirimit të truallit të zënë nga M. dhe D. Kjo është pasqyruar edhe në procesverbalin e datës 14 shkurt 2003." </w:t>
      </w:r>
    </w:p>
    <w:p w:rsidR="00772C50" w:rsidRPr="00567DE7" w:rsidRDefault="00772C50" w:rsidP="00B92022">
      <w:pPr>
        <w:pStyle w:val="Paragrafi0"/>
        <w:rPr>
          <w:sz w:val="21"/>
          <w:szCs w:val="21"/>
          <w:lang w:val="sq-AL"/>
        </w:rPr>
      </w:pPr>
      <w:r w:rsidRPr="00567DE7">
        <w:rPr>
          <w:sz w:val="21"/>
          <w:szCs w:val="21"/>
          <w:lang w:val="sq-AL"/>
        </w:rPr>
        <w:t>5. Procedurat në lidhje me heqjen e sipërfaqes prej 255 m</w:t>
      </w:r>
      <w:r w:rsidRPr="00567DE7">
        <w:rPr>
          <w:sz w:val="21"/>
          <w:szCs w:val="21"/>
          <w:vertAlign w:val="superscript"/>
          <w:lang w:val="sq-AL"/>
        </w:rPr>
        <w:t>2</w:t>
      </w:r>
      <w:r w:rsidRPr="00567DE7">
        <w:rPr>
          <w:sz w:val="21"/>
          <w:szCs w:val="21"/>
          <w:lang w:val="sq-AL"/>
        </w:rPr>
        <w:t xml:space="preserve"> nga regjistri i tokës </w:t>
      </w:r>
    </w:p>
    <w:p w:rsidR="00772C50" w:rsidRPr="00567DE7" w:rsidRDefault="00772C50" w:rsidP="00B92022">
      <w:pPr>
        <w:pStyle w:val="Paragrafi0"/>
        <w:rPr>
          <w:sz w:val="21"/>
          <w:szCs w:val="21"/>
          <w:lang w:val="sq-AL"/>
        </w:rPr>
      </w:pPr>
      <w:r w:rsidRPr="00567DE7">
        <w:rPr>
          <w:sz w:val="21"/>
          <w:szCs w:val="21"/>
          <w:lang w:val="sq-AL"/>
        </w:rPr>
        <w:t>39. Regjistri i tokës Durrës (regjistri i tokës) përfshiu në regjistrin e tokës, ndër të tjera, të drejtën e G.-së mbi truallin me sipërfaqe 975 m</w:t>
      </w:r>
      <w:r w:rsidRPr="00567DE7">
        <w:rPr>
          <w:sz w:val="21"/>
          <w:szCs w:val="21"/>
          <w:vertAlign w:val="superscript"/>
          <w:lang w:val="sq-AL"/>
        </w:rPr>
        <w:t>2</w:t>
      </w:r>
      <w:r w:rsidRPr="00567DE7">
        <w:rPr>
          <w:sz w:val="21"/>
          <w:szCs w:val="21"/>
          <w:lang w:val="sq-AL"/>
        </w:rPr>
        <w:t>, pavarësisht nga fakti se vendimi i Gjykatës së Lartë i datës 2 prill 2001 i kishte njohur të drejtën e saj të pronësisë mbi një truall me sipërfaqe 720 m</w:t>
      </w:r>
      <w:r w:rsidRPr="00567DE7">
        <w:rPr>
          <w:sz w:val="21"/>
          <w:szCs w:val="21"/>
          <w:vertAlign w:val="superscript"/>
          <w:lang w:val="sq-AL"/>
        </w:rPr>
        <w:t>2</w:t>
      </w:r>
      <w:r w:rsidRPr="00567DE7">
        <w:rPr>
          <w:sz w:val="21"/>
          <w:szCs w:val="21"/>
          <w:lang w:val="sq-AL"/>
        </w:rPr>
        <w:t xml:space="preserve"> (shih paragrafin 23 më sipër). </w:t>
      </w:r>
    </w:p>
    <w:p w:rsidR="00772C50" w:rsidRPr="00567DE7" w:rsidRDefault="00772C50" w:rsidP="00B92022">
      <w:pPr>
        <w:pStyle w:val="Paragrafi0"/>
        <w:rPr>
          <w:sz w:val="21"/>
          <w:szCs w:val="21"/>
          <w:lang w:val="sq-AL"/>
        </w:rPr>
      </w:pPr>
      <w:r w:rsidRPr="00567DE7">
        <w:rPr>
          <w:sz w:val="21"/>
          <w:szCs w:val="21"/>
          <w:lang w:val="sq-AL"/>
        </w:rPr>
        <w:t>40. Në një datë të pacaktuar ankuesit kanë filluar procedurat pranë gjykatës së rrethit duke kërkuar heqjen e sipërfaqes prej 255 m</w:t>
      </w:r>
      <w:r w:rsidRPr="00567DE7">
        <w:rPr>
          <w:sz w:val="21"/>
          <w:szCs w:val="21"/>
          <w:vertAlign w:val="superscript"/>
          <w:lang w:val="sq-AL"/>
        </w:rPr>
        <w:t>2</w:t>
      </w:r>
      <w:r w:rsidRPr="00567DE7">
        <w:rPr>
          <w:sz w:val="21"/>
          <w:szCs w:val="21"/>
          <w:lang w:val="sq-AL"/>
        </w:rPr>
        <w:t xml:space="preserve"> nga e drejta e G.-së mbi pronën që ka hyrë në regjistrin e tokës Durrës.</w:t>
      </w:r>
    </w:p>
    <w:p w:rsidR="00772C50" w:rsidRPr="00567DE7" w:rsidRDefault="00772C50" w:rsidP="00B92022">
      <w:pPr>
        <w:pStyle w:val="Paragrafi0"/>
        <w:rPr>
          <w:sz w:val="21"/>
          <w:szCs w:val="21"/>
          <w:lang w:val="sq-AL"/>
        </w:rPr>
      </w:pPr>
      <w:r w:rsidRPr="00567DE7">
        <w:rPr>
          <w:sz w:val="21"/>
          <w:szCs w:val="21"/>
          <w:lang w:val="sq-AL"/>
        </w:rPr>
        <w:t xml:space="preserve">41. Më 24 dhjetor 2003 gjykata e rrethit ka vendosur që të pezullojë procesin gjyqësor në pritje të rezultatit të procesit gjyqësor për rifitimin e pasurisë (shih paragrafin 50 më poshtë). </w:t>
      </w:r>
    </w:p>
    <w:p w:rsidR="00772C50" w:rsidRPr="00567DE7" w:rsidRDefault="00772C50" w:rsidP="00B92022">
      <w:pPr>
        <w:pStyle w:val="Paragrafi0"/>
        <w:rPr>
          <w:sz w:val="21"/>
          <w:szCs w:val="21"/>
          <w:lang w:val="sq-AL"/>
        </w:rPr>
      </w:pPr>
      <w:r w:rsidRPr="00567DE7">
        <w:rPr>
          <w:sz w:val="21"/>
          <w:szCs w:val="21"/>
          <w:lang w:val="sq-AL"/>
        </w:rPr>
        <w:t>42. Më 20 prill 2004, pas një ankimi nga ankuesit, gjykata e apelit anu</w:t>
      </w:r>
      <w:r w:rsidR="00174DFD" w:rsidRPr="00567DE7">
        <w:rPr>
          <w:sz w:val="21"/>
          <w:szCs w:val="21"/>
          <w:lang w:val="sq-AL"/>
        </w:rPr>
        <w:t>loi vendimin e gjykatës së r</w:t>
      </w:r>
      <w:r w:rsidRPr="00567DE7">
        <w:rPr>
          <w:sz w:val="21"/>
          <w:szCs w:val="21"/>
          <w:lang w:val="sq-AL"/>
        </w:rPr>
        <w:t>rethit të datës 24 dhjetor 2003</w:t>
      </w:r>
      <w:r w:rsidR="00174DFD" w:rsidRPr="00567DE7">
        <w:rPr>
          <w:sz w:val="21"/>
          <w:szCs w:val="21"/>
          <w:lang w:val="sq-AL"/>
        </w:rPr>
        <w:t>,</w:t>
      </w:r>
      <w:r w:rsidRPr="00567DE7">
        <w:rPr>
          <w:sz w:val="21"/>
          <w:szCs w:val="21"/>
          <w:lang w:val="sq-AL"/>
        </w:rPr>
        <w:t xml:space="preserve"> duke u bazuar në faktin se nuk kishte lidhje ndërmjet dy proceseve gjyqësore</w:t>
      </w:r>
      <w:r w:rsidR="00174DFD" w:rsidRPr="00567DE7">
        <w:rPr>
          <w:sz w:val="21"/>
          <w:szCs w:val="21"/>
          <w:lang w:val="sq-AL"/>
        </w:rPr>
        <w:t>,</w:t>
      </w:r>
      <w:r w:rsidRPr="00567DE7">
        <w:rPr>
          <w:sz w:val="21"/>
          <w:szCs w:val="21"/>
          <w:lang w:val="sq-AL"/>
        </w:rPr>
        <w:t xml:space="preserve"> meqenëse në secilin prej tyre mund të merreshin vendime në mënyrë të pavarur, dhe ia kaloi ç</w:t>
      </w:r>
      <w:r w:rsidR="00174DFD" w:rsidRPr="00567DE7">
        <w:rPr>
          <w:sz w:val="21"/>
          <w:szCs w:val="21"/>
          <w:lang w:val="sq-AL"/>
        </w:rPr>
        <w:t>ështjen s</w:t>
      </w:r>
      <w:r w:rsidRPr="00567DE7">
        <w:rPr>
          <w:sz w:val="21"/>
          <w:szCs w:val="21"/>
          <w:lang w:val="sq-AL"/>
        </w:rPr>
        <w:t xml:space="preserve">ë njëjtës gjykatë për vazhdimin e procesit gjyqësor. </w:t>
      </w:r>
    </w:p>
    <w:p w:rsidR="00EA7121" w:rsidRDefault="00772C50" w:rsidP="00B92022">
      <w:pPr>
        <w:pStyle w:val="Paragrafi0"/>
        <w:rPr>
          <w:sz w:val="21"/>
          <w:szCs w:val="21"/>
          <w:lang w:val="sq-AL"/>
        </w:rPr>
      </w:pPr>
      <w:r w:rsidRPr="00567DE7">
        <w:rPr>
          <w:sz w:val="21"/>
          <w:szCs w:val="21"/>
          <w:lang w:val="sq-AL"/>
        </w:rPr>
        <w:t>43. Më 7 janar 2005 gjykata e rrethit vendosi që të pezullojë procesin gjyqësor deri kur palët të siguronin kopje të përditësuara të certifikatave hipotekore lëshuar nga regjistri i tokës.</w:t>
      </w:r>
    </w:p>
    <w:p w:rsidR="00772C50" w:rsidRPr="00567DE7" w:rsidRDefault="00772C50" w:rsidP="00B92022">
      <w:pPr>
        <w:pStyle w:val="Paragrafi0"/>
        <w:rPr>
          <w:sz w:val="21"/>
          <w:szCs w:val="21"/>
          <w:lang w:val="sq-AL"/>
        </w:rPr>
      </w:pPr>
      <w:r w:rsidRPr="00567DE7">
        <w:rPr>
          <w:sz w:val="21"/>
          <w:szCs w:val="21"/>
          <w:lang w:val="sq-AL"/>
        </w:rPr>
        <w:t xml:space="preserve"> </w:t>
      </w:r>
    </w:p>
    <w:p w:rsidR="00C87E84" w:rsidRPr="00567DE7" w:rsidRDefault="00772C50" w:rsidP="00EA7121">
      <w:pPr>
        <w:pStyle w:val="Paragrafi0"/>
        <w:rPr>
          <w:sz w:val="21"/>
          <w:szCs w:val="21"/>
          <w:lang w:val="sq-AL"/>
        </w:rPr>
      </w:pPr>
      <w:r w:rsidRPr="00567DE7">
        <w:rPr>
          <w:sz w:val="21"/>
          <w:szCs w:val="21"/>
          <w:lang w:val="sq-AL"/>
        </w:rPr>
        <w:t>44. Më 30 maj 2005, pas një apelimi nga ankuesit, gjykata e apelit anuloi vendimin e gjykatës së rrethit të datës 7 janar 2005 dhe ia kaloi çështjen së njëjtës gjykatë për vazhdimin e procesit gjyqësor.</w:t>
      </w:r>
    </w:p>
    <w:p w:rsidR="00772C50" w:rsidRPr="00567DE7" w:rsidRDefault="00772C50" w:rsidP="00B92022">
      <w:pPr>
        <w:pStyle w:val="Paragrafi0"/>
        <w:rPr>
          <w:sz w:val="21"/>
          <w:szCs w:val="21"/>
          <w:lang w:val="sq-AL"/>
        </w:rPr>
      </w:pPr>
      <w:r w:rsidRPr="00567DE7">
        <w:rPr>
          <w:sz w:val="21"/>
          <w:szCs w:val="21"/>
          <w:lang w:val="sq-AL"/>
        </w:rPr>
        <w:t>45. Më 16 janar 2006, gjykata e rrethit, pasi ka marrë certifikatat hipotekore të përditësuara dhe planimetritë e pronës, vendosi se nuk kishte asnjë mbivendosje midis pronës së ankuesve dhe atë të G.-së. Ky vendim u miratua nga gjykata e apelit më 20 nëntor 2006.</w:t>
      </w:r>
    </w:p>
    <w:p w:rsidR="00772C50" w:rsidRPr="00567DE7" w:rsidRDefault="00772C50" w:rsidP="00B92022">
      <w:pPr>
        <w:pStyle w:val="Paragrafi0"/>
        <w:rPr>
          <w:sz w:val="21"/>
          <w:szCs w:val="21"/>
          <w:lang w:val="sq-AL"/>
        </w:rPr>
      </w:pPr>
      <w:r w:rsidRPr="00567DE7">
        <w:rPr>
          <w:sz w:val="21"/>
          <w:szCs w:val="21"/>
          <w:lang w:val="sq-AL"/>
        </w:rPr>
        <w:t xml:space="preserve">6. Procedurat e urdhrave të gjykatës kundër punimeve të ndërtimit kryer nga G. </w:t>
      </w:r>
    </w:p>
    <w:p w:rsidR="00772C50" w:rsidRPr="00567DE7" w:rsidRDefault="00772C50" w:rsidP="00B92022">
      <w:pPr>
        <w:pStyle w:val="Paragrafi0"/>
        <w:rPr>
          <w:sz w:val="21"/>
          <w:szCs w:val="21"/>
          <w:lang w:val="sq-AL"/>
        </w:rPr>
      </w:pPr>
      <w:r w:rsidRPr="00567DE7">
        <w:rPr>
          <w:sz w:val="21"/>
          <w:szCs w:val="21"/>
          <w:lang w:val="sq-AL"/>
        </w:rPr>
        <w:t>46. Në një datë të pacaktuar G. ka filluar punimet e ndërtimit, të cilat dyshohet se cenonin një truall që i përkiste ankuesve. Më 17 qershor 2003, pas procesit gjyqësor filluar nga ankuesit, gjykata e rrethit ka nxjerrë një vendim</w:t>
      </w:r>
      <w:r w:rsidR="00174DFD" w:rsidRPr="00567DE7">
        <w:rPr>
          <w:sz w:val="21"/>
          <w:szCs w:val="21"/>
          <w:lang w:val="sq-AL"/>
        </w:rPr>
        <w:t>,</w:t>
      </w:r>
      <w:r w:rsidRPr="00567DE7">
        <w:rPr>
          <w:sz w:val="21"/>
          <w:szCs w:val="21"/>
          <w:lang w:val="sq-AL"/>
        </w:rPr>
        <w:t xml:space="preserve"> sipas të cilit G. urdhërohet të pezullojë punimet e ndërtimit meqenëse ndërtesat cenonin pronën e ankuesve. </w:t>
      </w:r>
    </w:p>
    <w:p w:rsidR="00772C50" w:rsidRPr="00567DE7" w:rsidRDefault="00772C50" w:rsidP="00B92022">
      <w:pPr>
        <w:pStyle w:val="Paragrafi0"/>
        <w:rPr>
          <w:sz w:val="21"/>
          <w:szCs w:val="21"/>
          <w:lang w:val="sq-AL"/>
        </w:rPr>
      </w:pPr>
      <w:r w:rsidRPr="00567DE7">
        <w:rPr>
          <w:sz w:val="21"/>
          <w:szCs w:val="21"/>
          <w:lang w:val="sq-AL"/>
        </w:rPr>
        <w:t xml:space="preserve">47. Më 20 qershor 2003 gjykata e rrethit urdhëroi përmbaruesit për të zbatuar vendimin e gjykatës të datës 17 qershor 2003. Më 30 tetor 2003 përmbaruesit kanë vendosur të mos e zbatojnë atë, sepse G. nuk kishte cenuar pronën e ankuesve. </w:t>
      </w:r>
    </w:p>
    <w:p w:rsidR="00772C50" w:rsidRPr="00567DE7" w:rsidRDefault="00772C50" w:rsidP="00B92022">
      <w:pPr>
        <w:pStyle w:val="Paragrafi0"/>
        <w:rPr>
          <w:sz w:val="21"/>
          <w:szCs w:val="21"/>
          <w:lang w:val="sq-AL"/>
        </w:rPr>
      </w:pPr>
      <w:r w:rsidRPr="00567DE7">
        <w:rPr>
          <w:sz w:val="21"/>
          <w:szCs w:val="21"/>
          <w:lang w:val="sq-AL"/>
        </w:rPr>
        <w:t>48. Më 16 dhjetor 2003, pas një padie të inicuar nga ankuesit, në përputhje me nenin 610 të Kodit të Procedurës Civile, gjykata e rrethit anuloi vendimin e përmbarimit të datës 30 tetor 2003. Ajo zbuloi se përmbaruesit kishin tejkaluar kompetencat e tyre pasi ata nuk ishin të autorizuar të anulojnë një vendim gjykate. Vendimi u miratua nga gjykata e apelit më 20 prill 2004.</w:t>
      </w:r>
    </w:p>
    <w:p w:rsidR="00772C50" w:rsidRPr="00567DE7" w:rsidRDefault="00772C50" w:rsidP="00B92022">
      <w:pPr>
        <w:pStyle w:val="Paragrafi0"/>
        <w:rPr>
          <w:sz w:val="21"/>
          <w:szCs w:val="21"/>
          <w:lang w:val="sq-AL"/>
        </w:rPr>
      </w:pPr>
      <w:r w:rsidRPr="00567DE7">
        <w:rPr>
          <w:sz w:val="21"/>
          <w:szCs w:val="21"/>
          <w:lang w:val="sq-AL"/>
        </w:rPr>
        <w:t>49. Në një datë të pacaktuar në vitin 2004, G. ka paraqitur një padi pranë gjykatës së rrethit</w:t>
      </w:r>
      <w:r w:rsidR="00B30930" w:rsidRPr="00567DE7">
        <w:rPr>
          <w:sz w:val="21"/>
          <w:szCs w:val="21"/>
          <w:lang w:val="sq-AL"/>
        </w:rPr>
        <w:t>,</w:t>
      </w:r>
      <w:r w:rsidRPr="00567DE7">
        <w:rPr>
          <w:sz w:val="21"/>
          <w:szCs w:val="21"/>
          <w:lang w:val="sq-AL"/>
        </w:rPr>
        <w:t xml:space="preserve"> duke kërkuar që urdhri i ekzekutimit i datës 20 qershor 2003 të anulohet nën dritën e vendimit të gjykatës së rrethit të datës 20 maj 2004 (shih paragrafin 51 më poshtë). Më 18 mars 2005 gjykata e rrethit e hodhi poshtë kërkesën e saj në bazë të vendimit të gjykatës së apelit të datës 24 nëntor 2004, sipas të cilit meritat e çështjes do të dëgjoheshin nga një juri e ndryshme e gjykatës së rrethit (shih paragrafin 52 më poshtë). </w:t>
      </w:r>
    </w:p>
    <w:p w:rsidR="00772C50" w:rsidRPr="00567DE7" w:rsidRDefault="00772C50" w:rsidP="00B92022">
      <w:pPr>
        <w:pStyle w:val="Paragrafi0"/>
        <w:rPr>
          <w:sz w:val="21"/>
          <w:szCs w:val="21"/>
          <w:lang w:val="sq-AL"/>
        </w:rPr>
      </w:pPr>
      <w:r w:rsidRPr="00567DE7">
        <w:rPr>
          <w:sz w:val="21"/>
          <w:szCs w:val="21"/>
          <w:lang w:val="sq-AL"/>
        </w:rPr>
        <w:t xml:space="preserve">7. Procedurat në lidhje me rifitimin e pasurisë së zënë nga G. </w:t>
      </w:r>
    </w:p>
    <w:p w:rsidR="00174DFD" w:rsidRPr="00567DE7" w:rsidRDefault="00772C50" w:rsidP="00B92022">
      <w:pPr>
        <w:pStyle w:val="Paragrafi0"/>
        <w:rPr>
          <w:sz w:val="21"/>
          <w:szCs w:val="21"/>
          <w:lang w:val="sq-AL"/>
        </w:rPr>
      </w:pPr>
      <w:r w:rsidRPr="00567DE7">
        <w:rPr>
          <w:sz w:val="21"/>
          <w:szCs w:val="21"/>
          <w:lang w:val="sq-AL"/>
        </w:rPr>
        <w:t>50. Duke pasur parasysh punimet e ndërtimit të G.-së, të cilat me sa dukej kishin cenuar pronën e ankuesve, në një datë të pacaktuar në vitin 2003 ankuesit filluan procesin gjyqësor për rimarrjen e pasurisë së tyre. Ndërkohë G. ka paraqitur një kundërkërkesë civile, duke i kërkuar ankuesve të lirojnë truallin e saj, që supozohej se is</w:t>
      </w:r>
      <w:r w:rsidR="00174DFD" w:rsidRPr="00567DE7">
        <w:rPr>
          <w:sz w:val="21"/>
          <w:szCs w:val="21"/>
          <w:lang w:val="sq-AL"/>
        </w:rPr>
        <w:t xml:space="preserve">hte zënë nga ndërtesat e tyre. </w:t>
      </w:r>
    </w:p>
    <w:p w:rsidR="00772C50" w:rsidRPr="00567DE7" w:rsidRDefault="00772C50" w:rsidP="00B92022">
      <w:pPr>
        <w:pStyle w:val="Paragrafi0"/>
        <w:rPr>
          <w:sz w:val="21"/>
          <w:szCs w:val="21"/>
          <w:lang w:val="sq-AL"/>
        </w:rPr>
      </w:pPr>
      <w:r w:rsidRPr="00567DE7">
        <w:rPr>
          <w:sz w:val="21"/>
          <w:szCs w:val="21"/>
          <w:lang w:val="sq-AL"/>
        </w:rPr>
        <w:t>51. Më 20 maj 2004 gjykata e rrethit arriti në përfundimin, në bazë të një vlerësimi ekspert, lidhur me mbivendosjen e pronave, që ankuesit kishin zënë një truall me një sipërfaqe prej 172.12 m</w:t>
      </w:r>
      <w:r w:rsidRPr="00567DE7">
        <w:rPr>
          <w:sz w:val="21"/>
          <w:szCs w:val="21"/>
          <w:vertAlign w:val="superscript"/>
          <w:lang w:val="sq-AL"/>
        </w:rPr>
        <w:t>2</w:t>
      </w:r>
      <w:r w:rsidRPr="00567DE7">
        <w:rPr>
          <w:sz w:val="21"/>
          <w:szCs w:val="21"/>
          <w:lang w:val="sq-AL"/>
        </w:rPr>
        <w:t xml:space="preserve"> nga prona e G.-së. Gjykata gjithashtu konkludoi se G. kishte zënë një truall me sipërfaqe prej 200.52 m</w:t>
      </w:r>
      <w:r w:rsidRPr="00567DE7">
        <w:rPr>
          <w:sz w:val="21"/>
          <w:szCs w:val="21"/>
          <w:vertAlign w:val="superscript"/>
          <w:lang w:val="sq-AL"/>
        </w:rPr>
        <w:t>2</w:t>
      </w:r>
      <w:r w:rsidRPr="00567DE7">
        <w:rPr>
          <w:sz w:val="21"/>
          <w:szCs w:val="21"/>
          <w:lang w:val="sq-AL"/>
        </w:rPr>
        <w:t xml:space="preserve"> nga prona e ankuesve. Gjykata e rrethit urdhëroi G.-në të kompensonte ankuesit në vlerën prej 2.556 United States Dollars (USD) për një truall prej 28,4 m</w:t>
      </w:r>
      <w:r w:rsidRPr="00567DE7">
        <w:rPr>
          <w:sz w:val="21"/>
          <w:szCs w:val="21"/>
          <w:vertAlign w:val="superscript"/>
          <w:lang w:val="sq-AL"/>
        </w:rPr>
        <w:t>2</w:t>
      </w:r>
      <w:r w:rsidRPr="00567DE7">
        <w:rPr>
          <w:sz w:val="21"/>
          <w:szCs w:val="21"/>
          <w:lang w:val="sq-AL"/>
        </w:rPr>
        <w:t xml:space="preserve">, e cila përbënte diferencën midis trojeve të zëna nga secila palë në procesin gjyqësor. Si rrjedhim, ajo e hodhi poshtë kërkesën civile të ankuesve dhe gjithashtu vendosi të heqë urdhrin e gjykatës që ishte lëshuar më 17 qershor 2003 (shih paragrafin 46 më lart). </w:t>
      </w:r>
    </w:p>
    <w:p w:rsidR="00772C50" w:rsidRPr="00567DE7" w:rsidRDefault="00772C50" w:rsidP="00B92022">
      <w:pPr>
        <w:pStyle w:val="Paragrafi0"/>
        <w:rPr>
          <w:sz w:val="21"/>
          <w:szCs w:val="21"/>
          <w:lang w:val="sq-AL"/>
        </w:rPr>
      </w:pPr>
      <w:r w:rsidRPr="00567DE7">
        <w:rPr>
          <w:sz w:val="21"/>
          <w:szCs w:val="21"/>
          <w:lang w:val="sq-AL"/>
        </w:rPr>
        <w:t>52. Më 24 nëntor 2004, pas një apelimi nga ana e ankuesve, gjykata e apelit vendosi që gjykata e rrethit nuk kishte shqyrtuar të drejtat e rinovuara mbi pronën të palëve, veçanërisht nën dritën e disa ndryshimeve që u kishin ndodhur pronave të tyre gjatë viteve. Kështu, ajo anuloi vendimin e gjykatës së rrethit dhe ia kaloi ç</w:t>
      </w:r>
      <w:r w:rsidR="00174DFD" w:rsidRPr="00567DE7">
        <w:rPr>
          <w:sz w:val="21"/>
          <w:szCs w:val="21"/>
          <w:lang w:val="sq-AL"/>
        </w:rPr>
        <w:t>ështjen s</w:t>
      </w:r>
      <w:r w:rsidRPr="00567DE7">
        <w:rPr>
          <w:sz w:val="21"/>
          <w:szCs w:val="21"/>
          <w:lang w:val="sq-AL"/>
        </w:rPr>
        <w:t>ë njëjtës gjykatë për një shqyrtim të ri nga një juri tjetër.</w:t>
      </w:r>
    </w:p>
    <w:p w:rsidR="00772C50" w:rsidRPr="00567DE7" w:rsidRDefault="00772C50" w:rsidP="00B92022">
      <w:pPr>
        <w:pStyle w:val="Paragrafi0"/>
        <w:rPr>
          <w:sz w:val="21"/>
          <w:szCs w:val="21"/>
          <w:lang w:val="sq-AL"/>
        </w:rPr>
      </w:pPr>
      <w:r w:rsidRPr="00567DE7">
        <w:rPr>
          <w:sz w:val="21"/>
          <w:szCs w:val="21"/>
          <w:lang w:val="sq-AL"/>
        </w:rPr>
        <w:t>53. Më 10 qershor 2005 Gjykata e Lartë shpalli apelimin e G.-së të papranueshëm në përputhje me nenin 472 të Kodit të Procedurës Civile (pa arsye të vlefshme për apelim). Për rrjedhojë ajo mbështeti vendimin e gjykatës së apelit.</w:t>
      </w:r>
    </w:p>
    <w:p w:rsidR="00772C50" w:rsidRPr="00567DE7" w:rsidRDefault="00772C50" w:rsidP="00B92022">
      <w:pPr>
        <w:pStyle w:val="Paragrafi0"/>
        <w:rPr>
          <w:sz w:val="21"/>
          <w:szCs w:val="21"/>
          <w:lang w:val="sq-AL"/>
        </w:rPr>
      </w:pPr>
      <w:r w:rsidRPr="00567DE7">
        <w:rPr>
          <w:sz w:val="21"/>
          <w:szCs w:val="21"/>
          <w:lang w:val="sq-AL"/>
        </w:rPr>
        <w:t>54. Më 25 prill 2006, mbi bazën e një vlerësimi ekspert, gjykata e rrethit zbuloi se pronat mbivendoseshin në lidhje me një truall prej 255 m</w:t>
      </w:r>
      <w:r w:rsidRPr="00567DE7">
        <w:rPr>
          <w:sz w:val="21"/>
          <w:szCs w:val="21"/>
          <w:vertAlign w:val="superscript"/>
          <w:lang w:val="sq-AL"/>
        </w:rPr>
        <w:t>2</w:t>
      </w:r>
      <w:r w:rsidRPr="00567DE7">
        <w:rPr>
          <w:sz w:val="21"/>
          <w:szCs w:val="21"/>
          <w:lang w:val="sq-AL"/>
        </w:rPr>
        <w:t>. Ajo arriti në përfundimin se ky truall i përkiste ankuesve. Gjykata e rrethit nuk zbuloi ndonjë zënie të pronës së G.-së nga ankuesit, por vendosi që G. kishte zënë një truall me një sipërfaqe prej 347 m</w:t>
      </w:r>
      <w:r w:rsidRPr="00567DE7">
        <w:rPr>
          <w:sz w:val="21"/>
          <w:szCs w:val="21"/>
          <w:vertAlign w:val="superscript"/>
          <w:lang w:val="sq-AL"/>
        </w:rPr>
        <w:t>2</w:t>
      </w:r>
      <w:r w:rsidRPr="00567DE7">
        <w:rPr>
          <w:sz w:val="21"/>
          <w:szCs w:val="21"/>
          <w:lang w:val="sq-AL"/>
        </w:rPr>
        <w:t xml:space="preserve">  që i përkiste ankuesve. Ajo e hodhi poshtë kërkesën e G-së për të paguar kompensim për zënien e atij trualli meqenëse nuk parashikohej në ligj. Gjykata urdhëroi G.-në që të lironte dhe t’u kthente ankuesve truallin prej 347 m</w:t>
      </w:r>
      <w:r w:rsidRPr="00567DE7">
        <w:rPr>
          <w:sz w:val="21"/>
          <w:szCs w:val="21"/>
          <w:vertAlign w:val="superscript"/>
          <w:lang w:val="sq-AL"/>
        </w:rPr>
        <w:t>2</w:t>
      </w:r>
      <w:r w:rsidRPr="00567DE7">
        <w:rPr>
          <w:sz w:val="21"/>
          <w:szCs w:val="21"/>
          <w:lang w:val="sq-AL"/>
        </w:rPr>
        <w:t xml:space="preserve">. Vendimi u mbështet nga gjykata e apelit më 5 mars 2007. </w:t>
      </w:r>
    </w:p>
    <w:p w:rsidR="00631653" w:rsidRDefault="00772C50" w:rsidP="00B92022">
      <w:pPr>
        <w:pStyle w:val="Paragrafi0"/>
        <w:rPr>
          <w:sz w:val="21"/>
          <w:szCs w:val="21"/>
          <w:lang w:val="sq-AL"/>
        </w:rPr>
      </w:pPr>
      <w:r w:rsidRPr="00567DE7">
        <w:rPr>
          <w:sz w:val="21"/>
          <w:szCs w:val="21"/>
          <w:lang w:val="sq-AL"/>
        </w:rPr>
        <w:t>55. Më 25 prill 2007 gjykata e rrethit urdhëroi përmbaruesit të zbatojnë vendimin e saj të datës 25 prill 2006. Nëpërmjet një shkrese të datës 7 qershor 2007 ankuesi i bëri të ditur  gjykatës se urdhri i ekzekutimit të datës 25 prill 2007 nuk kishte të ngjarë të zbatohej duke pasur parasysh ekzistencën e dy blloqeve apartamentesh në truallin e zënë.</w:t>
      </w:r>
    </w:p>
    <w:p w:rsidR="00772C50" w:rsidRPr="00567DE7" w:rsidRDefault="00772C50" w:rsidP="00B92022">
      <w:pPr>
        <w:pStyle w:val="Paragrafi0"/>
        <w:rPr>
          <w:sz w:val="21"/>
          <w:szCs w:val="21"/>
          <w:lang w:val="sq-AL"/>
        </w:rPr>
      </w:pPr>
      <w:r w:rsidRPr="00567DE7">
        <w:rPr>
          <w:sz w:val="21"/>
          <w:szCs w:val="21"/>
          <w:lang w:val="sq-AL"/>
        </w:rPr>
        <w:t xml:space="preserve"> </w:t>
      </w:r>
    </w:p>
    <w:p w:rsidR="00772C50" w:rsidRPr="00567DE7" w:rsidRDefault="00772C50" w:rsidP="00B92022">
      <w:pPr>
        <w:pStyle w:val="Paragrafi0"/>
        <w:rPr>
          <w:sz w:val="21"/>
          <w:szCs w:val="21"/>
          <w:lang w:val="sq-AL"/>
        </w:rPr>
      </w:pPr>
      <w:r w:rsidRPr="00567DE7">
        <w:rPr>
          <w:sz w:val="21"/>
          <w:szCs w:val="21"/>
          <w:lang w:val="sq-AL"/>
        </w:rPr>
        <w:t xml:space="preserve">56. Në një datë të pacaktuar G. ka paraqitur një padi pranë gjykatës së rrethit, duke kërkuar pezullimin e urdhrit të ekzekutimit në lidhje me njërën prej ndërtesave të paligjshme, statusin e së cilës ajo po përpiqej që ta legalizonte. Asnjë informacion i mëtejshëm lidhur me zbatimin e procesit gjyqësor, nuk është paraqitur në gjykatë. </w:t>
      </w:r>
    </w:p>
    <w:p w:rsidR="00772C50" w:rsidRPr="00567DE7" w:rsidRDefault="00174DFD" w:rsidP="00B92022">
      <w:pPr>
        <w:pStyle w:val="Paragrafi0"/>
        <w:rPr>
          <w:sz w:val="21"/>
          <w:szCs w:val="21"/>
          <w:lang w:val="sq-AL"/>
        </w:rPr>
      </w:pPr>
      <w:r w:rsidRPr="00567DE7">
        <w:rPr>
          <w:sz w:val="21"/>
          <w:szCs w:val="21"/>
          <w:lang w:val="sq-AL"/>
        </w:rPr>
        <w:t>II. E DREJTA E BRENDSHME</w:t>
      </w:r>
      <w:r w:rsidR="00772C50" w:rsidRPr="00567DE7">
        <w:rPr>
          <w:sz w:val="21"/>
          <w:szCs w:val="21"/>
          <w:lang w:val="sq-AL"/>
        </w:rPr>
        <w:t xml:space="preserve"> PËRKATËSE </w:t>
      </w:r>
    </w:p>
    <w:p w:rsidR="00772C50" w:rsidRPr="00567DE7" w:rsidRDefault="00772C50" w:rsidP="00B92022">
      <w:pPr>
        <w:pStyle w:val="Paragrafi0"/>
        <w:rPr>
          <w:sz w:val="21"/>
          <w:szCs w:val="21"/>
          <w:lang w:val="sq-AL"/>
        </w:rPr>
      </w:pPr>
      <w:r w:rsidRPr="00567DE7">
        <w:rPr>
          <w:sz w:val="21"/>
          <w:szCs w:val="21"/>
          <w:lang w:val="sq-AL"/>
        </w:rPr>
        <w:t xml:space="preserve">A. Kushtetuta e Shqipërisë </w:t>
      </w:r>
    </w:p>
    <w:p w:rsidR="00772C50" w:rsidRPr="00567DE7" w:rsidRDefault="00772C50" w:rsidP="00B92022">
      <w:pPr>
        <w:pStyle w:val="Paragrafi0"/>
        <w:rPr>
          <w:sz w:val="21"/>
          <w:szCs w:val="21"/>
          <w:lang w:val="sq-AL"/>
        </w:rPr>
      </w:pPr>
      <w:r w:rsidRPr="00567DE7">
        <w:rPr>
          <w:sz w:val="21"/>
          <w:szCs w:val="21"/>
          <w:lang w:val="sq-AL"/>
        </w:rPr>
        <w:t xml:space="preserve">57. Pjesët përkatëse të Kushtetutës së Shqipërisë janë përcaktuar në Beshiri dhe të tjerët k. Shqipërisë (nr.7352/03, § 20, 22 gusht 2006). </w:t>
      </w:r>
    </w:p>
    <w:p w:rsidR="00772C50" w:rsidRPr="00567DE7" w:rsidRDefault="00772C50" w:rsidP="00B92022">
      <w:pPr>
        <w:pStyle w:val="Paragrafi0"/>
        <w:rPr>
          <w:sz w:val="21"/>
          <w:szCs w:val="21"/>
          <w:lang w:val="sq-AL"/>
        </w:rPr>
      </w:pPr>
      <w:r w:rsidRPr="00567DE7">
        <w:rPr>
          <w:sz w:val="21"/>
          <w:szCs w:val="21"/>
          <w:lang w:val="sq-AL"/>
        </w:rPr>
        <w:t xml:space="preserve">B. Kodi i Procedurës Civile </w:t>
      </w:r>
    </w:p>
    <w:p w:rsidR="00772C50" w:rsidRPr="00567DE7" w:rsidRDefault="00772C50" w:rsidP="00B92022">
      <w:pPr>
        <w:pStyle w:val="Paragrafi0"/>
        <w:rPr>
          <w:sz w:val="21"/>
          <w:szCs w:val="21"/>
          <w:lang w:val="sq-AL"/>
        </w:rPr>
      </w:pPr>
      <w:r w:rsidRPr="00567DE7">
        <w:rPr>
          <w:sz w:val="21"/>
          <w:szCs w:val="21"/>
          <w:lang w:val="sq-AL"/>
        </w:rPr>
        <w:t>58. Neni 171 i Kodit të Procedurës Civile të vitit 1981 (KPC), i cili ishte në fuqi deri më 1 qershor 1996, parashikonte që vendimet mund të anuloheshin për shkelje të rënda procedurale, ndër të tjera, kur çështja gjykohej në mungesë të palëve të tjera pa i njoftuar ato për datat e seancave gjyqësore.</w:t>
      </w:r>
    </w:p>
    <w:p w:rsidR="00772C50" w:rsidRPr="00567DE7" w:rsidRDefault="00772C50" w:rsidP="00B92022">
      <w:pPr>
        <w:pStyle w:val="Paragrafi0"/>
        <w:rPr>
          <w:sz w:val="21"/>
          <w:szCs w:val="21"/>
          <w:lang w:val="sq-AL"/>
        </w:rPr>
      </w:pPr>
      <w:r w:rsidRPr="00567DE7">
        <w:rPr>
          <w:sz w:val="21"/>
          <w:szCs w:val="21"/>
          <w:lang w:val="sq-AL"/>
        </w:rPr>
        <w:t xml:space="preserve">59. Neni 9 i ligjit nr.7574 i datës 24 qershor 1992, i cili ndryshoi Kodin e Procedurës Civile të vitit 1981 në fuqi në atë kohën, parashikonte që Gjykata e Kasacionit ishte e autorizuar për të shqyrtuar ligjshmërinë e vendimeve të gjykatës, nëpërmjet një kërkese për shqyrtim mbikëqyrës (kërkesë për mbrojtje ligjshmërie) paraqitur nga kryetari i Gjykatës së Kasacionit ose Prokurori i Përgjithshëm. Dispozita nuk përcaktonte afatin për aplikim për një shqyrtim të tillë. </w:t>
      </w:r>
    </w:p>
    <w:p w:rsidR="00772C50" w:rsidRPr="00567DE7" w:rsidRDefault="00772C50" w:rsidP="00B92022">
      <w:pPr>
        <w:pStyle w:val="Paragrafi0"/>
        <w:rPr>
          <w:sz w:val="21"/>
          <w:szCs w:val="21"/>
          <w:lang w:val="sq-AL"/>
        </w:rPr>
      </w:pPr>
      <w:r w:rsidRPr="00567DE7">
        <w:rPr>
          <w:sz w:val="21"/>
          <w:szCs w:val="21"/>
          <w:lang w:val="sq-AL"/>
        </w:rPr>
        <w:t xml:space="preserve">60. Siç parashikohet nga KPC i vitit 1996, i cili shfuqizonte Kodin e Procedurës Civile të vitit 1981, shqyrtimi mbikëqyrës (rekurs në interes të ligjit) përbënte një mjet ligjor të jashtëzakonshëm që mundësonte Gjykatën e Lartë (emri i ri për Gjykatën e Kasacionit) për të rihapur procesin gjyqësor për vendimet që kishin marrë formën e prerë. Ndërmjet vitit 1996 dhe shfuqizimit të tij në vitin 2001, në bazë të ligjit nr.8812 të datës 17 maj 2001 procedura e rishikimit mbikëqyrës pësoi disa ndryshime legjislative. </w:t>
      </w:r>
    </w:p>
    <w:p w:rsidR="00772C50" w:rsidRPr="00567DE7" w:rsidRDefault="00772C50" w:rsidP="00B92022">
      <w:pPr>
        <w:pStyle w:val="Paragrafi0"/>
        <w:rPr>
          <w:sz w:val="21"/>
          <w:szCs w:val="21"/>
          <w:lang w:val="sq-AL"/>
        </w:rPr>
      </w:pPr>
      <w:r w:rsidRPr="00567DE7">
        <w:rPr>
          <w:sz w:val="21"/>
          <w:szCs w:val="21"/>
          <w:lang w:val="sq-AL"/>
        </w:rPr>
        <w:t>61. Neni 451/a i KPC-së parashikon që një vendim gjykate i formës së prerë është i detyrueshëm për palët, trashëgimtarët e tyre, gjykatën që miratoi vendimin</w:t>
      </w:r>
      <w:r w:rsidR="00193A25" w:rsidRPr="00567DE7">
        <w:rPr>
          <w:sz w:val="21"/>
          <w:szCs w:val="21"/>
          <w:lang w:val="sq-AL"/>
        </w:rPr>
        <w:t>,</w:t>
      </w:r>
      <w:r w:rsidRPr="00567DE7">
        <w:rPr>
          <w:sz w:val="21"/>
          <w:szCs w:val="21"/>
          <w:lang w:val="sq-AL"/>
        </w:rPr>
        <w:t xml:space="preserve"> si dhe gjykatat e tjera dhe institucionet.</w:t>
      </w:r>
    </w:p>
    <w:p w:rsidR="00772C50" w:rsidRPr="00567DE7" w:rsidRDefault="00772C50" w:rsidP="00B92022">
      <w:pPr>
        <w:pStyle w:val="Paragrafi0"/>
        <w:rPr>
          <w:sz w:val="21"/>
          <w:szCs w:val="21"/>
          <w:lang w:val="sq-AL"/>
        </w:rPr>
      </w:pPr>
      <w:r w:rsidRPr="00567DE7">
        <w:rPr>
          <w:sz w:val="21"/>
          <w:szCs w:val="21"/>
          <w:lang w:val="sq-AL"/>
        </w:rPr>
        <w:t>62. Neni 510 i KPC-së përcakton se një vendim mund të zbatohet vetëm mbi bazën e një të drejte ekzekutive, i cili përfshin, ndër të tjera, një vendim gjykate të formës së prerë. Në bazë të nenit 511 të KPC-së, e drejta e ekzekutimit ekzekutohet me kërkesë të kreditorit. Për këtë qëllim është lëshuar një urdhër ekzekutimi. Në formulimin e nenit 515 të KPC-së, një urdhër ekzekutimi zbatohet nga përmbaruesit, ndër të tjera, me kërkesën e kreditorit. Përmbaruesi fton debitorin t’i përmbahet vullnetarisht urdhrit të ekzekutimit në përputhje me afatet e përcaktuara në nenin 517 të KPC-së. Nëse debitori nuk i përmbahet zbatimit vullnetarisht brenda afateve të parashkruara, përmbaruesi procedon me një zbatim të detyrueshëm në përputhje me nenin 519 të KPC-së.</w:t>
      </w:r>
    </w:p>
    <w:p w:rsidR="00772C50" w:rsidRPr="00567DE7" w:rsidRDefault="00772C50" w:rsidP="00B92022">
      <w:pPr>
        <w:pStyle w:val="Paragrafi0"/>
        <w:rPr>
          <w:sz w:val="21"/>
          <w:szCs w:val="21"/>
          <w:lang w:val="sq-AL"/>
        </w:rPr>
      </w:pPr>
      <w:r w:rsidRPr="00567DE7">
        <w:rPr>
          <w:sz w:val="21"/>
          <w:szCs w:val="21"/>
          <w:lang w:val="sq-AL"/>
        </w:rPr>
        <w:t xml:space="preserve">63. Në bazë të nenit 610 të KPC-së, palët mund të ankohen në gjykatë për një veprim ose dështim për të vepruar nga ana e përmbaruesit brenda pesë ditësh të veprimit të lartpërmendur ose mosveprimit. Ekziston e drejta e ankimit kundër vendimit të gjykatës, në përputhje me nenin 611 të KPC-së. Ankimet nuk kanë efekt pezullues mbi ekzekutimin. </w:t>
      </w:r>
    </w:p>
    <w:p w:rsidR="00772C50" w:rsidRPr="00567DE7" w:rsidRDefault="00772C50" w:rsidP="00B92022">
      <w:pPr>
        <w:pStyle w:val="Paragrafi0"/>
        <w:rPr>
          <w:sz w:val="21"/>
          <w:szCs w:val="21"/>
          <w:lang w:val="sq-AL"/>
        </w:rPr>
      </w:pPr>
      <w:r w:rsidRPr="00567DE7">
        <w:rPr>
          <w:sz w:val="21"/>
          <w:szCs w:val="21"/>
          <w:lang w:val="sq-AL"/>
        </w:rPr>
        <w:t>64. Përmbaruesi mund të vendosë të pezullojë ekzekutimin me kërkesën e kreditorit në përputhje me nenin 615 të KPC-së. Palët mund të kundërshtojnë vendimin e përmbaruesit për të pezulluar zbatimin në gjykatën e rrethit në përputhje me nenin 617 të KPC-së.</w:t>
      </w:r>
    </w:p>
    <w:p w:rsidR="00772C50" w:rsidRPr="00567DE7" w:rsidRDefault="00772C50" w:rsidP="00B92022">
      <w:pPr>
        <w:pStyle w:val="Paragrafi0"/>
        <w:rPr>
          <w:sz w:val="21"/>
          <w:szCs w:val="21"/>
          <w:lang w:val="sq-AL"/>
        </w:rPr>
      </w:pPr>
      <w:r w:rsidRPr="00567DE7">
        <w:rPr>
          <w:sz w:val="21"/>
          <w:szCs w:val="21"/>
          <w:lang w:val="sq-AL"/>
        </w:rPr>
        <w:t xml:space="preserve">C. Ligji i pronësisë </w:t>
      </w:r>
    </w:p>
    <w:p w:rsidR="00772C50" w:rsidRPr="00567DE7" w:rsidRDefault="00772C50" w:rsidP="009D1407">
      <w:pPr>
        <w:pStyle w:val="Paragrafi0"/>
        <w:rPr>
          <w:sz w:val="21"/>
          <w:szCs w:val="21"/>
          <w:lang w:val="sq-AL"/>
        </w:rPr>
      </w:pPr>
      <w:r w:rsidRPr="00567DE7">
        <w:rPr>
          <w:sz w:val="21"/>
          <w:szCs w:val="21"/>
          <w:lang w:val="sq-AL"/>
        </w:rPr>
        <w:t xml:space="preserve">65. Pjesët përkatëse të ligjit të pronësisë (kthimin dhe kompensimin) janë përcaktuar në Beshiri dhe të tjerë k. Shqipërisë (nr.7352/03, § § 21-29, 22 Gusht 2006); Driza k. Shqipërisë (nr. 33771 / 02, § § 36-43, ECHR 2007 ... (ekstrakte) dhe Ramadhi dhe të tjerë k. Shqipërisë (nr. 38222/02, § § 23-30, 13 nëntor 2007). </w:t>
      </w:r>
    </w:p>
    <w:p w:rsidR="00772C50" w:rsidRPr="00567DE7" w:rsidRDefault="00772C50" w:rsidP="00B92022">
      <w:pPr>
        <w:pStyle w:val="Paragrafi0"/>
        <w:rPr>
          <w:sz w:val="21"/>
          <w:szCs w:val="21"/>
          <w:lang w:val="sq-AL"/>
        </w:rPr>
      </w:pPr>
      <w:r w:rsidRPr="00567DE7">
        <w:rPr>
          <w:sz w:val="21"/>
          <w:szCs w:val="21"/>
          <w:lang w:val="sq-AL"/>
        </w:rPr>
        <w:t xml:space="preserve">LIGJI </w:t>
      </w:r>
    </w:p>
    <w:p w:rsidR="00772C50" w:rsidRPr="00567DE7" w:rsidRDefault="00772C50" w:rsidP="00B92022">
      <w:pPr>
        <w:pStyle w:val="Paragrafi0"/>
        <w:rPr>
          <w:sz w:val="21"/>
          <w:szCs w:val="21"/>
          <w:lang w:val="sq-AL"/>
        </w:rPr>
      </w:pPr>
      <w:r w:rsidRPr="00567DE7">
        <w:rPr>
          <w:sz w:val="21"/>
          <w:szCs w:val="21"/>
          <w:lang w:val="sq-AL"/>
        </w:rPr>
        <w:t xml:space="preserve">66. Ankuesit u ankuan sipas nenit 6 § 1 të Konventës për shkelje të parimit të sigurisë ligjore si rezultat i anulimit të vendimit të formës së prerë, të moszbatimit të një vendimi të formës së prerë të gjykatës dhe kohëzgjatjes së procedurave. </w:t>
      </w:r>
    </w:p>
    <w:p w:rsidR="00772C50" w:rsidRPr="00567DE7" w:rsidRDefault="00772C50" w:rsidP="00B92022">
      <w:pPr>
        <w:pStyle w:val="Paragrafi0"/>
        <w:rPr>
          <w:sz w:val="21"/>
          <w:szCs w:val="21"/>
          <w:lang w:val="sq-AL"/>
        </w:rPr>
      </w:pPr>
      <w:r w:rsidRPr="00567DE7">
        <w:rPr>
          <w:sz w:val="21"/>
          <w:szCs w:val="21"/>
          <w:lang w:val="sq-AL"/>
        </w:rPr>
        <w:t xml:space="preserve">Pjesët përkatëse të nenit 6 § 1 të Konventës parashikojnë: </w:t>
      </w:r>
    </w:p>
    <w:p w:rsidR="00772C50" w:rsidRPr="00567DE7" w:rsidRDefault="00772C50" w:rsidP="00B92022">
      <w:pPr>
        <w:pStyle w:val="Paragrafi0"/>
        <w:rPr>
          <w:sz w:val="21"/>
          <w:szCs w:val="21"/>
          <w:lang w:val="sq-AL"/>
        </w:rPr>
      </w:pPr>
      <w:r w:rsidRPr="00567DE7">
        <w:rPr>
          <w:sz w:val="21"/>
          <w:szCs w:val="21"/>
          <w:lang w:val="sq-AL"/>
        </w:rPr>
        <w:t xml:space="preserve">“Në përcaktimin e të drejtave dhe detyrimeve të tij civile ..., çdokush ka të drejtën e një seance gjyqësore …të rregullt brenda një afati të arsyeshëm ... nga [një] ... gjykatë ...” </w:t>
      </w:r>
    </w:p>
    <w:p w:rsidR="00772C50" w:rsidRPr="00567DE7" w:rsidRDefault="00772C50" w:rsidP="00B92022">
      <w:pPr>
        <w:pStyle w:val="Paragrafi0"/>
        <w:rPr>
          <w:sz w:val="21"/>
          <w:szCs w:val="21"/>
          <w:lang w:val="sq-AL"/>
        </w:rPr>
      </w:pPr>
      <w:r w:rsidRPr="00567DE7">
        <w:rPr>
          <w:sz w:val="21"/>
          <w:szCs w:val="21"/>
          <w:lang w:val="sq-AL"/>
        </w:rPr>
        <w:t>67. Ata gjithashtu</w:t>
      </w:r>
      <w:r w:rsidR="00737EAB" w:rsidRPr="00567DE7">
        <w:rPr>
          <w:sz w:val="21"/>
          <w:szCs w:val="21"/>
          <w:lang w:val="sq-AL"/>
        </w:rPr>
        <w:t xml:space="preserve"> u ankuan se pas njëmbëdhjetë vje</w:t>
      </w:r>
      <w:r w:rsidRPr="00567DE7">
        <w:rPr>
          <w:sz w:val="21"/>
          <w:szCs w:val="21"/>
          <w:lang w:val="sq-AL"/>
        </w:rPr>
        <w:t>tesh të proceseve gjyqësore ato ende nuk janë në gjendje të rimarrin pronat e tyre që u janë caktuar nëpërmjet vendimit të Gjykatës së Lartë të datës 2 prill 2001.</w:t>
      </w:r>
    </w:p>
    <w:p w:rsidR="00772C50" w:rsidRPr="00567DE7" w:rsidRDefault="00772C50" w:rsidP="00B92022">
      <w:pPr>
        <w:pStyle w:val="Paragrafi0"/>
        <w:rPr>
          <w:sz w:val="21"/>
          <w:szCs w:val="21"/>
          <w:lang w:val="sq-AL"/>
        </w:rPr>
      </w:pPr>
      <w:r w:rsidRPr="00567DE7">
        <w:rPr>
          <w:sz w:val="21"/>
          <w:szCs w:val="21"/>
          <w:lang w:val="sq-AL"/>
        </w:rPr>
        <w:t xml:space="preserve">Neni 1 i protokollit nr.1 të Konventës parashikon: </w:t>
      </w:r>
    </w:p>
    <w:p w:rsidR="00772C50" w:rsidRPr="00567DE7" w:rsidRDefault="00772C50" w:rsidP="00B92022">
      <w:pPr>
        <w:pStyle w:val="Paragrafi0"/>
        <w:rPr>
          <w:sz w:val="21"/>
          <w:szCs w:val="21"/>
          <w:lang w:val="sq-AL"/>
        </w:rPr>
      </w:pPr>
      <w:r w:rsidRPr="00567DE7">
        <w:rPr>
          <w:sz w:val="21"/>
          <w:szCs w:val="21"/>
          <w:lang w:val="sq-AL"/>
        </w:rPr>
        <w:t>“Çdo person fizik ose juridik ka të drejtën e gëzimit paqësor të pasurisë së tij. Askush nuk mund të privohet nga pasuria e tij përveç rasteve në interes publik dhe subjekt i kushteve të parashikuara në ligj dhe në parimet e përgjithshme të së drejtës ndërkombëtare.</w:t>
      </w:r>
    </w:p>
    <w:p w:rsidR="00772C50" w:rsidRPr="00567DE7" w:rsidRDefault="00772C50" w:rsidP="00B92022">
      <w:pPr>
        <w:pStyle w:val="Paragrafi0"/>
        <w:rPr>
          <w:sz w:val="21"/>
          <w:szCs w:val="21"/>
          <w:lang w:val="sq-AL"/>
        </w:rPr>
      </w:pPr>
      <w:r w:rsidRPr="00567DE7">
        <w:rPr>
          <w:sz w:val="21"/>
          <w:szCs w:val="21"/>
          <w:lang w:val="sq-AL"/>
        </w:rPr>
        <w:t xml:space="preserve">Megjithatë, dispozitat e mëparshme nuk duhet, në asnjë mënyrë, të pengojnë të drejtën e një shteti për të zbatuar ligje të tilla nëse ai i gjykon të nevojshme për të kontrolluar përdorimin e pronës në përputhje me interesin e përgjithshëm ose për të siguruar pagesën e taksave apo kontributeve të tjera ose gjoba.”. </w:t>
      </w:r>
    </w:p>
    <w:p w:rsidR="00772C50" w:rsidRPr="00567DE7" w:rsidRDefault="00772C50" w:rsidP="00B92022">
      <w:pPr>
        <w:pStyle w:val="Paragrafi0"/>
        <w:rPr>
          <w:sz w:val="21"/>
          <w:szCs w:val="21"/>
          <w:lang w:val="sq-AL"/>
        </w:rPr>
      </w:pPr>
      <w:r w:rsidRPr="00567DE7">
        <w:rPr>
          <w:sz w:val="21"/>
          <w:szCs w:val="21"/>
          <w:lang w:val="sq-AL"/>
        </w:rPr>
        <w:t xml:space="preserve">I. PRANUESHMËRIA E ANKESAVE </w:t>
      </w:r>
    </w:p>
    <w:p w:rsidR="00772C50" w:rsidRPr="00567DE7" w:rsidRDefault="00772C50" w:rsidP="00B92022">
      <w:pPr>
        <w:pStyle w:val="Paragrafi0"/>
        <w:rPr>
          <w:sz w:val="21"/>
          <w:szCs w:val="21"/>
          <w:lang w:val="sq-AL"/>
        </w:rPr>
      </w:pPr>
      <w:r w:rsidRPr="00567DE7">
        <w:rPr>
          <w:sz w:val="21"/>
          <w:szCs w:val="21"/>
          <w:lang w:val="sq-AL"/>
        </w:rPr>
        <w:t xml:space="preserve">A. Siguria ligjore: anulimi i vendimit të formës së prerë të Gjykatës së Rrethit Durrës të datës 11 prill 1995 </w:t>
      </w:r>
    </w:p>
    <w:p w:rsidR="00772C50" w:rsidRPr="00567DE7" w:rsidRDefault="00772C50" w:rsidP="00B92022">
      <w:pPr>
        <w:pStyle w:val="Paragrafi0"/>
        <w:rPr>
          <w:sz w:val="21"/>
          <w:szCs w:val="21"/>
          <w:lang w:val="sq-AL"/>
        </w:rPr>
      </w:pPr>
      <w:r w:rsidRPr="00567DE7">
        <w:rPr>
          <w:sz w:val="21"/>
          <w:szCs w:val="21"/>
          <w:lang w:val="sq-AL"/>
        </w:rPr>
        <w:t>68. Ankuesit u ankuan se,</w:t>
      </w:r>
      <w:r w:rsidR="00B30930" w:rsidRPr="00567DE7">
        <w:rPr>
          <w:sz w:val="21"/>
          <w:szCs w:val="21"/>
          <w:lang w:val="sq-AL"/>
        </w:rPr>
        <w:t xml:space="preserve"> sipas procedurës së shqyrtimit </w:t>
      </w:r>
      <w:r w:rsidRPr="00567DE7">
        <w:rPr>
          <w:sz w:val="21"/>
          <w:szCs w:val="21"/>
          <w:lang w:val="sq-AL"/>
        </w:rPr>
        <w:t>mbik</w:t>
      </w:r>
      <w:r w:rsidR="00B30930" w:rsidRPr="00567DE7">
        <w:rPr>
          <w:sz w:val="21"/>
          <w:szCs w:val="21"/>
          <w:lang w:val="sq-AL"/>
        </w:rPr>
        <w:t>ë</w:t>
      </w:r>
      <w:r w:rsidRPr="00567DE7">
        <w:rPr>
          <w:sz w:val="21"/>
          <w:szCs w:val="21"/>
          <w:lang w:val="sq-AL"/>
        </w:rPr>
        <w:t xml:space="preserve">qyrës, vendimi i atëhershëm i Gjykatës së Kasacionit i datës 2 shkurt 1996 anuloi vendimin e formës së prerë të Gjykatës së Rrethit Durrës të datës 11 prill 1995, duke shkelur kështu parimin e sigurisë ligjore. </w:t>
      </w:r>
    </w:p>
    <w:p w:rsidR="00772C50" w:rsidRPr="00567DE7" w:rsidRDefault="00772C50" w:rsidP="00B92022">
      <w:pPr>
        <w:pStyle w:val="Paragrafi0"/>
        <w:rPr>
          <w:sz w:val="21"/>
          <w:szCs w:val="21"/>
          <w:lang w:val="sq-AL"/>
        </w:rPr>
      </w:pPr>
      <w:r w:rsidRPr="00567DE7">
        <w:rPr>
          <w:sz w:val="21"/>
          <w:szCs w:val="21"/>
          <w:lang w:val="sq-AL"/>
        </w:rPr>
        <w:t xml:space="preserve">69. Qeveria argumentoi që kjo ankesë ishte </w:t>
      </w:r>
      <w:r w:rsidRPr="00567DE7">
        <w:rPr>
          <w:i/>
          <w:sz w:val="21"/>
          <w:szCs w:val="21"/>
          <w:lang w:val="sq-AL"/>
        </w:rPr>
        <w:t>ratione temporis</w:t>
      </w:r>
      <w:r w:rsidRPr="00567DE7">
        <w:rPr>
          <w:sz w:val="21"/>
          <w:szCs w:val="21"/>
          <w:lang w:val="sq-AL"/>
        </w:rPr>
        <w:t xml:space="preserve"> e papajtueshme me dispozitat e Konventës për aq kohë sa vendimi i Gjykatës së Kasacionit i datës 2 shkurt 1996 është miratuar në një kohë kur Konventa nuk kishte hyrë në fuqi në lidhje me Shqipërinë. </w:t>
      </w:r>
    </w:p>
    <w:p w:rsidR="00772C50" w:rsidRPr="00567DE7" w:rsidRDefault="00772C50" w:rsidP="00B92022">
      <w:pPr>
        <w:pStyle w:val="Paragrafi0"/>
        <w:rPr>
          <w:sz w:val="21"/>
          <w:szCs w:val="21"/>
          <w:lang w:val="sq-AL"/>
        </w:rPr>
      </w:pPr>
      <w:r w:rsidRPr="00567DE7">
        <w:rPr>
          <w:sz w:val="21"/>
          <w:szCs w:val="21"/>
          <w:lang w:val="sq-AL"/>
        </w:rPr>
        <w:t xml:space="preserve">70. Në këtë lidhje Gjykata përsërit se ajo është kompetente për të shqyrtuar ngjarjet që nga 2 tetori 1996 e në vazhdim, kur njohja nga Shqipëria e së drejtës për peticion individual hyri në fuqi. Prandaj, Gjykata konstaton se ankesa e sipërpërmendur, në lidhje me faktet përpara datës 2 tetor 1996, është e papajtueshme </w:t>
      </w:r>
      <w:r w:rsidRPr="00567DE7">
        <w:rPr>
          <w:i/>
          <w:sz w:val="21"/>
          <w:szCs w:val="21"/>
          <w:lang w:val="sq-AL"/>
        </w:rPr>
        <w:t>ratione temporis</w:t>
      </w:r>
      <w:r w:rsidRPr="00567DE7">
        <w:rPr>
          <w:sz w:val="21"/>
          <w:szCs w:val="21"/>
          <w:lang w:val="sq-AL"/>
        </w:rPr>
        <w:t xml:space="preserve"> me dispozitat e Konventës dhe duhet të refuzohet në përputhje me nenin 35§4. </w:t>
      </w:r>
    </w:p>
    <w:p w:rsidR="00772C50" w:rsidRPr="00567DE7" w:rsidRDefault="00772C50" w:rsidP="00B92022">
      <w:pPr>
        <w:pStyle w:val="Paragrafi0"/>
        <w:rPr>
          <w:sz w:val="21"/>
          <w:szCs w:val="21"/>
          <w:lang w:val="sq-AL"/>
        </w:rPr>
      </w:pPr>
      <w:r w:rsidRPr="00567DE7">
        <w:rPr>
          <w:sz w:val="21"/>
          <w:szCs w:val="21"/>
          <w:lang w:val="sq-AL"/>
        </w:rPr>
        <w:t xml:space="preserve">B. Moszbatimi i vendimeve të formës së prerë të gjykatës </w:t>
      </w:r>
    </w:p>
    <w:p w:rsidR="00772C50" w:rsidRPr="00567DE7" w:rsidRDefault="00772C50" w:rsidP="00B92022">
      <w:pPr>
        <w:pStyle w:val="Paragrafi0"/>
        <w:rPr>
          <w:sz w:val="21"/>
          <w:szCs w:val="21"/>
          <w:lang w:val="sq-AL"/>
        </w:rPr>
      </w:pPr>
      <w:r w:rsidRPr="00567DE7">
        <w:rPr>
          <w:sz w:val="21"/>
          <w:szCs w:val="21"/>
          <w:lang w:val="sq-AL"/>
        </w:rPr>
        <w:t xml:space="preserve">71. Gjykata vëren se procedurat e zbatimit në lidhje me vendimin e gjykatës së rrethit të datës 25 prill 2006 janë ende në pritje. Më tej ajo vëren që ankuesit nuk kanë ngritur asnjë ankesë specifike në lidhje me kryerjen e këtyre procedurave. Gjykata nuk sheh ndonjë arsye për ta bërë këtë me lëvizjen e saj. </w:t>
      </w:r>
    </w:p>
    <w:p w:rsidR="00772C50" w:rsidRPr="00567DE7" w:rsidRDefault="00772C50" w:rsidP="00B92022">
      <w:pPr>
        <w:pStyle w:val="Paragrafi0"/>
        <w:rPr>
          <w:sz w:val="21"/>
          <w:szCs w:val="21"/>
          <w:lang w:val="sq-AL"/>
        </w:rPr>
      </w:pPr>
      <w:r w:rsidRPr="00567DE7">
        <w:rPr>
          <w:sz w:val="21"/>
          <w:szCs w:val="21"/>
          <w:lang w:val="sq-AL"/>
        </w:rPr>
        <w:t xml:space="preserve">72. Gjykata vëren se ankesa e aplikantit gjithashtu ka të bëjë me moszbatimin e vendimit të Gjykatës së Lartë të datës 2 prill 2001. Ajo gjykon se ankuesit në mënyrë legjitime mund të pretendojnë se janë viktima në dritën e shkeljes së vazhdueshme të Konventës, duke pasur parasysh moszbatimin e zgjatur të vendimit të Gjykatës së Lartë të datës 2 prill 2001. Për rrjedhojë rregullorja gjashtëmuajshe nuk zbatohet në këtë situatë (shih Karpova k. Ukrainës, nr. 12884/02, § 23, 29 nëntor 2005). Kjo ankesë nuk është haptazi e pabazuar në kuptim të nenit 35 § 3 të </w:t>
      </w:r>
      <w:r w:rsidR="00B30930" w:rsidRPr="00567DE7">
        <w:rPr>
          <w:sz w:val="21"/>
          <w:szCs w:val="21"/>
          <w:lang w:val="sq-AL"/>
        </w:rPr>
        <w:t>K</w:t>
      </w:r>
      <w:r w:rsidRPr="00567DE7">
        <w:rPr>
          <w:sz w:val="21"/>
          <w:szCs w:val="21"/>
          <w:lang w:val="sq-AL"/>
        </w:rPr>
        <w:t xml:space="preserve">onventës. Gjykata vëren më tej se kjo nuk është e papranueshme për ndonjë arsye tjetër. Pra, ajo duhet të deklarohet e pranueshme. </w:t>
      </w:r>
    </w:p>
    <w:p w:rsidR="00772C50" w:rsidRPr="00567DE7" w:rsidRDefault="00772C50" w:rsidP="00B92022">
      <w:pPr>
        <w:pStyle w:val="Paragrafi0"/>
        <w:rPr>
          <w:sz w:val="21"/>
          <w:szCs w:val="21"/>
          <w:lang w:val="sq-AL"/>
        </w:rPr>
      </w:pPr>
      <w:r w:rsidRPr="00567DE7">
        <w:rPr>
          <w:sz w:val="21"/>
          <w:szCs w:val="21"/>
          <w:lang w:val="sq-AL"/>
        </w:rPr>
        <w:t xml:space="preserve">C. Kohëzgjatja e procesit gjyqësor </w:t>
      </w:r>
    </w:p>
    <w:p w:rsidR="00772C50" w:rsidRPr="00567DE7" w:rsidRDefault="00772C50" w:rsidP="00B92022">
      <w:pPr>
        <w:pStyle w:val="Paragrafi0"/>
        <w:rPr>
          <w:sz w:val="21"/>
          <w:szCs w:val="21"/>
          <w:lang w:val="sq-AL"/>
        </w:rPr>
      </w:pPr>
      <w:r w:rsidRPr="00567DE7">
        <w:rPr>
          <w:sz w:val="21"/>
          <w:szCs w:val="21"/>
          <w:lang w:val="sq-AL"/>
        </w:rPr>
        <w:t>73. Gjykata vëren se një numër procesesh gjyqësore kanë të bëjnë me të drejtën e ankuesve mbi të njëjtën pronë. Ndërsa autoritetet gjyqësore mund të kenë marrë pjesë në proceset gjyqësore, ata megjithatë ishin të ndryshme, duke përfshirë palë të ndryshme dhe në lidhje me argumente të ndryshme ligjore.</w:t>
      </w:r>
    </w:p>
    <w:p w:rsidR="00772C50" w:rsidRPr="00567DE7" w:rsidRDefault="00772C50" w:rsidP="00B92022">
      <w:pPr>
        <w:pStyle w:val="Paragrafi0"/>
        <w:rPr>
          <w:sz w:val="21"/>
          <w:szCs w:val="21"/>
          <w:lang w:val="sq-AL"/>
        </w:rPr>
      </w:pPr>
      <w:r w:rsidRPr="00567DE7">
        <w:rPr>
          <w:sz w:val="21"/>
          <w:szCs w:val="21"/>
          <w:lang w:val="sq-AL"/>
        </w:rPr>
        <w:t>74. Gjykata vëren më tej se argumentet e palëve u përqendruan në kohëzgjatjen e rihapjes së proceseve gjyqësore e cila përfundoi më 14 korrik 2003, datë në të cilën ankuesit janë informuar për vendimin e Gjykatës Kushtetuese.</w:t>
      </w:r>
    </w:p>
    <w:p w:rsidR="00772C50" w:rsidRPr="00567DE7" w:rsidRDefault="00772C50" w:rsidP="00B92022">
      <w:pPr>
        <w:pStyle w:val="Paragrafi0"/>
        <w:rPr>
          <w:sz w:val="21"/>
          <w:szCs w:val="21"/>
          <w:lang w:val="sq-AL"/>
        </w:rPr>
      </w:pPr>
      <w:r w:rsidRPr="00567DE7">
        <w:rPr>
          <w:sz w:val="21"/>
          <w:szCs w:val="21"/>
          <w:lang w:val="sq-AL"/>
        </w:rPr>
        <w:t xml:space="preserve">75. Gjykata mendon se kjo ankesë nuk është haptazi e pabazuar në kuptim të nenit 35 § 3 të </w:t>
      </w:r>
      <w:r w:rsidR="00B30930" w:rsidRPr="00567DE7">
        <w:rPr>
          <w:sz w:val="21"/>
          <w:szCs w:val="21"/>
          <w:lang w:val="sq-AL"/>
        </w:rPr>
        <w:t>K</w:t>
      </w:r>
      <w:r w:rsidRPr="00567DE7">
        <w:rPr>
          <w:sz w:val="21"/>
          <w:szCs w:val="21"/>
          <w:lang w:val="sq-AL"/>
        </w:rPr>
        <w:t xml:space="preserve">onventës. Për më tepër kjo tregon se nuk ka arsye të tjera për të deklaruar këtë ankesë të papranueshme dhe për këtë arsye e deklaron atë të pranueshme. </w:t>
      </w:r>
    </w:p>
    <w:p w:rsidR="00772C50" w:rsidRPr="00567DE7" w:rsidRDefault="00772C50" w:rsidP="00B92022">
      <w:pPr>
        <w:pStyle w:val="Paragrafi0"/>
        <w:rPr>
          <w:sz w:val="21"/>
          <w:szCs w:val="21"/>
          <w:lang w:val="sq-AL"/>
        </w:rPr>
      </w:pPr>
      <w:r w:rsidRPr="00567DE7">
        <w:rPr>
          <w:sz w:val="21"/>
          <w:szCs w:val="21"/>
          <w:lang w:val="sq-AL"/>
        </w:rPr>
        <w:t xml:space="preserve">D. Ankesa e ankuesve sipas nenit 1 të protokollit nr.1 të </w:t>
      </w:r>
      <w:r w:rsidR="00B30930" w:rsidRPr="00567DE7">
        <w:rPr>
          <w:sz w:val="21"/>
          <w:szCs w:val="21"/>
          <w:lang w:val="sq-AL"/>
        </w:rPr>
        <w:t>K</w:t>
      </w:r>
      <w:r w:rsidRPr="00567DE7">
        <w:rPr>
          <w:sz w:val="21"/>
          <w:szCs w:val="21"/>
          <w:lang w:val="sq-AL"/>
        </w:rPr>
        <w:t xml:space="preserve">onventës në lidhje me moszbatimin e vendimit të Gjykatës së Lartë të datës 2 prill 2001 </w:t>
      </w:r>
    </w:p>
    <w:p w:rsidR="00772C50" w:rsidRDefault="00772C50" w:rsidP="00B92022">
      <w:pPr>
        <w:pStyle w:val="Paragrafi0"/>
        <w:rPr>
          <w:sz w:val="21"/>
          <w:szCs w:val="21"/>
          <w:lang w:val="sq-AL"/>
        </w:rPr>
      </w:pPr>
      <w:r w:rsidRPr="00567DE7">
        <w:rPr>
          <w:sz w:val="21"/>
          <w:szCs w:val="21"/>
          <w:lang w:val="sq-AL"/>
        </w:rPr>
        <w:t xml:space="preserve">76. Gjykata mendon se kjo ankesë nuk është haptazi e pabazuar në kuptim të nenit 35 § 3 të </w:t>
      </w:r>
      <w:r w:rsidR="00B30930" w:rsidRPr="00567DE7">
        <w:rPr>
          <w:sz w:val="21"/>
          <w:szCs w:val="21"/>
          <w:lang w:val="sq-AL"/>
        </w:rPr>
        <w:t>K</w:t>
      </w:r>
      <w:r w:rsidRPr="00567DE7">
        <w:rPr>
          <w:sz w:val="21"/>
          <w:szCs w:val="21"/>
          <w:lang w:val="sq-AL"/>
        </w:rPr>
        <w:t xml:space="preserve">onventës. Për më tepër kjo tregon se nuk ka arsye të tjera për të deklaruar këtë pjesë të ankesës të papranueshme dhe për këtë arsye e deklaron atë të pranueshme. </w:t>
      </w:r>
    </w:p>
    <w:p w:rsidR="006738BB" w:rsidRDefault="006738BB" w:rsidP="00B92022">
      <w:pPr>
        <w:pStyle w:val="Paragrafi0"/>
        <w:rPr>
          <w:sz w:val="21"/>
          <w:szCs w:val="21"/>
          <w:lang w:val="sq-AL"/>
        </w:rPr>
      </w:pPr>
    </w:p>
    <w:p w:rsidR="006738BB" w:rsidRDefault="006738BB" w:rsidP="00B92022">
      <w:pPr>
        <w:pStyle w:val="Paragrafi0"/>
        <w:rPr>
          <w:sz w:val="21"/>
          <w:szCs w:val="21"/>
          <w:lang w:val="sq-AL"/>
        </w:rPr>
      </w:pPr>
    </w:p>
    <w:p w:rsidR="006738BB" w:rsidRDefault="006738BB" w:rsidP="00B92022">
      <w:pPr>
        <w:pStyle w:val="Paragrafi0"/>
        <w:rPr>
          <w:sz w:val="21"/>
          <w:szCs w:val="21"/>
          <w:lang w:val="sq-AL"/>
        </w:rPr>
      </w:pPr>
    </w:p>
    <w:p w:rsidR="006738BB" w:rsidRDefault="006738BB" w:rsidP="00B92022">
      <w:pPr>
        <w:pStyle w:val="Paragrafi0"/>
        <w:rPr>
          <w:sz w:val="21"/>
          <w:szCs w:val="21"/>
          <w:lang w:val="sq-AL"/>
        </w:rPr>
      </w:pPr>
    </w:p>
    <w:p w:rsidR="006738BB" w:rsidRPr="00567DE7" w:rsidRDefault="006738BB" w:rsidP="00B92022">
      <w:pPr>
        <w:pStyle w:val="Paragrafi0"/>
        <w:rPr>
          <w:sz w:val="21"/>
          <w:szCs w:val="21"/>
          <w:lang w:val="sq-AL"/>
        </w:rPr>
      </w:pPr>
    </w:p>
    <w:p w:rsidR="00772C50" w:rsidRPr="00567DE7" w:rsidRDefault="00772C50" w:rsidP="00B92022">
      <w:pPr>
        <w:pStyle w:val="Paragrafi0"/>
        <w:rPr>
          <w:sz w:val="21"/>
          <w:szCs w:val="21"/>
          <w:lang w:val="sq-AL"/>
        </w:rPr>
      </w:pPr>
      <w:r w:rsidRPr="00567DE7">
        <w:rPr>
          <w:sz w:val="21"/>
          <w:szCs w:val="21"/>
          <w:lang w:val="sq-AL"/>
        </w:rPr>
        <w:t>II. SHKELJA E PRETENDUAR E NENIT 6§1 TË KONVENTËS</w:t>
      </w:r>
    </w:p>
    <w:p w:rsidR="00772C50" w:rsidRPr="00567DE7" w:rsidRDefault="00772C50" w:rsidP="00B92022">
      <w:pPr>
        <w:pStyle w:val="Paragrafi0"/>
        <w:rPr>
          <w:sz w:val="21"/>
          <w:szCs w:val="21"/>
          <w:lang w:val="sq-AL"/>
        </w:rPr>
      </w:pPr>
      <w:r w:rsidRPr="00567DE7">
        <w:rPr>
          <w:sz w:val="21"/>
          <w:szCs w:val="21"/>
          <w:lang w:val="sq-AL"/>
        </w:rPr>
        <w:t xml:space="preserve">A. Moszbatimi i vendimit të Gjykatës së Lartë të datës 2 prill 2001 </w:t>
      </w:r>
    </w:p>
    <w:p w:rsidR="009D1407" w:rsidRPr="00567DE7" w:rsidRDefault="00772C50" w:rsidP="00AA15F1">
      <w:pPr>
        <w:pStyle w:val="Paragrafi0"/>
        <w:rPr>
          <w:sz w:val="21"/>
          <w:szCs w:val="21"/>
          <w:lang w:val="sq-AL"/>
        </w:rPr>
      </w:pPr>
      <w:r w:rsidRPr="00567DE7">
        <w:rPr>
          <w:sz w:val="21"/>
          <w:szCs w:val="21"/>
          <w:lang w:val="sq-AL"/>
        </w:rPr>
        <w:t>1. Paraqitjet e palëve</w:t>
      </w:r>
    </w:p>
    <w:p w:rsidR="00772C50" w:rsidRPr="00567DE7" w:rsidRDefault="00772C50" w:rsidP="00B92022">
      <w:pPr>
        <w:pStyle w:val="Paragrafi0"/>
        <w:rPr>
          <w:sz w:val="21"/>
          <w:szCs w:val="21"/>
          <w:lang w:val="sq-AL"/>
        </w:rPr>
      </w:pPr>
      <w:r w:rsidRPr="00567DE7">
        <w:rPr>
          <w:sz w:val="21"/>
          <w:szCs w:val="21"/>
          <w:lang w:val="sq-AL"/>
        </w:rPr>
        <w:t>77. Kandidatët vërejtën se vendimi i Gjykatës së Lartë i datës 2 prill 2001 ende nuk ka hyrë në fuqi. Megjithëse në shkresa ato kanë në pronësi sipërfaqen prej 3.616 m</w:t>
      </w:r>
      <w:r w:rsidRPr="00567DE7">
        <w:rPr>
          <w:sz w:val="21"/>
          <w:szCs w:val="21"/>
          <w:vertAlign w:val="superscript"/>
          <w:lang w:val="sq-AL"/>
        </w:rPr>
        <w:t>2</w:t>
      </w:r>
      <w:r w:rsidRPr="00567DE7">
        <w:rPr>
          <w:sz w:val="21"/>
          <w:szCs w:val="21"/>
          <w:lang w:val="sq-AL"/>
        </w:rPr>
        <w:t xml:space="preserve">, ata nuk e ushtronin posedimin efektiv të pronës së tyre meqenëse ishte akoma e zënë. </w:t>
      </w:r>
    </w:p>
    <w:p w:rsidR="00772C50" w:rsidRPr="00567DE7" w:rsidRDefault="00772C50" w:rsidP="00B92022">
      <w:pPr>
        <w:pStyle w:val="Paragrafi0"/>
        <w:rPr>
          <w:sz w:val="21"/>
          <w:szCs w:val="21"/>
          <w:lang w:val="sq-AL"/>
        </w:rPr>
      </w:pPr>
      <w:r w:rsidRPr="00567DE7">
        <w:rPr>
          <w:sz w:val="21"/>
          <w:szCs w:val="21"/>
          <w:lang w:val="sq-AL"/>
        </w:rPr>
        <w:t>78. Qeveria mbështeste që zbatimi i procedurave të vendimit të Gjykatës së Lartë të datës 2 prill 2001 ishte shtyrë në disa raste me kërkesën e ankuesve. Pavarësisht negociatave të kryera ndërmjet palëve private në lidhje me shumën e kompensimit, me kërkesën e ankuesve, përmbaruesi kishte vendosur të pezullojë zbatimin e procedurave deri në një njofti</w:t>
      </w:r>
      <w:r w:rsidR="00C04BB8" w:rsidRPr="00567DE7">
        <w:rPr>
          <w:sz w:val="21"/>
          <w:szCs w:val="21"/>
          <w:lang w:val="sq-AL"/>
        </w:rPr>
        <w:t>m të mëtejshëm. Kështu, q</w:t>
      </w:r>
      <w:r w:rsidRPr="00567DE7">
        <w:rPr>
          <w:sz w:val="21"/>
          <w:szCs w:val="21"/>
          <w:lang w:val="sq-AL"/>
        </w:rPr>
        <w:t xml:space="preserve">everia arriti në përfundimin se vonesat në zbatimin e procedurave mund t'u atribuoheshin ankuesve, të cilët vazhduan të negociojnë mbi shumën e kompensimit me zotëruesit dhe nuk ngritën asnjë ankesë kundër vendimit të përmbaruesit. </w:t>
      </w:r>
    </w:p>
    <w:p w:rsidR="00772C50" w:rsidRPr="00567DE7" w:rsidRDefault="00772C50" w:rsidP="00B92022">
      <w:pPr>
        <w:pStyle w:val="Paragrafi0"/>
        <w:rPr>
          <w:sz w:val="21"/>
          <w:szCs w:val="21"/>
          <w:lang w:val="sq-AL"/>
        </w:rPr>
      </w:pPr>
      <w:r w:rsidRPr="00567DE7">
        <w:rPr>
          <w:sz w:val="21"/>
          <w:szCs w:val="21"/>
          <w:lang w:val="sq-AL"/>
        </w:rPr>
        <w:t xml:space="preserve">2. Vlerësimi i Gjykatës </w:t>
      </w:r>
    </w:p>
    <w:p w:rsidR="00772C50" w:rsidRPr="00567DE7" w:rsidRDefault="00772C50" w:rsidP="00B92022">
      <w:pPr>
        <w:pStyle w:val="Paragrafi0"/>
        <w:rPr>
          <w:sz w:val="21"/>
          <w:szCs w:val="21"/>
          <w:lang w:val="sq-AL"/>
        </w:rPr>
      </w:pPr>
      <w:r w:rsidRPr="00567DE7">
        <w:rPr>
          <w:sz w:val="21"/>
          <w:szCs w:val="21"/>
          <w:lang w:val="sq-AL"/>
        </w:rPr>
        <w:t xml:space="preserve">79. Gjykata përsërit se ekzekutimi i një vendimi të formës së prerë dhënë nga ndonjë gjykatë duhet të konsiderohet si një pjesë integrale e "gjykimit" për qëllime të nenit 6 të </w:t>
      </w:r>
      <w:r w:rsidR="00B30930" w:rsidRPr="00567DE7">
        <w:rPr>
          <w:sz w:val="21"/>
          <w:szCs w:val="21"/>
          <w:lang w:val="sq-AL"/>
        </w:rPr>
        <w:t>K</w:t>
      </w:r>
      <w:r w:rsidRPr="00567DE7">
        <w:rPr>
          <w:sz w:val="21"/>
          <w:szCs w:val="21"/>
          <w:lang w:val="sq-AL"/>
        </w:rPr>
        <w:t>onventës (shih Hornsby k. Greqisë, 19 mars 1997, § 40, Raportet 1997-II). Shteti ka një detyrim pozitiv për të organizuar një sistem për zbatimin e vendimeve, i cili është efektiv si në ligj, dhe në praktikë</w:t>
      </w:r>
      <w:r w:rsidR="00C04BB8" w:rsidRPr="00567DE7">
        <w:rPr>
          <w:sz w:val="21"/>
          <w:szCs w:val="21"/>
          <w:lang w:val="sq-AL"/>
        </w:rPr>
        <w:t>,</w:t>
      </w:r>
      <w:r w:rsidRPr="00567DE7">
        <w:rPr>
          <w:sz w:val="21"/>
          <w:szCs w:val="21"/>
          <w:lang w:val="sq-AL"/>
        </w:rPr>
        <w:t xml:space="preserve"> dhe siguron zbatimin e tyre pa ndonjë vonesë të panevojshme (shih Ruianu k. Rumani, nr. 34647/97,§66, 17 qershor 2003 ). Kur autoritetet janë të detyruara të veprojnë në mënyrë që të zbatojnë një vendim dhe ata nuk arrijnë të veprojnë kështu, pasiviteti i tyre mund të angazhojë përgjegjësinë e shtetit në bazë të nenit 6§1 të </w:t>
      </w:r>
      <w:r w:rsidR="00B30930" w:rsidRPr="00567DE7">
        <w:rPr>
          <w:sz w:val="21"/>
          <w:szCs w:val="21"/>
          <w:lang w:val="sq-AL"/>
        </w:rPr>
        <w:t>K</w:t>
      </w:r>
      <w:r w:rsidRPr="00567DE7">
        <w:rPr>
          <w:sz w:val="21"/>
          <w:szCs w:val="21"/>
          <w:lang w:val="sq-AL"/>
        </w:rPr>
        <w:t>onventës (shih Scollo k. Itali, 28 Shtator 1995, § 44, Seria A nr. 315-C).</w:t>
      </w:r>
    </w:p>
    <w:p w:rsidR="00772C50" w:rsidRPr="00567DE7" w:rsidRDefault="00772C50" w:rsidP="00B92022">
      <w:pPr>
        <w:pStyle w:val="Paragrafi0"/>
        <w:rPr>
          <w:sz w:val="21"/>
          <w:szCs w:val="21"/>
          <w:lang w:val="sq-AL"/>
        </w:rPr>
      </w:pPr>
      <w:r w:rsidRPr="00567DE7">
        <w:rPr>
          <w:sz w:val="21"/>
          <w:szCs w:val="21"/>
          <w:lang w:val="sq-AL"/>
        </w:rPr>
        <w:t xml:space="preserve">80. E drejta e "aksesit në gjykatë" nuk cakton një detyrim për një shtet që të zbatojë çdo vendim të një karakteri civil, pa pasur lidhje me rrethanat e veçanta të një çështjeje (shih Sanglier k. Francës, nr.50342/99, § 39, 27 maj 2003). Përgjegjësia e shtetit për zbatimin e një vendimi kundër një personi privat, nuk shtrihet më tej se përfshirja e organeve të shtetit në procedurat e zbatimit (shih Fuklev k. Ukrainë, nr.71186/01, § 67 dhe § § 90-91, 7 qershor 2005 ). Detyra e vetme e Gjykatës është të shqyrtojë nëse masat e marra nga autoritetet ishin të përshtatshme dhe të mjaftueshme. Në raste të tilla si ky i pranishmi, ku debitori është person privat, shteti duhet të veprojë me kujdes në mënyrë që të ndihmojë një kreditor në ekzekutimin e një vendimi (shih Fociac k. Rumani, nr.2577/02, § 70, 3 shkurt 2005). </w:t>
      </w:r>
    </w:p>
    <w:p w:rsidR="00772C50" w:rsidRPr="00567DE7" w:rsidRDefault="00772C50" w:rsidP="00B92022">
      <w:pPr>
        <w:pStyle w:val="Paragrafi0"/>
        <w:rPr>
          <w:sz w:val="21"/>
          <w:szCs w:val="21"/>
          <w:lang w:val="sq-AL"/>
        </w:rPr>
      </w:pPr>
      <w:r w:rsidRPr="00567DE7">
        <w:rPr>
          <w:sz w:val="21"/>
          <w:szCs w:val="21"/>
          <w:lang w:val="sq-AL"/>
        </w:rPr>
        <w:t>81. Gjykata vëren se qëndrimi i aplikuesit ndaj zbatimit duket se është ndikuar nga negociatat me zotëruesit mbi shumën e kompensimit. Ata kërkuan një vonesë të zbatimit në shtator dhe tetor të vitit 2001. Pas një ngër</w:t>
      </w:r>
      <w:r w:rsidR="000B04C9" w:rsidRPr="00567DE7">
        <w:rPr>
          <w:sz w:val="21"/>
          <w:szCs w:val="21"/>
          <w:lang w:val="sq-AL"/>
        </w:rPr>
        <w:t>ç</w:t>
      </w:r>
      <w:r w:rsidRPr="00567DE7">
        <w:rPr>
          <w:sz w:val="21"/>
          <w:szCs w:val="21"/>
          <w:lang w:val="sq-AL"/>
        </w:rPr>
        <w:t>i në n</w:t>
      </w:r>
      <w:r w:rsidR="00D150BD" w:rsidRPr="00567DE7">
        <w:rPr>
          <w:sz w:val="21"/>
          <w:szCs w:val="21"/>
          <w:lang w:val="sq-AL"/>
        </w:rPr>
        <w:t>egociatat me zotëruesit, më 16 j</w:t>
      </w:r>
      <w:r w:rsidRPr="00567DE7">
        <w:rPr>
          <w:sz w:val="21"/>
          <w:szCs w:val="21"/>
          <w:lang w:val="sq-AL"/>
        </w:rPr>
        <w:t>anar 2002 ankuesit i kërkuan përmbaruesit për të proceduar me zbatimin e vendimit në lidhje me M. dhe D. Më 4 shkurt 2002 përmbaruesi vendosi që të shtyjë ekzekutimin e detyrueshëm për shkak të mungesës së ankuesve.</w:t>
      </w:r>
    </w:p>
    <w:p w:rsidR="00772C50" w:rsidRPr="00567DE7" w:rsidRDefault="00772C50" w:rsidP="00B92022">
      <w:pPr>
        <w:pStyle w:val="Paragrafi0"/>
        <w:rPr>
          <w:sz w:val="21"/>
          <w:szCs w:val="21"/>
          <w:lang w:val="sq-AL"/>
        </w:rPr>
      </w:pPr>
      <w:r w:rsidRPr="00567DE7">
        <w:rPr>
          <w:sz w:val="21"/>
          <w:szCs w:val="21"/>
          <w:lang w:val="sq-AL"/>
        </w:rPr>
        <w:t xml:space="preserve">82. Gjykata dyshon nëse vendimi i përmbaruesit i datës 4 shkurt 2002, ishte i arsyeshëm. Në radhë të parë, kuptohet nga të dhënat se përmbaruesi nuk ka shkuar në vend për të ndërmarrë ndonjë veprim për prishjen e godinave të zotëruesve me qëllim që të sigurohet zbatimi. Së dyti, </w:t>
      </w:r>
      <w:r w:rsidR="000B04C9" w:rsidRPr="00567DE7">
        <w:rPr>
          <w:sz w:val="21"/>
          <w:szCs w:val="21"/>
          <w:lang w:val="sq-AL"/>
        </w:rPr>
        <w:t>G</w:t>
      </w:r>
      <w:r w:rsidRPr="00567DE7">
        <w:rPr>
          <w:sz w:val="21"/>
          <w:szCs w:val="21"/>
          <w:lang w:val="sq-AL"/>
        </w:rPr>
        <w:t>jykata nuk e konsideron arsyetimin e përmbarimit për mungesë të ankuesve si një justifikim të rëndësishëm: nuk ka bazë ligjore për të kërkuar praninë e ankuesve gjatë zbatimit të detyrueshëm të procedurave.</w:t>
      </w:r>
    </w:p>
    <w:p w:rsidR="00772C50" w:rsidRPr="00567DE7" w:rsidRDefault="00772C50" w:rsidP="00B92022">
      <w:pPr>
        <w:pStyle w:val="Paragrafi0"/>
        <w:rPr>
          <w:sz w:val="21"/>
          <w:szCs w:val="21"/>
          <w:lang w:val="sq-AL"/>
        </w:rPr>
      </w:pPr>
      <w:r w:rsidRPr="00567DE7">
        <w:rPr>
          <w:sz w:val="21"/>
          <w:szCs w:val="21"/>
          <w:lang w:val="sq-AL"/>
        </w:rPr>
        <w:t>Së treti, nuk janë paraqitur nga qeveria kufizime të tjera objektivisht të justifikuara mbi aftësinë e përmbaruesit për të vepruar.</w:t>
      </w:r>
    </w:p>
    <w:p w:rsidR="00772C50" w:rsidRPr="00567DE7" w:rsidRDefault="00772C50" w:rsidP="00B92022">
      <w:pPr>
        <w:pStyle w:val="Paragrafi0"/>
        <w:rPr>
          <w:sz w:val="21"/>
          <w:szCs w:val="21"/>
          <w:lang w:val="sq-AL"/>
        </w:rPr>
      </w:pPr>
      <w:r w:rsidRPr="00567DE7">
        <w:rPr>
          <w:sz w:val="21"/>
          <w:szCs w:val="21"/>
          <w:lang w:val="sq-AL"/>
        </w:rPr>
        <w:t xml:space="preserve">83. Më 9 shtator 2002 ankuesit përsëritën dëshirën e tyre për të vazhduar me zbatimin e vendimit të formës së prerë. Gjykata </w:t>
      </w:r>
      <w:r w:rsidR="009A4028" w:rsidRPr="00567DE7">
        <w:rPr>
          <w:sz w:val="21"/>
          <w:szCs w:val="21"/>
          <w:lang w:val="sq-AL"/>
        </w:rPr>
        <w:t xml:space="preserve">e </w:t>
      </w:r>
      <w:r w:rsidRPr="00567DE7">
        <w:rPr>
          <w:sz w:val="21"/>
          <w:szCs w:val="21"/>
          <w:lang w:val="sq-AL"/>
        </w:rPr>
        <w:t xml:space="preserve">konsideron të paefektshëm vendimin e përmbaruesit të datës 10 shtator 2002 për t’u përpjekur për një tjetër zbatim vullnetar. Një masë e tillë kishte rezultuar më parë e pasuksesshme. Më saktë, përmbaruesi duhet të kishte proceduar me masa detyruese për të zbatuar vendimin. </w:t>
      </w:r>
    </w:p>
    <w:p w:rsidR="008A7C8B" w:rsidRDefault="00772C50" w:rsidP="00B92022">
      <w:pPr>
        <w:pStyle w:val="Paragrafi0"/>
        <w:rPr>
          <w:sz w:val="21"/>
          <w:szCs w:val="21"/>
          <w:lang w:val="sq-AL"/>
        </w:rPr>
      </w:pPr>
      <w:r w:rsidRPr="00567DE7">
        <w:rPr>
          <w:sz w:val="21"/>
          <w:szCs w:val="21"/>
          <w:lang w:val="sq-AL"/>
        </w:rPr>
        <w:t xml:space="preserve">84. Për më tepër, </w:t>
      </w:r>
      <w:r w:rsidR="009A4028" w:rsidRPr="00567DE7">
        <w:rPr>
          <w:sz w:val="21"/>
          <w:szCs w:val="21"/>
          <w:lang w:val="sq-AL"/>
        </w:rPr>
        <w:t>G</w:t>
      </w:r>
      <w:r w:rsidRPr="00567DE7">
        <w:rPr>
          <w:sz w:val="21"/>
          <w:szCs w:val="21"/>
          <w:lang w:val="sq-AL"/>
        </w:rPr>
        <w:t>jykata vendos që kërkesat e zotëruesve të datës 16 shtator 2002 ishin të paarsyeshme, duke qenë se ishte vendosur me vendim të Gjykatës së Lartë të datës 2 prill 2001 se ata kishin zënë në mënyrë të paligjshme pronën e ankuesve. Ekzistenca e një vendimi të zbatueshëm dhe të formës së prerë në favor të ankuesve është tregues i faktit që padia e tyre ishte e meritueshme (shih Cebotari dhe të tjerë k. Moldavia, nos. 37763/04, 37712/04, 35247/04, 35178/04 dhe 34350/04, § 45, 27 janar 2009). Ankuesit nuk mund të mbahen përgjegjës për çfarëdo shpenzimesh që mund të kenë rezultuar nga, ose shoqëruar, me dëbimin e zotëruesve. Gjykata vëren se që më 16 janar 2002 deri më 14 shkurt 2003 ankuesit janë konsistentë në kërkesat e tyre për zbatimin e vendimit të Gjykatës së Lartë të datës 2 prill 2001.</w:t>
      </w:r>
    </w:p>
    <w:p w:rsidR="00772C50" w:rsidRPr="00567DE7" w:rsidRDefault="00772C50" w:rsidP="00B92022">
      <w:pPr>
        <w:pStyle w:val="Paragrafi0"/>
        <w:rPr>
          <w:sz w:val="21"/>
          <w:szCs w:val="21"/>
          <w:lang w:val="sq-AL"/>
        </w:rPr>
      </w:pPr>
      <w:r w:rsidRPr="00567DE7">
        <w:rPr>
          <w:sz w:val="21"/>
          <w:szCs w:val="21"/>
          <w:lang w:val="sq-AL"/>
        </w:rPr>
        <w:t xml:space="preserve"> 85. Ballafaquar me kërkesat e paarsyeshme të zotëruesve, përmbaruesi duhet të kishte marrë hapa të menjëhershëm për të siguruar zbatimin e detyrueshëm. Në të kundërt, më 14 shkurt 2003 ai vendosi që të pezullojë përsëri zbatimin. Vendimi i datës 14 shkurt 2003, nga i cili ankuesit fituan njohje duke e nënshkruar, përbënte një akt që mund të ishte kundërshtuar pranë gjykatave të brendshme (shih paragrafët 48 dhe 64 më lart). Në rastin konkret, ankuesit nuk arritën ta bëjnë këtë dhe, si rrjedhim, ata nuk mund të konsiderohet se kanë shteruar mjetet ligjore të brendshme në dispozicion të tyre sipas ligjit shqiptar. </w:t>
      </w:r>
    </w:p>
    <w:p w:rsidR="00772C50" w:rsidRPr="00567DE7" w:rsidRDefault="00772C50" w:rsidP="00B92022">
      <w:pPr>
        <w:pStyle w:val="Paragrafi0"/>
        <w:rPr>
          <w:sz w:val="21"/>
          <w:szCs w:val="21"/>
          <w:lang w:val="sq-AL"/>
        </w:rPr>
      </w:pPr>
      <w:r w:rsidRPr="00567DE7">
        <w:rPr>
          <w:sz w:val="21"/>
          <w:szCs w:val="21"/>
          <w:lang w:val="sq-AL"/>
        </w:rPr>
        <w:t xml:space="preserve">86. Në lidhje me gjykimet e mësipërme, </w:t>
      </w:r>
      <w:r w:rsidR="000B04C9" w:rsidRPr="00567DE7">
        <w:rPr>
          <w:sz w:val="21"/>
          <w:szCs w:val="21"/>
          <w:lang w:val="sq-AL"/>
        </w:rPr>
        <w:t>G</w:t>
      </w:r>
      <w:r w:rsidRPr="00567DE7">
        <w:rPr>
          <w:sz w:val="21"/>
          <w:szCs w:val="21"/>
          <w:lang w:val="sq-AL"/>
        </w:rPr>
        <w:t xml:space="preserve">jykata konstaton se ka pasur shkelje të nenit 6§1 të </w:t>
      </w:r>
      <w:r w:rsidR="000B04C9" w:rsidRPr="00567DE7">
        <w:rPr>
          <w:sz w:val="21"/>
          <w:szCs w:val="21"/>
          <w:lang w:val="sq-AL"/>
        </w:rPr>
        <w:t>K</w:t>
      </w:r>
      <w:r w:rsidRPr="00567DE7">
        <w:rPr>
          <w:sz w:val="21"/>
          <w:szCs w:val="21"/>
          <w:lang w:val="sq-AL"/>
        </w:rPr>
        <w:t>onventës për shkak të moszbatimit të vendimit të Gjykatës së Lartë të datës 2 prill 2001 ndërmjet datës 28 qershor 2001 dhe 14 shkurt 2003.</w:t>
      </w:r>
    </w:p>
    <w:p w:rsidR="00772C50" w:rsidRPr="00567DE7" w:rsidRDefault="00772C50" w:rsidP="00B92022">
      <w:pPr>
        <w:pStyle w:val="Paragrafi0"/>
        <w:rPr>
          <w:sz w:val="21"/>
          <w:szCs w:val="21"/>
          <w:lang w:val="sq-AL"/>
        </w:rPr>
      </w:pPr>
      <w:r w:rsidRPr="00567DE7">
        <w:rPr>
          <w:sz w:val="21"/>
          <w:szCs w:val="21"/>
          <w:lang w:val="sq-AL"/>
        </w:rPr>
        <w:t>B. Kohëzgjatja e procedurave</w:t>
      </w:r>
    </w:p>
    <w:p w:rsidR="00772C50" w:rsidRPr="00567DE7" w:rsidRDefault="00772C50" w:rsidP="00B92022">
      <w:pPr>
        <w:pStyle w:val="Paragrafi0"/>
        <w:rPr>
          <w:sz w:val="21"/>
          <w:szCs w:val="21"/>
          <w:lang w:val="sq-AL"/>
        </w:rPr>
      </w:pPr>
      <w:r w:rsidRPr="00567DE7">
        <w:rPr>
          <w:sz w:val="21"/>
          <w:szCs w:val="21"/>
          <w:lang w:val="sq-AL"/>
        </w:rPr>
        <w:t xml:space="preserve">1. Paraqitjet e palëve </w:t>
      </w:r>
    </w:p>
    <w:p w:rsidR="00772C50" w:rsidRPr="00567DE7" w:rsidRDefault="00772C50" w:rsidP="00B92022">
      <w:pPr>
        <w:pStyle w:val="Paragrafi0"/>
        <w:rPr>
          <w:sz w:val="21"/>
          <w:szCs w:val="21"/>
          <w:lang w:val="sq-AL"/>
        </w:rPr>
      </w:pPr>
      <w:r w:rsidRPr="00567DE7">
        <w:rPr>
          <w:sz w:val="21"/>
          <w:szCs w:val="21"/>
          <w:lang w:val="sq-AL"/>
        </w:rPr>
        <w:t>87. Ankuesit u ankuan për kohëzgjatjen e paarsyeshme të procedurave të brendshme, të cilat kanë filluar në një datë të pacaktuar në vitin 1995 dhe përfunduan me vendimin e Gjykatës Kushtetuese të datës 10 korrik 2003. Ato zgjatën mbi tetë vjet për tetë nivelet e juridiksionit. Ankuesit pretendonin se, duke marrë parasysh se çfarë ishte në rrezik për ta, domethënë  pushimin e posedimit të pronës së tyre, gjykatat e brendshme nuk kanë dëgjuar çështjen e tyre brenda një kohe të arsyeshme.</w:t>
      </w:r>
    </w:p>
    <w:p w:rsidR="00772C50" w:rsidRPr="00567DE7" w:rsidRDefault="00772C50" w:rsidP="00B92022">
      <w:pPr>
        <w:pStyle w:val="Paragrafi0"/>
        <w:rPr>
          <w:sz w:val="21"/>
          <w:szCs w:val="21"/>
          <w:lang w:val="sq-AL"/>
        </w:rPr>
      </w:pPr>
      <w:r w:rsidRPr="00567DE7">
        <w:rPr>
          <w:sz w:val="21"/>
          <w:szCs w:val="21"/>
          <w:lang w:val="sq-AL"/>
        </w:rPr>
        <w:t>88. Qeveria argumentoi se në dritën e kompleksitetit të çështjes, qëndrimit dhe sjelljes së aut</w:t>
      </w:r>
      <w:r w:rsidR="009A4028" w:rsidRPr="00567DE7">
        <w:rPr>
          <w:sz w:val="21"/>
          <w:szCs w:val="21"/>
          <w:lang w:val="sq-AL"/>
        </w:rPr>
        <w:t>oriteteve, sjelljes së ankuesve</w:t>
      </w:r>
      <w:r w:rsidRPr="00567DE7">
        <w:rPr>
          <w:sz w:val="21"/>
          <w:szCs w:val="21"/>
          <w:lang w:val="sq-AL"/>
        </w:rPr>
        <w:t xml:space="preserve"> dhe elemente të tjera, procedurat janë kryer brenda një kohe të arsyeshme. Qeveria gjithashtu vuri në dukje pushimin e çështjes nga gjykata e rrethit më 21 qershor 1996 për shkak të dështimit të ankuesve për t’u paraqitur, gjë që kishte kontribuar në kohëzgjatjen e procedurave (shih paragrafin 17 më sipër). </w:t>
      </w:r>
    </w:p>
    <w:p w:rsidR="00772C50" w:rsidRPr="00567DE7" w:rsidRDefault="00772C50" w:rsidP="00B92022">
      <w:pPr>
        <w:pStyle w:val="Paragrafi0"/>
        <w:rPr>
          <w:sz w:val="21"/>
          <w:szCs w:val="21"/>
          <w:lang w:val="sq-AL"/>
        </w:rPr>
      </w:pPr>
      <w:r w:rsidRPr="00567DE7">
        <w:rPr>
          <w:sz w:val="21"/>
          <w:szCs w:val="21"/>
          <w:lang w:val="sq-AL"/>
        </w:rPr>
        <w:t xml:space="preserve">2. Vlerësimi i </w:t>
      </w:r>
      <w:r w:rsidR="000B04C9" w:rsidRPr="00567DE7">
        <w:rPr>
          <w:sz w:val="21"/>
          <w:szCs w:val="21"/>
          <w:lang w:val="sq-AL"/>
        </w:rPr>
        <w:t>G</w:t>
      </w:r>
      <w:r w:rsidRPr="00567DE7">
        <w:rPr>
          <w:sz w:val="21"/>
          <w:szCs w:val="21"/>
          <w:lang w:val="sq-AL"/>
        </w:rPr>
        <w:t xml:space="preserve">jykatës </w:t>
      </w:r>
    </w:p>
    <w:p w:rsidR="00772C50" w:rsidRPr="00567DE7" w:rsidRDefault="00772C50" w:rsidP="00B92022">
      <w:pPr>
        <w:pStyle w:val="Paragrafi0"/>
        <w:rPr>
          <w:sz w:val="21"/>
          <w:szCs w:val="21"/>
          <w:lang w:val="sq-AL"/>
        </w:rPr>
      </w:pPr>
      <w:r w:rsidRPr="00567DE7">
        <w:rPr>
          <w:sz w:val="21"/>
          <w:szCs w:val="21"/>
          <w:lang w:val="sq-AL"/>
        </w:rPr>
        <w:t>89. Gjykata përsërit se ajo është kompetente për të shqyrtuar ngjarjet që nga data 2 tetor 1996 e në vazhdim, kur njohja nga ana e Shqipërisë e së drejtës së peticionit individual hyri në fuqi. Megjithatë, mund të ketë lidhje me faktet para ratifikimit,</w:t>
      </w:r>
      <w:r w:rsidR="000B04C9" w:rsidRPr="00567DE7">
        <w:rPr>
          <w:sz w:val="21"/>
          <w:szCs w:val="21"/>
          <w:lang w:val="sq-AL"/>
        </w:rPr>
        <w:t xml:space="preserve"> meqenë</w:t>
      </w:r>
      <w:r w:rsidRPr="00567DE7">
        <w:rPr>
          <w:sz w:val="21"/>
          <w:szCs w:val="21"/>
          <w:lang w:val="sq-AL"/>
        </w:rPr>
        <w:t xml:space="preserve">se ato mund të konsiderohen se kanë krijuar një situatë që shtrihet përtej kësaj date, ose mund të kenë lidhje mbi të kuptuarit e fakteve që ndodhin pas kësaj date (shih Broniowski k. Poloni (dhjetor) </w:t>
      </w:r>
    </w:p>
    <w:p w:rsidR="00772C50" w:rsidRPr="00567DE7" w:rsidRDefault="00772C50" w:rsidP="00B92022">
      <w:pPr>
        <w:pStyle w:val="Paragrafi0"/>
        <w:rPr>
          <w:sz w:val="21"/>
          <w:szCs w:val="21"/>
          <w:lang w:val="sq-AL"/>
        </w:rPr>
      </w:pPr>
      <w:r w:rsidRPr="00567DE7">
        <w:rPr>
          <w:sz w:val="21"/>
          <w:szCs w:val="21"/>
          <w:lang w:val="sq-AL"/>
        </w:rPr>
        <w:t>[GC], nr. 31443/96, &amp; 74, ECHR 2002 X).</w:t>
      </w:r>
    </w:p>
    <w:p w:rsidR="00772C50" w:rsidRPr="00567DE7" w:rsidRDefault="00772C50" w:rsidP="00B92022">
      <w:pPr>
        <w:pStyle w:val="Paragrafi0"/>
        <w:rPr>
          <w:sz w:val="21"/>
          <w:szCs w:val="21"/>
          <w:lang w:val="sq-AL"/>
        </w:rPr>
      </w:pPr>
      <w:r w:rsidRPr="00567DE7">
        <w:rPr>
          <w:sz w:val="21"/>
          <w:szCs w:val="21"/>
          <w:lang w:val="sq-AL"/>
        </w:rPr>
        <w:t xml:space="preserve">90. Megjithatë, në dritën e konkluzionit të saj për shkelje sipas nenit 6 § 1 të </w:t>
      </w:r>
      <w:r w:rsidR="000B04C9" w:rsidRPr="00567DE7">
        <w:rPr>
          <w:sz w:val="21"/>
          <w:szCs w:val="21"/>
          <w:lang w:val="sq-AL"/>
        </w:rPr>
        <w:t>K</w:t>
      </w:r>
      <w:r w:rsidRPr="00567DE7">
        <w:rPr>
          <w:sz w:val="21"/>
          <w:szCs w:val="21"/>
          <w:lang w:val="sq-AL"/>
        </w:rPr>
        <w:t xml:space="preserve">onventës për moszbatimin e vendimit të Gjykatës së Lartë të datës 2 prill 2001 ndërmjet datës 28 qershor 2001 dhe 14 shkurt 2003, ajo nuk duhet të vendosë më vete mbi meritat e kohëzgjatjes të ankesës së procedurave (shih Lizanets k. Ukrainë, nr.6725/03, § 48, 31 maj 2007). </w:t>
      </w:r>
    </w:p>
    <w:p w:rsidR="00772C50" w:rsidRPr="00567DE7" w:rsidRDefault="00772C50" w:rsidP="00B92022">
      <w:pPr>
        <w:pStyle w:val="Paragrafi0"/>
        <w:rPr>
          <w:sz w:val="21"/>
          <w:szCs w:val="21"/>
          <w:lang w:val="sq-AL"/>
        </w:rPr>
      </w:pPr>
      <w:r w:rsidRPr="00567DE7">
        <w:rPr>
          <w:sz w:val="21"/>
          <w:szCs w:val="21"/>
          <w:lang w:val="sq-AL"/>
        </w:rPr>
        <w:t>III. SHKELJA E PRETENDUAR E NENIT 1 TË PROTOKOLLIT NR.1 TË KONVENTËS</w:t>
      </w:r>
    </w:p>
    <w:p w:rsidR="00772C50" w:rsidRPr="00567DE7" w:rsidRDefault="00772C50" w:rsidP="00B92022">
      <w:pPr>
        <w:pStyle w:val="Paragrafi0"/>
        <w:rPr>
          <w:sz w:val="21"/>
          <w:szCs w:val="21"/>
          <w:lang w:val="sq-AL"/>
        </w:rPr>
      </w:pPr>
      <w:r w:rsidRPr="00567DE7">
        <w:rPr>
          <w:sz w:val="21"/>
          <w:szCs w:val="21"/>
          <w:lang w:val="sq-AL"/>
        </w:rPr>
        <w:t xml:space="preserve">A. Paraqitjet e palëve </w:t>
      </w:r>
    </w:p>
    <w:p w:rsidR="00853A13" w:rsidRPr="00567DE7" w:rsidRDefault="00772C50" w:rsidP="00B92022">
      <w:pPr>
        <w:pStyle w:val="Paragrafi0"/>
        <w:rPr>
          <w:sz w:val="21"/>
          <w:szCs w:val="21"/>
          <w:lang w:val="sq-AL"/>
        </w:rPr>
      </w:pPr>
      <w:r w:rsidRPr="00567DE7">
        <w:rPr>
          <w:sz w:val="21"/>
          <w:szCs w:val="21"/>
          <w:lang w:val="sq-AL"/>
        </w:rPr>
        <w:t>91. Ankuesit kanë paraqitur se ata kishin arritur të rimarrin në pronësi të tyre një truall me sipërfaqe 664 m</w:t>
      </w:r>
      <w:r w:rsidRPr="00567DE7">
        <w:rPr>
          <w:sz w:val="21"/>
          <w:szCs w:val="21"/>
          <w:vertAlign w:val="superscript"/>
          <w:lang w:val="sq-AL"/>
        </w:rPr>
        <w:t>2</w:t>
      </w:r>
      <w:r w:rsidRPr="00567DE7">
        <w:rPr>
          <w:sz w:val="21"/>
          <w:szCs w:val="21"/>
          <w:lang w:val="sq-AL"/>
        </w:rPr>
        <w:t xml:space="preserve"> nëpërmjet shitjes së saj palëve të tjera. Ata pohonin se moszbatimi i vendimit të Gjykatës së Lartë i datës 2 prill 2001 ka ndikuar negativisht në të drejtën e tyre për gëzimin efektiv të pronave të tyre, të cilat ishin zënë nga palët e tjera. </w:t>
      </w:r>
    </w:p>
    <w:p w:rsidR="00772C50" w:rsidRPr="00567DE7" w:rsidRDefault="00772C50" w:rsidP="00B92022">
      <w:pPr>
        <w:pStyle w:val="Paragrafi0"/>
        <w:rPr>
          <w:sz w:val="21"/>
          <w:szCs w:val="21"/>
          <w:lang w:val="sq-AL"/>
        </w:rPr>
      </w:pPr>
      <w:r w:rsidRPr="00567DE7">
        <w:rPr>
          <w:sz w:val="21"/>
          <w:szCs w:val="21"/>
          <w:lang w:val="sq-AL"/>
        </w:rPr>
        <w:t xml:space="preserve">92. Qeveria, duke iu referuar sjelljes së ankuesve gjatë zbatimit të procedurave në lidhje me vendimin e Gjykatës së Lartë të datës 2 prill 2001, pretendonte se e drejta e tyre mbi pronën nuk ishte shkelur në mënyrë të shpërpjestuar. Procedurat e brendshme kanë qenë të drejta dhe ankuesit kanë përftuar një vendim mbi të drejtën e tyre të pronës në vendimin e Gjykatës së Lartë. </w:t>
      </w:r>
    </w:p>
    <w:p w:rsidR="00772C50" w:rsidRPr="00567DE7" w:rsidRDefault="00772C50" w:rsidP="00B92022">
      <w:pPr>
        <w:pStyle w:val="Paragrafi0"/>
        <w:rPr>
          <w:sz w:val="21"/>
          <w:szCs w:val="21"/>
          <w:lang w:val="sq-AL"/>
        </w:rPr>
      </w:pPr>
      <w:r w:rsidRPr="00567DE7">
        <w:rPr>
          <w:sz w:val="21"/>
          <w:szCs w:val="21"/>
          <w:lang w:val="sq-AL"/>
        </w:rPr>
        <w:t xml:space="preserve">B. Vlerësimi i </w:t>
      </w:r>
      <w:r w:rsidR="000B04C9" w:rsidRPr="00567DE7">
        <w:rPr>
          <w:sz w:val="21"/>
          <w:szCs w:val="21"/>
          <w:lang w:val="sq-AL"/>
        </w:rPr>
        <w:t>G</w:t>
      </w:r>
      <w:r w:rsidRPr="00567DE7">
        <w:rPr>
          <w:sz w:val="21"/>
          <w:szCs w:val="21"/>
          <w:lang w:val="sq-AL"/>
        </w:rPr>
        <w:t xml:space="preserve">jykatës </w:t>
      </w:r>
    </w:p>
    <w:p w:rsidR="00772C50" w:rsidRPr="00567DE7" w:rsidRDefault="00772C50" w:rsidP="00B92022">
      <w:pPr>
        <w:pStyle w:val="Paragrafi0"/>
        <w:rPr>
          <w:sz w:val="21"/>
          <w:szCs w:val="21"/>
          <w:lang w:val="sq-AL"/>
        </w:rPr>
      </w:pPr>
      <w:r w:rsidRPr="00567DE7">
        <w:rPr>
          <w:sz w:val="21"/>
          <w:szCs w:val="21"/>
          <w:lang w:val="sq-AL"/>
        </w:rPr>
        <w:t>93. Gjykata vëren se ajo ka krijuar tashmë</w:t>
      </w:r>
      <w:r w:rsidR="009A4028" w:rsidRPr="00567DE7">
        <w:rPr>
          <w:sz w:val="21"/>
          <w:szCs w:val="21"/>
          <w:lang w:val="sq-AL"/>
        </w:rPr>
        <w:t>,</w:t>
      </w:r>
      <w:r w:rsidRPr="00567DE7">
        <w:rPr>
          <w:sz w:val="21"/>
          <w:szCs w:val="21"/>
          <w:lang w:val="sq-AL"/>
        </w:rPr>
        <w:t xml:space="preserve"> në vendimet me fuqi ligjore</w:t>
      </w:r>
      <w:r w:rsidR="009A4028" w:rsidRPr="00567DE7">
        <w:rPr>
          <w:sz w:val="21"/>
          <w:szCs w:val="21"/>
          <w:lang w:val="sq-AL"/>
        </w:rPr>
        <w:t>,</w:t>
      </w:r>
      <w:r w:rsidRPr="00567DE7">
        <w:rPr>
          <w:sz w:val="21"/>
          <w:szCs w:val="21"/>
          <w:lang w:val="sq-AL"/>
        </w:rPr>
        <w:t xml:space="preserve"> parimet në lidhje me shkeljen e pretenduar të të drejtave të pronës së ankuesit për shkak të dështimit të shtetit për të siguruar zbatimin e një vendimi të formës së prerë lëshuar kundër një pale private. Në veçanti, në rastin e Fuklev k. Ukrainë</w:t>
      </w:r>
      <w:r w:rsidR="009A4028" w:rsidRPr="00567DE7">
        <w:rPr>
          <w:sz w:val="21"/>
          <w:szCs w:val="21"/>
          <w:lang w:val="sq-AL"/>
        </w:rPr>
        <w:t>,</w:t>
      </w:r>
      <w:r w:rsidRPr="00567DE7">
        <w:rPr>
          <w:sz w:val="21"/>
          <w:szCs w:val="21"/>
          <w:lang w:val="sq-AL"/>
        </w:rPr>
        <w:t xml:space="preserve"> Gjykata vlerësoi si më poshtë: </w:t>
      </w:r>
    </w:p>
    <w:p w:rsidR="00772C50" w:rsidRPr="00567DE7" w:rsidRDefault="00772C50" w:rsidP="00B92022">
      <w:pPr>
        <w:pStyle w:val="Paragrafi0"/>
        <w:rPr>
          <w:sz w:val="21"/>
          <w:szCs w:val="21"/>
          <w:lang w:val="sq-AL"/>
        </w:rPr>
      </w:pPr>
      <w:r w:rsidRPr="00567DE7">
        <w:rPr>
          <w:sz w:val="21"/>
          <w:szCs w:val="21"/>
          <w:lang w:val="sq-AL"/>
        </w:rPr>
        <w:t>“89. Gjykata për</w:t>
      </w:r>
      <w:r w:rsidR="009A4028" w:rsidRPr="00567DE7">
        <w:rPr>
          <w:sz w:val="21"/>
          <w:szCs w:val="21"/>
          <w:lang w:val="sq-AL"/>
        </w:rPr>
        <w:t>sërit se në bazë të nenit 1 të K</w:t>
      </w:r>
      <w:r w:rsidRPr="00567DE7">
        <w:rPr>
          <w:sz w:val="21"/>
          <w:szCs w:val="21"/>
          <w:lang w:val="sq-AL"/>
        </w:rPr>
        <w:t>onventës, secila palë kontraktuese do të sigurojë për të gjithë brenda [juridiksionit] të saj të drejtat dhe liritë e përcaktuara në ... [] Konventë. Detyrimi për të siguruar ushtrimin efektiv të të drejtave të përcaktuara në atë instrument mund të rezultojnë në detyrime pozitive për shtetin. Në këto rrethana, shteti nuk mund të mbetet thjesht pasiv dhe  ... nuk ka vend për të dalluar ndërmjet ligjeve dhe mosveprimeve....”</w:t>
      </w:r>
    </w:p>
    <w:p w:rsidR="00772C50" w:rsidRPr="00567DE7" w:rsidRDefault="00772C50" w:rsidP="00B92022">
      <w:pPr>
        <w:pStyle w:val="Paragrafi0"/>
        <w:rPr>
          <w:sz w:val="21"/>
          <w:szCs w:val="21"/>
          <w:lang w:val="sq-AL"/>
        </w:rPr>
      </w:pPr>
      <w:r w:rsidRPr="00567DE7">
        <w:rPr>
          <w:sz w:val="21"/>
          <w:szCs w:val="21"/>
          <w:lang w:val="sq-AL"/>
        </w:rPr>
        <w:t xml:space="preserve">91. Përsa i përket të drejtës së garantuar nga nenin 1 i protokollit nr.1, obligimet pozitive mund të paraqesin disa masa të nevojshme për të mbrojtur të drejtën e pronës edhe në çështjet që përfshijnë proceset gjyqësore ndërmjet individëve ose kompanive private. Kjo do të thotë, në veçanti, se shtetet janë nën një detyrim për të siguruar që procedurat e sanksionuara në legjislacionin për zbatimin e vendimeve të formës së prerë ... janë në përputhje me të. </w:t>
      </w:r>
    </w:p>
    <w:p w:rsidR="00772C50" w:rsidRPr="00567DE7" w:rsidRDefault="00772C50" w:rsidP="00B92022">
      <w:pPr>
        <w:pStyle w:val="Paragrafi0"/>
        <w:rPr>
          <w:sz w:val="21"/>
          <w:szCs w:val="21"/>
          <w:lang w:val="sq-AL"/>
        </w:rPr>
      </w:pPr>
      <w:r w:rsidRPr="00567DE7">
        <w:rPr>
          <w:sz w:val="21"/>
          <w:szCs w:val="21"/>
          <w:lang w:val="sq-AL"/>
        </w:rPr>
        <w:t>92. Gjykata konsideron se dështimi i përmbaruesve për të vepruar dhe dështimi i gjykatave të brendshme për të ushtruar kontrollin e duhur mbi situatën, kanë krijuar pasiguri të përhershme, përsa i përket zbatimit të një vendimi në favor të ankuesit</w:t>
      </w:r>
      <w:r w:rsidR="00194479" w:rsidRPr="00567DE7">
        <w:rPr>
          <w:sz w:val="21"/>
          <w:szCs w:val="21"/>
          <w:lang w:val="sq-AL"/>
        </w:rPr>
        <w:t>,</w:t>
      </w:r>
      <w:r w:rsidRPr="00567DE7">
        <w:rPr>
          <w:sz w:val="21"/>
          <w:szCs w:val="21"/>
          <w:lang w:val="sq-AL"/>
        </w:rPr>
        <w:t xml:space="preserve"> si dhe pagimit të borxhit që i detyrohet atij. Rrjedhimisht, ankuesit i duhej të përballej me atë pasiguri gjatë një periudhe të gjatë kohe ... </w:t>
      </w:r>
    </w:p>
    <w:p w:rsidR="00772C50" w:rsidRPr="00567DE7" w:rsidRDefault="00772C50" w:rsidP="00B92022">
      <w:pPr>
        <w:pStyle w:val="Paragrafi0"/>
        <w:rPr>
          <w:sz w:val="21"/>
          <w:szCs w:val="21"/>
          <w:lang w:val="sq-AL"/>
        </w:rPr>
      </w:pPr>
      <w:r w:rsidRPr="00567DE7">
        <w:rPr>
          <w:sz w:val="21"/>
          <w:szCs w:val="21"/>
          <w:lang w:val="sq-AL"/>
        </w:rPr>
        <w:t xml:space="preserve">93. Duke pasur lidhje me arsyetimet e mëparshme dhe me konkluzionet e saj në lidhje me </w:t>
      </w:r>
      <w:r w:rsidR="000B04C9" w:rsidRPr="00567DE7">
        <w:rPr>
          <w:sz w:val="21"/>
          <w:szCs w:val="21"/>
          <w:lang w:val="sq-AL"/>
        </w:rPr>
        <w:t>n</w:t>
      </w:r>
      <w:r w:rsidRPr="00567DE7">
        <w:rPr>
          <w:sz w:val="21"/>
          <w:szCs w:val="21"/>
          <w:lang w:val="sq-AL"/>
        </w:rPr>
        <w:t xml:space="preserve">enin 6 § 1 të Konventës, Gjykata është e mendimit se mënyra në të cilën janë kryer procedurat e zbatimit, kohëzgjatja e tyre totale dhe pasiguria në të cilin ka mbetur ankuesi, trondit “ekuilibrin e drejtë” që duhej arritur ndërmjet kërkesave të interesit publik dhe nevojës për të mbrojtur të drejtën e ankuesit për një gëzim paqësor të pronës së tij. Si rrjedhim, </w:t>
      </w:r>
      <w:r w:rsidR="000B04C9" w:rsidRPr="00567DE7">
        <w:rPr>
          <w:sz w:val="21"/>
          <w:szCs w:val="21"/>
          <w:lang w:val="sq-AL"/>
        </w:rPr>
        <w:t>s</w:t>
      </w:r>
      <w:r w:rsidRPr="00567DE7">
        <w:rPr>
          <w:sz w:val="21"/>
          <w:szCs w:val="21"/>
          <w:lang w:val="sq-AL"/>
        </w:rPr>
        <w:t>hteti nuk arriti të pajtohet me obligimet e tij për t’i siguruar ankuesit gëzimin efektiv të të drejtës së tij të pasurisë, të garantu</w:t>
      </w:r>
      <w:r w:rsidR="00194479" w:rsidRPr="00567DE7">
        <w:rPr>
          <w:sz w:val="21"/>
          <w:szCs w:val="21"/>
          <w:lang w:val="sq-AL"/>
        </w:rPr>
        <w:t>a</w:t>
      </w:r>
      <w:r w:rsidR="003C5F77" w:rsidRPr="00567DE7">
        <w:rPr>
          <w:sz w:val="21"/>
          <w:szCs w:val="21"/>
          <w:lang w:val="sq-AL"/>
        </w:rPr>
        <w:t>r nga neni 1 i protokollit nr.1 “(nr.</w:t>
      </w:r>
      <w:r w:rsidRPr="00567DE7">
        <w:rPr>
          <w:sz w:val="21"/>
          <w:szCs w:val="21"/>
          <w:lang w:val="sq-AL"/>
        </w:rPr>
        <w:t>71186/01, 7 qershor 2005)</w:t>
      </w:r>
      <w:r w:rsidR="003C5F77" w:rsidRPr="00567DE7">
        <w:rPr>
          <w:sz w:val="21"/>
          <w:szCs w:val="21"/>
          <w:lang w:val="sq-AL"/>
        </w:rPr>
        <w:t>”.</w:t>
      </w:r>
      <w:r w:rsidRPr="00567DE7">
        <w:rPr>
          <w:sz w:val="21"/>
          <w:szCs w:val="21"/>
          <w:lang w:val="sq-AL"/>
        </w:rPr>
        <w:t xml:space="preserve"> </w:t>
      </w:r>
    </w:p>
    <w:p w:rsidR="00772C50" w:rsidRPr="00567DE7" w:rsidRDefault="00772C50" w:rsidP="00B92022">
      <w:pPr>
        <w:pStyle w:val="Paragrafi0"/>
        <w:rPr>
          <w:sz w:val="21"/>
          <w:szCs w:val="21"/>
          <w:lang w:val="sq-AL"/>
        </w:rPr>
      </w:pPr>
      <w:r w:rsidRPr="00567DE7">
        <w:rPr>
          <w:sz w:val="21"/>
          <w:szCs w:val="21"/>
          <w:lang w:val="sq-AL"/>
        </w:rPr>
        <w:t xml:space="preserve">94. Duke aplikuar këto parime, si dhe duke pasur parasysh rezultatet e caktuara në paragrafët 79-86 më sipër, </w:t>
      </w:r>
      <w:r w:rsidR="000B04C9" w:rsidRPr="00567DE7">
        <w:rPr>
          <w:sz w:val="21"/>
          <w:szCs w:val="21"/>
          <w:lang w:val="sq-AL"/>
        </w:rPr>
        <w:t>G</w:t>
      </w:r>
      <w:r w:rsidRPr="00567DE7">
        <w:rPr>
          <w:sz w:val="21"/>
          <w:szCs w:val="21"/>
          <w:lang w:val="sq-AL"/>
        </w:rPr>
        <w:t xml:space="preserve">jykata vlerëson se për shkak të dështimit të përmbarimit për të marrë masa të përshtatshme dhe të mjaftueshme, me qëllim që të sigurojë zbatimin e vendimit të Gjykatës së Lartë të datës 2 prill 2001 në favor të ankuesve nga data 28 qershor 2001 deri më 14 shkurt 2003, ata u lanë në një situatë pasigurie dhe nuk kanë qenë në gjendje të gëzojnë plotësisht pasuritë e tyre. Si rrjedhim, ka pasur shkelje të nenit 1 të protokollit nr.1. </w:t>
      </w:r>
    </w:p>
    <w:p w:rsidR="00772C50" w:rsidRPr="00567DE7" w:rsidRDefault="00772C50" w:rsidP="00B92022">
      <w:pPr>
        <w:pStyle w:val="Paragrafi0"/>
        <w:rPr>
          <w:sz w:val="21"/>
          <w:szCs w:val="21"/>
          <w:lang w:val="sq-AL"/>
        </w:rPr>
      </w:pPr>
      <w:r w:rsidRPr="00567DE7">
        <w:rPr>
          <w:sz w:val="21"/>
          <w:szCs w:val="21"/>
          <w:lang w:val="sq-AL"/>
        </w:rPr>
        <w:t xml:space="preserve">IV. ZBATIMI I NENIT 41 TË KONVENTËS </w:t>
      </w:r>
    </w:p>
    <w:p w:rsidR="00772C50" w:rsidRPr="00567DE7" w:rsidRDefault="00772C50" w:rsidP="00B92022">
      <w:pPr>
        <w:pStyle w:val="Paragrafi0"/>
        <w:rPr>
          <w:sz w:val="21"/>
          <w:szCs w:val="21"/>
          <w:lang w:val="sq-AL"/>
        </w:rPr>
      </w:pPr>
      <w:r w:rsidRPr="00567DE7">
        <w:rPr>
          <w:sz w:val="21"/>
          <w:szCs w:val="21"/>
          <w:lang w:val="sq-AL"/>
        </w:rPr>
        <w:t xml:space="preserve">95. Neni 41 i Konventës parashikon: </w:t>
      </w:r>
    </w:p>
    <w:p w:rsidR="00772C50" w:rsidRPr="00567DE7" w:rsidRDefault="00772C50" w:rsidP="00B92022">
      <w:pPr>
        <w:pStyle w:val="Paragrafi0"/>
        <w:rPr>
          <w:sz w:val="21"/>
          <w:szCs w:val="21"/>
          <w:lang w:val="sq-AL"/>
        </w:rPr>
      </w:pPr>
      <w:r w:rsidRPr="00567DE7">
        <w:rPr>
          <w:sz w:val="21"/>
          <w:szCs w:val="21"/>
          <w:lang w:val="sq-AL"/>
        </w:rPr>
        <w:t xml:space="preserve">“Nëse Gjykata konstaton se ka pasur shkelje të </w:t>
      </w:r>
      <w:r w:rsidR="000B04C9" w:rsidRPr="00567DE7">
        <w:rPr>
          <w:sz w:val="21"/>
          <w:szCs w:val="21"/>
          <w:lang w:val="sq-AL"/>
        </w:rPr>
        <w:t>K</w:t>
      </w:r>
      <w:r w:rsidRPr="00567DE7">
        <w:rPr>
          <w:sz w:val="21"/>
          <w:szCs w:val="21"/>
          <w:lang w:val="sq-AL"/>
        </w:rPr>
        <w:t xml:space="preserve">onventës ose protokolleve për këtë qëllim, dhe në qoftë se ligji i brendshëm i palës së lartë kontraktuese të interesuar lejon të bëhet vetëm dëmshpërblim i pjesshëm, </w:t>
      </w:r>
      <w:r w:rsidR="000B04C9" w:rsidRPr="00567DE7">
        <w:rPr>
          <w:sz w:val="21"/>
          <w:szCs w:val="21"/>
          <w:lang w:val="sq-AL"/>
        </w:rPr>
        <w:t>G</w:t>
      </w:r>
      <w:r w:rsidRPr="00567DE7">
        <w:rPr>
          <w:sz w:val="21"/>
          <w:szCs w:val="21"/>
          <w:lang w:val="sq-AL"/>
        </w:rPr>
        <w:t>jykata duhet, nëse është e nevojshme, të përballojë dëmshpërblimin e drejtë të palës së dëmtuar.”.</w:t>
      </w:r>
    </w:p>
    <w:p w:rsidR="00772C50" w:rsidRPr="00567DE7" w:rsidRDefault="00772C50" w:rsidP="00B92022">
      <w:pPr>
        <w:pStyle w:val="Paragrafi0"/>
        <w:rPr>
          <w:sz w:val="21"/>
          <w:szCs w:val="21"/>
          <w:lang w:val="sq-AL"/>
        </w:rPr>
      </w:pPr>
      <w:r w:rsidRPr="00567DE7">
        <w:rPr>
          <w:sz w:val="21"/>
          <w:szCs w:val="21"/>
          <w:lang w:val="sq-AL"/>
        </w:rPr>
        <w:t>A. Dëmtimi, kostot dhe shpenzimet</w:t>
      </w:r>
    </w:p>
    <w:p w:rsidR="00772C50" w:rsidRPr="00567DE7" w:rsidRDefault="00772C50" w:rsidP="00B92022">
      <w:pPr>
        <w:pStyle w:val="Paragrafi0"/>
        <w:rPr>
          <w:sz w:val="21"/>
          <w:szCs w:val="21"/>
          <w:lang w:val="sq-AL"/>
        </w:rPr>
      </w:pPr>
      <w:r w:rsidRPr="00567DE7">
        <w:rPr>
          <w:sz w:val="21"/>
          <w:szCs w:val="21"/>
          <w:lang w:val="sq-AL"/>
        </w:rPr>
        <w:t xml:space="preserve">96. Ankuesi pretendoi 2,036,211 </w:t>
      </w:r>
      <w:r w:rsidRPr="00567DE7">
        <w:rPr>
          <w:rFonts w:ascii="Times New Roman" w:hAnsi="Times New Roman"/>
          <w:sz w:val="21"/>
          <w:szCs w:val="21"/>
          <w:lang w:val="sq-AL"/>
        </w:rPr>
        <w:t>€</w:t>
      </w:r>
      <w:r w:rsidRPr="00567DE7">
        <w:rPr>
          <w:rFonts w:cs="CG Times"/>
          <w:sz w:val="21"/>
          <w:szCs w:val="21"/>
          <w:lang w:val="sq-AL"/>
        </w:rPr>
        <w:t xml:space="preserve"> (</w:t>
      </w:r>
      <w:r w:rsidRPr="00567DE7">
        <w:rPr>
          <w:sz w:val="21"/>
          <w:szCs w:val="21"/>
          <w:lang w:val="sq-AL"/>
        </w:rPr>
        <w:t>euro) në lidhje me dëmin monetar dhe 10,000 euro në lidhje me dëmin jomonetar. Përsa i përket pretendimit për dëmin në para, ankuesi vlerësoi vlerën e pronës në 236,211 euro dhe humbjen e investimeve që ai do të kishte bërë në 1,800,000 euro.</w:t>
      </w:r>
    </w:p>
    <w:p w:rsidR="00772C50" w:rsidRPr="00567DE7" w:rsidRDefault="00772C50" w:rsidP="00B92022">
      <w:pPr>
        <w:pStyle w:val="Paragrafi0"/>
        <w:rPr>
          <w:sz w:val="21"/>
          <w:szCs w:val="21"/>
          <w:lang w:val="sq-AL"/>
        </w:rPr>
      </w:pPr>
      <w:r w:rsidRPr="00567DE7">
        <w:rPr>
          <w:sz w:val="21"/>
          <w:szCs w:val="21"/>
          <w:lang w:val="sq-AL"/>
        </w:rPr>
        <w:t xml:space="preserve">97. Përveç kësaj, ankuesit kanë pretenduar 650,000 lekë (rreth 5.542 </w:t>
      </w:r>
      <w:r w:rsidRPr="00567DE7">
        <w:rPr>
          <w:rFonts w:ascii="Times New Roman" w:hAnsi="Times New Roman"/>
          <w:sz w:val="21"/>
          <w:szCs w:val="21"/>
          <w:lang w:val="sq-AL"/>
        </w:rPr>
        <w:t>€</w:t>
      </w:r>
      <w:r w:rsidRPr="00567DE7">
        <w:rPr>
          <w:rFonts w:cs="CG Times"/>
          <w:sz w:val="21"/>
          <w:szCs w:val="21"/>
          <w:lang w:val="sq-AL"/>
        </w:rPr>
        <w:t>) dhe 334</w:t>
      </w:r>
      <w:r w:rsidRPr="00567DE7">
        <w:rPr>
          <w:sz w:val="21"/>
          <w:szCs w:val="21"/>
          <w:lang w:val="sq-AL"/>
        </w:rPr>
        <w:t xml:space="preserve">,600 lekë (rreth 2,853 </w:t>
      </w:r>
      <w:r w:rsidRPr="00567DE7">
        <w:rPr>
          <w:rFonts w:ascii="Times New Roman" w:hAnsi="Times New Roman"/>
          <w:sz w:val="21"/>
          <w:szCs w:val="21"/>
          <w:lang w:val="sq-AL"/>
        </w:rPr>
        <w:t>€</w:t>
      </w:r>
      <w:r w:rsidRPr="00567DE7">
        <w:rPr>
          <w:rFonts w:cs="CG Times"/>
          <w:sz w:val="21"/>
          <w:szCs w:val="21"/>
          <w:lang w:val="sq-AL"/>
        </w:rPr>
        <w:t>) për kostot dhe shpenzimet e bëra p</w:t>
      </w:r>
      <w:r w:rsidRPr="00567DE7">
        <w:rPr>
          <w:sz w:val="21"/>
          <w:szCs w:val="21"/>
          <w:lang w:val="sq-AL"/>
        </w:rPr>
        <w:t xml:space="preserve">ranë gjykatave të brendshme dhe atyre të bëra pranë kësaj </w:t>
      </w:r>
      <w:r w:rsidR="000B04C9" w:rsidRPr="00567DE7">
        <w:rPr>
          <w:sz w:val="21"/>
          <w:szCs w:val="21"/>
          <w:lang w:val="sq-AL"/>
        </w:rPr>
        <w:t>G</w:t>
      </w:r>
      <w:r w:rsidRPr="00567DE7">
        <w:rPr>
          <w:sz w:val="21"/>
          <w:szCs w:val="21"/>
          <w:lang w:val="sq-AL"/>
        </w:rPr>
        <w:t>jykate. Ata nuk arritën të paraqesin dokumentet mbështetëse në lidhje me shpenzimet e kryera në procedimet e brendshme.</w:t>
      </w:r>
    </w:p>
    <w:p w:rsidR="00C2233D" w:rsidRPr="00567DE7" w:rsidRDefault="00772C50" w:rsidP="00B92022">
      <w:pPr>
        <w:pStyle w:val="Paragrafi0"/>
        <w:rPr>
          <w:sz w:val="21"/>
          <w:szCs w:val="21"/>
          <w:lang w:val="sq-AL"/>
        </w:rPr>
      </w:pPr>
      <w:r w:rsidRPr="00567DE7">
        <w:rPr>
          <w:sz w:val="21"/>
          <w:szCs w:val="21"/>
          <w:lang w:val="sq-AL"/>
        </w:rPr>
        <w:t>98. Qeveria nuk ka paraqitur asnjë koment.</w:t>
      </w:r>
    </w:p>
    <w:p w:rsidR="00772C50" w:rsidRPr="00567DE7" w:rsidRDefault="00772C50" w:rsidP="00B92022">
      <w:pPr>
        <w:pStyle w:val="Paragrafi0"/>
        <w:rPr>
          <w:sz w:val="21"/>
          <w:szCs w:val="21"/>
          <w:lang w:val="sq-AL"/>
        </w:rPr>
      </w:pPr>
      <w:r w:rsidRPr="00567DE7">
        <w:rPr>
          <w:sz w:val="21"/>
          <w:szCs w:val="21"/>
          <w:lang w:val="sq-AL"/>
        </w:rPr>
        <w:t xml:space="preserve">99. Gjykata konsideron se çështja e zbatimit të nenit 41 nuk është gati për vendim. Për rrjedhojë pyetja duhet të jetë e rezervuar dhe procedura e mëtejshme e përcaktuar me vëmendjen e duhur në lidhje me mundësinë e arritjes së marrëveshjes ndërmjet </w:t>
      </w:r>
      <w:r w:rsidR="000B04C9" w:rsidRPr="00567DE7">
        <w:rPr>
          <w:sz w:val="21"/>
          <w:szCs w:val="21"/>
          <w:lang w:val="sq-AL"/>
        </w:rPr>
        <w:t xml:space="preserve">qeverisë shqiptare </w:t>
      </w:r>
      <w:r w:rsidRPr="00567DE7">
        <w:rPr>
          <w:sz w:val="21"/>
          <w:szCs w:val="21"/>
          <w:lang w:val="sq-AL"/>
        </w:rPr>
        <w:t xml:space="preserve">dhe ankuesve. </w:t>
      </w:r>
    </w:p>
    <w:p w:rsidR="00772C50" w:rsidRPr="00567DE7" w:rsidRDefault="00772C50" w:rsidP="00B92022">
      <w:pPr>
        <w:pStyle w:val="Paragrafi0"/>
        <w:rPr>
          <w:sz w:val="21"/>
          <w:szCs w:val="21"/>
          <w:lang w:val="sq-AL"/>
        </w:rPr>
      </w:pPr>
    </w:p>
    <w:p w:rsidR="00772C50" w:rsidRPr="00567DE7" w:rsidRDefault="00772C50" w:rsidP="00B92022">
      <w:pPr>
        <w:pStyle w:val="VENDOSI0"/>
        <w:keepNext w:val="0"/>
        <w:rPr>
          <w:sz w:val="21"/>
          <w:szCs w:val="21"/>
          <w:lang w:val="sq-AL"/>
        </w:rPr>
      </w:pPr>
      <w:r w:rsidRPr="00567DE7">
        <w:rPr>
          <w:sz w:val="21"/>
          <w:szCs w:val="21"/>
          <w:lang w:val="sq-AL"/>
        </w:rPr>
        <w:t xml:space="preserve">PËR KËTO ARSYE, GJYKATA, UNANIMISHT:  </w:t>
      </w:r>
    </w:p>
    <w:p w:rsidR="00772C50" w:rsidRPr="00567DE7" w:rsidRDefault="00772C50" w:rsidP="00B92022">
      <w:pPr>
        <w:pStyle w:val="Paragrafi0"/>
        <w:ind w:firstLine="0"/>
        <w:rPr>
          <w:sz w:val="21"/>
          <w:szCs w:val="21"/>
          <w:lang w:val="sq-AL"/>
        </w:rPr>
      </w:pPr>
    </w:p>
    <w:p w:rsidR="00772C50" w:rsidRPr="00567DE7" w:rsidRDefault="00772C50" w:rsidP="00B92022">
      <w:pPr>
        <w:pStyle w:val="Paragrafi0"/>
        <w:rPr>
          <w:sz w:val="21"/>
          <w:szCs w:val="21"/>
          <w:lang w:val="sq-AL"/>
        </w:rPr>
      </w:pPr>
      <w:r w:rsidRPr="00567DE7">
        <w:rPr>
          <w:sz w:val="21"/>
          <w:szCs w:val="21"/>
          <w:lang w:val="sq-AL"/>
        </w:rPr>
        <w:t>1. I deklaron të papranueshme ankesat në lidhje me shfuqizimin e vendimit të formës së prerë sipas nenit 6§1 të Konventës dhe moszbatimin që nga data 14 shkurt 2003 e në vazhdim të vendimit të Gjykatës së Lartë të datës 2 prill 2001</w:t>
      </w:r>
      <w:r w:rsidR="003C5F77" w:rsidRPr="00567DE7">
        <w:rPr>
          <w:sz w:val="21"/>
          <w:szCs w:val="21"/>
          <w:lang w:val="sq-AL"/>
        </w:rPr>
        <w:t>,</w:t>
      </w:r>
      <w:r w:rsidRPr="00567DE7">
        <w:rPr>
          <w:sz w:val="21"/>
          <w:szCs w:val="21"/>
          <w:lang w:val="sq-AL"/>
        </w:rPr>
        <w:t xml:space="preserve"> si dhe pjesën e mbetur të ankimit të pranueshëm.</w:t>
      </w:r>
    </w:p>
    <w:p w:rsidR="00772C50" w:rsidRPr="00567DE7" w:rsidRDefault="00772C50" w:rsidP="00B92022">
      <w:pPr>
        <w:pStyle w:val="Paragrafi0"/>
        <w:rPr>
          <w:sz w:val="21"/>
          <w:szCs w:val="21"/>
          <w:lang w:val="sq-AL"/>
        </w:rPr>
      </w:pPr>
      <w:r w:rsidRPr="00567DE7">
        <w:rPr>
          <w:sz w:val="21"/>
          <w:szCs w:val="21"/>
          <w:lang w:val="sq-AL"/>
        </w:rPr>
        <w:t xml:space="preserve">2. Vlerëson se ka pasur shkelje të nenit 6§1 të </w:t>
      </w:r>
      <w:r w:rsidR="000B04C9" w:rsidRPr="00567DE7">
        <w:rPr>
          <w:sz w:val="21"/>
          <w:szCs w:val="21"/>
          <w:lang w:val="sq-AL"/>
        </w:rPr>
        <w:t>K</w:t>
      </w:r>
      <w:r w:rsidRPr="00567DE7">
        <w:rPr>
          <w:sz w:val="21"/>
          <w:szCs w:val="21"/>
          <w:lang w:val="sq-AL"/>
        </w:rPr>
        <w:t xml:space="preserve">onventës përsa i përket moszbatimit të vendimit të Gjykatës së Lartë të datës 2 prill 2001 ndërmjet datës 28 qershor 2001 dhe 14 shkurt 2003. </w:t>
      </w:r>
    </w:p>
    <w:p w:rsidR="00772C50" w:rsidRPr="00567DE7" w:rsidRDefault="00772C50" w:rsidP="00B92022">
      <w:pPr>
        <w:pStyle w:val="Paragrafi0"/>
        <w:rPr>
          <w:sz w:val="21"/>
          <w:szCs w:val="21"/>
          <w:lang w:val="sq-AL"/>
        </w:rPr>
      </w:pPr>
      <w:r w:rsidRPr="00567DE7">
        <w:rPr>
          <w:sz w:val="21"/>
          <w:szCs w:val="21"/>
          <w:lang w:val="sq-AL"/>
        </w:rPr>
        <w:t>3. Vlerëson se nuk e konsideron të nevojshme për të shqyrtuar ankesën në lidhje me kohëzgjatjen e procedurave sipas nenit 6§1 të Konventës</w:t>
      </w:r>
      <w:r w:rsidR="00435829" w:rsidRPr="00567DE7">
        <w:rPr>
          <w:sz w:val="21"/>
          <w:szCs w:val="21"/>
          <w:lang w:val="sq-AL"/>
        </w:rPr>
        <w:t>.</w:t>
      </w:r>
      <w:r w:rsidRPr="00567DE7">
        <w:rPr>
          <w:sz w:val="21"/>
          <w:szCs w:val="21"/>
          <w:lang w:val="sq-AL"/>
        </w:rPr>
        <w:t xml:space="preserve"> </w:t>
      </w:r>
    </w:p>
    <w:p w:rsidR="00772C50" w:rsidRPr="00567DE7" w:rsidRDefault="00772C50" w:rsidP="00B92022">
      <w:pPr>
        <w:pStyle w:val="Paragrafi0"/>
        <w:rPr>
          <w:sz w:val="21"/>
          <w:szCs w:val="21"/>
          <w:lang w:val="sq-AL"/>
        </w:rPr>
      </w:pPr>
      <w:r w:rsidRPr="00567DE7">
        <w:rPr>
          <w:sz w:val="21"/>
          <w:szCs w:val="21"/>
          <w:lang w:val="sq-AL"/>
        </w:rPr>
        <w:t xml:space="preserve">4. Vlerëson se ka pasur shkelje të nenit 1 të protokollit nr.1 të </w:t>
      </w:r>
      <w:r w:rsidR="00435829" w:rsidRPr="00567DE7">
        <w:rPr>
          <w:sz w:val="21"/>
          <w:szCs w:val="21"/>
          <w:lang w:val="sq-AL"/>
        </w:rPr>
        <w:t>K</w:t>
      </w:r>
      <w:r w:rsidRPr="00567DE7">
        <w:rPr>
          <w:sz w:val="21"/>
          <w:szCs w:val="21"/>
          <w:lang w:val="sq-AL"/>
        </w:rPr>
        <w:t>onventës lidhur me dështimin për të zbatuar vendimin e Gjykatës së Lartë të datës 2 prill 2001 ndërmjet datës  28 qershor 2001 dhe 14 shkurt 2003.</w:t>
      </w:r>
    </w:p>
    <w:p w:rsidR="00772C50" w:rsidRPr="00567DE7" w:rsidRDefault="00772C50" w:rsidP="00B92022">
      <w:pPr>
        <w:pStyle w:val="Paragrafi0"/>
        <w:rPr>
          <w:sz w:val="21"/>
          <w:szCs w:val="21"/>
          <w:lang w:val="sq-AL"/>
        </w:rPr>
      </w:pPr>
      <w:r w:rsidRPr="00567DE7">
        <w:rPr>
          <w:sz w:val="21"/>
          <w:szCs w:val="21"/>
          <w:lang w:val="sq-AL"/>
        </w:rPr>
        <w:t xml:space="preserve">5. Vlerëson se çështja e zbatimit të nenit 41 nuk është gati për vendim. Rrjedhimisht: </w:t>
      </w:r>
    </w:p>
    <w:p w:rsidR="00772C50" w:rsidRDefault="00772C50" w:rsidP="00B92022">
      <w:pPr>
        <w:pStyle w:val="Paragrafi0"/>
        <w:rPr>
          <w:sz w:val="21"/>
          <w:szCs w:val="21"/>
          <w:lang w:val="sq-AL"/>
        </w:rPr>
      </w:pPr>
      <w:r w:rsidRPr="00567DE7">
        <w:rPr>
          <w:sz w:val="21"/>
          <w:szCs w:val="21"/>
          <w:lang w:val="sq-AL"/>
        </w:rPr>
        <w:t>a) rezervon pyetjen e mësipërme si një e tërë;</w:t>
      </w:r>
    </w:p>
    <w:p w:rsidR="000A45D8" w:rsidRPr="00567DE7" w:rsidRDefault="000A45D8" w:rsidP="00B92022">
      <w:pPr>
        <w:pStyle w:val="Paragrafi0"/>
        <w:rPr>
          <w:sz w:val="21"/>
          <w:szCs w:val="21"/>
          <w:lang w:val="sq-AL"/>
        </w:rPr>
      </w:pPr>
    </w:p>
    <w:p w:rsidR="00772C50" w:rsidRPr="00567DE7" w:rsidRDefault="00772C50" w:rsidP="00B92022">
      <w:pPr>
        <w:pStyle w:val="Paragrafi0"/>
        <w:rPr>
          <w:sz w:val="21"/>
          <w:szCs w:val="21"/>
          <w:lang w:val="sq-AL"/>
        </w:rPr>
      </w:pPr>
      <w:r w:rsidRPr="00567DE7">
        <w:rPr>
          <w:sz w:val="21"/>
          <w:szCs w:val="21"/>
          <w:lang w:val="sq-AL"/>
        </w:rPr>
        <w:t xml:space="preserve">b) fton qeverinë dhe ankuesit të paraqesin, brenda tre muajve të ardhshëm nga data në të cilën vendimi merr formë të prerë, në përputhje me nenin 44§2 të </w:t>
      </w:r>
      <w:r w:rsidR="003C5F77" w:rsidRPr="00567DE7">
        <w:rPr>
          <w:sz w:val="21"/>
          <w:szCs w:val="21"/>
          <w:lang w:val="sq-AL"/>
        </w:rPr>
        <w:t>K</w:t>
      </w:r>
      <w:r w:rsidRPr="00567DE7">
        <w:rPr>
          <w:sz w:val="21"/>
          <w:szCs w:val="21"/>
          <w:lang w:val="sq-AL"/>
        </w:rPr>
        <w:t xml:space="preserve">onventës, vëzhgimet e tyre me shkrim për çështjen dhe, në veçanti, për të njoftuar </w:t>
      </w:r>
      <w:r w:rsidR="003C5F77" w:rsidRPr="00567DE7">
        <w:rPr>
          <w:sz w:val="21"/>
          <w:szCs w:val="21"/>
          <w:lang w:val="sq-AL"/>
        </w:rPr>
        <w:t>G</w:t>
      </w:r>
      <w:r w:rsidRPr="00567DE7">
        <w:rPr>
          <w:sz w:val="21"/>
          <w:szCs w:val="21"/>
          <w:lang w:val="sq-AL"/>
        </w:rPr>
        <w:t>jykatën për çdo marrëveshje që ata mund të arrijnë.</w:t>
      </w:r>
    </w:p>
    <w:p w:rsidR="00772C50" w:rsidRPr="00567DE7" w:rsidRDefault="00772C50" w:rsidP="00B92022">
      <w:pPr>
        <w:pStyle w:val="Paragrafi0"/>
        <w:rPr>
          <w:sz w:val="21"/>
          <w:szCs w:val="21"/>
          <w:lang w:val="sq-AL"/>
        </w:rPr>
      </w:pPr>
      <w:r w:rsidRPr="00567DE7">
        <w:rPr>
          <w:sz w:val="21"/>
          <w:szCs w:val="21"/>
          <w:lang w:val="sq-AL"/>
        </w:rPr>
        <w:t>c) rezervon procedurën e mëtejshme dhe ia delegon kryetarit të jurisë autoritetin për të caktuar të njëjtën, nëse është e nevojshme.</w:t>
      </w:r>
    </w:p>
    <w:p w:rsidR="00772C50" w:rsidRPr="00567DE7" w:rsidRDefault="00772C50" w:rsidP="00B92022">
      <w:pPr>
        <w:pStyle w:val="Paragrafi0"/>
        <w:rPr>
          <w:sz w:val="21"/>
          <w:szCs w:val="21"/>
          <w:lang w:val="sq-AL"/>
        </w:rPr>
      </w:pPr>
      <w:r w:rsidRPr="00567DE7">
        <w:rPr>
          <w:sz w:val="21"/>
          <w:szCs w:val="21"/>
          <w:lang w:val="sq-AL"/>
        </w:rPr>
        <w:t>Bërë në gjuhën angleze dhe njoftuar me shkrim më 8 dhjetor 2009, në përputhje me rregullën 77 § § 2 dhe 3 të rregullores së Gjykatës.</w:t>
      </w:r>
    </w:p>
    <w:p w:rsidR="00772C50" w:rsidRPr="00567DE7" w:rsidRDefault="00772C50" w:rsidP="00B92022">
      <w:pPr>
        <w:pStyle w:val="Paragrafi0"/>
        <w:rPr>
          <w:sz w:val="21"/>
          <w:szCs w:val="21"/>
          <w:lang w:val="sq-AL"/>
        </w:rPr>
      </w:pPr>
    </w:p>
    <w:p w:rsidR="00772C50" w:rsidRPr="00567DE7" w:rsidRDefault="00772C50" w:rsidP="00B92022">
      <w:pPr>
        <w:pStyle w:val="Paragrafi0"/>
        <w:jc w:val="center"/>
        <w:rPr>
          <w:sz w:val="21"/>
          <w:szCs w:val="21"/>
          <w:lang w:val="sq-AL"/>
        </w:rPr>
      </w:pPr>
      <w:r w:rsidRPr="00567DE7">
        <w:rPr>
          <w:sz w:val="21"/>
          <w:szCs w:val="21"/>
          <w:lang w:val="sq-AL"/>
        </w:rPr>
        <w:t>Lawrence Early                                                                               Nicolas Bratza</w:t>
      </w:r>
    </w:p>
    <w:p w:rsidR="00772C50" w:rsidRPr="00567DE7" w:rsidRDefault="00772C50" w:rsidP="00B92022">
      <w:pPr>
        <w:pStyle w:val="Paragrafi0"/>
        <w:jc w:val="center"/>
        <w:rPr>
          <w:sz w:val="21"/>
          <w:szCs w:val="21"/>
          <w:lang w:val="sq-AL"/>
        </w:rPr>
      </w:pPr>
      <w:r w:rsidRPr="00567DE7">
        <w:rPr>
          <w:sz w:val="21"/>
          <w:szCs w:val="21"/>
          <w:lang w:val="sq-AL"/>
        </w:rPr>
        <w:t>Sekretar                                                                                            Kryetar</w:t>
      </w:r>
    </w:p>
    <w:p w:rsidR="00772C50" w:rsidRPr="00567DE7" w:rsidRDefault="00CD7D99" w:rsidP="00B92022">
      <w:pPr>
        <w:pStyle w:val="Paragrafi0"/>
        <w:jc w:val="center"/>
        <w:rPr>
          <w:sz w:val="21"/>
          <w:szCs w:val="21"/>
          <w:lang w:val="sq-AL"/>
        </w:rPr>
      </w:pPr>
      <w:r>
        <w:rPr>
          <w:noProof/>
          <w:sz w:val="21"/>
          <w:szCs w:val="21"/>
        </w:rPr>
        <w:drawing>
          <wp:inline distT="0" distB="0" distL="0" distR="0">
            <wp:extent cx="8255" cy="8255"/>
            <wp:effectExtent l="0" t="0" r="0" b="0"/>
            <wp:docPr id="1" name="zippyicon"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ppyicon" descr="cleard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54336F" w:rsidRPr="00567DE7" w:rsidRDefault="0054336F" w:rsidP="00B92022">
      <w:pPr>
        <w:pStyle w:val="Paragrafi0"/>
        <w:jc w:val="center"/>
        <w:rPr>
          <w:sz w:val="21"/>
          <w:szCs w:val="21"/>
          <w:lang w:val="sq-AL"/>
        </w:rPr>
      </w:pPr>
    </w:p>
    <w:p w:rsidR="00772C50" w:rsidRPr="00567DE7" w:rsidRDefault="00772C50" w:rsidP="00B92022">
      <w:pPr>
        <w:pStyle w:val="Titulli0"/>
        <w:keepNext w:val="0"/>
        <w:rPr>
          <w:rStyle w:val="longtext1"/>
          <w:b w:val="0"/>
          <w:sz w:val="21"/>
          <w:szCs w:val="21"/>
          <w:shd w:val="clear" w:color="auto" w:fill="FFFFFF"/>
          <w:lang w:val="sq-AL"/>
        </w:rPr>
      </w:pPr>
      <w:r w:rsidRPr="00567DE7">
        <w:rPr>
          <w:rStyle w:val="longtext1"/>
          <w:b w:val="0"/>
          <w:sz w:val="21"/>
          <w:szCs w:val="21"/>
          <w:shd w:val="clear" w:color="auto" w:fill="FFFFFF"/>
          <w:lang w:val="sq-AL"/>
        </w:rPr>
        <w:t>GJYKATA EUROPIANE E TË DREJTAVE TË NJERIUT</w:t>
      </w:r>
    </w:p>
    <w:p w:rsidR="00772C50" w:rsidRPr="00567DE7" w:rsidRDefault="003C5F77" w:rsidP="00B92022">
      <w:pPr>
        <w:pStyle w:val="Titulli0"/>
        <w:keepNext w:val="0"/>
        <w:rPr>
          <w:rStyle w:val="longtext1"/>
          <w:b w:val="0"/>
          <w:sz w:val="21"/>
          <w:szCs w:val="21"/>
          <w:shd w:val="clear" w:color="auto" w:fill="FFFFFF"/>
          <w:lang w:val="sq-AL"/>
        </w:rPr>
      </w:pPr>
      <w:r w:rsidRPr="00567DE7">
        <w:rPr>
          <w:rStyle w:val="longtext1"/>
          <w:b w:val="0"/>
          <w:sz w:val="21"/>
          <w:szCs w:val="21"/>
          <w:shd w:val="clear" w:color="auto" w:fill="FFFFFF"/>
          <w:lang w:val="sq-AL"/>
        </w:rPr>
        <w:t>SEKSIONI I KATË</w:t>
      </w:r>
      <w:r w:rsidR="00772C50" w:rsidRPr="00567DE7">
        <w:rPr>
          <w:rStyle w:val="longtext1"/>
          <w:b w:val="0"/>
          <w:sz w:val="21"/>
          <w:szCs w:val="21"/>
          <w:shd w:val="clear" w:color="auto" w:fill="FFFFFF"/>
          <w:lang w:val="sq-AL"/>
        </w:rPr>
        <w:t>RT</w:t>
      </w:r>
    </w:p>
    <w:p w:rsidR="00772C50" w:rsidRPr="00567DE7" w:rsidRDefault="00772C50" w:rsidP="00B92022">
      <w:pPr>
        <w:pStyle w:val="Titulli0"/>
        <w:keepNext w:val="0"/>
        <w:rPr>
          <w:rStyle w:val="longtext1"/>
          <w:b w:val="0"/>
          <w:sz w:val="21"/>
          <w:szCs w:val="21"/>
          <w:shd w:val="clear" w:color="auto" w:fill="FFFFFF"/>
          <w:lang w:val="sq-AL"/>
        </w:rPr>
      </w:pPr>
    </w:p>
    <w:p w:rsidR="00772C50" w:rsidRPr="00567DE7" w:rsidRDefault="00772C50" w:rsidP="00B92022">
      <w:pPr>
        <w:pStyle w:val="Titulli0"/>
        <w:keepNext w:val="0"/>
        <w:rPr>
          <w:rStyle w:val="longtext1"/>
          <w:sz w:val="21"/>
          <w:szCs w:val="21"/>
          <w:shd w:val="clear" w:color="auto" w:fill="FFFFFF"/>
          <w:lang w:val="sq-AL"/>
        </w:rPr>
      </w:pPr>
      <w:r w:rsidRPr="00567DE7">
        <w:rPr>
          <w:rStyle w:val="longtext1"/>
          <w:sz w:val="21"/>
          <w:szCs w:val="21"/>
          <w:shd w:val="clear" w:color="auto" w:fill="FFFFFF"/>
          <w:lang w:val="sq-AL"/>
        </w:rPr>
        <w:t>VENDIM</w:t>
      </w:r>
    </w:p>
    <w:p w:rsidR="00772C50" w:rsidRPr="00567DE7" w:rsidRDefault="00772C50" w:rsidP="00B92022">
      <w:pPr>
        <w:pStyle w:val="NeniNr"/>
        <w:keepNext w:val="0"/>
        <w:rPr>
          <w:rStyle w:val="longtext1"/>
          <w:sz w:val="21"/>
          <w:szCs w:val="21"/>
          <w:shd w:val="clear" w:color="auto" w:fill="FFFFFF"/>
          <w:lang w:val="sq-AL"/>
        </w:rPr>
      </w:pPr>
      <w:r w:rsidRPr="00567DE7">
        <w:rPr>
          <w:rStyle w:val="longtext1"/>
          <w:sz w:val="21"/>
          <w:szCs w:val="21"/>
          <w:shd w:val="clear" w:color="auto" w:fill="FFFFFF"/>
          <w:lang w:val="sq-AL"/>
        </w:rPr>
        <w:t>Ankimet nr.9870/06</w:t>
      </w:r>
    </w:p>
    <w:p w:rsidR="00772C50" w:rsidRPr="00567DE7" w:rsidRDefault="00772C50" w:rsidP="00B92022">
      <w:pPr>
        <w:pStyle w:val="NeniNr"/>
        <w:keepNext w:val="0"/>
        <w:rPr>
          <w:rStyle w:val="longtext1"/>
          <w:sz w:val="21"/>
          <w:szCs w:val="21"/>
          <w:shd w:val="clear" w:color="auto" w:fill="FFFFFF"/>
          <w:lang w:val="sq-AL"/>
        </w:rPr>
      </w:pPr>
      <w:r w:rsidRPr="00567DE7">
        <w:rPr>
          <w:rStyle w:val="longtext1"/>
          <w:sz w:val="21"/>
          <w:szCs w:val="21"/>
          <w:shd w:val="clear" w:color="auto" w:fill="FFFFFF"/>
          <w:lang w:val="sq-AL"/>
        </w:rPr>
        <w:t>Nga Qemal GURGAJ dhe të tjerë</w:t>
      </w:r>
    </w:p>
    <w:p w:rsidR="00772C50" w:rsidRPr="00567DE7" w:rsidRDefault="00772C50" w:rsidP="00B92022">
      <w:pPr>
        <w:pStyle w:val="NeniNr"/>
        <w:keepNext w:val="0"/>
        <w:rPr>
          <w:rStyle w:val="longtext1"/>
          <w:sz w:val="21"/>
          <w:szCs w:val="21"/>
          <w:shd w:val="clear" w:color="auto" w:fill="FFFFFF"/>
          <w:lang w:val="sq-AL"/>
        </w:rPr>
      </w:pPr>
      <w:r w:rsidRPr="00567DE7">
        <w:rPr>
          <w:rStyle w:val="longtext1"/>
          <w:sz w:val="21"/>
          <w:szCs w:val="21"/>
          <w:shd w:val="clear" w:color="auto" w:fill="FFFFFF"/>
          <w:lang w:val="sq-AL"/>
        </w:rPr>
        <w:t>kundër Shqipërisë</w:t>
      </w:r>
    </w:p>
    <w:p w:rsidR="00772C50" w:rsidRPr="00567DE7" w:rsidRDefault="00772C50" w:rsidP="00B92022">
      <w:pPr>
        <w:pStyle w:val="NeniNr"/>
        <w:keepNext w:val="0"/>
        <w:rPr>
          <w:rStyle w:val="longtext1"/>
          <w:sz w:val="21"/>
          <w:szCs w:val="21"/>
          <w:shd w:val="clear" w:color="auto" w:fill="FFFFFF"/>
          <w:lang w:val="sq-AL"/>
        </w:rPr>
      </w:pPr>
    </w:p>
    <w:p w:rsidR="00772C50" w:rsidRPr="00567DE7" w:rsidRDefault="00772C50" w:rsidP="00B92022">
      <w:pPr>
        <w:pStyle w:val="Paragrafi0"/>
        <w:rPr>
          <w:sz w:val="21"/>
          <w:szCs w:val="21"/>
          <w:lang w:val="sq-AL"/>
        </w:rPr>
      </w:pPr>
      <w:r w:rsidRPr="00567DE7">
        <w:rPr>
          <w:sz w:val="21"/>
          <w:szCs w:val="21"/>
          <w:lang w:val="sq-AL"/>
        </w:rPr>
        <w:t>Gjykata Europiane e të Drejtave të Njeriut (seksioni i katërt), mbledhur në seancë më 13 nëntor 2009</w:t>
      </w:r>
      <w:r w:rsidR="00435829" w:rsidRPr="00567DE7">
        <w:rPr>
          <w:sz w:val="21"/>
          <w:szCs w:val="21"/>
          <w:lang w:val="sq-AL"/>
        </w:rPr>
        <w:t>, e</w:t>
      </w:r>
      <w:r w:rsidRPr="00567DE7">
        <w:rPr>
          <w:sz w:val="21"/>
          <w:szCs w:val="21"/>
          <w:lang w:val="sq-AL"/>
        </w:rPr>
        <w:t xml:space="preserve"> përbërë nga: </w:t>
      </w:r>
    </w:p>
    <w:p w:rsidR="00772C50" w:rsidRPr="00567DE7" w:rsidRDefault="00772C50" w:rsidP="00B92022">
      <w:pPr>
        <w:pStyle w:val="Paragrafi0"/>
        <w:rPr>
          <w:sz w:val="21"/>
          <w:szCs w:val="21"/>
          <w:lang w:val="sq-AL"/>
        </w:rPr>
      </w:pPr>
      <w:r w:rsidRPr="00567DE7">
        <w:rPr>
          <w:sz w:val="21"/>
          <w:szCs w:val="21"/>
          <w:lang w:val="sq-AL"/>
        </w:rPr>
        <w:t xml:space="preserve">Sir Nicolas Bratza, kryetar,   </w:t>
      </w:r>
    </w:p>
    <w:p w:rsidR="00772C50" w:rsidRPr="00567DE7" w:rsidRDefault="00772C50" w:rsidP="00B92022">
      <w:pPr>
        <w:pStyle w:val="Paragrafi0"/>
        <w:rPr>
          <w:sz w:val="21"/>
          <w:szCs w:val="21"/>
          <w:lang w:val="sq-AL"/>
        </w:rPr>
      </w:pPr>
      <w:r w:rsidRPr="00567DE7">
        <w:rPr>
          <w:sz w:val="21"/>
          <w:szCs w:val="21"/>
          <w:lang w:val="sq-AL"/>
        </w:rPr>
        <w:t xml:space="preserve">Z. J. Casadevall </w:t>
      </w:r>
    </w:p>
    <w:p w:rsidR="00772C50" w:rsidRPr="00567DE7" w:rsidRDefault="00772C50" w:rsidP="00B92022">
      <w:pPr>
        <w:pStyle w:val="Paragrafi0"/>
        <w:rPr>
          <w:sz w:val="21"/>
          <w:szCs w:val="21"/>
          <w:lang w:val="sq-AL"/>
        </w:rPr>
      </w:pPr>
      <w:r w:rsidRPr="00567DE7">
        <w:rPr>
          <w:sz w:val="21"/>
          <w:szCs w:val="21"/>
          <w:lang w:val="sq-AL"/>
        </w:rPr>
        <w:t xml:space="preserve">Z. G. Bonello </w:t>
      </w:r>
    </w:p>
    <w:p w:rsidR="00772C50" w:rsidRPr="00567DE7" w:rsidRDefault="00772C50" w:rsidP="00B92022">
      <w:pPr>
        <w:pStyle w:val="Paragrafi0"/>
        <w:rPr>
          <w:sz w:val="21"/>
          <w:szCs w:val="21"/>
          <w:lang w:val="sq-AL"/>
        </w:rPr>
      </w:pPr>
      <w:r w:rsidRPr="00567DE7">
        <w:rPr>
          <w:sz w:val="21"/>
          <w:szCs w:val="21"/>
          <w:lang w:val="sq-AL"/>
        </w:rPr>
        <w:t xml:space="preserve">Z. K. Traja </w:t>
      </w:r>
    </w:p>
    <w:p w:rsidR="00772C50" w:rsidRPr="00567DE7" w:rsidRDefault="00772C50" w:rsidP="00B92022">
      <w:pPr>
        <w:pStyle w:val="Paragrafi0"/>
        <w:rPr>
          <w:sz w:val="21"/>
          <w:szCs w:val="21"/>
          <w:lang w:val="sq-AL"/>
        </w:rPr>
      </w:pPr>
      <w:r w:rsidRPr="00567DE7">
        <w:rPr>
          <w:sz w:val="21"/>
          <w:szCs w:val="21"/>
          <w:lang w:val="sq-AL"/>
        </w:rPr>
        <w:t xml:space="preserve">Z. S. Pavlovschi </w:t>
      </w:r>
    </w:p>
    <w:p w:rsidR="00772C50" w:rsidRPr="00567DE7" w:rsidRDefault="00772C50" w:rsidP="00B92022">
      <w:pPr>
        <w:pStyle w:val="Paragrafi0"/>
        <w:rPr>
          <w:sz w:val="21"/>
          <w:szCs w:val="21"/>
          <w:lang w:val="sq-AL"/>
        </w:rPr>
      </w:pPr>
      <w:r w:rsidRPr="00567DE7">
        <w:rPr>
          <w:sz w:val="21"/>
          <w:szCs w:val="21"/>
          <w:lang w:val="sq-AL"/>
        </w:rPr>
        <w:t xml:space="preserve">Z. L. Garlicki </w:t>
      </w:r>
    </w:p>
    <w:p w:rsidR="00772C50" w:rsidRPr="00567DE7" w:rsidRDefault="00772C50" w:rsidP="00B92022">
      <w:pPr>
        <w:pStyle w:val="Paragrafi0"/>
        <w:rPr>
          <w:sz w:val="21"/>
          <w:szCs w:val="21"/>
          <w:lang w:val="sq-AL"/>
        </w:rPr>
      </w:pPr>
      <w:r w:rsidRPr="00567DE7">
        <w:rPr>
          <w:sz w:val="21"/>
          <w:szCs w:val="21"/>
          <w:lang w:val="sq-AL"/>
        </w:rPr>
        <w:t xml:space="preserve">Ms L. Mijovic, gjyqtarë, </w:t>
      </w:r>
    </w:p>
    <w:p w:rsidR="00772C50" w:rsidRPr="00567DE7" w:rsidRDefault="005D08C6" w:rsidP="00B92022">
      <w:pPr>
        <w:pStyle w:val="Paragrafi0"/>
        <w:rPr>
          <w:sz w:val="21"/>
          <w:szCs w:val="21"/>
          <w:lang w:val="sq-AL"/>
        </w:rPr>
      </w:pPr>
      <w:r>
        <w:rPr>
          <w:sz w:val="21"/>
          <w:szCs w:val="21"/>
          <w:lang w:val="sq-AL"/>
        </w:rPr>
        <w:t>dhe z. F.</w:t>
      </w:r>
      <w:r w:rsidR="003D031C" w:rsidRPr="00567DE7">
        <w:rPr>
          <w:sz w:val="21"/>
          <w:szCs w:val="21"/>
          <w:lang w:val="sq-AL"/>
        </w:rPr>
        <w:t>ARACI, z</w:t>
      </w:r>
      <w:r>
        <w:rPr>
          <w:sz w:val="21"/>
          <w:szCs w:val="21"/>
          <w:lang w:val="sq-AL"/>
        </w:rPr>
        <w:t>v / sekretar</w:t>
      </w:r>
      <w:r w:rsidR="00772C50" w:rsidRPr="00567DE7">
        <w:rPr>
          <w:sz w:val="21"/>
          <w:szCs w:val="21"/>
          <w:lang w:val="sq-AL"/>
        </w:rPr>
        <w:t xml:space="preserve"> seance, </w:t>
      </w:r>
    </w:p>
    <w:p w:rsidR="00772C50" w:rsidRPr="00567DE7" w:rsidRDefault="00772C50" w:rsidP="00B92022">
      <w:pPr>
        <w:pStyle w:val="Paragrafi0"/>
        <w:rPr>
          <w:sz w:val="21"/>
          <w:szCs w:val="21"/>
          <w:lang w:val="sq-AL"/>
        </w:rPr>
      </w:pPr>
      <w:r w:rsidRPr="00567DE7">
        <w:rPr>
          <w:i/>
          <w:sz w:val="21"/>
          <w:szCs w:val="21"/>
          <w:lang w:val="sq-AL"/>
        </w:rPr>
        <w:t>pas vlerësimit</w:t>
      </w:r>
      <w:r w:rsidRPr="00567DE7">
        <w:rPr>
          <w:sz w:val="21"/>
          <w:szCs w:val="21"/>
          <w:lang w:val="sq-AL"/>
        </w:rPr>
        <w:t xml:space="preserve"> të ankesës së mësipërme paraqitur më 4 mars 2006, </w:t>
      </w:r>
    </w:p>
    <w:p w:rsidR="00772C50" w:rsidRPr="00567DE7" w:rsidRDefault="00772C50" w:rsidP="00B92022">
      <w:pPr>
        <w:pStyle w:val="Paragrafi0"/>
        <w:rPr>
          <w:sz w:val="21"/>
          <w:szCs w:val="21"/>
          <w:lang w:val="sq-AL"/>
        </w:rPr>
      </w:pPr>
      <w:r w:rsidRPr="00567DE7">
        <w:rPr>
          <w:i/>
          <w:sz w:val="21"/>
          <w:szCs w:val="21"/>
          <w:lang w:val="sq-AL"/>
        </w:rPr>
        <w:t>pas vlerësimit</w:t>
      </w:r>
      <w:r w:rsidRPr="00567DE7">
        <w:rPr>
          <w:sz w:val="21"/>
          <w:szCs w:val="21"/>
          <w:lang w:val="sq-AL"/>
        </w:rPr>
        <w:t xml:space="preserve"> të vendimit për të zbatuar nenin 29 § 3 të </w:t>
      </w:r>
      <w:r w:rsidR="00435829" w:rsidRPr="00567DE7">
        <w:rPr>
          <w:sz w:val="21"/>
          <w:szCs w:val="21"/>
          <w:lang w:val="sq-AL"/>
        </w:rPr>
        <w:t>K</w:t>
      </w:r>
      <w:r w:rsidRPr="00567DE7">
        <w:rPr>
          <w:sz w:val="21"/>
          <w:szCs w:val="21"/>
          <w:lang w:val="sq-AL"/>
        </w:rPr>
        <w:t xml:space="preserve">onventës dhe për të shqyrtuar pranueshmërinë dhe meritat e çështjes së bashku, </w:t>
      </w:r>
    </w:p>
    <w:p w:rsidR="00772C50" w:rsidRPr="00567DE7" w:rsidRDefault="00772C50" w:rsidP="00B92022">
      <w:pPr>
        <w:pStyle w:val="Paragrafi0"/>
        <w:rPr>
          <w:sz w:val="21"/>
          <w:szCs w:val="21"/>
          <w:lang w:val="sq-AL"/>
        </w:rPr>
      </w:pPr>
      <w:r w:rsidRPr="00567DE7">
        <w:rPr>
          <w:i/>
          <w:sz w:val="21"/>
          <w:szCs w:val="21"/>
          <w:lang w:val="sq-AL"/>
        </w:rPr>
        <w:t>pas vlerësimit</w:t>
      </w:r>
      <w:r w:rsidR="00787E38" w:rsidRPr="00567DE7">
        <w:rPr>
          <w:sz w:val="21"/>
          <w:szCs w:val="21"/>
          <w:lang w:val="sq-AL"/>
        </w:rPr>
        <w:t xml:space="preserve"> të vëzhgimeve paraqitur nga q</w:t>
      </w:r>
      <w:r w:rsidR="00A32C30" w:rsidRPr="00567DE7">
        <w:rPr>
          <w:sz w:val="21"/>
          <w:szCs w:val="21"/>
          <w:lang w:val="sq-AL"/>
        </w:rPr>
        <w:t>everia e paditur më 19 s</w:t>
      </w:r>
      <w:r w:rsidRPr="00567DE7">
        <w:rPr>
          <w:sz w:val="21"/>
          <w:szCs w:val="21"/>
          <w:lang w:val="sq-AL"/>
        </w:rPr>
        <w:t xml:space="preserve">hkurt 2007, </w:t>
      </w:r>
    </w:p>
    <w:p w:rsidR="00A32C30" w:rsidRDefault="00772C50" w:rsidP="000A45D8">
      <w:pPr>
        <w:pStyle w:val="Paragrafi0"/>
        <w:rPr>
          <w:sz w:val="21"/>
          <w:szCs w:val="21"/>
          <w:lang w:val="sq-AL"/>
        </w:rPr>
      </w:pPr>
      <w:r w:rsidRPr="00567DE7">
        <w:rPr>
          <w:i/>
          <w:sz w:val="21"/>
          <w:szCs w:val="21"/>
          <w:lang w:val="sq-AL"/>
        </w:rPr>
        <w:t>pasi diskutoi</w:t>
      </w:r>
      <w:r w:rsidRPr="00567DE7">
        <w:rPr>
          <w:sz w:val="21"/>
          <w:szCs w:val="21"/>
          <w:lang w:val="sq-AL"/>
        </w:rPr>
        <w:t xml:space="preserve"> çështjen, vendos si vijon: </w:t>
      </w:r>
    </w:p>
    <w:p w:rsidR="000A45D8" w:rsidRPr="000A45D8" w:rsidRDefault="000A45D8" w:rsidP="000A45D8">
      <w:pPr>
        <w:pStyle w:val="Paragrafi0"/>
        <w:rPr>
          <w:sz w:val="21"/>
          <w:szCs w:val="21"/>
          <w:lang w:val="sq-AL"/>
        </w:rPr>
      </w:pPr>
    </w:p>
    <w:p w:rsidR="00772C50" w:rsidRPr="00567DE7" w:rsidRDefault="00772C50" w:rsidP="00B92022">
      <w:pPr>
        <w:pStyle w:val="Paragrafi0"/>
        <w:rPr>
          <w:sz w:val="21"/>
          <w:szCs w:val="21"/>
          <w:lang w:val="sq-AL"/>
        </w:rPr>
      </w:pPr>
      <w:r w:rsidRPr="00567DE7">
        <w:rPr>
          <w:sz w:val="21"/>
          <w:szCs w:val="21"/>
          <w:lang w:val="sq-AL"/>
        </w:rPr>
        <w:t xml:space="preserve">FAKTET </w:t>
      </w:r>
    </w:p>
    <w:p w:rsidR="00772C50" w:rsidRPr="00567DE7" w:rsidRDefault="00772C50" w:rsidP="00B92022">
      <w:pPr>
        <w:pStyle w:val="Paragrafi0"/>
        <w:rPr>
          <w:sz w:val="21"/>
          <w:szCs w:val="21"/>
          <w:lang w:val="sq-AL"/>
        </w:rPr>
      </w:pPr>
      <w:r w:rsidRPr="00567DE7">
        <w:rPr>
          <w:sz w:val="21"/>
          <w:szCs w:val="21"/>
          <w:lang w:val="sq-AL"/>
        </w:rPr>
        <w:t>Ankuesit, z. Qemal Gurgaj, znj</w:t>
      </w:r>
      <w:r w:rsidR="00435829" w:rsidRPr="00567DE7">
        <w:rPr>
          <w:sz w:val="21"/>
          <w:szCs w:val="21"/>
          <w:lang w:val="sq-AL"/>
        </w:rPr>
        <w:t>.</w:t>
      </w:r>
      <w:r w:rsidRPr="00567DE7">
        <w:rPr>
          <w:sz w:val="21"/>
          <w:szCs w:val="21"/>
          <w:lang w:val="sq-AL"/>
        </w:rPr>
        <w:t xml:space="preserve"> Gjyslime Çelo, znj</w:t>
      </w:r>
      <w:r w:rsidR="00435829" w:rsidRPr="00567DE7">
        <w:rPr>
          <w:sz w:val="21"/>
          <w:szCs w:val="21"/>
          <w:lang w:val="sq-AL"/>
        </w:rPr>
        <w:t>.</w:t>
      </w:r>
      <w:r w:rsidRPr="00567DE7">
        <w:rPr>
          <w:sz w:val="21"/>
          <w:szCs w:val="21"/>
          <w:lang w:val="sq-AL"/>
        </w:rPr>
        <w:t xml:space="preserve"> Fatmiroshe Gurgaj, znj</w:t>
      </w:r>
      <w:r w:rsidR="00435829" w:rsidRPr="00567DE7">
        <w:rPr>
          <w:sz w:val="21"/>
          <w:szCs w:val="21"/>
          <w:lang w:val="sq-AL"/>
        </w:rPr>
        <w:t>.</w:t>
      </w:r>
      <w:r w:rsidRPr="00567DE7">
        <w:rPr>
          <w:sz w:val="21"/>
          <w:szCs w:val="21"/>
          <w:lang w:val="sq-AL"/>
        </w:rPr>
        <w:t xml:space="preserve"> Aferdita Shehu dhe z. Pëllumb Gurgaj, janë shtetas shqiptarë, që kanë lindur respektivisht në vitet 1922, 1930, 1923 dhe 1928, dhe jetojnë në Piacenza, Itali. Ata nuk janë përfaqësuar pranë Gjykatës. </w:t>
      </w:r>
    </w:p>
    <w:p w:rsidR="00772C50" w:rsidRPr="00567DE7" w:rsidRDefault="00772C50" w:rsidP="00B92022">
      <w:pPr>
        <w:pStyle w:val="Paragrafi0"/>
        <w:rPr>
          <w:sz w:val="21"/>
          <w:szCs w:val="21"/>
          <w:lang w:val="sq-AL"/>
        </w:rPr>
      </w:pPr>
      <w:r w:rsidRPr="00567DE7">
        <w:rPr>
          <w:sz w:val="21"/>
          <w:szCs w:val="21"/>
          <w:lang w:val="sq-AL"/>
        </w:rPr>
        <w:t xml:space="preserve">Qeveria </w:t>
      </w:r>
      <w:r w:rsidR="00435829" w:rsidRPr="00567DE7">
        <w:rPr>
          <w:sz w:val="21"/>
          <w:szCs w:val="21"/>
          <w:lang w:val="sq-AL"/>
        </w:rPr>
        <w:t>s</w:t>
      </w:r>
      <w:r w:rsidRPr="00567DE7">
        <w:rPr>
          <w:sz w:val="21"/>
          <w:szCs w:val="21"/>
          <w:lang w:val="sq-AL"/>
        </w:rPr>
        <w:t>hqiptare (</w:t>
      </w:r>
      <w:r w:rsidR="00435829" w:rsidRPr="00567DE7">
        <w:rPr>
          <w:sz w:val="21"/>
          <w:szCs w:val="21"/>
          <w:lang w:val="sq-AL"/>
        </w:rPr>
        <w:t>q</w:t>
      </w:r>
      <w:r w:rsidRPr="00567DE7">
        <w:rPr>
          <w:sz w:val="21"/>
          <w:szCs w:val="21"/>
          <w:lang w:val="sq-AL"/>
        </w:rPr>
        <w:t xml:space="preserve">everia) u përfaqësua nga përfaqësuesja e tyre, </w:t>
      </w:r>
      <w:r w:rsidR="00435829" w:rsidRPr="00567DE7">
        <w:rPr>
          <w:sz w:val="21"/>
          <w:szCs w:val="21"/>
          <w:lang w:val="sq-AL"/>
        </w:rPr>
        <w:t>z</w:t>
      </w:r>
      <w:r w:rsidRPr="00567DE7">
        <w:rPr>
          <w:sz w:val="21"/>
          <w:szCs w:val="21"/>
          <w:lang w:val="sq-AL"/>
        </w:rPr>
        <w:t>nj. S. Mëneri e Ministrisë së Punëve të Jashtme.</w:t>
      </w:r>
    </w:p>
    <w:p w:rsidR="00772C50" w:rsidRPr="00567DE7" w:rsidRDefault="00772C50" w:rsidP="00B92022">
      <w:pPr>
        <w:pStyle w:val="Paragrafi0"/>
        <w:rPr>
          <w:sz w:val="21"/>
          <w:szCs w:val="21"/>
          <w:lang w:val="sq-AL"/>
        </w:rPr>
      </w:pPr>
      <w:r w:rsidRPr="00567DE7">
        <w:rPr>
          <w:sz w:val="21"/>
          <w:szCs w:val="21"/>
          <w:lang w:val="sq-AL"/>
        </w:rPr>
        <w:t xml:space="preserve">A. Rrethanat e </w:t>
      </w:r>
      <w:r w:rsidR="00435829" w:rsidRPr="00567DE7">
        <w:rPr>
          <w:sz w:val="21"/>
          <w:szCs w:val="21"/>
          <w:lang w:val="sq-AL"/>
        </w:rPr>
        <w:t>ç</w:t>
      </w:r>
      <w:r w:rsidRPr="00567DE7">
        <w:rPr>
          <w:sz w:val="21"/>
          <w:szCs w:val="21"/>
          <w:lang w:val="sq-AL"/>
        </w:rPr>
        <w:t>ështjes</w:t>
      </w:r>
    </w:p>
    <w:p w:rsidR="00772C50" w:rsidRPr="00567DE7" w:rsidRDefault="00772C50" w:rsidP="00B92022">
      <w:pPr>
        <w:pStyle w:val="Paragrafi0"/>
        <w:rPr>
          <w:sz w:val="21"/>
          <w:szCs w:val="21"/>
          <w:lang w:val="sq-AL"/>
        </w:rPr>
      </w:pPr>
      <w:r w:rsidRPr="00567DE7">
        <w:rPr>
          <w:sz w:val="21"/>
          <w:szCs w:val="21"/>
          <w:lang w:val="sq-AL"/>
        </w:rPr>
        <w:t xml:space="preserve">Faktet e çështjes, paraqitur nga palët, mund të përmblidhen si më poshtë: </w:t>
      </w:r>
    </w:p>
    <w:p w:rsidR="00772C50" w:rsidRPr="00567DE7" w:rsidRDefault="00772C50" w:rsidP="00B92022">
      <w:pPr>
        <w:pStyle w:val="Paragrafi0"/>
        <w:rPr>
          <w:sz w:val="21"/>
          <w:szCs w:val="21"/>
          <w:lang w:val="sq-AL"/>
        </w:rPr>
      </w:pPr>
      <w:r w:rsidRPr="00567DE7">
        <w:rPr>
          <w:sz w:val="21"/>
          <w:szCs w:val="21"/>
          <w:lang w:val="sq-AL"/>
        </w:rPr>
        <w:t xml:space="preserve">Babai i ankuesve ka qenë pronar i disa trojeve në Shqipëri, me sipërfaqe 324.7 hektarë. </w:t>
      </w:r>
    </w:p>
    <w:p w:rsidR="00772C50" w:rsidRPr="00567DE7" w:rsidRDefault="00772C50" w:rsidP="00B92022">
      <w:pPr>
        <w:pStyle w:val="Paragrafi0"/>
        <w:rPr>
          <w:sz w:val="21"/>
          <w:szCs w:val="21"/>
          <w:lang w:val="sq-AL"/>
        </w:rPr>
      </w:pPr>
      <w:r w:rsidRPr="00567DE7">
        <w:rPr>
          <w:sz w:val="21"/>
          <w:szCs w:val="21"/>
          <w:lang w:val="sq-AL"/>
        </w:rPr>
        <w:t>Gjykata e Rrethit Fier, me vendim të datës 15 mars 1996,  u ka njohur ankuesve të drejtën mbi truallin e babait të tyre.</w:t>
      </w:r>
    </w:p>
    <w:p w:rsidR="00772C50" w:rsidRPr="00567DE7" w:rsidRDefault="00772C50" w:rsidP="00B92022">
      <w:pPr>
        <w:pStyle w:val="Paragrafi0"/>
        <w:rPr>
          <w:sz w:val="21"/>
          <w:szCs w:val="21"/>
          <w:lang w:val="sq-AL"/>
        </w:rPr>
      </w:pPr>
      <w:r w:rsidRPr="00567DE7">
        <w:rPr>
          <w:sz w:val="21"/>
          <w:szCs w:val="21"/>
          <w:lang w:val="sq-AL"/>
        </w:rPr>
        <w:t xml:space="preserve">Më 10 qershor 2000, sipas ligjit të pronësisë të vitit 1993, </w:t>
      </w:r>
      <w:r w:rsidR="0056587E" w:rsidRPr="00567DE7">
        <w:rPr>
          <w:sz w:val="21"/>
          <w:szCs w:val="21"/>
          <w:lang w:val="sq-AL"/>
        </w:rPr>
        <w:t>komisioni për kthimin dhe kompensimin e pronave</w:t>
      </w:r>
      <w:r w:rsidRPr="00567DE7">
        <w:rPr>
          <w:sz w:val="21"/>
          <w:szCs w:val="21"/>
          <w:lang w:val="sq-AL"/>
        </w:rPr>
        <w:t xml:space="preserve"> u ka dhënë ankuesve kompensim për vlerën e pronës fillestare, duke qenë e pamundur për t’u rikthyer atyre pronën fillestare. Vendimi mori formë të prerë më 10 korrik të vitit 2000 në kuadrin e dështimit të autoriteteve për të paraqitur një ankesë pranë gjykatave të brendshme kundër vendimit. </w:t>
      </w:r>
    </w:p>
    <w:p w:rsidR="00772C50" w:rsidRPr="00567DE7" w:rsidRDefault="00772C50" w:rsidP="00B92022">
      <w:pPr>
        <w:pStyle w:val="Paragrafi0"/>
        <w:rPr>
          <w:sz w:val="21"/>
          <w:szCs w:val="21"/>
          <w:lang w:val="sq-AL"/>
        </w:rPr>
      </w:pPr>
      <w:r w:rsidRPr="00567DE7">
        <w:rPr>
          <w:sz w:val="21"/>
          <w:szCs w:val="21"/>
          <w:lang w:val="sq-AL"/>
        </w:rPr>
        <w:t xml:space="preserve">Në datën e komunikimit të fundit të ankuesve pranë Gjykatës, autoritetet nuk ishin  pajtuar ende me vendimin e </w:t>
      </w:r>
      <w:r w:rsidR="0056587E" w:rsidRPr="00567DE7">
        <w:rPr>
          <w:sz w:val="21"/>
          <w:szCs w:val="21"/>
          <w:lang w:val="sq-AL"/>
        </w:rPr>
        <w:t>k</w:t>
      </w:r>
      <w:r w:rsidRPr="00567DE7">
        <w:rPr>
          <w:sz w:val="21"/>
          <w:szCs w:val="21"/>
          <w:lang w:val="sq-AL"/>
        </w:rPr>
        <w:t xml:space="preserve">omisionit të datës 10 qershor 2000. </w:t>
      </w:r>
    </w:p>
    <w:p w:rsidR="00772C50" w:rsidRPr="00567DE7" w:rsidRDefault="00772C50" w:rsidP="00B92022">
      <w:pPr>
        <w:pStyle w:val="Paragrafi0"/>
        <w:rPr>
          <w:sz w:val="21"/>
          <w:szCs w:val="21"/>
          <w:lang w:val="sq-AL"/>
        </w:rPr>
      </w:pPr>
      <w:r w:rsidRPr="00567DE7">
        <w:rPr>
          <w:sz w:val="21"/>
          <w:szCs w:val="21"/>
          <w:lang w:val="sq-AL"/>
        </w:rPr>
        <w:t>B. E drejta e brendshme përkatëse</w:t>
      </w:r>
    </w:p>
    <w:p w:rsidR="00772C50" w:rsidRPr="00567DE7" w:rsidRDefault="00772C50" w:rsidP="00B92022">
      <w:pPr>
        <w:pStyle w:val="Paragrafi0"/>
        <w:rPr>
          <w:sz w:val="21"/>
          <w:szCs w:val="21"/>
          <w:lang w:val="sq-AL"/>
        </w:rPr>
      </w:pPr>
      <w:r w:rsidRPr="00567DE7">
        <w:rPr>
          <w:sz w:val="21"/>
          <w:szCs w:val="21"/>
          <w:lang w:val="sq-AL"/>
        </w:rPr>
        <w:t>E drejta e brendshme përkatëse përmblidhet në vendimin “Beshiri dhe të Tjerë k. Shqipërisë, nr. 7352/03, &amp;&amp; 20-29, 22 gusht 2006”.</w:t>
      </w:r>
    </w:p>
    <w:p w:rsidR="00772C50" w:rsidRPr="00567DE7" w:rsidRDefault="00772C50" w:rsidP="00B92022">
      <w:pPr>
        <w:pStyle w:val="Paragrafi0"/>
        <w:rPr>
          <w:sz w:val="21"/>
          <w:szCs w:val="21"/>
          <w:lang w:val="sq-AL"/>
        </w:rPr>
      </w:pPr>
      <w:r w:rsidRPr="00567DE7">
        <w:rPr>
          <w:sz w:val="21"/>
          <w:szCs w:val="21"/>
          <w:lang w:val="sq-AL"/>
        </w:rPr>
        <w:t xml:space="preserve">ANKESAT </w:t>
      </w:r>
    </w:p>
    <w:p w:rsidR="00772C50" w:rsidRPr="00567DE7" w:rsidRDefault="00772C50" w:rsidP="00B92022">
      <w:pPr>
        <w:pStyle w:val="Paragrafi0"/>
        <w:rPr>
          <w:sz w:val="21"/>
          <w:szCs w:val="21"/>
          <w:lang w:val="sq-AL"/>
        </w:rPr>
      </w:pPr>
      <w:r w:rsidRPr="00567DE7">
        <w:rPr>
          <w:sz w:val="21"/>
          <w:szCs w:val="21"/>
          <w:lang w:val="sq-AL"/>
        </w:rPr>
        <w:t>1. Pas vlerësimit të shumës së kompensimit të dhënë, ankuesit u ankuan sipas nenit 6§1 të Konventës për padrejtësi të procedimeve të çështjes.</w:t>
      </w:r>
    </w:p>
    <w:p w:rsidR="00772C50" w:rsidRPr="00567DE7" w:rsidRDefault="00772C50" w:rsidP="00B92022">
      <w:pPr>
        <w:pStyle w:val="Paragrafi0"/>
        <w:rPr>
          <w:sz w:val="21"/>
          <w:szCs w:val="21"/>
          <w:lang w:val="sq-AL"/>
        </w:rPr>
      </w:pPr>
      <w:r w:rsidRPr="00567DE7">
        <w:rPr>
          <w:sz w:val="21"/>
          <w:szCs w:val="21"/>
          <w:lang w:val="sq-AL"/>
        </w:rPr>
        <w:t xml:space="preserve">2. Ankuesit kanë pretenduar gjithashtu shkelje të nenit 6§1 (kohëzgjatje e procedurave civile), duke pohuar se gjashtë vite përbëjnë një kohë të paarsyeshme për zgjatjen e procedurës. </w:t>
      </w:r>
    </w:p>
    <w:p w:rsidR="00772C50" w:rsidRPr="00567DE7" w:rsidRDefault="00772C50" w:rsidP="00B92022">
      <w:pPr>
        <w:pStyle w:val="Paragrafi0"/>
        <w:rPr>
          <w:sz w:val="21"/>
          <w:szCs w:val="21"/>
          <w:lang w:val="sq-AL"/>
        </w:rPr>
      </w:pPr>
      <w:r w:rsidRPr="00567DE7">
        <w:rPr>
          <w:sz w:val="21"/>
          <w:szCs w:val="21"/>
          <w:lang w:val="sq-AL"/>
        </w:rPr>
        <w:t xml:space="preserve">3. Në bazë të nenit 6§1 (dështimi për të vepruar në përputhje me një vendim të formës së prerë) të Konventës, ankuesit u ankuan për dështimin e autoriteteve për të vepruar në përputhje me vendimin e </w:t>
      </w:r>
      <w:r w:rsidR="0056587E" w:rsidRPr="00567DE7">
        <w:rPr>
          <w:sz w:val="21"/>
          <w:szCs w:val="21"/>
          <w:lang w:val="sq-AL"/>
        </w:rPr>
        <w:t>k</w:t>
      </w:r>
      <w:r w:rsidRPr="00567DE7">
        <w:rPr>
          <w:sz w:val="21"/>
          <w:szCs w:val="21"/>
          <w:lang w:val="sq-AL"/>
        </w:rPr>
        <w:t>omisionit të datës 10 qershor 2000.</w:t>
      </w:r>
    </w:p>
    <w:p w:rsidR="00772C50" w:rsidRPr="00567DE7" w:rsidRDefault="00772C50" w:rsidP="00B92022">
      <w:pPr>
        <w:pStyle w:val="Paragrafi0"/>
        <w:rPr>
          <w:sz w:val="21"/>
          <w:szCs w:val="21"/>
          <w:lang w:val="sq-AL"/>
        </w:rPr>
      </w:pPr>
      <w:r w:rsidRPr="00567DE7">
        <w:rPr>
          <w:sz w:val="21"/>
          <w:szCs w:val="21"/>
          <w:lang w:val="sq-AL"/>
        </w:rPr>
        <w:t>4. Së fundi, ankuesit u ankuan për shkelje të të drejtave të tyre mbi pronën</w:t>
      </w:r>
      <w:r w:rsidR="00A32C30" w:rsidRPr="00567DE7">
        <w:rPr>
          <w:sz w:val="21"/>
          <w:szCs w:val="21"/>
          <w:lang w:val="sq-AL"/>
        </w:rPr>
        <w:t>,</w:t>
      </w:r>
      <w:r w:rsidRPr="00567DE7">
        <w:rPr>
          <w:sz w:val="21"/>
          <w:szCs w:val="21"/>
          <w:lang w:val="sq-AL"/>
        </w:rPr>
        <w:t xml:space="preserve"> të garantuara nga neni 1 i protokollit nr.1 të </w:t>
      </w:r>
      <w:r w:rsidR="0056587E" w:rsidRPr="00567DE7">
        <w:rPr>
          <w:sz w:val="21"/>
          <w:szCs w:val="21"/>
          <w:lang w:val="sq-AL"/>
        </w:rPr>
        <w:t>K</w:t>
      </w:r>
      <w:r w:rsidRPr="00567DE7">
        <w:rPr>
          <w:sz w:val="21"/>
          <w:szCs w:val="21"/>
          <w:lang w:val="sq-AL"/>
        </w:rPr>
        <w:t>onventës.</w:t>
      </w:r>
    </w:p>
    <w:p w:rsidR="00772C50" w:rsidRPr="00567DE7" w:rsidRDefault="00772C50" w:rsidP="00B92022">
      <w:pPr>
        <w:pStyle w:val="Paragrafi0"/>
        <w:rPr>
          <w:sz w:val="21"/>
          <w:szCs w:val="21"/>
          <w:lang w:val="sq-AL"/>
        </w:rPr>
      </w:pPr>
      <w:r w:rsidRPr="00567DE7">
        <w:rPr>
          <w:sz w:val="21"/>
          <w:szCs w:val="21"/>
          <w:lang w:val="sq-AL"/>
        </w:rPr>
        <w:t>LIGJI</w:t>
      </w:r>
    </w:p>
    <w:p w:rsidR="00772C50" w:rsidRPr="00567DE7" w:rsidRDefault="00772C50" w:rsidP="00B92022">
      <w:pPr>
        <w:pStyle w:val="Paragrafi0"/>
        <w:rPr>
          <w:sz w:val="21"/>
          <w:szCs w:val="21"/>
          <w:lang w:val="sq-AL"/>
        </w:rPr>
      </w:pPr>
      <w:r w:rsidRPr="00567DE7">
        <w:rPr>
          <w:sz w:val="21"/>
          <w:szCs w:val="21"/>
          <w:lang w:val="sq-AL"/>
        </w:rPr>
        <w:t xml:space="preserve">Nëpërmjet një shkrese të datës 8 mars 2007 vëzhgimet e </w:t>
      </w:r>
      <w:r w:rsidR="0056587E" w:rsidRPr="00567DE7">
        <w:rPr>
          <w:sz w:val="21"/>
          <w:szCs w:val="21"/>
          <w:lang w:val="sq-AL"/>
        </w:rPr>
        <w:t>q</w:t>
      </w:r>
      <w:r w:rsidRPr="00567DE7">
        <w:rPr>
          <w:sz w:val="21"/>
          <w:szCs w:val="21"/>
          <w:lang w:val="sq-AL"/>
        </w:rPr>
        <w:t>everisë iu dërguan ankuesve, të cilëve iu kërkua të paraqesin ndonjë vërejtje në përgjigje</w:t>
      </w:r>
      <w:r w:rsidR="00D13EB2">
        <w:rPr>
          <w:sz w:val="21"/>
          <w:szCs w:val="21"/>
          <w:lang w:val="sq-AL"/>
        </w:rPr>
        <w:t>,</w:t>
      </w:r>
      <w:r w:rsidRPr="00567DE7">
        <w:rPr>
          <w:sz w:val="21"/>
          <w:szCs w:val="21"/>
          <w:lang w:val="sq-AL"/>
        </w:rPr>
        <w:t xml:space="preserve"> së bashku me pretendimet për shpërblim të drejtë deri më 19 prill 2007.</w:t>
      </w:r>
    </w:p>
    <w:p w:rsidR="00772C50" w:rsidRPr="00567DE7" w:rsidRDefault="00772C50" w:rsidP="00B92022">
      <w:pPr>
        <w:pStyle w:val="Paragrafi0"/>
        <w:rPr>
          <w:sz w:val="21"/>
          <w:szCs w:val="21"/>
          <w:lang w:val="sq-AL"/>
        </w:rPr>
      </w:pPr>
      <w:r w:rsidRPr="00567DE7">
        <w:rPr>
          <w:sz w:val="21"/>
          <w:szCs w:val="21"/>
          <w:lang w:val="sq-AL"/>
        </w:rPr>
        <w:t>Nëpërmjet shkresës së datës 2 korrik 2007, dërguar me postë, pas kërkesës së ankuesve, kryetari i jurisë, mbi bazë të veçantë, vendosi që të shtyjë deri më 13 korrik 2007 kohën e lejuar për paraqitjen nga ana e ankuesve të vërejtjeve të tyre mbi pranueshmërinë dhe meritat e ankesës së tyre. Për më tepër, ankuesve iu kërkua për të caktuar një avokat q</w:t>
      </w:r>
      <w:r w:rsidR="00A60214" w:rsidRPr="00567DE7">
        <w:rPr>
          <w:sz w:val="21"/>
          <w:szCs w:val="21"/>
          <w:lang w:val="sq-AL"/>
        </w:rPr>
        <w:t xml:space="preserve">ë do t’i përfaqësonte ata pranë </w:t>
      </w:r>
      <w:r w:rsidR="0056587E" w:rsidRPr="00567DE7">
        <w:rPr>
          <w:sz w:val="21"/>
          <w:szCs w:val="21"/>
          <w:lang w:val="sq-AL"/>
        </w:rPr>
        <w:t>G</w:t>
      </w:r>
      <w:r w:rsidRPr="00567DE7">
        <w:rPr>
          <w:sz w:val="21"/>
          <w:szCs w:val="21"/>
          <w:lang w:val="sq-AL"/>
        </w:rPr>
        <w:t xml:space="preserve">jykatës në të njëjtën datë. Së fundi, ata u njoftuan se në rast të skadimit të afatit të lartpërmendur nuk do t’u caktohej më zgjatje e afatit. Ankuesve iu tërhoq vëmendja në nenin 37§1 (a) të Konventës, i cili parashikon që </w:t>
      </w:r>
      <w:r w:rsidR="0056587E" w:rsidRPr="00567DE7">
        <w:rPr>
          <w:sz w:val="21"/>
          <w:szCs w:val="21"/>
          <w:lang w:val="sq-AL"/>
        </w:rPr>
        <w:t>G</w:t>
      </w:r>
      <w:r w:rsidRPr="00567DE7">
        <w:rPr>
          <w:sz w:val="21"/>
          <w:szCs w:val="21"/>
          <w:lang w:val="sq-AL"/>
        </w:rPr>
        <w:t xml:space="preserve">jykata mund të heqë çështjen nga lista e çështjeve kur rrethanat të çojnë në konkluzionin se ankuesi nuk ka si qëllim të ndjekë ankimin. Ankuesit e kanë marrë këtë shkresë, më 6 </w:t>
      </w:r>
      <w:r w:rsidR="0056587E" w:rsidRPr="00567DE7">
        <w:rPr>
          <w:sz w:val="21"/>
          <w:szCs w:val="21"/>
          <w:lang w:val="sq-AL"/>
        </w:rPr>
        <w:t>k</w:t>
      </w:r>
      <w:r w:rsidRPr="00567DE7">
        <w:rPr>
          <w:sz w:val="21"/>
          <w:szCs w:val="21"/>
          <w:lang w:val="sq-AL"/>
        </w:rPr>
        <w:t>orrik 2007. Megjithatë, asnjë përgjigje nuk është marrë.</w:t>
      </w:r>
    </w:p>
    <w:p w:rsidR="00772C50" w:rsidRPr="00567DE7" w:rsidRDefault="00772C50" w:rsidP="00B92022">
      <w:pPr>
        <w:pStyle w:val="Paragrafi0"/>
        <w:rPr>
          <w:sz w:val="21"/>
          <w:szCs w:val="21"/>
          <w:lang w:val="sq-AL"/>
        </w:rPr>
      </w:pPr>
      <w:r w:rsidRPr="00567DE7">
        <w:rPr>
          <w:sz w:val="21"/>
          <w:szCs w:val="21"/>
          <w:lang w:val="sq-AL"/>
        </w:rPr>
        <w:t xml:space="preserve">Gjykata vlerëson se, në këto rrethana, ankuesit mund të konsiderohet se nuk dëshirojnë më të ndjekin ankimet e tyre, në kuptim të nenit 37§1 (a) të Konventës. Për më tepër, në përputhje me nenin 37§1 </w:t>
      </w:r>
      <w:r w:rsidRPr="00567DE7">
        <w:rPr>
          <w:i/>
          <w:sz w:val="21"/>
          <w:szCs w:val="21"/>
          <w:lang w:val="sq-AL"/>
        </w:rPr>
        <w:t>in fine</w:t>
      </w:r>
      <w:r w:rsidRPr="00567DE7">
        <w:rPr>
          <w:sz w:val="21"/>
          <w:szCs w:val="21"/>
          <w:lang w:val="sq-AL"/>
        </w:rPr>
        <w:t xml:space="preserve">, Gjykata nuk vlerëson rrethana të veçanta në lidhje me respektimin e të drejtave të njeriut siç është përcaktuar në Konventë dhe protokollet e saj të cilat kërkojnë shqyrtimin e vazhdueshëm të çështjeve. </w:t>
      </w:r>
    </w:p>
    <w:p w:rsidR="00772C50" w:rsidRPr="00567DE7" w:rsidRDefault="00772C50" w:rsidP="00B92022">
      <w:pPr>
        <w:pStyle w:val="Paragrafi0"/>
        <w:rPr>
          <w:sz w:val="21"/>
          <w:szCs w:val="21"/>
          <w:lang w:val="sq-AL"/>
        </w:rPr>
      </w:pPr>
      <w:r w:rsidRPr="00567DE7">
        <w:rPr>
          <w:sz w:val="21"/>
          <w:szCs w:val="21"/>
          <w:lang w:val="sq-AL"/>
        </w:rPr>
        <w:t xml:space="preserve">Kështu, është e nevojshme që të ndërpresë zbatimin e nenit 29§3 dhe të heqë ankimin nga lista e çështjeve. </w:t>
      </w:r>
    </w:p>
    <w:p w:rsidR="00772C50" w:rsidRPr="00567DE7" w:rsidRDefault="00772C50" w:rsidP="00B92022">
      <w:pPr>
        <w:pStyle w:val="Paragrafi0"/>
        <w:rPr>
          <w:sz w:val="21"/>
          <w:szCs w:val="21"/>
          <w:lang w:val="sq-AL"/>
        </w:rPr>
      </w:pPr>
    </w:p>
    <w:p w:rsidR="00772C50" w:rsidRPr="00567DE7" w:rsidRDefault="00772C50" w:rsidP="00B92022">
      <w:pPr>
        <w:pStyle w:val="Paragrafi0"/>
        <w:jc w:val="center"/>
        <w:rPr>
          <w:sz w:val="21"/>
          <w:szCs w:val="21"/>
          <w:lang w:val="sq-AL"/>
        </w:rPr>
      </w:pPr>
      <w:r w:rsidRPr="00567DE7">
        <w:rPr>
          <w:sz w:val="21"/>
          <w:szCs w:val="21"/>
          <w:lang w:val="sq-AL"/>
        </w:rPr>
        <w:t>PËR KËTO ARSYE, GJYKATA, UNANIMISHT:</w:t>
      </w:r>
    </w:p>
    <w:p w:rsidR="00772C50" w:rsidRPr="00567DE7" w:rsidRDefault="00772C50" w:rsidP="00B92022">
      <w:pPr>
        <w:pStyle w:val="Paragrafi0"/>
        <w:rPr>
          <w:i/>
          <w:sz w:val="21"/>
          <w:szCs w:val="21"/>
          <w:lang w:val="sq-AL"/>
        </w:rPr>
      </w:pPr>
    </w:p>
    <w:p w:rsidR="00772C50" w:rsidRPr="00567DE7" w:rsidRDefault="0056587E" w:rsidP="00B92022">
      <w:pPr>
        <w:pStyle w:val="Paragrafi0"/>
        <w:rPr>
          <w:sz w:val="21"/>
          <w:szCs w:val="21"/>
          <w:lang w:val="sq-AL"/>
        </w:rPr>
      </w:pPr>
      <w:r w:rsidRPr="00567DE7">
        <w:rPr>
          <w:sz w:val="21"/>
          <w:szCs w:val="21"/>
          <w:lang w:val="sq-AL"/>
        </w:rPr>
        <w:t>-</w:t>
      </w:r>
      <w:r w:rsidR="00772C50" w:rsidRPr="00567DE7">
        <w:rPr>
          <w:sz w:val="21"/>
          <w:szCs w:val="21"/>
          <w:lang w:val="sq-AL"/>
        </w:rPr>
        <w:t>Vendos të heqë ankimin nga lista e çështjeve.</w:t>
      </w:r>
    </w:p>
    <w:p w:rsidR="00772C50" w:rsidRPr="00567DE7" w:rsidRDefault="00772C50" w:rsidP="00B92022">
      <w:pPr>
        <w:pStyle w:val="Paragrafi0"/>
        <w:rPr>
          <w:sz w:val="21"/>
          <w:szCs w:val="21"/>
          <w:lang w:val="sq-AL"/>
        </w:rPr>
      </w:pPr>
    </w:p>
    <w:p w:rsidR="00772C50" w:rsidRPr="00567DE7" w:rsidRDefault="00A60214" w:rsidP="00BF68DF">
      <w:pPr>
        <w:pStyle w:val="Paragrafi0"/>
        <w:ind w:left="720"/>
        <w:rPr>
          <w:sz w:val="21"/>
          <w:szCs w:val="21"/>
          <w:lang w:val="sq-AL"/>
        </w:rPr>
      </w:pPr>
      <w:r w:rsidRPr="00567DE7">
        <w:rPr>
          <w:sz w:val="21"/>
          <w:szCs w:val="21"/>
          <w:lang w:val="sq-AL"/>
        </w:rPr>
        <w:t>Fatos Araci</w:t>
      </w:r>
      <w:r w:rsidR="00772C50" w:rsidRPr="00567DE7">
        <w:rPr>
          <w:sz w:val="21"/>
          <w:szCs w:val="21"/>
          <w:lang w:val="sq-AL"/>
        </w:rPr>
        <w:t xml:space="preserve">                                                           </w:t>
      </w:r>
      <w:r w:rsidR="00BF68DF">
        <w:rPr>
          <w:sz w:val="21"/>
          <w:szCs w:val="21"/>
          <w:lang w:val="sq-AL"/>
        </w:rPr>
        <w:tab/>
      </w:r>
      <w:r w:rsidR="00BF68DF">
        <w:rPr>
          <w:sz w:val="21"/>
          <w:szCs w:val="21"/>
          <w:lang w:val="sq-AL"/>
        </w:rPr>
        <w:tab/>
      </w:r>
      <w:r w:rsidRPr="00567DE7">
        <w:rPr>
          <w:sz w:val="21"/>
          <w:szCs w:val="21"/>
          <w:lang w:val="sq-AL"/>
        </w:rPr>
        <w:t>Nikolas Bratza</w:t>
      </w:r>
    </w:p>
    <w:p w:rsidR="00772C50" w:rsidRPr="00567DE7" w:rsidRDefault="00772C50" w:rsidP="00BF68DF">
      <w:pPr>
        <w:pStyle w:val="Paragrafi0"/>
        <w:ind w:left="720"/>
        <w:rPr>
          <w:sz w:val="21"/>
          <w:szCs w:val="21"/>
          <w:lang w:val="sq-AL"/>
        </w:rPr>
      </w:pPr>
      <w:r w:rsidRPr="00567DE7">
        <w:rPr>
          <w:sz w:val="21"/>
          <w:szCs w:val="21"/>
          <w:lang w:val="sq-AL"/>
        </w:rPr>
        <w:t xml:space="preserve">Zv/sekretar                                                                    </w:t>
      </w:r>
      <w:r w:rsidR="00BF68DF">
        <w:rPr>
          <w:sz w:val="21"/>
          <w:szCs w:val="21"/>
          <w:lang w:val="sq-AL"/>
        </w:rPr>
        <w:tab/>
        <w:t xml:space="preserve">      </w:t>
      </w:r>
      <w:r w:rsidRPr="00567DE7">
        <w:rPr>
          <w:sz w:val="21"/>
          <w:szCs w:val="21"/>
          <w:lang w:val="sq-AL"/>
        </w:rPr>
        <w:t>Kryetar</w:t>
      </w:r>
    </w:p>
    <w:sectPr w:rsidR="00772C50" w:rsidRPr="00567DE7" w:rsidSect="00795BA3">
      <w:footerReference w:type="even" r:id="rId9"/>
      <w:footerReference w:type="default" r:id="rId10"/>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590" w:rsidRDefault="00A40590">
      <w:r>
        <w:separator/>
      </w:r>
    </w:p>
  </w:endnote>
  <w:endnote w:type="continuationSeparator" w:id="0">
    <w:p w:rsidR="00A40590" w:rsidRDefault="00A40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25E" w:rsidRDefault="00CE425E" w:rsidP="002C0C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425E" w:rsidRDefault="00CE425E" w:rsidP="00E512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25E" w:rsidRDefault="00CE425E" w:rsidP="002C0C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D7D99">
      <w:rPr>
        <w:rStyle w:val="PageNumber"/>
        <w:noProof/>
      </w:rPr>
      <w:t>3</w:t>
    </w:r>
    <w:r>
      <w:rPr>
        <w:rStyle w:val="PageNumber"/>
      </w:rPr>
      <w:fldChar w:fldCharType="end"/>
    </w:r>
  </w:p>
  <w:p w:rsidR="00CE425E" w:rsidRDefault="00CE425E" w:rsidP="00E5122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590" w:rsidRDefault="00A40590">
      <w:r>
        <w:separator/>
      </w:r>
    </w:p>
  </w:footnote>
  <w:footnote w:type="continuationSeparator" w:id="0">
    <w:p w:rsidR="00A40590" w:rsidRDefault="00A40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6386E2F"/>
    <w:multiLevelType w:val="hybridMultilevel"/>
    <w:tmpl w:val="9F32AA74"/>
    <w:lvl w:ilvl="0" w:tplc="04090001">
      <w:start w:val="1"/>
      <w:numFmt w:val="bullet"/>
      <w:lvlText w:val=""/>
      <w:lvlJc w:val="left"/>
      <w:pPr>
        <w:tabs>
          <w:tab w:val="num" w:pos="4065"/>
        </w:tabs>
        <w:ind w:left="4065" w:hanging="360"/>
      </w:pPr>
      <w:rPr>
        <w:rFonts w:ascii="Symbol" w:hAnsi="Symbol" w:hint="default"/>
      </w:rPr>
    </w:lvl>
    <w:lvl w:ilvl="1" w:tplc="04090003" w:tentative="1">
      <w:start w:val="1"/>
      <w:numFmt w:val="bullet"/>
      <w:lvlText w:val="o"/>
      <w:lvlJc w:val="left"/>
      <w:pPr>
        <w:tabs>
          <w:tab w:val="num" w:pos="4785"/>
        </w:tabs>
        <w:ind w:left="4785" w:hanging="360"/>
      </w:pPr>
      <w:rPr>
        <w:rFonts w:ascii="Courier New" w:hAnsi="Courier New" w:cs="Courier New" w:hint="default"/>
      </w:rPr>
    </w:lvl>
    <w:lvl w:ilvl="2" w:tplc="04090005" w:tentative="1">
      <w:start w:val="1"/>
      <w:numFmt w:val="bullet"/>
      <w:lvlText w:val=""/>
      <w:lvlJc w:val="left"/>
      <w:pPr>
        <w:tabs>
          <w:tab w:val="num" w:pos="5505"/>
        </w:tabs>
        <w:ind w:left="5505" w:hanging="360"/>
      </w:pPr>
      <w:rPr>
        <w:rFonts w:ascii="Wingdings" w:hAnsi="Wingdings" w:hint="default"/>
      </w:rPr>
    </w:lvl>
    <w:lvl w:ilvl="3" w:tplc="04090001" w:tentative="1">
      <w:start w:val="1"/>
      <w:numFmt w:val="bullet"/>
      <w:lvlText w:val=""/>
      <w:lvlJc w:val="left"/>
      <w:pPr>
        <w:tabs>
          <w:tab w:val="num" w:pos="6225"/>
        </w:tabs>
        <w:ind w:left="6225" w:hanging="360"/>
      </w:pPr>
      <w:rPr>
        <w:rFonts w:ascii="Symbol" w:hAnsi="Symbol" w:hint="default"/>
      </w:rPr>
    </w:lvl>
    <w:lvl w:ilvl="4" w:tplc="04090003" w:tentative="1">
      <w:start w:val="1"/>
      <w:numFmt w:val="bullet"/>
      <w:lvlText w:val="o"/>
      <w:lvlJc w:val="left"/>
      <w:pPr>
        <w:tabs>
          <w:tab w:val="num" w:pos="6945"/>
        </w:tabs>
        <w:ind w:left="6945" w:hanging="360"/>
      </w:pPr>
      <w:rPr>
        <w:rFonts w:ascii="Courier New" w:hAnsi="Courier New" w:cs="Courier New" w:hint="default"/>
      </w:rPr>
    </w:lvl>
    <w:lvl w:ilvl="5" w:tplc="04090005" w:tentative="1">
      <w:start w:val="1"/>
      <w:numFmt w:val="bullet"/>
      <w:lvlText w:val=""/>
      <w:lvlJc w:val="left"/>
      <w:pPr>
        <w:tabs>
          <w:tab w:val="num" w:pos="7665"/>
        </w:tabs>
        <w:ind w:left="7665" w:hanging="360"/>
      </w:pPr>
      <w:rPr>
        <w:rFonts w:ascii="Wingdings" w:hAnsi="Wingdings" w:hint="default"/>
      </w:rPr>
    </w:lvl>
    <w:lvl w:ilvl="6" w:tplc="04090001" w:tentative="1">
      <w:start w:val="1"/>
      <w:numFmt w:val="bullet"/>
      <w:lvlText w:val=""/>
      <w:lvlJc w:val="left"/>
      <w:pPr>
        <w:tabs>
          <w:tab w:val="num" w:pos="8385"/>
        </w:tabs>
        <w:ind w:left="8385" w:hanging="360"/>
      </w:pPr>
      <w:rPr>
        <w:rFonts w:ascii="Symbol" w:hAnsi="Symbol" w:hint="default"/>
      </w:rPr>
    </w:lvl>
    <w:lvl w:ilvl="7" w:tplc="04090003" w:tentative="1">
      <w:start w:val="1"/>
      <w:numFmt w:val="bullet"/>
      <w:lvlText w:val="o"/>
      <w:lvlJc w:val="left"/>
      <w:pPr>
        <w:tabs>
          <w:tab w:val="num" w:pos="9105"/>
        </w:tabs>
        <w:ind w:left="9105" w:hanging="360"/>
      </w:pPr>
      <w:rPr>
        <w:rFonts w:ascii="Courier New" w:hAnsi="Courier New" w:cs="Courier New" w:hint="default"/>
      </w:rPr>
    </w:lvl>
    <w:lvl w:ilvl="8" w:tplc="04090005" w:tentative="1">
      <w:start w:val="1"/>
      <w:numFmt w:val="bullet"/>
      <w:lvlText w:val=""/>
      <w:lvlJc w:val="left"/>
      <w:pPr>
        <w:tabs>
          <w:tab w:val="num" w:pos="9825"/>
        </w:tabs>
        <w:ind w:left="9825" w:hanging="360"/>
      </w:pPr>
      <w:rPr>
        <w:rFonts w:ascii="Wingdings" w:hAnsi="Wingdings" w:hint="default"/>
      </w:r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7795893"/>
    <w:multiLevelType w:val="hybridMultilevel"/>
    <w:tmpl w:val="8BF49A80"/>
    <w:lvl w:ilvl="0" w:tplc="04090001">
      <w:start w:val="1"/>
      <w:numFmt w:val="bullet"/>
      <w:lvlText w:val=""/>
      <w:lvlJc w:val="left"/>
      <w:pPr>
        <w:tabs>
          <w:tab w:val="num" w:pos="4065"/>
        </w:tabs>
        <w:ind w:left="4065" w:hanging="360"/>
      </w:pPr>
      <w:rPr>
        <w:rFonts w:ascii="Symbol" w:hAnsi="Symbol" w:hint="default"/>
      </w:rPr>
    </w:lvl>
    <w:lvl w:ilvl="1" w:tplc="04090003" w:tentative="1">
      <w:start w:val="1"/>
      <w:numFmt w:val="bullet"/>
      <w:lvlText w:val="o"/>
      <w:lvlJc w:val="left"/>
      <w:pPr>
        <w:tabs>
          <w:tab w:val="num" w:pos="4785"/>
        </w:tabs>
        <w:ind w:left="4785" w:hanging="360"/>
      </w:pPr>
      <w:rPr>
        <w:rFonts w:ascii="Courier New" w:hAnsi="Courier New" w:cs="Courier New" w:hint="default"/>
      </w:rPr>
    </w:lvl>
    <w:lvl w:ilvl="2" w:tplc="04090005" w:tentative="1">
      <w:start w:val="1"/>
      <w:numFmt w:val="bullet"/>
      <w:lvlText w:val=""/>
      <w:lvlJc w:val="left"/>
      <w:pPr>
        <w:tabs>
          <w:tab w:val="num" w:pos="5505"/>
        </w:tabs>
        <w:ind w:left="5505" w:hanging="360"/>
      </w:pPr>
      <w:rPr>
        <w:rFonts w:ascii="Wingdings" w:hAnsi="Wingdings" w:hint="default"/>
      </w:rPr>
    </w:lvl>
    <w:lvl w:ilvl="3" w:tplc="04090001" w:tentative="1">
      <w:start w:val="1"/>
      <w:numFmt w:val="bullet"/>
      <w:lvlText w:val=""/>
      <w:lvlJc w:val="left"/>
      <w:pPr>
        <w:tabs>
          <w:tab w:val="num" w:pos="6225"/>
        </w:tabs>
        <w:ind w:left="6225" w:hanging="360"/>
      </w:pPr>
      <w:rPr>
        <w:rFonts w:ascii="Symbol" w:hAnsi="Symbol" w:hint="default"/>
      </w:rPr>
    </w:lvl>
    <w:lvl w:ilvl="4" w:tplc="04090003" w:tentative="1">
      <w:start w:val="1"/>
      <w:numFmt w:val="bullet"/>
      <w:lvlText w:val="o"/>
      <w:lvlJc w:val="left"/>
      <w:pPr>
        <w:tabs>
          <w:tab w:val="num" w:pos="6945"/>
        </w:tabs>
        <w:ind w:left="6945" w:hanging="360"/>
      </w:pPr>
      <w:rPr>
        <w:rFonts w:ascii="Courier New" w:hAnsi="Courier New" w:cs="Courier New" w:hint="default"/>
      </w:rPr>
    </w:lvl>
    <w:lvl w:ilvl="5" w:tplc="04090005" w:tentative="1">
      <w:start w:val="1"/>
      <w:numFmt w:val="bullet"/>
      <w:lvlText w:val=""/>
      <w:lvlJc w:val="left"/>
      <w:pPr>
        <w:tabs>
          <w:tab w:val="num" w:pos="7665"/>
        </w:tabs>
        <w:ind w:left="7665" w:hanging="360"/>
      </w:pPr>
      <w:rPr>
        <w:rFonts w:ascii="Wingdings" w:hAnsi="Wingdings" w:hint="default"/>
      </w:rPr>
    </w:lvl>
    <w:lvl w:ilvl="6" w:tplc="04090001" w:tentative="1">
      <w:start w:val="1"/>
      <w:numFmt w:val="bullet"/>
      <w:lvlText w:val=""/>
      <w:lvlJc w:val="left"/>
      <w:pPr>
        <w:tabs>
          <w:tab w:val="num" w:pos="8385"/>
        </w:tabs>
        <w:ind w:left="8385" w:hanging="360"/>
      </w:pPr>
      <w:rPr>
        <w:rFonts w:ascii="Symbol" w:hAnsi="Symbol" w:hint="default"/>
      </w:rPr>
    </w:lvl>
    <w:lvl w:ilvl="7" w:tplc="04090003" w:tentative="1">
      <w:start w:val="1"/>
      <w:numFmt w:val="bullet"/>
      <w:lvlText w:val="o"/>
      <w:lvlJc w:val="left"/>
      <w:pPr>
        <w:tabs>
          <w:tab w:val="num" w:pos="9105"/>
        </w:tabs>
        <w:ind w:left="9105" w:hanging="360"/>
      </w:pPr>
      <w:rPr>
        <w:rFonts w:ascii="Courier New" w:hAnsi="Courier New" w:cs="Courier New" w:hint="default"/>
      </w:rPr>
    </w:lvl>
    <w:lvl w:ilvl="8" w:tplc="04090005" w:tentative="1">
      <w:start w:val="1"/>
      <w:numFmt w:val="bullet"/>
      <w:lvlText w:val=""/>
      <w:lvlJc w:val="left"/>
      <w:pPr>
        <w:tabs>
          <w:tab w:val="num" w:pos="9825"/>
        </w:tabs>
        <w:ind w:left="9825" w:hanging="360"/>
      </w:pPr>
      <w:rPr>
        <w:rFonts w:ascii="Wingdings" w:hAnsi="Wingdings" w:hint="default"/>
      </w:rPr>
    </w:lvl>
  </w:abstractNum>
  <w:abstractNum w:abstractNumId="5">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7">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0"/>
  </w:num>
  <w:num w:numId="6">
    <w:abstractNumId w:val="0"/>
  </w:num>
  <w:num w:numId="7">
    <w:abstractNumId w:val="5"/>
  </w:num>
  <w:num w:numId="8">
    <w:abstractNumId w:val="3"/>
  </w:num>
  <w:num w:numId="9">
    <w:abstractNumId w:val="6"/>
  </w:num>
  <w:num w:numId="10">
    <w:abstractNumId w:val="3"/>
  </w:num>
  <w:num w:numId="11">
    <w:abstractNumId w:val="6"/>
  </w:num>
  <w:num w:numId="12">
    <w:abstractNumId w:val="3"/>
  </w:num>
  <w:num w:numId="13">
    <w:abstractNumId w:val="6"/>
  </w:num>
  <w:num w:numId="14">
    <w:abstractNumId w:val="3"/>
  </w:num>
  <w:num w:numId="15">
    <w:abstractNumId w:val="6"/>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797"/>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7BE"/>
    <w:rsid w:val="000A0C31"/>
    <w:rsid w:val="000A0CC4"/>
    <w:rsid w:val="000A0EEA"/>
    <w:rsid w:val="000A0F7C"/>
    <w:rsid w:val="000A44EA"/>
    <w:rsid w:val="000A45D8"/>
    <w:rsid w:val="000A4C06"/>
    <w:rsid w:val="000A5791"/>
    <w:rsid w:val="000A6264"/>
    <w:rsid w:val="000A74BD"/>
    <w:rsid w:val="000A75A1"/>
    <w:rsid w:val="000A7BA3"/>
    <w:rsid w:val="000B04C9"/>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E7EB7"/>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3F9F"/>
    <w:rsid w:val="00104F42"/>
    <w:rsid w:val="001057BE"/>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843"/>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4DFD"/>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3A25"/>
    <w:rsid w:val="00194479"/>
    <w:rsid w:val="00194A4D"/>
    <w:rsid w:val="001952F8"/>
    <w:rsid w:val="001955AE"/>
    <w:rsid w:val="0019562E"/>
    <w:rsid w:val="0019795D"/>
    <w:rsid w:val="00197CB4"/>
    <w:rsid w:val="001A02D5"/>
    <w:rsid w:val="001A0868"/>
    <w:rsid w:val="001A21DE"/>
    <w:rsid w:val="001A2871"/>
    <w:rsid w:val="001A2C51"/>
    <w:rsid w:val="001A3A7E"/>
    <w:rsid w:val="001A3E58"/>
    <w:rsid w:val="001A4548"/>
    <w:rsid w:val="001A4BD2"/>
    <w:rsid w:val="001A4F0B"/>
    <w:rsid w:val="001A5C54"/>
    <w:rsid w:val="001B01A2"/>
    <w:rsid w:val="001B05F9"/>
    <w:rsid w:val="001B06BA"/>
    <w:rsid w:val="001B07CE"/>
    <w:rsid w:val="001B0A97"/>
    <w:rsid w:val="001B0B9C"/>
    <w:rsid w:val="001B103C"/>
    <w:rsid w:val="001B10B7"/>
    <w:rsid w:val="001B2E8C"/>
    <w:rsid w:val="001B3937"/>
    <w:rsid w:val="001B39D0"/>
    <w:rsid w:val="001B3AC8"/>
    <w:rsid w:val="001B4397"/>
    <w:rsid w:val="001B4E4C"/>
    <w:rsid w:val="001B5CDE"/>
    <w:rsid w:val="001B71D5"/>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402"/>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1F7797"/>
    <w:rsid w:val="002024F1"/>
    <w:rsid w:val="00203073"/>
    <w:rsid w:val="00203542"/>
    <w:rsid w:val="00204565"/>
    <w:rsid w:val="002047F1"/>
    <w:rsid w:val="00206485"/>
    <w:rsid w:val="002112FC"/>
    <w:rsid w:val="002112FF"/>
    <w:rsid w:val="00211D2B"/>
    <w:rsid w:val="00213A6C"/>
    <w:rsid w:val="002146A5"/>
    <w:rsid w:val="00215295"/>
    <w:rsid w:val="00215C58"/>
    <w:rsid w:val="0021659B"/>
    <w:rsid w:val="00216600"/>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550"/>
    <w:rsid w:val="00235855"/>
    <w:rsid w:val="00235D4F"/>
    <w:rsid w:val="00237B41"/>
    <w:rsid w:val="0024092D"/>
    <w:rsid w:val="00240AE2"/>
    <w:rsid w:val="0024176E"/>
    <w:rsid w:val="00241FC3"/>
    <w:rsid w:val="00242E4B"/>
    <w:rsid w:val="00243037"/>
    <w:rsid w:val="0024381E"/>
    <w:rsid w:val="0024386A"/>
    <w:rsid w:val="0024388C"/>
    <w:rsid w:val="002446A5"/>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C06"/>
    <w:rsid w:val="00277D68"/>
    <w:rsid w:val="002801E5"/>
    <w:rsid w:val="00280AB6"/>
    <w:rsid w:val="002819BD"/>
    <w:rsid w:val="00282F25"/>
    <w:rsid w:val="00284095"/>
    <w:rsid w:val="0028421E"/>
    <w:rsid w:val="002854B6"/>
    <w:rsid w:val="00287798"/>
    <w:rsid w:val="00290D06"/>
    <w:rsid w:val="002917CD"/>
    <w:rsid w:val="00291867"/>
    <w:rsid w:val="00291E65"/>
    <w:rsid w:val="002923C0"/>
    <w:rsid w:val="00292D28"/>
    <w:rsid w:val="00292DE9"/>
    <w:rsid w:val="0029358C"/>
    <w:rsid w:val="00296798"/>
    <w:rsid w:val="00296B24"/>
    <w:rsid w:val="002A108A"/>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6FCC"/>
    <w:rsid w:val="002B730B"/>
    <w:rsid w:val="002B7B90"/>
    <w:rsid w:val="002B7D5D"/>
    <w:rsid w:val="002C01AA"/>
    <w:rsid w:val="002C0C78"/>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D22"/>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3676"/>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5F77"/>
    <w:rsid w:val="003C7846"/>
    <w:rsid w:val="003C7854"/>
    <w:rsid w:val="003C7AF3"/>
    <w:rsid w:val="003C7E57"/>
    <w:rsid w:val="003D031C"/>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829"/>
    <w:rsid w:val="00435F64"/>
    <w:rsid w:val="00436E88"/>
    <w:rsid w:val="00437A15"/>
    <w:rsid w:val="00437C52"/>
    <w:rsid w:val="0044061A"/>
    <w:rsid w:val="00440A12"/>
    <w:rsid w:val="00441BE8"/>
    <w:rsid w:val="00443025"/>
    <w:rsid w:val="0044321F"/>
    <w:rsid w:val="00443759"/>
    <w:rsid w:val="00443958"/>
    <w:rsid w:val="00443FF0"/>
    <w:rsid w:val="00444B5C"/>
    <w:rsid w:val="00444BBA"/>
    <w:rsid w:val="00444D72"/>
    <w:rsid w:val="00444DF9"/>
    <w:rsid w:val="004450DD"/>
    <w:rsid w:val="00445DAA"/>
    <w:rsid w:val="00445FEE"/>
    <w:rsid w:val="00446666"/>
    <w:rsid w:val="004467F9"/>
    <w:rsid w:val="00446C8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5EF9"/>
    <w:rsid w:val="004876B8"/>
    <w:rsid w:val="004876CD"/>
    <w:rsid w:val="004909A6"/>
    <w:rsid w:val="00490C11"/>
    <w:rsid w:val="004914C4"/>
    <w:rsid w:val="00491948"/>
    <w:rsid w:val="004919BA"/>
    <w:rsid w:val="0049210A"/>
    <w:rsid w:val="0049244A"/>
    <w:rsid w:val="004934AD"/>
    <w:rsid w:val="00493CAB"/>
    <w:rsid w:val="00494FC4"/>
    <w:rsid w:val="004952F5"/>
    <w:rsid w:val="0049593A"/>
    <w:rsid w:val="00495C1D"/>
    <w:rsid w:val="004963CE"/>
    <w:rsid w:val="004A054C"/>
    <w:rsid w:val="004A133B"/>
    <w:rsid w:val="004A18ED"/>
    <w:rsid w:val="004A2BE7"/>
    <w:rsid w:val="004A3D9E"/>
    <w:rsid w:val="004A4DAD"/>
    <w:rsid w:val="004A55FF"/>
    <w:rsid w:val="004A5678"/>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393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2A05"/>
    <w:rsid w:val="0051334F"/>
    <w:rsid w:val="0051565A"/>
    <w:rsid w:val="00517626"/>
    <w:rsid w:val="00520904"/>
    <w:rsid w:val="0052129C"/>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2FA2"/>
    <w:rsid w:val="005431DD"/>
    <w:rsid w:val="0054336F"/>
    <w:rsid w:val="00544EEB"/>
    <w:rsid w:val="0054659B"/>
    <w:rsid w:val="005469E2"/>
    <w:rsid w:val="0054702E"/>
    <w:rsid w:val="00551086"/>
    <w:rsid w:val="00551675"/>
    <w:rsid w:val="00552B6D"/>
    <w:rsid w:val="00552EDF"/>
    <w:rsid w:val="0055383C"/>
    <w:rsid w:val="00553E41"/>
    <w:rsid w:val="00554516"/>
    <w:rsid w:val="00554E9A"/>
    <w:rsid w:val="00555031"/>
    <w:rsid w:val="00555BF7"/>
    <w:rsid w:val="0055741E"/>
    <w:rsid w:val="00557A25"/>
    <w:rsid w:val="00557C2A"/>
    <w:rsid w:val="00560DBD"/>
    <w:rsid w:val="0056136B"/>
    <w:rsid w:val="00561E01"/>
    <w:rsid w:val="00562274"/>
    <w:rsid w:val="0056254A"/>
    <w:rsid w:val="0056587E"/>
    <w:rsid w:val="00565CAF"/>
    <w:rsid w:val="005662CF"/>
    <w:rsid w:val="00567DE7"/>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6773"/>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010"/>
    <w:rsid w:val="005C189A"/>
    <w:rsid w:val="005C1DAE"/>
    <w:rsid w:val="005C1ED6"/>
    <w:rsid w:val="005C2469"/>
    <w:rsid w:val="005C2A9E"/>
    <w:rsid w:val="005C2C03"/>
    <w:rsid w:val="005C3D89"/>
    <w:rsid w:val="005C3EB9"/>
    <w:rsid w:val="005C4156"/>
    <w:rsid w:val="005C58E9"/>
    <w:rsid w:val="005C65F3"/>
    <w:rsid w:val="005C708B"/>
    <w:rsid w:val="005C7884"/>
    <w:rsid w:val="005D0396"/>
    <w:rsid w:val="005D08C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DCA"/>
    <w:rsid w:val="005E6E32"/>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653"/>
    <w:rsid w:val="00632252"/>
    <w:rsid w:val="00634970"/>
    <w:rsid w:val="00634F02"/>
    <w:rsid w:val="0063742A"/>
    <w:rsid w:val="00637880"/>
    <w:rsid w:val="006402A4"/>
    <w:rsid w:val="0064072E"/>
    <w:rsid w:val="00640CC3"/>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493"/>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8BB"/>
    <w:rsid w:val="00673FD9"/>
    <w:rsid w:val="00673FF0"/>
    <w:rsid w:val="00674C29"/>
    <w:rsid w:val="00674D51"/>
    <w:rsid w:val="00675F2C"/>
    <w:rsid w:val="0067601E"/>
    <w:rsid w:val="00676E5F"/>
    <w:rsid w:val="006770C3"/>
    <w:rsid w:val="006771AC"/>
    <w:rsid w:val="006810AB"/>
    <w:rsid w:val="00682A23"/>
    <w:rsid w:val="00682F33"/>
    <w:rsid w:val="006834F0"/>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5D8D"/>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37EA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5AB7"/>
    <w:rsid w:val="00766B78"/>
    <w:rsid w:val="0077025A"/>
    <w:rsid w:val="007708DE"/>
    <w:rsid w:val="007719C1"/>
    <w:rsid w:val="00771AFE"/>
    <w:rsid w:val="00772B5C"/>
    <w:rsid w:val="00772C50"/>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87E38"/>
    <w:rsid w:val="00790401"/>
    <w:rsid w:val="00790EFD"/>
    <w:rsid w:val="0079120E"/>
    <w:rsid w:val="007912FE"/>
    <w:rsid w:val="007913F0"/>
    <w:rsid w:val="007915C0"/>
    <w:rsid w:val="00792743"/>
    <w:rsid w:val="0079382F"/>
    <w:rsid w:val="00795BA3"/>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2AC"/>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0270"/>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684F"/>
    <w:rsid w:val="00847C72"/>
    <w:rsid w:val="0085046D"/>
    <w:rsid w:val="00851193"/>
    <w:rsid w:val="008518B1"/>
    <w:rsid w:val="008533FC"/>
    <w:rsid w:val="00853A13"/>
    <w:rsid w:val="00853CF2"/>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A7C8B"/>
    <w:rsid w:val="008B10ED"/>
    <w:rsid w:val="008B1298"/>
    <w:rsid w:val="008B1514"/>
    <w:rsid w:val="008B5C38"/>
    <w:rsid w:val="008B61D4"/>
    <w:rsid w:val="008B626B"/>
    <w:rsid w:val="008B6512"/>
    <w:rsid w:val="008B7E79"/>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27B"/>
    <w:rsid w:val="00985FEA"/>
    <w:rsid w:val="009865D7"/>
    <w:rsid w:val="0098676C"/>
    <w:rsid w:val="0098718E"/>
    <w:rsid w:val="00990A5D"/>
    <w:rsid w:val="009937C4"/>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92D"/>
    <w:rsid w:val="009A1FDB"/>
    <w:rsid w:val="009A2C93"/>
    <w:rsid w:val="009A3407"/>
    <w:rsid w:val="009A4028"/>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B3D"/>
    <w:rsid w:val="009C5EB1"/>
    <w:rsid w:val="009C60B9"/>
    <w:rsid w:val="009C6724"/>
    <w:rsid w:val="009C698B"/>
    <w:rsid w:val="009C6E4F"/>
    <w:rsid w:val="009C6EAA"/>
    <w:rsid w:val="009C7900"/>
    <w:rsid w:val="009C7B60"/>
    <w:rsid w:val="009D09EF"/>
    <w:rsid w:val="009D0BD7"/>
    <w:rsid w:val="009D140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392C"/>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0DAE"/>
    <w:rsid w:val="00A2184C"/>
    <w:rsid w:val="00A23238"/>
    <w:rsid w:val="00A24640"/>
    <w:rsid w:val="00A24D08"/>
    <w:rsid w:val="00A25BC6"/>
    <w:rsid w:val="00A268F8"/>
    <w:rsid w:val="00A26A8F"/>
    <w:rsid w:val="00A26C93"/>
    <w:rsid w:val="00A26D21"/>
    <w:rsid w:val="00A308F3"/>
    <w:rsid w:val="00A30FB1"/>
    <w:rsid w:val="00A319D4"/>
    <w:rsid w:val="00A32061"/>
    <w:rsid w:val="00A324B6"/>
    <w:rsid w:val="00A32C30"/>
    <w:rsid w:val="00A32DBB"/>
    <w:rsid w:val="00A33AF7"/>
    <w:rsid w:val="00A3515D"/>
    <w:rsid w:val="00A364E6"/>
    <w:rsid w:val="00A36EFF"/>
    <w:rsid w:val="00A36F61"/>
    <w:rsid w:val="00A4003A"/>
    <w:rsid w:val="00A40556"/>
    <w:rsid w:val="00A40590"/>
    <w:rsid w:val="00A4089C"/>
    <w:rsid w:val="00A4090B"/>
    <w:rsid w:val="00A40DF3"/>
    <w:rsid w:val="00A41480"/>
    <w:rsid w:val="00A420F2"/>
    <w:rsid w:val="00A436B5"/>
    <w:rsid w:val="00A4463C"/>
    <w:rsid w:val="00A44CE9"/>
    <w:rsid w:val="00A467D9"/>
    <w:rsid w:val="00A46DA6"/>
    <w:rsid w:val="00A46EE2"/>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214"/>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5F1"/>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930"/>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57AE9"/>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022"/>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55F3"/>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8DF"/>
    <w:rsid w:val="00BF6A44"/>
    <w:rsid w:val="00BF6E17"/>
    <w:rsid w:val="00BF7754"/>
    <w:rsid w:val="00C004EF"/>
    <w:rsid w:val="00C00601"/>
    <w:rsid w:val="00C01FF8"/>
    <w:rsid w:val="00C04730"/>
    <w:rsid w:val="00C049A9"/>
    <w:rsid w:val="00C04BB8"/>
    <w:rsid w:val="00C04BEA"/>
    <w:rsid w:val="00C04C46"/>
    <w:rsid w:val="00C05B57"/>
    <w:rsid w:val="00C0606C"/>
    <w:rsid w:val="00C06532"/>
    <w:rsid w:val="00C0738A"/>
    <w:rsid w:val="00C07D45"/>
    <w:rsid w:val="00C103B9"/>
    <w:rsid w:val="00C10B33"/>
    <w:rsid w:val="00C1292C"/>
    <w:rsid w:val="00C14A69"/>
    <w:rsid w:val="00C15324"/>
    <w:rsid w:val="00C15A00"/>
    <w:rsid w:val="00C17328"/>
    <w:rsid w:val="00C2033A"/>
    <w:rsid w:val="00C21B75"/>
    <w:rsid w:val="00C2233D"/>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86C64"/>
    <w:rsid w:val="00C87E84"/>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41C9"/>
    <w:rsid w:val="00CD5371"/>
    <w:rsid w:val="00CD6BA3"/>
    <w:rsid w:val="00CD7226"/>
    <w:rsid w:val="00CD728E"/>
    <w:rsid w:val="00CD74AF"/>
    <w:rsid w:val="00CD74E5"/>
    <w:rsid w:val="00CD758C"/>
    <w:rsid w:val="00CD7D99"/>
    <w:rsid w:val="00CE086B"/>
    <w:rsid w:val="00CE0892"/>
    <w:rsid w:val="00CE179E"/>
    <w:rsid w:val="00CE25E4"/>
    <w:rsid w:val="00CE35FD"/>
    <w:rsid w:val="00CE3B1B"/>
    <w:rsid w:val="00CE3BE8"/>
    <w:rsid w:val="00CE425E"/>
    <w:rsid w:val="00CE491E"/>
    <w:rsid w:val="00CE4D53"/>
    <w:rsid w:val="00CE4E79"/>
    <w:rsid w:val="00CE605F"/>
    <w:rsid w:val="00CE6530"/>
    <w:rsid w:val="00CE6BFC"/>
    <w:rsid w:val="00CE6CC0"/>
    <w:rsid w:val="00CE7628"/>
    <w:rsid w:val="00CF0AF9"/>
    <w:rsid w:val="00CF1020"/>
    <w:rsid w:val="00CF2AE9"/>
    <w:rsid w:val="00CF2FA8"/>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3EB2"/>
    <w:rsid w:val="00D14D49"/>
    <w:rsid w:val="00D14F5E"/>
    <w:rsid w:val="00D150BD"/>
    <w:rsid w:val="00D1516B"/>
    <w:rsid w:val="00D2018C"/>
    <w:rsid w:val="00D210BC"/>
    <w:rsid w:val="00D21120"/>
    <w:rsid w:val="00D220AD"/>
    <w:rsid w:val="00D22173"/>
    <w:rsid w:val="00D238C1"/>
    <w:rsid w:val="00D23D3B"/>
    <w:rsid w:val="00D24E9D"/>
    <w:rsid w:val="00D26843"/>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3B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23E8"/>
    <w:rsid w:val="00DE376D"/>
    <w:rsid w:val="00DE408C"/>
    <w:rsid w:val="00DE44ED"/>
    <w:rsid w:val="00DE5E4C"/>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7E7"/>
    <w:rsid w:val="00E11985"/>
    <w:rsid w:val="00E11DC6"/>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122F"/>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121"/>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4E9F"/>
    <w:rsid w:val="00EC633F"/>
    <w:rsid w:val="00EC657B"/>
    <w:rsid w:val="00ED0216"/>
    <w:rsid w:val="00ED04D4"/>
    <w:rsid w:val="00ED318B"/>
    <w:rsid w:val="00ED345D"/>
    <w:rsid w:val="00ED399B"/>
    <w:rsid w:val="00ED4A4B"/>
    <w:rsid w:val="00ED5AB3"/>
    <w:rsid w:val="00ED6362"/>
    <w:rsid w:val="00ED71C8"/>
    <w:rsid w:val="00ED791B"/>
    <w:rsid w:val="00EE087A"/>
    <w:rsid w:val="00EE0D44"/>
    <w:rsid w:val="00EE1A54"/>
    <w:rsid w:val="00EE26E8"/>
    <w:rsid w:val="00EE3772"/>
    <w:rsid w:val="00EE4BA9"/>
    <w:rsid w:val="00EE6F08"/>
    <w:rsid w:val="00EE7A53"/>
    <w:rsid w:val="00EE7A93"/>
    <w:rsid w:val="00EF073A"/>
    <w:rsid w:val="00EF0C15"/>
    <w:rsid w:val="00EF0EE5"/>
    <w:rsid w:val="00EF168B"/>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4A1"/>
    <w:rsid w:val="00F17606"/>
    <w:rsid w:val="00F17FCD"/>
    <w:rsid w:val="00F20451"/>
    <w:rsid w:val="00F20E30"/>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E68"/>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3F60"/>
    <w:rsid w:val="00F74096"/>
    <w:rsid w:val="00F76686"/>
    <w:rsid w:val="00F768D3"/>
    <w:rsid w:val="00F7724A"/>
    <w:rsid w:val="00F8008E"/>
    <w:rsid w:val="00F80FB2"/>
    <w:rsid w:val="00F81867"/>
    <w:rsid w:val="00F82EE6"/>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561"/>
    <w:rsid w:val="00F95969"/>
    <w:rsid w:val="00F95DC9"/>
    <w:rsid w:val="00FA0B76"/>
    <w:rsid w:val="00FA0E41"/>
    <w:rsid w:val="00FA10C7"/>
    <w:rsid w:val="00FA13DF"/>
    <w:rsid w:val="00FA164F"/>
    <w:rsid w:val="00FA1CF2"/>
    <w:rsid w:val="00FA247F"/>
    <w:rsid w:val="00FA275E"/>
    <w:rsid w:val="00FA3505"/>
    <w:rsid w:val="00FA36CC"/>
    <w:rsid w:val="00FA4078"/>
    <w:rsid w:val="00FA4178"/>
    <w:rsid w:val="00FA4CF3"/>
    <w:rsid w:val="00FA687A"/>
    <w:rsid w:val="00FA6F6A"/>
    <w:rsid w:val="00FA73BF"/>
    <w:rsid w:val="00FA796B"/>
    <w:rsid w:val="00FB05E1"/>
    <w:rsid w:val="00FB0D1F"/>
    <w:rsid w:val="00FB2275"/>
    <w:rsid w:val="00FB3B4B"/>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E0D74"/>
    <w:rsid w:val="00FE0DF0"/>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C50"/>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Header">
    <w:name w:val="header"/>
    <w:basedOn w:val="Normal"/>
    <w:link w:val="HeaderChar"/>
    <w:rsid w:val="001F7797"/>
    <w:pPr>
      <w:tabs>
        <w:tab w:val="center" w:pos="4320"/>
        <w:tab w:val="right" w:pos="8640"/>
      </w:tabs>
    </w:pPr>
  </w:style>
  <w:style w:type="character" w:customStyle="1" w:styleId="HeaderChar">
    <w:name w:val="Header Char"/>
    <w:basedOn w:val="DefaultParagraphFont"/>
    <w:link w:val="Header"/>
    <w:rsid w:val="001F7797"/>
    <w:rPr>
      <w:sz w:val="24"/>
      <w:szCs w:val="24"/>
      <w:lang w:val="en-US" w:eastAsia="en-US" w:bidi="ar-SA"/>
    </w:rPr>
  </w:style>
  <w:style w:type="paragraph" w:styleId="Footer">
    <w:name w:val="footer"/>
    <w:basedOn w:val="Normal"/>
    <w:link w:val="FooterChar"/>
    <w:rsid w:val="001F7797"/>
    <w:pPr>
      <w:tabs>
        <w:tab w:val="center" w:pos="4320"/>
        <w:tab w:val="right" w:pos="8640"/>
      </w:tabs>
    </w:pPr>
  </w:style>
  <w:style w:type="character" w:customStyle="1" w:styleId="FooterChar">
    <w:name w:val="Footer Char"/>
    <w:basedOn w:val="DefaultParagraphFont"/>
    <w:link w:val="Footer"/>
    <w:rsid w:val="001F7797"/>
    <w:rPr>
      <w:sz w:val="24"/>
      <w:szCs w:val="24"/>
      <w:lang w:val="en-US" w:eastAsia="en-US" w:bidi="ar-SA"/>
    </w:rPr>
  </w:style>
  <w:style w:type="character" w:customStyle="1" w:styleId="longtext1">
    <w:name w:val="long_text1"/>
    <w:basedOn w:val="DefaultParagraphFont"/>
    <w:rsid w:val="00EF168B"/>
    <w:rPr>
      <w:sz w:val="20"/>
      <w:szCs w:val="20"/>
    </w:rPr>
  </w:style>
  <w:style w:type="character" w:styleId="PageNumber">
    <w:name w:val="page number"/>
    <w:basedOn w:val="DefaultParagraphFont"/>
    <w:rsid w:val="00E5122F"/>
  </w:style>
  <w:style w:type="paragraph" w:styleId="BalloonText">
    <w:name w:val="Balloon Text"/>
    <w:basedOn w:val="Normal"/>
    <w:semiHidden/>
    <w:rsid w:val="00C22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C50"/>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Header">
    <w:name w:val="header"/>
    <w:basedOn w:val="Normal"/>
    <w:link w:val="HeaderChar"/>
    <w:rsid w:val="001F7797"/>
    <w:pPr>
      <w:tabs>
        <w:tab w:val="center" w:pos="4320"/>
        <w:tab w:val="right" w:pos="8640"/>
      </w:tabs>
    </w:pPr>
  </w:style>
  <w:style w:type="character" w:customStyle="1" w:styleId="HeaderChar">
    <w:name w:val="Header Char"/>
    <w:basedOn w:val="DefaultParagraphFont"/>
    <w:link w:val="Header"/>
    <w:rsid w:val="001F7797"/>
    <w:rPr>
      <w:sz w:val="24"/>
      <w:szCs w:val="24"/>
      <w:lang w:val="en-US" w:eastAsia="en-US" w:bidi="ar-SA"/>
    </w:rPr>
  </w:style>
  <w:style w:type="paragraph" w:styleId="Footer">
    <w:name w:val="footer"/>
    <w:basedOn w:val="Normal"/>
    <w:link w:val="FooterChar"/>
    <w:rsid w:val="001F7797"/>
    <w:pPr>
      <w:tabs>
        <w:tab w:val="center" w:pos="4320"/>
        <w:tab w:val="right" w:pos="8640"/>
      </w:tabs>
    </w:pPr>
  </w:style>
  <w:style w:type="character" w:customStyle="1" w:styleId="FooterChar">
    <w:name w:val="Footer Char"/>
    <w:basedOn w:val="DefaultParagraphFont"/>
    <w:link w:val="Footer"/>
    <w:rsid w:val="001F7797"/>
    <w:rPr>
      <w:sz w:val="24"/>
      <w:szCs w:val="24"/>
      <w:lang w:val="en-US" w:eastAsia="en-US" w:bidi="ar-SA"/>
    </w:rPr>
  </w:style>
  <w:style w:type="character" w:customStyle="1" w:styleId="longtext1">
    <w:name w:val="long_text1"/>
    <w:basedOn w:val="DefaultParagraphFont"/>
    <w:rsid w:val="00EF168B"/>
    <w:rPr>
      <w:sz w:val="20"/>
      <w:szCs w:val="20"/>
    </w:rPr>
  </w:style>
  <w:style w:type="character" w:styleId="PageNumber">
    <w:name w:val="page number"/>
    <w:basedOn w:val="DefaultParagraphFont"/>
    <w:rsid w:val="00E5122F"/>
  </w:style>
  <w:style w:type="paragraph" w:styleId="BalloonText">
    <w:name w:val="Balloon Text"/>
    <w:basedOn w:val="Normal"/>
    <w:semiHidden/>
    <w:rsid w:val="00C22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9462</Words>
  <Characters>53937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GJYKATA EUROPIANE E TE DREJTAVE TE NJERIUT</vt:lpstr>
    </vt:vector>
  </TitlesOfParts>
  <Company/>
  <LinksUpToDate>false</LinksUpToDate>
  <CharactersWithSpaces>63273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GJYKATA EUROPIANE E TE DREJTAVE TE NJERIUT</dc:title>
  <dc:subject/>
  <dc:creator>n.fagu</dc:creator>
  <cp:keywords/>
  <dc:description/>
  <cp:lastModifiedBy>Jonida Resulaj</cp:lastModifiedBy>
  <cp:revision>2</cp:revision>
  <cp:lastPrinted>2010-01-12T10:40:00Z</cp:lastPrinted>
  <dcterms:created xsi:type="dcterms:W3CDTF">2019-05-23T08:21:00Z</dcterms:created>
  <dcterms:modified xsi:type="dcterms:W3CDTF">2019-05-23T08:21:00Z</dcterms:modified>
</cp:coreProperties>
</file>