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D53" w:rsidRPr="000A71D7" w:rsidRDefault="00A23D53" w:rsidP="0065724E">
      <w:pPr>
        <w:rPr>
          <w:sz w:val="12"/>
          <w:szCs w:val="21"/>
        </w:rPr>
      </w:pPr>
      <w:bookmarkStart w:id="0" w:name="_GoBack"/>
      <w:bookmarkEnd w:id="0"/>
    </w:p>
    <w:p w:rsidR="00A23D53" w:rsidRPr="00FA1947" w:rsidRDefault="00A23D53" w:rsidP="00A23D53">
      <w:pPr>
        <w:pStyle w:val="Akti"/>
      </w:pPr>
      <w:r w:rsidRPr="00FA1947">
        <w:t>Udhëzim</w:t>
      </w:r>
    </w:p>
    <w:p w:rsidR="00A23D53" w:rsidRPr="00FA1947" w:rsidRDefault="005F5357" w:rsidP="00A23D53">
      <w:pPr>
        <w:pStyle w:val="NumriData"/>
        <w:rPr>
          <w:szCs w:val="22"/>
        </w:rPr>
      </w:pPr>
      <w:r>
        <w:rPr>
          <w:szCs w:val="22"/>
        </w:rPr>
        <w:t>Nr.</w:t>
      </w:r>
      <w:r w:rsidR="00A71DAB">
        <w:rPr>
          <w:szCs w:val="22"/>
        </w:rPr>
        <w:t>3058/3,</w:t>
      </w:r>
      <w:r w:rsidR="00490113">
        <w:rPr>
          <w:szCs w:val="22"/>
        </w:rPr>
        <w:t xml:space="preserve"> </w:t>
      </w:r>
      <w:r w:rsidR="00A71DAB">
        <w:rPr>
          <w:szCs w:val="22"/>
        </w:rPr>
        <w:t>datë 2.4.</w:t>
      </w:r>
      <w:r w:rsidR="00A23D53" w:rsidRPr="00FA1947">
        <w:rPr>
          <w:szCs w:val="22"/>
        </w:rPr>
        <w:t>2009</w:t>
      </w:r>
    </w:p>
    <w:p w:rsidR="00A23D53" w:rsidRPr="00FA1947" w:rsidRDefault="00A23D53" w:rsidP="00A23D53">
      <w:pPr>
        <w:pStyle w:val="Paragrafi"/>
        <w:ind w:firstLine="0"/>
        <w:rPr>
          <w:szCs w:val="22"/>
        </w:rPr>
      </w:pPr>
    </w:p>
    <w:p w:rsidR="00A23D53" w:rsidRPr="00FA1947" w:rsidRDefault="00A23D53" w:rsidP="00A23D53">
      <w:pPr>
        <w:pStyle w:val="Titulli"/>
      </w:pPr>
      <w:r w:rsidRPr="00FA1947">
        <w:t>Për përcaktimin e tarifave të shërbimit në autoritetin portual Durrës</w:t>
      </w:r>
    </w:p>
    <w:p w:rsidR="00A23D53" w:rsidRPr="00FA1947" w:rsidRDefault="00A23D53" w:rsidP="00A23D53">
      <w:pPr>
        <w:pStyle w:val="Paragrafi"/>
        <w:ind w:firstLine="0"/>
        <w:rPr>
          <w:szCs w:val="22"/>
        </w:rPr>
      </w:pPr>
    </w:p>
    <w:p w:rsidR="00A23D53" w:rsidRPr="00FA1947" w:rsidRDefault="00EA257F" w:rsidP="00A23D53">
      <w:pPr>
        <w:pStyle w:val="Paragrafi"/>
        <w:rPr>
          <w:szCs w:val="22"/>
        </w:rPr>
      </w:pPr>
      <w:r>
        <w:rPr>
          <w:szCs w:val="22"/>
        </w:rPr>
        <w:t>Në mbështetje të nenit 102 pika 4 të</w:t>
      </w:r>
      <w:r w:rsidR="00A23D53" w:rsidRPr="00FA1947">
        <w:rPr>
          <w:szCs w:val="22"/>
        </w:rPr>
        <w:t xml:space="preserve"> Kushtetutës, nenit 84 t</w:t>
      </w:r>
      <w:r w:rsidR="00784605">
        <w:rPr>
          <w:szCs w:val="22"/>
        </w:rPr>
        <w:t>ë ligjit nr.9251, datë 8.7.2004</w:t>
      </w:r>
      <w:r w:rsidR="00A23D53" w:rsidRPr="00FA1947">
        <w:rPr>
          <w:szCs w:val="22"/>
        </w:rPr>
        <w:t xml:space="preserve"> “Kodi D</w:t>
      </w:r>
      <w:r w:rsidR="00784605">
        <w:rPr>
          <w:szCs w:val="22"/>
        </w:rPr>
        <w:t>etar i Republikës së Shqipërisë”</w:t>
      </w:r>
      <w:r w:rsidR="00A23D53" w:rsidRPr="00FA1947">
        <w:rPr>
          <w:szCs w:val="22"/>
        </w:rPr>
        <w:t>, Ministri i Financave dhe Ministri i Punëve Publike, Transportit dhe Telekomunikacionit, me propozim të Këshillit Drejtues të Autoritetit Portual Durrës, vendimit nr.13, datë 10.3.2009</w:t>
      </w:r>
      <w:r w:rsidR="009E5F13">
        <w:rPr>
          <w:szCs w:val="22"/>
        </w:rPr>
        <w:t>,</w:t>
      </w:r>
    </w:p>
    <w:p w:rsidR="00A23D53" w:rsidRPr="00FA1947" w:rsidRDefault="00A23D53" w:rsidP="00A23D53">
      <w:pPr>
        <w:pStyle w:val="Paragrafi"/>
        <w:rPr>
          <w:szCs w:val="22"/>
        </w:rPr>
      </w:pPr>
    </w:p>
    <w:p w:rsidR="00A23D53" w:rsidRPr="00FA1947" w:rsidRDefault="00A23D53" w:rsidP="00A23D53">
      <w:pPr>
        <w:pStyle w:val="VENDOSI"/>
      </w:pPr>
      <w:r w:rsidRPr="00FA1947">
        <w:t>Udhëzojnë:</w:t>
      </w:r>
    </w:p>
    <w:p w:rsidR="00A23D53" w:rsidRPr="00FA1947" w:rsidRDefault="00A23D53" w:rsidP="00A23D53">
      <w:pPr>
        <w:pStyle w:val="Paragrafi"/>
        <w:rPr>
          <w:szCs w:val="22"/>
        </w:rPr>
      </w:pPr>
    </w:p>
    <w:p w:rsidR="00A23D53" w:rsidRPr="00FA1947" w:rsidRDefault="00A23D53" w:rsidP="00A23D53">
      <w:pPr>
        <w:pStyle w:val="Paragrafi"/>
        <w:rPr>
          <w:szCs w:val="22"/>
        </w:rPr>
      </w:pPr>
      <w:r w:rsidRPr="00FA1947">
        <w:rPr>
          <w:szCs w:val="22"/>
        </w:rPr>
        <w:t>1. Tarifat për shërbimet në Autoritetin Portual Dur</w:t>
      </w:r>
      <w:r w:rsidR="00BF37B7">
        <w:rPr>
          <w:szCs w:val="22"/>
        </w:rPr>
        <w:t>r</w:t>
      </w:r>
      <w:r w:rsidR="00B50226">
        <w:rPr>
          <w:szCs w:val="22"/>
        </w:rPr>
        <w:t>ës</w:t>
      </w:r>
      <w:r w:rsidRPr="00FA1947">
        <w:rPr>
          <w:szCs w:val="22"/>
        </w:rPr>
        <w:t xml:space="preserve"> caktohen sipas shtojcës nr.1, që i bashkëlidhet këtij udhëzimi dhe është pjesë përbërëse e tij. Niveli i tarifës për shërbimet është shprehur pa TVSH.</w:t>
      </w:r>
    </w:p>
    <w:p w:rsidR="00A23D53" w:rsidRPr="00FA1947" w:rsidRDefault="00A23D53" w:rsidP="00A23D53">
      <w:pPr>
        <w:pStyle w:val="Paragrafi"/>
        <w:rPr>
          <w:szCs w:val="22"/>
        </w:rPr>
      </w:pPr>
      <w:r w:rsidRPr="00FA1947">
        <w:rPr>
          <w:szCs w:val="22"/>
        </w:rPr>
        <w:t>2. Tarifave të përcaktuara në pikën 1 të këtij udhëzimi, për shërbime në Autoritetin Portual Durrës</w:t>
      </w:r>
      <w:r w:rsidR="00490113">
        <w:rPr>
          <w:szCs w:val="22"/>
        </w:rPr>
        <w:t>,</w:t>
      </w:r>
      <w:r w:rsidRPr="00FA1947">
        <w:rPr>
          <w:szCs w:val="22"/>
        </w:rPr>
        <w:t xml:space="preserve"> në ditët e pushimit (ditët e diela, ditët e festave zyrtare </w:t>
      </w:r>
      <w:r w:rsidR="002A6835">
        <w:rPr>
          <w:szCs w:val="22"/>
        </w:rPr>
        <w:t>në Republikën e Shqipërisë), t’u</w:t>
      </w:r>
      <w:r w:rsidRPr="00FA1947">
        <w:rPr>
          <w:szCs w:val="22"/>
        </w:rPr>
        <w:t xml:space="preserve"> shtohet koeficienti 1.1 i tarifës bazë.</w:t>
      </w:r>
    </w:p>
    <w:p w:rsidR="00A23D53" w:rsidRPr="00FA1947" w:rsidRDefault="00FA3E58" w:rsidP="00A23D53">
      <w:pPr>
        <w:pStyle w:val="Paragrafi"/>
        <w:rPr>
          <w:szCs w:val="22"/>
        </w:rPr>
      </w:pPr>
      <w:r>
        <w:rPr>
          <w:szCs w:val="22"/>
        </w:rPr>
        <w:t>3. Institucioni përgjegjës</w:t>
      </w:r>
      <w:r w:rsidR="00A23D53" w:rsidRPr="00FA1947">
        <w:rPr>
          <w:szCs w:val="22"/>
        </w:rPr>
        <w:t xml:space="preserve"> për vjeljen e tarifave është Autoriteti Portual Durrës ose subjekte të autorizuar</w:t>
      </w:r>
      <w:r w:rsidR="0034199F">
        <w:rPr>
          <w:szCs w:val="22"/>
        </w:rPr>
        <w:t>a</w:t>
      </w:r>
      <w:r w:rsidR="00A23D53" w:rsidRPr="00FA1947">
        <w:rPr>
          <w:szCs w:val="22"/>
        </w:rPr>
        <w:t xml:space="preserve"> prej tij.</w:t>
      </w:r>
    </w:p>
    <w:p w:rsidR="00A23D53" w:rsidRDefault="00117EDF" w:rsidP="00A23D53">
      <w:pPr>
        <w:pStyle w:val="Paragrafi"/>
        <w:rPr>
          <w:szCs w:val="22"/>
        </w:rPr>
      </w:pPr>
      <w:r>
        <w:rPr>
          <w:szCs w:val="22"/>
        </w:rPr>
        <w:t>Ky udhëzim hyn në fuqi n</w:t>
      </w:r>
      <w:r w:rsidR="00A23D53" w:rsidRPr="00FA1947">
        <w:rPr>
          <w:szCs w:val="22"/>
        </w:rPr>
        <w:t xml:space="preserve">ë datën </w:t>
      </w:r>
      <w:r w:rsidR="00B7717E">
        <w:rPr>
          <w:szCs w:val="22"/>
        </w:rPr>
        <w:t>20 prill 2009</w:t>
      </w:r>
      <w:r w:rsidR="00A23D53" w:rsidRPr="00FA1947">
        <w:rPr>
          <w:szCs w:val="22"/>
        </w:rPr>
        <w:t xml:space="preserve"> dhe botohet në Fletoren Z</w:t>
      </w:r>
      <w:r w:rsidR="00380DAA">
        <w:rPr>
          <w:szCs w:val="22"/>
        </w:rPr>
        <w:t xml:space="preserve">yrtare në numrin më të parë të </w:t>
      </w:r>
      <w:r w:rsidR="00A23D53" w:rsidRPr="00FA1947">
        <w:rPr>
          <w:szCs w:val="22"/>
        </w:rPr>
        <w:t>radhës.</w:t>
      </w:r>
    </w:p>
    <w:p w:rsidR="009C3439" w:rsidRPr="00FA1947" w:rsidRDefault="009C3439" w:rsidP="00A23D53">
      <w:pPr>
        <w:pStyle w:val="Paragrafi"/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334"/>
      </w:tblGrid>
      <w:tr w:rsidR="009C3439" w:rsidRPr="00F16723" w:rsidTr="00F16723">
        <w:tc>
          <w:tcPr>
            <w:tcW w:w="3528" w:type="dxa"/>
            <w:shd w:val="clear" w:color="auto" w:fill="auto"/>
          </w:tcPr>
          <w:p w:rsidR="009C3439" w:rsidRDefault="009C3439" w:rsidP="00F16723">
            <w:pPr>
              <w:pStyle w:val="Autoriteti"/>
              <w:jc w:val="left"/>
            </w:pPr>
            <w:r>
              <w:t>Ministri i Financave</w:t>
            </w:r>
          </w:p>
          <w:p w:rsidR="009C3439" w:rsidRDefault="009C3439" w:rsidP="00F16723">
            <w:pPr>
              <w:pStyle w:val="AutoritetiEmer"/>
              <w:jc w:val="left"/>
            </w:pPr>
            <w:r>
              <w:t>Ridvan Bode</w:t>
            </w:r>
          </w:p>
          <w:p w:rsidR="009C3439" w:rsidRPr="00F16723" w:rsidRDefault="009C3439" w:rsidP="00F16723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5334" w:type="dxa"/>
            <w:shd w:val="clear" w:color="auto" w:fill="auto"/>
          </w:tcPr>
          <w:p w:rsidR="009C3439" w:rsidRDefault="009C3439" w:rsidP="00FD0100">
            <w:pPr>
              <w:pStyle w:val="Autoriteti"/>
            </w:pPr>
            <w:r>
              <w:t>Ministri i Punëve Publike,Transportit</w:t>
            </w:r>
          </w:p>
          <w:p w:rsidR="009C3439" w:rsidRDefault="009C3439" w:rsidP="00FD0100">
            <w:pPr>
              <w:pStyle w:val="Autoriteti"/>
            </w:pPr>
            <w:r>
              <w:t>dhe Telekomunikacionit</w:t>
            </w:r>
          </w:p>
          <w:p w:rsidR="009C3439" w:rsidRDefault="009C3439" w:rsidP="00FD0100">
            <w:pPr>
              <w:pStyle w:val="AutoritetiEmer"/>
            </w:pPr>
            <w:r>
              <w:t>Sokol Olldashi</w:t>
            </w:r>
          </w:p>
          <w:p w:rsidR="009C3439" w:rsidRPr="00F16723" w:rsidRDefault="009C3439" w:rsidP="00F16723">
            <w:pPr>
              <w:pStyle w:val="Paragrafi"/>
              <w:ind w:firstLine="0"/>
              <w:rPr>
                <w:szCs w:val="22"/>
              </w:rPr>
            </w:pPr>
          </w:p>
        </w:tc>
      </w:tr>
    </w:tbl>
    <w:p w:rsidR="00A23D53" w:rsidRDefault="00A23D53" w:rsidP="00A23D53">
      <w:pPr>
        <w:pStyle w:val="Paragrafi"/>
        <w:rPr>
          <w:szCs w:val="22"/>
        </w:rPr>
      </w:pPr>
    </w:p>
    <w:p w:rsidR="009C3439" w:rsidRDefault="009C3439" w:rsidP="009C3439">
      <w:pPr>
        <w:pStyle w:val="Paragrafi"/>
        <w:ind w:left="360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9C3439" w:rsidRDefault="009C3439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EA257F" w:rsidRDefault="00EA257F" w:rsidP="00A23D53">
      <w:pPr>
        <w:pStyle w:val="Paragrafi"/>
        <w:rPr>
          <w:szCs w:val="22"/>
        </w:rPr>
      </w:pPr>
    </w:p>
    <w:p w:rsidR="008D5AEF" w:rsidRDefault="008D5AEF" w:rsidP="00A23D53">
      <w:pPr>
        <w:pStyle w:val="Paragrafi"/>
        <w:rPr>
          <w:szCs w:val="22"/>
        </w:rPr>
      </w:pPr>
    </w:p>
    <w:p w:rsidR="009C3439" w:rsidRPr="00FA1947" w:rsidRDefault="009C3439" w:rsidP="00A23D53">
      <w:pPr>
        <w:pStyle w:val="Paragrafi"/>
        <w:rPr>
          <w:szCs w:val="22"/>
        </w:rPr>
      </w:pPr>
    </w:p>
    <w:tbl>
      <w:tblPr>
        <w:tblW w:w="894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35"/>
        <w:gridCol w:w="4860"/>
        <w:gridCol w:w="1260"/>
        <w:gridCol w:w="515"/>
        <w:gridCol w:w="205"/>
        <w:gridCol w:w="180"/>
        <w:gridCol w:w="180"/>
        <w:gridCol w:w="1014"/>
      </w:tblGrid>
      <w:tr w:rsidR="00A23D53" w:rsidRPr="005328DB">
        <w:trPr>
          <w:trHeight w:val="178"/>
        </w:trPr>
        <w:tc>
          <w:tcPr>
            <w:tcW w:w="89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E SHERBIMEVE PORTUALE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ZERI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Baza e taksimit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EURO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LEKE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gridSpan w:val="4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detyrimin e kanalit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Tragetet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Euro/GT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0.15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Anijet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Euro/GT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0.18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Tarifat per qendrimin ne kalate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Permasat e anijes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 kontenierike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Euro/m. linear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dite dhe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4.41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pjese te saj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Tankera  (kimike apo rifuze te lengeshme)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Euro/m. linear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dite dhe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3.85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pjese te saj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 turistike (Krocere)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Euro/m. linear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dite dhe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4.25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pjese te saj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 pasagjeresh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Euro/m. linear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dite dhe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3.5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pjese te saj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 per mallrat rifuzo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Euro/m. linear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dite dhe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pjese te saj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 per mallra te pergjitheshme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Euro/m. linear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dite dhe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pjese te saj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1.3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per anijet me flamur shqiptar qe qendrojne ne kalate pasi kane mbaruar ngarkim shkarkimin</w:t>
            </w:r>
          </w:p>
        </w:tc>
        <w:tc>
          <w:tcPr>
            <w:tcW w:w="335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354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Anijet deri ne 500 GT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Euro/muaj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Anijet 501 GT - 4000 GT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Euro/muaj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Anijet 4001 GT - 10000 GT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Euro/muaj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Anijet mbi 10000 GT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Euro/muaj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1.4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anijet/mjetet lundruese sherbimi (jo transporti mallrash apo pasagjeresh), qe qendrojne ne portin e Durresit</w:t>
            </w:r>
          </w:p>
        </w:tc>
        <w:tc>
          <w:tcPr>
            <w:tcW w:w="335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354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Anijet mbi 500 GT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Euro/ml kalate 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3.3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ne dite </w:t>
            </w:r>
          </w:p>
        </w:tc>
        <w:tc>
          <w:tcPr>
            <w:tcW w:w="10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Anijet deri ne 500 GT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Euro/muaj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113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1.5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anijet/mjetet lundruese te Institucioneve shteterore qe qendrojne ne portin e Durresit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Anije/mjete lunduese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Euro/ml kalate 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ne muaj</w:t>
            </w:r>
          </w:p>
        </w:tc>
        <w:tc>
          <w:tcPr>
            <w:tcW w:w="10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sherbimet shendetesore sanitare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Certifikata e perjashtimit te deratizimit te anijes (Afati 6 muaj)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anijet 0-500 GT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anijet 501-3000 GT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anijet mbi 3001 GT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Certifikata mjekesore e anijes (Afati 1 vit)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Certifikata personale (Afati 1 vit)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shqiptaret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Per te huajt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Certifikata e sherbimit gastronomik guzhinier (Afati 1 vit)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Euro/Anije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Certifikata per personin e ndihmes se shpejte (Afati 1 vit)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Euro/Anije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76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Tarifa perdorimit kalates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13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perpunimin e mallrave rifuzo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A.Ngarkesa rifuzo te renda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0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Qymyr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480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Minerale, koncentratet dhe ferrot e tyre (krom, hekur, nikel, baker, pirit, silic, etj.)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654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Materiale konstriksioni: klinker, materiale inerte, zhavorr, rere, gure, gelqere, rere xhami, dolomit, barit, etj.)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558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Cimento rifuzo me vakumator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526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Skrap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633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B.Ngarkesa rifuzo te lehta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Squfur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637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Grure, drithera, ushqim kafshesh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682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Plehra kimike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</w:t>
            </w: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 xml:space="preserve">575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lastRenderedPageBreak/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te rrezikshme (sipas kodit te IMDG)</w:t>
            </w:r>
          </w:p>
        </w:tc>
        <w:tc>
          <w:tcPr>
            <w:tcW w:w="33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Shtese 100% mbi tarifen standard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Pagesa per sigurine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6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C.Tarifa per perpunimin e mallrave te lengeshme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</w:t>
            </w:r>
            <w:r w:rsidR="007028FF">
              <w:rPr>
                <w:rFonts w:ascii="Arial" w:hAnsi="Arial" w:cs="Arial"/>
                <w:sz w:val="14"/>
                <w:szCs w:val="14"/>
              </w:rPr>
              <w:t>karkim/ngarkim ma</w:t>
            </w:r>
            <w:r w:rsidRPr="005328DB">
              <w:rPr>
                <w:rFonts w:ascii="Arial" w:hAnsi="Arial" w:cs="Arial"/>
                <w:sz w:val="14"/>
                <w:szCs w:val="14"/>
              </w:rPr>
              <w:t>llrash te lengeshme ne kalate (vere, vaj ushqimor, etj.)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mallrash likuide ne pontil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benzine, benzol, vajgur avionash ne kalate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560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nafte, mazut, bitum ne kalate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perpunimin e mallrave te pergjitheshme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Fuci, ballo, binare, rrumbuj, koli celiku, hekur, llamarine, tuba, pllaka zdrukthi, pako, arka te ndryshme, etj  deri 1500 kg / njesi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556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Kuti, te ndryshme, ngarkesa te lehta dhe gabarite (ambalazhe, goma, depozita uji dhe mallra mbi 3 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Pr="005328DB">
              <w:rPr>
                <w:rFonts w:ascii="Arial" w:hAnsi="Arial" w:cs="Arial"/>
                <w:sz w:val="14"/>
                <w:szCs w:val="14"/>
              </w:rPr>
              <w:t xml:space="preserve"> etj.)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1,155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te paletizuara apo pre-paketuara (big bags, slinga etj.)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620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me thase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561A7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650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te renda dhe me permasa te medha (makineri, pajisje, etj.)mbi 5000 kg</w:t>
            </w:r>
          </w:p>
        </w:tc>
        <w:tc>
          <w:tcPr>
            <w:tcW w:w="33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Subjekt negocimi (mbi tarifen me ore)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qe prishen (paleta, pako, thase, si psh. fruta te freskta, banane, zarzavate, mish i ngrire, veze, etj.)</w:t>
            </w:r>
          </w:p>
        </w:tc>
        <w:tc>
          <w:tcPr>
            <w:tcW w:w="33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Shtese   25% mbi tarifen standard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te rrezikshme (shperthyese, plasese)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Shtese 100% mbi tarifen standard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Ngarkesa te renda fuci, ballo, binare, rrumbuj, koli celiku, hekur, llamarine, tuba, pllaka zdrukthi, pako, arka te ndryshme, etj mbi 1500 kg / njesi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482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Blloqe mermeri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482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Pagesa per sigurine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Leke/ton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12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sherbimin e mbrojtjes kunder zjarrit dhe shpetimit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</w:t>
            </w:r>
            <w:smartTag w:uri="urn:schemas-microsoft-com:office:smarttags" w:element="place">
              <w:smartTag w:uri="urn:schemas-microsoft-com:office:smarttags" w:element="State">
                <w:r w:rsidRPr="005328DB">
                  <w:rPr>
                    <w:rFonts w:ascii="Arial" w:hAnsi="Arial" w:cs="Arial"/>
                    <w:sz w:val="14"/>
                    <w:szCs w:val="14"/>
                  </w:rPr>
                  <w:t>Ore</w:t>
                </w:r>
              </w:smartTag>
            </w:smartTag>
            <w:r w:rsidRPr="005328DB">
              <w:rPr>
                <w:rFonts w:ascii="Arial" w:hAnsi="Arial" w:cs="Arial"/>
                <w:sz w:val="14"/>
                <w:szCs w:val="14"/>
              </w:rPr>
              <w:t xml:space="preserve"> ne dispozicion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2,000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V.O.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328DB">
              <w:rPr>
                <w:rFonts w:ascii="Arial" w:hAnsi="Arial" w:cs="Arial"/>
                <w:sz w:val="14"/>
                <w:szCs w:val="14"/>
              </w:rPr>
              <w:t>-   Per Anijet, RO-RO-te me mallra te pergjithshme qe perpunohen me mekanizmat e veta, te aplikohet 50% e tarifes.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-   Për ditët e diela dhe festat zyrtare do të aplikohet 10% shtesë e tarifës përkatëse.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Punohen pa shtesë tarife anijet si më poshtë: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a</w:t>
            </w:r>
            <w:r w:rsidRPr="005328DB">
              <w:rPr>
                <w:rFonts w:ascii="Arial" w:hAnsi="Arial" w:cs="Arial"/>
                <w:sz w:val="14"/>
                <w:szCs w:val="14"/>
              </w:rPr>
              <w:t>-  Anijet, Traget, Ro-Ro (ku i gjithë aktiviteti kryhet  me mekanizmat e vet).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b</w:t>
            </w:r>
            <w:r w:rsidRPr="005328DB">
              <w:rPr>
                <w:rFonts w:ascii="Arial" w:hAnsi="Arial" w:cs="Arial"/>
                <w:sz w:val="14"/>
                <w:szCs w:val="14"/>
              </w:rPr>
              <w:t>-  Anijet e karburanteve.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c</w:t>
            </w:r>
            <w:r w:rsidRPr="005328DB">
              <w:rPr>
                <w:rFonts w:ascii="Arial" w:hAnsi="Arial" w:cs="Arial"/>
                <w:sz w:val="14"/>
                <w:szCs w:val="14"/>
              </w:rPr>
              <w:t>-  Anijet me kafshë të gjalla ose mallra që prishen shpejt.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5328DB">
              <w:rPr>
                <w:rFonts w:ascii="Arial" w:hAnsi="Arial" w:cs="Arial"/>
                <w:sz w:val="14"/>
                <w:szCs w:val="14"/>
              </w:rPr>
              <w:t>-   Përpunohet me shtesë tarife 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a</w:t>
            </w:r>
            <w:r w:rsidRPr="005328DB">
              <w:rPr>
                <w:rFonts w:ascii="Arial" w:hAnsi="Arial" w:cs="Arial"/>
                <w:sz w:val="14"/>
                <w:szCs w:val="14"/>
              </w:rPr>
              <w:t>- Sasisa e mallit të vendosur në hambarin bunker 100% të tarifës përkatëse.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b</w:t>
            </w:r>
            <w:r w:rsidRPr="005328DB">
              <w:rPr>
                <w:rFonts w:ascii="Arial" w:hAnsi="Arial" w:cs="Arial"/>
                <w:sz w:val="14"/>
                <w:szCs w:val="14"/>
              </w:rPr>
              <w:t>- Lëvizja e mallit (tranzit) në hambar ose kuverd gjatë procesit të ngarkim/shkarkimit  50%    të tarifës përkatëse.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për përpunimin e kontenierëve dhe shërbimet mbështetëse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A.Kontaineret plot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(20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9,692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(40 kembe, 45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11,720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Ngarkim (20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9,472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Ngarkim (40 kembe, 45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10,813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B.Kontainer bosh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(20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6,012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Shkarkim (40 kembe, 45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7,305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Ngarkim (20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5,762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Ngarkim (40 kembe, 45 kembe)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6,826 </w:t>
            </w:r>
          </w:p>
          <w:p w:rsidR="005E36F8" w:rsidRPr="005328DB" w:rsidRDefault="005E36F8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C.Sherbime te tjera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Energji per Kontainer frigoriferike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1,122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Magazinim Kontaineresh (Kontainer plot dhe bosh) per TEU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Deri 10 dite qendrimi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Pa pagese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11-15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Leke/TEU/dite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343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16-20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Leke/TEU/dite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</w:t>
            </w: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 xml:space="preserve">514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lastRenderedPageBreak/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Mbi 20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Leke/TEU/dite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684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Perpunimi i kontainereve ne shesh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Kontainere Bosh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Leke/cdo kapje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1,307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Kontainere Plot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Leke/cdo kapje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2,035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Peshimi kontainereve (te gjitha madhesite)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854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Pastrimi I kontainereve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Deri ne 20 ft ne gjatesi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1,220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Mbi 20 ft ne gjatesi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2,440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Bragim dhe c'bragim (lashing/unlashing) kontaineresh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403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Ristivime spostime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3,972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Hapje ose mbyllje e kapakeve te hambareve (komplet cikli)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Leke/Hambar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10,763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Tarife Lump-sum per kamionat e kontainereve (cdo permas)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Leke/Kamion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250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te cilet hyjne dhe dalin ne Portin e Durresit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Tarifa per sigurine portuale (ISPS) (20" ose me te vegjel)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244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Tarifa per sigurine portuale (ISPS) (40" ose me te medhenj)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Leke/kontainer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488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per sherbimet e Terminalit te Trageteve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Pagesa aforfe per cdo prekje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Euro/prekje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11.58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imbarkimin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Pasagjere mbi 12 vjec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Pasagjere nen 12 vjec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deri 3,5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3,5 - 7,5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7,5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ç'imbarkimin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Pasagjere mbi 12 vjec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Euro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0.5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Pasagjere deri 12 vjec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deri 3,5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3,5 - 7,5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7,5 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Sherbime te vecanta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Mallra RO-RO me Tug mastër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Euro/trajler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Qerate per lefterakun per perpunim ngarkese ne bordin 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Euro/ore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   tragetit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Pagesa per sigurine per pasagjere (vetem te rritur)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Euro/person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0.5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Pagesa per sigurine per autovetura, karavane, kampera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Euro/mjet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Pagesa per sigurine per kamion/trajler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Euro/mjet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82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Kamionë, gjysëmrimorkiatorë, gjysëmrimorkio, rimorkio, automjete për transport të vecantë, automjete për përdorim të vecantë, automjete bujqesore, automjete teknologjike industriale, automjete per transport te perzier, etj.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2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Kamionë, gjysëmrimorkiatorë gjysëmrimorkio, rimorkio, automjete për transport të vecantë, automjete për përdorim të vecantë, automjete bujqesore, automjete teknologjike industriale, autobuzë, etj.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2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Kamionë, gjysëmrimorkiatorë gjysëmrimorkio, rimorkio, automjete për transport të vecantë, automjete për përdorim të vecantë, automjete bujqesore, automjete teknologjike industriale, autobuzë, etj.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perdorimin e magazinave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Perdorimi i magazinave tranzit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Deri 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Pa pagese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6-10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20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11-20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Tarife shtese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cdo dite 40%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22-45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Tarife shtese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cdo dite 60%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Mbi 45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E36F8" w:rsidRDefault="00A23D53" w:rsidP="00A23D53">
            <w:pPr>
              <w:rPr>
                <w:rFonts w:ascii="Arial" w:hAnsi="Arial" w:cs="Arial"/>
                <w:sz w:val="13"/>
                <w:szCs w:val="13"/>
              </w:rPr>
            </w:pPr>
            <w:r w:rsidRPr="005E36F8">
              <w:rPr>
                <w:rFonts w:ascii="Arial" w:hAnsi="Arial" w:cs="Arial"/>
                <w:sz w:val="13"/>
                <w:szCs w:val="13"/>
              </w:rPr>
              <w:t>Kontrata te vecanta afatgjata me APD-ne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Magazinat e ruajtjes afat-gjate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1-30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12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31-60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20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Mbi 61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30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lastRenderedPageBreak/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e qerase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Sheshe te hapura depozitimi me qera deri ne 1 (nje) vit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mall rifuzo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mall general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Qerate e lokaleve te tjera te Portit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Ambiente me qera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/muaj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1,000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Shesh per kioska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7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Dhenie sheshi ne perdorim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Deri 45 dite rifuzo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Deri 45 dite generale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46 -   60 dite rifuzo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46 -   60 dite generale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8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61 - 120 dite rifuzo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6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 61 - 120 dite generale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12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121 - 180 dite rifuzo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10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121 - 180 dite generale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20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Pas kalimit te afatit prej 180 dite, Drejtoria Ekzekutive te ndjeke proceduren per largimin e mallit deri ne sekuestrimin e tij.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Sheshi tranzitor (10 dite gratis)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11-15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7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16-25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14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26-45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5328DB">
              <w:rPr>
                <w:rFonts w:ascii="Arial" w:hAnsi="Arial" w:cs="Arial"/>
                <w:sz w:val="14"/>
                <w:szCs w:val="14"/>
              </w:rPr>
              <w:t>/dite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21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Mbas 45 ditesh Drejtoria Ekzekutive te ndjeke hapat e nevojshme per largimin e mallit deri ne sekuestrimin e tij.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Sheshe te destinuara per depozitimin e mallrave te ndryshme per nje afat kohor jo me shume se 1 (nje) vit.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214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Sheshe te destinuara per perdorim te perkohshem te depozitimit per nje periudhe jo me te madhe  se 180 dite.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53" w:rsidRPr="005328DB" w:rsidRDefault="00A23D53" w:rsidP="00A23D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*</w:t>
            </w:r>
            <w:r w:rsidRPr="005328D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2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Sheshe te destinuara per realizimin e procesit te ngarkim/shkarkimit, me afat jo me shume se 10 dite, pervec rasteve kur cilesohet ndryshe</w:t>
            </w:r>
          </w:p>
        </w:tc>
      </w:tr>
      <w:tr w:rsidR="00A23D53" w:rsidRPr="005328DB">
        <w:trPr>
          <w:trHeight w:val="211"/>
        </w:trPr>
        <w:tc>
          <w:tcPr>
            <w:tcW w:w="7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parkimin e automjeteve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Parkimi i automjeteve brenda zonave operacionale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deri 3,5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500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3,5 - 7,5 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850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7,5 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1,000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Parkim i automjeteve jashte zonave operacionale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deri 3,5 ton (në zonat e përcaktuara)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100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3,5 - 7,5 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200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Mjete mbi 7,5 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300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për pagesat e personave dhe mjeteve  që hyjnë në port.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e hyrjes së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Automjete deri 3,5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Leke/muaj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500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Automjete mbi 3,5 - 7,5 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Leke/çdo hyrje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150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Automjete mbi 7,5 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Leke/çdo hyrje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250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Leje hyrje per persona ne vit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Leke/person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200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Leje hyrje automjeti e perkoheshme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Leke/automjet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200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Leje hyrje per persona e perkoheshme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Leke/person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100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per qeradhenjen e pajisjeve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Pajisje transporti deri ne 10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2,550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lastRenderedPageBreak/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Pirun deri 3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2,501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Pirun deri 12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3,843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Pirun deri 32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10,736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Vinc i levizshem me goma deri ne 16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7,930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Vinc i rende I levizshem me goma deri 45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10,736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Fadrome 2 m3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5,380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Reachstaker deri 45 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Leke/ore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11,407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Vinc portual I levizshem MHC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29,792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 per perdorimin e silloseve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Deri ne 48 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pa pagese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3-7 dite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Leke/dite/sillos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8,000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Mbas kalimit te dites se shtate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Leke/dite/sillos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61,000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Tarifat per rreklamat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Reklame statike e zakonshme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Leke/m2/vit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10,370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Reklame e perbere (e levizeshme me flete)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Leke/m2/vit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12,200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 xml:space="preserve">   Reklamat elektronike (dixhitale, lineare)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Leke/m2/vit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20,740 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  <w:r w:rsidRPr="005328D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1.19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Komisioni per sherbimin e agjensise detare, spedicionere</w:t>
            </w:r>
          </w:p>
        </w:tc>
        <w:tc>
          <w:tcPr>
            <w:tcW w:w="3354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28DB">
              <w:rPr>
                <w:rFonts w:ascii="Arial" w:hAnsi="Arial" w:cs="Arial"/>
                <w:b/>
                <w:bCs/>
                <w:sz w:val="14"/>
                <w:szCs w:val="14"/>
              </w:rPr>
              <w:t>1% e vleres se sherbimit perkates</w:t>
            </w:r>
          </w:p>
        </w:tc>
      </w:tr>
      <w:tr w:rsidR="00A23D53" w:rsidRPr="005328DB">
        <w:trPr>
          <w:trHeight w:val="162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D53" w:rsidRPr="005328DB" w:rsidRDefault="00A23D53" w:rsidP="00A23D5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23D53" w:rsidRPr="0026268B" w:rsidRDefault="00A23D53" w:rsidP="00A23D53">
      <w:pPr>
        <w:rPr>
          <w:sz w:val="16"/>
          <w:szCs w:val="16"/>
        </w:rPr>
      </w:pPr>
    </w:p>
    <w:p w:rsidR="00A23D53" w:rsidRDefault="00A23D53" w:rsidP="00A23D53">
      <w:pPr>
        <w:rPr>
          <w:rFonts w:ascii="Cambria" w:hAnsi="Cambria" w:cs="Arial"/>
          <w:sz w:val="16"/>
          <w:szCs w:val="16"/>
        </w:rPr>
      </w:pPr>
    </w:p>
    <w:p w:rsidR="00A23D53" w:rsidRDefault="00A23D53" w:rsidP="00A23D53">
      <w:pPr>
        <w:rPr>
          <w:rFonts w:ascii="Cambria" w:hAnsi="Cambria" w:cs="Arial"/>
          <w:sz w:val="16"/>
          <w:szCs w:val="16"/>
        </w:rPr>
      </w:pPr>
    </w:p>
    <w:p w:rsidR="00A23D53" w:rsidRDefault="00A23D53" w:rsidP="00A23D53">
      <w:pPr>
        <w:rPr>
          <w:rFonts w:ascii="Cambria" w:hAnsi="Cambria" w:cs="Arial"/>
          <w:sz w:val="16"/>
          <w:szCs w:val="16"/>
        </w:rPr>
      </w:pPr>
    </w:p>
    <w:p w:rsidR="00A23D53" w:rsidRDefault="00A23D53" w:rsidP="00A23D53">
      <w:pPr>
        <w:rPr>
          <w:rFonts w:ascii="Cambria" w:hAnsi="Cambria" w:cs="Arial"/>
          <w:sz w:val="16"/>
          <w:szCs w:val="16"/>
        </w:rPr>
      </w:pPr>
    </w:p>
    <w:p w:rsidR="00A23D53" w:rsidRDefault="00A23D53" w:rsidP="00A23D53">
      <w:pPr>
        <w:rPr>
          <w:rFonts w:ascii="Cambria" w:hAnsi="Cambria" w:cs="Arial"/>
          <w:sz w:val="16"/>
          <w:szCs w:val="16"/>
        </w:rPr>
      </w:pPr>
    </w:p>
    <w:p w:rsidR="00A23D53" w:rsidRDefault="00A23D53" w:rsidP="00A23D53">
      <w:pPr>
        <w:rPr>
          <w:rFonts w:ascii="Cambria" w:hAnsi="Cambria" w:cs="Arial"/>
          <w:sz w:val="16"/>
          <w:szCs w:val="16"/>
        </w:rPr>
        <w:sectPr w:rsidR="00A23D53" w:rsidSect="00764906">
          <w:footerReference w:type="even" r:id="rId7"/>
          <w:footerReference w:type="default" r:id="rId8"/>
          <w:pgSz w:w="12240" w:h="15840"/>
          <w:pgMar w:top="1440" w:right="1797" w:bottom="1440" w:left="1797" w:header="720" w:footer="720" w:gutter="0"/>
          <w:pgNumType w:start="2653"/>
          <w:cols w:space="720"/>
          <w:docGrid w:linePitch="360"/>
        </w:sectPr>
      </w:pPr>
    </w:p>
    <w:p w:rsidR="00A23D53" w:rsidRDefault="00A40A80" w:rsidP="00A40A80">
      <w:pPr>
        <w:jc w:val="center"/>
        <w:rPr>
          <w:rFonts w:ascii="CG Times" w:hAnsi="CG Times" w:cs="Arial"/>
          <w:b/>
          <w:sz w:val="16"/>
          <w:szCs w:val="16"/>
        </w:rPr>
      </w:pPr>
      <w:r w:rsidRPr="00617000">
        <w:rPr>
          <w:rFonts w:ascii="CG Times" w:hAnsi="CG Times" w:cs="Arial"/>
          <w:b/>
          <w:sz w:val="16"/>
          <w:szCs w:val="16"/>
        </w:rPr>
        <w:t>TARIFAT E SHËRBIMEVE PORTUALE</w:t>
      </w:r>
    </w:p>
    <w:p w:rsidR="00A40A80" w:rsidRPr="00617000" w:rsidRDefault="00A40A80" w:rsidP="00A40A80">
      <w:pPr>
        <w:jc w:val="center"/>
        <w:rPr>
          <w:rFonts w:ascii="CG Times" w:hAnsi="CG Times" w:cs="Arial"/>
          <w:b/>
          <w:sz w:val="16"/>
          <w:szCs w:val="16"/>
        </w:rPr>
      </w:pPr>
    </w:p>
    <w:p w:rsidR="00A23D53" w:rsidRPr="00617000" w:rsidRDefault="00A23D53" w:rsidP="00A23D53">
      <w:pPr>
        <w:jc w:val="center"/>
        <w:rPr>
          <w:rFonts w:ascii="CG Times" w:hAnsi="CG Times" w:cs="Arial"/>
          <w:b/>
          <w:sz w:val="16"/>
          <w:szCs w:val="16"/>
        </w:rPr>
      </w:pPr>
      <w:r w:rsidRPr="00617000">
        <w:rPr>
          <w:rFonts w:ascii="CG Times" w:hAnsi="CG Times" w:cs="Arial"/>
          <w:b/>
          <w:sz w:val="16"/>
          <w:szCs w:val="16"/>
        </w:rPr>
        <w:t>Aneks 2 (Vetëm për kompanitë aktuale të ngarkim-shkarkimit)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6493"/>
        <w:gridCol w:w="1440"/>
        <w:gridCol w:w="1260"/>
        <w:gridCol w:w="1080"/>
        <w:gridCol w:w="1080"/>
        <w:gridCol w:w="1548"/>
      </w:tblGrid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Zëri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Baza e taksimit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Euro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Lekë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A.P.D.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Kompanitë e</w:t>
            </w:r>
          </w:p>
          <w:p w:rsidR="00A23D53" w:rsidRPr="00F16723" w:rsidRDefault="00A23D53" w:rsidP="00F16723">
            <w:pPr>
              <w:jc w:val="center"/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Ng-Shk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1.1</w:t>
            </w: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Tarifa për detyrimin e kanalit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Për tragetet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Euro/GT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Për anijet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Euro/GT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1.2</w:t>
            </w: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 xml:space="preserve">Tarifa </w:t>
            </w:r>
            <w:r w:rsidR="00D03572" w:rsidRPr="00F16723">
              <w:rPr>
                <w:rFonts w:ascii="CG Times" w:hAnsi="CG Times" w:cs="Arial"/>
                <w:b/>
                <w:sz w:val="12"/>
                <w:szCs w:val="12"/>
              </w:rPr>
              <w:t xml:space="preserve">e </w:t>
            </w:r>
            <w:r w:rsidRPr="00F16723">
              <w:rPr>
                <w:rFonts w:ascii="CG Times" w:hAnsi="CG Times" w:cs="Arial"/>
                <w:b/>
                <w:sz w:val="12"/>
                <w:szCs w:val="12"/>
              </w:rPr>
              <w:t xml:space="preserve">përdorimit </w:t>
            </w:r>
            <w:r w:rsidR="00D03572" w:rsidRPr="00F16723">
              <w:rPr>
                <w:rFonts w:ascii="CG Times" w:hAnsi="CG Times" w:cs="Arial"/>
                <w:b/>
                <w:sz w:val="12"/>
                <w:szCs w:val="12"/>
              </w:rPr>
              <w:t xml:space="preserve">të </w:t>
            </w: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kalatës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1.3</w:t>
            </w: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Tarifa për përpunimin e mallrave rifuzo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A.Ngarkesa rifuzo të rënda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Qymyr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480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654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Minerale, koncentrate dhe ferrot e tyre (krom, hekur, nikel, bakër, pirit, silic etj.)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B214FA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Materiale konstru</w:t>
            </w:r>
            <w:r w:rsidR="00A23D53" w:rsidRPr="00F16723">
              <w:rPr>
                <w:rFonts w:ascii="CG Times" w:hAnsi="CG Times" w:cs="Arial"/>
                <w:sz w:val="12"/>
                <w:szCs w:val="12"/>
              </w:rPr>
              <w:t>ksioni: klinker, materiale inerte, zhavorr, rërë, gurë, gëlqere, rërë xhami, dolomi, barit etj.)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5D41D9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558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Çimento rifuzo me vakumator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526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Skrap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633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B.Ngarkesa rifuzo të lehta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Squfur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637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Grurë, drithëra, ushqim kafshësh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682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619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63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Plehra kimike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575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Ngarkesa të rrezikshme (sipas kodit të IMDG)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Shtesë 100% mbi tarifën standard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Pagesa për sigurinë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C.Tarifa për përpunimin e mallrave të lëngëshme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5D39B8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Shkarkim/ngarkim</w:t>
            </w:r>
            <w:r w:rsidR="00A23D53" w:rsidRPr="00F16723">
              <w:rPr>
                <w:rFonts w:ascii="CG Times" w:hAnsi="CG Times" w:cs="Arial"/>
                <w:sz w:val="12"/>
                <w:szCs w:val="12"/>
              </w:rPr>
              <w:t xml:space="preserve"> mallrash të lëngëshme në kalate (verë, vaj ushqimor etj.)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280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Shkarkim mallrash likuide në pontil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210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Shkarkim benzinë, benzol, vajgur avionësh në kalatë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560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Shkarkim nafte, mazut. Bitum në kalatë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280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1.4</w:t>
            </w: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b/>
                <w:sz w:val="12"/>
                <w:szCs w:val="12"/>
              </w:rPr>
            </w:pPr>
            <w:r w:rsidRPr="00F16723">
              <w:rPr>
                <w:rFonts w:ascii="CG Times" w:hAnsi="CG Times" w:cs="Arial"/>
                <w:b/>
                <w:sz w:val="12"/>
                <w:szCs w:val="12"/>
              </w:rPr>
              <w:t>Tarifa për përpunimin e mallrave të përgjithshme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EC5E19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Fuci, ballo, binare, rr</w:t>
            </w:r>
            <w:r w:rsidR="00A23D53" w:rsidRPr="00F16723">
              <w:rPr>
                <w:rFonts w:ascii="CG Times" w:hAnsi="CG Times" w:cs="Arial"/>
                <w:sz w:val="12"/>
                <w:szCs w:val="12"/>
              </w:rPr>
              <w:t>umb</w:t>
            </w:r>
            <w:r w:rsidR="00E8150B" w:rsidRPr="00F16723">
              <w:rPr>
                <w:rFonts w:ascii="CG Times" w:hAnsi="CG Times" w:cs="Arial"/>
                <w:sz w:val="12"/>
                <w:szCs w:val="12"/>
              </w:rPr>
              <w:t>uj, koli ç</w:t>
            </w:r>
            <w:r w:rsidR="00A23D53" w:rsidRPr="00F16723">
              <w:rPr>
                <w:rFonts w:ascii="CG Times" w:hAnsi="CG Times" w:cs="Arial"/>
                <w:sz w:val="12"/>
                <w:szCs w:val="12"/>
              </w:rPr>
              <w:t>eliku, hekur, llamarinë, tuba, pllaka zdrukthi, pako, arka të ndryshme etj., deri 1500 kg/njësi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556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338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218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Kuti, të ndryshme, ngarkesa të lehta dhe gabarite (ambalazhe, goma, depozita uji dhe mallra mbi 3 m</w:t>
            </w:r>
            <w:r w:rsidRPr="00F16723">
              <w:rPr>
                <w:rFonts w:ascii="CG Times" w:hAnsi="CG Times" w:cs="Arial"/>
                <w:sz w:val="12"/>
                <w:szCs w:val="12"/>
                <w:vertAlign w:val="superscript"/>
              </w:rPr>
              <w:t>3</w:t>
            </w:r>
            <w:r w:rsidRPr="00F16723">
              <w:rPr>
                <w:rFonts w:ascii="CG Times" w:hAnsi="CG Times" w:cs="Arial"/>
                <w:sz w:val="12"/>
                <w:szCs w:val="12"/>
              </w:rPr>
              <w:t xml:space="preserve"> etj)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1155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727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428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Ngarkesa të paletizuara apo pre-paketuara (big bags, slinga etj.)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620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383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237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Ngarkesë me thasë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650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393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257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Ngarkesa të rënda dhe me përmasa të mëdha (makineri, pajisje etj.) mbi 5000 kg</w:t>
            </w:r>
          </w:p>
        </w:tc>
        <w:tc>
          <w:tcPr>
            <w:tcW w:w="3780" w:type="dxa"/>
            <w:gridSpan w:val="3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Subjekt negocimi (mbi tarifën me orë)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EC5E19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Ngarkesa që prishen (pal</w:t>
            </w:r>
            <w:r w:rsidR="00A23D53" w:rsidRPr="00F16723">
              <w:rPr>
                <w:rFonts w:ascii="CG Times" w:hAnsi="CG Times" w:cs="Arial"/>
                <w:sz w:val="12"/>
                <w:szCs w:val="12"/>
              </w:rPr>
              <w:t>eta, pako, thasë, si psh fruta të freskëta, banane, zarzavate, mish i grirë, vezë etj.</w:t>
            </w:r>
          </w:p>
        </w:tc>
        <w:tc>
          <w:tcPr>
            <w:tcW w:w="3780" w:type="dxa"/>
            <w:gridSpan w:val="3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Shtesë 25% mbi tarifën standard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Ngarkesa të rrezikshme (shpërthyese, plasëse)</w:t>
            </w:r>
          </w:p>
        </w:tc>
        <w:tc>
          <w:tcPr>
            <w:tcW w:w="3780" w:type="dxa"/>
            <w:gridSpan w:val="3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Shtesë 100% mbi tarifën standard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Ngarkesa të rënda fuci, ballo, binarë, rrumbuj, koli celiku, hekur, llamarinë, tuba, pllaka zdrukthi, pako, arka të ndryshme etj., mbi 1500 kg/njësi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482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308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174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Blloqe mermeri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482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482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174</w:t>
            </w: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6493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Pagesa për sigurinë</w:t>
            </w:r>
          </w:p>
        </w:tc>
        <w:tc>
          <w:tcPr>
            <w:tcW w:w="144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Lekë/ton</w:t>
            </w:r>
          </w:p>
        </w:tc>
        <w:tc>
          <w:tcPr>
            <w:tcW w:w="1260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12</w:t>
            </w:r>
          </w:p>
        </w:tc>
        <w:tc>
          <w:tcPr>
            <w:tcW w:w="1548" w:type="dxa"/>
            <w:shd w:val="clear" w:color="auto" w:fill="auto"/>
          </w:tcPr>
          <w:p w:rsidR="00A23D53" w:rsidRPr="00F16723" w:rsidRDefault="00A23D53" w:rsidP="00F16723">
            <w:pPr>
              <w:jc w:val="right"/>
              <w:rPr>
                <w:rFonts w:ascii="CG Times" w:hAnsi="CG Times" w:cs="Arial"/>
                <w:sz w:val="12"/>
                <w:szCs w:val="12"/>
              </w:rPr>
            </w:pPr>
          </w:p>
        </w:tc>
      </w:tr>
      <w:tr w:rsidR="00A23D53" w:rsidRPr="00F16723" w:rsidTr="00F16723">
        <w:trPr>
          <w:jc w:val="center"/>
        </w:trPr>
        <w:tc>
          <w:tcPr>
            <w:tcW w:w="511" w:type="dxa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V.O.</w:t>
            </w:r>
          </w:p>
        </w:tc>
        <w:tc>
          <w:tcPr>
            <w:tcW w:w="12901" w:type="dxa"/>
            <w:gridSpan w:val="6"/>
            <w:shd w:val="clear" w:color="auto" w:fill="auto"/>
          </w:tcPr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1.Për anijet,</w:t>
            </w:r>
            <w:r w:rsidR="005D41D9" w:rsidRPr="00F16723">
              <w:rPr>
                <w:rFonts w:ascii="CG Times" w:hAnsi="CG Times" w:cs="Arial"/>
                <w:sz w:val="12"/>
                <w:szCs w:val="12"/>
              </w:rPr>
              <w:t xml:space="preserve"> RO-RO-të me mallra të</w:t>
            </w:r>
            <w:r w:rsidRPr="00F16723">
              <w:rPr>
                <w:rFonts w:ascii="CG Times" w:hAnsi="CG Times" w:cs="Arial"/>
                <w:sz w:val="12"/>
                <w:szCs w:val="12"/>
              </w:rPr>
              <w:t xml:space="preserve"> përgjithshme që përpunohen me mekanizmat e veta, të aplikohet 50% e tarifës.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2.Për di</w:t>
            </w:r>
            <w:r w:rsidR="005D41D9" w:rsidRPr="00F16723">
              <w:rPr>
                <w:rFonts w:ascii="CG Times" w:hAnsi="CG Times" w:cs="Arial"/>
                <w:sz w:val="12"/>
                <w:szCs w:val="12"/>
              </w:rPr>
              <w:t>tët e diela dhe festat zyrtare d</w:t>
            </w:r>
            <w:r w:rsidRPr="00F16723">
              <w:rPr>
                <w:rFonts w:ascii="CG Times" w:hAnsi="CG Times" w:cs="Arial"/>
                <w:sz w:val="12"/>
                <w:szCs w:val="12"/>
              </w:rPr>
              <w:t>o të aplikohet 10% shtesë e tarifës përkatëse.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Punohen pa shtesë tarife anijet si më poshtë: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a.Anijet, traget, Ro-Ro (ku i gjithë aktivi</w:t>
            </w:r>
            <w:r w:rsidR="00CC1E35" w:rsidRPr="00F16723">
              <w:rPr>
                <w:rFonts w:ascii="CG Times" w:hAnsi="CG Times" w:cs="Arial"/>
                <w:sz w:val="12"/>
                <w:szCs w:val="12"/>
              </w:rPr>
              <w:t>teti kryhet me mekanizmat e vet</w:t>
            </w:r>
            <w:r w:rsidRPr="00F16723">
              <w:rPr>
                <w:rFonts w:ascii="CG Times" w:hAnsi="CG Times" w:cs="Arial"/>
                <w:sz w:val="12"/>
                <w:szCs w:val="12"/>
              </w:rPr>
              <w:t>)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b.Anijet e karburanteve.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c.Anijet me kafshë të gjalla ose mallra që prishen shpejt.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3.Përpunohet me shtesë tarife: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a-Sasia e mallit t</w:t>
            </w:r>
            <w:r w:rsidR="00CC1E35" w:rsidRPr="00F16723">
              <w:rPr>
                <w:rFonts w:ascii="CG Times" w:hAnsi="CG Times" w:cs="Arial"/>
                <w:sz w:val="12"/>
                <w:szCs w:val="12"/>
              </w:rPr>
              <w:t>ë vendosur në hambarin bu</w:t>
            </w:r>
            <w:r w:rsidRPr="00F16723">
              <w:rPr>
                <w:rFonts w:ascii="CG Times" w:hAnsi="CG Times" w:cs="Arial"/>
                <w:sz w:val="12"/>
                <w:szCs w:val="12"/>
              </w:rPr>
              <w:t>nker 100% të tarifës përkatëse.</w:t>
            </w:r>
          </w:p>
          <w:p w:rsidR="00A23D53" w:rsidRPr="00F16723" w:rsidRDefault="00A23D53" w:rsidP="00A23D53">
            <w:pPr>
              <w:rPr>
                <w:rFonts w:ascii="CG Times" w:hAnsi="CG Times" w:cs="Arial"/>
                <w:sz w:val="12"/>
                <w:szCs w:val="12"/>
              </w:rPr>
            </w:pPr>
            <w:r w:rsidRPr="00F16723">
              <w:rPr>
                <w:rFonts w:ascii="CG Times" w:hAnsi="CG Times" w:cs="Arial"/>
                <w:sz w:val="12"/>
                <w:szCs w:val="12"/>
              </w:rPr>
              <w:t>b.Lëv</w:t>
            </w:r>
            <w:r w:rsidR="00AF5E7E" w:rsidRPr="00F16723">
              <w:rPr>
                <w:rFonts w:ascii="CG Times" w:hAnsi="CG Times" w:cs="Arial"/>
                <w:sz w:val="12"/>
                <w:szCs w:val="12"/>
              </w:rPr>
              <w:t>izja e mall</w:t>
            </w:r>
            <w:r w:rsidR="003F0304" w:rsidRPr="00F16723">
              <w:rPr>
                <w:rFonts w:ascii="CG Times" w:hAnsi="CG Times" w:cs="Arial"/>
                <w:sz w:val="12"/>
                <w:szCs w:val="12"/>
              </w:rPr>
              <w:t>it (tranzit) në hambar ose kuve</w:t>
            </w:r>
            <w:r w:rsidRPr="00F16723">
              <w:rPr>
                <w:rFonts w:ascii="CG Times" w:hAnsi="CG Times" w:cs="Arial"/>
                <w:sz w:val="12"/>
                <w:szCs w:val="12"/>
              </w:rPr>
              <w:t>nd gjatë procesit të ngarkim/shkarkimit 50% të tarifës përkatëse.</w:t>
            </w:r>
          </w:p>
        </w:tc>
      </w:tr>
    </w:tbl>
    <w:p w:rsidR="00A23D53" w:rsidRDefault="00A23D53" w:rsidP="00A23D53">
      <w:pPr>
        <w:rPr>
          <w:rFonts w:ascii="Cambria" w:hAnsi="Cambria" w:cs="Arial"/>
          <w:sz w:val="16"/>
          <w:szCs w:val="16"/>
        </w:rPr>
        <w:sectPr w:rsidR="00A23D53" w:rsidSect="00A23D53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FA1947" w:rsidRPr="00921F44" w:rsidRDefault="00FA1947" w:rsidP="00FA1947">
      <w:pPr>
        <w:pStyle w:val="Akti"/>
        <w:rPr>
          <w:sz w:val="21"/>
          <w:szCs w:val="21"/>
        </w:rPr>
      </w:pPr>
      <w:r w:rsidRPr="00921F44">
        <w:rPr>
          <w:sz w:val="21"/>
          <w:szCs w:val="21"/>
        </w:rPr>
        <w:t>Urdhër</w:t>
      </w:r>
    </w:p>
    <w:p w:rsidR="00FA1947" w:rsidRPr="00921F44" w:rsidRDefault="00FA1947" w:rsidP="00FA1947">
      <w:pPr>
        <w:pStyle w:val="NumriData"/>
        <w:rPr>
          <w:sz w:val="21"/>
          <w:szCs w:val="21"/>
        </w:rPr>
      </w:pPr>
      <w:r w:rsidRPr="00921F44">
        <w:rPr>
          <w:sz w:val="21"/>
          <w:szCs w:val="21"/>
        </w:rPr>
        <w:t>Nr.3847, datë 8.5.2009</w:t>
      </w:r>
    </w:p>
    <w:p w:rsidR="00FA1947" w:rsidRPr="000A71D7" w:rsidRDefault="00FA1947" w:rsidP="00FA1947">
      <w:pPr>
        <w:pStyle w:val="Paragrafi"/>
        <w:rPr>
          <w:sz w:val="12"/>
          <w:szCs w:val="21"/>
        </w:rPr>
      </w:pPr>
    </w:p>
    <w:p w:rsidR="00FA1947" w:rsidRPr="00921F44" w:rsidRDefault="00FA1947" w:rsidP="00FA1947">
      <w:pPr>
        <w:pStyle w:val="Titulli"/>
        <w:rPr>
          <w:sz w:val="21"/>
          <w:szCs w:val="21"/>
        </w:rPr>
      </w:pPr>
      <w:r w:rsidRPr="00921F44">
        <w:rPr>
          <w:sz w:val="21"/>
          <w:szCs w:val="21"/>
        </w:rPr>
        <w:t>Për Delegimin e kompetencave drejtorit të përgjithshëm të shërbimit të përmbarimit gjyqësor</w:t>
      </w:r>
    </w:p>
    <w:p w:rsidR="00FA1947" w:rsidRPr="000A71D7" w:rsidRDefault="00FA1947" w:rsidP="00FA1947">
      <w:pPr>
        <w:pStyle w:val="Paragrafi"/>
        <w:rPr>
          <w:sz w:val="14"/>
          <w:szCs w:val="21"/>
        </w:rPr>
      </w:pPr>
    </w:p>
    <w:p w:rsidR="00FA1947" w:rsidRPr="00921F44" w:rsidRDefault="00FA1947" w:rsidP="00FA1947">
      <w:pPr>
        <w:pStyle w:val="BazLigjPropozues"/>
        <w:rPr>
          <w:sz w:val="21"/>
          <w:szCs w:val="21"/>
        </w:rPr>
      </w:pPr>
      <w:r w:rsidRPr="00921F44">
        <w:rPr>
          <w:sz w:val="21"/>
          <w:szCs w:val="21"/>
        </w:rPr>
        <w:t>Në mbështetje të pikës 4 të nenit 102 të Kushtetutës së Shqipërisë, të pikës 2 të nenit 7 të ligjit “Për organizimin dhe funksionimin e Ministrisë së Drejtësisë”</w:t>
      </w:r>
      <w:r w:rsidR="001817FE">
        <w:rPr>
          <w:sz w:val="21"/>
          <w:szCs w:val="21"/>
        </w:rPr>
        <w:t>,</w:t>
      </w:r>
      <w:r w:rsidRPr="00921F44">
        <w:rPr>
          <w:sz w:val="21"/>
          <w:szCs w:val="21"/>
        </w:rPr>
        <w:t xml:space="preserve"> të ndryshuar, </w:t>
      </w:r>
      <w:r w:rsidR="001817FE">
        <w:rPr>
          <w:sz w:val="21"/>
          <w:szCs w:val="21"/>
        </w:rPr>
        <w:t xml:space="preserve">të </w:t>
      </w:r>
      <w:r w:rsidRPr="00921F44">
        <w:rPr>
          <w:sz w:val="21"/>
          <w:szCs w:val="21"/>
        </w:rPr>
        <w:t xml:space="preserve">ligjit nr.8730, datë 18.1.2001 “Për organizimin dhe funksionimin e Shërbimit të Përmbarimit Gjyqësor”, të neneve 27, 29, 30, 31, 32 dhe nenit </w:t>
      </w:r>
      <w:r w:rsidR="00A57727">
        <w:rPr>
          <w:sz w:val="21"/>
          <w:szCs w:val="21"/>
        </w:rPr>
        <w:t xml:space="preserve">të </w:t>
      </w:r>
      <w:r w:rsidRPr="00921F44">
        <w:rPr>
          <w:sz w:val="21"/>
          <w:szCs w:val="21"/>
        </w:rPr>
        <w:t>124 të Kodit të Procedurave Administrative, dhe propozimit nr.591, datë 27.4.2009 të Drejtorit të Përgjithshëm të Përmbarimit,</w:t>
      </w:r>
    </w:p>
    <w:p w:rsidR="00FA1947" w:rsidRPr="000A71D7" w:rsidRDefault="00FA1947" w:rsidP="00FA1947">
      <w:pPr>
        <w:pStyle w:val="Paragrafi"/>
        <w:rPr>
          <w:sz w:val="14"/>
          <w:szCs w:val="21"/>
        </w:rPr>
      </w:pPr>
    </w:p>
    <w:p w:rsidR="00FA1947" w:rsidRPr="00921F44" w:rsidRDefault="00FA1947" w:rsidP="00FA1947">
      <w:pPr>
        <w:pStyle w:val="VENDOSI"/>
        <w:rPr>
          <w:sz w:val="21"/>
          <w:szCs w:val="21"/>
        </w:rPr>
      </w:pPr>
      <w:r w:rsidRPr="00921F44">
        <w:rPr>
          <w:sz w:val="21"/>
          <w:szCs w:val="21"/>
        </w:rPr>
        <w:t>Urdhëroj:</w:t>
      </w:r>
    </w:p>
    <w:p w:rsidR="00FA1947" w:rsidRPr="000A71D7" w:rsidRDefault="00FA1947" w:rsidP="00FA1947">
      <w:pPr>
        <w:pStyle w:val="Paragrafi"/>
        <w:rPr>
          <w:sz w:val="10"/>
          <w:szCs w:val="21"/>
        </w:rPr>
      </w:pPr>
    </w:p>
    <w:p w:rsidR="00FA1947" w:rsidRPr="00921F44" w:rsidRDefault="00FA1947" w:rsidP="00FA1947">
      <w:pPr>
        <w:pStyle w:val="Paragrafi"/>
        <w:rPr>
          <w:sz w:val="21"/>
          <w:szCs w:val="21"/>
        </w:rPr>
      </w:pPr>
      <w:r w:rsidRPr="00921F44">
        <w:rPr>
          <w:sz w:val="21"/>
          <w:szCs w:val="21"/>
        </w:rPr>
        <w:t>1. Delegimin e kompetencës për emërimin, largimin dhe shkarkimin e personelit tekniko-administrativ të Shërbimit të Përmbarimit Gjyqësor në nivel qendror dhe vendor, Drejtorit të Përgjithshëm të Shërbimit të Përmbarimit Gjyqësor.</w:t>
      </w:r>
    </w:p>
    <w:p w:rsidR="00FA1947" w:rsidRPr="00921F44" w:rsidRDefault="00FA1947" w:rsidP="00FA1947">
      <w:pPr>
        <w:pStyle w:val="Paragrafi"/>
        <w:rPr>
          <w:sz w:val="21"/>
          <w:szCs w:val="21"/>
        </w:rPr>
      </w:pPr>
      <w:r w:rsidRPr="00921F44">
        <w:rPr>
          <w:sz w:val="21"/>
          <w:szCs w:val="21"/>
        </w:rPr>
        <w:t>2. Çdo urdhër i mëparshëm, i nxjerrë me të njëjtin objekt, revokohet.</w:t>
      </w:r>
    </w:p>
    <w:p w:rsidR="00FA1947" w:rsidRPr="00921F44" w:rsidRDefault="00FA1947" w:rsidP="00FA1947">
      <w:pPr>
        <w:pStyle w:val="Paragrafi"/>
        <w:rPr>
          <w:sz w:val="21"/>
          <w:szCs w:val="21"/>
        </w:rPr>
      </w:pPr>
      <w:r w:rsidRPr="00921F44">
        <w:rPr>
          <w:sz w:val="21"/>
          <w:szCs w:val="21"/>
        </w:rPr>
        <w:t>3. Për zbatimin e këtij urdhri ngarkohet Drejtoria e Përgjithshme e Shërbimit të Përmbarimit Gjyqësor.</w:t>
      </w:r>
    </w:p>
    <w:p w:rsidR="00FA1947" w:rsidRPr="00921F44" w:rsidRDefault="00FA1947" w:rsidP="00FA1947">
      <w:pPr>
        <w:pStyle w:val="Paragrafi"/>
        <w:rPr>
          <w:sz w:val="21"/>
          <w:szCs w:val="21"/>
        </w:rPr>
      </w:pPr>
      <w:r w:rsidRPr="00921F44">
        <w:rPr>
          <w:sz w:val="21"/>
          <w:szCs w:val="21"/>
        </w:rPr>
        <w:t>Ky urdhër hyn në fuqi menjëherë dhe një kopje e tij dërgohet për botim në Fletoren Zyrtare.</w:t>
      </w:r>
    </w:p>
    <w:p w:rsidR="00FA1947" w:rsidRPr="000A71D7" w:rsidRDefault="00FA1947" w:rsidP="00FA1947">
      <w:pPr>
        <w:pStyle w:val="Paragrafi"/>
        <w:rPr>
          <w:sz w:val="10"/>
          <w:szCs w:val="21"/>
        </w:rPr>
      </w:pPr>
    </w:p>
    <w:p w:rsidR="00FA1947" w:rsidRPr="00921F44" w:rsidRDefault="00FA1947" w:rsidP="00FA1947">
      <w:pPr>
        <w:pStyle w:val="Autoriteti"/>
        <w:rPr>
          <w:sz w:val="21"/>
          <w:szCs w:val="21"/>
        </w:rPr>
      </w:pPr>
      <w:r w:rsidRPr="00921F44">
        <w:rPr>
          <w:sz w:val="21"/>
          <w:szCs w:val="21"/>
        </w:rPr>
        <w:t>Ministri i Drejtësisë</w:t>
      </w:r>
    </w:p>
    <w:p w:rsidR="00FA1947" w:rsidRPr="00921F44" w:rsidRDefault="00FA1947" w:rsidP="00FA1947">
      <w:pPr>
        <w:pStyle w:val="AutoritetiEmer"/>
        <w:rPr>
          <w:sz w:val="21"/>
          <w:szCs w:val="21"/>
        </w:rPr>
      </w:pPr>
      <w:r w:rsidRPr="00921F44">
        <w:rPr>
          <w:sz w:val="21"/>
          <w:szCs w:val="21"/>
        </w:rPr>
        <w:t>Enkelejd Alibeaj</w:t>
      </w:r>
    </w:p>
    <w:p w:rsidR="00A23D53" w:rsidRPr="0065724E" w:rsidRDefault="00A23D53" w:rsidP="00F65129"/>
    <w:sectPr w:rsidR="00A23D53" w:rsidRPr="0065724E" w:rsidSect="00F21EF8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723" w:rsidRDefault="00F16723">
      <w:r>
        <w:separator/>
      </w:r>
    </w:p>
  </w:endnote>
  <w:endnote w:type="continuationSeparator" w:id="0">
    <w:p w:rsidR="00F16723" w:rsidRDefault="00F1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2BC" w:rsidRDefault="007F42BC" w:rsidP="00696EC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2BC" w:rsidRDefault="007F42BC" w:rsidP="0076490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2BC" w:rsidRDefault="007F42BC" w:rsidP="00764906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2BC" w:rsidRDefault="007F42BC" w:rsidP="00F21E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7F42BC" w:rsidRDefault="007F42BC" w:rsidP="00F21EF8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2BC" w:rsidRDefault="007F42BC" w:rsidP="00F21E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2396">
      <w:rPr>
        <w:rStyle w:val="PageNumber"/>
        <w:noProof/>
      </w:rPr>
      <w:t>2660</w:t>
    </w:r>
    <w:r>
      <w:rPr>
        <w:rStyle w:val="PageNumber"/>
      </w:rPr>
      <w:fldChar w:fldCharType="end"/>
    </w:r>
  </w:p>
  <w:p w:rsidR="007F42BC" w:rsidRDefault="007F42BC" w:rsidP="00F21E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723" w:rsidRDefault="00F16723">
      <w:r>
        <w:separator/>
      </w:r>
    </w:p>
  </w:footnote>
  <w:footnote w:type="continuationSeparator" w:id="0">
    <w:p w:rsidR="00F16723" w:rsidRDefault="00F16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8415073"/>
    <w:multiLevelType w:val="hybridMultilevel"/>
    <w:tmpl w:val="24C26DB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9D47B8A">
      <w:start w:val="1"/>
      <w:numFmt w:val="lowerRoman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1965638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FA2F86"/>
    <w:multiLevelType w:val="hybridMultilevel"/>
    <w:tmpl w:val="A58A18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99A378E"/>
    <w:multiLevelType w:val="hybridMultilevel"/>
    <w:tmpl w:val="0AA0FA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9E2AAE"/>
    <w:multiLevelType w:val="hybridMultilevel"/>
    <w:tmpl w:val="D1AAFFF6"/>
    <w:lvl w:ilvl="0" w:tplc="329050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3A13B5"/>
    <w:multiLevelType w:val="hybridMultilevel"/>
    <w:tmpl w:val="792AB2C2"/>
    <w:lvl w:ilvl="0" w:tplc="BF52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593A80"/>
    <w:multiLevelType w:val="hybridMultilevel"/>
    <w:tmpl w:val="10004F1A"/>
    <w:lvl w:ilvl="0" w:tplc="6278F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82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A344CA"/>
    <w:multiLevelType w:val="hybridMultilevel"/>
    <w:tmpl w:val="892CC03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dstrike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5FA7168"/>
    <w:multiLevelType w:val="hybridMultilevel"/>
    <w:tmpl w:val="F0A6AFF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9">
    <w:nsid w:val="3707340A"/>
    <w:multiLevelType w:val="hybridMultilevel"/>
    <w:tmpl w:val="B75E176C"/>
    <w:lvl w:ilvl="0" w:tplc="04090017">
      <w:start w:val="1"/>
      <w:numFmt w:val="bullet"/>
      <w:lvlText w:val=""/>
      <w:lvlJc w:val="left"/>
      <w:pPr>
        <w:tabs>
          <w:tab w:val="num" w:pos="523"/>
        </w:tabs>
        <w:ind w:left="523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683"/>
        </w:tabs>
        <w:ind w:left="2683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10">
    <w:nsid w:val="47030375"/>
    <w:multiLevelType w:val="hybridMultilevel"/>
    <w:tmpl w:val="83A017F2"/>
    <w:lvl w:ilvl="0" w:tplc="F8465A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408428E"/>
    <w:multiLevelType w:val="hybridMultilevel"/>
    <w:tmpl w:val="021072B8"/>
    <w:lvl w:ilvl="0" w:tplc="065C6670">
      <w:start w:val="1"/>
      <w:numFmt w:val="bullet"/>
      <w:lvlText w:val=""/>
      <w:lvlJc w:val="left"/>
      <w:pPr>
        <w:tabs>
          <w:tab w:val="num" w:pos="396"/>
        </w:tabs>
        <w:ind w:left="396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116"/>
        </w:tabs>
        <w:ind w:left="1116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36"/>
        </w:tabs>
        <w:ind w:left="183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hint="default"/>
      </w:rPr>
    </w:lvl>
  </w:abstractNum>
  <w:abstractNum w:abstractNumId="12">
    <w:nsid w:val="75422673"/>
    <w:multiLevelType w:val="hybridMultilevel"/>
    <w:tmpl w:val="8B085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000208"/>
    <w:multiLevelType w:val="hybridMultilevel"/>
    <w:tmpl w:val="6F92D500"/>
    <w:lvl w:ilvl="0" w:tplc="BC187CDC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C6816"/>
    <w:multiLevelType w:val="singleLevel"/>
    <w:tmpl w:val="049C32EC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2"/>
  </w:num>
  <w:num w:numId="14">
    <w:abstractNumId w:val="8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1EF8"/>
    <w:rsid w:val="00041AD3"/>
    <w:rsid w:val="00063F8C"/>
    <w:rsid w:val="00086794"/>
    <w:rsid w:val="000A71D7"/>
    <w:rsid w:val="000A7AAE"/>
    <w:rsid w:val="000D2EAC"/>
    <w:rsid w:val="000D6FAF"/>
    <w:rsid w:val="00101C16"/>
    <w:rsid w:val="00106763"/>
    <w:rsid w:val="00115AC6"/>
    <w:rsid w:val="00117EDF"/>
    <w:rsid w:val="001757A7"/>
    <w:rsid w:val="001817FE"/>
    <w:rsid w:val="00184AA7"/>
    <w:rsid w:val="001B61F4"/>
    <w:rsid w:val="001D1009"/>
    <w:rsid w:val="001E0382"/>
    <w:rsid w:val="002A5011"/>
    <w:rsid w:val="002A6835"/>
    <w:rsid w:val="002B26CD"/>
    <w:rsid w:val="002B5C13"/>
    <w:rsid w:val="002F14C5"/>
    <w:rsid w:val="00311810"/>
    <w:rsid w:val="00314FCA"/>
    <w:rsid w:val="0034199F"/>
    <w:rsid w:val="00347024"/>
    <w:rsid w:val="00380DAA"/>
    <w:rsid w:val="003D3811"/>
    <w:rsid w:val="003E10E5"/>
    <w:rsid w:val="003F0304"/>
    <w:rsid w:val="00410520"/>
    <w:rsid w:val="00443117"/>
    <w:rsid w:val="00451E71"/>
    <w:rsid w:val="00464E76"/>
    <w:rsid w:val="004703D4"/>
    <w:rsid w:val="00477D4E"/>
    <w:rsid w:val="00490113"/>
    <w:rsid w:val="004C0BC7"/>
    <w:rsid w:val="004E119A"/>
    <w:rsid w:val="004F3B5E"/>
    <w:rsid w:val="0053576A"/>
    <w:rsid w:val="0056181C"/>
    <w:rsid w:val="00561A74"/>
    <w:rsid w:val="005844F4"/>
    <w:rsid w:val="00587F2E"/>
    <w:rsid w:val="005B56D9"/>
    <w:rsid w:val="005C0A22"/>
    <w:rsid w:val="005D39B8"/>
    <w:rsid w:val="005D41D9"/>
    <w:rsid w:val="005E270D"/>
    <w:rsid w:val="005E2E21"/>
    <w:rsid w:val="005E36F8"/>
    <w:rsid w:val="005E79DC"/>
    <w:rsid w:val="005F5357"/>
    <w:rsid w:val="005F5D52"/>
    <w:rsid w:val="00600AA8"/>
    <w:rsid w:val="0062224C"/>
    <w:rsid w:val="0065724E"/>
    <w:rsid w:val="00661B5B"/>
    <w:rsid w:val="00696EC2"/>
    <w:rsid w:val="006A28A7"/>
    <w:rsid w:val="006A3661"/>
    <w:rsid w:val="006F7894"/>
    <w:rsid w:val="007028FF"/>
    <w:rsid w:val="00704DCC"/>
    <w:rsid w:val="00705A89"/>
    <w:rsid w:val="00716C5B"/>
    <w:rsid w:val="007374AC"/>
    <w:rsid w:val="00745847"/>
    <w:rsid w:val="00764906"/>
    <w:rsid w:val="007663BB"/>
    <w:rsid w:val="00784605"/>
    <w:rsid w:val="00794658"/>
    <w:rsid w:val="007973B9"/>
    <w:rsid w:val="007F42BC"/>
    <w:rsid w:val="007F6CA7"/>
    <w:rsid w:val="00845894"/>
    <w:rsid w:val="00870F8F"/>
    <w:rsid w:val="008824D3"/>
    <w:rsid w:val="008A63E2"/>
    <w:rsid w:val="008D5348"/>
    <w:rsid w:val="008D5AEF"/>
    <w:rsid w:val="008E0B65"/>
    <w:rsid w:val="00921F44"/>
    <w:rsid w:val="00931882"/>
    <w:rsid w:val="009532F6"/>
    <w:rsid w:val="0095348D"/>
    <w:rsid w:val="00971A5A"/>
    <w:rsid w:val="009C3439"/>
    <w:rsid w:val="009D12EE"/>
    <w:rsid w:val="009E5F13"/>
    <w:rsid w:val="00A116E1"/>
    <w:rsid w:val="00A11BDE"/>
    <w:rsid w:val="00A130AE"/>
    <w:rsid w:val="00A23D53"/>
    <w:rsid w:val="00A37B70"/>
    <w:rsid w:val="00A40A80"/>
    <w:rsid w:val="00A5276A"/>
    <w:rsid w:val="00A54497"/>
    <w:rsid w:val="00A57727"/>
    <w:rsid w:val="00A71DAB"/>
    <w:rsid w:val="00AA5E4B"/>
    <w:rsid w:val="00AA78B0"/>
    <w:rsid w:val="00AF5E7E"/>
    <w:rsid w:val="00B0375F"/>
    <w:rsid w:val="00B214FA"/>
    <w:rsid w:val="00B25A23"/>
    <w:rsid w:val="00B311CE"/>
    <w:rsid w:val="00B50226"/>
    <w:rsid w:val="00B62D2A"/>
    <w:rsid w:val="00B7717E"/>
    <w:rsid w:val="00B91C07"/>
    <w:rsid w:val="00BB79EE"/>
    <w:rsid w:val="00BD25EF"/>
    <w:rsid w:val="00BF37B7"/>
    <w:rsid w:val="00C06F93"/>
    <w:rsid w:val="00C228DB"/>
    <w:rsid w:val="00C249E0"/>
    <w:rsid w:val="00C453DF"/>
    <w:rsid w:val="00C51CBE"/>
    <w:rsid w:val="00C715AC"/>
    <w:rsid w:val="00C86ADE"/>
    <w:rsid w:val="00C9545F"/>
    <w:rsid w:val="00CB6A74"/>
    <w:rsid w:val="00CC1E35"/>
    <w:rsid w:val="00CD15F8"/>
    <w:rsid w:val="00CD42FC"/>
    <w:rsid w:val="00CE30C2"/>
    <w:rsid w:val="00D00BD1"/>
    <w:rsid w:val="00D03572"/>
    <w:rsid w:val="00D31F95"/>
    <w:rsid w:val="00D62978"/>
    <w:rsid w:val="00D918ED"/>
    <w:rsid w:val="00E4457D"/>
    <w:rsid w:val="00E73ABC"/>
    <w:rsid w:val="00E74E4D"/>
    <w:rsid w:val="00E75AB6"/>
    <w:rsid w:val="00E8150B"/>
    <w:rsid w:val="00E87B6C"/>
    <w:rsid w:val="00E9164B"/>
    <w:rsid w:val="00EA257F"/>
    <w:rsid w:val="00EB2BFF"/>
    <w:rsid w:val="00EC5E19"/>
    <w:rsid w:val="00F02363"/>
    <w:rsid w:val="00F03DFB"/>
    <w:rsid w:val="00F134DA"/>
    <w:rsid w:val="00F16723"/>
    <w:rsid w:val="00F21EF8"/>
    <w:rsid w:val="00F305AF"/>
    <w:rsid w:val="00F4430F"/>
    <w:rsid w:val="00F52396"/>
    <w:rsid w:val="00F65129"/>
    <w:rsid w:val="00F941A7"/>
    <w:rsid w:val="00FA13E4"/>
    <w:rsid w:val="00FA1947"/>
    <w:rsid w:val="00FA3E58"/>
    <w:rsid w:val="00FD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F495A9-D414-4F0E-B213-5E05CAD5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EF8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23D53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n-GB" w:eastAsia="zh-CN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 Char Char Char Char"/>
    <w:basedOn w:val="Normal"/>
    <w:link w:val="DefaultParagraphFont"/>
    <w:rsid w:val="00F21EF8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kti">
    <w:name w:val="Akti"/>
    <w:rsid w:val="00F21EF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F21EF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21EF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Institucioni">
    <w:name w:val="Institucioni"/>
    <w:next w:val="Normal"/>
    <w:rsid w:val="00F21EF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listmenumra">
    <w:name w:val="list me numra"/>
    <w:basedOn w:val="ListBullet2"/>
    <w:rsid w:val="00F21EF8"/>
    <w:pPr>
      <w:tabs>
        <w:tab w:val="clear" w:pos="643"/>
        <w:tab w:val="num" w:pos="720"/>
      </w:tabs>
      <w:spacing w:before="60" w:after="60"/>
      <w:ind w:left="72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F21EF8"/>
    <w:pPr>
      <w:numPr>
        <w:numId w:val="1"/>
      </w:numPr>
    </w:pPr>
  </w:style>
  <w:style w:type="paragraph" w:customStyle="1" w:styleId="NumriData">
    <w:name w:val="Numri_Data"/>
    <w:next w:val="Normal"/>
    <w:rsid w:val="00F21EF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21EF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F21EF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F21EF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F21EF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47">
    <w:name w:val="xl47"/>
    <w:basedOn w:val="Normal"/>
    <w:rsid w:val="00F21EF8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F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F21E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1EF8"/>
  </w:style>
  <w:style w:type="paragraph" w:customStyle="1" w:styleId="BazLigjPropozues">
    <w:name w:val="Baz_Ligj_Propozues"/>
    <w:rsid w:val="006F789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Char">
    <w:name w:val=" Char"/>
    <w:basedOn w:val="Normal"/>
    <w:rsid w:val="00A23D53"/>
    <w:pPr>
      <w:spacing w:after="160" w:line="240" w:lineRule="exact"/>
    </w:pPr>
    <w:rPr>
      <w:rFonts w:ascii="Tahoma" w:hAnsi="Tahoma"/>
      <w:sz w:val="20"/>
      <w:szCs w:val="20"/>
      <w:lang w:val="en-GB" w:eastAsia="zh-CN"/>
    </w:rPr>
  </w:style>
  <w:style w:type="character" w:customStyle="1" w:styleId="CharChar1">
    <w:name w:val=" Char Char1"/>
    <w:rsid w:val="00A23D53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A23D53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SimSun" w:hAnsi="Arial"/>
      <w:sz w:val="20"/>
      <w:szCs w:val="20"/>
      <w:lang w:val="en-GB" w:eastAsia="zh-CN"/>
    </w:rPr>
  </w:style>
  <w:style w:type="paragraph" w:customStyle="1" w:styleId="Aneksi">
    <w:name w:val="Aneksi"/>
    <w:next w:val="Normal"/>
    <w:rsid w:val="00A23D53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23D53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A23D53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A23D53"/>
    <w:pPr>
      <w:spacing w:after="240" w:line="240" w:lineRule="atLeast"/>
      <w:ind w:left="1134"/>
      <w:jc w:val="both"/>
    </w:pPr>
    <w:rPr>
      <w:rFonts w:ascii="Arial" w:eastAsia="SimSun" w:hAnsi="Arial"/>
      <w:noProof/>
      <w:sz w:val="20"/>
      <w:szCs w:val="20"/>
      <w:lang w:val="en-GB" w:eastAsia="zh-CN"/>
    </w:rPr>
  </w:style>
  <w:style w:type="paragraph" w:customStyle="1" w:styleId="bcparaa">
    <w:name w:val="bc para (a)"/>
    <w:basedOn w:val="Normal"/>
    <w:rsid w:val="00A23D53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SimSun" w:hAnsi="Arial"/>
      <w:noProof/>
      <w:sz w:val="20"/>
      <w:szCs w:val="20"/>
      <w:lang w:val="nl-NL" w:eastAsia="zh-CN"/>
    </w:rPr>
  </w:style>
  <w:style w:type="paragraph" w:customStyle="1" w:styleId="bcverylastpara">
    <w:name w:val="bc very last para"/>
    <w:basedOn w:val="Normal"/>
    <w:rsid w:val="00A23D53"/>
    <w:pPr>
      <w:widowControl w:val="0"/>
      <w:spacing w:after="720"/>
      <w:ind w:left="1134"/>
      <w:jc w:val="both"/>
    </w:pPr>
    <w:rPr>
      <w:rFonts w:ascii="Arial" w:eastAsia="SimSun" w:hAnsi="Arial"/>
      <w:sz w:val="20"/>
      <w:szCs w:val="20"/>
      <w:lang w:val="en-GB" w:eastAsia="zh-CN"/>
    </w:rPr>
  </w:style>
  <w:style w:type="paragraph" w:customStyle="1" w:styleId="bcverylastparaa">
    <w:name w:val="bc very last para (a)"/>
    <w:basedOn w:val="Normal"/>
    <w:rsid w:val="00A23D53"/>
    <w:pPr>
      <w:widowControl w:val="0"/>
      <w:spacing w:after="720"/>
      <w:ind w:left="1843" w:hanging="709"/>
      <w:jc w:val="both"/>
    </w:pPr>
    <w:rPr>
      <w:rFonts w:ascii="Arial" w:eastAsia="SimSun" w:hAnsi="Arial"/>
      <w:noProof/>
      <w:sz w:val="20"/>
      <w:szCs w:val="20"/>
      <w:lang w:val="en-GB" w:eastAsia="zh-CN"/>
    </w:rPr>
  </w:style>
  <w:style w:type="paragraph" w:customStyle="1" w:styleId="Bllok">
    <w:name w:val="Bllok"/>
    <w:next w:val="Normal"/>
    <w:rsid w:val="00A23D5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A23D53"/>
    <w:pPr>
      <w:widowControl w:val="0"/>
      <w:spacing w:before="40" w:after="40"/>
      <w:ind w:left="284" w:right="284"/>
    </w:pPr>
    <w:rPr>
      <w:rFonts w:ascii="Trebuchet MS" w:eastAsia="SimSun" w:hAnsi="Trebuchet MS"/>
      <w:sz w:val="18"/>
      <w:szCs w:val="18"/>
      <w:lang w:val="en-GB" w:eastAsia="zh-CN"/>
    </w:rPr>
  </w:style>
  <w:style w:type="paragraph" w:customStyle="1" w:styleId="bulletmenumra">
    <w:name w:val="bullet me numra"/>
    <w:basedOn w:val="Normal"/>
    <w:rsid w:val="00A23D53"/>
    <w:pPr>
      <w:widowControl w:val="0"/>
      <w:spacing w:before="240" w:after="240"/>
      <w:jc w:val="both"/>
    </w:pPr>
    <w:rPr>
      <w:rFonts w:ascii="Trebuchet MS" w:eastAsia="SimSun" w:hAnsi="Trebuchet MS"/>
      <w:sz w:val="20"/>
      <w:szCs w:val="22"/>
      <w:lang w:val="sq-AL" w:eastAsia="zh-CN"/>
    </w:rPr>
  </w:style>
  <w:style w:type="character" w:customStyle="1" w:styleId="bulletmenumraChar">
    <w:name w:val="bullet me numra Char"/>
    <w:rsid w:val="00A23D53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A23D53"/>
    <w:pPr>
      <w:widowControl w:val="0"/>
      <w:spacing w:before="60" w:after="60"/>
      <w:jc w:val="both"/>
    </w:pPr>
    <w:rPr>
      <w:rFonts w:ascii="Trebuchet MS" w:eastAsia="SimSun" w:hAnsi="Trebuchet MS"/>
      <w:sz w:val="22"/>
      <w:szCs w:val="22"/>
      <w:lang w:val="sq-AL" w:eastAsia="zh-CN"/>
    </w:rPr>
  </w:style>
  <w:style w:type="paragraph" w:customStyle="1" w:styleId="BULLETUDHEZIM">
    <w:name w:val="BULLET UDHEZIM"/>
    <w:basedOn w:val="Normal"/>
    <w:rsid w:val="00A23D53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zh-CN"/>
    </w:rPr>
  </w:style>
  <w:style w:type="character" w:customStyle="1" w:styleId="CharChar">
    <w:name w:val="Char Char"/>
    <w:locked/>
    <w:rsid w:val="00A23D53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A23D5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A23D53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SimSun" w:hAnsi="Arial"/>
      <w:sz w:val="20"/>
      <w:szCs w:val="20"/>
      <w:lang w:val="en-GB" w:eastAsia="zh-CN"/>
    </w:rPr>
  </w:style>
  <w:style w:type="paragraph" w:customStyle="1" w:styleId="Figure">
    <w:name w:val="Figure"/>
    <w:next w:val="Normal"/>
    <w:rsid w:val="00A23D53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23D53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SimSun" w:hAnsi="Arial"/>
      <w:sz w:val="20"/>
      <w:szCs w:val="20"/>
      <w:lang w:val="en-GB" w:eastAsia="zh-CN"/>
    </w:rPr>
  </w:style>
  <w:style w:type="character" w:customStyle="1" w:styleId="footnoteChar">
    <w:name w:val="footnote Char"/>
    <w:rsid w:val="00A23D53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A23D53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A23D53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A23D53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A23D53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A23D53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</w:rPr>
  </w:style>
  <w:style w:type="paragraph" w:customStyle="1" w:styleId="Kapakufund">
    <w:name w:val="Kapaku_fund"/>
    <w:next w:val="Normal"/>
    <w:rsid w:val="00A23D53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A23D53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SimSun" w:hAnsi="CG Times"/>
      <w:kern w:val="28"/>
      <w:sz w:val="22"/>
      <w:szCs w:val="20"/>
      <w:lang w:val="en-GB" w:eastAsia="zh-CN"/>
    </w:rPr>
  </w:style>
  <w:style w:type="paragraph" w:customStyle="1" w:styleId="Listbullet">
    <w:name w:val="List bullet"/>
    <w:basedOn w:val="Normal"/>
    <w:rsid w:val="00A23D53"/>
    <w:pPr>
      <w:widowControl w:val="0"/>
      <w:spacing w:after="120"/>
    </w:pPr>
    <w:rPr>
      <w:rFonts w:ascii="Trebuchet MS" w:eastAsia="SimSun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A23D53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A23D53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menumraCharChar">
    <w:name w:val="list me numra Char Char"/>
    <w:basedOn w:val="ListBullet2Char"/>
    <w:rsid w:val="00A23D53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A23D53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23D53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23D53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23D5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23D5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23D53"/>
    <w:pPr>
      <w:spacing w:after="120"/>
      <w:jc w:val="both"/>
    </w:pPr>
    <w:rPr>
      <w:rFonts w:ascii="Bookman Old Style" w:eastAsia="SimSun" w:hAnsi="Bookman Old Style"/>
      <w:sz w:val="20"/>
      <w:szCs w:val="20"/>
      <w:lang w:val="en-GB" w:eastAsia="zh-CN"/>
    </w:rPr>
  </w:style>
  <w:style w:type="paragraph" w:customStyle="1" w:styleId="numberedindent">
    <w:name w:val="numberedindent"/>
    <w:rsid w:val="00A23D53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ara">
    <w:name w:val="para"/>
    <w:basedOn w:val="Normal"/>
    <w:rsid w:val="00A23D53"/>
    <w:pPr>
      <w:widowControl w:val="0"/>
      <w:spacing w:before="120" w:after="240"/>
      <w:jc w:val="both"/>
    </w:pPr>
    <w:rPr>
      <w:rFonts w:ascii="Trebuchet MS" w:eastAsia="SimSun" w:hAnsi="Trebuchet MS"/>
      <w:sz w:val="22"/>
      <w:szCs w:val="22"/>
      <w:lang w:val="sq-AL" w:eastAsia="zh-CN"/>
    </w:rPr>
  </w:style>
  <w:style w:type="character" w:customStyle="1" w:styleId="paraChar">
    <w:name w:val="para Char"/>
    <w:rsid w:val="00A23D53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A23D53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SimSun" w:hAnsi="CG Times"/>
      <w:sz w:val="22"/>
      <w:szCs w:val="22"/>
      <w:lang w:val="sq-AL" w:eastAsia="zh-CN"/>
    </w:rPr>
  </w:style>
  <w:style w:type="paragraph" w:customStyle="1" w:styleId="para-indent">
    <w:name w:val="para-indent"/>
    <w:basedOn w:val="para"/>
    <w:rsid w:val="00A23D53"/>
    <w:pPr>
      <w:ind w:left="720"/>
    </w:pPr>
  </w:style>
  <w:style w:type="paragraph" w:customStyle="1" w:styleId="Pas">
    <w:name w:val="Pas"/>
    <w:basedOn w:val="Normal"/>
    <w:rsid w:val="00A23D53"/>
    <w:pPr>
      <w:widowControl w:val="0"/>
    </w:pPr>
    <w:rPr>
      <w:rFonts w:ascii="CG Times" w:eastAsia="SimSun" w:hAnsi="CG Times"/>
      <w:sz w:val="22"/>
      <w:szCs w:val="22"/>
      <w:lang w:val="sq-AL" w:eastAsia="zh-CN"/>
    </w:rPr>
  </w:style>
  <w:style w:type="paragraph" w:customStyle="1" w:styleId="Pika">
    <w:name w:val="Pika"/>
    <w:next w:val="Normal"/>
    <w:autoRedefine/>
    <w:rsid w:val="00A23D5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23D53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A23D53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A23D53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A23D5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A23D53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A23D53"/>
    <w:pPr>
      <w:keepNext/>
      <w:widowControl w:val="0"/>
      <w:spacing w:before="240" w:after="60"/>
      <w:jc w:val="both"/>
    </w:pPr>
    <w:rPr>
      <w:rFonts w:ascii="Trebuchet MS" w:eastAsia="SimSun" w:hAnsi="Trebuchet MS"/>
      <w:sz w:val="18"/>
      <w:szCs w:val="18"/>
      <w:lang w:val="sq-AL" w:eastAsia="zh-CN"/>
    </w:rPr>
  </w:style>
  <w:style w:type="character" w:customStyle="1" w:styleId="StyleCaptionChar">
    <w:name w:val="Style Caption Char"/>
    <w:rsid w:val="00A23D53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A23D53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A23D53"/>
    <w:pPr>
      <w:keepNext/>
      <w:keepLines/>
      <w:widowControl w:val="0"/>
      <w:spacing w:before="60" w:after="60"/>
      <w:jc w:val="both"/>
    </w:pPr>
    <w:rPr>
      <w:rFonts w:ascii="Trebuchet MS" w:eastAsia="SimSun" w:hAnsi="Trebuchet MS" w:cs="Arial"/>
      <w:sz w:val="16"/>
      <w:szCs w:val="16"/>
      <w:lang w:val="en-GB" w:eastAsia="zh-CN"/>
    </w:rPr>
  </w:style>
  <w:style w:type="paragraph" w:customStyle="1" w:styleId="Table">
    <w:name w:val="Table"/>
    <w:basedOn w:val="Normal"/>
    <w:next w:val="BodyText"/>
    <w:autoRedefine/>
    <w:rsid w:val="00A23D53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SimSun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A23D53"/>
    <w:pPr>
      <w:spacing w:after="120"/>
    </w:pPr>
    <w:rPr>
      <w:rFonts w:eastAsia="SimSun"/>
      <w:lang w:val="en-GB" w:eastAsia="zh-CN"/>
    </w:rPr>
  </w:style>
  <w:style w:type="paragraph" w:customStyle="1" w:styleId="TableFootnote">
    <w:name w:val="Table Footnote"/>
    <w:basedOn w:val="Normal"/>
    <w:rsid w:val="00A23D53"/>
    <w:pPr>
      <w:widowControl w:val="0"/>
      <w:spacing w:before="80" w:after="240"/>
      <w:contextualSpacing/>
    </w:pPr>
    <w:rPr>
      <w:rFonts w:ascii="Trebuchet MS" w:eastAsia="SimSun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A23D53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A23D53"/>
    <w:pPr>
      <w:widowControl w:val="0"/>
      <w:ind w:left="709"/>
      <w:jc w:val="both"/>
    </w:pPr>
    <w:rPr>
      <w:rFonts w:ascii="Arial" w:eastAsia="SimSun" w:hAnsi="Arial"/>
      <w:sz w:val="20"/>
      <w:szCs w:val="20"/>
      <w:lang w:val="fr-FR" w:eastAsia="zh-CN"/>
    </w:rPr>
  </w:style>
  <w:style w:type="character" w:customStyle="1" w:styleId="TitulliCharChar">
    <w:name w:val="Titulli Char Char"/>
    <w:rsid w:val="00A23D5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23D5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23D5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A23D53"/>
    <w:pPr>
      <w:spacing w:before="100" w:beforeAutospacing="1" w:after="100" w:afterAutospacing="1"/>
    </w:pPr>
    <w:rPr>
      <w:rFonts w:ascii="Book Antiqua" w:eastAsia="SimSun" w:hAnsi="Book Antiqua"/>
      <w:b/>
      <w:bCs/>
      <w:sz w:val="20"/>
      <w:szCs w:val="20"/>
      <w:lang w:val="en-GB" w:eastAsia="zh-CN"/>
    </w:rPr>
  </w:style>
  <w:style w:type="paragraph" w:customStyle="1" w:styleId="xl23">
    <w:name w:val="xl23"/>
    <w:basedOn w:val="Normal"/>
    <w:rsid w:val="00A23D53"/>
    <w:pPr>
      <w:spacing w:before="100" w:beforeAutospacing="1" w:after="100" w:afterAutospacing="1"/>
    </w:pPr>
    <w:rPr>
      <w:rFonts w:ascii="Book Antiqua" w:eastAsia="SimSun" w:hAnsi="Book Antiqua"/>
      <w:sz w:val="20"/>
      <w:szCs w:val="20"/>
      <w:lang w:val="en-GB" w:eastAsia="zh-CN"/>
    </w:rPr>
  </w:style>
  <w:style w:type="paragraph" w:customStyle="1" w:styleId="xl24">
    <w:name w:val="xl24"/>
    <w:basedOn w:val="Normal"/>
    <w:rsid w:val="00A23D53"/>
    <w:pPr>
      <w:widowControl w:val="0"/>
      <w:spacing w:before="100" w:beforeAutospacing="1" w:after="100" w:afterAutospacing="1"/>
    </w:pPr>
    <w:rPr>
      <w:rFonts w:ascii="Bookman Old Style" w:eastAsia="SimSun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A23D53"/>
    <w:pPr>
      <w:widowControl w:val="0"/>
      <w:spacing w:before="100" w:beforeAutospacing="1" w:after="100" w:afterAutospacing="1"/>
    </w:pPr>
    <w:rPr>
      <w:rFonts w:ascii="Arial" w:eastAsia="SimSun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A23D53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A23D53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A23D53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SimSun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A23D53"/>
    <w:pPr>
      <w:pBdr>
        <w:right w:val="single" w:sz="4" w:space="0" w:color="auto"/>
      </w:pBdr>
      <w:spacing w:before="100" w:beforeAutospacing="1" w:after="100" w:afterAutospacing="1"/>
    </w:pPr>
    <w:rPr>
      <w:rFonts w:eastAsia="SimSun"/>
      <w:sz w:val="20"/>
      <w:szCs w:val="20"/>
      <w:lang w:val="en-GB" w:eastAsia="zh-CN"/>
    </w:rPr>
  </w:style>
  <w:style w:type="paragraph" w:customStyle="1" w:styleId="xl30">
    <w:name w:val="xl30"/>
    <w:basedOn w:val="Normal"/>
    <w:rsid w:val="00A23D5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sz w:val="20"/>
      <w:szCs w:val="20"/>
      <w:lang w:val="en-GB" w:eastAsia="zh-CN"/>
    </w:rPr>
  </w:style>
  <w:style w:type="paragraph" w:customStyle="1" w:styleId="xl31">
    <w:name w:val="xl31"/>
    <w:basedOn w:val="Normal"/>
    <w:rsid w:val="00A23D53"/>
    <w:pPr>
      <w:pBdr>
        <w:bottom w:val="single" w:sz="4" w:space="0" w:color="auto"/>
      </w:pBdr>
      <w:spacing w:before="100" w:beforeAutospacing="1" w:after="100" w:afterAutospacing="1"/>
    </w:pPr>
    <w:rPr>
      <w:rFonts w:eastAsia="SimSun"/>
      <w:sz w:val="20"/>
      <w:szCs w:val="20"/>
      <w:lang w:val="en-GB" w:eastAsia="zh-CN"/>
    </w:rPr>
  </w:style>
  <w:style w:type="paragraph" w:customStyle="1" w:styleId="xl32">
    <w:name w:val="xl32"/>
    <w:basedOn w:val="Normal"/>
    <w:rsid w:val="00A23D5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SimSun"/>
      <w:sz w:val="20"/>
      <w:szCs w:val="20"/>
      <w:lang w:val="en-GB" w:eastAsia="zh-CN"/>
    </w:rPr>
  </w:style>
  <w:style w:type="paragraph" w:customStyle="1" w:styleId="xl33">
    <w:name w:val="xl33"/>
    <w:basedOn w:val="Normal"/>
    <w:rsid w:val="00A23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SimSun" w:hAnsi="Book Antiqua"/>
      <w:sz w:val="20"/>
      <w:szCs w:val="20"/>
      <w:lang w:val="en-GB" w:eastAsia="zh-CN"/>
    </w:rPr>
  </w:style>
  <w:style w:type="paragraph" w:customStyle="1" w:styleId="xl34">
    <w:name w:val="xl34"/>
    <w:basedOn w:val="Normal"/>
    <w:rsid w:val="00A23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SimSun" w:hAnsi="Book Antiqua"/>
      <w:sz w:val="16"/>
      <w:szCs w:val="16"/>
      <w:lang w:val="en-GB" w:eastAsia="zh-CN"/>
    </w:rPr>
  </w:style>
  <w:style w:type="paragraph" w:customStyle="1" w:styleId="xl35">
    <w:name w:val="xl35"/>
    <w:basedOn w:val="Normal"/>
    <w:rsid w:val="00A23D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SimSun" w:hAnsi="Book Antiqua"/>
      <w:sz w:val="20"/>
      <w:szCs w:val="20"/>
      <w:lang w:val="en-GB" w:eastAsia="zh-CN"/>
    </w:rPr>
  </w:style>
  <w:style w:type="paragraph" w:customStyle="1" w:styleId="xl36">
    <w:name w:val="xl36"/>
    <w:basedOn w:val="Normal"/>
    <w:rsid w:val="00A23D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SimSun" w:hAnsi="Book Antiqua"/>
      <w:sz w:val="16"/>
      <w:szCs w:val="16"/>
      <w:lang w:val="en-GB" w:eastAsia="zh-CN"/>
    </w:rPr>
  </w:style>
  <w:style w:type="paragraph" w:customStyle="1" w:styleId="xl37">
    <w:name w:val="xl37"/>
    <w:basedOn w:val="Normal"/>
    <w:rsid w:val="00A23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SimSun" w:hAnsi="Book Antiqua"/>
      <w:sz w:val="20"/>
      <w:szCs w:val="20"/>
      <w:lang w:val="en-GB" w:eastAsia="zh-CN"/>
    </w:rPr>
  </w:style>
  <w:style w:type="paragraph" w:customStyle="1" w:styleId="xl38">
    <w:name w:val="xl38"/>
    <w:basedOn w:val="Normal"/>
    <w:rsid w:val="00A23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SimSun" w:hAnsi="Book Antiqua"/>
      <w:sz w:val="16"/>
      <w:szCs w:val="16"/>
      <w:lang w:val="en-GB" w:eastAsia="zh-CN"/>
    </w:rPr>
  </w:style>
  <w:style w:type="paragraph" w:customStyle="1" w:styleId="xl39">
    <w:name w:val="xl39"/>
    <w:basedOn w:val="Normal"/>
    <w:rsid w:val="00A23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SimSun"/>
      <w:sz w:val="20"/>
      <w:szCs w:val="20"/>
      <w:lang w:val="en-GB" w:eastAsia="zh-CN"/>
    </w:rPr>
  </w:style>
  <w:style w:type="paragraph" w:customStyle="1" w:styleId="xl40">
    <w:name w:val="xl40"/>
    <w:basedOn w:val="Normal"/>
    <w:rsid w:val="00A23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xl41">
    <w:name w:val="xl41"/>
    <w:basedOn w:val="Normal"/>
    <w:rsid w:val="00A23D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sz w:val="20"/>
      <w:szCs w:val="20"/>
      <w:lang w:val="en-GB" w:eastAsia="zh-CN"/>
    </w:rPr>
  </w:style>
  <w:style w:type="paragraph" w:customStyle="1" w:styleId="xl42">
    <w:name w:val="xl42"/>
    <w:basedOn w:val="Normal"/>
    <w:rsid w:val="00A23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xl43">
    <w:name w:val="xl43"/>
    <w:basedOn w:val="Normal"/>
    <w:rsid w:val="00A23D5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xl44">
    <w:name w:val="xl44"/>
    <w:basedOn w:val="Normal"/>
    <w:rsid w:val="00A23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xl45">
    <w:name w:val="xl45"/>
    <w:basedOn w:val="Normal"/>
    <w:rsid w:val="00A23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xl46">
    <w:name w:val="xl46"/>
    <w:basedOn w:val="Normal"/>
    <w:rsid w:val="00A23D53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SimSun" w:hAnsi="Arial" w:cs="Arial"/>
      <w:color w:val="000000"/>
      <w:sz w:val="22"/>
      <w:szCs w:val="22"/>
      <w:lang w:val="en-GB" w:eastAsia="zh-CN"/>
    </w:rPr>
  </w:style>
  <w:style w:type="paragraph" w:styleId="Title">
    <w:name w:val="Title"/>
    <w:basedOn w:val="Normal"/>
    <w:qFormat/>
    <w:rsid w:val="00A23D53"/>
    <w:pPr>
      <w:jc w:val="center"/>
    </w:pPr>
    <w:rPr>
      <w:rFonts w:eastAsia="Times New Roman"/>
      <w:sz w:val="28"/>
    </w:rPr>
  </w:style>
  <w:style w:type="paragraph" w:styleId="Subtitle">
    <w:name w:val="Subtitle"/>
    <w:basedOn w:val="Normal"/>
    <w:qFormat/>
    <w:rsid w:val="00A23D53"/>
    <w:pPr>
      <w:jc w:val="center"/>
    </w:pPr>
    <w:rPr>
      <w:rFonts w:eastAsia="Times New Roman"/>
      <w:b/>
      <w:bCs/>
      <w:lang w:val="it-IT"/>
    </w:rPr>
  </w:style>
  <w:style w:type="paragraph" w:customStyle="1" w:styleId="normaludhezimi">
    <w:name w:val="normal udhezimi"/>
    <w:basedOn w:val="Normal"/>
    <w:rsid w:val="00A23D53"/>
    <w:pPr>
      <w:spacing w:before="120" w:after="120"/>
      <w:jc w:val="both"/>
    </w:pPr>
    <w:rPr>
      <w:rFonts w:ascii="Book Antiqua" w:hAnsi="Book Antiqua"/>
      <w:sz w:val="22"/>
      <w:lang w:val="pl-PL"/>
    </w:rPr>
  </w:style>
  <w:style w:type="paragraph" w:styleId="BodyTextIndent3">
    <w:name w:val="Body Text Indent 3"/>
    <w:basedOn w:val="Normal"/>
    <w:rsid w:val="00A23D53"/>
    <w:pPr>
      <w:spacing w:after="120"/>
      <w:ind w:left="360"/>
    </w:pPr>
    <w:rPr>
      <w:rFonts w:eastAsia="SimSun"/>
      <w:sz w:val="16"/>
      <w:szCs w:val="16"/>
      <w:lang w:val="en-GB" w:eastAsia="zh-CN"/>
    </w:rPr>
  </w:style>
  <w:style w:type="paragraph" w:customStyle="1" w:styleId="bulletmeshkronjaudhezimi">
    <w:name w:val="bullet me shkronja udhezimi"/>
    <w:basedOn w:val="Normal"/>
    <w:rsid w:val="00A23D53"/>
    <w:pPr>
      <w:tabs>
        <w:tab w:val="left" w:pos="-1440"/>
        <w:tab w:val="num" w:pos="360"/>
      </w:tabs>
      <w:spacing w:before="120" w:after="120"/>
      <w:jc w:val="both"/>
    </w:pPr>
    <w:rPr>
      <w:rFonts w:ascii="Book Antiqua" w:hAnsi="Book Antiqua" w:cs="Arial"/>
      <w:sz w:val="22"/>
      <w:szCs w:val="22"/>
      <w:lang w:val="sq-AL"/>
    </w:rPr>
  </w:style>
  <w:style w:type="paragraph" w:customStyle="1" w:styleId="HEADING1UDHEZIM">
    <w:name w:val="HEADING 1 UDHEZIM"/>
    <w:basedOn w:val="Heading1"/>
    <w:rsid w:val="00A23D53"/>
    <w:pPr>
      <w:numPr>
        <w:numId w:val="29"/>
      </w:numPr>
      <w:spacing w:before="120" w:after="120"/>
      <w:jc w:val="both"/>
    </w:pPr>
    <w:rPr>
      <w:rFonts w:ascii="Book Antiqua" w:eastAsia="MS Mincho" w:hAnsi="Book Antiqua" w:cs="Arial Bold"/>
      <w:caps/>
      <w:kern w:val="0"/>
      <w:sz w:val="22"/>
      <w:szCs w:val="22"/>
    </w:rPr>
  </w:style>
  <w:style w:type="paragraph" w:customStyle="1" w:styleId="TITULLIUDHEZIMI">
    <w:name w:val="TITULLI UDHEZIMI"/>
    <w:basedOn w:val="normaludhezimi"/>
    <w:rsid w:val="00A23D53"/>
    <w:pPr>
      <w:spacing w:before="240" w:after="240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3120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2009-05-13T11:09:00Z</cp:lastPrinted>
  <dcterms:created xsi:type="dcterms:W3CDTF">2019-02-20T17:56:00Z</dcterms:created>
  <dcterms:modified xsi:type="dcterms:W3CDTF">2019-02-20T17:56:00Z</dcterms:modified>
</cp:coreProperties>
</file>