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2A3D" w:rsidRPr="00DC5A95" w:rsidRDefault="00242A3D" w:rsidP="00DC5A95">
      <w:pPr>
        <w:pStyle w:val="Paragrafi"/>
        <w:ind w:firstLine="0"/>
        <w:rPr>
          <w:sz w:val="21"/>
          <w:szCs w:val="21"/>
        </w:rPr>
      </w:pPr>
      <w:bookmarkStart w:id="0" w:name="_GoBack"/>
      <w:bookmarkEnd w:id="0"/>
    </w:p>
    <w:p w:rsidR="0043693F" w:rsidRDefault="00481DAE" w:rsidP="006048E5">
      <w:pPr>
        <w:pStyle w:val="Akti"/>
      </w:pPr>
      <w:r>
        <w:t>Vendim</w:t>
      </w:r>
    </w:p>
    <w:p w:rsidR="00481DAE" w:rsidRDefault="00481DAE" w:rsidP="006048E5">
      <w:pPr>
        <w:pStyle w:val="NumriData"/>
      </w:pPr>
      <w:r>
        <w:t>Nr.246, dat</w:t>
      </w:r>
      <w:r w:rsidR="006048E5">
        <w:t>ë</w:t>
      </w:r>
      <w:r>
        <w:t xml:space="preserve"> 23.4.2009</w:t>
      </w:r>
    </w:p>
    <w:p w:rsidR="00481DAE" w:rsidRDefault="00481DAE" w:rsidP="00DC5A95">
      <w:pPr>
        <w:pStyle w:val="Paragrafi"/>
        <w:rPr>
          <w:sz w:val="21"/>
          <w:szCs w:val="21"/>
        </w:rPr>
      </w:pPr>
    </w:p>
    <w:p w:rsidR="00481DAE" w:rsidRDefault="00481DAE" w:rsidP="006048E5">
      <w:pPr>
        <w:pStyle w:val="Titulli"/>
      </w:pPr>
      <w:r>
        <w:t>P</w:t>
      </w:r>
      <w:r w:rsidR="006048E5">
        <w:t>ë</w:t>
      </w:r>
      <w:r>
        <w:t>r zgjedhjen e nj</w:t>
      </w:r>
      <w:r w:rsidR="006048E5">
        <w:t>ë</w:t>
      </w:r>
      <w:r>
        <w:t xml:space="preserve"> an</w:t>
      </w:r>
      <w:r w:rsidR="006048E5">
        <w:t>ë</w:t>
      </w:r>
      <w:r>
        <w:t>tari t</w:t>
      </w:r>
      <w:r w:rsidR="006048E5">
        <w:t>ë</w:t>
      </w:r>
      <w:r>
        <w:t xml:space="preserve"> k</w:t>
      </w:r>
      <w:r w:rsidR="006048E5">
        <w:t>ë</w:t>
      </w:r>
      <w:r>
        <w:t xml:space="preserve">shillit </w:t>
      </w:r>
      <w:r w:rsidR="00CE0EEB">
        <w:t xml:space="preserve">TÊ LARTË </w:t>
      </w:r>
      <w:r>
        <w:t>t</w:t>
      </w:r>
      <w:r w:rsidR="006048E5">
        <w:t>ë</w:t>
      </w:r>
      <w:r>
        <w:t xml:space="preserve"> Drejt</w:t>
      </w:r>
      <w:r w:rsidR="006048E5">
        <w:t>ë</w:t>
      </w:r>
      <w:r>
        <w:t>sis</w:t>
      </w:r>
      <w:r w:rsidR="006048E5">
        <w:t>ë</w:t>
      </w:r>
    </w:p>
    <w:p w:rsidR="00481DAE" w:rsidRDefault="00481DAE" w:rsidP="00DC5A95">
      <w:pPr>
        <w:pStyle w:val="Paragrafi"/>
        <w:rPr>
          <w:sz w:val="21"/>
          <w:szCs w:val="21"/>
        </w:rPr>
      </w:pPr>
    </w:p>
    <w:p w:rsidR="00481DAE" w:rsidRDefault="00481DAE" w:rsidP="006048E5">
      <w:pPr>
        <w:pStyle w:val="BazLigjPropozues"/>
      </w:pPr>
      <w:r>
        <w:t>N</w:t>
      </w:r>
      <w:r w:rsidR="006048E5">
        <w:t>ë</w:t>
      </w:r>
      <w:r>
        <w:t xml:space="preserve"> mb</w:t>
      </w:r>
      <w:r w:rsidR="006048E5">
        <w:t>ë</w:t>
      </w:r>
      <w:r>
        <w:t>shtetje t</w:t>
      </w:r>
      <w:r w:rsidR="006048E5">
        <w:t>ë</w:t>
      </w:r>
      <w:r>
        <w:t xml:space="preserve"> neneve 78 dhe 147 t</w:t>
      </w:r>
      <w:r w:rsidR="006048E5">
        <w:t>ë</w:t>
      </w:r>
      <w:r>
        <w:t xml:space="preserve"> Kushtetut</w:t>
      </w:r>
      <w:r w:rsidR="006048E5">
        <w:t>ë</w:t>
      </w:r>
      <w:r>
        <w:t>s, t</w:t>
      </w:r>
      <w:r w:rsidR="006048E5">
        <w:t>ë</w:t>
      </w:r>
      <w:r>
        <w:t xml:space="preserve"> nenit 4 pikat 2 dhe 7 t</w:t>
      </w:r>
      <w:r w:rsidR="006048E5">
        <w:t>ë</w:t>
      </w:r>
      <w:r>
        <w:t xml:space="preserve"> ligjit nr.8811, dat</w:t>
      </w:r>
      <w:r w:rsidR="006048E5">
        <w:t>ë</w:t>
      </w:r>
      <w:r>
        <w:t xml:space="preserve"> 17.5.2001 “P</w:t>
      </w:r>
      <w:r w:rsidR="006048E5">
        <w:t>ë</w:t>
      </w:r>
      <w:r>
        <w:t>r organizimin dhe funksionimin e K</w:t>
      </w:r>
      <w:r w:rsidR="006048E5">
        <w:t>ë</w:t>
      </w:r>
      <w:r>
        <w:t>shil</w:t>
      </w:r>
      <w:r w:rsidR="00961992">
        <w:t>L</w:t>
      </w:r>
      <w:r>
        <w:t>it t</w:t>
      </w:r>
      <w:r w:rsidR="006048E5">
        <w:t>ë</w:t>
      </w:r>
      <w:r>
        <w:t xml:space="preserve"> Lart</w:t>
      </w:r>
      <w:r w:rsidR="006048E5">
        <w:t>ë</w:t>
      </w:r>
      <w:r>
        <w:t xml:space="preserve"> t</w:t>
      </w:r>
      <w:r w:rsidR="006048E5">
        <w:t>ë</w:t>
      </w:r>
      <w:r>
        <w:t xml:space="preserve"> Drejt</w:t>
      </w:r>
      <w:r w:rsidR="006048E5">
        <w:t>ë</w:t>
      </w:r>
      <w:r>
        <w:t>sis</w:t>
      </w:r>
      <w:r w:rsidR="006048E5">
        <w:t>ë</w:t>
      </w:r>
      <w:r w:rsidR="00CE0EEB">
        <w:t>”</w:t>
      </w:r>
      <w:r>
        <w:t>, t</w:t>
      </w:r>
      <w:r w:rsidR="006048E5">
        <w:t>ë</w:t>
      </w:r>
      <w:r>
        <w:t xml:space="preserve"> ndryshuar dhe t</w:t>
      </w:r>
      <w:r w:rsidR="006048E5">
        <w:t>ë</w:t>
      </w:r>
      <w:r>
        <w:t xml:space="preserve"> nenit 111 t</w:t>
      </w:r>
      <w:r w:rsidR="006048E5">
        <w:t>ë</w:t>
      </w:r>
      <w:r>
        <w:t xml:space="preserve"> Rregullores s</w:t>
      </w:r>
      <w:r w:rsidR="006048E5">
        <w:t>ë</w:t>
      </w:r>
      <w:r>
        <w:t xml:space="preserve"> Kuvendit, me propozimin e nj</w:t>
      </w:r>
      <w:r w:rsidR="006048E5">
        <w:t>ë</w:t>
      </w:r>
      <w:r>
        <w:t xml:space="preserve"> grupi deputet</w:t>
      </w:r>
      <w:r w:rsidR="006048E5">
        <w:t>ë</w:t>
      </w:r>
      <w:r>
        <w:t>sh,</w:t>
      </w:r>
    </w:p>
    <w:p w:rsidR="00481DAE" w:rsidRDefault="00481DAE" w:rsidP="00DC5A95">
      <w:pPr>
        <w:pStyle w:val="Paragrafi"/>
        <w:rPr>
          <w:sz w:val="21"/>
          <w:szCs w:val="21"/>
        </w:rPr>
      </w:pPr>
    </w:p>
    <w:p w:rsidR="00481DAE" w:rsidRDefault="00481DAE" w:rsidP="006048E5">
      <w:pPr>
        <w:pStyle w:val="Institucioni"/>
      </w:pPr>
      <w:r>
        <w:t>Kuvendi</w:t>
      </w:r>
    </w:p>
    <w:p w:rsidR="00481DAE" w:rsidRDefault="00481DAE" w:rsidP="006048E5">
      <w:pPr>
        <w:pStyle w:val="Institucioni"/>
      </w:pPr>
      <w:r>
        <w:t>I Republik</w:t>
      </w:r>
      <w:r w:rsidR="006048E5">
        <w:t>ë</w:t>
      </w:r>
      <w:r>
        <w:t>s s</w:t>
      </w:r>
      <w:r w:rsidR="006048E5">
        <w:t>ë</w:t>
      </w:r>
      <w:r>
        <w:t xml:space="preserve"> Shqip</w:t>
      </w:r>
      <w:r w:rsidR="006048E5">
        <w:t>ë</w:t>
      </w:r>
      <w:r>
        <w:t>ris</w:t>
      </w:r>
      <w:r w:rsidR="006048E5">
        <w:t>ë</w:t>
      </w:r>
    </w:p>
    <w:p w:rsidR="00481DAE" w:rsidRDefault="00481DAE" w:rsidP="00DC5A95">
      <w:pPr>
        <w:pStyle w:val="Paragrafi"/>
        <w:rPr>
          <w:sz w:val="21"/>
          <w:szCs w:val="21"/>
        </w:rPr>
      </w:pPr>
    </w:p>
    <w:p w:rsidR="00481DAE" w:rsidRDefault="00481DAE" w:rsidP="006048E5">
      <w:pPr>
        <w:pStyle w:val="VENDOSI"/>
      </w:pPr>
      <w:r>
        <w:t>Vendosi:</w:t>
      </w:r>
    </w:p>
    <w:p w:rsidR="00481DAE" w:rsidRDefault="00481DAE" w:rsidP="00DC5A95">
      <w:pPr>
        <w:pStyle w:val="Paragrafi"/>
        <w:rPr>
          <w:sz w:val="21"/>
          <w:szCs w:val="21"/>
        </w:rPr>
      </w:pPr>
    </w:p>
    <w:p w:rsidR="00481DAE" w:rsidRDefault="006048E5" w:rsidP="00DC5A95">
      <w:pPr>
        <w:pStyle w:val="Paragrafi"/>
        <w:rPr>
          <w:sz w:val="21"/>
          <w:szCs w:val="21"/>
        </w:rPr>
      </w:pPr>
      <w:r>
        <w:rPr>
          <w:sz w:val="21"/>
          <w:szCs w:val="21"/>
        </w:rPr>
        <w:t>I</w:t>
      </w:r>
      <w:r w:rsidR="00481DAE">
        <w:rPr>
          <w:sz w:val="21"/>
          <w:szCs w:val="21"/>
        </w:rPr>
        <w:t>.</w:t>
      </w:r>
      <w:r>
        <w:rPr>
          <w:sz w:val="21"/>
          <w:szCs w:val="21"/>
        </w:rPr>
        <w:t xml:space="preserve"> </w:t>
      </w:r>
      <w:r w:rsidR="00481DAE">
        <w:rPr>
          <w:sz w:val="21"/>
          <w:szCs w:val="21"/>
        </w:rPr>
        <w:t>Zonja Lefterije Lleshi</w:t>
      </w:r>
      <w:r>
        <w:rPr>
          <w:sz w:val="21"/>
          <w:szCs w:val="21"/>
        </w:rPr>
        <w:t xml:space="preserve"> zgjidhet anëtare e Këshillit të Lartë të Drejtësisë, në vend të zotit Guxim Zenelaj.</w:t>
      </w:r>
    </w:p>
    <w:p w:rsidR="006048E5" w:rsidRDefault="006048E5" w:rsidP="00DC5A95">
      <w:pPr>
        <w:pStyle w:val="Paragrafi"/>
        <w:rPr>
          <w:sz w:val="21"/>
          <w:szCs w:val="21"/>
        </w:rPr>
      </w:pPr>
      <w:r>
        <w:rPr>
          <w:sz w:val="21"/>
          <w:szCs w:val="21"/>
        </w:rPr>
        <w:t>II. Ky vendim hyn në fuqi menjëherë.</w:t>
      </w:r>
    </w:p>
    <w:p w:rsidR="006048E5" w:rsidRDefault="006048E5" w:rsidP="00DC5A95">
      <w:pPr>
        <w:pStyle w:val="Paragrafi"/>
        <w:rPr>
          <w:sz w:val="21"/>
          <w:szCs w:val="21"/>
        </w:rPr>
      </w:pPr>
    </w:p>
    <w:p w:rsidR="006048E5" w:rsidRDefault="006048E5" w:rsidP="006048E5">
      <w:pPr>
        <w:pStyle w:val="Autoriteti"/>
      </w:pPr>
      <w:r>
        <w:t>Kryetare</w:t>
      </w:r>
    </w:p>
    <w:p w:rsidR="006048E5" w:rsidRDefault="006048E5" w:rsidP="006048E5">
      <w:pPr>
        <w:pStyle w:val="AutoritetiEmer"/>
      </w:pPr>
      <w:r>
        <w:t>Jozefina Topalli (Çoba)</w:t>
      </w:r>
    </w:p>
    <w:p w:rsidR="00DC5A95" w:rsidRDefault="00DC5A95" w:rsidP="00DC5A95">
      <w:pPr>
        <w:pStyle w:val="Paragrafi"/>
        <w:rPr>
          <w:sz w:val="21"/>
          <w:szCs w:val="21"/>
        </w:rPr>
      </w:pPr>
    </w:p>
    <w:p w:rsidR="00DC5A95" w:rsidRPr="00DC5A95" w:rsidRDefault="00DC5A95" w:rsidP="00A0764D">
      <w:pPr>
        <w:pStyle w:val="Paragrafi"/>
        <w:ind w:firstLine="0"/>
        <w:rPr>
          <w:sz w:val="21"/>
          <w:szCs w:val="21"/>
        </w:rPr>
      </w:pPr>
    </w:p>
    <w:p w:rsidR="0043693F" w:rsidRPr="00DC5A95" w:rsidRDefault="0043693F" w:rsidP="00DC5A95">
      <w:pPr>
        <w:pStyle w:val="Paragrafi"/>
        <w:rPr>
          <w:sz w:val="21"/>
          <w:szCs w:val="21"/>
        </w:rPr>
      </w:pPr>
    </w:p>
    <w:p w:rsidR="00242A3D" w:rsidRPr="00DC5A95" w:rsidRDefault="0043693F" w:rsidP="00DC5A95">
      <w:pPr>
        <w:pStyle w:val="Akti"/>
        <w:keepNext w:val="0"/>
        <w:rPr>
          <w:sz w:val="21"/>
          <w:szCs w:val="21"/>
        </w:rPr>
      </w:pPr>
      <w:r w:rsidRPr="00DC5A95">
        <w:rPr>
          <w:sz w:val="21"/>
          <w:szCs w:val="21"/>
        </w:rPr>
        <w:t>VENDI</w:t>
      </w:r>
      <w:r w:rsidR="00242A3D" w:rsidRPr="00DC5A95">
        <w:rPr>
          <w:sz w:val="21"/>
          <w:szCs w:val="21"/>
        </w:rPr>
        <w:t>M</w:t>
      </w:r>
    </w:p>
    <w:p w:rsidR="00242A3D" w:rsidRPr="00DC5A95" w:rsidRDefault="00242A3D" w:rsidP="00DC5A95">
      <w:pPr>
        <w:pStyle w:val="NumriData"/>
        <w:keepNext w:val="0"/>
        <w:rPr>
          <w:sz w:val="21"/>
          <w:szCs w:val="21"/>
        </w:rPr>
      </w:pPr>
      <w:r w:rsidRPr="00DC5A95">
        <w:rPr>
          <w:sz w:val="21"/>
          <w:szCs w:val="21"/>
        </w:rPr>
        <w:t>Nr.247, datë  23.4.2009</w:t>
      </w:r>
    </w:p>
    <w:p w:rsidR="00242A3D" w:rsidRPr="00DC5A95" w:rsidRDefault="00242A3D" w:rsidP="00DC5A95">
      <w:pPr>
        <w:pStyle w:val="Paragrafi"/>
        <w:rPr>
          <w:sz w:val="21"/>
          <w:szCs w:val="21"/>
        </w:rPr>
      </w:pPr>
    </w:p>
    <w:p w:rsidR="00242A3D" w:rsidRPr="00DC5A95" w:rsidRDefault="00242A3D" w:rsidP="00DC5A95">
      <w:pPr>
        <w:pStyle w:val="Titulli"/>
        <w:keepNext w:val="0"/>
        <w:rPr>
          <w:sz w:val="21"/>
          <w:szCs w:val="21"/>
        </w:rPr>
      </w:pPr>
      <w:r w:rsidRPr="00DC5A95">
        <w:rPr>
          <w:sz w:val="21"/>
          <w:szCs w:val="21"/>
        </w:rPr>
        <w:t>PËR DHËNIEN E AUTORIZIMIT PËR PROCEDIM PENAL NDAJ DEPUTETIT NIKOLLAQ NERANXI</w:t>
      </w:r>
    </w:p>
    <w:p w:rsidR="00242A3D" w:rsidRPr="00DC5A95" w:rsidRDefault="00242A3D" w:rsidP="00DC5A95">
      <w:pPr>
        <w:pStyle w:val="Paragrafi"/>
        <w:ind w:firstLine="0"/>
        <w:rPr>
          <w:sz w:val="21"/>
          <w:szCs w:val="21"/>
        </w:rPr>
      </w:pPr>
    </w:p>
    <w:p w:rsidR="00242A3D" w:rsidRPr="00DC5A95" w:rsidRDefault="00242A3D" w:rsidP="00DC5A95">
      <w:pPr>
        <w:pStyle w:val="Paragrafi"/>
        <w:rPr>
          <w:sz w:val="21"/>
          <w:szCs w:val="21"/>
        </w:rPr>
      </w:pPr>
      <w:r w:rsidRPr="00DC5A95">
        <w:rPr>
          <w:sz w:val="21"/>
          <w:szCs w:val="21"/>
        </w:rPr>
        <w:t>Në mbështetje të nenit 73 pikat 2 dhe 4 të Kushtetutës dhe të nenit 118 pika 4 e Rregullores së Kuvendit, me propozimin e Këshillit për Rregulloren, Mandatet dhe Imunitetin,</w:t>
      </w:r>
    </w:p>
    <w:p w:rsidR="00242A3D" w:rsidRPr="00DC5A95" w:rsidRDefault="00242A3D" w:rsidP="00DC5A95">
      <w:pPr>
        <w:pStyle w:val="Paragrafi"/>
        <w:rPr>
          <w:sz w:val="21"/>
          <w:szCs w:val="21"/>
        </w:rPr>
      </w:pPr>
    </w:p>
    <w:p w:rsidR="00242A3D" w:rsidRPr="00DC5A95" w:rsidRDefault="0043693F" w:rsidP="00DC5A95">
      <w:pPr>
        <w:pStyle w:val="Institucioni"/>
        <w:keepNext w:val="0"/>
        <w:rPr>
          <w:sz w:val="21"/>
          <w:szCs w:val="21"/>
        </w:rPr>
      </w:pPr>
      <w:r w:rsidRPr="00DC5A95">
        <w:rPr>
          <w:sz w:val="21"/>
          <w:szCs w:val="21"/>
        </w:rPr>
        <w:t>KUVEN</w:t>
      </w:r>
      <w:r w:rsidR="00242A3D" w:rsidRPr="00DC5A95">
        <w:rPr>
          <w:sz w:val="21"/>
          <w:szCs w:val="21"/>
        </w:rPr>
        <w:t>DI</w:t>
      </w:r>
    </w:p>
    <w:p w:rsidR="00242A3D" w:rsidRPr="00DC5A95" w:rsidRDefault="00242A3D" w:rsidP="00DC5A95">
      <w:pPr>
        <w:pStyle w:val="Institucioni"/>
        <w:keepNext w:val="0"/>
        <w:rPr>
          <w:sz w:val="21"/>
          <w:szCs w:val="21"/>
        </w:rPr>
      </w:pPr>
      <w:r w:rsidRPr="00DC5A95">
        <w:rPr>
          <w:sz w:val="21"/>
          <w:szCs w:val="21"/>
        </w:rPr>
        <w:t>I REPUBLIKËS SË SHQIPËRISË</w:t>
      </w:r>
    </w:p>
    <w:p w:rsidR="00242A3D" w:rsidRPr="00DC5A95" w:rsidRDefault="00242A3D" w:rsidP="00DC5A95">
      <w:pPr>
        <w:pStyle w:val="Paragrafi"/>
        <w:rPr>
          <w:sz w:val="21"/>
          <w:szCs w:val="21"/>
        </w:rPr>
      </w:pPr>
    </w:p>
    <w:p w:rsidR="00242A3D" w:rsidRPr="00DC5A95" w:rsidRDefault="0043693F" w:rsidP="00DC5A95">
      <w:pPr>
        <w:pStyle w:val="VENDOSI"/>
        <w:keepNext w:val="0"/>
        <w:rPr>
          <w:sz w:val="21"/>
          <w:szCs w:val="21"/>
        </w:rPr>
      </w:pPr>
      <w:r w:rsidRPr="00DC5A95">
        <w:rPr>
          <w:sz w:val="21"/>
          <w:szCs w:val="21"/>
        </w:rPr>
        <w:t>VEND</w:t>
      </w:r>
      <w:r w:rsidR="00242A3D" w:rsidRPr="00DC5A95">
        <w:rPr>
          <w:sz w:val="21"/>
          <w:szCs w:val="21"/>
        </w:rPr>
        <w:t>O</w:t>
      </w:r>
      <w:r w:rsidRPr="00DC5A95">
        <w:rPr>
          <w:sz w:val="21"/>
          <w:szCs w:val="21"/>
        </w:rPr>
        <w:t>S</w:t>
      </w:r>
      <w:r w:rsidR="00242A3D" w:rsidRPr="00DC5A95">
        <w:rPr>
          <w:sz w:val="21"/>
          <w:szCs w:val="21"/>
        </w:rPr>
        <w:t>I:</w:t>
      </w:r>
    </w:p>
    <w:p w:rsidR="00242A3D" w:rsidRPr="00DC5A95" w:rsidRDefault="00242A3D" w:rsidP="00DC5A95">
      <w:pPr>
        <w:pStyle w:val="Paragrafi"/>
        <w:rPr>
          <w:sz w:val="21"/>
          <w:szCs w:val="21"/>
        </w:rPr>
      </w:pPr>
    </w:p>
    <w:p w:rsidR="00242A3D" w:rsidRPr="00DC5A95" w:rsidRDefault="00242A3D" w:rsidP="00DC5A95">
      <w:pPr>
        <w:pStyle w:val="Paragrafi"/>
        <w:rPr>
          <w:sz w:val="21"/>
          <w:szCs w:val="21"/>
        </w:rPr>
      </w:pPr>
      <w:r w:rsidRPr="00DC5A95">
        <w:rPr>
          <w:sz w:val="21"/>
          <w:szCs w:val="21"/>
        </w:rPr>
        <w:t>I. Dhënien e autorizimit për procedim penal ndaj deputetit Nikollaq Neranxi, kërkuar nga Prokurori i Përgjithshëm.</w:t>
      </w:r>
    </w:p>
    <w:p w:rsidR="00242A3D" w:rsidRPr="00DC5A95" w:rsidRDefault="00242A3D" w:rsidP="00DC5A95">
      <w:pPr>
        <w:pStyle w:val="Paragrafi"/>
        <w:rPr>
          <w:sz w:val="21"/>
          <w:szCs w:val="21"/>
        </w:rPr>
      </w:pPr>
      <w:r w:rsidRPr="00DC5A95">
        <w:rPr>
          <w:sz w:val="21"/>
          <w:szCs w:val="21"/>
        </w:rPr>
        <w:t>II. Ky vendim hyn në fuqi menjëherë.</w:t>
      </w:r>
      <w:r w:rsidRPr="00DC5A95">
        <w:rPr>
          <w:sz w:val="21"/>
          <w:szCs w:val="21"/>
        </w:rPr>
        <w:tab/>
      </w:r>
      <w:r w:rsidRPr="00DC5A95">
        <w:rPr>
          <w:sz w:val="21"/>
          <w:szCs w:val="21"/>
        </w:rPr>
        <w:tab/>
      </w:r>
    </w:p>
    <w:p w:rsidR="00242A3D" w:rsidRPr="00DC5A95" w:rsidRDefault="00242A3D" w:rsidP="00DC5A95">
      <w:pPr>
        <w:pStyle w:val="Paragrafi"/>
        <w:ind w:firstLine="0"/>
        <w:rPr>
          <w:sz w:val="21"/>
          <w:szCs w:val="21"/>
        </w:rPr>
      </w:pPr>
    </w:p>
    <w:p w:rsidR="00242A3D" w:rsidRPr="00DC5A95" w:rsidRDefault="0043693F" w:rsidP="00DC5A95">
      <w:pPr>
        <w:pStyle w:val="Autoriteti"/>
        <w:keepNext w:val="0"/>
        <w:rPr>
          <w:sz w:val="21"/>
          <w:szCs w:val="21"/>
        </w:rPr>
      </w:pPr>
      <w:r w:rsidRPr="00DC5A95">
        <w:rPr>
          <w:sz w:val="21"/>
          <w:szCs w:val="21"/>
        </w:rPr>
        <w:t>KRYETAR</w:t>
      </w:r>
      <w:r w:rsidR="00242A3D" w:rsidRPr="00DC5A95">
        <w:rPr>
          <w:sz w:val="21"/>
          <w:szCs w:val="21"/>
        </w:rPr>
        <w:t>E</w:t>
      </w:r>
    </w:p>
    <w:p w:rsidR="00242A3D" w:rsidRPr="00DC5A95" w:rsidRDefault="00242A3D" w:rsidP="00DC5A95">
      <w:pPr>
        <w:pStyle w:val="AutoritetiEmer"/>
        <w:rPr>
          <w:sz w:val="21"/>
          <w:szCs w:val="21"/>
        </w:rPr>
      </w:pPr>
      <w:r w:rsidRPr="00DC5A95">
        <w:rPr>
          <w:sz w:val="21"/>
          <w:szCs w:val="21"/>
        </w:rPr>
        <w:t>Jozefina Topalli (Çoba)</w:t>
      </w:r>
    </w:p>
    <w:p w:rsidR="00242A3D" w:rsidRPr="00DC5A95" w:rsidRDefault="00242A3D" w:rsidP="00DC5A95">
      <w:pPr>
        <w:pStyle w:val="Paragrafi"/>
        <w:rPr>
          <w:sz w:val="21"/>
          <w:szCs w:val="21"/>
        </w:rPr>
      </w:pPr>
    </w:p>
    <w:p w:rsidR="00242A3D" w:rsidRPr="00DC5A95" w:rsidRDefault="00242A3D" w:rsidP="00DC5A95">
      <w:pPr>
        <w:pStyle w:val="Paragrafi"/>
        <w:rPr>
          <w:sz w:val="21"/>
          <w:szCs w:val="21"/>
        </w:rPr>
      </w:pPr>
    </w:p>
    <w:p w:rsidR="00242A3D" w:rsidRDefault="00242A3D" w:rsidP="00DC5A95">
      <w:pPr>
        <w:pStyle w:val="Paragrafi"/>
        <w:rPr>
          <w:sz w:val="21"/>
          <w:szCs w:val="21"/>
        </w:rPr>
      </w:pPr>
    </w:p>
    <w:p w:rsidR="00A0764D" w:rsidRDefault="00A0764D" w:rsidP="00DC5A95">
      <w:pPr>
        <w:pStyle w:val="Paragrafi"/>
        <w:rPr>
          <w:sz w:val="21"/>
          <w:szCs w:val="21"/>
        </w:rPr>
      </w:pPr>
    </w:p>
    <w:p w:rsidR="00A0764D" w:rsidRDefault="00A0764D" w:rsidP="00DC5A95">
      <w:pPr>
        <w:pStyle w:val="Paragrafi"/>
        <w:rPr>
          <w:sz w:val="21"/>
          <w:szCs w:val="21"/>
        </w:rPr>
      </w:pPr>
    </w:p>
    <w:p w:rsidR="00A0764D" w:rsidRDefault="00A0764D" w:rsidP="00DC5A95">
      <w:pPr>
        <w:pStyle w:val="Paragrafi"/>
        <w:rPr>
          <w:sz w:val="21"/>
          <w:szCs w:val="21"/>
        </w:rPr>
      </w:pPr>
    </w:p>
    <w:p w:rsidR="00A0764D" w:rsidRDefault="00A0764D" w:rsidP="00DC5A95">
      <w:pPr>
        <w:pStyle w:val="Paragrafi"/>
        <w:rPr>
          <w:sz w:val="21"/>
          <w:szCs w:val="21"/>
        </w:rPr>
      </w:pPr>
    </w:p>
    <w:p w:rsidR="00A0764D" w:rsidRDefault="00A0764D" w:rsidP="00DC5A95">
      <w:pPr>
        <w:pStyle w:val="Paragrafi"/>
        <w:rPr>
          <w:sz w:val="21"/>
          <w:szCs w:val="21"/>
        </w:rPr>
      </w:pPr>
    </w:p>
    <w:p w:rsidR="00A0764D" w:rsidRDefault="00A0764D" w:rsidP="00DC5A95">
      <w:pPr>
        <w:pStyle w:val="Paragrafi"/>
        <w:rPr>
          <w:sz w:val="21"/>
          <w:szCs w:val="21"/>
        </w:rPr>
      </w:pPr>
    </w:p>
    <w:p w:rsidR="00A0764D" w:rsidRPr="00DC5A95" w:rsidRDefault="00A0764D" w:rsidP="00DC5A95">
      <w:pPr>
        <w:pStyle w:val="Paragrafi"/>
        <w:rPr>
          <w:sz w:val="21"/>
          <w:szCs w:val="21"/>
        </w:rPr>
      </w:pPr>
    </w:p>
    <w:p w:rsidR="00242A3D" w:rsidRPr="00DC5A95" w:rsidRDefault="0043693F" w:rsidP="00DC5A95">
      <w:pPr>
        <w:pStyle w:val="Akti"/>
        <w:keepNext w:val="0"/>
        <w:rPr>
          <w:sz w:val="21"/>
          <w:szCs w:val="21"/>
        </w:rPr>
      </w:pPr>
      <w:r w:rsidRPr="00DC5A95">
        <w:rPr>
          <w:sz w:val="21"/>
          <w:szCs w:val="21"/>
        </w:rPr>
        <w:t>VENDI</w:t>
      </w:r>
      <w:r w:rsidR="00242A3D" w:rsidRPr="00DC5A95">
        <w:rPr>
          <w:sz w:val="21"/>
          <w:szCs w:val="21"/>
        </w:rPr>
        <w:t>M</w:t>
      </w:r>
    </w:p>
    <w:p w:rsidR="00242A3D" w:rsidRPr="00DC5A95" w:rsidRDefault="00242A3D" w:rsidP="00DC5A95">
      <w:pPr>
        <w:pStyle w:val="NumriData"/>
        <w:keepNext w:val="0"/>
        <w:rPr>
          <w:sz w:val="21"/>
          <w:szCs w:val="21"/>
        </w:rPr>
      </w:pPr>
      <w:r w:rsidRPr="00DC5A95">
        <w:rPr>
          <w:sz w:val="21"/>
          <w:szCs w:val="21"/>
        </w:rPr>
        <w:t>Nr.248, datë 23.4.2009</w:t>
      </w:r>
    </w:p>
    <w:p w:rsidR="00242A3D" w:rsidRPr="00DC5A95" w:rsidRDefault="00242A3D" w:rsidP="00DC5A95">
      <w:pPr>
        <w:pStyle w:val="Paragrafi"/>
        <w:rPr>
          <w:sz w:val="21"/>
          <w:szCs w:val="21"/>
        </w:rPr>
      </w:pPr>
    </w:p>
    <w:p w:rsidR="00242A3D" w:rsidRPr="00DC5A95" w:rsidRDefault="00242A3D" w:rsidP="00DC5A95">
      <w:pPr>
        <w:pStyle w:val="Titulli"/>
        <w:keepNext w:val="0"/>
        <w:rPr>
          <w:sz w:val="21"/>
          <w:szCs w:val="21"/>
        </w:rPr>
      </w:pPr>
      <w:r w:rsidRPr="00DC5A95">
        <w:rPr>
          <w:sz w:val="21"/>
          <w:szCs w:val="21"/>
        </w:rPr>
        <w:lastRenderedPageBreak/>
        <w:t>PËR DHËNIEN E PËLQIMIT PËR  EMËRIMIN E ZONJËS MIRELA FANA ANËTARE E GJYKATËS SË LARTË</w:t>
      </w:r>
    </w:p>
    <w:p w:rsidR="00242A3D" w:rsidRPr="00DC5A95" w:rsidRDefault="00242A3D" w:rsidP="00DC5A95">
      <w:pPr>
        <w:pStyle w:val="Paragrafi"/>
        <w:ind w:firstLine="0"/>
        <w:rPr>
          <w:sz w:val="21"/>
          <w:szCs w:val="21"/>
        </w:rPr>
      </w:pPr>
    </w:p>
    <w:p w:rsidR="00242A3D" w:rsidRPr="00DC5A95" w:rsidRDefault="00242A3D" w:rsidP="00DC5A95">
      <w:pPr>
        <w:pStyle w:val="Paragrafi"/>
        <w:rPr>
          <w:sz w:val="21"/>
          <w:szCs w:val="21"/>
        </w:rPr>
      </w:pPr>
      <w:r w:rsidRPr="00DC5A95">
        <w:rPr>
          <w:sz w:val="21"/>
          <w:szCs w:val="21"/>
        </w:rPr>
        <w:t>Në mbështetje të neneve 78 dhe 136 pika 1 të Kushtetutës, si dhe të nenit 111 të Rregullores së Kuvendit, bazuar në dekretin e Presiden</w:t>
      </w:r>
      <w:r w:rsidR="0043693F" w:rsidRPr="00DC5A95">
        <w:rPr>
          <w:sz w:val="21"/>
          <w:szCs w:val="21"/>
        </w:rPr>
        <w:t>tit të Republikës nr.6133,</w:t>
      </w:r>
      <w:r w:rsidRPr="00DC5A95">
        <w:rPr>
          <w:sz w:val="21"/>
          <w:szCs w:val="21"/>
        </w:rPr>
        <w:t xml:space="preserve"> datë 14.4.2009, </w:t>
      </w:r>
    </w:p>
    <w:p w:rsidR="00242A3D" w:rsidRPr="00DC5A95" w:rsidRDefault="00242A3D" w:rsidP="00DC5A95">
      <w:pPr>
        <w:pStyle w:val="Paragrafi"/>
        <w:ind w:firstLine="0"/>
        <w:rPr>
          <w:sz w:val="21"/>
          <w:szCs w:val="21"/>
        </w:rPr>
      </w:pPr>
    </w:p>
    <w:p w:rsidR="00242A3D" w:rsidRPr="00DC5A95" w:rsidRDefault="00BA65A5" w:rsidP="00DC5A95">
      <w:pPr>
        <w:pStyle w:val="Institucioni"/>
        <w:keepNext w:val="0"/>
        <w:rPr>
          <w:sz w:val="21"/>
          <w:szCs w:val="21"/>
        </w:rPr>
      </w:pPr>
      <w:r w:rsidRPr="00DC5A95">
        <w:rPr>
          <w:sz w:val="21"/>
          <w:szCs w:val="21"/>
        </w:rPr>
        <w:t>KUVEND</w:t>
      </w:r>
      <w:r w:rsidR="00242A3D" w:rsidRPr="00DC5A95">
        <w:rPr>
          <w:sz w:val="21"/>
          <w:szCs w:val="21"/>
        </w:rPr>
        <w:t>I</w:t>
      </w:r>
    </w:p>
    <w:p w:rsidR="00242A3D" w:rsidRPr="00DC5A95" w:rsidRDefault="00242A3D" w:rsidP="00DC5A95">
      <w:pPr>
        <w:pStyle w:val="Institucioni"/>
        <w:keepNext w:val="0"/>
        <w:rPr>
          <w:sz w:val="21"/>
          <w:szCs w:val="21"/>
        </w:rPr>
      </w:pPr>
      <w:r w:rsidRPr="00DC5A95">
        <w:rPr>
          <w:sz w:val="21"/>
          <w:szCs w:val="21"/>
        </w:rPr>
        <w:t>I REPUBLIKËS SË SHQIPËRISË</w:t>
      </w:r>
    </w:p>
    <w:p w:rsidR="00242A3D" w:rsidRPr="00DC5A95" w:rsidRDefault="00242A3D" w:rsidP="00DC5A95">
      <w:pPr>
        <w:pStyle w:val="Paragrafi"/>
        <w:rPr>
          <w:sz w:val="21"/>
          <w:szCs w:val="21"/>
        </w:rPr>
      </w:pPr>
    </w:p>
    <w:p w:rsidR="00242A3D" w:rsidRPr="00DC5A95" w:rsidRDefault="00BA65A5" w:rsidP="00DC5A95">
      <w:pPr>
        <w:pStyle w:val="VENDOSI"/>
        <w:keepNext w:val="0"/>
        <w:rPr>
          <w:sz w:val="21"/>
          <w:szCs w:val="21"/>
        </w:rPr>
      </w:pPr>
      <w:r w:rsidRPr="00DC5A95">
        <w:rPr>
          <w:sz w:val="21"/>
          <w:szCs w:val="21"/>
        </w:rPr>
        <w:t>VENDOS</w:t>
      </w:r>
      <w:r w:rsidR="00242A3D" w:rsidRPr="00DC5A95">
        <w:rPr>
          <w:sz w:val="21"/>
          <w:szCs w:val="21"/>
        </w:rPr>
        <w:t>I:</w:t>
      </w:r>
    </w:p>
    <w:p w:rsidR="00242A3D" w:rsidRPr="00DC5A95" w:rsidRDefault="00242A3D" w:rsidP="00DC5A95">
      <w:pPr>
        <w:pStyle w:val="Paragrafi"/>
        <w:ind w:firstLine="0"/>
        <w:rPr>
          <w:sz w:val="21"/>
          <w:szCs w:val="21"/>
        </w:rPr>
      </w:pPr>
    </w:p>
    <w:p w:rsidR="00242A3D" w:rsidRPr="00DC5A95" w:rsidRDefault="00BA65A5" w:rsidP="00DC5A95">
      <w:pPr>
        <w:pStyle w:val="Paragrafi"/>
        <w:rPr>
          <w:sz w:val="21"/>
          <w:szCs w:val="21"/>
        </w:rPr>
      </w:pPr>
      <w:r w:rsidRPr="00DC5A95">
        <w:rPr>
          <w:sz w:val="21"/>
          <w:szCs w:val="21"/>
        </w:rPr>
        <w:t xml:space="preserve">I. </w:t>
      </w:r>
      <w:r w:rsidR="00242A3D" w:rsidRPr="00DC5A95">
        <w:rPr>
          <w:sz w:val="21"/>
          <w:szCs w:val="21"/>
        </w:rPr>
        <w:t>Jepet pëlqimi për emërimin e zonjës Mirela Fana anëtare e Gjykatës së Lartë.</w:t>
      </w:r>
    </w:p>
    <w:p w:rsidR="00242A3D" w:rsidRPr="00DC5A95" w:rsidRDefault="00242A3D" w:rsidP="00DC5A95">
      <w:pPr>
        <w:pStyle w:val="Paragrafi"/>
        <w:rPr>
          <w:sz w:val="21"/>
          <w:szCs w:val="21"/>
        </w:rPr>
      </w:pPr>
      <w:r w:rsidRPr="00DC5A95">
        <w:rPr>
          <w:sz w:val="21"/>
          <w:szCs w:val="21"/>
        </w:rPr>
        <w:t>II. Ky vendim hyn në fuqi menjëherë.</w:t>
      </w:r>
    </w:p>
    <w:p w:rsidR="00242A3D" w:rsidRPr="00DC5A95" w:rsidRDefault="00242A3D" w:rsidP="00DC5A95">
      <w:pPr>
        <w:pStyle w:val="Paragrafi"/>
        <w:ind w:firstLine="0"/>
        <w:rPr>
          <w:sz w:val="21"/>
          <w:szCs w:val="21"/>
        </w:rPr>
      </w:pPr>
    </w:p>
    <w:p w:rsidR="00242A3D" w:rsidRPr="00DC5A95" w:rsidRDefault="00354429" w:rsidP="00DC5A95">
      <w:pPr>
        <w:pStyle w:val="Autoriteti"/>
        <w:keepNext w:val="0"/>
        <w:rPr>
          <w:sz w:val="21"/>
          <w:szCs w:val="21"/>
        </w:rPr>
      </w:pPr>
      <w:r w:rsidRPr="00DC5A95">
        <w:rPr>
          <w:sz w:val="21"/>
          <w:szCs w:val="21"/>
        </w:rPr>
        <w:t>KRYETAR</w:t>
      </w:r>
      <w:r w:rsidR="00242A3D" w:rsidRPr="00DC5A95">
        <w:rPr>
          <w:sz w:val="21"/>
          <w:szCs w:val="21"/>
        </w:rPr>
        <w:t>E</w:t>
      </w:r>
    </w:p>
    <w:p w:rsidR="00242A3D" w:rsidRPr="00DC5A95" w:rsidRDefault="00242A3D" w:rsidP="00DC5A95">
      <w:pPr>
        <w:pStyle w:val="AutoritetiEmer"/>
        <w:rPr>
          <w:sz w:val="21"/>
          <w:szCs w:val="21"/>
        </w:rPr>
      </w:pPr>
      <w:r w:rsidRPr="00DC5A95">
        <w:rPr>
          <w:sz w:val="21"/>
          <w:szCs w:val="21"/>
        </w:rPr>
        <w:t>Jozefina Topalli (Çoba)</w:t>
      </w:r>
    </w:p>
    <w:p w:rsidR="00242A3D" w:rsidRPr="00DC5A95" w:rsidRDefault="00242A3D" w:rsidP="00DC5A95">
      <w:pPr>
        <w:pStyle w:val="Paragrafi"/>
        <w:rPr>
          <w:sz w:val="21"/>
          <w:szCs w:val="21"/>
        </w:rPr>
      </w:pPr>
    </w:p>
    <w:p w:rsidR="001E752F" w:rsidRPr="00DC5A95" w:rsidRDefault="001E752F" w:rsidP="00DC5A95">
      <w:pPr>
        <w:pStyle w:val="Paragrafi"/>
        <w:rPr>
          <w:sz w:val="21"/>
          <w:szCs w:val="21"/>
        </w:rPr>
      </w:pPr>
    </w:p>
    <w:p w:rsidR="001E752F" w:rsidRPr="00DC5A95" w:rsidRDefault="004F0EFE" w:rsidP="00DC5A95">
      <w:pPr>
        <w:pStyle w:val="Akti"/>
        <w:keepNext w:val="0"/>
        <w:rPr>
          <w:sz w:val="21"/>
          <w:szCs w:val="21"/>
        </w:rPr>
      </w:pPr>
      <w:r w:rsidRPr="00DC5A95">
        <w:rPr>
          <w:sz w:val="21"/>
          <w:szCs w:val="21"/>
        </w:rPr>
        <w:t>VENDI</w:t>
      </w:r>
      <w:r w:rsidR="001E752F" w:rsidRPr="00DC5A95">
        <w:rPr>
          <w:sz w:val="21"/>
          <w:szCs w:val="21"/>
        </w:rPr>
        <w:t>M</w:t>
      </w:r>
    </w:p>
    <w:p w:rsidR="001E752F" w:rsidRPr="00DC5A95" w:rsidRDefault="001E752F" w:rsidP="00DC5A95">
      <w:pPr>
        <w:pStyle w:val="NumriData"/>
        <w:keepNext w:val="0"/>
        <w:rPr>
          <w:sz w:val="21"/>
          <w:szCs w:val="21"/>
        </w:rPr>
      </w:pPr>
      <w:r w:rsidRPr="00DC5A95">
        <w:rPr>
          <w:sz w:val="21"/>
          <w:szCs w:val="21"/>
        </w:rPr>
        <w:t>Nr.249, datë 23.4.2009</w:t>
      </w:r>
    </w:p>
    <w:p w:rsidR="001E752F" w:rsidRPr="00DC5A95" w:rsidRDefault="001E752F" w:rsidP="00DC5A95">
      <w:pPr>
        <w:pStyle w:val="Paragrafi"/>
        <w:rPr>
          <w:sz w:val="21"/>
          <w:szCs w:val="21"/>
        </w:rPr>
      </w:pPr>
    </w:p>
    <w:p w:rsidR="001E752F" w:rsidRPr="00DC5A95" w:rsidRDefault="001E752F" w:rsidP="00DC5A95">
      <w:pPr>
        <w:pStyle w:val="Titulli"/>
        <w:keepNext w:val="0"/>
        <w:rPr>
          <w:sz w:val="21"/>
          <w:szCs w:val="21"/>
        </w:rPr>
      </w:pPr>
      <w:r w:rsidRPr="00DC5A95">
        <w:rPr>
          <w:sz w:val="21"/>
          <w:szCs w:val="21"/>
        </w:rPr>
        <w:t>PËR NGRITJEN E KOMISIONIT HETIMOR TË KUVENDIT PËR HETIMIN E praktikave dhe PROCEDURAVE të dhënies së lejeve të ndërtimit në bashkinë e tiranës</w:t>
      </w:r>
    </w:p>
    <w:p w:rsidR="001E752F" w:rsidRPr="00DC5A95" w:rsidRDefault="001E752F" w:rsidP="00DC5A95">
      <w:pPr>
        <w:pStyle w:val="Paragrafi"/>
        <w:ind w:firstLine="0"/>
        <w:rPr>
          <w:sz w:val="21"/>
          <w:szCs w:val="21"/>
        </w:rPr>
      </w:pPr>
    </w:p>
    <w:p w:rsidR="001E752F" w:rsidRPr="00DC5A95" w:rsidRDefault="001E752F" w:rsidP="00DC5A95">
      <w:pPr>
        <w:pStyle w:val="Paragrafi"/>
        <w:rPr>
          <w:sz w:val="21"/>
          <w:szCs w:val="21"/>
        </w:rPr>
      </w:pPr>
      <w:r w:rsidRPr="00DC5A95">
        <w:rPr>
          <w:sz w:val="21"/>
          <w:szCs w:val="21"/>
        </w:rPr>
        <w:t>Në</w:t>
      </w:r>
      <w:r w:rsidR="00625021" w:rsidRPr="00DC5A95">
        <w:rPr>
          <w:sz w:val="21"/>
          <w:szCs w:val="21"/>
        </w:rPr>
        <w:t xml:space="preserve"> mbështetje të nenit 77 pika 2 të</w:t>
      </w:r>
      <w:r w:rsidRPr="00DC5A95">
        <w:rPr>
          <w:sz w:val="21"/>
          <w:szCs w:val="21"/>
        </w:rPr>
        <w:t xml:space="preserve"> Kushtetutës, të neneve 4, 5, 8 e 9 të ligjit nr.8891, datë 2.5.2002 “Për organizimin dhe funksionimin e komisioneve hetimore të Kuvendit”, si dhe të nenit 25 të Rregullores së Kuvendit, me propozimin e një grupi deputetësh,</w:t>
      </w:r>
    </w:p>
    <w:p w:rsidR="001E752F" w:rsidRPr="00DC5A95" w:rsidRDefault="001E752F" w:rsidP="00DC5A95">
      <w:pPr>
        <w:pStyle w:val="Paragrafi"/>
        <w:rPr>
          <w:sz w:val="21"/>
          <w:szCs w:val="21"/>
        </w:rPr>
      </w:pPr>
    </w:p>
    <w:p w:rsidR="001E752F" w:rsidRPr="00DC5A95" w:rsidRDefault="004F0EFE" w:rsidP="00DC5A95">
      <w:pPr>
        <w:pStyle w:val="Institucioni"/>
        <w:keepNext w:val="0"/>
        <w:rPr>
          <w:sz w:val="21"/>
          <w:szCs w:val="21"/>
        </w:rPr>
      </w:pPr>
      <w:r w:rsidRPr="00DC5A95">
        <w:rPr>
          <w:sz w:val="21"/>
          <w:szCs w:val="21"/>
        </w:rPr>
        <w:t>KUVEND</w:t>
      </w:r>
      <w:r w:rsidR="001E752F" w:rsidRPr="00DC5A95">
        <w:rPr>
          <w:sz w:val="21"/>
          <w:szCs w:val="21"/>
        </w:rPr>
        <w:t>I</w:t>
      </w:r>
    </w:p>
    <w:p w:rsidR="001E752F" w:rsidRPr="00DC5A95" w:rsidRDefault="001E752F" w:rsidP="00DC5A95">
      <w:pPr>
        <w:pStyle w:val="Institucioni"/>
        <w:keepNext w:val="0"/>
        <w:rPr>
          <w:sz w:val="21"/>
          <w:szCs w:val="21"/>
        </w:rPr>
      </w:pPr>
      <w:r w:rsidRPr="00DC5A95">
        <w:rPr>
          <w:sz w:val="21"/>
          <w:szCs w:val="21"/>
        </w:rPr>
        <w:t>I REPUBLIKËS SË SHQIPËRISË</w:t>
      </w:r>
    </w:p>
    <w:p w:rsidR="001E752F" w:rsidRPr="00DC5A95" w:rsidRDefault="001E752F" w:rsidP="00DC5A95">
      <w:pPr>
        <w:pStyle w:val="Paragrafi"/>
        <w:rPr>
          <w:sz w:val="21"/>
          <w:szCs w:val="21"/>
        </w:rPr>
      </w:pPr>
    </w:p>
    <w:p w:rsidR="001E752F" w:rsidRPr="00DC5A95" w:rsidRDefault="004F0EFE" w:rsidP="00DC5A95">
      <w:pPr>
        <w:pStyle w:val="VENDOSI"/>
        <w:keepNext w:val="0"/>
        <w:rPr>
          <w:sz w:val="21"/>
          <w:szCs w:val="21"/>
        </w:rPr>
      </w:pPr>
      <w:r w:rsidRPr="00DC5A95">
        <w:rPr>
          <w:sz w:val="21"/>
          <w:szCs w:val="21"/>
        </w:rPr>
        <w:t>VENDOS</w:t>
      </w:r>
      <w:r w:rsidR="001E752F" w:rsidRPr="00DC5A95">
        <w:rPr>
          <w:sz w:val="21"/>
          <w:szCs w:val="21"/>
        </w:rPr>
        <w:t>I:</w:t>
      </w:r>
    </w:p>
    <w:p w:rsidR="001E752F" w:rsidRPr="00DC5A95" w:rsidRDefault="001E752F" w:rsidP="00DC5A95">
      <w:pPr>
        <w:pStyle w:val="Paragrafi"/>
        <w:rPr>
          <w:sz w:val="21"/>
          <w:szCs w:val="21"/>
        </w:rPr>
      </w:pPr>
    </w:p>
    <w:p w:rsidR="001E752F" w:rsidRPr="00DC5A95" w:rsidRDefault="001E752F" w:rsidP="00E2187B">
      <w:pPr>
        <w:pStyle w:val="Paragrafi"/>
        <w:rPr>
          <w:sz w:val="21"/>
          <w:szCs w:val="21"/>
        </w:rPr>
      </w:pPr>
      <w:r w:rsidRPr="00DC5A95">
        <w:rPr>
          <w:sz w:val="21"/>
          <w:szCs w:val="21"/>
        </w:rPr>
        <w:t xml:space="preserve">I. Ngrihet komisioni hetimor i Kuvendit për shqyrtimin e kërkesës së një grupi deputetësh për hetimin e praktikave dhe  procedurave të dhënies së lejeve të </w:t>
      </w:r>
      <w:r w:rsidR="00A30983" w:rsidRPr="00DC5A95">
        <w:rPr>
          <w:sz w:val="21"/>
          <w:szCs w:val="21"/>
        </w:rPr>
        <w:t>ndërtimit në Bashkinë e Tiranës</w:t>
      </w:r>
      <w:r w:rsidR="00E2187B">
        <w:rPr>
          <w:sz w:val="21"/>
          <w:szCs w:val="21"/>
        </w:rPr>
        <w:t>.</w:t>
      </w:r>
      <w:r w:rsidR="00A30983" w:rsidRPr="00DC5A95">
        <w:rPr>
          <w:sz w:val="21"/>
          <w:szCs w:val="21"/>
        </w:rPr>
        <w:t xml:space="preserve"> </w:t>
      </w:r>
      <w:r w:rsidRPr="00DC5A95">
        <w:rPr>
          <w:sz w:val="21"/>
          <w:szCs w:val="21"/>
        </w:rPr>
        <w:t xml:space="preserve">II. Komisioni hetimor i Kuvendit ka për objekt të punës së tij hetimin e praktikave dhe procedurave të dhënies së lejeve të </w:t>
      </w:r>
      <w:r w:rsidR="00E2187B">
        <w:rPr>
          <w:sz w:val="21"/>
          <w:szCs w:val="21"/>
        </w:rPr>
        <w:t xml:space="preserve">ndërtimit në Bashkinë e Tiranës </w:t>
      </w:r>
      <w:r w:rsidR="00E2187B" w:rsidRPr="00DC5A95">
        <w:rPr>
          <w:sz w:val="21"/>
          <w:szCs w:val="21"/>
        </w:rPr>
        <w:t>nga viti 2007 e në vazhdim.</w:t>
      </w:r>
    </w:p>
    <w:p w:rsidR="001E752F" w:rsidRPr="00DC5A95" w:rsidRDefault="001E752F" w:rsidP="00DC5A95">
      <w:pPr>
        <w:pStyle w:val="Paragrafi"/>
        <w:rPr>
          <w:sz w:val="21"/>
          <w:szCs w:val="21"/>
        </w:rPr>
      </w:pPr>
      <w:r w:rsidRPr="00DC5A95">
        <w:rPr>
          <w:sz w:val="21"/>
          <w:szCs w:val="21"/>
        </w:rPr>
        <w:t>III. Komisioni hetimor i Kuvendit përbëhet nga 9 anëtarë, 5 nga shumica parlamentare dhe 4 nga opozita. Kryesia e komisionit, në bazë të ligjit nr.8891, datë 2.5.2002 “Për organizimin dhe funksionimin e komisioneve hetimore të Kuvendit”, i takon Grupit Parlamentar të Partisë Demokratike.</w:t>
      </w:r>
    </w:p>
    <w:p w:rsidR="001E752F" w:rsidRPr="00DC5A95" w:rsidRDefault="001E752F" w:rsidP="00DC5A95">
      <w:pPr>
        <w:pStyle w:val="Paragrafi"/>
        <w:rPr>
          <w:sz w:val="21"/>
          <w:szCs w:val="21"/>
        </w:rPr>
      </w:pPr>
      <w:r w:rsidRPr="00DC5A95">
        <w:rPr>
          <w:sz w:val="21"/>
          <w:szCs w:val="21"/>
        </w:rPr>
        <w:t xml:space="preserve">IV.  Komisioni hetimor përbëhet nga deputetët: </w:t>
      </w:r>
    </w:p>
    <w:p w:rsidR="001E752F" w:rsidRPr="00DC5A95" w:rsidRDefault="001E752F" w:rsidP="00DC5A95">
      <w:pPr>
        <w:pStyle w:val="Paragrafi"/>
        <w:rPr>
          <w:sz w:val="21"/>
          <w:szCs w:val="21"/>
        </w:rPr>
      </w:pPr>
      <w:r w:rsidRPr="00DC5A95">
        <w:rPr>
          <w:sz w:val="21"/>
          <w:szCs w:val="21"/>
        </w:rPr>
        <w:t xml:space="preserve">1. Ferdinand Xhaferri </w:t>
      </w:r>
      <w:r w:rsidRPr="00DC5A95">
        <w:rPr>
          <w:sz w:val="21"/>
          <w:szCs w:val="21"/>
        </w:rPr>
        <w:tab/>
      </w:r>
      <w:r w:rsidRPr="00DC5A95">
        <w:rPr>
          <w:sz w:val="21"/>
          <w:szCs w:val="21"/>
        </w:rPr>
        <w:tab/>
      </w:r>
      <w:r w:rsidRPr="00DC5A95">
        <w:rPr>
          <w:sz w:val="21"/>
          <w:szCs w:val="21"/>
        </w:rPr>
        <w:tab/>
        <w:t>Kryetar</w:t>
      </w:r>
      <w:r w:rsidR="00A30983" w:rsidRPr="00DC5A95">
        <w:rPr>
          <w:sz w:val="21"/>
          <w:szCs w:val="21"/>
        </w:rPr>
        <w:t>, PD</w:t>
      </w:r>
      <w:r w:rsidRPr="00DC5A95">
        <w:rPr>
          <w:sz w:val="21"/>
          <w:szCs w:val="21"/>
        </w:rPr>
        <w:t xml:space="preserve"> </w:t>
      </w:r>
    </w:p>
    <w:p w:rsidR="001E752F" w:rsidRPr="00DC5A95" w:rsidRDefault="001E752F" w:rsidP="00DC5A95">
      <w:pPr>
        <w:pStyle w:val="Paragrafi"/>
        <w:rPr>
          <w:sz w:val="21"/>
          <w:szCs w:val="21"/>
        </w:rPr>
      </w:pPr>
      <w:r w:rsidRPr="00DC5A95">
        <w:rPr>
          <w:sz w:val="21"/>
          <w:szCs w:val="21"/>
        </w:rPr>
        <w:t>2.</w:t>
      </w:r>
      <w:r w:rsidRPr="00DC5A95">
        <w:rPr>
          <w:sz w:val="21"/>
          <w:szCs w:val="21"/>
        </w:rPr>
        <w:tab/>
      </w:r>
      <w:r w:rsidRPr="00DC5A95">
        <w:rPr>
          <w:sz w:val="21"/>
          <w:szCs w:val="21"/>
        </w:rPr>
        <w:tab/>
      </w:r>
      <w:r w:rsidRPr="00DC5A95">
        <w:rPr>
          <w:sz w:val="21"/>
          <w:szCs w:val="21"/>
        </w:rPr>
        <w:tab/>
      </w:r>
      <w:r w:rsidRPr="00DC5A95">
        <w:rPr>
          <w:sz w:val="21"/>
          <w:szCs w:val="21"/>
        </w:rPr>
        <w:tab/>
      </w:r>
      <w:r w:rsidRPr="00DC5A95">
        <w:rPr>
          <w:sz w:val="21"/>
          <w:szCs w:val="21"/>
        </w:rPr>
        <w:tab/>
        <w:t>Zëvendëskryetar</w:t>
      </w:r>
      <w:r w:rsidR="00A30983" w:rsidRPr="00DC5A95">
        <w:rPr>
          <w:sz w:val="21"/>
          <w:szCs w:val="21"/>
        </w:rPr>
        <w:t>, PS</w:t>
      </w:r>
    </w:p>
    <w:p w:rsidR="001E752F" w:rsidRPr="00DC5A95" w:rsidRDefault="001E752F" w:rsidP="00DC5A95">
      <w:pPr>
        <w:pStyle w:val="Paragrafi"/>
        <w:rPr>
          <w:sz w:val="21"/>
          <w:szCs w:val="21"/>
        </w:rPr>
      </w:pPr>
      <w:r w:rsidRPr="00DC5A95">
        <w:rPr>
          <w:sz w:val="21"/>
          <w:szCs w:val="21"/>
        </w:rPr>
        <w:t xml:space="preserve">3. Edi Paloka </w:t>
      </w:r>
      <w:r w:rsidRPr="00DC5A95">
        <w:rPr>
          <w:sz w:val="21"/>
          <w:szCs w:val="21"/>
        </w:rPr>
        <w:tab/>
      </w:r>
      <w:r w:rsidRPr="00DC5A95">
        <w:rPr>
          <w:sz w:val="21"/>
          <w:szCs w:val="21"/>
        </w:rPr>
        <w:tab/>
      </w:r>
      <w:r w:rsidRPr="00DC5A95">
        <w:rPr>
          <w:sz w:val="21"/>
          <w:szCs w:val="21"/>
        </w:rPr>
        <w:tab/>
      </w:r>
      <w:r w:rsidRPr="00DC5A95">
        <w:rPr>
          <w:sz w:val="21"/>
          <w:szCs w:val="21"/>
        </w:rPr>
        <w:tab/>
        <w:t>anëtar</w:t>
      </w:r>
      <w:r w:rsidR="00A30983" w:rsidRPr="00DC5A95">
        <w:rPr>
          <w:sz w:val="21"/>
          <w:szCs w:val="21"/>
        </w:rPr>
        <w:t>, PD</w:t>
      </w:r>
      <w:r w:rsidRPr="00DC5A95">
        <w:rPr>
          <w:sz w:val="21"/>
          <w:szCs w:val="21"/>
        </w:rPr>
        <w:t xml:space="preserve"> </w:t>
      </w:r>
    </w:p>
    <w:p w:rsidR="001E752F" w:rsidRPr="00DC5A95" w:rsidRDefault="001E752F" w:rsidP="00DC5A95">
      <w:pPr>
        <w:pStyle w:val="Paragrafi"/>
        <w:rPr>
          <w:sz w:val="21"/>
          <w:szCs w:val="21"/>
        </w:rPr>
      </w:pPr>
      <w:r w:rsidRPr="00DC5A95">
        <w:rPr>
          <w:sz w:val="21"/>
          <w:szCs w:val="21"/>
        </w:rPr>
        <w:t>4. Aldo Bumçi</w:t>
      </w:r>
      <w:r w:rsidRPr="00DC5A95">
        <w:rPr>
          <w:sz w:val="21"/>
          <w:szCs w:val="21"/>
        </w:rPr>
        <w:tab/>
      </w:r>
      <w:r w:rsidRPr="00DC5A95">
        <w:rPr>
          <w:sz w:val="21"/>
          <w:szCs w:val="21"/>
        </w:rPr>
        <w:tab/>
      </w:r>
      <w:r w:rsidRPr="00DC5A95">
        <w:rPr>
          <w:sz w:val="21"/>
          <w:szCs w:val="21"/>
        </w:rPr>
        <w:tab/>
      </w:r>
      <w:r w:rsidRPr="00DC5A95">
        <w:rPr>
          <w:sz w:val="21"/>
          <w:szCs w:val="21"/>
        </w:rPr>
        <w:tab/>
        <w:t>anëtar</w:t>
      </w:r>
      <w:r w:rsidR="00A30983" w:rsidRPr="00DC5A95">
        <w:rPr>
          <w:sz w:val="21"/>
          <w:szCs w:val="21"/>
        </w:rPr>
        <w:t>, PD</w:t>
      </w:r>
    </w:p>
    <w:p w:rsidR="001E752F" w:rsidRPr="00DC5A95" w:rsidRDefault="00A30983" w:rsidP="00DC5A95">
      <w:pPr>
        <w:pStyle w:val="Paragrafi"/>
        <w:rPr>
          <w:sz w:val="21"/>
          <w:szCs w:val="21"/>
        </w:rPr>
      </w:pPr>
      <w:r w:rsidRPr="00DC5A95">
        <w:rPr>
          <w:sz w:val="21"/>
          <w:szCs w:val="21"/>
        </w:rPr>
        <w:t xml:space="preserve">5. Lalja Përnaska </w:t>
      </w:r>
      <w:r w:rsidRPr="00DC5A95">
        <w:rPr>
          <w:sz w:val="21"/>
          <w:szCs w:val="21"/>
        </w:rPr>
        <w:tab/>
      </w:r>
      <w:r w:rsidRPr="00DC5A95">
        <w:rPr>
          <w:sz w:val="21"/>
          <w:szCs w:val="21"/>
        </w:rPr>
        <w:tab/>
      </w:r>
      <w:r w:rsidRPr="00DC5A95">
        <w:rPr>
          <w:sz w:val="21"/>
          <w:szCs w:val="21"/>
        </w:rPr>
        <w:tab/>
        <w:t>anëtare, PD</w:t>
      </w:r>
    </w:p>
    <w:p w:rsidR="001E752F" w:rsidRPr="00DC5A95" w:rsidRDefault="001E752F" w:rsidP="00DC5A95">
      <w:pPr>
        <w:pStyle w:val="Paragrafi"/>
        <w:rPr>
          <w:sz w:val="21"/>
          <w:szCs w:val="21"/>
        </w:rPr>
      </w:pPr>
      <w:r w:rsidRPr="00DC5A95">
        <w:rPr>
          <w:sz w:val="21"/>
          <w:szCs w:val="21"/>
        </w:rPr>
        <w:t xml:space="preserve">6. Gjok Vuksani </w:t>
      </w:r>
      <w:r w:rsidRPr="00DC5A95">
        <w:rPr>
          <w:sz w:val="21"/>
          <w:szCs w:val="21"/>
        </w:rPr>
        <w:tab/>
      </w:r>
      <w:r w:rsidRPr="00DC5A95">
        <w:rPr>
          <w:sz w:val="21"/>
          <w:szCs w:val="21"/>
        </w:rPr>
        <w:tab/>
      </w:r>
      <w:r w:rsidRPr="00DC5A95">
        <w:rPr>
          <w:sz w:val="21"/>
          <w:szCs w:val="21"/>
        </w:rPr>
        <w:tab/>
        <w:t>anëtar</w:t>
      </w:r>
      <w:r w:rsidR="00A30983" w:rsidRPr="00DC5A95">
        <w:rPr>
          <w:sz w:val="21"/>
          <w:szCs w:val="21"/>
        </w:rPr>
        <w:t>, PD</w:t>
      </w:r>
    </w:p>
    <w:p w:rsidR="001E752F" w:rsidRPr="00DC5A95" w:rsidRDefault="001E752F" w:rsidP="00DC5A95">
      <w:pPr>
        <w:pStyle w:val="Paragrafi"/>
        <w:rPr>
          <w:sz w:val="21"/>
          <w:szCs w:val="21"/>
        </w:rPr>
      </w:pPr>
      <w:r w:rsidRPr="00DC5A95">
        <w:rPr>
          <w:sz w:val="21"/>
          <w:szCs w:val="21"/>
        </w:rPr>
        <w:t>7.</w:t>
      </w:r>
      <w:r w:rsidR="00A30983" w:rsidRPr="00DC5A95">
        <w:rPr>
          <w:sz w:val="21"/>
          <w:szCs w:val="21"/>
        </w:rPr>
        <w:tab/>
      </w:r>
      <w:r w:rsidR="00A30983" w:rsidRPr="00DC5A95">
        <w:rPr>
          <w:sz w:val="21"/>
          <w:szCs w:val="21"/>
        </w:rPr>
        <w:tab/>
      </w:r>
      <w:r w:rsidR="00A30983" w:rsidRPr="00DC5A95">
        <w:rPr>
          <w:sz w:val="21"/>
          <w:szCs w:val="21"/>
        </w:rPr>
        <w:tab/>
      </w:r>
      <w:r w:rsidR="00A30983" w:rsidRPr="00DC5A95">
        <w:rPr>
          <w:sz w:val="21"/>
          <w:szCs w:val="21"/>
        </w:rPr>
        <w:tab/>
      </w:r>
      <w:r w:rsidR="00A30983" w:rsidRPr="00DC5A95">
        <w:rPr>
          <w:sz w:val="21"/>
          <w:szCs w:val="21"/>
        </w:rPr>
        <w:tab/>
        <w:t>anëtar, Opozita</w:t>
      </w:r>
      <w:r w:rsidRPr="00DC5A95">
        <w:rPr>
          <w:sz w:val="21"/>
          <w:szCs w:val="21"/>
        </w:rPr>
        <w:tab/>
      </w:r>
      <w:r w:rsidRPr="00DC5A95">
        <w:rPr>
          <w:sz w:val="21"/>
          <w:szCs w:val="21"/>
        </w:rPr>
        <w:tab/>
      </w:r>
      <w:r w:rsidRPr="00DC5A95">
        <w:rPr>
          <w:sz w:val="21"/>
          <w:szCs w:val="21"/>
        </w:rPr>
        <w:tab/>
      </w:r>
      <w:r w:rsidRPr="00DC5A95">
        <w:rPr>
          <w:sz w:val="21"/>
          <w:szCs w:val="21"/>
        </w:rPr>
        <w:tab/>
        <w:t xml:space="preserve"> </w:t>
      </w:r>
    </w:p>
    <w:p w:rsidR="00337D4C" w:rsidRDefault="001E752F" w:rsidP="00DC5A95">
      <w:pPr>
        <w:pStyle w:val="Paragrafi"/>
        <w:rPr>
          <w:sz w:val="21"/>
          <w:szCs w:val="21"/>
        </w:rPr>
      </w:pPr>
      <w:r w:rsidRPr="00DC5A95">
        <w:rPr>
          <w:sz w:val="21"/>
          <w:szCs w:val="21"/>
        </w:rPr>
        <w:t>8.</w:t>
      </w:r>
      <w:r w:rsidR="00A30983" w:rsidRPr="00DC5A95">
        <w:rPr>
          <w:sz w:val="21"/>
          <w:szCs w:val="21"/>
        </w:rPr>
        <w:tab/>
      </w:r>
      <w:r w:rsidR="00A30983" w:rsidRPr="00DC5A95">
        <w:rPr>
          <w:sz w:val="21"/>
          <w:szCs w:val="21"/>
        </w:rPr>
        <w:tab/>
      </w:r>
      <w:r w:rsidR="00A30983" w:rsidRPr="00DC5A95">
        <w:rPr>
          <w:sz w:val="21"/>
          <w:szCs w:val="21"/>
        </w:rPr>
        <w:tab/>
      </w:r>
      <w:r w:rsidR="00A30983" w:rsidRPr="00DC5A95">
        <w:rPr>
          <w:sz w:val="21"/>
          <w:szCs w:val="21"/>
        </w:rPr>
        <w:tab/>
      </w:r>
      <w:r w:rsidR="00A30983" w:rsidRPr="00DC5A95">
        <w:rPr>
          <w:sz w:val="21"/>
          <w:szCs w:val="21"/>
        </w:rPr>
        <w:tab/>
        <w:t>anëtar, Opozita</w:t>
      </w:r>
      <w:r w:rsidR="00A30983" w:rsidRPr="00DC5A95">
        <w:rPr>
          <w:sz w:val="21"/>
          <w:szCs w:val="21"/>
        </w:rPr>
        <w:tab/>
      </w:r>
      <w:r w:rsidR="00A30983" w:rsidRPr="00DC5A95">
        <w:rPr>
          <w:sz w:val="21"/>
          <w:szCs w:val="21"/>
        </w:rPr>
        <w:tab/>
      </w:r>
      <w:r w:rsidR="00A30983" w:rsidRPr="00DC5A95">
        <w:rPr>
          <w:sz w:val="21"/>
          <w:szCs w:val="21"/>
        </w:rPr>
        <w:tab/>
      </w:r>
      <w:r w:rsidR="00A30983" w:rsidRPr="00DC5A95">
        <w:rPr>
          <w:sz w:val="21"/>
          <w:szCs w:val="21"/>
        </w:rPr>
        <w:tab/>
      </w:r>
      <w:r w:rsidRPr="00DC5A95">
        <w:rPr>
          <w:sz w:val="21"/>
          <w:szCs w:val="21"/>
        </w:rPr>
        <w:tab/>
      </w:r>
      <w:r w:rsidRPr="00DC5A95">
        <w:rPr>
          <w:sz w:val="21"/>
          <w:szCs w:val="21"/>
        </w:rPr>
        <w:tab/>
        <w:t>9.</w:t>
      </w:r>
      <w:r w:rsidR="00A30983" w:rsidRPr="00DC5A95">
        <w:rPr>
          <w:sz w:val="21"/>
          <w:szCs w:val="21"/>
        </w:rPr>
        <w:tab/>
      </w:r>
      <w:r w:rsidR="00A30983" w:rsidRPr="00DC5A95">
        <w:rPr>
          <w:sz w:val="21"/>
          <w:szCs w:val="21"/>
        </w:rPr>
        <w:tab/>
      </w:r>
      <w:r w:rsidR="00A30983" w:rsidRPr="00DC5A95">
        <w:rPr>
          <w:sz w:val="21"/>
          <w:szCs w:val="21"/>
        </w:rPr>
        <w:tab/>
      </w:r>
      <w:r w:rsidR="00A30983" w:rsidRPr="00DC5A95">
        <w:rPr>
          <w:sz w:val="21"/>
          <w:szCs w:val="21"/>
        </w:rPr>
        <w:tab/>
      </w:r>
      <w:r w:rsidR="00A30983" w:rsidRPr="00DC5A95">
        <w:rPr>
          <w:sz w:val="21"/>
          <w:szCs w:val="21"/>
        </w:rPr>
        <w:tab/>
        <w:t>anëtar, Opozita</w:t>
      </w:r>
      <w:r w:rsidRPr="00DC5A95">
        <w:rPr>
          <w:sz w:val="21"/>
          <w:szCs w:val="21"/>
        </w:rPr>
        <w:tab/>
      </w:r>
    </w:p>
    <w:p w:rsidR="00BC340B" w:rsidRDefault="001E752F" w:rsidP="00DC5A95">
      <w:pPr>
        <w:pStyle w:val="Paragrafi"/>
        <w:rPr>
          <w:sz w:val="21"/>
          <w:szCs w:val="21"/>
        </w:rPr>
      </w:pPr>
      <w:r w:rsidRPr="00DC5A95">
        <w:rPr>
          <w:sz w:val="21"/>
          <w:szCs w:val="21"/>
        </w:rPr>
        <w:tab/>
      </w:r>
    </w:p>
    <w:p w:rsidR="001E752F" w:rsidRPr="00DC5A95" w:rsidRDefault="001E752F" w:rsidP="00DC5A95">
      <w:pPr>
        <w:pStyle w:val="Paragrafi"/>
        <w:rPr>
          <w:sz w:val="21"/>
          <w:szCs w:val="21"/>
        </w:rPr>
      </w:pPr>
      <w:r w:rsidRPr="00DC5A95">
        <w:rPr>
          <w:sz w:val="21"/>
          <w:szCs w:val="21"/>
        </w:rPr>
        <w:tab/>
      </w:r>
      <w:r w:rsidRPr="00DC5A95">
        <w:rPr>
          <w:sz w:val="21"/>
          <w:szCs w:val="21"/>
        </w:rPr>
        <w:tab/>
      </w:r>
      <w:r w:rsidRPr="00DC5A95">
        <w:rPr>
          <w:sz w:val="21"/>
          <w:szCs w:val="21"/>
        </w:rPr>
        <w:tab/>
        <w:t xml:space="preserve"> </w:t>
      </w:r>
    </w:p>
    <w:p w:rsidR="001E752F" w:rsidRPr="00DC5A95" w:rsidRDefault="001E752F" w:rsidP="00DC5A95">
      <w:pPr>
        <w:pStyle w:val="Paragrafi"/>
        <w:rPr>
          <w:sz w:val="21"/>
          <w:szCs w:val="21"/>
        </w:rPr>
      </w:pPr>
      <w:r w:rsidRPr="00DC5A95">
        <w:rPr>
          <w:sz w:val="21"/>
          <w:szCs w:val="21"/>
        </w:rPr>
        <w:t>V. Komisioni e ushtron veprimtarinë e tij për një afat 3-javor nga data e miratimit të këtij vendimi.</w:t>
      </w:r>
    </w:p>
    <w:p w:rsidR="001E752F" w:rsidRPr="00DC5A95" w:rsidRDefault="001E752F" w:rsidP="00DC5A95">
      <w:pPr>
        <w:pStyle w:val="Paragrafi"/>
        <w:rPr>
          <w:sz w:val="21"/>
          <w:szCs w:val="21"/>
        </w:rPr>
      </w:pPr>
      <w:r w:rsidRPr="00DC5A95">
        <w:rPr>
          <w:sz w:val="21"/>
          <w:szCs w:val="21"/>
        </w:rPr>
        <w:t>VI. Ngarkohen Kryetarja e Kuvendit dhe Sekretari i Përgjithshëm të krijojnë kushtet e nevojshme logjistike për veprimtarinë normale të këtij komisioni.</w:t>
      </w:r>
    </w:p>
    <w:p w:rsidR="001E752F" w:rsidRPr="00DC5A95" w:rsidRDefault="001E752F" w:rsidP="00DC5A95">
      <w:pPr>
        <w:pStyle w:val="Paragrafi"/>
        <w:rPr>
          <w:sz w:val="21"/>
          <w:szCs w:val="21"/>
        </w:rPr>
      </w:pPr>
      <w:r w:rsidRPr="00DC5A95">
        <w:rPr>
          <w:sz w:val="21"/>
          <w:szCs w:val="21"/>
        </w:rPr>
        <w:t>VII. Ky vendim hyn në fuqi menjëherë.</w:t>
      </w:r>
    </w:p>
    <w:p w:rsidR="001E752F" w:rsidRPr="00DC5A95" w:rsidRDefault="001E752F" w:rsidP="00DC5A95">
      <w:pPr>
        <w:pStyle w:val="Paragrafi"/>
        <w:ind w:firstLine="0"/>
        <w:rPr>
          <w:sz w:val="21"/>
          <w:szCs w:val="21"/>
        </w:rPr>
      </w:pPr>
    </w:p>
    <w:p w:rsidR="001E752F" w:rsidRPr="00DC5A95" w:rsidRDefault="004F0EFE" w:rsidP="00DC5A95">
      <w:pPr>
        <w:pStyle w:val="Autoriteti"/>
        <w:keepNext w:val="0"/>
        <w:rPr>
          <w:sz w:val="21"/>
          <w:szCs w:val="21"/>
        </w:rPr>
      </w:pPr>
      <w:r w:rsidRPr="00DC5A95">
        <w:rPr>
          <w:sz w:val="21"/>
          <w:szCs w:val="21"/>
        </w:rPr>
        <w:lastRenderedPageBreak/>
        <w:t>KRYETAR</w:t>
      </w:r>
      <w:r w:rsidR="001E752F" w:rsidRPr="00DC5A95">
        <w:rPr>
          <w:sz w:val="21"/>
          <w:szCs w:val="21"/>
        </w:rPr>
        <w:t>E</w:t>
      </w:r>
    </w:p>
    <w:p w:rsidR="001E752F" w:rsidRPr="00DC5A95" w:rsidRDefault="001E752F" w:rsidP="00DC5A95">
      <w:pPr>
        <w:pStyle w:val="AutoritetiEmer"/>
        <w:rPr>
          <w:sz w:val="21"/>
          <w:szCs w:val="21"/>
        </w:rPr>
      </w:pPr>
      <w:r w:rsidRPr="00DC5A95">
        <w:rPr>
          <w:sz w:val="21"/>
          <w:szCs w:val="21"/>
        </w:rPr>
        <w:t xml:space="preserve">Jozefina Topalli (Çoba) </w:t>
      </w:r>
    </w:p>
    <w:p w:rsidR="001E752F" w:rsidRPr="00DC5A95" w:rsidRDefault="001E752F" w:rsidP="00DC5A95">
      <w:pPr>
        <w:pStyle w:val="Paragrafi"/>
        <w:rPr>
          <w:sz w:val="21"/>
          <w:szCs w:val="21"/>
        </w:rPr>
      </w:pPr>
    </w:p>
    <w:p w:rsidR="001E752F" w:rsidRPr="00DC5A95" w:rsidRDefault="001E752F" w:rsidP="00DC5A95">
      <w:pPr>
        <w:pStyle w:val="Paragrafi"/>
        <w:rPr>
          <w:sz w:val="21"/>
          <w:szCs w:val="21"/>
        </w:rPr>
      </w:pPr>
    </w:p>
    <w:p w:rsidR="00D14265" w:rsidRPr="00DC5A95" w:rsidRDefault="00D14265" w:rsidP="00DC5A95">
      <w:pPr>
        <w:pStyle w:val="Akti"/>
        <w:keepNext w:val="0"/>
        <w:rPr>
          <w:sz w:val="21"/>
          <w:szCs w:val="21"/>
        </w:rPr>
      </w:pPr>
      <w:r w:rsidRPr="00DC5A95">
        <w:rPr>
          <w:sz w:val="21"/>
          <w:szCs w:val="21"/>
        </w:rPr>
        <w:t>VENDIM</w:t>
      </w:r>
    </w:p>
    <w:p w:rsidR="00D14265" w:rsidRPr="00DC5A95" w:rsidRDefault="00D14265" w:rsidP="00DC5A95">
      <w:pPr>
        <w:pStyle w:val="NumriData"/>
        <w:keepNext w:val="0"/>
        <w:rPr>
          <w:sz w:val="21"/>
          <w:szCs w:val="21"/>
        </w:rPr>
      </w:pPr>
      <w:r w:rsidRPr="00DC5A95">
        <w:rPr>
          <w:sz w:val="21"/>
          <w:szCs w:val="21"/>
        </w:rPr>
        <w:t>Nr.11, datë 23.4.2009</w:t>
      </w:r>
    </w:p>
    <w:p w:rsidR="00D14265" w:rsidRPr="00DC5A95" w:rsidRDefault="00D14265" w:rsidP="00DC5A95">
      <w:pPr>
        <w:pStyle w:val="Paragrafi"/>
        <w:rPr>
          <w:sz w:val="21"/>
          <w:szCs w:val="21"/>
        </w:rPr>
      </w:pPr>
    </w:p>
    <w:p w:rsidR="00D14265" w:rsidRPr="00DC5A95" w:rsidRDefault="00D14265" w:rsidP="00DC5A95">
      <w:pPr>
        <w:pStyle w:val="TitulliTitull"/>
        <w:keepNext w:val="0"/>
        <w:rPr>
          <w:sz w:val="21"/>
          <w:szCs w:val="21"/>
        </w:rPr>
      </w:pPr>
      <w:r w:rsidRPr="00DC5A95">
        <w:rPr>
          <w:sz w:val="21"/>
          <w:szCs w:val="21"/>
        </w:rPr>
        <w:t>NË EMËR TË REPUBLIKËS SË SHQIPËRISË</w:t>
      </w:r>
    </w:p>
    <w:p w:rsidR="00D14265" w:rsidRPr="00DC5A95" w:rsidRDefault="00D14265" w:rsidP="00DC5A95">
      <w:pPr>
        <w:pStyle w:val="Paragrafi"/>
        <w:rPr>
          <w:b/>
          <w:bCs/>
          <w:sz w:val="21"/>
          <w:szCs w:val="21"/>
          <w:u w:val="single"/>
          <w:lang w:val="sq-AL"/>
        </w:rPr>
      </w:pPr>
    </w:p>
    <w:p w:rsidR="00D14265" w:rsidRPr="00DC5A95" w:rsidRDefault="00D14265" w:rsidP="00DC5A95">
      <w:pPr>
        <w:pStyle w:val="Paragrafi"/>
        <w:rPr>
          <w:sz w:val="21"/>
          <w:szCs w:val="21"/>
          <w:lang w:val="sq-AL"/>
        </w:rPr>
      </w:pPr>
      <w:r w:rsidRPr="00DC5A95">
        <w:rPr>
          <w:sz w:val="21"/>
          <w:szCs w:val="21"/>
          <w:lang w:val="sq-AL"/>
        </w:rPr>
        <w:t>Gjykata Kushtetuese e Republikës së Shqipërisë, e përbërë nga:</w:t>
      </w:r>
    </w:p>
    <w:p w:rsidR="00D14265" w:rsidRPr="00DC5A95" w:rsidRDefault="00D14265" w:rsidP="00DC5A95">
      <w:pPr>
        <w:pStyle w:val="Paragrafi"/>
        <w:rPr>
          <w:sz w:val="21"/>
          <w:szCs w:val="21"/>
          <w:lang w:val="sq-AL"/>
        </w:rPr>
      </w:pPr>
    </w:p>
    <w:p w:rsidR="00D14265" w:rsidRPr="00DC5A95" w:rsidRDefault="00D14265" w:rsidP="00DC5A95">
      <w:pPr>
        <w:pStyle w:val="Paragrafi"/>
        <w:rPr>
          <w:sz w:val="21"/>
          <w:szCs w:val="21"/>
          <w:lang w:val="sq-AL"/>
        </w:rPr>
      </w:pPr>
      <w:r w:rsidRPr="00DC5A95">
        <w:rPr>
          <w:sz w:val="21"/>
          <w:szCs w:val="21"/>
          <w:lang w:val="sq-AL"/>
        </w:rPr>
        <w:t>Vladimir Kristo</w:t>
      </w:r>
      <w:r w:rsidRPr="00DC5A95">
        <w:rPr>
          <w:sz w:val="21"/>
          <w:szCs w:val="21"/>
          <w:lang w:val="sq-AL"/>
        </w:rPr>
        <w:tab/>
      </w:r>
      <w:r w:rsidRPr="00DC5A95">
        <w:rPr>
          <w:sz w:val="21"/>
          <w:szCs w:val="21"/>
          <w:lang w:val="sq-AL"/>
        </w:rPr>
        <w:tab/>
        <w:t>Kryetar  i Gjykatës Kushtetuese,</w:t>
      </w:r>
    </w:p>
    <w:p w:rsidR="00D14265" w:rsidRPr="00DC5A95" w:rsidRDefault="00D14265" w:rsidP="00DC5A95">
      <w:pPr>
        <w:pStyle w:val="Paragrafi"/>
        <w:rPr>
          <w:sz w:val="21"/>
          <w:szCs w:val="21"/>
          <w:lang w:val="sq-AL"/>
        </w:rPr>
      </w:pPr>
      <w:r w:rsidRPr="00DC5A95">
        <w:rPr>
          <w:sz w:val="21"/>
          <w:szCs w:val="21"/>
          <w:lang w:val="sq-AL"/>
        </w:rPr>
        <w:t>Gjergji Sauli</w:t>
      </w:r>
      <w:r w:rsidRPr="00DC5A95">
        <w:rPr>
          <w:sz w:val="21"/>
          <w:szCs w:val="21"/>
          <w:lang w:val="sq-AL"/>
        </w:rPr>
        <w:tab/>
      </w:r>
      <w:r w:rsidRPr="00DC5A95">
        <w:rPr>
          <w:sz w:val="21"/>
          <w:szCs w:val="21"/>
          <w:lang w:val="sq-AL"/>
        </w:rPr>
        <w:tab/>
        <w:t>Anëtar   i</w:t>
      </w:r>
      <w:r w:rsidRPr="00DC5A95">
        <w:rPr>
          <w:sz w:val="21"/>
          <w:szCs w:val="21"/>
          <w:lang w:val="sq-AL"/>
        </w:rPr>
        <w:tab/>
        <w:t>“</w:t>
      </w:r>
      <w:r w:rsidRPr="00DC5A95">
        <w:rPr>
          <w:sz w:val="21"/>
          <w:szCs w:val="21"/>
          <w:lang w:val="sq-AL"/>
        </w:rPr>
        <w:tab/>
        <w:t xml:space="preserve">“ </w:t>
      </w:r>
      <w:r w:rsidRPr="00DC5A95">
        <w:rPr>
          <w:sz w:val="21"/>
          <w:szCs w:val="21"/>
          <w:lang w:val="sq-AL"/>
        </w:rPr>
        <w:tab/>
      </w:r>
    </w:p>
    <w:p w:rsidR="00D14265" w:rsidRPr="00DC5A95" w:rsidRDefault="00D14265" w:rsidP="00DC5A95">
      <w:pPr>
        <w:pStyle w:val="Paragrafi"/>
        <w:rPr>
          <w:sz w:val="21"/>
          <w:szCs w:val="21"/>
          <w:lang w:val="sq-AL"/>
        </w:rPr>
      </w:pPr>
      <w:r w:rsidRPr="00DC5A95">
        <w:rPr>
          <w:sz w:val="21"/>
          <w:szCs w:val="21"/>
          <w:lang w:val="sq-AL"/>
        </w:rPr>
        <w:t>Fehmi Abdiu</w:t>
      </w:r>
      <w:r w:rsidRPr="00DC5A95">
        <w:rPr>
          <w:sz w:val="21"/>
          <w:szCs w:val="21"/>
          <w:lang w:val="sq-AL"/>
        </w:rPr>
        <w:tab/>
      </w:r>
      <w:r w:rsidRPr="00DC5A95">
        <w:rPr>
          <w:sz w:val="21"/>
          <w:szCs w:val="21"/>
          <w:lang w:val="sq-AL"/>
        </w:rPr>
        <w:tab/>
        <w:t xml:space="preserve">Anëtar   i </w:t>
      </w:r>
      <w:r w:rsidRPr="00DC5A95">
        <w:rPr>
          <w:sz w:val="21"/>
          <w:szCs w:val="21"/>
          <w:lang w:val="sq-AL"/>
        </w:rPr>
        <w:tab/>
        <w:t>“</w:t>
      </w:r>
      <w:r w:rsidRPr="00DC5A95">
        <w:rPr>
          <w:sz w:val="21"/>
          <w:szCs w:val="21"/>
          <w:lang w:val="sq-AL"/>
        </w:rPr>
        <w:tab/>
        <w:t>“</w:t>
      </w:r>
      <w:r w:rsidRPr="00DC5A95">
        <w:rPr>
          <w:sz w:val="21"/>
          <w:szCs w:val="21"/>
          <w:lang w:val="sq-AL"/>
        </w:rPr>
        <w:tab/>
      </w:r>
    </w:p>
    <w:p w:rsidR="00D14265" w:rsidRPr="00DC5A95" w:rsidRDefault="00D14265" w:rsidP="00DC5A95">
      <w:pPr>
        <w:pStyle w:val="Paragrafi"/>
        <w:rPr>
          <w:sz w:val="21"/>
          <w:szCs w:val="21"/>
          <w:lang w:val="sq-AL"/>
        </w:rPr>
      </w:pPr>
      <w:r w:rsidRPr="00DC5A95">
        <w:rPr>
          <w:sz w:val="21"/>
          <w:szCs w:val="21"/>
          <w:lang w:val="sq-AL"/>
        </w:rPr>
        <w:t>Petrit Plloçi</w:t>
      </w:r>
      <w:r w:rsidRPr="00DC5A95">
        <w:rPr>
          <w:sz w:val="21"/>
          <w:szCs w:val="21"/>
          <w:lang w:val="sq-AL"/>
        </w:rPr>
        <w:tab/>
      </w:r>
      <w:r w:rsidRPr="00DC5A95">
        <w:rPr>
          <w:sz w:val="21"/>
          <w:szCs w:val="21"/>
          <w:lang w:val="sq-AL"/>
        </w:rPr>
        <w:tab/>
        <w:t>Anëtar   i</w:t>
      </w:r>
      <w:r w:rsidRPr="00DC5A95">
        <w:rPr>
          <w:sz w:val="21"/>
          <w:szCs w:val="21"/>
          <w:lang w:val="sq-AL"/>
        </w:rPr>
        <w:tab/>
        <w:t>“</w:t>
      </w:r>
      <w:r w:rsidRPr="00DC5A95">
        <w:rPr>
          <w:sz w:val="21"/>
          <w:szCs w:val="21"/>
          <w:lang w:val="sq-AL"/>
        </w:rPr>
        <w:tab/>
        <w:t>“</w:t>
      </w:r>
      <w:r w:rsidRPr="00DC5A95">
        <w:rPr>
          <w:sz w:val="21"/>
          <w:szCs w:val="21"/>
          <w:lang w:val="sq-AL"/>
        </w:rPr>
        <w:tab/>
      </w:r>
    </w:p>
    <w:p w:rsidR="00D14265" w:rsidRPr="00DC5A95" w:rsidRDefault="00D14265" w:rsidP="00DC5A95">
      <w:pPr>
        <w:pStyle w:val="Paragrafi"/>
        <w:rPr>
          <w:sz w:val="21"/>
          <w:szCs w:val="21"/>
          <w:lang w:val="sq-AL"/>
        </w:rPr>
      </w:pPr>
      <w:r w:rsidRPr="00DC5A95">
        <w:rPr>
          <w:sz w:val="21"/>
          <w:szCs w:val="21"/>
          <w:lang w:val="sq-AL"/>
        </w:rPr>
        <w:t>Xhezair Zaganjori</w:t>
      </w:r>
      <w:r w:rsidRPr="00DC5A95">
        <w:rPr>
          <w:sz w:val="21"/>
          <w:szCs w:val="21"/>
          <w:lang w:val="sq-AL"/>
        </w:rPr>
        <w:tab/>
        <w:t xml:space="preserve">Anëtar   i </w:t>
      </w:r>
      <w:r w:rsidRPr="00DC5A95">
        <w:rPr>
          <w:sz w:val="21"/>
          <w:szCs w:val="21"/>
          <w:lang w:val="sq-AL"/>
        </w:rPr>
        <w:tab/>
        <w:t>“</w:t>
      </w:r>
      <w:r w:rsidRPr="00DC5A95">
        <w:rPr>
          <w:sz w:val="21"/>
          <w:szCs w:val="21"/>
          <w:lang w:val="sq-AL"/>
        </w:rPr>
        <w:tab/>
        <w:t>“</w:t>
      </w:r>
    </w:p>
    <w:p w:rsidR="00D14265" w:rsidRPr="00DC5A95" w:rsidRDefault="00D14265" w:rsidP="00DC5A95">
      <w:pPr>
        <w:pStyle w:val="Paragrafi"/>
        <w:rPr>
          <w:sz w:val="21"/>
          <w:szCs w:val="21"/>
          <w:lang w:val="sq-AL"/>
        </w:rPr>
      </w:pPr>
      <w:r w:rsidRPr="00DC5A95">
        <w:rPr>
          <w:sz w:val="21"/>
          <w:szCs w:val="21"/>
          <w:lang w:val="sq-AL"/>
        </w:rPr>
        <w:t>Vitore Tusha</w:t>
      </w:r>
      <w:r w:rsidR="008F6D65" w:rsidRPr="00DC5A95">
        <w:rPr>
          <w:sz w:val="21"/>
          <w:szCs w:val="21"/>
          <w:lang w:val="sq-AL"/>
        </w:rPr>
        <w:tab/>
      </w:r>
      <w:r w:rsidR="008F6D65" w:rsidRPr="00DC5A95">
        <w:rPr>
          <w:sz w:val="21"/>
          <w:szCs w:val="21"/>
          <w:lang w:val="sq-AL"/>
        </w:rPr>
        <w:tab/>
        <w:t xml:space="preserve">Anëtare  e </w:t>
      </w:r>
      <w:r w:rsidRPr="00DC5A95">
        <w:rPr>
          <w:sz w:val="21"/>
          <w:szCs w:val="21"/>
          <w:lang w:val="sq-AL"/>
        </w:rPr>
        <w:tab/>
        <w:t>“</w:t>
      </w:r>
      <w:r w:rsidRPr="00DC5A95">
        <w:rPr>
          <w:sz w:val="21"/>
          <w:szCs w:val="21"/>
          <w:lang w:val="sq-AL"/>
        </w:rPr>
        <w:tab/>
        <w:t>“</w:t>
      </w:r>
    </w:p>
    <w:p w:rsidR="00D14265" w:rsidRPr="00DC5A95" w:rsidRDefault="00D14265" w:rsidP="00DC5A95">
      <w:pPr>
        <w:pStyle w:val="Paragrafi"/>
        <w:rPr>
          <w:sz w:val="21"/>
          <w:szCs w:val="21"/>
          <w:lang w:val="sq-AL"/>
        </w:rPr>
      </w:pPr>
      <w:r w:rsidRPr="00DC5A95">
        <w:rPr>
          <w:sz w:val="21"/>
          <w:szCs w:val="21"/>
          <w:lang w:val="sq-AL"/>
        </w:rPr>
        <w:t xml:space="preserve">Sokol Sadushi             </w:t>
      </w:r>
      <w:r w:rsidR="00BC340B">
        <w:rPr>
          <w:sz w:val="21"/>
          <w:szCs w:val="21"/>
          <w:lang w:val="sq-AL"/>
        </w:rPr>
        <w:tab/>
      </w:r>
      <w:r w:rsidRPr="00DC5A95">
        <w:rPr>
          <w:sz w:val="21"/>
          <w:szCs w:val="21"/>
          <w:lang w:val="sq-AL"/>
        </w:rPr>
        <w:t>Anëtar   i</w:t>
      </w:r>
      <w:r w:rsidRPr="00DC5A95">
        <w:rPr>
          <w:sz w:val="21"/>
          <w:szCs w:val="21"/>
          <w:lang w:val="sq-AL"/>
        </w:rPr>
        <w:tab/>
        <w:t>“</w:t>
      </w:r>
      <w:r w:rsidRPr="00DC5A95">
        <w:rPr>
          <w:sz w:val="21"/>
          <w:szCs w:val="21"/>
          <w:lang w:val="sq-AL"/>
        </w:rPr>
        <w:tab/>
        <w:t>“</w:t>
      </w:r>
    </w:p>
    <w:p w:rsidR="00D14265" w:rsidRPr="00DC5A95" w:rsidRDefault="00D14265" w:rsidP="00DC5A95">
      <w:pPr>
        <w:pStyle w:val="Paragrafi"/>
        <w:rPr>
          <w:sz w:val="21"/>
          <w:szCs w:val="21"/>
          <w:lang w:val="sq-AL"/>
        </w:rPr>
      </w:pPr>
      <w:r w:rsidRPr="00DC5A95">
        <w:rPr>
          <w:sz w:val="21"/>
          <w:szCs w:val="21"/>
          <w:lang w:val="sq-AL"/>
        </w:rPr>
        <w:t>Sokol Berberi</w:t>
      </w:r>
      <w:r w:rsidRPr="00DC5A95">
        <w:rPr>
          <w:sz w:val="21"/>
          <w:szCs w:val="21"/>
          <w:lang w:val="sq-AL"/>
        </w:rPr>
        <w:tab/>
      </w:r>
      <w:r w:rsidRPr="00DC5A95">
        <w:rPr>
          <w:sz w:val="21"/>
          <w:szCs w:val="21"/>
          <w:lang w:val="sq-AL"/>
        </w:rPr>
        <w:tab/>
        <w:t xml:space="preserve">Anëtar   i </w:t>
      </w:r>
      <w:r w:rsidRPr="00DC5A95">
        <w:rPr>
          <w:sz w:val="21"/>
          <w:szCs w:val="21"/>
          <w:lang w:val="sq-AL"/>
        </w:rPr>
        <w:tab/>
        <w:t>“</w:t>
      </w:r>
      <w:r w:rsidRPr="00DC5A95">
        <w:rPr>
          <w:sz w:val="21"/>
          <w:szCs w:val="21"/>
          <w:lang w:val="sq-AL"/>
        </w:rPr>
        <w:tab/>
        <w:t>“</w:t>
      </w:r>
      <w:r w:rsidRPr="00DC5A95">
        <w:rPr>
          <w:sz w:val="21"/>
          <w:szCs w:val="21"/>
          <w:lang w:val="sq-AL"/>
        </w:rPr>
        <w:tab/>
        <w:t xml:space="preserve">   </w:t>
      </w:r>
    </w:p>
    <w:p w:rsidR="00D14265" w:rsidRPr="00DC5A95" w:rsidRDefault="00D14265" w:rsidP="00DC5A95">
      <w:pPr>
        <w:pStyle w:val="Paragrafi"/>
        <w:rPr>
          <w:sz w:val="21"/>
          <w:szCs w:val="21"/>
          <w:lang w:val="sq-AL"/>
        </w:rPr>
      </w:pPr>
      <w:r w:rsidRPr="00DC5A95">
        <w:rPr>
          <w:sz w:val="21"/>
          <w:szCs w:val="21"/>
          <w:lang w:val="sq-AL"/>
        </w:rPr>
        <w:t>Kujtim Puto</w:t>
      </w:r>
      <w:r w:rsidRPr="00DC5A95">
        <w:rPr>
          <w:sz w:val="21"/>
          <w:szCs w:val="21"/>
          <w:lang w:val="sq-AL"/>
        </w:rPr>
        <w:tab/>
      </w:r>
      <w:r w:rsidRPr="00DC5A95">
        <w:rPr>
          <w:sz w:val="21"/>
          <w:szCs w:val="21"/>
          <w:lang w:val="sq-AL"/>
        </w:rPr>
        <w:tab/>
        <w:t xml:space="preserve">Anëtar   i </w:t>
      </w:r>
      <w:r w:rsidRPr="00DC5A95">
        <w:rPr>
          <w:sz w:val="21"/>
          <w:szCs w:val="21"/>
          <w:lang w:val="sq-AL"/>
        </w:rPr>
        <w:tab/>
        <w:t>“</w:t>
      </w:r>
      <w:r w:rsidRPr="00DC5A95">
        <w:rPr>
          <w:sz w:val="21"/>
          <w:szCs w:val="21"/>
          <w:lang w:val="sq-AL"/>
        </w:rPr>
        <w:tab/>
        <w:t>“</w:t>
      </w:r>
      <w:r w:rsidRPr="00DC5A95">
        <w:rPr>
          <w:sz w:val="21"/>
          <w:szCs w:val="21"/>
          <w:lang w:val="sq-AL"/>
        </w:rPr>
        <w:tab/>
      </w:r>
      <w:r w:rsidRPr="00DC5A95">
        <w:rPr>
          <w:sz w:val="21"/>
          <w:szCs w:val="21"/>
          <w:lang w:val="sq-AL"/>
        </w:rPr>
        <w:tab/>
      </w:r>
    </w:p>
    <w:p w:rsidR="00D14265" w:rsidRPr="00DC5A95" w:rsidRDefault="00D14265" w:rsidP="00DC5A95">
      <w:pPr>
        <w:pStyle w:val="Paragrafi"/>
        <w:rPr>
          <w:sz w:val="21"/>
          <w:szCs w:val="21"/>
          <w:lang w:val="sq-AL"/>
        </w:rPr>
      </w:pPr>
      <w:r w:rsidRPr="00DC5A95">
        <w:rPr>
          <w:sz w:val="21"/>
          <w:szCs w:val="21"/>
          <w:lang w:val="sq-AL"/>
        </w:rPr>
        <w:tab/>
      </w:r>
      <w:r w:rsidRPr="00DC5A95">
        <w:rPr>
          <w:sz w:val="21"/>
          <w:szCs w:val="21"/>
          <w:lang w:val="sq-AL"/>
        </w:rPr>
        <w:tab/>
      </w:r>
    </w:p>
    <w:p w:rsidR="00D14265" w:rsidRPr="00DC5A95" w:rsidRDefault="00D14265" w:rsidP="00DC5A95">
      <w:pPr>
        <w:pStyle w:val="Paragrafi"/>
        <w:rPr>
          <w:sz w:val="21"/>
          <w:szCs w:val="21"/>
          <w:lang w:val="sq-AL"/>
        </w:rPr>
      </w:pPr>
      <w:r w:rsidRPr="00DC5A95">
        <w:rPr>
          <w:sz w:val="21"/>
          <w:szCs w:val="21"/>
          <w:lang w:val="sq-AL"/>
        </w:rPr>
        <w:t>me sekretare Blerina Çinari, në datë 18.12.2008, mori në shqyrtim në seancë gjyqësore me dyer të hapura çësh</w:t>
      </w:r>
      <w:r w:rsidR="00746037">
        <w:rPr>
          <w:sz w:val="21"/>
          <w:szCs w:val="21"/>
          <w:lang w:val="sq-AL"/>
        </w:rPr>
        <w:t>t</w:t>
      </w:r>
      <w:r w:rsidRPr="00DC5A95">
        <w:rPr>
          <w:sz w:val="21"/>
          <w:szCs w:val="21"/>
          <w:lang w:val="sq-AL"/>
        </w:rPr>
        <w:t>jen nr.28/14 Akti, që i përket:</w:t>
      </w:r>
    </w:p>
    <w:p w:rsidR="00D14265" w:rsidRPr="00DC5A95" w:rsidRDefault="00D14265" w:rsidP="00DC5A95">
      <w:pPr>
        <w:pStyle w:val="Paragrafi"/>
        <w:rPr>
          <w:b/>
          <w:sz w:val="21"/>
          <w:szCs w:val="21"/>
          <w:lang w:val="sq-AL"/>
        </w:rPr>
      </w:pPr>
    </w:p>
    <w:p w:rsidR="00D14265" w:rsidRPr="00DC5A95" w:rsidRDefault="00D14265" w:rsidP="00DC5A95">
      <w:pPr>
        <w:pStyle w:val="Paragrafi"/>
        <w:rPr>
          <w:sz w:val="21"/>
          <w:szCs w:val="21"/>
          <w:lang w:val="sq-AL"/>
        </w:rPr>
      </w:pPr>
      <w:r w:rsidRPr="00DC5A95">
        <w:rPr>
          <w:sz w:val="21"/>
          <w:szCs w:val="21"/>
          <w:lang w:val="sq-AL"/>
        </w:rPr>
        <w:t xml:space="preserve">KËRKUES: </w:t>
      </w:r>
      <w:r w:rsidR="00147575" w:rsidRPr="00DC5A95">
        <w:rPr>
          <w:sz w:val="21"/>
          <w:szCs w:val="21"/>
          <w:lang w:val="sq-AL"/>
        </w:rPr>
        <w:t>Elton Bazelli</w:t>
      </w:r>
      <w:r w:rsidRPr="00DC5A95">
        <w:rPr>
          <w:bCs/>
          <w:sz w:val="21"/>
          <w:szCs w:val="21"/>
          <w:lang w:val="sq-AL"/>
        </w:rPr>
        <w:t>,  p</w:t>
      </w:r>
      <w:r w:rsidRPr="00DC5A95">
        <w:rPr>
          <w:sz w:val="21"/>
          <w:szCs w:val="21"/>
          <w:lang w:val="sq-AL"/>
        </w:rPr>
        <w:t>ë</w:t>
      </w:r>
      <w:r w:rsidRPr="00DC5A95">
        <w:rPr>
          <w:bCs/>
          <w:sz w:val="21"/>
          <w:szCs w:val="21"/>
          <w:lang w:val="sq-AL"/>
        </w:rPr>
        <w:t>rfaq</w:t>
      </w:r>
      <w:r w:rsidRPr="00DC5A95">
        <w:rPr>
          <w:sz w:val="21"/>
          <w:szCs w:val="21"/>
          <w:lang w:val="sq-AL"/>
        </w:rPr>
        <w:t>ë</w:t>
      </w:r>
      <w:r w:rsidRPr="00DC5A95">
        <w:rPr>
          <w:bCs/>
          <w:sz w:val="21"/>
          <w:szCs w:val="21"/>
          <w:lang w:val="sq-AL"/>
        </w:rPr>
        <w:t xml:space="preserve">suar nga Av. Rustem Gjata, me prokurë. </w:t>
      </w:r>
    </w:p>
    <w:p w:rsidR="00D14265" w:rsidRPr="00DC5A95" w:rsidRDefault="00D14265" w:rsidP="00DC5A95">
      <w:pPr>
        <w:pStyle w:val="Paragrafi"/>
        <w:rPr>
          <w:sz w:val="21"/>
          <w:szCs w:val="21"/>
          <w:lang w:val="sq-AL"/>
        </w:rPr>
      </w:pPr>
      <w:r w:rsidRPr="00DC5A95">
        <w:rPr>
          <w:sz w:val="21"/>
          <w:szCs w:val="21"/>
          <w:lang w:val="sq-AL"/>
        </w:rPr>
        <w:t xml:space="preserve">SUBJEKT I INTERESUAR: </w:t>
      </w:r>
      <w:r w:rsidR="00EB3805" w:rsidRPr="00DC5A95">
        <w:rPr>
          <w:bCs/>
          <w:sz w:val="21"/>
          <w:szCs w:val="21"/>
          <w:lang w:val="sq-AL"/>
        </w:rPr>
        <w:t>Prokuroria e Përgjithshme</w:t>
      </w:r>
      <w:r w:rsidRPr="00DC5A95">
        <w:rPr>
          <w:bCs/>
          <w:sz w:val="21"/>
          <w:szCs w:val="21"/>
          <w:lang w:val="sq-AL"/>
        </w:rPr>
        <w:t xml:space="preserve">, përfaqësuar nga </w:t>
      </w:r>
      <w:r w:rsidRPr="00DC5A95">
        <w:rPr>
          <w:sz w:val="21"/>
          <w:szCs w:val="21"/>
          <w:lang w:val="sq-AL"/>
        </w:rPr>
        <w:t>prokuror Hysen Keta, me autorizim.</w:t>
      </w:r>
    </w:p>
    <w:p w:rsidR="00D14265" w:rsidRPr="00DC5A95" w:rsidRDefault="00D14265" w:rsidP="00DC5A95">
      <w:pPr>
        <w:pStyle w:val="Paragrafi"/>
        <w:rPr>
          <w:bCs/>
          <w:sz w:val="21"/>
          <w:szCs w:val="21"/>
          <w:lang w:val="sq-AL"/>
        </w:rPr>
      </w:pPr>
      <w:r w:rsidRPr="00DC5A95">
        <w:rPr>
          <w:sz w:val="21"/>
          <w:szCs w:val="21"/>
          <w:lang w:val="sq-AL"/>
        </w:rPr>
        <w:t>OBJEKTI: Shfuqizimi si i papajtueshëm me Kushtetutën e Republikës së Shqipërisë i</w:t>
      </w:r>
      <w:r w:rsidRPr="00DC5A95">
        <w:rPr>
          <w:bCs/>
          <w:sz w:val="21"/>
          <w:szCs w:val="21"/>
          <w:lang w:val="sq-AL"/>
        </w:rPr>
        <w:t xml:space="preserve"> vendimeve nr.23, </w:t>
      </w:r>
      <w:r w:rsidRPr="00DC5A95">
        <w:rPr>
          <w:sz w:val="21"/>
          <w:szCs w:val="21"/>
          <w:lang w:val="sq-AL"/>
        </w:rPr>
        <w:t>datë</w:t>
      </w:r>
      <w:r w:rsidRPr="00DC5A95">
        <w:rPr>
          <w:bCs/>
          <w:sz w:val="21"/>
          <w:szCs w:val="21"/>
          <w:lang w:val="sq-AL"/>
        </w:rPr>
        <w:t xml:space="preserve"> 11.4.2005 të Gjykatës së Shkallës së Parë p</w:t>
      </w:r>
      <w:r w:rsidRPr="00DC5A95">
        <w:rPr>
          <w:sz w:val="21"/>
          <w:szCs w:val="21"/>
          <w:lang w:val="sq-AL"/>
        </w:rPr>
        <w:t>ër</w:t>
      </w:r>
      <w:r w:rsidRPr="00DC5A95">
        <w:rPr>
          <w:bCs/>
          <w:sz w:val="21"/>
          <w:szCs w:val="21"/>
          <w:lang w:val="sq-AL"/>
        </w:rPr>
        <w:t xml:space="preserve"> Krime t</w:t>
      </w:r>
      <w:r w:rsidRPr="00DC5A95">
        <w:rPr>
          <w:sz w:val="21"/>
          <w:szCs w:val="21"/>
          <w:lang w:val="sq-AL"/>
        </w:rPr>
        <w:t>ë</w:t>
      </w:r>
      <w:r w:rsidRPr="00DC5A95">
        <w:rPr>
          <w:bCs/>
          <w:sz w:val="21"/>
          <w:szCs w:val="21"/>
          <w:lang w:val="sq-AL"/>
        </w:rPr>
        <w:t xml:space="preserve"> R</w:t>
      </w:r>
      <w:r w:rsidRPr="00DC5A95">
        <w:rPr>
          <w:sz w:val="21"/>
          <w:szCs w:val="21"/>
          <w:lang w:val="sq-AL"/>
        </w:rPr>
        <w:t>ë</w:t>
      </w:r>
      <w:r w:rsidRPr="00DC5A95">
        <w:rPr>
          <w:bCs/>
          <w:sz w:val="21"/>
          <w:szCs w:val="21"/>
          <w:lang w:val="sq-AL"/>
        </w:rPr>
        <w:t xml:space="preserve">nda; nr.30, </w:t>
      </w:r>
      <w:r w:rsidRPr="00DC5A95">
        <w:rPr>
          <w:sz w:val="21"/>
          <w:szCs w:val="21"/>
          <w:lang w:val="sq-AL"/>
        </w:rPr>
        <w:t>datë</w:t>
      </w:r>
      <w:r w:rsidRPr="00DC5A95">
        <w:rPr>
          <w:bCs/>
          <w:sz w:val="21"/>
          <w:szCs w:val="21"/>
          <w:lang w:val="sq-AL"/>
        </w:rPr>
        <w:t xml:space="preserve"> 15.6.2005 t</w:t>
      </w:r>
      <w:r w:rsidRPr="00DC5A95">
        <w:rPr>
          <w:sz w:val="21"/>
          <w:szCs w:val="21"/>
          <w:lang w:val="sq-AL"/>
        </w:rPr>
        <w:t>ë</w:t>
      </w:r>
      <w:r w:rsidRPr="00DC5A95">
        <w:rPr>
          <w:bCs/>
          <w:sz w:val="21"/>
          <w:szCs w:val="21"/>
          <w:lang w:val="sq-AL"/>
        </w:rPr>
        <w:t xml:space="preserve"> Gjykatës së Apelit për Krime t</w:t>
      </w:r>
      <w:r w:rsidRPr="00DC5A95">
        <w:rPr>
          <w:sz w:val="21"/>
          <w:szCs w:val="21"/>
          <w:lang w:val="sq-AL"/>
        </w:rPr>
        <w:t>ë</w:t>
      </w:r>
      <w:r w:rsidRPr="00DC5A95">
        <w:rPr>
          <w:bCs/>
          <w:sz w:val="21"/>
          <w:szCs w:val="21"/>
          <w:lang w:val="sq-AL"/>
        </w:rPr>
        <w:t xml:space="preserve"> R</w:t>
      </w:r>
      <w:r w:rsidRPr="00DC5A95">
        <w:rPr>
          <w:sz w:val="21"/>
          <w:szCs w:val="21"/>
          <w:lang w:val="sq-AL"/>
        </w:rPr>
        <w:t>ë</w:t>
      </w:r>
      <w:r w:rsidRPr="00DC5A95">
        <w:rPr>
          <w:bCs/>
          <w:sz w:val="21"/>
          <w:szCs w:val="21"/>
          <w:lang w:val="sq-AL"/>
        </w:rPr>
        <w:t>nda dhe nr.247, datë 28.4.2006 t</w:t>
      </w:r>
      <w:r w:rsidRPr="00DC5A95">
        <w:rPr>
          <w:sz w:val="21"/>
          <w:szCs w:val="21"/>
          <w:lang w:val="sq-AL"/>
        </w:rPr>
        <w:t>ë</w:t>
      </w:r>
      <w:r w:rsidRPr="00DC5A95">
        <w:rPr>
          <w:bCs/>
          <w:sz w:val="21"/>
          <w:szCs w:val="21"/>
          <w:lang w:val="sq-AL"/>
        </w:rPr>
        <w:t xml:space="preserve"> Kolegjit Penal t</w:t>
      </w:r>
      <w:r w:rsidRPr="00DC5A95">
        <w:rPr>
          <w:sz w:val="21"/>
          <w:szCs w:val="21"/>
          <w:lang w:val="sq-AL"/>
        </w:rPr>
        <w:t>ë</w:t>
      </w:r>
      <w:r w:rsidRPr="00DC5A95">
        <w:rPr>
          <w:bCs/>
          <w:sz w:val="21"/>
          <w:szCs w:val="21"/>
          <w:lang w:val="sq-AL"/>
        </w:rPr>
        <w:t xml:space="preserve"> Gjykat</w:t>
      </w:r>
      <w:r w:rsidRPr="00DC5A95">
        <w:rPr>
          <w:sz w:val="21"/>
          <w:szCs w:val="21"/>
          <w:lang w:val="sq-AL"/>
        </w:rPr>
        <w:t>ë</w:t>
      </w:r>
      <w:r w:rsidRPr="00DC5A95">
        <w:rPr>
          <w:bCs/>
          <w:sz w:val="21"/>
          <w:szCs w:val="21"/>
          <w:lang w:val="sq-AL"/>
        </w:rPr>
        <w:t>s s</w:t>
      </w:r>
      <w:r w:rsidRPr="00DC5A95">
        <w:rPr>
          <w:sz w:val="21"/>
          <w:szCs w:val="21"/>
          <w:lang w:val="sq-AL"/>
        </w:rPr>
        <w:t>ë</w:t>
      </w:r>
      <w:r w:rsidRPr="00DC5A95">
        <w:rPr>
          <w:bCs/>
          <w:sz w:val="21"/>
          <w:szCs w:val="21"/>
          <w:lang w:val="sq-AL"/>
        </w:rPr>
        <w:t xml:space="preserve"> Lart</w:t>
      </w:r>
      <w:r w:rsidRPr="00DC5A95">
        <w:rPr>
          <w:sz w:val="21"/>
          <w:szCs w:val="21"/>
          <w:lang w:val="sq-AL"/>
        </w:rPr>
        <w:t>ë</w:t>
      </w:r>
      <w:r w:rsidRPr="00DC5A95">
        <w:rPr>
          <w:bCs/>
          <w:sz w:val="21"/>
          <w:szCs w:val="21"/>
          <w:lang w:val="sq-AL"/>
        </w:rPr>
        <w:t>.</w:t>
      </w:r>
    </w:p>
    <w:p w:rsidR="00D14265" w:rsidRPr="00DC5A95" w:rsidRDefault="00D14265" w:rsidP="00DC5A95">
      <w:pPr>
        <w:pStyle w:val="Paragrafi"/>
        <w:rPr>
          <w:bCs/>
          <w:sz w:val="21"/>
          <w:szCs w:val="21"/>
          <w:lang w:val="sq-AL"/>
        </w:rPr>
      </w:pPr>
      <w:r w:rsidRPr="00DC5A95">
        <w:rPr>
          <w:bCs/>
          <w:sz w:val="21"/>
          <w:szCs w:val="21"/>
          <w:lang w:val="sq-AL"/>
        </w:rPr>
        <w:t>BAZA LIGJORE:</w:t>
      </w:r>
      <w:r w:rsidRPr="00DC5A95">
        <w:rPr>
          <w:b/>
          <w:bCs/>
          <w:sz w:val="21"/>
          <w:szCs w:val="21"/>
          <w:lang w:val="sq-AL"/>
        </w:rPr>
        <w:t xml:space="preserve"> </w:t>
      </w:r>
      <w:r w:rsidRPr="00DC5A95">
        <w:rPr>
          <w:bCs/>
          <w:sz w:val="21"/>
          <w:szCs w:val="21"/>
          <w:lang w:val="sq-AL"/>
        </w:rPr>
        <w:t>Nenet 42, 131/f e 134 të Kushtetutës, si dhe neni 6</w:t>
      </w:r>
      <w:r w:rsidR="00247F97">
        <w:rPr>
          <w:bCs/>
          <w:sz w:val="21"/>
          <w:szCs w:val="21"/>
          <w:lang w:val="sq-AL"/>
        </w:rPr>
        <w:t xml:space="preserve"> i Konventës  e</w:t>
      </w:r>
      <w:r w:rsidR="00147575">
        <w:rPr>
          <w:bCs/>
          <w:sz w:val="21"/>
          <w:szCs w:val="21"/>
          <w:lang w:val="sq-AL"/>
        </w:rPr>
        <w:t>uropiane për të drejtat e n</w:t>
      </w:r>
      <w:r w:rsidRPr="00DC5A95">
        <w:rPr>
          <w:bCs/>
          <w:sz w:val="21"/>
          <w:szCs w:val="21"/>
          <w:lang w:val="sq-AL"/>
        </w:rPr>
        <w:t>jeriut.</w:t>
      </w:r>
    </w:p>
    <w:p w:rsidR="00D14265" w:rsidRPr="00DC5A95" w:rsidRDefault="00D14265" w:rsidP="00DC5A95">
      <w:pPr>
        <w:pStyle w:val="Paragrafi"/>
        <w:rPr>
          <w:bCs/>
          <w:sz w:val="21"/>
          <w:szCs w:val="21"/>
          <w:lang w:val="sq-AL"/>
        </w:rPr>
      </w:pPr>
    </w:p>
    <w:p w:rsidR="00D14265" w:rsidRPr="00DC5A95" w:rsidRDefault="00D14265" w:rsidP="00DC5A95">
      <w:pPr>
        <w:pStyle w:val="Institucioni"/>
        <w:keepNext w:val="0"/>
        <w:rPr>
          <w:sz w:val="21"/>
          <w:szCs w:val="21"/>
        </w:rPr>
      </w:pPr>
      <w:r w:rsidRPr="00DC5A95">
        <w:rPr>
          <w:sz w:val="21"/>
          <w:szCs w:val="21"/>
        </w:rPr>
        <w:t>GJYKATA KUSHTETUESE,</w:t>
      </w:r>
    </w:p>
    <w:p w:rsidR="00D14265" w:rsidRPr="00DC5A95" w:rsidRDefault="00D14265" w:rsidP="00DC5A95">
      <w:pPr>
        <w:pStyle w:val="Paragrafi"/>
        <w:rPr>
          <w:b/>
          <w:sz w:val="21"/>
          <w:szCs w:val="21"/>
          <w:lang w:val="sq-AL"/>
        </w:rPr>
      </w:pPr>
    </w:p>
    <w:p w:rsidR="00D14265" w:rsidRPr="00DC5A95" w:rsidRDefault="00D14265" w:rsidP="00DC5A95">
      <w:pPr>
        <w:pStyle w:val="Paragrafi"/>
        <w:rPr>
          <w:sz w:val="21"/>
          <w:szCs w:val="21"/>
          <w:lang w:val="sq-AL"/>
        </w:rPr>
      </w:pPr>
      <w:r w:rsidRPr="00DC5A95">
        <w:rPr>
          <w:sz w:val="21"/>
          <w:szCs w:val="21"/>
          <w:lang w:val="sq-AL"/>
        </w:rPr>
        <w:t>pasi dëgjoi r</w:t>
      </w:r>
      <w:r w:rsidR="0027524E" w:rsidRPr="00DC5A95">
        <w:rPr>
          <w:sz w:val="21"/>
          <w:szCs w:val="21"/>
          <w:lang w:val="sq-AL"/>
        </w:rPr>
        <w:t>elatorin e çështjes Kujtim Puto,</w:t>
      </w:r>
      <w:r w:rsidRPr="00DC5A95">
        <w:rPr>
          <w:sz w:val="21"/>
          <w:szCs w:val="21"/>
          <w:lang w:val="sq-AL"/>
        </w:rPr>
        <w:t xml:space="preserve"> përfaqësuesin e kërkuesit, që u</w:t>
      </w:r>
      <w:r w:rsidR="0027524E" w:rsidRPr="00DC5A95">
        <w:rPr>
          <w:sz w:val="21"/>
          <w:szCs w:val="21"/>
          <w:lang w:val="sq-AL"/>
        </w:rPr>
        <w:t xml:space="preserve"> shpreh për pranimin e kërkesës,</w:t>
      </w:r>
      <w:r w:rsidRPr="00DC5A95">
        <w:rPr>
          <w:sz w:val="21"/>
          <w:szCs w:val="21"/>
          <w:lang w:val="sq-AL"/>
        </w:rPr>
        <w:t xml:space="preserve"> përfaqësuesin e subjektit të interesuar, që kërkoi rrëzimin e kërkesës dhe bisedoi çështjen në tërësi,</w:t>
      </w:r>
    </w:p>
    <w:p w:rsidR="00D14265" w:rsidRPr="00DC5A95" w:rsidRDefault="00D14265" w:rsidP="00DC5A95">
      <w:pPr>
        <w:pStyle w:val="Paragrafi"/>
        <w:rPr>
          <w:b/>
          <w:bCs/>
          <w:sz w:val="21"/>
          <w:szCs w:val="21"/>
          <w:u w:val="single"/>
          <w:lang w:val="sq-AL"/>
        </w:rPr>
      </w:pPr>
    </w:p>
    <w:p w:rsidR="00D14265" w:rsidRPr="00DC5A95" w:rsidRDefault="00D14265" w:rsidP="00DC5A95">
      <w:pPr>
        <w:pStyle w:val="Institucioni"/>
        <w:keepNext w:val="0"/>
        <w:rPr>
          <w:sz w:val="21"/>
          <w:szCs w:val="21"/>
        </w:rPr>
      </w:pPr>
      <w:r w:rsidRPr="00DC5A95">
        <w:rPr>
          <w:sz w:val="21"/>
          <w:szCs w:val="21"/>
        </w:rPr>
        <w:t>VËREN:</w:t>
      </w:r>
    </w:p>
    <w:p w:rsidR="00D14265" w:rsidRPr="00DC5A95" w:rsidRDefault="00D14265" w:rsidP="00DC5A95">
      <w:pPr>
        <w:widowControl w:val="0"/>
        <w:rPr>
          <w:sz w:val="21"/>
          <w:szCs w:val="21"/>
          <w:lang w:val="en-GB"/>
        </w:rPr>
      </w:pPr>
    </w:p>
    <w:p w:rsidR="00453942" w:rsidRPr="00DC5A95" w:rsidRDefault="00D14265" w:rsidP="00DC5A95">
      <w:pPr>
        <w:pStyle w:val="Paragrafi"/>
        <w:rPr>
          <w:sz w:val="21"/>
          <w:szCs w:val="21"/>
          <w:lang w:val="sq-AL"/>
        </w:rPr>
      </w:pPr>
      <w:r w:rsidRPr="00DC5A95">
        <w:rPr>
          <w:bCs/>
          <w:sz w:val="21"/>
          <w:szCs w:val="21"/>
          <w:lang w:val="sq-AL"/>
        </w:rPr>
        <w:t>I</w:t>
      </w:r>
      <w:r w:rsidRPr="00DC5A95">
        <w:rPr>
          <w:sz w:val="21"/>
          <w:szCs w:val="21"/>
          <w:lang w:val="sq-AL"/>
        </w:rPr>
        <w:t xml:space="preserve"> </w:t>
      </w:r>
    </w:p>
    <w:p w:rsidR="00D14265" w:rsidRPr="00DC5A95" w:rsidRDefault="00D14265" w:rsidP="00DC5A95">
      <w:pPr>
        <w:pStyle w:val="Paragrafi"/>
        <w:rPr>
          <w:sz w:val="21"/>
          <w:szCs w:val="21"/>
          <w:lang w:val="sq-AL"/>
        </w:rPr>
      </w:pPr>
      <w:r w:rsidRPr="00DC5A95">
        <w:rPr>
          <w:sz w:val="21"/>
          <w:szCs w:val="21"/>
          <w:lang w:val="sq-AL"/>
        </w:rPr>
        <w:t>Gjykata e Shkallës së Parë për Krime të Rën</w:t>
      </w:r>
      <w:r w:rsidR="0027524E" w:rsidRPr="00DC5A95">
        <w:rPr>
          <w:sz w:val="21"/>
          <w:szCs w:val="21"/>
          <w:lang w:val="sq-AL"/>
        </w:rPr>
        <w:t>da, me vendimin nr.23, datë 11.</w:t>
      </w:r>
      <w:r w:rsidRPr="00DC5A95">
        <w:rPr>
          <w:sz w:val="21"/>
          <w:szCs w:val="21"/>
          <w:lang w:val="sq-AL"/>
        </w:rPr>
        <w:t>4.2005 ka deklaruar fajtor kërkuesin Elton Bazeli për veprat penale të vrasjes kundër dy ose më shumë personave të mbetur në tentativë, të mbajtjes pa leje të armëve luftarake dhe të falsifikimit të akteve të gjendjes civile, të parashikuara përkatësisht nga nenet</w:t>
      </w:r>
      <w:r w:rsidR="0027524E" w:rsidRPr="00DC5A95">
        <w:rPr>
          <w:sz w:val="21"/>
          <w:szCs w:val="21"/>
          <w:lang w:val="sq-AL"/>
        </w:rPr>
        <w:t xml:space="preserve"> 79, germa “dh”, 22, 278/2, 191/1 të Kodit </w:t>
      </w:r>
      <w:r w:rsidRPr="00DC5A95">
        <w:rPr>
          <w:sz w:val="21"/>
          <w:szCs w:val="21"/>
          <w:lang w:val="sq-AL"/>
        </w:rPr>
        <w:t xml:space="preserve">Penal dhe e ka dënuar me 15 vjet burgim. Ky vendim është lënë në fuqi nga Gjykata e Apelit </w:t>
      </w:r>
      <w:r w:rsidRPr="00DC5A95">
        <w:rPr>
          <w:bCs/>
          <w:sz w:val="21"/>
          <w:szCs w:val="21"/>
          <w:lang w:val="sq-AL"/>
        </w:rPr>
        <w:t>për</w:t>
      </w:r>
      <w:r w:rsidRPr="00DC5A95">
        <w:rPr>
          <w:sz w:val="21"/>
          <w:szCs w:val="21"/>
          <w:lang w:val="sq-AL"/>
        </w:rPr>
        <w:t xml:space="preserve"> Krime </w:t>
      </w:r>
      <w:r w:rsidRPr="00DC5A95">
        <w:rPr>
          <w:bCs/>
          <w:sz w:val="21"/>
          <w:szCs w:val="21"/>
          <w:lang w:val="sq-AL"/>
        </w:rPr>
        <w:t>t</w:t>
      </w:r>
      <w:r w:rsidRPr="00DC5A95">
        <w:rPr>
          <w:sz w:val="21"/>
          <w:szCs w:val="21"/>
          <w:lang w:val="sq-AL"/>
        </w:rPr>
        <w:t>ë</w:t>
      </w:r>
      <w:r w:rsidRPr="00DC5A95">
        <w:rPr>
          <w:bCs/>
          <w:sz w:val="21"/>
          <w:szCs w:val="21"/>
          <w:lang w:val="sq-AL"/>
        </w:rPr>
        <w:t xml:space="preserve"> R</w:t>
      </w:r>
      <w:r w:rsidRPr="00DC5A95">
        <w:rPr>
          <w:sz w:val="21"/>
          <w:szCs w:val="21"/>
          <w:lang w:val="sq-AL"/>
        </w:rPr>
        <w:t>ë</w:t>
      </w:r>
      <w:r w:rsidRPr="00DC5A95">
        <w:rPr>
          <w:bCs/>
          <w:sz w:val="21"/>
          <w:szCs w:val="21"/>
          <w:lang w:val="sq-AL"/>
        </w:rPr>
        <w:t xml:space="preserve">nda </w:t>
      </w:r>
      <w:r w:rsidRPr="00DC5A95">
        <w:rPr>
          <w:sz w:val="21"/>
          <w:szCs w:val="21"/>
          <w:lang w:val="sq-AL"/>
        </w:rPr>
        <w:t xml:space="preserve">me vendimin </w:t>
      </w:r>
      <w:r w:rsidRPr="00DC5A95">
        <w:rPr>
          <w:bCs/>
          <w:sz w:val="21"/>
          <w:szCs w:val="21"/>
          <w:lang w:val="sq-AL"/>
        </w:rPr>
        <w:t>nr.30, dat</w:t>
      </w:r>
      <w:r w:rsidRPr="00DC5A95">
        <w:rPr>
          <w:sz w:val="21"/>
          <w:szCs w:val="21"/>
          <w:lang w:val="sq-AL"/>
        </w:rPr>
        <w:t>ë</w:t>
      </w:r>
      <w:r w:rsidRPr="00DC5A95">
        <w:rPr>
          <w:bCs/>
          <w:sz w:val="21"/>
          <w:szCs w:val="21"/>
          <w:lang w:val="sq-AL"/>
        </w:rPr>
        <w:t xml:space="preserve"> 15.06.2005, ndërsa Kolegji Penal i Gjykatës s</w:t>
      </w:r>
      <w:r w:rsidRPr="00DC5A95">
        <w:rPr>
          <w:sz w:val="21"/>
          <w:szCs w:val="21"/>
          <w:lang w:val="sq-AL"/>
        </w:rPr>
        <w:t>ë</w:t>
      </w:r>
      <w:r w:rsidRPr="00DC5A95">
        <w:rPr>
          <w:bCs/>
          <w:sz w:val="21"/>
          <w:szCs w:val="21"/>
          <w:lang w:val="sq-AL"/>
        </w:rPr>
        <w:t xml:space="preserve"> Lart</w:t>
      </w:r>
      <w:r w:rsidRPr="00DC5A95">
        <w:rPr>
          <w:sz w:val="21"/>
          <w:szCs w:val="21"/>
          <w:lang w:val="sq-AL"/>
        </w:rPr>
        <w:t>ë,</w:t>
      </w:r>
      <w:r w:rsidRPr="00DC5A95">
        <w:rPr>
          <w:bCs/>
          <w:sz w:val="21"/>
          <w:szCs w:val="21"/>
          <w:lang w:val="sq-AL"/>
        </w:rPr>
        <w:t xml:space="preserve"> </w:t>
      </w:r>
      <w:r w:rsidRPr="00DC5A95">
        <w:rPr>
          <w:sz w:val="21"/>
          <w:szCs w:val="21"/>
          <w:lang w:val="sq-AL"/>
        </w:rPr>
        <w:t>në Dhomën e Këshillimit, ka vendosur </w:t>
      </w:r>
      <w:r w:rsidRPr="00DC5A95">
        <w:rPr>
          <w:bCs/>
          <w:iCs/>
          <w:sz w:val="21"/>
          <w:szCs w:val="21"/>
          <w:lang w:val="sq-AL"/>
        </w:rPr>
        <w:t xml:space="preserve">mospranimin e rekursit </w:t>
      </w:r>
      <w:r w:rsidRPr="00DC5A95">
        <w:rPr>
          <w:bCs/>
          <w:sz w:val="21"/>
          <w:szCs w:val="21"/>
          <w:lang w:val="sq-AL"/>
        </w:rPr>
        <w:t>t</w:t>
      </w:r>
      <w:r w:rsidRPr="00DC5A95">
        <w:rPr>
          <w:sz w:val="21"/>
          <w:szCs w:val="21"/>
          <w:lang w:val="sq-AL"/>
        </w:rPr>
        <w:t>ë</w:t>
      </w:r>
      <w:r w:rsidRPr="00DC5A95">
        <w:rPr>
          <w:bCs/>
          <w:sz w:val="21"/>
          <w:szCs w:val="21"/>
          <w:lang w:val="sq-AL"/>
        </w:rPr>
        <w:t xml:space="preserve"> </w:t>
      </w:r>
      <w:r w:rsidRPr="00DC5A95">
        <w:rPr>
          <w:sz w:val="21"/>
          <w:szCs w:val="21"/>
          <w:lang w:val="sq-AL"/>
        </w:rPr>
        <w:t>kërkuesit</w:t>
      </w:r>
      <w:r w:rsidRPr="00DC5A95">
        <w:rPr>
          <w:bCs/>
          <w:sz w:val="21"/>
          <w:szCs w:val="21"/>
          <w:lang w:val="sq-AL"/>
        </w:rPr>
        <w:t xml:space="preserve"> (vendimi nr.689, dat</w:t>
      </w:r>
      <w:r w:rsidRPr="00DC5A95">
        <w:rPr>
          <w:sz w:val="21"/>
          <w:szCs w:val="21"/>
          <w:lang w:val="sq-AL"/>
        </w:rPr>
        <w:t>ë</w:t>
      </w:r>
      <w:r w:rsidRPr="00DC5A95">
        <w:rPr>
          <w:bCs/>
          <w:sz w:val="21"/>
          <w:szCs w:val="21"/>
          <w:lang w:val="sq-AL"/>
        </w:rPr>
        <w:t xml:space="preserve"> 6.10.2007)</w:t>
      </w:r>
      <w:r w:rsidRPr="00DC5A95">
        <w:rPr>
          <w:bCs/>
          <w:iCs/>
          <w:sz w:val="21"/>
          <w:szCs w:val="21"/>
          <w:lang w:val="sq-AL"/>
        </w:rPr>
        <w:t xml:space="preserve">. </w:t>
      </w:r>
    </w:p>
    <w:p w:rsidR="00D14265" w:rsidRPr="00DC5A95" w:rsidRDefault="00D14265" w:rsidP="00DC5A95">
      <w:pPr>
        <w:pStyle w:val="Paragrafi"/>
        <w:rPr>
          <w:bCs/>
          <w:iCs/>
          <w:sz w:val="21"/>
          <w:szCs w:val="21"/>
          <w:lang w:val="sq-AL"/>
        </w:rPr>
      </w:pPr>
      <w:r w:rsidRPr="00DC5A95">
        <w:rPr>
          <w:i/>
          <w:sz w:val="21"/>
          <w:szCs w:val="21"/>
          <w:lang w:val="sq-AL"/>
        </w:rPr>
        <w:t>K</w:t>
      </w:r>
      <w:r w:rsidRPr="00DC5A95">
        <w:rPr>
          <w:sz w:val="21"/>
          <w:szCs w:val="21"/>
          <w:lang w:val="sq-AL"/>
        </w:rPr>
        <w:t>ë</w:t>
      </w:r>
      <w:r w:rsidRPr="00DC5A95">
        <w:rPr>
          <w:i/>
          <w:sz w:val="21"/>
          <w:szCs w:val="21"/>
          <w:lang w:val="sq-AL"/>
        </w:rPr>
        <w:t>rkuesi,</w:t>
      </w:r>
      <w:r w:rsidR="00535E87">
        <w:rPr>
          <w:sz w:val="21"/>
          <w:szCs w:val="21"/>
          <w:lang w:val="sq-AL"/>
        </w:rPr>
        <w:t xml:space="preserve"> bazuar në nenet 42 dhe 131, ger</w:t>
      </w:r>
      <w:r w:rsidR="009607E1">
        <w:rPr>
          <w:sz w:val="21"/>
          <w:szCs w:val="21"/>
          <w:lang w:val="sq-AL"/>
        </w:rPr>
        <w:t>ma “f” të Kushtetutë</w:t>
      </w:r>
      <w:r w:rsidRPr="00DC5A95">
        <w:rPr>
          <w:sz w:val="21"/>
          <w:szCs w:val="21"/>
          <w:lang w:val="sq-AL"/>
        </w:rPr>
        <w:t>s, i është drejtuar Gjykatës Kushtetuese për shfuqizimin e t</w:t>
      </w:r>
      <w:r w:rsidR="00260DA1">
        <w:rPr>
          <w:sz w:val="21"/>
          <w:szCs w:val="21"/>
          <w:lang w:val="sq-AL"/>
        </w:rPr>
        <w:t>ri</w:t>
      </w:r>
      <w:r w:rsidRPr="00DC5A95">
        <w:rPr>
          <w:sz w:val="21"/>
          <w:szCs w:val="21"/>
          <w:lang w:val="sq-AL"/>
        </w:rPr>
        <w:t xml:space="preserve"> vendimeve të mësipërme, duke parashtruar këto shkaq</w:t>
      </w:r>
      <w:r w:rsidR="00DE2A22" w:rsidRPr="00DC5A95">
        <w:rPr>
          <w:sz w:val="21"/>
          <w:szCs w:val="21"/>
          <w:lang w:val="sq-AL"/>
        </w:rPr>
        <w:t>e</w:t>
      </w:r>
      <w:r w:rsidRPr="00DC5A95">
        <w:rPr>
          <w:sz w:val="21"/>
          <w:szCs w:val="21"/>
          <w:lang w:val="sq-AL"/>
        </w:rPr>
        <w:t xml:space="preserve">: </w:t>
      </w:r>
    </w:p>
    <w:p w:rsidR="00D14265" w:rsidRPr="00DC5A95" w:rsidRDefault="00D14265" w:rsidP="00DC5A95">
      <w:pPr>
        <w:pStyle w:val="Paragrafi"/>
        <w:rPr>
          <w:sz w:val="21"/>
          <w:szCs w:val="21"/>
          <w:lang w:val="sq-AL"/>
        </w:rPr>
      </w:pPr>
      <w:r w:rsidRPr="00DC5A95">
        <w:rPr>
          <w:sz w:val="21"/>
          <w:szCs w:val="21"/>
          <w:lang w:val="sq-AL"/>
        </w:rPr>
        <w:t>- Çështja është gjykuar nga gjykatat që nuk kishin komp</w:t>
      </w:r>
      <w:r w:rsidR="00260DA1">
        <w:rPr>
          <w:sz w:val="21"/>
          <w:szCs w:val="21"/>
          <w:lang w:val="sq-AL"/>
        </w:rPr>
        <w:t>etencë lëndore dhe si rrjedhojë</w:t>
      </w:r>
      <w:r w:rsidRPr="00DC5A95">
        <w:rPr>
          <w:sz w:val="21"/>
          <w:szCs w:val="21"/>
          <w:lang w:val="sq-AL"/>
        </w:rPr>
        <w:t xml:space="preserve"> është cenuar e drejta për t’u gjykuar nga një gjykatë e caktuar me ligj, sipas nenit 42 të Kushtetutës dhe nenit 6/1 të Konve</w:t>
      </w:r>
      <w:r w:rsidR="000934AB">
        <w:rPr>
          <w:sz w:val="21"/>
          <w:szCs w:val="21"/>
          <w:lang w:val="sq-AL"/>
        </w:rPr>
        <w:t>n</w:t>
      </w:r>
      <w:r w:rsidR="004E0F08">
        <w:rPr>
          <w:sz w:val="21"/>
          <w:szCs w:val="21"/>
          <w:lang w:val="sq-AL"/>
        </w:rPr>
        <w:t>tës europiane të të drejtave të n</w:t>
      </w:r>
      <w:r w:rsidRPr="00DC5A95">
        <w:rPr>
          <w:sz w:val="21"/>
          <w:szCs w:val="21"/>
          <w:lang w:val="sq-AL"/>
        </w:rPr>
        <w:t>jeriut.</w:t>
      </w:r>
    </w:p>
    <w:p w:rsidR="00D14265" w:rsidRPr="00DC5A95" w:rsidRDefault="00D14265" w:rsidP="00DC5A95">
      <w:pPr>
        <w:pStyle w:val="Paragrafi"/>
        <w:rPr>
          <w:sz w:val="21"/>
          <w:szCs w:val="21"/>
          <w:lang w:val="sq-AL"/>
        </w:rPr>
      </w:pPr>
      <w:r w:rsidRPr="00DC5A95">
        <w:rPr>
          <w:b/>
          <w:bCs/>
          <w:sz w:val="21"/>
          <w:szCs w:val="21"/>
          <w:lang w:val="sq-AL"/>
        </w:rPr>
        <w:t>-</w:t>
      </w:r>
      <w:r w:rsidRPr="00DC5A95">
        <w:rPr>
          <w:sz w:val="21"/>
          <w:szCs w:val="21"/>
          <w:lang w:val="sq-AL"/>
        </w:rPr>
        <w:t xml:space="preserve"> Moskalimi për shqyrtim i çështjes në seancë gjyqësore nga ana e Kolegjit Penal të Gjykatës së Lartë përbën gjithashtu shkelje të parimit për një proces të rregullt ligjor. Përderisa në rekurs ishte ngritur çështja e moskompetencës lëndore të gjykatave për krime të rënda, Kolegji Penal i Gjykatës së Lartë ishte i </w:t>
      </w:r>
      <w:r w:rsidRPr="00DC5A95">
        <w:rPr>
          <w:sz w:val="21"/>
          <w:szCs w:val="21"/>
          <w:lang w:val="sq-AL"/>
        </w:rPr>
        <w:lastRenderedPageBreak/>
        <w:t>detyruar t’i përgjigjej këtij pretendimi ligjor në përputhje me nenin 432 të K</w:t>
      </w:r>
      <w:r w:rsidR="007932F9" w:rsidRPr="00DC5A95">
        <w:rPr>
          <w:sz w:val="21"/>
          <w:szCs w:val="21"/>
          <w:lang w:val="sq-AL"/>
        </w:rPr>
        <w:t>odit të Procedurës Penale.</w:t>
      </w:r>
      <w:r w:rsidRPr="00DC5A95">
        <w:rPr>
          <w:sz w:val="21"/>
          <w:szCs w:val="21"/>
          <w:lang w:val="sq-AL"/>
        </w:rPr>
        <w:t xml:space="preserve">  </w:t>
      </w:r>
    </w:p>
    <w:p w:rsidR="00D14265" w:rsidRPr="00DC5A95" w:rsidRDefault="00D14265" w:rsidP="00DC5A95">
      <w:pPr>
        <w:pStyle w:val="Paragrafi"/>
        <w:rPr>
          <w:bCs/>
          <w:sz w:val="21"/>
          <w:szCs w:val="21"/>
          <w:lang w:val="sq-AL"/>
        </w:rPr>
      </w:pPr>
      <w:r w:rsidRPr="0078406F">
        <w:rPr>
          <w:bCs/>
          <w:i/>
          <w:sz w:val="21"/>
          <w:szCs w:val="21"/>
          <w:lang w:val="sq-AL"/>
        </w:rPr>
        <w:t>Subjekti i interesuar</w:t>
      </w:r>
      <w:r w:rsidRPr="00DC5A95">
        <w:rPr>
          <w:bCs/>
          <w:sz w:val="21"/>
          <w:szCs w:val="21"/>
          <w:lang w:val="sq-AL"/>
        </w:rPr>
        <w:t xml:space="preserve"> parashtroi k</w:t>
      </w:r>
      <w:r w:rsidRPr="00DC5A95">
        <w:rPr>
          <w:sz w:val="21"/>
          <w:szCs w:val="21"/>
          <w:lang w:val="sq-AL"/>
        </w:rPr>
        <w:t>ë</w:t>
      </w:r>
      <w:r w:rsidRPr="00DC5A95">
        <w:rPr>
          <w:bCs/>
          <w:sz w:val="21"/>
          <w:szCs w:val="21"/>
          <w:lang w:val="sq-AL"/>
        </w:rPr>
        <w:t>to prap</w:t>
      </w:r>
      <w:r w:rsidRPr="00DC5A95">
        <w:rPr>
          <w:sz w:val="21"/>
          <w:szCs w:val="21"/>
          <w:lang w:val="sq-AL"/>
        </w:rPr>
        <w:t>ë</w:t>
      </w:r>
      <w:r w:rsidRPr="00DC5A95">
        <w:rPr>
          <w:bCs/>
          <w:sz w:val="21"/>
          <w:szCs w:val="21"/>
          <w:lang w:val="sq-AL"/>
        </w:rPr>
        <w:t>sime:</w:t>
      </w:r>
    </w:p>
    <w:p w:rsidR="00D14265" w:rsidRPr="00DC5A95" w:rsidRDefault="00D14265" w:rsidP="00DC5A95">
      <w:pPr>
        <w:pStyle w:val="Paragrafi"/>
        <w:rPr>
          <w:sz w:val="21"/>
          <w:szCs w:val="21"/>
          <w:lang w:val="sq-AL"/>
        </w:rPr>
      </w:pPr>
      <w:r w:rsidRPr="00DC5A95">
        <w:rPr>
          <w:sz w:val="21"/>
          <w:szCs w:val="21"/>
          <w:lang w:val="sq-AL"/>
        </w:rPr>
        <w:t xml:space="preserve">- Çështja e kompetencës është një çështje procedurale që rregullohet nga </w:t>
      </w:r>
      <w:r w:rsidR="009A4490" w:rsidRPr="00DC5A95">
        <w:rPr>
          <w:sz w:val="21"/>
          <w:szCs w:val="21"/>
          <w:lang w:val="sq-AL"/>
        </w:rPr>
        <w:t xml:space="preserve">Kodi i Procedurës Penale </w:t>
      </w:r>
      <w:r w:rsidR="0078406F">
        <w:rPr>
          <w:sz w:val="21"/>
          <w:szCs w:val="21"/>
          <w:lang w:val="sq-AL"/>
        </w:rPr>
        <w:t>dhe nuk lidhet me kushtetut</w:t>
      </w:r>
      <w:r w:rsidRPr="00DC5A95">
        <w:rPr>
          <w:sz w:val="21"/>
          <w:szCs w:val="21"/>
          <w:lang w:val="sq-AL"/>
        </w:rPr>
        <w:t>shmërinë e vendimeve objekt kundërshtimi. Si e tillë, kjo çështje zgjidhet nga gjykatat e pushtetit gjyqësor dhe nuk përbën objekt gjykimi në Gjykatën Kushtetuese.</w:t>
      </w:r>
    </w:p>
    <w:p w:rsidR="00D14265" w:rsidRPr="00DC5A95" w:rsidRDefault="00D14265" w:rsidP="00DC5A95">
      <w:pPr>
        <w:pStyle w:val="Paragrafi"/>
        <w:rPr>
          <w:sz w:val="21"/>
          <w:szCs w:val="21"/>
          <w:lang w:val="sq-AL"/>
        </w:rPr>
      </w:pPr>
      <w:r w:rsidRPr="00DC5A95">
        <w:rPr>
          <w:sz w:val="21"/>
          <w:szCs w:val="21"/>
          <w:lang w:val="sq-AL"/>
        </w:rPr>
        <w:t xml:space="preserve">- Kërkuesit i janë garantuar të gjitha të drejtat, përfshirë edhe të drejtën e mbrojtjes, pasi ka qenë i përfaqësuar nga dy avokatë. Kërkuesi është gjykuar nga një gjykatë e pavarur dhe e paanshme që funksionon brenda sistemit gjyqësor të Republikës së Shqipërisë. Në gjykimin e akuzave ndaj tij është zbatuar çdo garanci dhe çdo detyrim që buron nga Kushtetuta.  </w:t>
      </w:r>
    </w:p>
    <w:p w:rsidR="00D14265" w:rsidRPr="00DC5A95" w:rsidRDefault="00D14265" w:rsidP="00DC5A95">
      <w:pPr>
        <w:pStyle w:val="Paragrafi"/>
        <w:rPr>
          <w:sz w:val="21"/>
          <w:szCs w:val="21"/>
          <w:lang w:val="sq-AL"/>
        </w:rPr>
      </w:pPr>
      <w:r w:rsidRPr="00DC5A95">
        <w:rPr>
          <w:sz w:val="21"/>
          <w:szCs w:val="21"/>
          <w:lang w:val="sq-AL"/>
        </w:rPr>
        <w:t>II</w:t>
      </w:r>
    </w:p>
    <w:p w:rsidR="00D14265" w:rsidRPr="00DC5A95" w:rsidRDefault="00D14265" w:rsidP="00DC5A95">
      <w:pPr>
        <w:pStyle w:val="Paragrafi"/>
        <w:rPr>
          <w:sz w:val="21"/>
          <w:szCs w:val="21"/>
          <w:lang w:val="sq-AL"/>
        </w:rPr>
      </w:pPr>
      <w:r w:rsidRPr="00DC5A95">
        <w:rPr>
          <w:sz w:val="21"/>
          <w:szCs w:val="21"/>
          <w:lang w:val="sq-AL"/>
        </w:rPr>
        <w:t xml:space="preserve">Kërkuesi pretendon se është gjykuar nga gjykatat e krimeve të rënda për veprën penale të vrasjes kundër disa personave mbetur në tentativë, kur duhej të gjykohej nga gjykatat e zakonshme të rretheve gjyqësore dhe, si rrjedhojë, i është cenuar e drejta kushtetuese për t’u gjykuar nga një gjykatë e caktuar me ligj, në kuptim të nenit 42 të Kushtetutës e të nenit </w:t>
      </w:r>
      <w:r w:rsidR="003A3377">
        <w:rPr>
          <w:sz w:val="21"/>
          <w:szCs w:val="21"/>
          <w:lang w:val="sq-AL"/>
        </w:rPr>
        <w:t>6 të Konventës e</w:t>
      </w:r>
      <w:r w:rsidR="00B204F1" w:rsidRPr="00DC5A95">
        <w:rPr>
          <w:sz w:val="21"/>
          <w:szCs w:val="21"/>
          <w:lang w:val="sq-AL"/>
        </w:rPr>
        <w:t>uropiane  “Mbi l</w:t>
      </w:r>
      <w:r w:rsidRPr="00DC5A95">
        <w:rPr>
          <w:sz w:val="21"/>
          <w:szCs w:val="21"/>
          <w:lang w:val="sq-AL"/>
        </w:rPr>
        <w:t>iritë dh</w:t>
      </w:r>
      <w:r w:rsidR="00B204F1" w:rsidRPr="00DC5A95">
        <w:rPr>
          <w:sz w:val="21"/>
          <w:szCs w:val="21"/>
          <w:lang w:val="sq-AL"/>
        </w:rPr>
        <w:t>e të drejtat themelore të n</w:t>
      </w:r>
      <w:r w:rsidRPr="00DC5A95">
        <w:rPr>
          <w:sz w:val="21"/>
          <w:szCs w:val="21"/>
          <w:lang w:val="sq-AL"/>
        </w:rPr>
        <w:t xml:space="preserve">jeriut”. </w:t>
      </w:r>
    </w:p>
    <w:p w:rsidR="00D14265" w:rsidRPr="00DC5A95" w:rsidRDefault="00D14265" w:rsidP="00DC5A95">
      <w:pPr>
        <w:pStyle w:val="Paragrafi"/>
        <w:rPr>
          <w:sz w:val="21"/>
          <w:szCs w:val="21"/>
          <w:lang w:val="sq-AL"/>
        </w:rPr>
      </w:pPr>
      <w:r w:rsidRPr="00DC5A95">
        <w:rPr>
          <w:sz w:val="21"/>
          <w:szCs w:val="21"/>
          <w:lang w:val="sq-AL"/>
        </w:rPr>
        <w:t>Në lidhje me këtë aspekt, Gjykat</w:t>
      </w:r>
      <w:r w:rsidR="00B10A89" w:rsidRPr="00DC5A95">
        <w:rPr>
          <w:sz w:val="21"/>
          <w:szCs w:val="21"/>
          <w:lang w:val="sq-AL"/>
        </w:rPr>
        <w:t>a gjen me vend që të ritheksojë</w:t>
      </w:r>
      <w:r w:rsidRPr="00DC5A95">
        <w:rPr>
          <w:sz w:val="21"/>
          <w:szCs w:val="21"/>
          <w:lang w:val="sq-AL"/>
        </w:rPr>
        <w:t xml:space="preserve"> </w:t>
      </w:r>
      <w:r w:rsidRPr="00DC5A95">
        <w:rPr>
          <w:i/>
          <w:sz w:val="21"/>
          <w:szCs w:val="21"/>
          <w:lang w:val="sq-AL"/>
        </w:rPr>
        <w:t>se shprehja “</w:t>
      </w:r>
      <w:r w:rsidRPr="00DC5A95">
        <w:rPr>
          <w:i/>
          <w:iCs/>
          <w:sz w:val="21"/>
          <w:szCs w:val="21"/>
          <w:lang w:val="sq-AL"/>
        </w:rPr>
        <w:t xml:space="preserve">gjykatë ... e caktuar me ligj” </w:t>
      </w:r>
      <w:r w:rsidRPr="00DC5A95">
        <w:rPr>
          <w:i/>
          <w:sz w:val="21"/>
          <w:szCs w:val="21"/>
          <w:lang w:val="sq-AL"/>
        </w:rPr>
        <w:t>në nenin 42/2 të Kushtetutës</w:t>
      </w:r>
      <w:r w:rsidRPr="00DC5A95">
        <w:rPr>
          <w:i/>
          <w:iCs/>
          <w:sz w:val="21"/>
          <w:szCs w:val="21"/>
          <w:lang w:val="sq-AL"/>
        </w:rPr>
        <w:t xml:space="preserve"> </w:t>
      </w:r>
      <w:r w:rsidRPr="00DC5A95">
        <w:rPr>
          <w:i/>
          <w:sz w:val="21"/>
          <w:szCs w:val="21"/>
          <w:lang w:val="sq-AL"/>
        </w:rPr>
        <w:t>mbulon jo vetëm bazën ligjore për vetë ekzistencën e gjykatës, por edhe kompozimin e trupit gjykues të ngarkuar për shqyrtimin e çdo çështje</w:t>
      </w:r>
      <w:r w:rsidR="00312EBD">
        <w:rPr>
          <w:i/>
          <w:sz w:val="21"/>
          <w:szCs w:val="21"/>
          <w:lang w:val="sq-AL"/>
        </w:rPr>
        <w:t>je</w:t>
      </w:r>
      <w:r w:rsidRPr="00DC5A95">
        <w:rPr>
          <w:i/>
          <w:sz w:val="21"/>
          <w:szCs w:val="21"/>
          <w:lang w:val="sq-AL"/>
        </w:rPr>
        <w:t xml:space="preserve"> konkrete</w:t>
      </w:r>
      <w:r w:rsidRPr="00DC5A95">
        <w:rPr>
          <w:sz w:val="21"/>
          <w:szCs w:val="21"/>
          <w:lang w:val="sq-AL"/>
        </w:rPr>
        <w:t xml:space="preserve"> </w:t>
      </w:r>
      <w:r w:rsidR="00B10A89" w:rsidRPr="00DC5A95">
        <w:rPr>
          <w:i/>
          <w:sz w:val="21"/>
          <w:szCs w:val="21"/>
          <w:lang w:val="sq-AL"/>
        </w:rPr>
        <w:t>(v</w:t>
      </w:r>
      <w:r w:rsidRPr="00DC5A95">
        <w:rPr>
          <w:i/>
          <w:sz w:val="21"/>
          <w:szCs w:val="21"/>
          <w:lang w:val="sq-AL"/>
        </w:rPr>
        <w:t>endimi nr.14, datë 17.4.2007 i Gjykatës Kushtetuese)</w:t>
      </w:r>
      <w:r w:rsidRPr="00DC5A95">
        <w:rPr>
          <w:sz w:val="21"/>
          <w:szCs w:val="21"/>
          <w:lang w:val="sq-AL"/>
        </w:rPr>
        <w:t>. Vetë kompetenca lëndore e gjykatës është e lidhur ngushtë me kompozimin e trupit gjykues të ngarkuar për shqyrtimin e çdo çështje</w:t>
      </w:r>
      <w:r w:rsidR="00B10A89" w:rsidRPr="00DC5A95">
        <w:rPr>
          <w:sz w:val="21"/>
          <w:szCs w:val="21"/>
          <w:lang w:val="sq-AL"/>
        </w:rPr>
        <w:t>je</w:t>
      </w:r>
      <w:r w:rsidRPr="00DC5A95">
        <w:rPr>
          <w:sz w:val="21"/>
          <w:szCs w:val="21"/>
          <w:lang w:val="sq-AL"/>
        </w:rPr>
        <w:t xml:space="preserve"> konkrete. Në këtë kontekst, fjala “ligj”, sipas nenit 42 të Kushtetutës, përfshin edhe legjislacionin për kr</w:t>
      </w:r>
      <w:r w:rsidR="0031122B">
        <w:rPr>
          <w:sz w:val="21"/>
          <w:szCs w:val="21"/>
          <w:lang w:val="sq-AL"/>
        </w:rPr>
        <w:t>ijimin dhe kompetencën e gjykata</w:t>
      </w:r>
      <w:r w:rsidRPr="00DC5A95">
        <w:rPr>
          <w:sz w:val="21"/>
          <w:szCs w:val="21"/>
          <w:lang w:val="sq-AL"/>
        </w:rPr>
        <w:t>ve, ku kompete</w:t>
      </w:r>
      <w:r w:rsidR="000E39CD">
        <w:rPr>
          <w:sz w:val="21"/>
          <w:szCs w:val="21"/>
          <w:lang w:val="sq-AL"/>
        </w:rPr>
        <w:t>n</w:t>
      </w:r>
      <w:r w:rsidRPr="00DC5A95">
        <w:rPr>
          <w:sz w:val="21"/>
          <w:szCs w:val="21"/>
          <w:lang w:val="sq-AL"/>
        </w:rPr>
        <w:t xml:space="preserve">ca për gjykimin e çështjeve penale ka të bëjë me rrethin e akuzave, shqyrtimi i të cilave është atribut i gjykatave të llojeve dhe niveleve të ndryshme.  </w:t>
      </w:r>
    </w:p>
    <w:p w:rsidR="00D14265" w:rsidRPr="00DC5A95" w:rsidRDefault="00D14265" w:rsidP="00DC5A95">
      <w:pPr>
        <w:pStyle w:val="Paragrafi"/>
        <w:rPr>
          <w:sz w:val="21"/>
          <w:szCs w:val="21"/>
          <w:lang w:val="sq-AL"/>
        </w:rPr>
      </w:pPr>
      <w:r w:rsidRPr="00DC5A95">
        <w:rPr>
          <w:sz w:val="21"/>
          <w:szCs w:val="21"/>
          <w:lang w:val="sq-AL"/>
        </w:rPr>
        <w:t>Në përputhje me sa më sipër, Gjykata vlerëson se, nëse një gjykatë nuk ka juridiksion/kompetencë për të gjykuar të pandehurin në përputhje me dispozitat që zbatohen sipas legjislacionit përkatës, ajo nuk është “e krijuar me ligj” sipas kuptimit të nenit 42/2 të Kushtetutës dhe nenit 6/1 të Konventës Europiane.</w:t>
      </w:r>
    </w:p>
    <w:p w:rsidR="00D14265" w:rsidRPr="00DC5A95" w:rsidRDefault="00D14265" w:rsidP="00DC5A95">
      <w:pPr>
        <w:pStyle w:val="Paragrafi"/>
        <w:rPr>
          <w:sz w:val="21"/>
          <w:szCs w:val="21"/>
          <w:lang w:val="sq-AL"/>
        </w:rPr>
      </w:pPr>
      <w:r w:rsidRPr="00DC5A95">
        <w:rPr>
          <w:sz w:val="21"/>
          <w:szCs w:val="21"/>
          <w:lang w:val="sq-AL"/>
        </w:rPr>
        <w:t xml:space="preserve">Bazuar në standardin e GJEDNJ </w:t>
      </w:r>
      <w:r w:rsidRPr="00DC5A95">
        <w:rPr>
          <w:i/>
          <w:sz w:val="21"/>
          <w:szCs w:val="21"/>
          <w:lang w:val="sq-AL"/>
        </w:rPr>
        <w:t>(çështja Jorgic v. Germany)</w:t>
      </w:r>
      <w:r w:rsidR="00C112B4" w:rsidRPr="00DC5A95">
        <w:rPr>
          <w:sz w:val="21"/>
          <w:szCs w:val="21"/>
          <w:lang w:val="sq-AL"/>
        </w:rPr>
        <w:t>, Gjykata çmon gjithashtu</w:t>
      </w:r>
      <w:r w:rsidRPr="00DC5A95">
        <w:rPr>
          <w:sz w:val="21"/>
          <w:szCs w:val="21"/>
          <w:lang w:val="sq-AL"/>
        </w:rPr>
        <w:t xml:space="preserve"> se shprehja “</w:t>
      </w:r>
      <w:r w:rsidRPr="00DC5A95">
        <w:rPr>
          <w:bCs/>
          <w:i/>
          <w:sz w:val="21"/>
          <w:szCs w:val="21"/>
          <w:lang w:val="sq-AL"/>
        </w:rPr>
        <w:t>gjykat</w:t>
      </w:r>
      <w:r w:rsidRPr="00DC5A95">
        <w:rPr>
          <w:i/>
          <w:sz w:val="21"/>
          <w:szCs w:val="21"/>
          <w:lang w:val="sq-AL"/>
        </w:rPr>
        <w:t>ë</w:t>
      </w:r>
      <w:r w:rsidRPr="00DC5A95">
        <w:rPr>
          <w:bCs/>
          <w:i/>
          <w:sz w:val="21"/>
          <w:szCs w:val="21"/>
          <w:lang w:val="sq-AL"/>
        </w:rPr>
        <w:t xml:space="preserve"> e krijuar me ligj</w:t>
      </w:r>
      <w:r w:rsidRPr="00DC5A95">
        <w:rPr>
          <w:sz w:val="21"/>
          <w:szCs w:val="21"/>
          <w:lang w:val="sq-AL"/>
        </w:rPr>
        <w:t>”,</w:t>
      </w:r>
      <w:r w:rsidRPr="00DC5A95">
        <w:rPr>
          <w:bCs/>
          <w:sz w:val="21"/>
          <w:szCs w:val="21"/>
          <w:lang w:val="sq-AL"/>
        </w:rPr>
        <w:t xml:space="preserve"> si element i procesit t</w:t>
      </w:r>
      <w:r w:rsidRPr="00DC5A95">
        <w:rPr>
          <w:sz w:val="21"/>
          <w:szCs w:val="21"/>
          <w:lang w:val="sq-AL"/>
        </w:rPr>
        <w:t>ë</w:t>
      </w:r>
      <w:r w:rsidRPr="00DC5A95">
        <w:rPr>
          <w:bCs/>
          <w:sz w:val="21"/>
          <w:szCs w:val="21"/>
          <w:lang w:val="sq-AL"/>
        </w:rPr>
        <w:t xml:space="preserve"> rregullt ligjor i parashikuar n</w:t>
      </w:r>
      <w:r w:rsidRPr="00DC5A95">
        <w:rPr>
          <w:sz w:val="21"/>
          <w:szCs w:val="21"/>
          <w:lang w:val="sq-AL"/>
        </w:rPr>
        <w:t>ë</w:t>
      </w:r>
      <w:r w:rsidRPr="00DC5A95">
        <w:rPr>
          <w:bCs/>
          <w:sz w:val="21"/>
          <w:szCs w:val="21"/>
          <w:lang w:val="sq-AL"/>
        </w:rPr>
        <w:t xml:space="preserve"> nenin 42 t</w:t>
      </w:r>
      <w:r w:rsidRPr="00DC5A95">
        <w:rPr>
          <w:sz w:val="21"/>
          <w:szCs w:val="21"/>
          <w:lang w:val="sq-AL"/>
        </w:rPr>
        <w:t>ë</w:t>
      </w:r>
      <w:r w:rsidRPr="00DC5A95">
        <w:rPr>
          <w:bCs/>
          <w:sz w:val="21"/>
          <w:szCs w:val="21"/>
          <w:lang w:val="sq-AL"/>
        </w:rPr>
        <w:t xml:space="preserve"> Kushtetutës dhe nenin 6 t</w:t>
      </w:r>
      <w:r w:rsidRPr="00DC5A95">
        <w:rPr>
          <w:sz w:val="21"/>
          <w:szCs w:val="21"/>
          <w:lang w:val="sq-AL"/>
        </w:rPr>
        <w:t>ë</w:t>
      </w:r>
      <w:r w:rsidRPr="00DC5A95">
        <w:rPr>
          <w:bCs/>
          <w:sz w:val="21"/>
          <w:szCs w:val="21"/>
          <w:lang w:val="sq-AL"/>
        </w:rPr>
        <w:t xml:space="preserve"> Konvent</w:t>
      </w:r>
      <w:r w:rsidRPr="00DC5A95">
        <w:rPr>
          <w:sz w:val="21"/>
          <w:szCs w:val="21"/>
          <w:lang w:val="sq-AL"/>
        </w:rPr>
        <w:t>ë</w:t>
      </w:r>
      <w:r w:rsidRPr="00DC5A95">
        <w:rPr>
          <w:bCs/>
          <w:sz w:val="21"/>
          <w:szCs w:val="21"/>
          <w:lang w:val="sq-AL"/>
        </w:rPr>
        <w:t xml:space="preserve">s Europiane, </w:t>
      </w:r>
      <w:r w:rsidRPr="00DC5A95">
        <w:rPr>
          <w:sz w:val="21"/>
          <w:szCs w:val="21"/>
          <w:lang w:val="sq-AL"/>
        </w:rPr>
        <w:t>reflekton parimin e shtetit të së drejtës të sanksionuar në nenin 4 të Kushtetutës</w:t>
      </w:r>
      <w:r w:rsidR="00C112B4" w:rsidRPr="00DC5A95">
        <w:rPr>
          <w:sz w:val="21"/>
          <w:szCs w:val="21"/>
          <w:lang w:val="sq-AL"/>
        </w:rPr>
        <w:t>,</w:t>
      </w:r>
      <w:r w:rsidR="000461F7" w:rsidRPr="00DC5A95">
        <w:rPr>
          <w:sz w:val="21"/>
          <w:szCs w:val="21"/>
          <w:lang w:val="sq-AL"/>
        </w:rPr>
        <w:t xml:space="preserve"> sipas të cilit</w:t>
      </w:r>
      <w:r w:rsidRPr="00DC5A95">
        <w:rPr>
          <w:sz w:val="21"/>
          <w:szCs w:val="21"/>
          <w:lang w:val="sq-AL"/>
        </w:rPr>
        <w:t xml:space="preserve"> e drejta përbën bazën dhe kufijtë e veprimtarisë së shtetit.</w:t>
      </w:r>
    </w:p>
    <w:p w:rsidR="00D14265" w:rsidRDefault="00D14265" w:rsidP="00DC5A95">
      <w:pPr>
        <w:pStyle w:val="Paragrafi"/>
        <w:rPr>
          <w:sz w:val="21"/>
          <w:szCs w:val="21"/>
          <w:lang w:val="sq-AL"/>
        </w:rPr>
      </w:pPr>
      <w:r w:rsidRPr="00DC5A95">
        <w:rPr>
          <w:sz w:val="21"/>
          <w:szCs w:val="21"/>
          <w:lang w:val="sq-AL"/>
        </w:rPr>
        <w:t>Nga gjykimi dhe</w:t>
      </w:r>
      <w:r w:rsidR="002C2AB9">
        <w:rPr>
          <w:sz w:val="21"/>
          <w:szCs w:val="21"/>
          <w:lang w:val="sq-AL"/>
        </w:rPr>
        <w:t xml:space="preserve"> materialet e çështjes rezulton</w:t>
      </w:r>
      <w:r w:rsidRPr="00DC5A95">
        <w:rPr>
          <w:sz w:val="21"/>
          <w:szCs w:val="21"/>
          <w:lang w:val="sq-AL"/>
        </w:rPr>
        <w:t xml:space="preserve"> se kërkuesi Elton Bazeli është akuzuar nga Prokuroria pranë Gjykatës së Shkallës së Parë për Krime të Rënda për disa vepra penale, mes të cilave edhe për krimin e vrasjes kundër dy ose më shumë personave, paras</w:t>
      </w:r>
      <w:r w:rsidR="000461F7" w:rsidRPr="00DC5A95">
        <w:rPr>
          <w:sz w:val="21"/>
          <w:szCs w:val="21"/>
          <w:lang w:val="sq-AL"/>
        </w:rPr>
        <w:t xml:space="preserve">hikuar nga neni 79 germa “dh” e Kodit </w:t>
      </w:r>
      <w:r w:rsidRPr="00DC5A95">
        <w:rPr>
          <w:sz w:val="21"/>
          <w:szCs w:val="21"/>
          <w:lang w:val="sq-AL"/>
        </w:rPr>
        <w:t>Penal. Dosja e prokurorisë i ka kaluar për gjykim, sipas kompetencës lëndore, Gjykatës së Shkallës së Parë për Krime të Rënda në datën 3.9.2004, ndërsa më datën 22.10.2004 ka hyrë në fuqi ligji nr.9276, datë 16.9.2004 “Për disa shtesa dhe ndryshime në ligjin nr.7905, datë 21.03.1995 “Kodi i Procedurës Penale të Republikës së Shqipërisë”. Sipas nenit 4 të këtij ligji, kompetenca lëndore e gjykimit të veprës penale të mësipërme nuk i përkiste më gjykatave të krimeve të rënda, por gjykatave të zakonshme të rretheve gjyqësore. Megjithëse ligji që ndryshoi kompetecën lëndore kishte hyrë në fuqi para gjykimit të çështjes objekt kërkese dhe megjithëse ai nuk përmbante asnjë dispozitë tranzitore për mënyrën se si do të veprohej për çështjet e regjistruara në gjykatat e krimeve të rënda, Gjykata e Shkallës së Parë për Krime të Rënda, ajo e Apelit për Krime të Rënda</w:t>
      </w:r>
      <w:r w:rsidR="007F417C" w:rsidRPr="00DC5A95">
        <w:rPr>
          <w:sz w:val="21"/>
          <w:szCs w:val="21"/>
          <w:lang w:val="sq-AL"/>
        </w:rPr>
        <w:t>,</w:t>
      </w:r>
      <w:r w:rsidRPr="00DC5A95">
        <w:rPr>
          <w:sz w:val="21"/>
          <w:szCs w:val="21"/>
          <w:lang w:val="sq-AL"/>
        </w:rPr>
        <w:t xml:space="preserve"> si dhe Kolegji Penal i Gjykatës së Lartë nuk e dërguan çështjen në gjykatat e zakonshme të rretheve gjyqësore, por e mbajtën dhe e shqyrtuan vetë atë. </w:t>
      </w:r>
    </w:p>
    <w:p w:rsidR="001C16D9" w:rsidRPr="00DC5A95" w:rsidRDefault="001C16D9" w:rsidP="00DC5A95">
      <w:pPr>
        <w:pStyle w:val="Paragrafi"/>
        <w:rPr>
          <w:sz w:val="21"/>
          <w:szCs w:val="21"/>
          <w:lang w:val="sq-AL"/>
        </w:rPr>
      </w:pPr>
    </w:p>
    <w:p w:rsidR="00D14265" w:rsidRPr="00DC5A95" w:rsidRDefault="00D14265" w:rsidP="00DC5A95">
      <w:pPr>
        <w:pStyle w:val="Paragrafi"/>
        <w:rPr>
          <w:sz w:val="21"/>
          <w:szCs w:val="21"/>
          <w:lang w:val="sq-AL"/>
        </w:rPr>
      </w:pPr>
      <w:r w:rsidRPr="00DC5A95">
        <w:rPr>
          <w:sz w:val="21"/>
          <w:szCs w:val="21"/>
          <w:lang w:val="sq-AL"/>
        </w:rPr>
        <w:t xml:space="preserve">Gjykata Kushtetuese, në </w:t>
      </w:r>
      <w:r w:rsidR="00F75ABE" w:rsidRPr="00DC5A95">
        <w:rPr>
          <w:sz w:val="21"/>
          <w:szCs w:val="21"/>
          <w:lang w:val="sq-AL"/>
        </w:rPr>
        <w:t>vendimin e saj nr.106, datë 27.</w:t>
      </w:r>
      <w:r w:rsidRPr="00DC5A95">
        <w:rPr>
          <w:sz w:val="21"/>
          <w:szCs w:val="21"/>
          <w:lang w:val="sq-AL"/>
        </w:rPr>
        <w:t>5.2002 për kushtetutshmërinë e një procesi civil</w:t>
      </w:r>
      <w:r w:rsidR="00171BA2">
        <w:rPr>
          <w:sz w:val="21"/>
          <w:szCs w:val="21"/>
          <w:lang w:val="sq-AL"/>
        </w:rPr>
        <w:t>, është shprehur</w:t>
      </w:r>
      <w:r w:rsidRPr="00DC5A95">
        <w:rPr>
          <w:sz w:val="21"/>
          <w:szCs w:val="21"/>
          <w:lang w:val="sq-AL"/>
        </w:rPr>
        <w:t xml:space="preserve"> se </w:t>
      </w:r>
      <w:r w:rsidRPr="00DC5A95">
        <w:rPr>
          <w:i/>
          <w:sz w:val="21"/>
          <w:szCs w:val="21"/>
          <w:lang w:val="sq-AL"/>
        </w:rPr>
        <w:t>në të drejtën procedurale, ndryshe nga ajo materiale, ligji i ri ka fuqi edhe për çështjet që janë në gjykim, me përjashtim të rastit kur vetë ai shprehet ndryshe</w:t>
      </w:r>
      <w:r w:rsidRPr="00DC5A95">
        <w:rPr>
          <w:sz w:val="21"/>
          <w:szCs w:val="21"/>
          <w:lang w:val="sq-AL"/>
        </w:rPr>
        <w:t xml:space="preserve">, pra kur vetë ligji ka parashikuar dispozita procedurale tranzitore. </w:t>
      </w:r>
    </w:p>
    <w:p w:rsidR="00D14265" w:rsidRPr="00DC5A95" w:rsidRDefault="00D14265" w:rsidP="00DC5A95">
      <w:pPr>
        <w:pStyle w:val="Paragrafi"/>
        <w:rPr>
          <w:b/>
          <w:sz w:val="21"/>
          <w:szCs w:val="21"/>
          <w:u w:val="single"/>
          <w:lang w:val="sq-AL"/>
        </w:rPr>
      </w:pPr>
      <w:r w:rsidRPr="00DC5A95">
        <w:rPr>
          <w:sz w:val="21"/>
          <w:szCs w:val="21"/>
          <w:lang w:val="sq-AL"/>
        </w:rPr>
        <w:t>Të njëjtin qëndrim Gjykata Kushtetuese ka mbajtur dhe në çështjet që lidhen me gjykimet penale në gjykatat e sistemit gjyqësor, pasi të drejtat dhe garancitë kushtetuese për një proces të rregullt ligjor i janë njohur dhe dhënë procesit në vetvete, pa e dalluar atë në proces penal apo civil. “Ë</w:t>
      </w:r>
      <w:r w:rsidR="00F75ABE" w:rsidRPr="00DC5A95">
        <w:rPr>
          <w:sz w:val="21"/>
          <w:szCs w:val="21"/>
          <w:lang w:val="sq-AL"/>
        </w:rPr>
        <w:t>shtë parim i njohur e i pranuar</w:t>
      </w:r>
      <w:r w:rsidRPr="00DC5A95">
        <w:rPr>
          <w:sz w:val="21"/>
          <w:szCs w:val="21"/>
          <w:lang w:val="sq-AL"/>
        </w:rPr>
        <w:t xml:space="preserve"> se ndryshe nga e drejta penale materiale, ku zbatohet parimi se ligji i ri nuk ka fuqi prapavepruese, me përjashtim të rasteve kur ai është në favor të të pandehurit, në të drejtën procedurale penale vepron parimi</w:t>
      </w:r>
      <w:r w:rsidR="00171BA2">
        <w:rPr>
          <w:sz w:val="21"/>
          <w:szCs w:val="21"/>
          <w:lang w:val="sq-AL"/>
        </w:rPr>
        <w:t>, sipas të cilit</w:t>
      </w:r>
      <w:r w:rsidRPr="00DC5A95">
        <w:rPr>
          <w:sz w:val="21"/>
          <w:szCs w:val="21"/>
          <w:lang w:val="sq-AL"/>
        </w:rPr>
        <w:t xml:space="preserve"> ligji i ri ka fuqi edhe ndaj marrëdhënieve procedurale të lindura para hyrjes së tij në fuqi, për çështje që gjenden në hetim apo gjykim, me përjashtim të rasteve e për një kohë kur vetë ligji shprehimisht ka vendosur” </w:t>
      </w:r>
      <w:r w:rsidR="00F75ABE" w:rsidRPr="00DC5A95">
        <w:rPr>
          <w:i/>
          <w:sz w:val="21"/>
          <w:szCs w:val="21"/>
          <w:lang w:val="sq-AL"/>
        </w:rPr>
        <w:t>(v</w:t>
      </w:r>
      <w:r w:rsidRPr="00DC5A95">
        <w:rPr>
          <w:i/>
          <w:sz w:val="21"/>
          <w:szCs w:val="21"/>
          <w:lang w:val="sq-AL"/>
        </w:rPr>
        <w:t>endimi nr.11, datë 19.09.1995 i Gjykatës Kushtetuese)</w:t>
      </w:r>
      <w:r w:rsidRPr="00DC5A95">
        <w:rPr>
          <w:sz w:val="21"/>
          <w:szCs w:val="21"/>
          <w:lang w:val="sq-AL"/>
        </w:rPr>
        <w:t>. Bazuar në këtë standard kushtetues</w:t>
      </w:r>
      <w:r w:rsidR="00F75ABE" w:rsidRPr="00DC5A95">
        <w:rPr>
          <w:sz w:val="21"/>
          <w:szCs w:val="21"/>
          <w:lang w:val="sq-AL"/>
        </w:rPr>
        <w:t>,</w:t>
      </w:r>
      <w:r w:rsidRPr="00DC5A95">
        <w:rPr>
          <w:sz w:val="21"/>
          <w:szCs w:val="21"/>
          <w:lang w:val="sq-AL"/>
        </w:rPr>
        <w:t xml:space="preserve"> si dhe në faktin se në ligjin nr.9276, datë 16.9.2004, që ndryshoi kompetecën </w:t>
      </w:r>
      <w:r w:rsidRPr="00DC5A95">
        <w:rPr>
          <w:sz w:val="21"/>
          <w:szCs w:val="21"/>
          <w:lang w:val="sq-AL"/>
        </w:rPr>
        <w:lastRenderedPageBreak/>
        <w:t xml:space="preserve">lëndore të gjykatave të krimeve të rënda, nuk parashikoheshin dispozita tranzitore për çështjet që ishin regjistruar nga Prokuroria e Krimeve të </w:t>
      </w:r>
      <w:r w:rsidRPr="00DC5A95">
        <w:rPr>
          <w:bCs/>
          <w:sz w:val="21"/>
          <w:szCs w:val="21"/>
          <w:lang w:val="sq-AL"/>
        </w:rPr>
        <w:t>R</w:t>
      </w:r>
      <w:r w:rsidRPr="00DC5A95">
        <w:rPr>
          <w:sz w:val="21"/>
          <w:szCs w:val="21"/>
          <w:lang w:val="sq-AL"/>
        </w:rPr>
        <w:t>ë</w:t>
      </w:r>
      <w:r w:rsidRPr="00DC5A95">
        <w:rPr>
          <w:bCs/>
          <w:sz w:val="21"/>
          <w:szCs w:val="21"/>
          <w:lang w:val="sq-AL"/>
        </w:rPr>
        <w:t xml:space="preserve">nda </w:t>
      </w:r>
      <w:r w:rsidRPr="00DC5A95">
        <w:rPr>
          <w:sz w:val="21"/>
          <w:szCs w:val="21"/>
          <w:lang w:val="sq-AL"/>
        </w:rPr>
        <w:t xml:space="preserve">apo ishin duke u gjykuar nga gjykatat e krimeve të </w:t>
      </w:r>
      <w:r w:rsidRPr="00DC5A95">
        <w:rPr>
          <w:bCs/>
          <w:sz w:val="21"/>
          <w:szCs w:val="21"/>
          <w:lang w:val="sq-AL"/>
        </w:rPr>
        <w:t>r</w:t>
      </w:r>
      <w:r w:rsidRPr="00DC5A95">
        <w:rPr>
          <w:sz w:val="21"/>
          <w:szCs w:val="21"/>
          <w:lang w:val="sq-AL"/>
        </w:rPr>
        <w:t>ë</w:t>
      </w:r>
      <w:r w:rsidRPr="00DC5A95">
        <w:rPr>
          <w:bCs/>
          <w:sz w:val="21"/>
          <w:szCs w:val="21"/>
          <w:lang w:val="sq-AL"/>
        </w:rPr>
        <w:t>nda</w:t>
      </w:r>
      <w:r w:rsidRPr="00DC5A95">
        <w:rPr>
          <w:sz w:val="21"/>
          <w:szCs w:val="21"/>
          <w:lang w:val="sq-AL"/>
        </w:rPr>
        <w:t xml:space="preserve"> përpara këtij ligji</w:t>
      </w:r>
      <w:r w:rsidRPr="00DC5A95">
        <w:rPr>
          <w:bCs/>
          <w:sz w:val="21"/>
          <w:szCs w:val="21"/>
          <w:lang w:val="sq-AL"/>
        </w:rPr>
        <w:t>, arrihet n</w:t>
      </w:r>
      <w:r w:rsidRPr="00DC5A95">
        <w:rPr>
          <w:sz w:val="21"/>
          <w:szCs w:val="21"/>
          <w:lang w:val="sq-AL"/>
        </w:rPr>
        <w:t>ë</w:t>
      </w:r>
      <w:r w:rsidR="00592724" w:rsidRPr="00DC5A95">
        <w:rPr>
          <w:bCs/>
          <w:sz w:val="21"/>
          <w:szCs w:val="21"/>
          <w:lang w:val="sq-AL"/>
        </w:rPr>
        <w:t xml:space="preserve"> përfundimin</w:t>
      </w:r>
      <w:r w:rsidRPr="00DC5A95">
        <w:rPr>
          <w:bCs/>
          <w:sz w:val="21"/>
          <w:szCs w:val="21"/>
          <w:lang w:val="sq-AL"/>
        </w:rPr>
        <w:t xml:space="preserve"> se k</w:t>
      </w:r>
      <w:r w:rsidRPr="00DC5A95">
        <w:rPr>
          <w:sz w:val="21"/>
          <w:szCs w:val="21"/>
          <w:lang w:val="sq-AL"/>
        </w:rPr>
        <w:t>ë</w:t>
      </w:r>
      <w:r w:rsidRPr="00DC5A95">
        <w:rPr>
          <w:bCs/>
          <w:sz w:val="21"/>
          <w:szCs w:val="21"/>
          <w:lang w:val="sq-AL"/>
        </w:rPr>
        <w:t>to t</w:t>
      </w:r>
      <w:r w:rsidRPr="00DC5A95">
        <w:rPr>
          <w:sz w:val="21"/>
          <w:szCs w:val="21"/>
          <w:lang w:val="sq-AL"/>
        </w:rPr>
        <w:t>ë</w:t>
      </w:r>
      <w:r w:rsidRPr="00DC5A95">
        <w:rPr>
          <w:bCs/>
          <w:sz w:val="21"/>
          <w:szCs w:val="21"/>
          <w:lang w:val="sq-AL"/>
        </w:rPr>
        <w:t xml:space="preserve"> fundit nuk kanë qenë kompetente p</w:t>
      </w:r>
      <w:r w:rsidRPr="00DC5A95">
        <w:rPr>
          <w:sz w:val="21"/>
          <w:szCs w:val="21"/>
          <w:lang w:val="sq-AL"/>
        </w:rPr>
        <w:t>ë</w:t>
      </w:r>
      <w:r w:rsidRPr="00DC5A95">
        <w:rPr>
          <w:bCs/>
          <w:sz w:val="21"/>
          <w:szCs w:val="21"/>
          <w:lang w:val="sq-AL"/>
        </w:rPr>
        <w:t>r t</w:t>
      </w:r>
      <w:r w:rsidRPr="00DC5A95">
        <w:rPr>
          <w:sz w:val="21"/>
          <w:szCs w:val="21"/>
          <w:lang w:val="sq-AL"/>
        </w:rPr>
        <w:t>ë</w:t>
      </w:r>
      <w:r w:rsidRPr="00DC5A95">
        <w:rPr>
          <w:bCs/>
          <w:sz w:val="21"/>
          <w:szCs w:val="21"/>
          <w:lang w:val="sq-AL"/>
        </w:rPr>
        <w:t xml:space="preserve"> shqyrtuar akuzat e ngritura ndaj tij.</w:t>
      </w:r>
    </w:p>
    <w:p w:rsidR="00D14265" w:rsidRPr="00DC5A95" w:rsidRDefault="00D14265" w:rsidP="00DC5A95">
      <w:pPr>
        <w:pStyle w:val="Paragrafi"/>
        <w:rPr>
          <w:sz w:val="21"/>
          <w:szCs w:val="21"/>
          <w:lang w:val="sq-AL"/>
        </w:rPr>
      </w:pPr>
      <w:r w:rsidRPr="00DC5A95">
        <w:rPr>
          <w:sz w:val="21"/>
          <w:szCs w:val="21"/>
          <w:lang w:val="sq-AL"/>
        </w:rPr>
        <w:t>Kuptimi i kompetencës si kufi i juridiksionit lind nga shumëllojshmëria e organeve që ushtrojnë këtë juridiksion, të parashikuara nga rendi juridik</w:t>
      </w:r>
      <w:r w:rsidR="00592724" w:rsidRPr="00DC5A95">
        <w:rPr>
          <w:sz w:val="21"/>
          <w:szCs w:val="21"/>
          <w:lang w:val="sq-AL"/>
        </w:rPr>
        <w:t>,</w:t>
      </w:r>
      <w:r w:rsidRPr="00DC5A95">
        <w:rPr>
          <w:sz w:val="21"/>
          <w:szCs w:val="21"/>
          <w:lang w:val="sq-AL"/>
        </w:rPr>
        <w:t xml:space="preserve"> si dhe nga kërkesa që rrjedh prej këtij të fundit për të ndarë këtë pushtet midis organeve shtetërore. Në këtë kuadër, kompetenca e gjyqtarit është kufiri i fundit që përcakton fushën e juridiksionit brenda të cilit ai është i detyruar që të procedojë për zgjidhjen e një çështjeje të caktuar. </w:t>
      </w:r>
    </w:p>
    <w:p w:rsidR="00D14265" w:rsidRPr="00DC5A95" w:rsidRDefault="00D14265" w:rsidP="00DC5A95">
      <w:pPr>
        <w:pStyle w:val="Paragrafi"/>
        <w:rPr>
          <w:sz w:val="21"/>
          <w:szCs w:val="21"/>
          <w:lang w:val="sq-AL"/>
        </w:rPr>
      </w:pPr>
      <w:r w:rsidRPr="00DC5A95">
        <w:rPr>
          <w:sz w:val="21"/>
          <w:szCs w:val="21"/>
          <w:lang w:val="sq-AL"/>
        </w:rPr>
        <w:t xml:space="preserve">Problemet e zbatimit dhe të intepretimit të ligjit, duke përfshirë edhe dispozitat për kompetencën, u takojnë në parim gjykatave të pushtetit gjyqësor. Megjithatë, duke u  nisur edhe nga jurisprudenca kushtetuese, tejkalimet e kompetencave mund të merren në shqyrtim prej kësaj Gjykate kur ka patur një shkelje të tillë të ligjit  procedural që ka cenuar të drejtat kushtetuese për një proces të rregullt ligjor. Detyrimi i respektimit nga gjyqtari të kufirit të kompetencës është ndër të tjera parakusht për të mos lejuar që shumë gjyqtarë të ushtrojnë të njëjtin pushtet me vendime për një fakt të caktuar, duke cenuar parimin kushtetues të ligjshmërisë apo të gjykimit të një personi dy herë për të njëjtën vepër </w:t>
      </w:r>
      <w:r w:rsidRPr="00DC5A95">
        <w:rPr>
          <w:b/>
          <w:i/>
          <w:sz w:val="21"/>
          <w:szCs w:val="21"/>
          <w:lang w:val="sq-AL"/>
        </w:rPr>
        <w:t>(ne bis in idem)</w:t>
      </w:r>
      <w:r w:rsidRPr="00DC5A95">
        <w:rPr>
          <w:sz w:val="21"/>
          <w:szCs w:val="21"/>
          <w:lang w:val="sq-AL"/>
        </w:rPr>
        <w:t>, të parashikuar përkatësisht në nenet 4/1 dhe 34 të Kushtetutës. Prandaj, për çdo rast dhe çështje të mundshme, ligji ka parashikuar një gjykatë kompetente për të gjykuar.</w:t>
      </w:r>
    </w:p>
    <w:p w:rsidR="00D14265" w:rsidRPr="00DC5A95" w:rsidRDefault="00D14265" w:rsidP="00DC5A95">
      <w:pPr>
        <w:pStyle w:val="Paragrafi"/>
        <w:rPr>
          <w:sz w:val="21"/>
          <w:szCs w:val="21"/>
          <w:lang w:val="sq-AL"/>
        </w:rPr>
      </w:pPr>
      <w:r w:rsidRPr="00DC5A95">
        <w:rPr>
          <w:sz w:val="21"/>
          <w:szCs w:val="21"/>
          <w:lang w:val="sq-AL"/>
        </w:rPr>
        <w:t>Gjykatat për krime të rënda, sipas nenit 2/2</w:t>
      </w:r>
      <w:r w:rsidR="00592724" w:rsidRPr="00DC5A95">
        <w:rPr>
          <w:sz w:val="21"/>
          <w:szCs w:val="21"/>
          <w:lang w:val="sq-AL"/>
        </w:rPr>
        <w:t xml:space="preserve"> të ligjit nr.9110, datë 27.</w:t>
      </w:r>
      <w:r w:rsidRPr="00DC5A95">
        <w:rPr>
          <w:sz w:val="21"/>
          <w:szCs w:val="21"/>
          <w:lang w:val="sq-AL"/>
        </w:rPr>
        <w:t>7.2003 “Për organizimin dhe funksionimin e gjykatave për krime të rënda”, janë hallka të sistemit gjyqësor që shqyrtojnë në shkallë të parë dhe të dytë krimet me rrezikshmëri të lartë, të përcaktuar në ligj. Në kundërshtim me pretendimin e subjektit të interesuar, shqyrtimi i një çështje nga një gjykatë jo kompetente nuk përbën në çdo rast vetëm një shkelje procedurale, por ka të bëjë edhe me respektimin e të drejtës kushtetuese për t</w:t>
      </w:r>
      <w:r w:rsidR="00511A13" w:rsidRPr="00DC5A95">
        <w:rPr>
          <w:sz w:val="21"/>
          <w:szCs w:val="21"/>
          <w:lang w:val="sq-AL"/>
        </w:rPr>
        <w:t>’</w:t>
      </w:r>
      <w:r w:rsidRPr="00DC5A95">
        <w:rPr>
          <w:sz w:val="21"/>
          <w:szCs w:val="21"/>
          <w:lang w:val="sq-AL"/>
        </w:rPr>
        <w:t>u gjykuar nga një gjykatë e caktuar me ligj. Marrja nga një gjykatë e kompetencës që i takon me ligj një gjykate tjetër, mund të bëhet vetëm nëse e lejon ligji dhe vetëm nga gjykatat që ai cakton. Ligjvënësi, me shtesat dhe ndryshimet e bëra, ndërsa ka parashikuar në kodet e procedurave penale e civile pasojat e mosrespektimit të kësaj ndarjeje, nuk ka parashikuar ndonjë përjashtim për gjykimin e ndonjë çështjeje nga gjykatat e krimeve të rënda kur ajo sipas ligjit i takon të gjykohet nga gjykatat  e zakonshme të rretheve gjyqësore.</w:t>
      </w:r>
    </w:p>
    <w:p w:rsidR="00D14265" w:rsidRPr="00DC5A95" w:rsidRDefault="00D14265" w:rsidP="00DC5A95">
      <w:pPr>
        <w:pStyle w:val="Paragrafi"/>
        <w:rPr>
          <w:sz w:val="21"/>
          <w:szCs w:val="21"/>
          <w:lang w:val="sq-AL"/>
        </w:rPr>
      </w:pPr>
      <w:r w:rsidRPr="00DC5A95">
        <w:rPr>
          <w:sz w:val="21"/>
          <w:szCs w:val="21"/>
          <w:lang w:val="sq-AL"/>
        </w:rPr>
        <w:t xml:space="preserve">Mosrespektimi i kompetencës lëndore e bën vendimin gjyqësor absolutisht të pavlefshëm dhe pretendimi për respektimin e kësaj kompetence mund të ngrihet si nga i pandehuri/i gjykuari, ashtu edhe kryesisht në çdo fazë të procesit. Në ndryshim nga kompetenca lëndore, akti i dhënë në mungesë të kompetencës tokësore është një akt relativisht i pavlefshëm dhe deklarohet si i tillë nga gjykata mbi kërkesën e palëve, bërë para se të fillojë shqyrtimi gjyqësor. </w:t>
      </w:r>
    </w:p>
    <w:p w:rsidR="00D14265" w:rsidRPr="00DC5A95" w:rsidRDefault="00D14265" w:rsidP="00DC5A95">
      <w:pPr>
        <w:pStyle w:val="Paragrafi"/>
        <w:rPr>
          <w:sz w:val="21"/>
          <w:szCs w:val="21"/>
          <w:lang w:val="sq-AL"/>
        </w:rPr>
      </w:pPr>
      <w:r w:rsidRPr="00DC5A95">
        <w:rPr>
          <w:sz w:val="21"/>
          <w:szCs w:val="21"/>
          <w:lang w:val="sq-AL"/>
        </w:rPr>
        <w:t>Sa më sipë</w:t>
      </w:r>
      <w:r w:rsidR="00171BA2">
        <w:rPr>
          <w:sz w:val="21"/>
          <w:szCs w:val="21"/>
          <w:lang w:val="sq-AL"/>
        </w:rPr>
        <w:t>r, Gjykata arrin në përfundimin</w:t>
      </w:r>
      <w:r w:rsidRPr="00DC5A95">
        <w:rPr>
          <w:sz w:val="21"/>
          <w:szCs w:val="21"/>
          <w:lang w:val="sq-AL"/>
        </w:rPr>
        <w:t xml:space="preserve"> se Gjykata e Shkallës së Parë për Krime të Rënda dhe ajo e Apelit për Krime të Rënda, duke gjykuar vetë çështjen për një vepër penale që i takon kompetencës së gjykatave të zakonshme të sistemit gjyqësor, kanë zhvilluar një proces jo të rregullt ligjor në kuptim të nenit 42 të Kushtetutës dhe nenit 6/1 të Konventës Europiane për të Drejtat e Njeriut.</w:t>
      </w:r>
    </w:p>
    <w:p w:rsidR="00D14265" w:rsidRDefault="00D14265" w:rsidP="00DC5A95">
      <w:pPr>
        <w:pStyle w:val="Paragrafi"/>
        <w:rPr>
          <w:sz w:val="21"/>
          <w:szCs w:val="21"/>
          <w:lang w:val="sq-AL"/>
        </w:rPr>
      </w:pPr>
      <w:r w:rsidRPr="00DC5A95">
        <w:rPr>
          <w:sz w:val="21"/>
          <w:szCs w:val="21"/>
          <w:lang w:val="sq-AL"/>
        </w:rPr>
        <w:t>2. Në ankimin e bërë në Gjykatën e Apelit dhe në rekursin e paraqitur në Kolegjin Penal të Gjykatës së Lartë, kërkuesi, duke kundërshtuar dënimin e dhënë ndaj tij, ka pretenduar se duhet të gjykohej nga gjykatat e zakonshme të rretheve gjyqësore dhe jo nga gjykatat e krimeve të rënda.</w:t>
      </w:r>
    </w:p>
    <w:p w:rsidR="00CC3D78" w:rsidRPr="00DC5A95" w:rsidRDefault="00CC3D78" w:rsidP="00DC5A95">
      <w:pPr>
        <w:pStyle w:val="Paragrafi"/>
        <w:rPr>
          <w:sz w:val="21"/>
          <w:szCs w:val="21"/>
          <w:lang w:val="sq-AL"/>
        </w:rPr>
      </w:pPr>
    </w:p>
    <w:p w:rsidR="00D14265" w:rsidRPr="00DC5A95" w:rsidRDefault="00D14265" w:rsidP="00DC5A95">
      <w:pPr>
        <w:pStyle w:val="Paragrafi"/>
        <w:rPr>
          <w:sz w:val="21"/>
          <w:szCs w:val="21"/>
          <w:lang w:val="sq-AL"/>
        </w:rPr>
      </w:pPr>
      <w:r w:rsidRPr="00DC5A95">
        <w:rPr>
          <w:sz w:val="21"/>
          <w:szCs w:val="21"/>
          <w:lang w:val="sq-AL"/>
        </w:rPr>
        <w:t>Lidhur me këtë pretendim, Gjykata, duke u nisur nga përmbajtja e ne</w:t>
      </w:r>
      <w:r w:rsidR="00981815" w:rsidRPr="00DC5A95">
        <w:rPr>
          <w:sz w:val="21"/>
          <w:szCs w:val="21"/>
          <w:lang w:val="sq-AL"/>
        </w:rPr>
        <w:t>nit 135 të Kushtetutës</w:t>
      </w:r>
      <w:r w:rsidR="00171BA2">
        <w:rPr>
          <w:sz w:val="21"/>
          <w:szCs w:val="21"/>
          <w:lang w:val="sq-AL"/>
        </w:rPr>
        <w:t>,</w:t>
      </w:r>
      <w:r w:rsidR="00981815" w:rsidRPr="00DC5A95">
        <w:rPr>
          <w:sz w:val="21"/>
          <w:szCs w:val="21"/>
          <w:lang w:val="sq-AL"/>
        </w:rPr>
        <w:t xml:space="preserve"> vlerëson</w:t>
      </w:r>
      <w:r w:rsidRPr="00DC5A95">
        <w:rPr>
          <w:sz w:val="21"/>
          <w:szCs w:val="21"/>
          <w:lang w:val="sq-AL"/>
        </w:rPr>
        <w:t xml:space="preserve"> se Gjykata e Lartë, si organi më i lartë i pushtetit gjyqësor, ka për detyrë funksionale që të mbajë të gjitha gjykatat brenda kufijve të kompetencave të tyre (sidomos kompete</w:t>
      </w:r>
      <w:r w:rsidR="00171BA2">
        <w:rPr>
          <w:sz w:val="21"/>
          <w:szCs w:val="21"/>
          <w:lang w:val="sq-AL"/>
        </w:rPr>
        <w:t>n</w:t>
      </w:r>
      <w:r w:rsidRPr="00DC5A95">
        <w:rPr>
          <w:sz w:val="21"/>
          <w:szCs w:val="21"/>
          <w:lang w:val="sq-AL"/>
        </w:rPr>
        <w:t>cës lëndore) duke zgjidhur edhe mosmarrëveshjet midis tyre. Pretendimi i mungesës së kompetencës lëndore, i parashtruar si në gjykatat e sistemit gjyqësor</w:t>
      </w:r>
      <w:r w:rsidR="00981815" w:rsidRPr="00DC5A95">
        <w:rPr>
          <w:sz w:val="21"/>
          <w:szCs w:val="21"/>
          <w:lang w:val="sq-AL"/>
        </w:rPr>
        <w:t>,</w:t>
      </w:r>
      <w:r w:rsidR="00835328" w:rsidRPr="00DC5A95">
        <w:rPr>
          <w:sz w:val="21"/>
          <w:szCs w:val="21"/>
          <w:lang w:val="sq-AL"/>
        </w:rPr>
        <w:t xml:space="preserve"> ashtu edhe në këtë Gjykatë</w:t>
      </w:r>
      <w:r w:rsidR="009249CF">
        <w:rPr>
          <w:sz w:val="21"/>
          <w:szCs w:val="21"/>
          <w:lang w:val="sq-AL"/>
        </w:rPr>
        <w:t>,</w:t>
      </w:r>
      <w:r w:rsidRPr="00DC5A95">
        <w:rPr>
          <w:sz w:val="21"/>
          <w:szCs w:val="21"/>
          <w:lang w:val="sq-AL"/>
        </w:rPr>
        <w:t xml:space="preserve"> është i rëndësishëm për verifikimin e kushtetutshmërisë së procesit të zhvilluar në ato gjykata. Gjykata e Lartë duhet të investohej në shqyrtimin e rekursit dhe të</w:t>
      </w:r>
      <w:r w:rsidR="00835328" w:rsidRPr="00DC5A95">
        <w:rPr>
          <w:sz w:val="21"/>
          <w:szCs w:val="21"/>
          <w:lang w:val="sq-AL"/>
        </w:rPr>
        <w:t xml:space="preserve"> mbante një qëndrim të shprehur</w:t>
      </w:r>
      <w:r w:rsidRPr="00DC5A95">
        <w:rPr>
          <w:sz w:val="21"/>
          <w:szCs w:val="21"/>
          <w:lang w:val="sq-AL"/>
        </w:rPr>
        <w:t xml:space="preserve"> se kontrolli i respektimit të standardeve kushtetuese pë</w:t>
      </w:r>
      <w:r w:rsidR="00835328" w:rsidRPr="00DC5A95">
        <w:rPr>
          <w:sz w:val="21"/>
          <w:szCs w:val="21"/>
          <w:lang w:val="sq-AL"/>
        </w:rPr>
        <w:t>r një proces të rregullt ligjor</w:t>
      </w:r>
      <w:r w:rsidRPr="00DC5A95">
        <w:rPr>
          <w:sz w:val="21"/>
          <w:szCs w:val="21"/>
          <w:lang w:val="sq-AL"/>
        </w:rPr>
        <w:t xml:space="preserve"> është funksion edhe i gjykatave të zakonshme, e aq më tepër i Gjykatës së Lartë </w:t>
      </w:r>
      <w:r w:rsidRPr="00DC5A95">
        <w:rPr>
          <w:i/>
          <w:sz w:val="21"/>
          <w:szCs w:val="21"/>
          <w:lang w:val="sq-AL"/>
        </w:rPr>
        <w:t>(</w:t>
      </w:r>
      <w:r w:rsidR="005D65FA">
        <w:rPr>
          <w:i/>
          <w:sz w:val="21"/>
          <w:szCs w:val="21"/>
          <w:lang w:val="sq-AL"/>
        </w:rPr>
        <w:t xml:space="preserve">shih </w:t>
      </w:r>
      <w:r w:rsidRPr="00DC5A95">
        <w:rPr>
          <w:i/>
          <w:sz w:val="21"/>
          <w:szCs w:val="21"/>
          <w:lang w:val="sq-AL"/>
        </w:rPr>
        <w:t>vendimin nr.41, datë 29.12.2005 i Gjykatës Kushtetuese)</w:t>
      </w:r>
      <w:r w:rsidRPr="00DC5A95">
        <w:rPr>
          <w:sz w:val="21"/>
          <w:szCs w:val="21"/>
          <w:lang w:val="sq-AL"/>
        </w:rPr>
        <w:t xml:space="preserve">. </w:t>
      </w:r>
    </w:p>
    <w:p w:rsidR="005E3F82" w:rsidRPr="00DC5A95" w:rsidRDefault="005E3F82" w:rsidP="00CB5B7B">
      <w:pPr>
        <w:pStyle w:val="Paragrafi"/>
        <w:ind w:firstLine="0"/>
        <w:rPr>
          <w:sz w:val="21"/>
          <w:szCs w:val="21"/>
          <w:lang w:val="sq-AL"/>
        </w:rPr>
      </w:pPr>
    </w:p>
    <w:p w:rsidR="00D14265" w:rsidRPr="00DC5A95" w:rsidRDefault="00D14265" w:rsidP="00DC5A95">
      <w:pPr>
        <w:pStyle w:val="VENDOSI"/>
        <w:keepNext w:val="0"/>
        <w:rPr>
          <w:sz w:val="21"/>
          <w:szCs w:val="21"/>
        </w:rPr>
      </w:pPr>
      <w:r w:rsidRPr="00DC5A95">
        <w:rPr>
          <w:sz w:val="21"/>
          <w:szCs w:val="21"/>
        </w:rPr>
        <w:t>PËR KËTO ARSYE</w:t>
      </w:r>
    </w:p>
    <w:p w:rsidR="00D14265" w:rsidRPr="00DC5A95" w:rsidRDefault="00D14265" w:rsidP="00DC5A95">
      <w:pPr>
        <w:pStyle w:val="Paragrafi"/>
        <w:rPr>
          <w:b/>
          <w:bCs/>
          <w:sz w:val="21"/>
          <w:szCs w:val="21"/>
          <w:u w:val="single"/>
          <w:lang w:val="sq-AL"/>
        </w:rPr>
      </w:pPr>
      <w:r w:rsidRPr="00DC5A95">
        <w:rPr>
          <w:sz w:val="21"/>
          <w:szCs w:val="21"/>
          <w:lang w:val="sq-AL"/>
        </w:rPr>
        <w:tab/>
      </w:r>
    </w:p>
    <w:p w:rsidR="00D14265" w:rsidRPr="00DC5A95" w:rsidRDefault="00D14265" w:rsidP="00DC5A95">
      <w:pPr>
        <w:pStyle w:val="Paragrafi"/>
        <w:rPr>
          <w:sz w:val="21"/>
          <w:szCs w:val="21"/>
          <w:lang w:val="sq-AL"/>
        </w:rPr>
      </w:pPr>
      <w:r w:rsidRPr="00DC5A95">
        <w:rPr>
          <w:sz w:val="21"/>
          <w:szCs w:val="21"/>
          <w:lang w:val="sq-AL"/>
        </w:rPr>
        <w:t xml:space="preserve">Gjykata Kushtetuese e Republikës së Shqipërisë, në mbështetje të nenit 131/f të Kushtetutës dhe nenit 72 të ligjit nr.8577, datë 10.2.2000 “Për organizimin dhe funksionimin e Gjykatës Kushtetuese të Republikës së Shqipërisë” njëzëri, </w:t>
      </w:r>
    </w:p>
    <w:p w:rsidR="00D14265" w:rsidRPr="00DC5A95" w:rsidRDefault="00D14265" w:rsidP="00DC5A95">
      <w:pPr>
        <w:pStyle w:val="Paragrafi"/>
        <w:rPr>
          <w:b/>
          <w:bCs/>
          <w:sz w:val="21"/>
          <w:szCs w:val="21"/>
          <w:u w:val="single"/>
          <w:lang w:val="sq-AL"/>
        </w:rPr>
      </w:pPr>
    </w:p>
    <w:p w:rsidR="00D14265" w:rsidRPr="00DC5A95" w:rsidRDefault="00D14265" w:rsidP="00DC5A95">
      <w:pPr>
        <w:pStyle w:val="VENDOSI"/>
        <w:keepNext w:val="0"/>
        <w:rPr>
          <w:sz w:val="21"/>
          <w:szCs w:val="21"/>
        </w:rPr>
      </w:pPr>
      <w:r w:rsidRPr="00DC5A95">
        <w:rPr>
          <w:sz w:val="21"/>
          <w:szCs w:val="21"/>
        </w:rPr>
        <w:lastRenderedPageBreak/>
        <w:t>VENDOSI:</w:t>
      </w:r>
    </w:p>
    <w:p w:rsidR="00D14265" w:rsidRPr="00DC5A95" w:rsidRDefault="00D14265" w:rsidP="00DC5A95">
      <w:pPr>
        <w:widowControl w:val="0"/>
        <w:rPr>
          <w:sz w:val="21"/>
          <w:szCs w:val="21"/>
          <w:lang w:val="en-GB"/>
        </w:rPr>
      </w:pPr>
    </w:p>
    <w:p w:rsidR="00D14265" w:rsidRPr="00DC5A95" w:rsidRDefault="00D14265" w:rsidP="00DC5A95">
      <w:pPr>
        <w:pStyle w:val="Paragrafi"/>
        <w:rPr>
          <w:sz w:val="21"/>
          <w:szCs w:val="21"/>
          <w:lang w:val="sq-AL"/>
        </w:rPr>
      </w:pPr>
      <w:r w:rsidRPr="00DC5A95">
        <w:rPr>
          <w:sz w:val="21"/>
          <w:szCs w:val="21"/>
          <w:lang w:val="sq-AL"/>
        </w:rPr>
        <w:t xml:space="preserve">- Shfuqizimin si antikushtetues të </w:t>
      </w:r>
      <w:r w:rsidR="00835328" w:rsidRPr="00DC5A95">
        <w:rPr>
          <w:sz w:val="21"/>
          <w:szCs w:val="21"/>
          <w:lang w:val="sq-AL"/>
        </w:rPr>
        <w:t>vendimeve nr.23, datë 11.</w:t>
      </w:r>
      <w:r w:rsidRPr="00DC5A95">
        <w:rPr>
          <w:sz w:val="21"/>
          <w:szCs w:val="21"/>
          <w:lang w:val="sq-AL"/>
        </w:rPr>
        <w:t>4.2005 të Gjykatës së Shka</w:t>
      </w:r>
      <w:r w:rsidR="00835328" w:rsidRPr="00DC5A95">
        <w:rPr>
          <w:sz w:val="21"/>
          <w:szCs w:val="21"/>
          <w:lang w:val="sq-AL"/>
        </w:rPr>
        <w:t>llës së Parë për Krime të Rënda,</w:t>
      </w:r>
      <w:r w:rsidRPr="00DC5A95">
        <w:rPr>
          <w:bCs/>
          <w:sz w:val="21"/>
          <w:szCs w:val="21"/>
          <w:lang w:val="sq-AL"/>
        </w:rPr>
        <w:t xml:space="preserve"> nr.30, </w:t>
      </w:r>
      <w:r w:rsidRPr="00DC5A95">
        <w:rPr>
          <w:sz w:val="21"/>
          <w:szCs w:val="21"/>
          <w:lang w:val="sq-AL"/>
        </w:rPr>
        <w:t>datë</w:t>
      </w:r>
      <w:r w:rsidR="009249CF">
        <w:rPr>
          <w:bCs/>
          <w:sz w:val="21"/>
          <w:szCs w:val="21"/>
          <w:lang w:val="sq-AL"/>
        </w:rPr>
        <w:t xml:space="preserve"> 15.</w:t>
      </w:r>
      <w:r w:rsidRPr="00DC5A95">
        <w:rPr>
          <w:bCs/>
          <w:sz w:val="21"/>
          <w:szCs w:val="21"/>
          <w:lang w:val="sq-AL"/>
        </w:rPr>
        <w:t>6.2005 t</w:t>
      </w:r>
      <w:r w:rsidRPr="00DC5A95">
        <w:rPr>
          <w:sz w:val="21"/>
          <w:szCs w:val="21"/>
          <w:lang w:val="sq-AL"/>
        </w:rPr>
        <w:t>ë</w:t>
      </w:r>
      <w:r w:rsidRPr="00DC5A95">
        <w:rPr>
          <w:bCs/>
          <w:sz w:val="21"/>
          <w:szCs w:val="21"/>
          <w:lang w:val="sq-AL"/>
        </w:rPr>
        <w:t xml:space="preserve"> Gjykat</w:t>
      </w:r>
      <w:r w:rsidRPr="00DC5A95">
        <w:rPr>
          <w:sz w:val="21"/>
          <w:szCs w:val="21"/>
          <w:lang w:val="sq-AL"/>
        </w:rPr>
        <w:t>ë</w:t>
      </w:r>
      <w:r w:rsidRPr="00DC5A95">
        <w:rPr>
          <w:bCs/>
          <w:sz w:val="21"/>
          <w:szCs w:val="21"/>
          <w:lang w:val="sq-AL"/>
        </w:rPr>
        <w:t>s s</w:t>
      </w:r>
      <w:r w:rsidRPr="00DC5A95">
        <w:rPr>
          <w:sz w:val="21"/>
          <w:szCs w:val="21"/>
          <w:lang w:val="sq-AL"/>
        </w:rPr>
        <w:t>ë</w:t>
      </w:r>
      <w:r w:rsidRPr="00DC5A95">
        <w:rPr>
          <w:bCs/>
          <w:sz w:val="21"/>
          <w:szCs w:val="21"/>
          <w:lang w:val="sq-AL"/>
        </w:rPr>
        <w:t xml:space="preserve"> Apelit për Krime t</w:t>
      </w:r>
      <w:r w:rsidRPr="00DC5A95">
        <w:rPr>
          <w:sz w:val="21"/>
          <w:szCs w:val="21"/>
          <w:lang w:val="sq-AL"/>
        </w:rPr>
        <w:t>ë</w:t>
      </w:r>
      <w:r w:rsidRPr="00DC5A95">
        <w:rPr>
          <w:bCs/>
          <w:sz w:val="21"/>
          <w:szCs w:val="21"/>
          <w:lang w:val="sq-AL"/>
        </w:rPr>
        <w:t xml:space="preserve"> R</w:t>
      </w:r>
      <w:r w:rsidRPr="00DC5A95">
        <w:rPr>
          <w:sz w:val="21"/>
          <w:szCs w:val="21"/>
          <w:lang w:val="sq-AL"/>
        </w:rPr>
        <w:t>ë</w:t>
      </w:r>
      <w:r w:rsidRPr="00DC5A95">
        <w:rPr>
          <w:bCs/>
          <w:sz w:val="21"/>
          <w:szCs w:val="21"/>
          <w:lang w:val="sq-AL"/>
        </w:rPr>
        <w:t>nda dhe t</w:t>
      </w:r>
      <w:r w:rsidRPr="00DC5A95">
        <w:rPr>
          <w:sz w:val="21"/>
          <w:szCs w:val="21"/>
          <w:lang w:val="sq-AL"/>
        </w:rPr>
        <w:t>ë</w:t>
      </w:r>
      <w:r w:rsidRPr="00DC5A95">
        <w:rPr>
          <w:bCs/>
          <w:sz w:val="21"/>
          <w:szCs w:val="21"/>
          <w:lang w:val="sq-AL"/>
        </w:rPr>
        <w:t xml:space="preserve"> vendimit nr.247, dat</w:t>
      </w:r>
      <w:r w:rsidRPr="00DC5A95">
        <w:rPr>
          <w:sz w:val="21"/>
          <w:szCs w:val="21"/>
          <w:lang w:val="sq-AL"/>
        </w:rPr>
        <w:t>ë</w:t>
      </w:r>
      <w:r w:rsidRPr="00DC5A95">
        <w:rPr>
          <w:bCs/>
          <w:sz w:val="21"/>
          <w:szCs w:val="21"/>
          <w:lang w:val="sq-AL"/>
        </w:rPr>
        <w:t xml:space="preserve"> 28.04.2006 t</w:t>
      </w:r>
      <w:r w:rsidRPr="00DC5A95">
        <w:rPr>
          <w:sz w:val="21"/>
          <w:szCs w:val="21"/>
          <w:lang w:val="sq-AL"/>
        </w:rPr>
        <w:t>ë</w:t>
      </w:r>
      <w:r w:rsidRPr="00DC5A95">
        <w:rPr>
          <w:bCs/>
          <w:sz w:val="21"/>
          <w:szCs w:val="21"/>
          <w:lang w:val="sq-AL"/>
        </w:rPr>
        <w:t xml:space="preserve"> Kolegjit Penal t</w:t>
      </w:r>
      <w:r w:rsidRPr="00DC5A95">
        <w:rPr>
          <w:sz w:val="21"/>
          <w:szCs w:val="21"/>
          <w:lang w:val="sq-AL"/>
        </w:rPr>
        <w:t xml:space="preserve">ë </w:t>
      </w:r>
      <w:r w:rsidRPr="00DC5A95">
        <w:rPr>
          <w:bCs/>
          <w:sz w:val="21"/>
          <w:szCs w:val="21"/>
          <w:lang w:val="sq-AL"/>
        </w:rPr>
        <w:t>Gjykat</w:t>
      </w:r>
      <w:r w:rsidRPr="00DC5A95">
        <w:rPr>
          <w:sz w:val="21"/>
          <w:szCs w:val="21"/>
          <w:lang w:val="sq-AL"/>
        </w:rPr>
        <w:t>ë</w:t>
      </w:r>
      <w:r w:rsidRPr="00DC5A95">
        <w:rPr>
          <w:bCs/>
          <w:sz w:val="21"/>
          <w:szCs w:val="21"/>
          <w:lang w:val="sq-AL"/>
        </w:rPr>
        <w:t>s s</w:t>
      </w:r>
      <w:r w:rsidRPr="00DC5A95">
        <w:rPr>
          <w:sz w:val="21"/>
          <w:szCs w:val="21"/>
          <w:lang w:val="sq-AL"/>
        </w:rPr>
        <w:t>ë</w:t>
      </w:r>
      <w:r w:rsidRPr="00DC5A95">
        <w:rPr>
          <w:bCs/>
          <w:sz w:val="21"/>
          <w:szCs w:val="21"/>
          <w:lang w:val="sq-AL"/>
        </w:rPr>
        <w:t xml:space="preserve"> Lart</w:t>
      </w:r>
      <w:r w:rsidRPr="00DC5A95">
        <w:rPr>
          <w:sz w:val="21"/>
          <w:szCs w:val="21"/>
          <w:lang w:val="sq-AL"/>
        </w:rPr>
        <w:t>ë</w:t>
      </w:r>
      <w:r w:rsidRPr="00DC5A95">
        <w:rPr>
          <w:bCs/>
          <w:sz w:val="21"/>
          <w:szCs w:val="21"/>
          <w:lang w:val="sq-AL"/>
        </w:rPr>
        <w:t>.</w:t>
      </w:r>
    </w:p>
    <w:p w:rsidR="00D14265" w:rsidRPr="00DC5A95" w:rsidRDefault="00D14265" w:rsidP="00DC5A95">
      <w:pPr>
        <w:pStyle w:val="Paragrafi"/>
        <w:rPr>
          <w:sz w:val="21"/>
          <w:szCs w:val="21"/>
          <w:lang w:val="sq-AL"/>
        </w:rPr>
      </w:pPr>
      <w:r w:rsidRPr="00DC5A95">
        <w:rPr>
          <w:sz w:val="21"/>
          <w:szCs w:val="21"/>
          <w:lang w:val="sq-AL"/>
        </w:rPr>
        <w:t xml:space="preserve">- Dërgimin e çështjes për kompetencë Gjykatës së Rrethit Gjyqësor Tiranë. </w:t>
      </w:r>
    </w:p>
    <w:p w:rsidR="00D14265" w:rsidRPr="00DC5A95" w:rsidRDefault="00D14265" w:rsidP="00DC5A95">
      <w:pPr>
        <w:pStyle w:val="Paragrafi"/>
        <w:rPr>
          <w:sz w:val="21"/>
          <w:szCs w:val="21"/>
          <w:lang w:val="sq-AL"/>
        </w:rPr>
      </w:pPr>
      <w:r w:rsidRPr="00DC5A95">
        <w:rPr>
          <w:sz w:val="21"/>
          <w:szCs w:val="21"/>
          <w:lang w:val="sq-AL"/>
        </w:rPr>
        <w:t>Ky vendim është përfundimtar, i formës së prerë dhe hyn në fuqi ditën e botimit në Fletoren Zyrtare.</w:t>
      </w:r>
    </w:p>
    <w:p w:rsidR="00D14265" w:rsidRPr="00DC5A95" w:rsidRDefault="00D14265" w:rsidP="00DC5A95">
      <w:pPr>
        <w:pStyle w:val="Paragrafi"/>
        <w:rPr>
          <w:sz w:val="21"/>
          <w:szCs w:val="21"/>
          <w:lang w:val="sq-AL"/>
        </w:rPr>
      </w:pPr>
    </w:p>
    <w:p w:rsidR="00D14265" w:rsidRPr="00DC5A95" w:rsidRDefault="00D14265" w:rsidP="00DC5A95">
      <w:pPr>
        <w:pStyle w:val="Paragrafi"/>
        <w:rPr>
          <w:sz w:val="21"/>
          <w:szCs w:val="21"/>
          <w:lang w:val="sq-AL"/>
        </w:rPr>
      </w:pPr>
      <w:r w:rsidRPr="00DC5A95">
        <w:rPr>
          <w:sz w:val="21"/>
          <w:szCs w:val="21"/>
          <w:lang w:val="sq-AL"/>
        </w:rPr>
        <w:t xml:space="preserve">Anëtarë: </w:t>
      </w:r>
      <w:r w:rsidR="00835328" w:rsidRPr="00DC5A95">
        <w:rPr>
          <w:sz w:val="21"/>
          <w:szCs w:val="21"/>
          <w:lang w:val="sq-AL"/>
        </w:rPr>
        <w:t xml:space="preserve">Vladimir Kristo (kryetar), </w:t>
      </w:r>
      <w:r w:rsidRPr="00DC5A95">
        <w:rPr>
          <w:sz w:val="21"/>
          <w:szCs w:val="21"/>
          <w:lang w:val="sq-AL"/>
        </w:rPr>
        <w:t>Fehmi Abdiu, Gjergj Sauli, Vladimir Kristo (kryetar), Vitore Tusha, Petrit Plloçi, Xhezair Zaganjori, Kujtim Puto, Sokol Berberi, Sakol Sadushi.</w:t>
      </w:r>
    </w:p>
    <w:p w:rsidR="00D14265" w:rsidRPr="00DC5A95" w:rsidRDefault="00D14265" w:rsidP="00DC5A95">
      <w:pPr>
        <w:pStyle w:val="Paragrafi"/>
        <w:rPr>
          <w:b/>
          <w:sz w:val="21"/>
          <w:szCs w:val="21"/>
          <w:lang w:val="sq-AL"/>
        </w:rPr>
      </w:pPr>
    </w:p>
    <w:p w:rsidR="00D14265" w:rsidRPr="00DC5A95" w:rsidRDefault="00D14265" w:rsidP="00DC5A95">
      <w:pPr>
        <w:pStyle w:val="Paragrafi"/>
        <w:ind w:firstLine="0"/>
        <w:rPr>
          <w:b/>
          <w:sz w:val="21"/>
          <w:szCs w:val="21"/>
          <w:lang w:val="sq-AL"/>
        </w:rPr>
      </w:pPr>
    </w:p>
    <w:p w:rsidR="002E6A68" w:rsidRPr="00DC5A95" w:rsidRDefault="002E6A68" w:rsidP="00DC5A95">
      <w:pPr>
        <w:pStyle w:val="Akti"/>
        <w:keepNext w:val="0"/>
        <w:rPr>
          <w:sz w:val="21"/>
          <w:szCs w:val="21"/>
        </w:rPr>
      </w:pPr>
      <w:r w:rsidRPr="00DC5A95">
        <w:rPr>
          <w:sz w:val="21"/>
          <w:szCs w:val="21"/>
        </w:rPr>
        <w:t>VENDIM</w:t>
      </w:r>
    </w:p>
    <w:p w:rsidR="002E6A68" w:rsidRPr="00DC5A95" w:rsidRDefault="002E6A68" w:rsidP="00DC5A95">
      <w:pPr>
        <w:pStyle w:val="NumriData"/>
        <w:keepNext w:val="0"/>
        <w:rPr>
          <w:sz w:val="21"/>
          <w:szCs w:val="21"/>
        </w:rPr>
      </w:pPr>
      <w:r w:rsidRPr="00DC5A95">
        <w:rPr>
          <w:sz w:val="21"/>
          <w:szCs w:val="21"/>
        </w:rPr>
        <w:t>Nr.12, datë 28.4.2009</w:t>
      </w:r>
    </w:p>
    <w:p w:rsidR="002E6A68" w:rsidRPr="00DC5A95" w:rsidRDefault="002E6A68" w:rsidP="00DC5A95">
      <w:pPr>
        <w:pStyle w:val="Paragrafi"/>
        <w:rPr>
          <w:sz w:val="21"/>
          <w:szCs w:val="21"/>
        </w:rPr>
      </w:pPr>
    </w:p>
    <w:p w:rsidR="002E6A68" w:rsidRPr="00DC5A95" w:rsidRDefault="002E6A68" w:rsidP="00DC5A95">
      <w:pPr>
        <w:pStyle w:val="TitulliTitull"/>
        <w:keepNext w:val="0"/>
        <w:rPr>
          <w:sz w:val="21"/>
          <w:szCs w:val="21"/>
        </w:rPr>
      </w:pPr>
      <w:r w:rsidRPr="00DC5A95">
        <w:rPr>
          <w:sz w:val="21"/>
          <w:szCs w:val="21"/>
        </w:rPr>
        <w:t>NË EMËR TË REPUBLIKËS SË SHQIPËRISË</w:t>
      </w:r>
    </w:p>
    <w:p w:rsidR="002E6A68" w:rsidRPr="00DC5A95" w:rsidRDefault="002E6A68" w:rsidP="00DC5A95">
      <w:pPr>
        <w:pStyle w:val="Paragrafi"/>
        <w:rPr>
          <w:sz w:val="21"/>
          <w:szCs w:val="21"/>
        </w:rPr>
      </w:pPr>
    </w:p>
    <w:p w:rsidR="002E6A68" w:rsidRPr="00DC5A95" w:rsidRDefault="002E6A68" w:rsidP="00DC5A95">
      <w:pPr>
        <w:pStyle w:val="Paragrafi"/>
        <w:rPr>
          <w:sz w:val="21"/>
          <w:szCs w:val="21"/>
        </w:rPr>
      </w:pPr>
      <w:r w:rsidRPr="00DC5A95">
        <w:rPr>
          <w:sz w:val="21"/>
          <w:szCs w:val="21"/>
        </w:rPr>
        <w:t>Gjykata Kushtetuese e Republikës së Shqipërisë, e përbërë nga:</w:t>
      </w:r>
    </w:p>
    <w:p w:rsidR="002E6A68" w:rsidRPr="00DC5A95" w:rsidRDefault="002E6A68" w:rsidP="00DC5A95">
      <w:pPr>
        <w:pStyle w:val="Paragrafi"/>
        <w:rPr>
          <w:sz w:val="21"/>
          <w:szCs w:val="21"/>
        </w:rPr>
      </w:pPr>
    </w:p>
    <w:p w:rsidR="002E6A68" w:rsidRPr="00DC5A95" w:rsidRDefault="002E6A68" w:rsidP="00DC5A95">
      <w:pPr>
        <w:pStyle w:val="Paragrafi"/>
        <w:rPr>
          <w:sz w:val="21"/>
          <w:szCs w:val="21"/>
        </w:rPr>
      </w:pPr>
      <w:r w:rsidRPr="00DC5A95">
        <w:rPr>
          <w:sz w:val="21"/>
          <w:szCs w:val="21"/>
        </w:rPr>
        <w:t>Vladimir Kristo</w:t>
      </w:r>
      <w:r w:rsidRPr="00DC5A95">
        <w:rPr>
          <w:sz w:val="21"/>
          <w:szCs w:val="21"/>
        </w:rPr>
        <w:tab/>
      </w:r>
      <w:r w:rsidRPr="00DC5A95">
        <w:rPr>
          <w:sz w:val="21"/>
          <w:szCs w:val="21"/>
        </w:rPr>
        <w:tab/>
        <w:t>Kryetar  i Gjykatës Kushtetuese</w:t>
      </w:r>
    </w:p>
    <w:p w:rsidR="002E6A68" w:rsidRPr="00DC5A95" w:rsidRDefault="002E6A68" w:rsidP="00DC5A95">
      <w:pPr>
        <w:pStyle w:val="Paragrafi"/>
        <w:rPr>
          <w:sz w:val="21"/>
          <w:szCs w:val="21"/>
        </w:rPr>
      </w:pPr>
      <w:r w:rsidRPr="00DC5A95">
        <w:rPr>
          <w:sz w:val="21"/>
          <w:szCs w:val="21"/>
        </w:rPr>
        <w:t>Fehmi Abdiu</w:t>
      </w:r>
      <w:r w:rsidRPr="00DC5A95">
        <w:rPr>
          <w:sz w:val="21"/>
          <w:szCs w:val="21"/>
        </w:rPr>
        <w:tab/>
      </w:r>
      <w:r w:rsidRPr="00DC5A95">
        <w:rPr>
          <w:sz w:val="21"/>
          <w:szCs w:val="21"/>
        </w:rPr>
        <w:tab/>
        <w:t>Anëtar   i</w:t>
      </w:r>
      <w:r w:rsidRPr="00DC5A95">
        <w:rPr>
          <w:sz w:val="21"/>
          <w:szCs w:val="21"/>
        </w:rPr>
        <w:tab/>
        <w:t>“</w:t>
      </w:r>
      <w:r w:rsidRPr="00DC5A95">
        <w:rPr>
          <w:sz w:val="21"/>
          <w:szCs w:val="21"/>
        </w:rPr>
        <w:tab/>
        <w:t>“</w:t>
      </w:r>
    </w:p>
    <w:p w:rsidR="002E6A68" w:rsidRPr="00DC5A95" w:rsidRDefault="002E6A68" w:rsidP="00DC5A95">
      <w:pPr>
        <w:pStyle w:val="Paragrafi"/>
        <w:rPr>
          <w:sz w:val="21"/>
          <w:szCs w:val="21"/>
        </w:rPr>
      </w:pPr>
      <w:r w:rsidRPr="00DC5A95">
        <w:rPr>
          <w:sz w:val="21"/>
          <w:szCs w:val="21"/>
        </w:rPr>
        <w:t>Kujtim Puto</w:t>
      </w:r>
      <w:r w:rsidRPr="00DC5A95">
        <w:rPr>
          <w:sz w:val="21"/>
          <w:szCs w:val="21"/>
        </w:rPr>
        <w:tab/>
      </w:r>
      <w:r w:rsidRPr="00DC5A95">
        <w:rPr>
          <w:sz w:val="21"/>
          <w:szCs w:val="21"/>
        </w:rPr>
        <w:tab/>
        <w:t>Anëtar   i</w:t>
      </w:r>
      <w:r w:rsidRPr="00DC5A95">
        <w:rPr>
          <w:sz w:val="21"/>
          <w:szCs w:val="21"/>
        </w:rPr>
        <w:tab/>
        <w:t>“</w:t>
      </w:r>
      <w:r w:rsidRPr="00DC5A95">
        <w:rPr>
          <w:sz w:val="21"/>
          <w:szCs w:val="21"/>
        </w:rPr>
        <w:tab/>
        <w:t>“</w:t>
      </w:r>
    </w:p>
    <w:p w:rsidR="002E6A68" w:rsidRPr="00DC5A95" w:rsidRDefault="002E6A68" w:rsidP="00DC5A95">
      <w:pPr>
        <w:pStyle w:val="Paragrafi"/>
        <w:rPr>
          <w:sz w:val="21"/>
          <w:szCs w:val="21"/>
        </w:rPr>
      </w:pPr>
      <w:r w:rsidRPr="00DC5A95">
        <w:rPr>
          <w:sz w:val="21"/>
          <w:szCs w:val="21"/>
        </w:rPr>
        <w:t>Xhezair Zaganjori</w:t>
      </w:r>
      <w:r w:rsidRPr="00DC5A95">
        <w:rPr>
          <w:sz w:val="21"/>
          <w:szCs w:val="21"/>
        </w:rPr>
        <w:tab/>
        <w:t>Anëtar   i</w:t>
      </w:r>
      <w:r w:rsidRPr="00DC5A95">
        <w:rPr>
          <w:sz w:val="21"/>
          <w:szCs w:val="21"/>
        </w:rPr>
        <w:tab/>
        <w:t>“</w:t>
      </w:r>
      <w:r w:rsidRPr="00DC5A95">
        <w:rPr>
          <w:sz w:val="21"/>
          <w:szCs w:val="21"/>
        </w:rPr>
        <w:tab/>
        <w:t>“</w:t>
      </w:r>
    </w:p>
    <w:p w:rsidR="002E6A68" w:rsidRPr="00DC5A95" w:rsidRDefault="002E6A68" w:rsidP="00DC5A95">
      <w:pPr>
        <w:pStyle w:val="Paragrafi"/>
        <w:rPr>
          <w:sz w:val="21"/>
          <w:szCs w:val="21"/>
        </w:rPr>
      </w:pPr>
      <w:r w:rsidRPr="00DC5A95">
        <w:rPr>
          <w:sz w:val="21"/>
          <w:szCs w:val="21"/>
        </w:rPr>
        <w:t>Petrit Plloçi</w:t>
      </w:r>
      <w:r w:rsidRPr="00DC5A95">
        <w:rPr>
          <w:sz w:val="21"/>
          <w:szCs w:val="21"/>
        </w:rPr>
        <w:tab/>
      </w:r>
      <w:r w:rsidRPr="00DC5A95">
        <w:rPr>
          <w:sz w:val="21"/>
          <w:szCs w:val="21"/>
        </w:rPr>
        <w:tab/>
        <w:t>Anëtar   i</w:t>
      </w:r>
      <w:r w:rsidRPr="00DC5A95">
        <w:rPr>
          <w:sz w:val="21"/>
          <w:szCs w:val="21"/>
        </w:rPr>
        <w:tab/>
        <w:t>“</w:t>
      </w:r>
      <w:r w:rsidRPr="00DC5A95">
        <w:rPr>
          <w:sz w:val="21"/>
          <w:szCs w:val="21"/>
        </w:rPr>
        <w:tab/>
        <w:t>“</w:t>
      </w:r>
    </w:p>
    <w:p w:rsidR="002E6A68" w:rsidRPr="00DC5A95" w:rsidRDefault="002E6A68" w:rsidP="00DC5A95">
      <w:pPr>
        <w:pStyle w:val="Paragrafi"/>
        <w:rPr>
          <w:sz w:val="21"/>
          <w:szCs w:val="21"/>
        </w:rPr>
      </w:pPr>
      <w:r w:rsidRPr="00DC5A95">
        <w:rPr>
          <w:sz w:val="21"/>
          <w:szCs w:val="21"/>
        </w:rPr>
        <w:t>Sokol Sadushi</w:t>
      </w:r>
      <w:r w:rsidRPr="00DC5A95">
        <w:rPr>
          <w:sz w:val="21"/>
          <w:szCs w:val="21"/>
        </w:rPr>
        <w:tab/>
      </w:r>
      <w:r w:rsidRPr="00DC5A95">
        <w:rPr>
          <w:sz w:val="21"/>
          <w:szCs w:val="21"/>
        </w:rPr>
        <w:tab/>
        <w:t>Anëtar   i</w:t>
      </w:r>
      <w:r w:rsidRPr="00DC5A95">
        <w:rPr>
          <w:sz w:val="21"/>
          <w:szCs w:val="21"/>
        </w:rPr>
        <w:tab/>
        <w:t>“</w:t>
      </w:r>
      <w:r w:rsidRPr="00DC5A95">
        <w:rPr>
          <w:sz w:val="21"/>
          <w:szCs w:val="21"/>
        </w:rPr>
        <w:tab/>
        <w:t>“</w:t>
      </w:r>
    </w:p>
    <w:p w:rsidR="002E6A68" w:rsidRPr="00DC5A95" w:rsidRDefault="002E6A68" w:rsidP="00DC5A95">
      <w:pPr>
        <w:pStyle w:val="Paragrafi"/>
        <w:rPr>
          <w:sz w:val="21"/>
          <w:szCs w:val="21"/>
        </w:rPr>
      </w:pPr>
      <w:r w:rsidRPr="00DC5A95">
        <w:rPr>
          <w:sz w:val="21"/>
          <w:szCs w:val="21"/>
        </w:rPr>
        <w:t>Sokol Berberi</w:t>
      </w:r>
      <w:r w:rsidRPr="00DC5A95">
        <w:rPr>
          <w:sz w:val="21"/>
          <w:szCs w:val="21"/>
        </w:rPr>
        <w:tab/>
      </w:r>
      <w:r w:rsidRPr="00DC5A95">
        <w:rPr>
          <w:sz w:val="21"/>
          <w:szCs w:val="21"/>
        </w:rPr>
        <w:tab/>
        <w:t>Anëtar   i</w:t>
      </w:r>
      <w:r w:rsidRPr="00DC5A95">
        <w:rPr>
          <w:sz w:val="21"/>
          <w:szCs w:val="21"/>
        </w:rPr>
        <w:tab/>
        <w:t>“</w:t>
      </w:r>
      <w:r w:rsidRPr="00DC5A95">
        <w:rPr>
          <w:sz w:val="21"/>
          <w:szCs w:val="21"/>
        </w:rPr>
        <w:tab/>
        <w:t>“</w:t>
      </w:r>
    </w:p>
    <w:p w:rsidR="002E6A68" w:rsidRPr="00DC5A95" w:rsidRDefault="002E6A68" w:rsidP="00DC5A95">
      <w:pPr>
        <w:pStyle w:val="Paragrafi"/>
        <w:rPr>
          <w:sz w:val="21"/>
          <w:szCs w:val="21"/>
        </w:rPr>
      </w:pPr>
    </w:p>
    <w:p w:rsidR="002E6A68" w:rsidRPr="00DC5A95" w:rsidRDefault="002E6A68" w:rsidP="00DC5A95">
      <w:pPr>
        <w:pStyle w:val="Paragrafi"/>
        <w:rPr>
          <w:sz w:val="21"/>
          <w:szCs w:val="21"/>
        </w:rPr>
      </w:pPr>
      <w:r w:rsidRPr="00DC5A95">
        <w:rPr>
          <w:sz w:val="21"/>
          <w:szCs w:val="21"/>
        </w:rPr>
        <w:t>me sekretare Blerina Çinari, në datën 28.1.2009, mori në shqyrtim në seancë gjyqësore me dyer të hapura çështjen nr.36/21 Akti, që i përket:</w:t>
      </w:r>
    </w:p>
    <w:p w:rsidR="00453942" w:rsidRPr="00DC5A95" w:rsidRDefault="00453942" w:rsidP="000834B5">
      <w:pPr>
        <w:pStyle w:val="Paragrafi"/>
        <w:ind w:firstLine="0"/>
        <w:rPr>
          <w:sz w:val="21"/>
          <w:szCs w:val="21"/>
        </w:rPr>
      </w:pPr>
    </w:p>
    <w:p w:rsidR="002E6A68" w:rsidRPr="00DC5A95" w:rsidRDefault="002E6A68" w:rsidP="00DC5A95">
      <w:pPr>
        <w:pStyle w:val="Paragrafi"/>
        <w:rPr>
          <w:sz w:val="21"/>
          <w:szCs w:val="21"/>
        </w:rPr>
      </w:pPr>
      <w:r w:rsidRPr="00DC5A95">
        <w:rPr>
          <w:sz w:val="21"/>
          <w:szCs w:val="21"/>
        </w:rPr>
        <w:t>KËRKUES:</w:t>
      </w:r>
      <w:r w:rsidR="0021344B">
        <w:rPr>
          <w:sz w:val="21"/>
          <w:szCs w:val="21"/>
        </w:rPr>
        <w:t xml:space="preserve"> Shoqata e Shoqërive të H</w:t>
      </w:r>
      <w:r w:rsidR="00835328" w:rsidRPr="00DC5A95">
        <w:rPr>
          <w:sz w:val="21"/>
          <w:szCs w:val="21"/>
        </w:rPr>
        <w:t>idrokarbureve</w:t>
      </w:r>
      <w:r w:rsidRPr="00DC5A95">
        <w:rPr>
          <w:sz w:val="21"/>
          <w:szCs w:val="21"/>
        </w:rPr>
        <w:t>,  përfaqësuar nga avokatët Maksim Haxhia e Envi Hiçka, me prokurë.</w:t>
      </w:r>
    </w:p>
    <w:p w:rsidR="002E6A68" w:rsidRPr="00DC5A95" w:rsidRDefault="002E6A68" w:rsidP="00DC5A95">
      <w:pPr>
        <w:pStyle w:val="Paragrafi"/>
        <w:rPr>
          <w:sz w:val="21"/>
          <w:szCs w:val="21"/>
        </w:rPr>
      </w:pPr>
      <w:r w:rsidRPr="00DC5A95">
        <w:rPr>
          <w:sz w:val="21"/>
          <w:szCs w:val="21"/>
        </w:rPr>
        <w:t>SUBJEKTE TË INTERESUARA:</w:t>
      </w:r>
    </w:p>
    <w:p w:rsidR="002E6A68" w:rsidRPr="00DC5A95" w:rsidRDefault="00320695" w:rsidP="00DC5A95">
      <w:pPr>
        <w:pStyle w:val="Paragrafi"/>
        <w:rPr>
          <w:sz w:val="21"/>
          <w:szCs w:val="21"/>
        </w:rPr>
      </w:pPr>
      <w:r w:rsidRPr="00DC5A95">
        <w:rPr>
          <w:sz w:val="21"/>
          <w:szCs w:val="21"/>
        </w:rPr>
        <w:t>Kuvendi i Republikës së Shqipërisë</w:t>
      </w:r>
      <w:r w:rsidR="002E6A68" w:rsidRPr="00DC5A95">
        <w:rPr>
          <w:sz w:val="21"/>
          <w:szCs w:val="21"/>
        </w:rPr>
        <w:t>, në mungesë.</w:t>
      </w:r>
    </w:p>
    <w:p w:rsidR="002E6A68" w:rsidRPr="00DC5A95" w:rsidRDefault="00320695" w:rsidP="00DC5A95">
      <w:pPr>
        <w:pStyle w:val="Paragrafi"/>
        <w:rPr>
          <w:sz w:val="21"/>
          <w:szCs w:val="21"/>
        </w:rPr>
      </w:pPr>
      <w:r w:rsidRPr="00DC5A95">
        <w:rPr>
          <w:sz w:val="21"/>
          <w:szCs w:val="21"/>
        </w:rPr>
        <w:t>Këshilli i Ministrave</w:t>
      </w:r>
      <w:r w:rsidR="002E6A68" w:rsidRPr="00DC5A95">
        <w:rPr>
          <w:sz w:val="21"/>
          <w:szCs w:val="21"/>
        </w:rPr>
        <w:t>, përfaqësuar nga Marsida Xhaferllari, me autorizim.</w:t>
      </w:r>
    </w:p>
    <w:p w:rsidR="002E6A68" w:rsidRDefault="00320695" w:rsidP="00DC5A95">
      <w:pPr>
        <w:pStyle w:val="Paragrafi"/>
        <w:rPr>
          <w:sz w:val="21"/>
          <w:szCs w:val="21"/>
        </w:rPr>
      </w:pPr>
      <w:r w:rsidRPr="00DC5A95">
        <w:rPr>
          <w:sz w:val="21"/>
          <w:szCs w:val="21"/>
        </w:rPr>
        <w:t>Ministria e Financave</w:t>
      </w:r>
      <w:r w:rsidR="002E6A68" w:rsidRPr="00DC5A95">
        <w:rPr>
          <w:sz w:val="21"/>
          <w:szCs w:val="21"/>
        </w:rPr>
        <w:t>, përfaqësuar nga Marsida Xhaferllari, me autorizim.</w:t>
      </w:r>
    </w:p>
    <w:p w:rsidR="00CB5B7B" w:rsidRDefault="00CB5B7B" w:rsidP="00DC5A95">
      <w:pPr>
        <w:pStyle w:val="Paragrafi"/>
        <w:rPr>
          <w:sz w:val="21"/>
          <w:szCs w:val="21"/>
        </w:rPr>
      </w:pPr>
    </w:p>
    <w:p w:rsidR="000834B5" w:rsidRPr="00DC5A95" w:rsidRDefault="000834B5" w:rsidP="00DC5A95">
      <w:pPr>
        <w:pStyle w:val="Paragrafi"/>
        <w:rPr>
          <w:sz w:val="21"/>
          <w:szCs w:val="21"/>
        </w:rPr>
      </w:pPr>
    </w:p>
    <w:p w:rsidR="002E6A68" w:rsidRPr="00DC5A95" w:rsidRDefault="002E6A68" w:rsidP="00DC5A95">
      <w:pPr>
        <w:pStyle w:val="Paragrafi"/>
        <w:rPr>
          <w:sz w:val="21"/>
          <w:szCs w:val="21"/>
        </w:rPr>
      </w:pPr>
      <w:r w:rsidRPr="00DC5A95">
        <w:rPr>
          <w:sz w:val="21"/>
          <w:szCs w:val="21"/>
        </w:rPr>
        <w:t>OBJEKTI: a) Shfuqizimi si i papajtueshëm me Kushtetutën i pikës</w:t>
      </w:r>
      <w:r w:rsidR="000F5D56" w:rsidRPr="00DC5A95">
        <w:rPr>
          <w:sz w:val="21"/>
          <w:szCs w:val="21"/>
        </w:rPr>
        <w:t xml:space="preserve"> 1 të u</w:t>
      </w:r>
      <w:r w:rsidRPr="00DC5A95">
        <w:rPr>
          <w:sz w:val="21"/>
          <w:szCs w:val="21"/>
        </w:rPr>
        <w:t xml:space="preserve">dhëzimit nr.18, datë 18.6.2008 të Ministrit të Financave, </w:t>
      </w:r>
      <w:r w:rsidR="00413DD2">
        <w:rPr>
          <w:sz w:val="21"/>
          <w:szCs w:val="21"/>
        </w:rPr>
        <w:t>“P</w:t>
      </w:r>
      <w:r w:rsidRPr="00DC5A95">
        <w:rPr>
          <w:sz w:val="21"/>
          <w:szCs w:val="21"/>
        </w:rPr>
        <w:t>ër disa shte</w:t>
      </w:r>
      <w:r w:rsidR="000F5D56" w:rsidRPr="00DC5A95">
        <w:rPr>
          <w:sz w:val="21"/>
          <w:szCs w:val="21"/>
        </w:rPr>
        <w:t>sa në u</w:t>
      </w:r>
      <w:r w:rsidRPr="00DC5A95">
        <w:rPr>
          <w:sz w:val="21"/>
          <w:szCs w:val="21"/>
        </w:rPr>
        <w:t xml:space="preserve">dhëzimin nr.17, datë 13.5.2008 “Për tatimin mbi vlerën e shtuar”. </w:t>
      </w:r>
    </w:p>
    <w:p w:rsidR="002E6A68" w:rsidRPr="00DC5A95" w:rsidRDefault="002E6A68" w:rsidP="00DC5A95">
      <w:pPr>
        <w:pStyle w:val="Paragrafi"/>
        <w:rPr>
          <w:sz w:val="21"/>
          <w:szCs w:val="21"/>
        </w:rPr>
      </w:pPr>
      <w:r w:rsidRPr="00DC5A95">
        <w:rPr>
          <w:sz w:val="21"/>
          <w:szCs w:val="21"/>
        </w:rPr>
        <w:t>b) Pezullimi i zbatimit të pikës</w:t>
      </w:r>
      <w:r w:rsidR="000F5D56" w:rsidRPr="00DC5A95">
        <w:rPr>
          <w:sz w:val="21"/>
          <w:szCs w:val="21"/>
        </w:rPr>
        <w:t xml:space="preserve"> 1 të u</w:t>
      </w:r>
      <w:r w:rsidRPr="00DC5A95">
        <w:rPr>
          <w:sz w:val="21"/>
          <w:szCs w:val="21"/>
        </w:rPr>
        <w:t>dhëzimit nr.18, datë 18.6.2008 të Ministrit të Financave.</w:t>
      </w:r>
    </w:p>
    <w:p w:rsidR="002E6A68" w:rsidRPr="00DC5A95" w:rsidRDefault="002E6A68" w:rsidP="00DC5A95">
      <w:pPr>
        <w:pStyle w:val="Paragrafi"/>
        <w:rPr>
          <w:sz w:val="21"/>
          <w:szCs w:val="21"/>
        </w:rPr>
      </w:pPr>
      <w:r w:rsidRPr="00DC5A95">
        <w:rPr>
          <w:sz w:val="21"/>
          <w:szCs w:val="21"/>
        </w:rPr>
        <w:t xml:space="preserve">BAZA LIGJORE: </w:t>
      </w:r>
      <w:r w:rsidR="000F5D56" w:rsidRPr="00DC5A95">
        <w:rPr>
          <w:sz w:val="21"/>
          <w:szCs w:val="21"/>
        </w:rPr>
        <w:t>Nenet 11, 118, 116, 131 ge</w:t>
      </w:r>
      <w:r w:rsidRPr="00DC5A95">
        <w:rPr>
          <w:sz w:val="21"/>
          <w:szCs w:val="21"/>
        </w:rPr>
        <w:t>rma “a” të Kushtetutës së Republikës së Shqipërisë dhe nenet 45,</w:t>
      </w:r>
      <w:r w:rsidR="000F5D56" w:rsidRPr="00DC5A95">
        <w:rPr>
          <w:sz w:val="21"/>
          <w:szCs w:val="21"/>
        </w:rPr>
        <w:t xml:space="preserve"> 51 të ligjit nr.8577, datë 10.</w:t>
      </w:r>
      <w:r w:rsidRPr="00DC5A95">
        <w:rPr>
          <w:sz w:val="21"/>
          <w:szCs w:val="21"/>
        </w:rPr>
        <w:t>2.2000 “Për organizimin dhe funksionimin e Gjykatës Kushtetuese të Republikës së Shqipërisë”.</w:t>
      </w:r>
    </w:p>
    <w:p w:rsidR="000B633A" w:rsidRPr="00DC5A95" w:rsidRDefault="000B633A" w:rsidP="00CA573C">
      <w:pPr>
        <w:pStyle w:val="Paragrafi"/>
        <w:ind w:firstLine="0"/>
        <w:rPr>
          <w:sz w:val="21"/>
          <w:szCs w:val="21"/>
        </w:rPr>
      </w:pPr>
    </w:p>
    <w:p w:rsidR="002E6A68" w:rsidRPr="00DC5A95" w:rsidRDefault="002E6A68" w:rsidP="00DC5A95">
      <w:pPr>
        <w:pStyle w:val="Institucioni"/>
        <w:keepNext w:val="0"/>
        <w:rPr>
          <w:sz w:val="21"/>
          <w:szCs w:val="21"/>
        </w:rPr>
      </w:pPr>
      <w:r w:rsidRPr="00DC5A95">
        <w:rPr>
          <w:sz w:val="21"/>
          <w:szCs w:val="21"/>
        </w:rPr>
        <w:t xml:space="preserve">GJYKATA KUSHTETUESE, </w:t>
      </w:r>
    </w:p>
    <w:p w:rsidR="002E6A68" w:rsidRPr="00DC5A95" w:rsidRDefault="002E6A68" w:rsidP="00DC5A95">
      <w:pPr>
        <w:pStyle w:val="Paragrafi"/>
        <w:rPr>
          <w:sz w:val="21"/>
          <w:szCs w:val="21"/>
        </w:rPr>
      </w:pPr>
    </w:p>
    <w:p w:rsidR="002E6A68" w:rsidRPr="00DC5A95" w:rsidRDefault="002E6A68" w:rsidP="00DC5A95">
      <w:pPr>
        <w:pStyle w:val="Paragrafi"/>
        <w:rPr>
          <w:sz w:val="21"/>
          <w:szCs w:val="21"/>
        </w:rPr>
      </w:pPr>
      <w:r w:rsidRPr="00DC5A95">
        <w:rPr>
          <w:sz w:val="21"/>
          <w:szCs w:val="21"/>
        </w:rPr>
        <w:t>pasi dëgjoi rel</w:t>
      </w:r>
      <w:r w:rsidR="000F5D56" w:rsidRPr="00DC5A95">
        <w:rPr>
          <w:sz w:val="21"/>
          <w:szCs w:val="21"/>
        </w:rPr>
        <w:t>atorin e çështjes Sokol Berberi,</w:t>
      </w:r>
      <w:r w:rsidRPr="00DC5A95">
        <w:rPr>
          <w:sz w:val="21"/>
          <w:szCs w:val="21"/>
        </w:rPr>
        <w:t xml:space="preserve"> përfaqësuesit e Shoqatës së Shoqërive të Hidrokarbureve</w:t>
      </w:r>
      <w:r w:rsidR="004977DF">
        <w:rPr>
          <w:sz w:val="21"/>
          <w:szCs w:val="21"/>
        </w:rPr>
        <w:t>,</w:t>
      </w:r>
      <w:r w:rsidR="000F5D56" w:rsidRPr="00DC5A95">
        <w:rPr>
          <w:sz w:val="21"/>
          <w:szCs w:val="21"/>
        </w:rPr>
        <w:t xml:space="preserve"> që kërkuan pranimin e kërkesës,</w:t>
      </w:r>
      <w:r w:rsidRPr="00DC5A95">
        <w:rPr>
          <w:sz w:val="21"/>
          <w:szCs w:val="21"/>
        </w:rPr>
        <w:t xml:space="preserve"> përfaqësuesen e subjektit të interesuar, që kërkoi rrëzimin e saj, si  dhe bisedoi çështjen në tërësi,</w:t>
      </w:r>
    </w:p>
    <w:p w:rsidR="002E6A68" w:rsidRPr="00DC5A95" w:rsidRDefault="002E6A68" w:rsidP="00DC5A95">
      <w:pPr>
        <w:pStyle w:val="Paragrafi"/>
        <w:rPr>
          <w:sz w:val="21"/>
          <w:szCs w:val="21"/>
        </w:rPr>
      </w:pPr>
    </w:p>
    <w:p w:rsidR="002E6A68" w:rsidRPr="00DC5A95" w:rsidRDefault="002E6A68" w:rsidP="00DC5A95">
      <w:pPr>
        <w:pStyle w:val="VENDOSI"/>
        <w:keepNext w:val="0"/>
        <w:rPr>
          <w:sz w:val="21"/>
          <w:szCs w:val="21"/>
        </w:rPr>
      </w:pPr>
      <w:r w:rsidRPr="00DC5A95">
        <w:rPr>
          <w:sz w:val="21"/>
          <w:szCs w:val="21"/>
        </w:rPr>
        <w:t>VËREN:</w:t>
      </w:r>
    </w:p>
    <w:p w:rsidR="002E6A68" w:rsidRPr="00DC5A95" w:rsidRDefault="002E6A68" w:rsidP="00DC5A95">
      <w:pPr>
        <w:pStyle w:val="Paragrafi"/>
        <w:rPr>
          <w:sz w:val="21"/>
          <w:szCs w:val="21"/>
        </w:rPr>
      </w:pPr>
    </w:p>
    <w:p w:rsidR="002E6A68" w:rsidRPr="00DC5A95" w:rsidRDefault="002E6A68" w:rsidP="00DC5A95">
      <w:pPr>
        <w:pStyle w:val="Paragrafi"/>
        <w:rPr>
          <w:sz w:val="21"/>
          <w:szCs w:val="21"/>
        </w:rPr>
      </w:pPr>
      <w:r w:rsidRPr="00DC5A95">
        <w:rPr>
          <w:sz w:val="21"/>
          <w:szCs w:val="21"/>
        </w:rPr>
        <w:t>I</w:t>
      </w:r>
    </w:p>
    <w:p w:rsidR="002E6A68" w:rsidRPr="00DC5A95" w:rsidRDefault="002E6A68" w:rsidP="00DC5A95">
      <w:pPr>
        <w:pStyle w:val="Paragrafi"/>
        <w:rPr>
          <w:sz w:val="21"/>
          <w:szCs w:val="21"/>
        </w:rPr>
      </w:pPr>
      <w:r w:rsidRPr="00DC5A95">
        <w:rPr>
          <w:sz w:val="21"/>
          <w:szCs w:val="21"/>
        </w:rPr>
        <w:t>1. Në datë 18.6.2008, Ministri i Financave ka nx</w:t>
      </w:r>
      <w:r w:rsidR="004327E8" w:rsidRPr="00DC5A95">
        <w:rPr>
          <w:sz w:val="21"/>
          <w:szCs w:val="21"/>
        </w:rPr>
        <w:t>jerrë u</w:t>
      </w:r>
      <w:r w:rsidRPr="00DC5A95">
        <w:rPr>
          <w:sz w:val="21"/>
          <w:szCs w:val="21"/>
        </w:rPr>
        <w:t>dhëzimin nr.18, datë 18.</w:t>
      </w:r>
      <w:r w:rsidR="000F5D56" w:rsidRPr="00DC5A95">
        <w:rPr>
          <w:sz w:val="21"/>
          <w:szCs w:val="21"/>
        </w:rPr>
        <w:t>6.2008 “Për disa shtesa në u</w:t>
      </w:r>
      <w:r w:rsidR="004327E8" w:rsidRPr="00DC5A95">
        <w:rPr>
          <w:sz w:val="21"/>
          <w:szCs w:val="21"/>
        </w:rPr>
        <w:t>dhëzimin nr.17, datë 13.</w:t>
      </w:r>
      <w:r w:rsidRPr="00DC5A95">
        <w:rPr>
          <w:sz w:val="21"/>
          <w:szCs w:val="21"/>
        </w:rPr>
        <w:t>5.2008 “Për tatimin mbi vlerën e shtuar”. Ky udhëzim i ri shton dy skema të veçanta për tatimin e furnizimeve: skemën e karburanteve dhe skemën e cigareve.</w:t>
      </w:r>
    </w:p>
    <w:p w:rsidR="002E6A68" w:rsidRPr="00DC5A95" w:rsidRDefault="001F5A52" w:rsidP="00DC5A95">
      <w:pPr>
        <w:pStyle w:val="Paragrafi"/>
        <w:rPr>
          <w:sz w:val="21"/>
          <w:szCs w:val="21"/>
        </w:rPr>
      </w:pPr>
      <w:r w:rsidRPr="00DC5A95">
        <w:rPr>
          <w:sz w:val="21"/>
          <w:szCs w:val="21"/>
        </w:rPr>
        <w:t>Pika 9.4 e shtuar e u</w:t>
      </w:r>
      <w:r w:rsidR="002E6A68" w:rsidRPr="00DC5A95">
        <w:rPr>
          <w:sz w:val="21"/>
          <w:szCs w:val="21"/>
        </w:rPr>
        <w:t>dhëzimit nr.18 bën rregullimin e regjimit fiskal të furnizimit të karburanteve. Kjo pikë, ndër të tjera, parashikon se regji</w:t>
      </w:r>
      <w:r w:rsidR="004977DF">
        <w:rPr>
          <w:sz w:val="21"/>
          <w:szCs w:val="21"/>
        </w:rPr>
        <w:t>mi fiskal përcaktohet në mbësht</w:t>
      </w:r>
      <w:r w:rsidR="002E6A68" w:rsidRPr="00DC5A95">
        <w:rPr>
          <w:sz w:val="21"/>
          <w:szCs w:val="21"/>
        </w:rPr>
        <w:t>etje të nenit 11 të ligjit nr.7928, datë 27.4.1995 “Për tatimin mbi vlerën e shtuar” (ligji për TVSH-në), të ndryshuar. Importuesit dhe prodhuesit që janë furnizuesit primarë konsiderohen si kryesorë, ndërkohë që operatorët që furnizohen prej tyre konsiderohen si agjentë. Agjenti paraqitet si përfaqësues i kryesorit</w:t>
      </w:r>
      <w:r w:rsidR="004977DF">
        <w:rPr>
          <w:sz w:val="21"/>
          <w:szCs w:val="21"/>
        </w:rPr>
        <w:t>,</w:t>
      </w:r>
      <w:r w:rsidR="002E6A68" w:rsidRPr="00DC5A95">
        <w:rPr>
          <w:sz w:val="21"/>
          <w:szCs w:val="21"/>
        </w:rPr>
        <w:t xml:space="preserve"> duke kryer një ndërmjetësim të konsideruar si furnizim shërbimi dhe që është i tatueshëm si i tillë.”</w:t>
      </w:r>
    </w:p>
    <w:p w:rsidR="002E6A68" w:rsidRPr="00DC5A95" w:rsidRDefault="002E6A68" w:rsidP="00DC5A95">
      <w:pPr>
        <w:pStyle w:val="Paragrafi"/>
        <w:rPr>
          <w:sz w:val="21"/>
          <w:szCs w:val="21"/>
        </w:rPr>
      </w:pPr>
      <w:r w:rsidRPr="00DC5A95">
        <w:rPr>
          <w:sz w:val="21"/>
          <w:szCs w:val="21"/>
        </w:rPr>
        <w:t xml:space="preserve">2. Në datën 9 shtator 2008, Shoqata e </w:t>
      </w:r>
      <w:r w:rsidR="001F5A52" w:rsidRPr="00DC5A95">
        <w:rPr>
          <w:sz w:val="21"/>
          <w:szCs w:val="21"/>
        </w:rPr>
        <w:t>Shoqërive të Hidrokarbureve (ShShH</w:t>
      </w:r>
      <w:r w:rsidR="00BE10C9">
        <w:rPr>
          <w:sz w:val="21"/>
          <w:szCs w:val="21"/>
        </w:rPr>
        <w:t>)</w:t>
      </w:r>
      <w:r w:rsidRPr="00DC5A95">
        <w:rPr>
          <w:sz w:val="21"/>
          <w:szCs w:val="21"/>
        </w:rPr>
        <w:t xml:space="preserve"> iu drejtua Gjykatës Kushtetuese me kërkesën për të shfuqizuar dhe pezulluar pikën</w:t>
      </w:r>
      <w:r w:rsidR="00BE10C9">
        <w:rPr>
          <w:sz w:val="21"/>
          <w:szCs w:val="21"/>
        </w:rPr>
        <w:t xml:space="preserve"> 1 të u</w:t>
      </w:r>
      <w:r w:rsidR="001F5A52" w:rsidRPr="00DC5A95">
        <w:rPr>
          <w:sz w:val="21"/>
          <w:szCs w:val="21"/>
        </w:rPr>
        <w:t>dhëzimit nr.18, datë 18.</w:t>
      </w:r>
      <w:r w:rsidRPr="00DC5A95">
        <w:rPr>
          <w:sz w:val="21"/>
          <w:szCs w:val="21"/>
        </w:rPr>
        <w:t xml:space="preserve">6.2008 të Ministrit të Financave. </w:t>
      </w:r>
    </w:p>
    <w:p w:rsidR="002E6A68" w:rsidRPr="00DC5A95" w:rsidRDefault="002E6A68" w:rsidP="00DC5A95">
      <w:pPr>
        <w:pStyle w:val="Paragrafi"/>
        <w:rPr>
          <w:sz w:val="21"/>
          <w:szCs w:val="21"/>
        </w:rPr>
      </w:pPr>
      <w:r w:rsidRPr="00DC5A95">
        <w:rPr>
          <w:i/>
          <w:sz w:val="21"/>
          <w:szCs w:val="21"/>
        </w:rPr>
        <w:t>Kërkuesi</w:t>
      </w:r>
      <w:r w:rsidRPr="00DC5A95">
        <w:rPr>
          <w:sz w:val="21"/>
          <w:szCs w:val="21"/>
        </w:rPr>
        <w:t xml:space="preserve"> pretendon se: </w:t>
      </w:r>
    </w:p>
    <w:p w:rsidR="002E6A68" w:rsidRPr="00DC5A95" w:rsidRDefault="002E6A68" w:rsidP="00DC5A95">
      <w:pPr>
        <w:pStyle w:val="Paragrafi"/>
        <w:rPr>
          <w:sz w:val="21"/>
          <w:szCs w:val="21"/>
        </w:rPr>
      </w:pPr>
      <w:r w:rsidRPr="00DC5A95">
        <w:rPr>
          <w:sz w:val="21"/>
          <w:szCs w:val="21"/>
        </w:rPr>
        <w:t xml:space="preserve">- Udhëzimi cenon parimin e lirisë së veprimtarisë ekonomike dhe të drejtën e pronës dhe </w:t>
      </w:r>
      <w:r w:rsidR="00FA51CB">
        <w:rPr>
          <w:sz w:val="21"/>
          <w:szCs w:val="21"/>
        </w:rPr>
        <w:t xml:space="preserve">të </w:t>
      </w:r>
      <w:r w:rsidRPr="00DC5A95">
        <w:rPr>
          <w:sz w:val="21"/>
          <w:szCs w:val="21"/>
        </w:rPr>
        <w:t xml:space="preserve">ekonomisë së lirë të tregut, të mbrojtura nga neni 11 i Kushtetutës, pasi parashikon që mes furnizuesve të karburanteve të ketë vetëm kontratë agjencie, duke mos i lënë mundësi subjekteve të zgjedhin lirisht kushtet e marrëveshjes së tyre. Kështu, shitësit me pakicë nuk mund të jenë zotërues të mallit. </w:t>
      </w:r>
    </w:p>
    <w:p w:rsidR="002E6A68" w:rsidRPr="00DC5A95" w:rsidRDefault="002E6A68" w:rsidP="00DC5A95">
      <w:pPr>
        <w:pStyle w:val="Paragrafi"/>
        <w:rPr>
          <w:sz w:val="21"/>
          <w:szCs w:val="21"/>
        </w:rPr>
      </w:pPr>
      <w:r w:rsidRPr="00DC5A95">
        <w:rPr>
          <w:sz w:val="21"/>
          <w:szCs w:val="21"/>
        </w:rPr>
        <w:t>- Udhëzimi kufizon lirinë ekonomike dhe ky kufizim është bërë pa ligj dhe</w:t>
      </w:r>
      <w:r w:rsidR="001F5A52" w:rsidRPr="00DC5A95">
        <w:rPr>
          <w:sz w:val="21"/>
          <w:szCs w:val="21"/>
        </w:rPr>
        <w:t xml:space="preserve"> pa pas</w:t>
      </w:r>
      <w:r w:rsidRPr="00DC5A95">
        <w:rPr>
          <w:sz w:val="21"/>
          <w:szCs w:val="21"/>
        </w:rPr>
        <w:t>ur në konsideratë asnjë interes të rëndësishëm publik.</w:t>
      </w:r>
    </w:p>
    <w:p w:rsidR="002E6A68" w:rsidRPr="00DC5A95" w:rsidRDefault="002E6A68" w:rsidP="00DC5A95">
      <w:pPr>
        <w:pStyle w:val="Paragrafi"/>
        <w:rPr>
          <w:sz w:val="21"/>
          <w:szCs w:val="21"/>
        </w:rPr>
      </w:pPr>
      <w:r w:rsidRPr="00DC5A95">
        <w:rPr>
          <w:sz w:val="21"/>
          <w:szCs w:val="21"/>
        </w:rPr>
        <w:t>- Udhëzimi nuk respekton kriteret e nenit 118/1 të Kushtetutës që detyron nxjerrjen e akteve nënligjore në bazë dhe për zbatim të ligjeve nga organet e përcaktuara me Kushtetutë; të nenit 118/2</w:t>
      </w:r>
      <w:r w:rsidR="00861AFB" w:rsidRPr="00DC5A95">
        <w:rPr>
          <w:sz w:val="21"/>
          <w:szCs w:val="21"/>
        </w:rPr>
        <w:t>,</w:t>
      </w:r>
      <w:r w:rsidRPr="00DC5A95">
        <w:rPr>
          <w:sz w:val="21"/>
          <w:szCs w:val="21"/>
        </w:rPr>
        <w:t xml:space="preserve"> sipas të cilit ligji duhet të autorizojë nxjerrjen e akteve nënligjore, organin kompetent, çështjet që duhen rregulluar, si edhe parimet në bazë të të cilave nxirren këto akte. Ligji për TVSH-në, në asnjë pjesë të tij, nuk i jep kompetencë Ministrit të Financave të bëjë një rregullim kaq të detajuar siç është rasti i marrëdhënieve mes furnizuesve të hidrokarbureve.</w:t>
      </w:r>
    </w:p>
    <w:p w:rsidR="002E6A68" w:rsidRPr="00DC5A95" w:rsidRDefault="002E6A68" w:rsidP="00DC5A95">
      <w:pPr>
        <w:pStyle w:val="Paragrafi"/>
        <w:rPr>
          <w:sz w:val="21"/>
          <w:szCs w:val="21"/>
        </w:rPr>
      </w:pPr>
      <w:r w:rsidRPr="00DC5A95">
        <w:rPr>
          <w:sz w:val="21"/>
          <w:szCs w:val="21"/>
        </w:rPr>
        <w:t>- Udhëzimi duhet pezulluar për shkak të pasojave të pariparueshme dhe dëmit ekonomik që ai sjell për kërkuesit.</w:t>
      </w:r>
    </w:p>
    <w:p w:rsidR="002E6A68" w:rsidRPr="00DC5A95" w:rsidRDefault="002E6A68" w:rsidP="00DC5A95">
      <w:pPr>
        <w:pStyle w:val="Paragrafi"/>
        <w:rPr>
          <w:sz w:val="21"/>
          <w:szCs w:val="21"/>
        </w:rPr>
      </w:pPr>
      <w:r w:rsidRPr="00943C6F">
        <w:rPr>
          <w:i/>
          <w:sz w:val="21"/>
          <w:szCs w:val="21"/>
        </w:rPr>
        <w:t xml:space="preserve"> Subjektet e in</w:t>
      </w:r>
      <w:r w:rsidR="00925902" w:rsidRPr="00943C6F">
        <w:rPr>
          <w:i/>
          <w:sz w:val="21"/>
          <w:szCs w:val="21"/>
        </w:rPr>
        <w:t>teresuara, Këshilli i Ministra</w:t>
      </w:r>
      <w:r w:rsidRPr="00943C6F">
        <w:rPr>
          <w:i/>
          <w:sz w:val="21"/>
          <w:szCs w:val="21"/>
        </w:rPr>
        <w:t>ve dhe Ministria e Financave</w:t>
      </w:r>
      <w:r w:rsidR="00861AFB" w:rsidRPr="00943C6F">
        <w:rPr>
          <w:i/>
          <w:sz w:val="21"/>
          <w:szCs w:val="21"/>
        </w:rPr>
        <w:t>,</w:t>
      </w:r>
      <w:r w:rsidRPr="00DC5A95">
        <w:rPr>
          <w:sz w:val="21"/>
          <w:szCs w:val="21"/>
        </w:rPr>
        <w:t xml:space="preserve"> parashtruan se kërkesa duhet rrëzuar pasi:</w:t>
      </w:r>
    </w:p>
    <w:p w:rsidR="002E6A68" w:rsidRPr="00DC5A95" w:rsidRDefault="002E6A68" w:rsidP="00DC5A95">
      <w:pPr>
        <w:pStyle w:val="Paragrafi"/>
        <w:rPr>
          <w:sz w:val="21"/>
          <w:szCs w:val="21"/>
        </w:rPr>
      </w:pPr>
      <w:r w:rsidRPr="00DC5A95">
        <w:rPr>
          <w:sz w:val="21"/>
          <w:szCs w:val="21"/>
        </w:rPr>
        <w:t>- Udhëzimi nuk cenon nenin 11 të Kushtetutës, pasi ka dalë në bazë dhe për zbatim të ligjit të TVSH-së. Nëse ka kufizim të lirisë ekonomike atë e ka vendosur vetë ligji i vitit 1995 mbi TVSH-në. Gjykata Kushtetuese nuk ka juridiksion ta vlerësojë kushtetutshmërinë e ligjit pasi ka kaluar afati 3</w:t>
      </w:r>
      <w:r w:rsidR="00BE035D" w:rsidRPr="00DC5A95">
        <w:rPr>
          <w:sz w:val="21"/>
          <w:szCs w:val="21"/>
        </w:rPr>
        <w:t>-</w:t>
      </w:r>
      <w:r w:rsidRPr="00DC5A95">
        <w:rPr>
          <w:sz w:val="21"/>
          <w:szCs w:val="21"/>
        </w:rPr>
        <w:t>vjeçar i përcaktuar në ligjin nr.8577, datë 10.2.2000 “Për organizimin dhe funksionimin e Gjykatës Kushtetuese të Republikës së Shqipërisë”. Kalimi i këtij afati i jep këtij ligji karakterin e sigurisë juridike dhe prezumon vlefshmërinë kushtetuese të tij.</w:t>
      </w:r>
    </w:p>
    <w:p w:rsidR="002E6A68" w:rsidRPr="00DC5A95" w:rsidRDefault="002E6A68" w:rsidP="00DC5A95">
      <w:pPr>
        <w:pStyle w:val="Paragrafi"/>
        <w:rPr>
          <w:sz w:val="21"/>
          <w:szCs w:val="21"/>
        </w:rPr>
      </w:pPr>
      <w:r w:rsidRPr="00DC5A95">
        <w:rPr>
          <w:sz w:val="21"/>
          <w:szCs w:val="21"/>
        </w:rPr>
        <w:t>- Ky kufizim ligjor ka dalë i diktuar nga nevojat publike për shmangien e informalitetit dhe evazionit fiskal. Këto janë arsye të rëndësishme publike që justifikojnë kufizimin  e lirisë së veprimtarisë ekonomike. Shkalla e lartë e informalitetit dhe e evazionit fiskal në furnizimin e kategorive të veçanta (edhe të karburanteve</w:t>
      </w:r>
      <w:r w:rsidR="00BE035D" w:rsidRPr="00DC5A95">
        <w:rPr>
          <w:sz w:val="21"/>
          <w:szCs w:val="21"/>
        </w:rPr>
        <w:t>,</w:t>
      </w:r>
      <w:r w:rsidRPr="00DC5A95">
        <w:rPr>
          <w:sz w:val="21"/>
          <w:szCs w:val="21"/>
        </w:rPr>
        <w:t xml:space="preserve"> sipas statistikave të Ministrisë së Financave)</w:t>
      </w:r>
      <w:r w:rsidR="00BE035D" w:rsidRPr="00DC5A95">
        <w:rPr>
          <w:sz w:val="21"/>
          <w:szCs w:val="21"/>
        </w:rPr>
        <w:t>,</w:t>
      </w:r>
      <w:r w:rsidRPr="00DC5A95">
        <w:rPr>
          <w:sz w:val="21"/>
          <w:szCs w:val="21"/>
        </w:rPr>
        <w:t xml:space="preserve"> krahasuar me kufizimin për vendosjen e skemave të veçanta</w:t>
      </w:r>
      <w:r w:rsidR="00BE035D" w:rsidRPr="00DC5A95">
        <w:rPr>
          <w:sz w:val="21"/>
          <w:szCs w:val="21"/>
        </w:rPr>
        <w:t>,</w:t>
      </w:r>
      <w:r w:rsidRPr="00DC5A95">
        <w:rPr>
          <w:sz w:val="21"/>
          <w:szCs w:val="21"/>
        </w:rPr>
        <w:t xml:space="preserve"> tregon se përmbushet kriteri i proporcionalitetit të ligjit mbi TVSH-në.</w:t>
      </w:r>
    </w:p>
    <w:p w:rsidR="002E6A68" w:rsidRPr="00DC5A95" w:rsidRDefault="002E6A68" w:rsidP="00DC5A95">
      <w:pPr>
        <w:pStyle w:val="Paragrafi"/>
        <w:rPr>
          <w:sz w:val="21"/>
          <w:szCs w:val="21"/>
        </w:rPr>
      </w:pPr>
      <w:r w:rsidRPr="00DC5A95">
        <w:rPr>
          <w:sz w:val="21"/>
          <w:szCs w:val="21"/>
        </w:rPr>
        <w:t>- Udhëzimi nr.18 nuk cenon nenin 118 të Kushtetutës. Udhëzimi ka dalë në kuadrin e rezervës ligjore absolute. Neni 35 i ligjit për TVSH-në parashikon se Ministri i Financave është përgjegjës për zbatimin e ligjit. Për zbatimin e ligjit, Ministri i Financave nxjerr udhëzimet përkatëse. Ndërsa neni 10 parashikon se Ministri i Financave cakton me udhëzim nëse një furnizim është furnizim mallrash apo shërbimesh.</w:t>
      </w:r>
    </w:p>
    <w:p w:rsidR="002E6A68" w:rsidRPr="00DC5A95" w:rsidRDefault="00BE035D" w:rsidP="00DC5A95">
      <w:pPr>
        <w:pStyle w:val="Paragrafi"/>
        <w:rPr>
          <w:sz w:val="21"/>
          <w:szCs w:val="21"/>
        </w:rPr>
      </w:pPr>
      <w:r w:rsidRPr="00DC5A95">
        <w:rPr>
          <w:sz w:val="21"/>
          <w:szCs w:val="21"/>
        </w:rPr>
        <w:t>- Bazuar në nenin 102</w:t>
      </w:r>
      <w:r w:rsidR="002E6A68" w:rsidRPr="00DC5A95">
        <w:rPr>
          <w:sz w:val="21"/>
          <w:szCs w:val="21"/>
        </w:rPr>
        <w:t xml:space="preserve"> pika 4 të Kushtetutës, Ministri, brenda drejtimeve kryesore të politikës së përgjithshme shtetërore, drejton nën përgjegjësinë e tij veprimtarinë që ka në kompetencë duke nxjerrë urdhra dhe udhëzime.</w:t>
      </w:r>
    </w:p>
    <w:p w:rsidR="002E6A68" w:rsidRPr="00DC5A95" w:rsidRDefault="002E6A68" w:rsidP="00DC5A95">
      <w:pPr>
        <w:pStyle w:val="Paragrafi"/>
        <w:rPr>
          <w:sz w:val="21"/>
          <w:szCs w:val="21"/>
        </w:rPr>
      </w:pPr>
      <w:r w:rsidRPr="00DC5A95">
        <w:rPr>
          <w:sz w:val="21"/>
          <w:szCs w:val="21"/>
        </w:rPr>
        <w:t>II</w:t>
      </w:r>
    </w:p>
    <w:p w:rsidR="002E6A68" w:rsidRPr="00DC5A95" w:rsidRDefault="002E6A68" w:rsidP="00DC5A95">
      <w:pPr>
        <w:pStyle w:val="Paragrafi"/>
        <w:rPr>
          <w:i/>
          <w:sz w:val="21"/>
          <w:szCs w:val="21"/>
        </w:rPr>
      </w:pPr>
      <w:r w:rsidRPr="00DC5A95">
        <w:rPr>
          <w:i/>
          <w:sz w:val="21"/>
          <w:szCs w:val="21"/>
        </w:rPr>
        <w:t>1. Lidhur me legjitimitetin e Shoqatës së Shoqërive të Hidrokarbureve për të vënë në lëvizje Gjykatën Kushtetuese sipas objektit të kërkesës</w:t>
      </w:r>
    </w:p>
    <w:p w:rsidR="002E6A68" w:rsidRPr="00DC5A95" w:rsidRDefault="002E6A68" w:rsidP="00DC5A95">
      <w:pPr>
        <w:pStyle w:val="Paragrafi"/>
        <w:rPr>
          <w:sz w:val="21"/>
          <w:szCs w:val="21"/>
        </w:rPr>
      </w:pPr>
      <w:r w:rsidRPr="00DC5A95">
        <w:rPr>
          <w:sz w:val="21"/>
          <w:szCs w:val="21"/>
        </w:rPr>
        <w:t>Gjykata Kushtetuese (Gjykata) ka interpretuar, në jurisprudencën e saj, kriteret kushtetuese për legjitimimin e organi</w:t>
      </w:r>
      <w:r w:rsidR="00943C6F">
        <w:rPr>
          <w:sz w:val="21"/>
          <w:szCs w:val="21"/>
        </w:rPr>
        <w:t>zatave si subjekte që mund ta vë</w:t>
      </w:r>
      <w:r w:rsidRPr="00DC5A95">
        <w:rPr>
          <w:sz w:val="21"/>
          <w:szCs w:val="21"/>
        </w:rPr>
        <w:t>në atë në lëvizje (</w:t>
      </w:r>
      <w:r w:rsidR="00BE035D" w:rsidRPr="00DC5A95">
        <w:rPr>
          <w:i/>
          <w:sz w:val="21"/>
          <w:szCs w:val="21"/>
        </w:rPr>
        <w:t>s</w:t>
      </w:r>
      <w:r w:rsidRPr="00DC5A95">
        <w:rPr>
          <w:i/>
          <w:sz w:val="21"/>
          <w:szCs w:val="21"/>
        </w:rPr>
        <w:t xml:space="preserve">hih vendimet </w:t>
      </w:r>
      <w:r w:rsidR="00284D07">
        <w:rPr>
          <w:i/>
          <w:sz w:val="21"/>
          <w:szCs w:val="21"/>
        </w:rPr>
        <w:t>e Gjykatës Kushtetuese nr.9/200,; nr.11/200,; nr.35/2007, nr.41/2007,</w:t>
      </w:r>
      <w:r w:rsidRPr="00DC5A95">
        <w:rPr>
          <w:i/>
          <w:sz w:val="21"/>
          <w:szCs w:val="21"/>
        </w:rPr>
        <w:t xml:space="preserve"> nr.9/2008</w:t>
      </w:r>
      <w:r w:rsidRPr="00DC5A95">
        <w:rPr>
          <w:sz w:val="21"/>
          <w:szCs w:val="21"/>
        </w:rPr>
        <w:t xml:space="preserve">). Shoqatat ose organizatat e tjera janë përcaktuar në nenin 134, pika 1, shkronja “g” të Kushtetutës, si subjekte që ushtrojnë në mënyrë të kushtëzuar të drejtën për </w:t>
      </w:r>
      <w:r w:rsidR="00BE035D" w:rsidRPr="00DC5A95">
        <w:rPr>
          <w:sz w:val="21"/>
          <w:szCs w:val="21"/>
        </w:rPr>
        <w:t>t’iu drejtuar Gjykatës, duke pas</w:t>
      </w:r>
      <w:r w:rsidRPr="00DC5A95">
        <w:rPr>
          <w:sz w:val="21"/>
          <w:szCs w:val="21"/>
        </w:rPr>
        <w:t>ur legjitimitet kushtetues vetëm për çështjet që lidhen me interesat e tyre (</w:t>
      </w:r>
      <w:r w:rsidR="00BE035D" w:rsidRPr="00DC5A95">
        <w:rPr>
          <w:i/>
          <w:sz w:val="21"/>
          <w:szCs w:val="21"/>
        </w:rPr>
        <w:t>shih v</w:t>
      </w:r>
      <w:r w:rsidRPr="00DC5A95">
        <w:rPr>
          <w:i/>
          <w:sz w:val="21"/>
          <w:szCs w:val="21"/>
        </w:rPr>
        <w:t>endimin e Gjykatës Kushtetuese nr.35, datë 10.10.2007</w:t>
      </w:r>
      <w:r w:rsidRPr="00DC5A95">
        <w:rPr>
          <w:sz w:val="21"/>
          <w:szCs w:val="21"/>
        </w:rPr>
        <w:t xml:space="preserve">).  Ato kanë detyrimin për të provuar lidhjen e domosdoshme, të drejtpërdrejtë dhe të individualizuar që duhet të ekzistojë ndërmjet veprimtarisë ligjore që ato kryejnë dhe çështjes kushtetuese të ngritur. Interesi për të vepruar duhet të jetë i sigurt, i drejtpërdrejtë dhe vetjak.  </w:t>
      </w:r>
    </w:p>
    <w:p w:rsidR="002E6A68" w:rsidRPr="00DC5A95" w:rsidRDefault="002E6A68" w:rsidP="00DC5A95">
      <w:pPr>
        <w:pStyle w:val="Paragrafi"/>
        <w:rPr>
          <w:sz w:val="21"/>
          <w:szCs w:val="21"/>
        </w:rPr>
      </w:pPr>
      <w:r w:rsidRPr="00DC5A95">
        <w:rPr>
          <w:sz w:val="21"/>
          <w:szCs w:val="21"/>
        </w:rPr>
        <w:t>Shoqata e Shoqërive të Hidrokarbureve është një subjekt juridik i regjistruar në Gjy</w:t>
      </w:r>
      <w:r w:rsidR="00284D07">
        <w:rPr>
          <w:sz w:val="21"/>
          <w:szCs w:val="21"/>
        </w:rPr>
        <w:t>katën e Rrethit Gjyqësor Tiranë</w:t>
      </w:r>
      <w:r w:rsidRPr="00DC5A95">
        <w:rPr>
          <w:sz w:val="21"/>
          <w:szCs w:val="21"/>
        </w:rPr>
        <w:t xml:space="preserve"> me vendimin nr.810, datë 28.10.2003. Anëtarët e shoqatës janë shoqëritë e tregtimit me shumicë dhe pakicë të hidrokarbureve në Shqipëri. Në statutin e Shoqatës parashikohet, ndër të tjera, se qëllimi kryesor i shoqatës është: “</w:t>
      </w:r>
      <w:r w:rsidR="00BE035D" w:rsidRPr="00DC5A95">
        <w:rPr>
          <w:i/>
          <w:sz w:val="21"/>
          <w:szCs w:val="21"/>
        </w:rPr>
        <w:t>përfaqësimi</w:t>
      </w:r>
      <w:r w:rsidRPr="00DC5A95">
        <w:rPr>
          <w:i/>
          <w:sz w:val="21"/>
          <w:szCs w:val="21"/>
        </w:rPr>
        <w:t xml:space="preserve"> dhe mbrojtja e interesave të përbashkëta të anëtarëve në kuadrin e zhvillimit të tregut të hidrakarbureve”.</w:t>
      </w:r>
      <w:r w:rsidRPr="00DC5A95">
        <w:rPr>
          <w:sz w:val="21"/>
          <w:szCs w:val="21"/>
        </w:rPr>
        <w:t xml:space="preserve"> Kërkuesi është organizatë që mbron interesat ekonomike të anëtarëve të tij, të cilët janë persona juridikë që ushtrojnë aktivitet ekonomik në tregun e hidrokarbureve. Veçanërisht kuadri ligjor tatimor që lidhet me tregun e hidrokarbureve dhe që është rregulluar me skemë të veçantë </w:t>
      </w:r>
      <w:r w:rsidR="004203A1" w:rsidRPr="00DC5A95">
        <w:rPr>
          <w:sz w:val="21"/>
          <w:szCs w:val="21"/>
        </w:rPr>
        <w:t>sipas u</w:t>
      </w:r>
      <w:r w:rsidRPr="00DC5A95">
        <w:rPr>
          <w:sz w:val="21"/>
          <w:szCs w:val="21"/>
        </w:rPr>
        <w:t>dhëzimit nr.18, datë 18.6.2008 të Ministrit të Financave paraqet rëndësi për këta tatimpagues, pasi këto dispozita ligjore ushtrojnë një ndikim të drejtpërdrejtë në aktivitetin ekonomik të anëtarëve të shoq</w:t>
      </w:r>
      <w:r w:rsidR="004203A1" w:rsidRPr="00DC5A95">
        <w:rPr>
          <w:sz w:val="21"/>
          <w:szCs w:val="21"/>
        </w:rPr>
        <w:t>atës. Në këtë kuptim, pika 1 e u</w:t>
      </w:r>
      <w:r w:rsidRPr="00DC5A95">
        <w:rPr>
          <w:sz w:val="21"/>
          <w:szCs w:val="21"/>
        </w:rPr>
        <w:t xml:space="preserve">dhëzimit nr.18, e cila përcakton regjimin fiskal të furnizimit të karburanteve dhe në veçanti llojin e furnizimeve dhe furnizuesve si kryesorë dhe si agjentë në treg, ka lidhje të drejtpërdrejtë me lirinë e veprimtarisë ekonomike të anëtarëve të shoqatës kërkuese.  </w:t>
      </w:r>
    </w:p>
    <w:p w:rsidR="002E6A68" w:rsidRPr="00DC5A95" w:rsidRDefault="002E6A68" w:rsidP="00DC5A95">
      <w:pPr>
        <w:pStyle w:val="Paragrafi"/>
        <w:rPr>
          <w:i/>
          <w:sz w:val="21"/>
          <w:szCs w:val="21"/>
        </w:rPr>
      </w:pPr>
      <w:r w:rsidRPr="00DC5A95">
        <w:rPr>
          <w:i/>
          <w:sz w:val="21"/>
          <w:szCs w:val="21"/>
        </w:rPr>
        <w:t>2. Lidhur me kërkesën për pezul</w:t>
      </w:r>
      <w:r w:rsidR="00284D07">
        <w:rPr>
          <w:i/>
          <w:sz w:val="21"/>
          <w:szCs w:val="21"/>
        </w:rPr>
        <w:t>limin e zbatimit të pikës 1 të u</w:t>
      </w:r>
      <w:r w:rsidRPr="00DC5A95">
        <w:rPr>
          <w:i/>
          <w:sz w:val="21"/>
          <w:szCs w:val="21"/>
        </w:rPr>
        <w:t>dhëzimit, objekt i kërkesës</w:t>
      </w:r>
    </w:p>
    <w:p w:rsidR="002E6A68" w:rsidRPr="00DC5A95" w:rsidRDefault="002E6A68" w:rsidP="00DC5A95">
      <w:pPr>
        <w:pStyle w:val="Paragrafi"/>
        <w:rPr>
          <w:sz w:val="21"/>
          <w:szCs w:val="21"/>
        </w:rPr>
      </w:pPr>
      <w:r w:rsidRPr="00DC5A95">
        <w:rPr>
          <w:sz w:val="21"/>
          <w:szCs w:val="21"/>
        </w:rPr>
        <w:t>Gjykata mori paraprakisht në shqyrtim kërkesën për pezul</w:t>
      </w:r>
      <w:r w:rsidR="00824C2C">
        <w:rPr>
          <w:sz w:val="21"/>
          <w:szCs w:val="21"/>
        </w:rPr>
        <w:t>limin e zbatimit të pikës 1 të u</w:t>
      </w:r>
      <w:r w:rsidRPr="00DC5A95">
        <w:rPr>
          <w:sz w:val="21"/>
          <w:szCs w:val="21"/>
        </w:rPr>
        <w:t>dhëzimit nr.18, datë 18.6.2008 të Ministrit të Financave. Në kuptim të nenit 45 të ligjit nr.8577, datë 10.2.2000 “Për organizimin dhe funksionimin e Gjykatës Kushtetuese të Republikës së Shqipërisë”, u vendos rrëzimi i kërkesës. Gjykata nuk gjeti argumente bindëse për mundësinë e cenimit të interesave shtetërore, shoqërore ose të individëve, si rrjedhojë e zbatimit të me</w:t>
      </w:r>
      <w:r w:rsidR="004203A1" w:rsidRPr="00DC5A95">
        <w:rPr>
          <w:sz w:val="21"/>
          <w:szCs w:val="21"/>
        </w:rPr>
        <w:t>njëhershëm të pikës 1 të këtij u</w:t>
      </w:r>
      <w:r w:rsidRPr="00DC5A95">
        <w:rPr>
          <w:sz w:val="21"/>
          <w:szCs w:val="21"/>
        </w:rPr>
        <w:t xml:space="preserve">dhëzimi.     </w:t>
      </w:r>
    </w:p>
    <w:p w:rsidR="002E6A68" w:rsidRPr="00DC5A95" w:rsidRDefault="004203A1" w:rsidP="00DC5A95">
      <w:pPr>
        <w:pStyle w:val="Paragrafi"/>
        <w:rPr>
          <w:i/>
          <w:sz w:val="21"/>
          <w:szCs w:val="21"/>
        </w:rPr>
      </w:pPr>
      <w:r w:rsidRPr="00DC5A95">
        <w:rPr>
          <w:i/>
          <w:sz w:val="21"/>
          <w:szCs w:val="21"/>
        </w:rPr>
        <w:t>3. Lidhur me pretendimin se u</w:t>
      </w:r>
      <w:r w:rsidR="002E6A68" w:rsidRPr="00DC5A95">
        <w:rPr>
          <w:i/>
          <w:sz w:val="21"/>
          <w:szCs w:val="21"/>
        </w:rPr>
        <w:t>dhëzimi, objekt i kërkesës, cenon parimin kushtetues të lirisë së veprimtarisë  ekonomike</w:t>
      </w:r>
    </w:p>
    <w:p w:rsidR="002E6A68" w:rsidRPr="00DC5A95" w:rsidRDefault="004203A1" w:rsidP="00DC5A95">
      <w:pPr>
        <w:pStyle w:val="Paragrafi"/>
        <w:rPr>
          <w:sz w:val="21"/>
          <w:szCs w:val="21"/>
        </w:rPr>
      </w:pPr>
      <w:r w:rsidRPr="00DC5A95">
        <w:rPr>
          <w:sz w:val="21"/>
          <w:szCs w:val="21"/>
        </w:rPr>
        <w:t>Kërkuesi pretendon se pika 1 e u</w:t>
      </w:r>
      <w:r w:rsidR="002E6A68" w:rsidRPr="00DC5A95">
        <w:rPr>
          <w:sz w:val="21"/>
          <w:szCs w:val="21"/>
        </w:rPr>
        <w:t>dhëzimit objekt shqyrtimi cenon parimin e lirisë së veprimtarisë ekonomike, të drejtën e pronës dhe ekonominë e lirë të tregut, të mbrojtura nga neni 11 i Kushtetutës, pasi në këtë akt parashikohet që mes furnizuesve të karburanteve të ketë vet</w:t>
      </w:r>
      <w:r w:rsidR="00824C2C">
        <w:rPr>
          <w:sz w:val="21"/>
          <w:szCs w:val="21"/>
        </w:rPr>
        <w:t>ëm kontratë agjencie, duke mos u</w:t>
      </w:r>
      <w:r w:rsidR="002E6A68" w:rsidRPr="00DC5A95">
        <w:rPr>
          <w:sz w:val="21"/>
          <w:szCs w:val="21"/>
        </w:rPr>
        <w:t xml:space="preserve"> lënë mundësi subjekteve të zgjedhin lirisht kushtet e marrëveshjes së tyre. </w:t>
      </w:r>
    </w:p>
    <w:p w:rsidR="002E6A68" w:rsidRPr="00DC5A95" w:rsidRDefault="002E6A68" w:rsidP="00DC5A95">
      <w:pPr>
        <w:pStyle w:val="Paragrafi"/>
        <w:rPr>
          <w:sz w:val="21"/>
          <w:szCs w:val="21"/>
        </w:rPr>
      </w:pPr>
      <w:bookmarkStart w:id="1" w:name="Vendimi_nr._10,_datë_19.03.2008_(V_–_10/"/>
      <w:r w:rsidRPr="00DC5A95">
        <w:rPr>
          <w:sz w:val="21"/>
          <w:szCs w:val="21"/>
        </w:rPr>
        <w:t>Gjykata e ka sqaruar gjerësisht konceptin e lirisë së veprimtarisë ekonomike të garantuar nga neni 11 i Kushtetutës. Sipas saj</w:t>
      </w:r>
      <w:bookmarkEnd w:id="1"/>
      <w:r w:rsidRPr="00DC5A95">
        <w:rPr>
          <w:sz w:val="21"/>
          <w:szCs w:val="21"/>
        </w:rPr>
        <w:t xml:space="preserve"> kjo liri nënkupton kryesisht të drejtën për të lidhur kontrata, individualisht ose kolektivisht, lirisht dhe mbi bazën e vullnetit personal, të drejtën për të zgjedhur aktivitetin që dëshiron të ushtrojë individi, të drejtën për të zgjedhur një punë sipas preferencës etj. Kjo liri përfshin të gjitha të drejtat që lidhen me prodhimin, shpërndarjen ose konsumin e mallrave dhe të shërbimeve. Forma më e lartë e lirisë ekonomike nënkupton të drejtën e pronës, lirinë e qarkullimit të fuqisë punëtore, të kapitalit dhe t</w:t>
      </w:r>
      <w:r w:rsidR="00D74355">
        <w:rPr>
          <w:sz w:val="21"/>
          <w:szCs w:val="21"/>
        </w:rPr>
        <w:t>ë mallrave pa asnjë kufizim dhe</w:t>
      </w:r>
      <w:r w:rsidRPr="00DC5A95">
        <w:rPr>
          <w:sz w:val="21"/>
          <w:szCs w:val="21"/>
        </w:rPr>
        <w:t xml:space="preserve"> se individi ka të drejtë të punojë, të prodhojë, të konsumojë dhe të investojë në çdo mënyrë që i pëlqen dhe kjo liri duhet të mbrohet nga shteti. Liria e veprimtarisë ekonomike përmban në vetvete shumë të drejta dhe liri si: liria e biznesit ose aftësia për të krijuar dhe mbyllur një sipërmarrje, liria e tregtisë ose mungesa e barrierave lidhur me importimin dhe eksportimin e mallrave dhe shërbimeve, liria monetare si masë për të garantuar qëndrueshmëri të çmimit, liria fiskale mbi të ardhurat qoftë individuale, qoftë ndaj biznesit në mënyrë të veçantë, të drejtat e pronës si aftësi e individëve për të grumbulluar, poseduar dhe disponuar sende të lirë nga ndërhyrja e shtetit, liria e investimit dhe </w:t>
      </w:r>
      <w:r w:rsidR="00BF15BA">
        <w:rPr>
          <w:sz w:val="21"/>
          <w:szCs w:val="21"/>
        </w:rPr>
        <w:t xml:space="preserve">e </w:t>
      </w:r>
      <w:r w:rsidRPr="00DC5A95">
        <w:rPr>
          <w:sz w:val="21"/>
          <w:szCs w:val="21"/>
        </w:rPr>
        <w:t xml:space="preserve">qarkullimit të lirë të kapitaleve, veçanërisht </w:t>
      </w:r>
      <w:r w:rsidR="00BF15BA">
        <w:rPr>
          <w:sz w:val="21"/>
          <w:szCs w:val="21"/>
        </w:rPr>
        <w:t xml:space="preserve">e </w:t>
      </w:r>
      <w:r w:rsidRPr="00DC5A95">
        <w:rPr>
          <w:sz w:val="21"/>
          <w:szCs w:val="21"/>
        </w:rPr>
        <w:t>kapitalit të huaj, liria financiare dhe pavarësia nga kontrolli shtetëror, liria e punës për të ndërv</w:t>
      </w:r>
      <w:r w:rsidR="00604D30" w:rsidRPr="00DC5A95">
        <w:rPr>
          <w:sz w:val="21"/>
          <w:szCs w:val="21"/>
        </w:rPr>
        <w:t>epruar pa kufizime nga shteti (</w:t>
      </w:r>
      <w:r w:rsidR="00604D30" w:rsidRPr="00DC5A95">
        <w:rPr>
          <w:i/>
          <w:sz w:val="21"/>
          <w:szCs w:val="21"/>
        </w:rPr>
        <w:t>s</w:t>
      </w:r>
      <w:r w:rsidRPr="00DC5A95">
        <w:rPr>
          <w:i/>
          <w:sz w:val="21"/>
          <w:szCs w:val="21"/>
        </w:rPr>
        <w:t>hih</w:t>
      </w:r>
      <w:r w:rsidRPr="00DC5A95">
        <w:rPr>
          <w:sz w:val="21"/>
          <w:szCs w:val="21"/>
        </w:rPr>
        <w:t xml:space="preserve"> </w:t>
      </w:r>
      <w:r w:rsidRPr="00DC5A95">
        <w:rPr>
          <w:i/>
          <w:sz w:val="21"/>
          <w:szCs w:val="21"/>
        </w:rPr>
        <w:t>vendimin e Gjykatës Kushtetuese nr. 10, datë 19.3.2008</w:t>
      </w:r>
      <w:r w:rsidRPr="00DC5A95">
        <w:rPr>
          <w:sz w:val="21"/>
          <w:szCs w:val="21"/>
        </w:rPr>
        <w:t xml:space="preserve">). </w:t>
      </w:r>
    </w:p>
    <w:p w:rsidR="002E6A68" w:rsidRPr="00DC5A95" w:rsidRDefault="002E6A68" w:rsidP="00DC5A95">
      <w:pPr>
        <w:pStyle w:val="Paragrafi"/>
        <w:rPr>
          <w:sz w:val="21"/>
          <w:szCs w:val="21"/>
        </w:rPr>
      </w:pPr>
      <w:r w:rsidRPr="00DC5A95">
        <w:rPr>
          <w:sz w:val="21"/>
          <w:szCs w:val="21"/>
        </w:rPr>
        <w:t>Gjykata është shprehur se liria e veprimtarisë ekonomike përmban edhe detyrimin e shtetit që, nëpërmjet ligjvënësit, të ndërhyjë në rregullimin e kësaj lirie, me qëllim që krahas lirisë së veprimtarisë ekonomike të garantohet edhe parimi i shtetit social dhe i të mirës së përbashkët. Ky detyrim për rregullim i ligjvënësit shprehet nëpërmjet nxjerrjes së normave konkrete juridike, me anë të të cilave synohet disiplinimi i ushtrimit të veprimtarisë së lirë ekonomike në sektorë apo fusha të caktuara. Vetëm shteti mund të arrijë të krijojë mjedisin e vërtetë dhe optimal për ushtrimin e kësaj lirie vetjake, prandaj ai duhet parë si rregullator me qëllim mbrojtjen e tregut nga deformimet që natyrshëm mund t’i mbart</w:t>
      </w:r>
      <w:r w:rsidR="00BF15BA">
        <w:rPr>
          <w:sz w:val="21"/>
          <w:szCs w:val="21"/>
        </w:rPr>
        <w:t>ë</w:t>
      </w:r>
      <w:r w:rsidRPr="00DC5A95">
        <w:rPr>
          <w:sz w:val="21"/>
          <w:szCs w:val="21"/>
        </w:rPr>
        <w:t xml:space="preserve"> me vete zhvillimi i lirë i veprimtarisë ekonomike</w:t>
      </w:r>
      <w:hyperlink r:id="rId7" w:anchor="_ftn18#_ftn18" w:history="1"/>
      <w:r w:rsidRPr="00DC5A95">
        <w:rPr>
          <w:sz w:val="21"/>
          <w:szCs w:val="21"/>
        </w:rPr>
        <w:t xml:space="preserve"> (</w:t>
      </w:r>
      <w:r w:rsidR="00604D30" w:rsidRPr="00DC5A95">
        <w:rPr>
          <w:i/>
          <w:sz w:val="21"/>
          <w:szCs w:val="21"/>
        </w:rPr>
        <w:t>s</w:t>
      </w:r>
      <w:r w:rsidRPr="00DC5A95">
        <w:rPr>
          <w:i/>
          <w:sz w:val="21"/>
          <w:szCs w:val="21"/>
        </w:rPr>
        <w:t>hih vendimin nr.10, datë 19.3.2008 të Gjykatës Kushtetuese</w:t>
      </w:r>
      <w:r w:rsidRPr="00DC5A95">
        <w:rPr>
          <w:sz w:val="21"/>
          <w:szCs w:val="21"/>
        </w:rPr>
        <w:t>).</w:t>
      </w:r>
    </w:p>
    <w:p w:rsidR="002E6A68" w:rsidRPr="00DC5A95" w:rsidRDefault="002E6A68" w:rsidP="00DC5A95">
      <w:pPr>
        <w:pStyle w:val="Paragrafi"/>
        <w:rPr>
          <w:sz w:val="21"/>
          <w:szCs w:val="21"/>
        </w:rPr>
      </w:pPr>
      <w:r w:rsidRPr="00DC5A95">
        <w:rPr>
          <w:sz w:val="21"/>
          <w:szCs w:val="21"/>
        </w:rPr>
        <w:t xml:space="preserve">Gjykata ka sqaruar edhe kriteret në bazë të të cilave shteti mund të ndërhyjë për të rregulluar ushtrimin e lirisë së veprimtarisë ekonomike sipas këtij neni të </w:t>
      </w:r>
      <w:r w:rsidR="004C1C48" w:rsidRPr="00DC5A95">
        <w:rPr>
          <w:sz w:val="21"/>
          <w:szCs w:val="21"/>
        </w:rPr>
        <w:t>Kushtetutës. Ajo është shprehur</w:t>
      </w:r>
      <w:r w:rsidRPr="00DC5A95">
        <w:rPr>
          <w:sz w:val="21"/>
          <w:szCs w:val="21"/>
        </w:rPr>
        <w:t xml:space="preserve"> se</w:t>
      </w:r>
      <w:r w:rsidR="004C1C48" w:rsidRPr="00DC5A95">
        <w:rPr>
          <w:sz w:val="21"/>
          <w:szCs w:val="21"/>
        </w:rPr>
        <w:t>,</w:t>
      </w:r>
      <w:r w:rsidRPr="00DC5A95">
        <w:rPr>
          <w:sz w:val="21"/>
          <w:szCs w:val="21"/>
        </w:rPr>
        <w:t xml:space="preserve"> nisur nga struktura e Kushtetutës, e veçanta e nenit 11 paragrafi 3 është se ai nuk është parashikuar në grupin e të drejtave dhe lirive të tjera, por në pjesën ku parashikohen parimet themelore mbi të cilat mbështetet organizimi dhe funksionimi i shtetit. Kushtetutbërësi ka preferuar ta konsiderojë lirinë e veprimtarisë ekonomike së pari, si parim bazë të sistemit ekonomik të Republikës së Shqipërisë. </w:t>
      </w:r>
    </w:p>
    <w:p w:rsidR="002E6A68" w:rsidRPr="00DC5A95" w:rsidRDefault="002E6A68" w:rsidP="00DC5A95">
      <w:pPr>
        <w:pStyle w:val="Paragrafi"/>
        <w:rPr>
          <w:sz w:val="21"/>
          <w:szCs w:val="21"/>
        </w:rPr>
      </w:pPr>
      <w:r w:rsidRPr="00DC5A95">
        <w:rPr>
          <w:sz w:val="21"/>
          <w:szCs w:val="21"/>
        </w:rPr>
        <w:t>Gjykata Kushtetuese e ka vlerësuar cenimin ose jo të lirisë ekonomike duke iu referuar edhe përmbajtjes së nenit 17/1 të Kushtetutës, e cila shtrihet ndaj të gjitha të drejtave dhe lirive të par</w:t>
      </w:r>
      <w:r w:rsidR="00747DC6" w:rsidRPr="00DC5A95">
        <w:rPr>
          <w:sz w:val="21"/>
          <w:szCs w:val="21"/>
        </w:rPr>
        <w:t>ashikuara në të, sipas të cilit</w:t>
      </w:r>
      <w:r w:rsidRPr="00DC5A95">
        <w:rPr>
          <w:sz w:val="21"/>
          <w:szCs w:val="21"/>
        </w:rPr>
        <w:t xml:space="preserve"> “kufizime të të drejtave dhe lirive të parashikuara në këtë Kushtetutë mund të vendosen vetëm me ligj, për një interes publik ose për mbrojtjen e të drejtave të të tjerëve. Kufizimi duhet të jetë në përpjesëtim me gjendjen që e ka diktuar atë”. Kjo dispozitë, përveç arsyes publike, të cilën e gjejmë edhe tek neni 11/3, përmban detyrimin për të respektuar edhe kritere të tjera, si: kufizimi për mbrojtjen e të drejtave të të tjerëve dhe ekzistenca e raportit të drejtë midis kufizimit dhe gjendjes që e dikton atë. Parimi i njohur i proporcionalitetit nënkupton që ndërhyrja e ligjvënësit për kufizimin e një të drejte apo lirie të caktuar të bëhet me mjete të përshtatshme që i përgjigjen drejt qëllimit që synohet të arrihet (</w:t>
      </w:r>
      <w:r w:rsidR="00DE6D56">
        <w:rPr>
          <w:i/>
          <w:sz w:val="21"/>
          <w:szCs w:val="21"/>
        </w:rPr>
        <w:t>s</w:t>
      </w:r>
      <w:r w:rsidRPr="00DC5A95">
        <w:rPr>
          <w:i/>
          <w:sz w:val="21"/>
          <w:szCs w:val="21"/>
        </w:rPr>
        <w:t>hih vendimin e Gjykatës Kushtetuese nr.10, datë 19.3.2008)</w:t>
      </w:r>
      <w:r w:rsidRPr="00DC5A95">
        <w:rPr>
          <w:sz w:val="21"/>
          <w:szCs w:val="21"/>
        </w:rPr>
        <w:t>.</w:t>
      </w:r>
    </w:p>
    <w:p w:rsidR="002E6A68" w:rsidRPr="00DC5A95" w:rsidRDefault="002E6A68" w:rsidP="00DC5A95">
      <w:pPr>
        <w:pStyle w:val="Paragrafi"/>
        <w:rPr>
          <w:sz w:val="21"/>
          <w:szCs w:val="21"/>
        </w:rPr>
      </w:pPr>
      <w:r w:rsidRPr="00DC5A95">
        <w:rPr>
          <w:sz w:val="21"/>
          <w:szCs w:val="21"/>
        </w:rPr>
        <w:t>Bazuar në standardet e interpretimit të shprehura më sipër, Gjykata vlerëson fillimisht ekzistencën os</w:t>
      </w:r>
      <w:r w:rsidR="00DE6D56">
        <w:rPr>
          <w:sz w:val="21"/>
          <w:szCs w:val="21"/>
        </w:rPr>
        <w:t>e jo të një kufizimi nga ana e u</w:t>
      </w:r>
      <w:r w:rsidRPr="00DC5A95">
        <w:rPr>
          <w:sz w:val="21"/>
          <w:szCs w:val="21"/>
        </w:rPr>
        <w:t>dhëzimit të Ministrit të Financ</w:t>
      </w:r>
      <w:r w:rsidR="00DE6D56">
        <w:rPr>
          <w:sz w:val="21"/>
          <w:szCs w:val="21"/>
        </w:rPr>
        <w:t>ave. Vlerësimi përfshin elemente</w:t>
      </w:r>
      <w:r w:rsidRPr="00DC5A95">
        <w:rPr>
          <w:sz w:val="21"/>
          <w:szCs w:val="21"/>
        </w:rPr>
        <w:t xml:space="preserve">t nëse kufizimi i pretenduar është bërë sipas kritereve të përcaktuara shprehimisht në Kushtetutë, pra me ligj, për një interes publik ose për mbrojtjen e të drejtave të të tjerëve dhe në përpjesëtim me gjendjen që e ka diktuar atë. </w:t>
      </w:r>
    </w:p>
    <w:p w:rsidR="002E6A68" w:rsidRPr="00DC5A95" w:rsidRDefault="002E6A68" w:rsidP="00DC5A95">
      <w:pPr>
        <w:pStyle w:val="Paragrafi"/>
        <w:rPr>
          <w:sz w:val="21"/>
          <w:szCs w:val="21"/>
        </w:rPr>
      </w:pPr>
      <w:r w:rsidRPr="00DC5A95">
        <w:rPr>
          <w:sz w:val="21"/>
          <w:szCs w:val="21"/>
        </w:rPr>
        <w:t>Gjykata e ka sqaruar edhe më parë kuptimin e shprehjes “vetëm me ligj”. Shprehja “vetëm me ligj” ka kuptimin që në rast se është i nevojshëm kufizimi i një të drejte të parashikuar në Kushtetutë, atëherë ky vlerësim është në diskrecion vetëm të Kuvendit dhe jo të organeve të tjera, përfshirë edhe Këshillin e Ministrave. Në këtë përfundim, arrihet edhe duke iu referuar fjalës “vetëm” që përmendin nenet 11/3 e 17/1 të Kushtetutës. Përdorimi i kësaj fjale nuk është i rastit, por për të treguar se kufizime të tilla nuk mund të vendosen me ndonjë akt tjetër përveç ligjit. Gjykata Kushtetuese ka çmuar se shprehja “vetëm me ligj” referon në kompetencën e organit ligjvënës dhe nxjerrja e akteve të tjera për të rregulluar marrëdhënie të tilla, cenon kompetencat e këtij organi (</w:t>
      </w:r>
      <w:r w:rsidR="007C4012">
        <w:rPr>
          <w:i/>
          <w:sz w:val="21"/>
          <w:szCs w:val="21"/>
        </w:rPr>
        <w:t>s</w:t>
      </w:r>
      <w:r w:rsidRPr="00DC5A95">
        <w:rPr>
          <w:i/>
          <w:sz w:val="21"/>
          <w:szCs w:val="21"/>
        </w:rPr>
        <w:t>hih vend</w:t>
      </w:r>
      <w:r w:rsidR="005F4029">
        <w:rPr>
          <w:i/>
          <w:sz w:val="21"/>
          <w:szCs w:val="21"/>
        </w:rPr>
        <w:t>imin e Gjykatës Kushtetuese nr.</w:t>
      </w:r>
      <w:r w:rsidRPr="00DC5A95">
        <w:rPr>
          <w:i/>
          <w:sz w:val="21"/>
          <w:szCs w:val="21"/>
        </w:rPr>
        <w:t>20, datë 11.7.2006</w:t>
      </w:r>
      <w:r w:rsidRPr="00DC5A95">
        <w:rPr>
          <w:sz w:val="21"/>
          <w:szCs w:val="21"/>
        </w:rPr>
        <w:t xml:space="preserve">). </w:t>
      </w:r>
    </w:p>
    <w:p w:rsidR="002E6A68" w:rsidRPr="00DC5A95" w:rsidRDefault="002E6A68" w:rsidP="00DC5A95">
      <w:pPr>
        <w:pStyle w:val="Paragrafi"/>
        <w:rPr>
          <w:sz w:val="21"/>
          <w:szCs w:val="21"/>
        </w:rPr>
      </w:pPr>
      <w:r w:rsidRPr="00DC5A95">
        <w:rPr>
          <w:sz w:val="21"/>
          <w:szCs w:val="21"/>
        </w:rPr>
        <w:t>Duke iu referuar kushteve të nenit 17/1 në lidhje dhe me nenin 11/3 të Kushtetutës, Gjykata vlerëson edhe dy kritere të tjera: parimi i interesit publik dhe parimi i proporcionalitetit të ndërhyrjes legjislative, të cilët, si rregull, bashkërendohen dhe plotësohen nga njëri</w:t>
      </w:r>
      <w:r w:rsidR="00D03E84">
        <w:rPr>
          <w:sz w:val="21"/>
          <w:szCs w:val="21"/>
        </w:rPr>
        <w:t>-</w:t>
      </w:r>
      <w:r w:rsidRPr="00DC5A95">
        <w:rPr>
          <w:sz w:val="21"/>
          <w:szCs w:val="21"/>
        </w:rPr>
        <w:t>tjetri. Lidhur me interesin publik, Gjykata Kushtetuese ka konfirmuar se pranohen si kufizime të arsyeshme të lirisë së veprimtarisë ekonomike iniciativat e ligjvënësit, të cilat shërbejnë për një rregullim të tregut apo interesave të një shteti social. Këto masa të ligjvënësit mund të jenë të shumëllojshme, madje edhe të karakterit monetar, si p</w:t>
      </w:r>
      <w:r w:rsidR="00D03E84">
        <w:rPr>
          <w:sz w:val="21"/>
          <w:szCs w:val="21"/>
        </w:rPr>
        <w:t>.</w:t>
      </w:r>
      <w:r w:rsidRPr="00DC5A95">
        <w:rPr>
          <w:sz w:val="21"/>
          <w:szCs w:val="21"/>
        </w:rPr>
        <w:t>sh. vendosja e tatimeve dhe taksave, e cila konsiderohet në vetvete si një lloj kufizimi. Është konsideruar në përgjithësi i mjaftueshëm garantimi i mundësisë së individit për të zgjedhur lirisht fushën e veprimtarisë së tij (iniciativa ekonomike) dhe për të realizuar idetë e tij mbi aktivitetin ekonomik që ai ka zgjedhur. Ajo që ka rëndësi është që thelbi i aktivitetit të individit të mos cenohet deri në atë masë sa të bëhet i pamundur ushtrimi i tij (</w:t>
      </w:r>
      <w:r w:rsidR="00D03E84">
        <w:rPr>
          <w:i/>
          <w:sz w:val="21"/>
          <w:szCs w:val="21"/>
        </w:rPr>
        <w:t>s</w:t>
      </w:r>
      <w:r w:rsidRPr="00DC5A95">
        <w:rPr>
          <w:i/>
          <w:sz w:val="21"/>
          <w:szCs w:val="21"/>
        </w:rPr>
        <w:t>hih vendimin e Gjykatës Kushtetuese nr.10, datë 19.3.2008</w:t>
      </w:r>
      <w:r w:rsidRPr="00DC5A95">
        <w:rPr>
          <w:sz w:val="21"/>
          <w:szCs w:val="21"/>
        </w:rPr>
        <w:t xml:space="preserve">). </w:t>
      </w:r>
    </w:p>
    <w:p w:rsidR="002E6A68" w:rsidRPr="00DC5A95" w:rsidRDefault="002E6A68" w:rsidP="00DC5A95">
      <w:pPr>
        <w:pStyle w:val="Paragrafi"/>
        <w:rPr>
          <w:sz w:val="21"/>
          <w:szCs w:val="21"/>
        </w:rPr>
      </w:pPr>
      <w:r w:rsidRPr="00DC5A95">
        <w:rPr>
          <w:sz w:val="21"/>
          <w:szCs w:val="21"/>
        </w:rPr>
        <w:t xml:space="preserve">Udhëzimi, objekt i shqyrtimit kushtetues, është një instrument që lidhet me zbatimin e regjimit fiskal, konkretisht të TVSH-së, në fushën e </w:t>
      </w:r>
      <w:r w:rsidR="008349C0">
        <w:rPr>
          <w:sz w:val="21"/>
          <w:szCs w:val="21"/>
        </w:rPr>
        <w:t>furnizimit të karburanteve. TVSH</w:t>
      </w:r>
      <w:r w:rsidRPr="00DC5A95">
        <w:rPr>
          <w:sz w:val="21"/>
          <w:szCs w:val="21"/>
        </w:rPr>
        <w:t>-ja është pjesë e sistemit financiar të Republikës së Shqipërisë.  Detyrimi për pagimin e tatimeve dhe taksave, apo detyrimeve të tjera financiare, është detyrim i parashikuar nga neni 15</w:t>
      </w:r>
      <w:r w:rsidR="00E80C60">
        <w:rPr>
          <w:sz w:val="21"/>
          <w:szCs w:val="21"/>
        </w:rPr>
        <w:t>5 i Kushtetutës, sipas të cilit</w:t>
      </w:r>
      <w:r w:rsidRPr="00DC5A95">
        <w:rPr>
          <w:sz w:val="21"/>
          <w:szCs w:val="21"/>
        </w:rPr>
        <w:t xml:space="preserve"> “Taksat, tatimet dhe detyrimet financiare kombëtare e vendore, lehtësimi ose përjashtimi prej tyre i kategorive të caktuara të paguesve</w:t>
      </w:r>
      <w:r w:rsidR="00747DC6" w:rsidRPr="00DC5A95">
        <w:rPr>
          <w:sz w:val="21"/>
          <w:szCs w:val="21"/>
        </w:rPr>
        <w:t>,</w:t>
      </w:r>
      <w:r w:rsidRPr="00DC5A95">
        <w:rPr>
          <w:sz w:val="21"/>
          <w:szCs w:val="21"/>
        </w:rPr>
        <w:t xml:space="preserve"> si dhe mënyra e mbledhjes së tyre</w:t>
      </w:r>
      <w:r w:rsidR="00E80C60">
        <w:rPr>
          <w:sz w:val="21"/>
          <w:szCs w:val="21"/>
        </w:rPr>
        <w:t xml:space="preserve"> caktohen me ligj”. “Buxheti i S</w:t>
      </w:r>
      <w:r w:rsidRPr="00DC5A95">
        <w:rPr>
          <w:sz w:val="21"/>
          <w:szCs w:val="21"/>
        </w:rPr>
        <w:t>htetit krijohet nga të ardhurat e mbledhura prej taksave, tatimeve dhe detyrimeve të tjera financiare, si dhe prej të ardhurave të tjera të ligjshme” (neni 157 i Kushtetutës). Gjykata ka theksuar se qëllimi i sistemit tatimor është mirëqenia e përgjithshme, që do të thotë e individëve dhe e komunitetit në përgjithësi, si dhe përmbushja e objektivave socialë të shtetit. Dispozitat e neneve 155 dhe 157 të Kushtetutës, të cilat konsolidojnë sistemin buxhetor dhe përcaktojnë burimet</w:t>
      </w:r>
      <w:r w:rsidR="00E80C60">
        <w:rPr>
          <w:sz w:val="21"/>
          <w:szCs w:val="21"/>
        </w:rPr>
        <w:t xml:space="preserve"> e krijimit të të ardhurave të Buxhetit të S</w:t>
      </w:r>
      <w:r w:rsidRPr="00DC5A95">
        <w:rPr>
          <w:sz w:val="21"/>
          <w:szCs w:val="21"/>
        </w:rPr>
        <w:t>htetit, sanksionojnë detyrimin kushtetues për të paguar detyrimet tatimore. Taksat dhe tatimet nuk janë detyrime të negociueshme dhe mblidhen nga organet tatimore, me mënyrat e përcaktuara me ligj. Marrëdhëniet e tatim-taksave janë marrëdhënie ligjore detyrimi ndërmjet shtetit dhe tatimpaguesve dhe si të tilla ato mund të përcaktohen vetëm me ligj (</w:t>
      </w:r>
      <w:r w:rsidR="00B63AB2" w:rsidRPr="00DC5A95">
        <w:rPr>
          <w:i/>
          <w:sz w:val="21"/>
          <w:szCs w:val="21"/>
        </w:rPr>
        <w:t>s</w:t>
      </w:r>
      <w:r w:rsidR="00CB77E2" w:rsidRPr="00DC5A95">
        <w:rPr>
          <w:i/>
          <w:sz w:val="21"/>
          <w:szCs w:val="21"/>
        </w:rPr>
        <w:t>hih v</w:t>
      </w:r>
      <w:r w:rsidRPr="00DC5A95">
        <w:rPr>
          <w:i/>
          <w:sz w:val="21"/>
          <w:szCs w:val="21"/>
        </w:rPr>
        <w:t xml:space="preserve">endimin e Gjykatës </w:t>
      </w:r>
      <w:r w:rsidR="00E80C60">
        <w:rPr>
          <w:i/>
          <w:sz w:val="21"/>
          <w:szCs w:val="21"/>
        </w:rPr>
        <w:t>Kushtetuese nr.16, datë 25.</w:t>
      </w:r>
      <w:r w:rsidRPr="00DC5A95">
        <w:rPr>
          <w:i/>
          <w:sz w:val="21"/>
          <w:szCs w:val="21"/>
        </w:rPr>
        <w:t>7.2008</w:t>
      </w:r>
      <w:r w:rsidRPr="00DC5A95">
        <w:rPr>
          <w:sz w:val="21"/>
          <w:szCs w:val="21"/>
        </w:rPr>
        <w:t>).</w:t>
      </w:r>
    </w:p>
    <w:p w:rsidR="002E6A68" w:rsidRPr="00DC5A95" w:rsidRDefault="002E6A68" w:rsidP="00DC5A95">
      <w:pPr>
        <w:pStyle w:val="Paragrafi"/>
        <w:rPr>
          <w:sz w:val="21"/>
          <w:szCs w:val="21"/>
        </w:rPr>
      </w:pPr>
      <w:r w:rsidRPr="00DC5A95">
        <w:rPr>
          <w:sz w:val="21"/>
          <w:szCs w:val="21"/>
        </w:rPr>
        <w:t>Bazuar në parashikimet e ligjit për TVSH-në, Gjykata vë</w:t>
      </w:r>
      <w:r w:rsidR="00CB77E2" w:rsidRPr="00DC5A95">
        <w:rPr>
          <w:sz w:val="21"/>
          <w:szCs w:val="21"/>
        </w:rPr>
        <w:t>ren se u</w:t>
      </w:r>
      <w:r w:rsidRPr="00DC5A95">
        <w:rPr>
          <w:sz w:val="21"/>
          <w:szCs w:val="21"/>
        </w:rPr>
        <w:t>dhëzimi nr.18, datë 18.6.2008 i Ministrit të Financave është një akt i dalë në zbatim të ligjit nr.7928, datë 27.</w:t>
      </w:r>
      <w:r w:rsidR="00CB77E2" w:rsidRPr="00DC5A95">
        <w:rPr>
          <w:sz w:val="21"/>
          <w:szCs w:val="21"/>
        </w:rPr>
        <w:t>4.1995 “Për tatimin mbi vlerën e s</w:t>
      </w:r>
      <w:r w:rsidRPr="00DC5A95">
        <w:rPr>
          <w:sz w:val="21"/>
          <w:szCs w:val="21"/>
        </w:rPr>
        <w:t xml:space="preserve">htuar”. </w:t>
      </w:r>
      <w:r w:rsidR="00BD368A">
        <w:rPr>
          <w:sz w:val="21"/>
          <w:szCs w:val="21"/>
        </w:rPr>
        <w:t>Neni 35</w:t>
      </w:r>
      <w:r w:rsidRPr="00DC5A95">
        <w:rPr>
          <w:sz w:val="21"/>
          <w:szCs w:val="21"/>
        </w:rPr>
        <w:t xml:space="preserve"> paragrafi 1 i këtij ligji parashikon se Ministri i Financave është përgjegjës për zbatimi</w:t>
      </w:r>
      <w:r w:rsidR="002809B6" w:rsidRPr="00DC5A95">
        <w:rPr>
          <w:sz w:val="21"/>
          <w:szCs w:val="21"/>
        </w:rPr>
        <w:t>n e këtij ligji. Ndërsa neni 35</w:t>
      </w:r>
      <w:r w:rsidRPr="00DC5A95">
        <w:rPr>
          <w:sz w:val="21"/>
          <w:szCs w:val="21"/>
        </w:rPr>
        <w:t xml:space="preserve"> paragrafi 3 parashikon se, për zbatimin e këtij ligji, Ministri i Financave nxje</w:t>
      </w:r>
      <w:r w:rsidR="002809B6" w:rsidRPr="00DC5A95">
        <w:rPr>
          <w:sz w:val="21"/>
          <w:szCs w:val="21"/>
        </w:rPr>
        <w:t>rr udhëzimet përkatëse. Neni 10</w:t>
      </w:r>
      <w:r w:rsidRPr="00DC5A95">
        <w:rPr>
          <w:sz w:val="21"/>
          <w:szCs w:val="21"/>
        </w:rPr>
        <w:t xml:space="preserve"> paragrafi 4 i ligjit me titullin “furnizime të përziera” parashikon se Ministri i Financave cakton me udhëzim nëse një furnizim është furnizim mallrash apo furnizim shërbimesh. Në zbatim të këtij neni të ligjit për TVSH-në, Ministri i Financave ka nxjerrë edhe udhëzimin objekt shqyrtimi. Gjykata vlerëson se parashtrimi i subjektit të interesuar se nëse ka kufizim të veprimtarisë së lirisë ekonomike këtë gjë e ka bërë ligji për TVSH, është i drejtë. Kjo pasi është</w:t>
      </w:r>
      <w:r w:rsidR="002809B6" w:rsidRPr="00DC5A95">
        <w:rPr>
          <w:sz w:val="21"/>
          <w:szCs w:val="21"/>
        </w:rPr>
        <w:t xml:space="preserve"> ligjvënësi, i cili në nenin 10</w:t>
      </w:r>
      <w:r w:rsidRPr="00DC5A95">
        <w:rPr>
          <w:sz w:val="21"/>
          <w:szCs w:val="21"/>
        </w:rPr>
        <w:t xml:space="preserve"> paragrafi 4 të ligjit mbi furnizimet e përziera</w:t>
      </w:r>
      <w:r w:rsidR="00285899" w:rsidRPr="00DC5A95">
        <w:rPr>
          <w:sz w:val="21"/>
          <w:szCs w:val="21"/>
        </w:rPr>
        <w:t>,</w:t>
      </w:r>
      <w:r w:rsidRPr="00DC5A95">
        <w:rPr>
          <w:sz w:val="21"/>
          <w:szCs w:val="21"/>
        </w:rPr>
        <w:t xml:space="preserve"> i jep të drejtën Ministrit të Financave të përcaktojë nëse një furnizim duhet të kualifikohet si furnizim mallrash apo si furnizim shërbimesh për qëllim të regjimit fiskal. Në kë</w:t>
      </w:r>
      <w:r w:rsidR="00285899" w:rsidRPr="00DC5A95">
        <w:rPr>
          <w:sz w:val="21"/>
          <w:szCs w:val="21"/>
        </w:rPr>
        <w:t>të këndvështrim, në pikën 1 të u</w:t>
      </w:r>
      <w:r w:rsidRPr="00DC5A95">
        <w:rPr>
          <w:sz w:val="21"/>
          <w:szCs w:val="21"/>
        </w:rPr>
        <w:t>dhëzimit</w:t>
      </w:r>
      <w:r w:rsidR="005E1E09" w:rsidRPr="00DC5A95">
        <w:rPr>
          <w:sz w:val="21"/>
          <w:szCs w:val="21"/>
        </w:rPr>
        <w:t>, ndër të tjera, përcaktohet se</w:t>
      </w:r>
      <w:r w:rsidRPr="00DC5A95">
        <w:rPr>
          <w:sz w:val="21"/>
          <w:szCs w:val="21"/>
        </w:rPr>
        <w:t xml:space="preserve"> “Importuesit dhe prodhuesit që janë furnizuesit primarë ko</w:t>
      </w:r>
      <w:r w:rsidR="00285899" w:rsidRPr="00DC5A95">
        <w:rPr>
          <w:sz w:val="21"/>
          <w:szCs w:val="21"/>
        </w:rPr>
        <w:t>n</w:t>
      </w:r>
      <w:r w:rsidRPr="00DC5A95">
        <w:rPr>
          <w:sz w:val="21"/>
          <w:szCs w:val="21"/>
        </w:rPr>
        <w:t xml:space="preserve">siderohen si kryesorë, ndërkohë që operatorët që furnizohen prej tyre konsiderohen si agjentë”. “Agjenti paraqitet si përfaqësues i kryesorit duke kryer një ndërmjetësim, të konsideruar si furnizim shërbimi”. </w:t>
      </w:r>
    </w:p>
    <w:p w:rsidR="002E6A68" w:rsidRPr="00DC5A95" w:rsidRDefault="002E6A68" w:rsidP="00DC5A95">
      <w:pPr>
        <w:pStyle w:val="Paragrafi"/>
        <w:rPr>
          <w:sz w:val="21"/>
          <w:szCs w:val="21"/>
        </w:rPr>
      </w:pPr>
      <w:r w:rsidRPr="00DC5A95">
        <w:rPr>
          <w:sz w:val="21"/>
          <w:szCs w:val="21"/>
        </w:rPr>
        <w:t xml:space="preserve">Neni 50 i ligjit nr.8577, datë 10.2.2000 “Për organizimin dhe funksionimin e Gjykatës Kushtetuese” parashikon se kërkesat lidhur me shqyrtimin e pajtueshmërisë së ligjit ose të akteve të tjera normative me Kushtetutën ose me marrëveshjet ndërkombëtare mund të paraqiten brenda tre vjetëve nga hyrja në fuqi e tyre. Gjykata vëren se ligji për TVSH-në ka hyrë në fuqi rreth 14 vjet më parë nga data e depozitimit të kërkesës, objekt i </w:t>
      </w:r>
      <w:r w:rsidR="00BD368A">
        <w:rPr>
          <w:sz w:val="21"/>
          <w:szCs w:val="21"/>
        </w:rPr>
        <w:t>këtij shqyrtimi kushtetues, dhe</w:t>
      </w:r>
      <w:r w:rsidRPr="00DC5A95">
        <w:rPr>
          <w:sz w:val="21"/>
          <w:szCs w:val="21"/>
        </w:rPr>
        <w:t xml:space="preserve"> në këto kushte, </w:t>
      </w:r>
      <w:r w:rsidR="00BD368A">
        <w:rPr>
          <w:sz w:val="21"/>
          <w:szCs w:val="21"/>
        </w:rPr>
        <w:t>afati tre</w:t>
      </w:r>
      <w:r w:rsidRPr="00DC5A95">
        <w:rPr>
          <w:sz w:val="21"/>
          <w:szCs w:val="21"/>
        </w:rPr>
        <w:t xml:space="preserve">vjeçar i parashikuar në ligjin e përmendur më sipër ka kaluar. Për rrjedhojë, Gjykata e çmon të bazuar pretendimin e subjektit të interesuar se kërkuesi nuk ka kërkuar kontrollin e kushtetutshmërisë së ligjit për TVSH-në dhe se ky ligj nuk mund të jetë objekt shqyrtimi nga kjo Gjykatë në këtë çështje. </w:t>
      </w:r>
    </w:p>
    <w:p w:rsidR="002E6A68" w:rsidRPr="00DC5A95" w:rsidRDefault="002E6A68" w:rsidP="00DC5A95">
      <w:pPr>
        <w:pStyle w:val="Paragrafi"/>
        <w:rPr>
          <w:sz w:val="21"/>
          <w:szCs w:val="21"/>
        </w:rPr>
      </w:pPr>
      <w:r w:rsidRPr="00DC5A95">
        <w:rPr>
          <w:sz w:val="21"/>
          <w:szCs w:val="21"/>
        </w:rPr>
        <w:t>Në këto kushte, Gjykata vlerë</w:t>
      </w:r>
      <w:r w:rsidR="005E1E09" w:rsidRPr="00DC5A95">
        <w:rPr>
          <w:sz w:val="21"/>
          <w:szCs w:val="21"/>
        </w:rPr>
        <w:t>son se u</w:t>
      </w:r>
      <w:r w:rsidRPr="00DC5A95">
        <w:rPr>
          <w:sz w:val="21"/>
          <w:szCs w:val="21"/>
        </w:rPr>
        <w:t xml:space="preserve">dhëzimi nr.18, datë 18.6.2008 i Ministrit të </w:t>
      </w:r>
      <w:r w:rsidR="005E1E09" w:rsidRPr="00DC5A95">
        <w:rPr>
          <w:sz w:val="21"/>
          <w:szCs w:val="21"/>
        </w:rPr>
        <w:t>Financave, i dalë në zbatim të l</w:t>
      </w:r>
      <w:r w:rsidRPr="00DC5A95">
        <w:rPr>
          <w:sz w:val="21"/>
          <w:szCs w:val="21"/>
        </w:rPr>
        <w:t>igjit të TVSH-së, sipas parashikimeve specifike të neneve 10/4 dhe 35 të ligjit, nuk cenon lirinë e veprimtarisë ekonomike të parashikuar në nenin 11/3 të Kushtetutës.</w:t>
      </w:r>
    </w:p>
    <w:p w:rsidR="002E6A68" w:rsidRPr="00DC5A95" w:rsidRDefault="005E1E09" w:rsidP="00DC5A95">
      <w:pPr>
        <w:pStyle w:val="Paragrafi"/>
        <w:rPr>
          <w:i/>
          <w:sz w:val="21"/>
          <w:szCs w:val="21"/>
        </w:rPr>
      </w:pPr>
      <w:r w:rsidRPr="00DC5A95">
        <w:rPr>
          <w:i/>
          <w:sz w:val="21"/>
          <w:szCs w:val="21"/>
        </w:rPr>
        <w:t>4. Lidhur me pretendimin se u</w:t>
      </w:r>
      <w:r w:rsidR="002E6A68" w:rsidRPr="00DC5A95">
        <w:rPr>
          <w:i/>
          <w:sz w:val="21"/>
          <w:szCs w:val="21"/>
        </w:rPr>
        <w:t>dhëzimi, objekt i shqyrtimit kushtetues, cenon nenin 118 të Kushtetutës</w:t>
      </w:r>
    </w:p>
    <w:p w:rsidR="002E6A68" w:rsidRPr="00DC5A95" w:rsidRDefault="005E1E09" w:rsidP="00DC5A95">
      <w:pPr>
        <w:pStyle w:val="Paragrafi"/>
        <w:rPr>
          <w:sz w:val="21"/>
          <w:szCs w:val="21"/>
        </w:rPr>
      </w:pPr>
      <w:r w:rsidRPr="00DC5A95">
        <w:rPr>
          <w:sz w:val="21"/>
          <w:szCs w:val="21"/>
        </w:rPr>
        <w:t>Kërkuesi pretendon se u</w:t>
      </w:r>
      <w:r w:rsidR="00A66839">
        <w:rPr>
          <w:sz w:val="21"/>
          <w:szCs w:val="21"/>
        </w:rPr>
        <w:t>dhëzimi nr.18, datë 18.</w:t>
      </w:r>
      <w:r w:rsidR="002E6A68" w:rsidRPr="00DC5A95">
        <w:rPr>
          <w:sz w:val="21"/>
          <w:szCs w:val="21"/>
        </w:rPr>
        <w:t>6.2008 nuk respekton kriteret e nenit 118/1 të Kushtetutës</w:t>
      </w:r>
      <w:r w:rsidRPr="00DC5A95">
        <w:rPr>
          <w:sz w:val="21"/>
          <w:szCs w:val="21"/>
        </w:rPr>
        <w:t>,</w:t>
      </w:r>
      <w:r w:rsidR="0028503F">
        <w:rPr>
          <w:sz w:val="21"/>
          <w:szCs w:val="21"/>
        </w:rPr>
        <w:t xml:space="preserve"> sipas të cilit</w:t>
      </w:r>
      <w:r w:rsidR="002E6A68" w:rsidRPr="00DC5A95">
        <w:rPr>
          <w:sz w:val="21"/>
          <w:szCs w:val="21"/>
        </w:rPr>
        <w:t xml:space="preserve"> aktet nënligjore nxirren në bazë dhe për zbatim të ligjeve nga organet e përcaktuara me Kushtetutë; dhe </w:t>
      </w:r>
      <w:r w:rsidRPr="00DC5A95">
        <w:rPr>
          <w:sz w:val="21"/>
          <w:szCs w:val="21"/>
        </w:rPr>
        <w:t xml:space="preserve">të </w:t>
      </w:r>
      <w:r w:rsidR="002E6A68" w:rsidRPr="00DC5A95">
        <w:rPr>
          <w:sz w:val="21"/>
          <w:szCs w:val="21"/>
        </w:rPr>
        <w:t xml:space="preserve">nenit 118/2 se ligji duhet të autorizojë nxjerrjen e akteve nënligjore, organin kompetent, çështjet që duhen rregulluar, si edhe parimet në bazë të të cilave nxirren këto akte. Sipas kërkuesit, ligji për TVSH-në në asnjë pjesë të tij nuk i jep kompetencë Ministrit të Financave të bëjë një rregullim kaq të detajuar, siç është rasti i marrëdhënieve mes furnizuesve të hidrokarbureve. </w:t>
      </w:r>
    </w:p>
    <w:p w:rsidR="002E6A68" w:rsidRPr="00DC5A95" w:rsidRDefault="002E6A68" w:rsidP="00DC5A95">
      <w:pPr>
        <w:pStyle w:val="Paragrafi"/>
        <w:rPr>
          <w:sz w:val="21"/>
          <w:szCs w:val="21"/>
        </w:rPr>
      </w:pPr>
      <w:r w:rsidRPr="00DC5A95">
        <w:rPr>
          <w:sz w:val="21"/>
          <w:szCs w:val="21"/>
        </w:rPr>
        <w:t xml:space="preserve">Lidhur me legjitimimin e kërkuesit </w:t>
      </w:r>
      <w:r w:rsidRPr="00DC5A95">
        <w:rPr>
          <w:i/>
          <w:sz w:val="21"/>
          <w:szCs w:val="21"/>
        </w:rPr>
        <w:t>ratione materiae</w:t>
      </w:r>
      <w:r w:rsidRPr="00DC5A95">
        <w:rPr>
          <w:sz w:val="21"/>
          <w:szCs w:val="21"/>
        </w:rPr>
        <w:t>, Gjykata Kushtetuese, në një rast me pretendime të ngjashme, ka çmuar se kuptimi mbi legjitimimin duhet parë edhe në këndvështrimin e dallimit që ekziston ndërmjet pretendimit për cenim të së drejtës për veprimtari të lirë ekonomike (neni 11 i Kushtetutës) dhe pretendimit për antikushtetutshmëri të aktit nënligjor të kundërshtuar, në kuptim të rregullimit kushtetues të parashiku</w:t>
      </w:r>
      <w:r w:rsidR="005E1E09" w:rsidRPr="00DC5A95">
        <w:rPr>
          <w:sz w:val="21"/>
          <w:szCs w:val="21"/>
        </w:rPr>
        <w:t>ar nga neni 118 i Kushtetutës (</w:t>
      </w:r>
      <w:r w:rsidR="005E1E09" w:rsidRPr="00DC5A95">
        <w:rPr>
          <w:i/>
          <w:sz w:val="21"/>
          <w:szCs w:val="21"/>
        </w:rPr>
        <w:t>s</w:t>
      </w:r>
      <w:r w:rsidRPr="00DC5A95">
        <w:rPr>
          <w:i/>
          <w:sz w:val="21"/>
          <w:szCs w:val="21"/>
        </w:rPr>
        <w:t>hih vendimin e Gjykatës Kushtetuese nr.17, datë 25.7.2008</w:t>
      </w:r>
      <w:r w:rsidRPr="00DC5A95">
        <w:rPr>
          <w:sz w:val="21"/>
          <w:szCs w:val="21"/>
        </w:rPr>
        <w:t xml:space="preserve">). </w:t>
      </w:r>
    </w:p>
    <w:p w:rsidR="002E6A68" w:rsidRPr="00DC5A95" w:rsidRDefault="002E6A68" w:rsidP="00DC5A95">
      <w:pPr>
        <w:pStyle w:val="Paragrafi"/>
        <w:rPr>
          <w:sz w:val="21"/>
          <w:szCs w:val="21"/>
        </w:rPr>
      </w:pPr>
      <w:r w:rsidRPr="00DC5A95">
        <w:rPr>
          <w:sz w:val="21"/>
          <w:szCs w:val="21"/>
        </w:rPr>
        <w:t xml:space="preserve">Gjykata ka konfirmuar se procedurën e kontrollit abstrakt të kushtetutshmërisë së normës, në aspektin formal, mund ta vënë në lëvizje, për arsye të një </w:t>
      </w:r>
      <w:r w:rsidR="005E1E09" w:rsidRPr="00DC5A95">
        <w:rPr>
          <w:sz w:val="21"/>
          <w:szCs w:val="21"/>
        </w:rPr>
        <w:t>interesi publik qoftë dhe pa pas</w:t>
      </w:r>
      <w:r w:rsidRPr="00DC5A95">
        <w:rPr>
          <w:sz w:val="21"/>
          <w:szCs w:val="21"/>
        </w:rPr>
        <w:t>ur një interes konkret subjektiv, vetëm subjektet e parashikuara nga neni 134/1, shkronjat “a”, “b”, “c” dhe “ç” të Kushtetutës, pasi ky kontroll nuk ushtrohet në lidhje me një të drejtë subjektive të individit, por për një ballafaqim ndërmjet akteve normative me Kushtetutën. Nd</w:t>
      </w:r>
      <w:r w:rsidR="005E1E09" w:rsidRPr="00DC5A95">
        <w:rPr>
          <w:sz w:val="21"/>
          <w:szCs w:val="21"/>
        </w:rPr>
        <w:t xml:space="preserve">ërsa të </w:t>
      </w:r>
      <w:r w:rsidR="009E3FFD">
        <w:rPr>
          <w:sz w:val="21"/>
          <w:szCs w:val="21"/>
        </w:rPr>
        <w:t>gjitha</w:t>
      </w:r>
      <w:r w:rsidR="005E1E09" w:rsidRPr="00DC5A95">
        <w:rPr>
          <w:sz w:val="21"/>
          <w:szCs w:val="21"/>
        </w:rPr>
        <w:t xml:space="preserve"> subjektet e tjera</w:t>
      </w:r>
      <w:r w:rsidRPr="00DC5A95">
        <w:rPr>
          <w:sz w:val="21"/>
          <w:szCs w:val="21"/>
        </w:rPr>
        <w:t>, që parashikohen në nenin 134/1, shkronjat “dh”, “e”, “ë”, “f</w:t>
      </w:r>
      <w:r w:rsidR="00CD755C" w:rsidRPr="00DC5A95">
        <w:rPr>
          <w:sz w:val="21"/>
          <w:szCs w:val="21"/>
        </w:rPr>
        <w:t>”, dhe “g”, kanë të drejtë të vë</w:t>
      </w:r>
      <w:r w:rsidRPr="00DC5A95">
        <w:rPr>
          <w:sz w:val="21"/>
          <w:szCs w:val="21"/>
        </w:rPr>
        <w:t>në në  lëvizje Gjykatën Kushtetuese vetëm nëse ata përmbushin ku</w:t>
      </w:r>
      <w:r w:rsidR="00E538BD" w:rsidRPr="00DC5A95">
        <w:rPr>
          <w:sz w:val="21"/>
          <w:szCs w:val="21"/>
        </w:rPr>
        <w:t>shtin e kërkuar nga paragrafi 2</w:t>
      </w:r>
      <w:r w:rsidRPr="00DC5A95">
        <w:rPr>
          <w:sz w:val="21"/>
          <w:szCs w:val="21"/>
        </w:rPr>
        <w:t xml:space="preserve"> i nenit 134 të Kushtetutës, për të argumentuar “interesin e tyre” në një “çështje të veçantë”, në lidhje me prerogativën e Gjykatës për të vendosur mbi pajtueshmërinë e akteve normative të organeve qendrore dhe vendore me Kushtetutën sipas nenit 131/c të Kushtetutës (</w:t>
      </w:r>
      <w:r w:rsidR="00EE141B">
        <w:rPr>
          <w:i/>
          <w:sz w:val="21"/>
          <w:szCs w:val="21"/>
        </w:rPr>
        <w:t>s</w:t>
      </w:r>
      <w:r w:rsidRPr="00DC5A95">
        <w:rPr>
          <w:i/>
          <w:sz w:val="21"/>
          <w:szCs w:val="21"/>
        </w:rPr>
        <w:t>hih vendimin e Gjykatës Kushtetuese nr.17, datë 25.7.2008</w:t>
      </w:r>
      <w:r w:rsidRPr="00DC5A95">
        <w:rPr>
          <w:sz w:val="21"/>
          <w:szCs w:val="21"/>
        </w:rPr>
        <w:t xml:space="preserve">). </w:t>
      </w:r>
    </w:p>
    <w:p w:rsidR="002E6A68" w:rsidRPr="00DC5A95" w:rsidRDefault="002E6A68" w:rsidP="00DC5A95">
      <w:pPr>
        <w:pStyle w:val="Paragrafi"/>
        <w:rPr>
          <w:sz w:val="21"/>
          <w:szCs w:val="21"/>
        </w:rPr>
      </w:pPr>
      <w:r w:rsidRPr="00DC5A95">
        <w:rPr>
          <w:sz w:val="21"/>
          <w:szCs w:val="21"/>
        </w:rPr>
        <w:t>Gjykata, më sipër, lidhur me pretendimin për kufizim të veprimtarisë së lirisë ekonomike u shpreh se, nëse ka një kufizim të kësaj lirie, këtë rregullim e ka bërë ligji për TVSH-në, duke vlerësuar parashtrimin e subjektit të interesuar të drejtë. Bazuar mbi këtë qëndrim</w:t>
      </w:r>
      <w:r w:rsidR="008E07CC">
        <w:rPr>
          <w:sz w:val="21"/>
          <w:szCs w:val="21"/>
        </w:rPr>
        <w:t>,</w:t>
      </w:r>
      <w:r w:rsidRPr="00DC5A95">
        <w:rPr>
          <w:sz w:val="21"/>
          <w:szCs w:val="21"/>
        </w:rPr>
        <w:t xml:space="preserve"> Gjykata e çmon të mbështetur legjitimimin e kërkuesit për të kërkuar kon</w:t>
      </w:r>
      <w:r w:rsidR="00E538BD" w:rsidRPr="00DC5A95">
        <w:rPr>
          <w:sz w:val="21"/>
          <w:szCs w:val="21"/>
        </w:rPr>
        <w:t>trollin e kushtetutshmërisë së u</w:t>
      </w:r>
      <w:r w:rsidRPr="00DC5A95">
        <w:rPr>
          <w:sz w:val="21"/>
          <w:szCs w:val="21"/>
        </w:rPr>
        <w:t xml:space="preserve">dhëzimit, objekt i shqyrtimit kushtetues, në lidhje me kriteret e nenit 118 të Kushtetutës. </w:t>
      </w:r>
    </w:p>
    <w:p w:rsidR="002E6A68" w:rsidRPr="00DC5A95" w:rsidRDefault="002E6A68" w:rsidP="00DC5A95">
      <w:pPr>
        <w:pStyle w:val="Paragrafi"/>
        <w:rPr>
          <w:i/>
          <w:sz w:val="21"/>
          <w:szCs w:val="21"/>
        </w:rPr>
      </w:pPr>
      <w:r w:rsidRPr="00DC5A95">
        <w:rPr>
          <w:sz w:val="21"/>
          <w:szCs w:val="21"/>
        </w:rPr>
        <w:t xml:space="preserve">Neni 118/2 i Kushtetutës parashikon: </w:t>
      </w:r>
      <w:r w:rsidRPr="00DC5A95">
        <w:rPr>
          <w:i/>
          <w:sz w:val="21"/>
          <w:szCs w:val="21"/>
        </w:rPr>
        <w:t>“Ligji duhet të autorizojë nxjerrjen e akteve nënligjore, të përcaktojë organin kompetent, çështjen që duhet rregulluar, si dhe parimet në bazë të të cilave nxirren këto akte.”</w:t>
      </w:r>
    </w:p>
    <w:p w:rsidR="002E6A68" w:rsidRPr="00DC5A95" w:rsidRDefault="002E6A68" w:rsidP="00DC5A95">
      <w:pPr>
        <w:pStyle w:val="Paragrafi"/>
        <w:rPr>
          <w:sz w:val="21"/>
          <w:szCs w:val="21"/>
        </w:rPr>
      </w:pPr>
      <w:r w:rsidRPr="00DC5A95">
        <w:rPr>
          <w:sz w:val="21"/>
          <w:szCs w:val="21"/>
        </w:rPr>
        <w:t>Gjykata, në analizën më sipër të pretendimit për cenimin e lirisë të veprimtarisë ekonomike, arriti në përfundi</w:t>
      </w:r>
      <w:r w:rsidR="00A87489" w:rsidRPr="00DC5A95">
        <w:rPr>
          <w:sz w:val="21"/>
          <w:szCs w:val="21"/>
        </w:rPr>
        <w:t>min se u</w:t>
      </w:r>
      <w:r w:rsidRPr="00DC5A95">
        <w:rPr>
          <w:sz w:val="21"/>
          <w:szCs w:val="21"/>
        </w:rPr>
        <w:t>dhëzimi nr.18, datë 18.6.2008 i Ministrit të Financave është një akt i dalë në zbatim të ligjit nr.7928, datë 27.</w:t>
      </w:r>
      <w:r w:rsidR="00E538BD" w:rsidRPr="00DC5A95">
        <w:rPr>
          <w:sz w:val="21"/>
          <w:szCs w:val="21"/>
        </w:rPr>
        <w:t>4.1995 “Për tatimin mbi vlerën e s</w:t>
      </w:r>
      <w:r w:rsidRPr="00DC5A95">
        <w:rPr>
          <w:sz w:val="21"/>
          <w:szCs w:val="21"/>
        </w:rPr>
        <w:t>htuar”.  Ky ligj ka autorizuar nxjerrjen e akteve nënligjore nëpë</w:t>
      </w:r>
      <w:r w:rsidR="00A87489" w:rsidRPr="00DC5A95">
        <w:rPr>
          <w:sz w:val="21"/>
          <w:szCs w:val="21"/>
        </w:rPr>
        <w:t>rmjet disa dispozitave: neni 35</w:t>
      </w:r>
      <w:r w:rsidRPr="00DC5A95">
        <w:rPr>
          <w:sz w:val="21"/>
          <w:szCs w:val="21"/>
        </w:rPr>
        <w:t xml:space="preserve"> paragrafi 1 i këtij ligji parashikon se Ministri i Financave është përgjegjës për </w:t>
      </w:r>
      <w:r w:rsidR="00A87489" w:rsidRPr="00DC5A95">
        <w:rPr>
          <w:sz w:val="21"/>
          <w:szCs w:val="21"/>
        </w:rPr>
        <w:t>zbatimin e këtij ligji; neni 35</w:t>
      </w:r>
      <w:r w:rsidRPr="00DC5A95">
        <w:rPr>
          <w:sz w:val="21"/>
          <w:szCs w:val="21"/>
        </w:rPr>
        <w:t xml:space="preserve"> paragrafi 3 parashikon se për zbatimin e këtij ligji Ministri i Financave nxje</w:t>
      </w:r>
      <w:r w:rsidR="00D75A37" w:rsidRPr="00DC5A95">
        <w:rPr>
          <w:sz w:val="21"/>
          <w:szCs w:val="21"/>
        </w:rPr>
        <w:t>rr udhëzimet përkatëse; neni 10</w:t>
      </w:r>
      <w:r w:rsidRPr="00DC5A95">
        <w:rPr>
          <w:sz w:val="21"/>
          <w:szCs w:val="21"/>
        </w:rPr>
        <w:t xml:space="preserve"> paragrafi 4 i ligjit me titullin “furnizime të përziera” parashikon se Ministri i Financave cakton me udhëzim nëse një furnizim është furnizim mallrash apo furnizim shërbimesh. Gjithashtu, ligji ka përcaktuar si organ kompetent për nx</w:t>
      </w:r>
      <w:r w:rsidR="00557A29">
        <w:rPr>
          <w:sz w:val="21"/>
          <w:szCs w:val="21"/>
        </w:rPr>
        <w:t>jerr</w:t>
      </w:r>
      <w:r w:rsidRPr="00DC5A95">
        <w:rPr>
          <w:sz w:val="21"/>
          <w:szCs w:val="21"/>
        </w:rPr>
        <w:t xml:space="preserve">jen e këtyre akteve nënligjore Ministrin e Financave. Në këto nene janë përcaktuar dhe çështjet që duhen rregulluar nga ky organ dhe konkretisht, ndër të tjera, </w:t>
      </w:r>
      <w:r w:rsidRPr="00DC5A95">
        <w:rPr>
          <w:i/>
          <w:sz w:val="21"/>
          <w:szCs w:val="21"/>
        </w:rPr>
        <w:t>përcaktimi me udhëzim nëse një furnizim është furnizim mallrash apo shërbimesh.</w:t>
      </w:r>
    </w:p>
    <w:p w:rsidR="002E6A68" w:rsidRPr="00DC5A95" w:rsidRDefault="002E6A68" w:rsidP="00DC5A95">
      <w:pPr>
        <w:pStyle w:val="Paragrafi"/>
        <w:rPr>
          <w:sz w:val="21"/>
          <w:szCs w:val="21"/>
        </w:rPr>
      </w:pPr>
      <w:r w:rsidRPr="00DC5A95">
        <w:rPr>
          <w:sz w:val="21"/>
          <w:szCs w:val="21"/>
        </w:rPr>
        <w:t>Në çështjen objekt shqyrtimi, Ministri i Financave</w:t>
      </w:r>
      <w:r w:rsidR="00724E04">
        <w:rPr>
          <w:sz w:val="21"/>
          <w:szCs w:val="21"/>
        </w:rPr>
        <w:t>,</w:t>
      </w:r>
      <w:r w:rsidRPr="00DC5A95">
        <w:rPr>
          <w:sz w:val="21"/>
          <w:szCs w:val="21"/>
        </w:rPr>
        <w:t xml:space="preserve"> në zbatim të dispozitave deleguese të ligji</w:t>
      </w:r>
      <w:r w:rsidR="00724E04">
        <w:rPr>
          <w:sz w:val="21"/>
          <w:szCs w:val="21"/>
        </w:rPr>
        <w:t>t për TVSH-në, ka nxjerrë edhe u</w:t>
      </w:r>
      <w:r w:rsidRPr="00DC5A95">
        <w:rPr>
          <w:sz w:val="21"/>
          <w:szCs w:val="21"/>
        </w:rPr>
        <w:t>dhëzimin nr.18, datë 18.6.2008. Gjykata nuk gjeti argumente që do të mbështetnin pretendimin për shkeljen e kërkesave të nenit 118 të Ku</w:t>
      </w:r>
      <w:r w:rsidR="00D75A37" w:rsidRPr="00DC5A95">
        <w:rPr>
          <w:sz w:val="21"/>
          <w:szCs w:val="21"/>
        </w:rPr>
        <w:t>shtetutës në nxjerrjen e këtij u</w:t>
      </w:r>
      <w:r w:rsidRPr="00DC5A95">
        <w:rPr>
          <w:sz w:val="21"/>
          <w:szCs w:val="21"/>
        </w:rPr>
        <w:t>dhëzimi.</w:t>
      </w:r>
    </w:p>
    <w:p w:rsidR="002E6A68" w:rsidRPr="00DC5A95" w:rsidRDefault="002E6A68" w:rsidP="00DC5A95">
      <w:pPr>
        <w:pStyle w:val="Paragrafi"/>
        <w:rPr>
          <w:sz w:val="21"/>
          <w:szCs w:val="21"/>
        </w:rPr>
      </w:pPr>
      <w:r w:rsidRPr="00DC5A95">
        <w:rPr>
          <w:sz w:val="21"/>
          <w:szCs w:val="21"/>
        </w:rPr>
        <w:t xml:space="preserve">Sa më sipër, Gjykata arrin në përfundimin se pretendimi për mosrespektimin e kritereve të kërkuara </w:t>
      </w:r>
      <w:r w:rsidR="00C36986">
        <w:rPr>
          <w:sz w:val="21"/>
          <w:szCs w:val="21"/>
        </w:rPr>
        <w:t>nga neni 118 i Kushtetutës nga u</w:t>
      </w:r>
      <w:r w:rsidRPr="00DC5A95">
        <w:rPr>
          <w:sz w:val="21"/>
          <w:szCs w:val="21"/>
        </w:rPr>
        <w:t>dhëzimi i Ministr</w:t>
      </w:r>
      <w:r w:rsidR="00096B6C" w:rsidRPr="00DC5A95">
        <w:rPr>
          <w:sz w:val="21"/>
          <w:szCs w:val="21"/>
        </w:rPr>
        <w:t>it të Financave nr.18, datë 18.</w:t>
      </w:r>
      <w:r w:rsidRPr="00DC5A95">
        <w:rPr>
          <w:sz w:val="21"/>
          <w:szCs w:val="21"/>
        </w:rPr>
        <w:t>6.2008, është i pambështetur.</w:t>
      </w:r>
    </w:p>
    <w:p w:rsidR="002E6A68" w:rsidRPr="00DC5A95" w:rsidRDefault="002E6A68" w:rsidP="00DC5A95">
      <w:pPr>
        <w:pStyle w:val="Paragrafi"/>
        <w:ind w:firstLine="0"/>
        <w:rPr>
          <w:sz w:val="21"/>
          <w:szCs w:val="21"/>
        </w:rPr>
      </w:pPr>
    </w:p>
    <w:p w:rsidR="002E6A68" w:rsidRPr="00DC5A95" w:rsidRDefault="002E6A68" w:rsidP="00DC5A95">
      <w:pPr>
        <w:pStyle w:val="VENDOSI"/>
        <w:keepNext w:val="0"/>
        <w:rPr>
          <w:sz w:val="21"/>
          <w:szCs w:val="21"/>
        </w:rPr>
      </w:pPr>
      <w:r w:rsidRPr="00DC5A95">
        <w:rPr>
          <w:sz w:val="21"/>
          <w:szCs w:val="21"/>
        </w:rPr>
        <w:t>PËR KËTO ARSYE,</w:t>
      </w:r>
    </w:p>
    <w:p w:rsidR="002E6A68" w:rsidRPr="008D7EDC" w:rsidRDefault="002E6A68" w:rsidP="00DC5A95">
      <w:pPr>
        <w:pStyle w:val="Paragrafi"/>
        <w:ind w:firstLine="0"/>
        <w:rPr>
          <w:sz w:val="16"/>
          <w:szCs w:val="21"/>
        </w:rPr>
      </w:pPr>
    </w:p>
    <w:p w:rsidR="002E6A68" w:rsidRPr="00DC5A95" w:rsidRDefault="002E6A68" w:rsidP="00DC5A95">
      <w:pPr>
        <w:pStyle w:val="Paragrafi"/>
        <w:rPr>
          <w:sz w:val="21"/>
          <w:szCs w:val="21"/>
        </w:rPr>
      </w:pPr>
      <w:r w:rsidRPr="00DC5A95">
        <w:rPr>
          <w:sz w:val="21"/>
          <w:szCs w:val="21"/>
        </w:rPr>
        <w:t xml:space="preserve">Gjykata Kushtetuese e Republikës së Shqipërisë, në mbështetje të neneve 131 shkronja “c” dhe 134, pika 1, shkronja “f” të Kushtetutës, si dhe në 72 të ligjit nr.8577, datë 10.2.2000 “Për organizimin dhe funksionimin e Gjykatës Kushtetuese të Republikës së Shqipërisë”, njëzëri, </w:t>
      </w:r>
    </w:p>
    <w:p w:rsidR="002E6A68" w:rsidRPr="008D7EDC" w:rsidRDefault="002E6A68" w:rsidP="00DC5A95">
      <w:pPr>
        <w:pStyle w:val="Paragrafi"/>
        <w:ind w:firstLine="0"/>
        <w:rPr>
          <w:sz w:val="16"/>
          <w:szCs w:val="21"/>
        </w:rPr>
      </w:pPr>
    </w:p>
    <w:p w:rsidR="002E6A68" w:rsidRPr="00DC5A95" w:rsidRDefault="002E6A68" w:rsidP="00DC5A95">
      <w:pPr>
        <w:pStyle w:val="VENDOSI"/>
        <w:keepNext w:val="0"/>
        <w:rPr>
          <w:sz w:val="21"/>
          <w:szCs w:val="21"/>
        </w:rPr>
      </w:pPr>
      <w:r w:rsidRPr="00DC5A95">
        <w:rPr>
          <w:sz w:val="21"/>
          <w:szCs w:val="21"/>
        </w:rPr>
        <w:t>VENDOSI:</w:t>
      </w:r>
    </w:p>
    <w:p w:rsidR="002E6A68" w:rsidRPr="008D7EDC" w:rsidRDefault="002E6A68" w:rsidP="00DC5A95">
      <w:pPr>
        <w:pStyle w:val="Paragrafi"/>
        <w:rPr>
          <w:sz w:val="14"/>
          <w:szCs w:val="21"/>
        </w:rPr>
      </w:pPr>
    </w:p>
    <w:p w:rsidR="002E6A68" w:rsidRPr="00DC5A95" w:rsidRDefault="002E6A68" w:rsidP="00DC5A95">
      <w:pPr>
        <w:pStyle w:val="Paragrafi"/>
        <w:rPr>
          <w:sz w:val="21"/>
          <w:szCs w:val="21"/>
        </w:rPr>
      </w:pPr>
      <w:r w:rsidRPr="00DC5A95">
        <w:rPr>
          <w:sz w:val="21"/>
          <w:szCs w:val="21"/>
        </w:rPr>
        <w:t>- Rrëzimin e kërkesës për shfuqizimin si të papajtueshëm me Kushtetutën të pikës</w:t>
      </w:r>
      <w:r w:rsidR="008373B9">
        <w:rPr>
          <w:sz w:val="21"/>
          <w:szCs w:val="21"/>
        </w:rPr>
        <w:t xml:space="preserve"> 1 të u</w:t>
      </w:r>
      <w:r w:rsidR="00DE4873">
        <w:rPr>
          <w:sz w:val="21"/>
          <w:szCs w:val="21"/>
        </w:rPr>
        <w:t>dhëzimit nr.18, datë 18.</w:t>
      </w:r>
      <w:r w:rsidRPr="00DC5A95">
        <w:rPr>
          <w:sz w:val="21"/>
          <w:szCs w:val="21"/>
        </w:rPr>
        <w:t>6.2008.</w:t>
      </w:r>
    </w:p>
    <w:p w:rsidR="002E6A68" w:rsidRPr="00DC5A95" w:rsidRDefault="002E6A68" w:rsidP="00DC5A95">
      <w:pPr>
        <w:pStyle w:val="Paragrafi"/>
        <w:rPr>
          <w:sz w:val="21"/>
          <w:szCs w:val="21"/>
        </w:rPr>
      </w:pPr>
      <w:r w:rsidRPr="00DC5A95">
        <w:rPr>
          <w:sz w:val="21"/>
          <w:szCs w:val="21"/>
        </w:rPr>
        <w:tab/>
        <w:t>Ky vendim është përfundimtar, i formës së prerë dhe hyn në fuqi ditën e botimit në Fletoren Zyrtare.</w:t>
      </w:r>
    </w:p>
    <w:p w:rsidR="002E6A68" w:rsidRPr="008D7EDC" w:rsidRDefault="002E6A68" w:rsidP="00DC5A95">
      <w:pPr>
        <w:pStyle w:val="Paragrafi"/>
        <w:rPr>
          <w:sz w:val="12"/>
          <w:szCs w:val="21"/>
        </w:rPr>
      </w:pPr>
    </w:p>
    <w:p w:rsidR="002E6A68" w:rsidRPr="00DC5A95" w:rsidRDefault="002E6A68" w:rsidP="00DC5A95">
      <w:pPr>
        <w:pStyle w:val="Paragrafi"/>
        <w:rPr>
          <w:sz w:val="21"/>
          <w:szCs w:val="21"/>
        </w:rPr>
      </w:pPr>
      <w:r w:rsidRPr="00DC5A95">
        <w:rPr>
          <w:sz w:val="21"/>
          <w:szCs w:val="21"/>
        </w:rPr>
        <w:t xml:space="preserve">Anëtarë: </w:t>
      </w:r>
      <w:r w:rsidR="00096B6C" w:rsidRPr="00DC5A95">
        <w:rPr>
          <w:sz w:val="21"/>
          <w:szCs w:val="21"/>
        </w:rPr>
        <w:t xml:space="preserve">Vladimir Kristo (kryetar), </w:t>
      </w:r>
      <w:r w:rsidRPr="00DC5A95">
        <w:rPr>
          <w:sz w:val="21"/>
          <w:szCs w:val="21"/>
        </w:rPr>
        <w:t>Kujtim Puto, Fehmi Abdiu, Petrit Plloçi, Xhezair Zaganjori, Sokol Berberi, Sokol Sadushi</w:t>
      </w:r>
    </w:p>
    <w:p w:rsidR="008373B9" w:rsidRDefault="008373B9" w:rsidP="00DC5A95">
      <w:pPr>
        <w:pStyle w:val="Akti"/>
        <w:keepNext w:val="0"/>
        <w:rPr>
          <w:sz w:val="21"/>
          <w:szCs w:val="21"/>
        </w:rPr>
      </w:pPr>
    </w:p>
    <w:p w:rsidR="001E752F" w:rsidRPr="00DC5A95" w:rsidRDefault="001E752F" w:rsidP="00DC5A95">
      <w:pPr>
        <w:pStyle w:val="Akti"/>
        <w:keepNext w:val="0"/>
        <w:rPr>
          <w:sz w:val="21"/>
          <w:szCs w:val="21"/>
        </w:rPr>
      </w:pPr>
      <w:r w:rsidRPr="00DC5A95">
        <w:rPr>
          <w:sz w:val="21"/>
          <w:szCs w:val="21"/>
        </w:rPr>
        <w:t xml:space="preserve">VENDIM </w:t>
      </w:r>
    </w:p>
    <w:p w:rsidR="001E752F" w:rsidRPr="00DC5A95" w:rsidRDefault="00D83721" w:rsidP="00DC5A95">
      <w:pPr>
        <w:pStyle w:val="NumriData"/>
        <w:keepNext w:val="0"/>
        <w:rPr>
          <w:sz w:val="21"/>
          <w:szCs w:val="21"/>
        </w:rPr>
      </w:pPr>
      <w:r w:rsidRPr="00DC5A95">
        <w:rPr>
          <w:sz w:val="21"/>
          <w:szCs w:val="21"/>
        </w:rPr>
        <w:t>Nr.</w:t>
      </w:r>
      <w:r w:rsidR="001E752F" w:rsidRPr="00DC5A95">
        <w:rPr>
          <w:sz w:val="21"/>
          <w:szCs w:val="21"/>
        </w:rPr>
        <w:t>29</w:t>
      </w:r>
      <w:r w:rsidRPr="00DC5A95">
        <w:rPr>
          <w:sz w:val="21"/>
          <w:szCs w:val="21"/>
        </w:rPr>
        <w:t>,</w:t>
      </w:r>
      <w:r w:rsidR="005022D2" w:rsidRPr="00DC5A95">
        <w:rPr>
          <w:sz w:val="21"/>
          <w:szCs w:val="21"/>
        </w:rPr>
        <w:t xml:space="preserve"> d</w:t>
      </w:r>
      <w:r w:rsidR="00DB7554" w:rsidRPr="00DC5A95">
        <w:rPr>
          <w:sz w:val="21"/>
          <w:szCs w:val="21"/>
        </w:rPr>
        <w:t>atë 16.</w:t>
      </w:r>
      <w:r w:rsidR="001E752F" w:rsidRPr="00DC5A95">
        <w:rPr>
          <w:sz w:val="21"/>
          <w:szCs w:val="21"/>
        </w:rPr>
        <w:t>4.2009</w:t>
      </w:r>
    </w:p>
    <w:p w:rsidR="001E752F" w:rsidRPr="00DC5A95" w:rsidRDefault="001E752F" w:rsidP="00DC5A95">
      <w:pPr>
        <w:pStyle w:val="Paragrafi"/>
        <w:rPr>
          <w:sz w:val="21"/>
          <w:szCs w:val="21"/>
        </w:rPr>
      </w:pPr>
    </w:p>
    <w:p w:rsidR="001E752F" w:rsidRPr="00DC5A95" w:rsidRDefault="001E752F" w:rsidP="00DC5A95">
      <w:pPr>
        <w:pStyle w:val="Titulli"/>
        <w:keepNext w:val="0"/>
        <w:rPr>
          <w:sz w:val="21"/>
          <w:szCs w:val="21"/>
        </w:rPr>
      </w:pPr>
      <w:r w:rsidRPr="00DC5A95">
        <w:rPr>
          <w:sz w:val="21"/>
          <w:szCs w:val="21"/>
        </w:rPr>
        <w:t>PËR PËRCAKTIMIN E PAGESAVE TË RREGULLIMIT PËR VITIN 2009   PËR T</w:t>
      </w:r>
      <w:r w:rsidRPr="00DC5A95">
        <w:rPr>
          <w:rFonts w:ascii="Times New Roman" w:hAnsi="Times New Roman"/>
          <w:sz w:val="21"/>
          <w:szCs w:val="21"/>
        </w:rPr>
        <w:t>Ё</w:t>
      </w:r>
      <w:r w:rsidR="003F2CC9" w:rsidRPr="00DC5A95">
        <w:rPr>
          <w:sz w:val="21"/>
          <w:szCs w:val="21"/>
        </w:rPr>
        <w:t xml:space="preserve"> LIcENc</w:t>
      </w:r>
      <w:r w:rsidRPr="00DC5A95">
        <w:rPr>
          <w:sz w:val="21"/>
          <w:szCs w:val="21"/>
        </w:rPr>
        <w:t>UARIT NË SEKTORIN E ENERGJISË  ELEKTRIKE</w:t>
      </w:r>
    </w:p>
    <w:p w:rsidR="001E752F" w:rsidRPr="00DC5A95" w:rsidRDefault="001E752F" w:rsidP="00DC5A95">
      <w:pPr>
        <w:pStyle w:val="Paragrafi"/>
        <w:rPr>
          <w:sz w:val="21"/>
          <w:szCs w:val="21"/>
        </w:rPr>
      </w:pPr>
    </w:p>
    <w:p w:rsidR="001E752F" w:rsidRPr="00DC5A95" w:rsidRDefault="001E752F" w:rsidP="00DC5A95">
      <w:pPr>
        <w:pStyle w:val="Paragrafi"/>
        <w:rPr>
          <w:sz w:val="21"/>
          <w:szCs w:val="21"/>
        </w:rPr>
      </w:pPr>
      <w:r w:rsidRPr="00DC5A95">
        <w:rPr>
          <w:sz w:val="21"/>
          <w:szCs w:val="21"/>
        </w:rPr>
        <w:t>Në mbështetje të nen</w:t>
      </w:r>
      <w:r w:rsidR="00670550" w:rsidRPr="00DC5A95">
        <w:rPr>
          <w:sz w:val="21"/>
          <w:szCs w:val="21"/>
        </w:rPr>
        <w:t>eve 9 dhe 12, pika 1 dhe 3, të l</w:t>
      </w:r>
      <w:r w:rsidR="00AF15BC">
        <w:rPr>
          <w:sz w:val="21"/>
          <w:szCs w:val="21"/>
        </w:rPr>
        <w:t xml:space="preserve">igjit nr.9072, datë 22.5.2003 </w:t>
      </w:r>
      <w:r w:rsidR="003F2CC9" w:rsidRPr="00DC5A95">
        <w:rPr>
          <w:sz w:val="21"/>
          <w:szCs w:val="21"/>
        </w:rPr>
        <w:t>“Për sektorin e energjisë e</w:t>
      </w:r>
      <w:r w:rsidR="00AF15BC">
        <w:rPr>
          <w:sz w:val="21"/>
          <w:szCs w:val="21"/>
        </w:rPr>
        <w:t>lektrike”, të</w:t>
      </w:r>
      <w:r w:rsidRPr="00DC5A95">
        <w:rPr>
          <w:sz w:val="21"/>
          <w:szCs w:val="21"/>
        </w:rPr>
        <w:t xml:space="preserve"> ndryshuar, Bordi </w:t>
      </w:r>
      <w:r w:rsidR="003F2CC9" w:rsidRPr="00DC5A95">
        <w:rPr>
          <w:sz w:val="21"/>
          <w:szCs w:val="21"/>
        </w:rPr>
        <w:t xml:space="preserve">i </w:t>
      </w:r>
      <w:r w:rsidRPr="00DC5A95">
        <w:rPr>
          <w:sz w:val="21"/>
          <w:szCs w:val="21"/>
        </w:rPr>
        <w:t>Komisioner</w:t>
      </w:r>
      <w:r w:rsidRPr="00DC5A95">
        <w:rPr>
          <w:rFonts w:ascii="Times New Roman" w:hAnsi="Times New Roman"/>
          <w:sz w:val="21"/>
          <w:szCs w:val="21"/>
        </w:rPr>
        <w:t>ё</w:t>
      </w:r>
      <w:r w:rsidRPr="00DC5A95">
        <w:rPr>
          <w:sz w:val="21"/>
          <w:szCs w:val="21"/>
        </w:rPr>
        <w:t>ve të Entit Rregullator të Energjisë</w:t>
      </w:r>
      <w:r w:rsidR="001D7E99">
        <w:rPr>
          <w:sz w:val="21"/>
          <w:szCs w:val="21"/>
        </w:rPr>
        <w:t>,</w:t>
      </w:r>
      <w:r w:rsidRPr="00DC5A95">
        <w:rPr>
          <w:sz w:val="21"/>
          <w:szCs w:val="21"/>
        </w:rPr>
        <w:t xml:space="preserve"> </w:t>
      </w:r>
      <w:r w:rsidR="004F6615" w:rsidRPr="00DC5A95">
        <w:rPr>
          <w:sz w:val="21"/>
          <w:szCs w:val="21"/>
        </w:rPr>
        <w:t>në mbledhjen e tij të datës 16.</w:t>
      </w:r>
      <w:r w:rsidR="003F2CC9" w:rsidRPr="00DC5A95">
        <w:rPr>
          <w:sz w:val="21"/>
          <w:szCs w:val="21"/>
        </w:rPr>
        <w:t>4.2009, p</w:t>
      </w:r>
      <w:r w:rsidRPr="00DC5A95">
        <w:rPr>
          <w:sz w:val="21"/>
          <w:szCs w:val="21"/>
        </w:rPr>
        <w:t>asi shqyrtoi propozimin e Drejtorisë së Tarifave dhe Çmimeve mbi përcaktimin e pagesave të rregulli</w:t>
      </w:r>
      <w:r w:rsidR="007C7202">
        <w:rPr>
          <w:sz w:val="21"/>
          <w:szCs w:val="21"/>
        </w:rPr>
        <w:t>mit për vitin 2009 për të licenc</w:t>
      </w:r>
      <w:r w:rsidRPr="00DC5A95">
        <w:rPr>
          <w:sz w:val="21"/>
          <w:szCs w:val="21"/>
        </w:rPr>
        <w:t>uarit në sektorin e energjisë dhe konsideroi të drejtë llogaritjen e pagesave të rregullimit sipas nivelit të të ardhurave të realizuara gjatë vitit</w:t>
      </w:r>
      <w:r w:rsidR="003F2CC9" w:rsidRPr="00DC5A95">
        <w:rPr>
          <w:sz w:val="21"/>
          <w:szCs w:val="21"/>
        </w:rPr>
        <w:t xml:space="preserve"> 2008, nga secili operator i licenc</w:t>
      </w:r>
      <w:r w:rsidRPr="00DC5A95">
        <w:rPr>
          <w:sz w:val="21"/>
          <w:szCs w:val="21"/>
        </w:rPr>
        <w:t>uar në aktivitetin e prodhimit të energjisë elektrike</w:t>
      </w:r>
      <w:r w:rsidR="007323E6" w:rsidRPr="00DC5A95">
        <w:rPr>
          <w:sz w:val="21"/>
          <w:szCs w:val="21"/>
        </w:rPr>
        <w:t>,</w:t>
      </w:r>
    </w:p>
    <w:p w:rsidR="001E752F" w:rsidRPr="00DC5A95" w:rsidRDefault="001E752F" w:rsidP="00DC5A95">
      <w:pPr>
        <w:pStyle w:val="Paragrafi"/>
        <w:rPr>
          <w:sz w:val="21"/>
          <w:szCs w:val="21"/>
        </w:rPr>
      </w:pPr>
      <w:r w:rsidRPr="00DC5A95">
        <w:rPr>
          <w:sz w:val="21"/>
          <w:szCs w:val="21"/>
        </w:rPr>
        <w:t xml:space="preserve">   </w:t>
      </w:r>
    </w:p>
    <w:p w:rsidR="001E752F" w:rsidRPr="00DC5A95" w:rsidRDefault="002A3AC4" w:rsidP="00DC5A95">
      <w:pPr>
        <w:pStyle w:val="VENDOSI"/>
        <w:keepNext w:val="0"/>
        <w:rPr>
          <w:sz w:val="21"/>
          <w:szCs w:val="21"/>
        </w:rPr>
      </w:pPr>
      <w:r w:rsidRPr="00DC5A95">
        <w:rPr>
          <w:sz w:val="21"/>
          <w:szCs w:val="21"/>
        </w:rPr>
        <w:t>Vendosi</w:t>
      </w:r>
      <w:r w:rsidR="001E752F" w:rsidRPr="00DC5A95">
        <w:rPr>
          <w:sz w:val="21"/>
          <w:szCs w:val="21"/>
        </w:rPr>
        <w:t>:</w:t>
      </w:r>
    </w:p>
    <w:p w:rsidR="002A3AC4" w:rsidRPr="00DC5A95" w:rsidRDefault="002A3AC4" w:rsidP="00DC5A95">
      <w:pPr>
        <w:pStyle w:val="Paragrafi"/>
        <w:rPr>
          <w:sz w:val="21"/>
          <w:szCs w:val="21"/>
        </w:rPr>
      </w:pPr>
    </w:p>
    <w:p w:rsidR="001E752F" w:rsidRPr="00DC5A95" w:rsidRDefault="008644EC" w:rsidP="00DC5A95">
      <w:pPr>
        <w:pStyle w:val="Paragrafi"/>
        <w:rPr>
          <w:sz w:val="21"/>
          <w:szCs w:val="21"/>
        </w:rPr>
      </w:pPr>
      <w:r>
        <w:rPr>
          <w:sz w:val="21"/>
          <w:szCs w:val="21"/>
        </w:rPr>
        <w:t xml:space="preserve">1. </w:t>
      </w:r>
      <w:r w:rsidR="001E752F" w:rsidRPr="00DC5A95">
        <w:rPr>
          <w:sz w:val="21"/>
          <w:szCs w:val="21"/>
        </w:rPr>
        <w:t>Përcaktimin e pagesave t</w:t>
      </w:r>
      <w:r w:rsidR="001E752F" w:rsidRPr="00DC5A95">
        <w:rPr>
          <w:rFonts w:ascii="Times New Roman" w:hAnsi="Times New Roman"/>
          <w:sz w:val="21"/>
          <w:szCs w:val="21"/>
        </w:rPr>
        <w:t>ё</w:t>
      </w:r>
      <w:r w:rsidR="001E752F" w:rsidRPr="00DC5A95">
        <w:rPr>
          <w:sz w:val="21"/>
          <w:szCs w:val="21"/>
        </w:rPr>
        <w:t xml:space="preserve"> rregullimi</w:t>
      </w:r>
      <w:r>
        <w:rPr>
          <w:sz w:val="21"/>
          <w:szCs w:val="21"/>
        </w:rPr>
        <w:t>t për vitin 2009  për  të licenc</w:t>
      </w:r>
      <w:r w:rsidR="001E752F" w:rsidRPr="00DC5A95">
        <w:rPr>
          <w:sz w:val="21"/>
          <w:szCs w:val="21"/>
        </w:rPr>
        <w:t>uarit në sektorin e energjisë elektrike</w:t>
      </w:r>
      <w:r w:rsidR="007323E6" w:rsidRPr="00DC5A95">
        <w:rPr>
          <w:sz w:val="21"/>
          <w:szCs w:val="21"/>
        </w:rPr>
        <w:t>,</w:t>
      </w:r>
      <w:r w:rsidR="001E752F" w:rsidRPr="00DC5A95">
        <w:rPr>
          <w:sz w:val="21"/>
          <w:szCs w:val="21"/>
        </w:rPr>
        <w:t xml:space="preserve"> sipas tabelës bashkëlidhur këtij vendimi.</w:t>
      </w:r>
    </w:p>
    <w:p w:rsidR="001E752F" w:rsidRPr="00DC5A95" w:rsidRDefault="001E752F" w:rsidP="00DC5A95">
      <w:pPr>
        <w:pStyle w:val="Paragrafi"/>
        <w:rPr>
          <w:sz w:val="21"/>
          <w:szCs w:val="21"/>
        </w:rPr>
      </w:pPr>
      <w:r w:rsidRPr="00DC5A95">
        <w:rPr>
          <w:sz w:val="21"/>
          <w:szCs w:val="21"/>
        </w:rPr>
        <w:t>Ky vendim hyn në fuqi menjëherë.</w:t>
      </w:r>
    </w:p>
    <w:p w:rsidR="001E752F" w:rsidRPr="00DC5A95" w:rsidRDefault="001E752F" w:rsidP="00DC5A95">
      <w:pPr>
        <w:pStyle w:val="Paragrafi"/>
        <w:rPr>
          <w:sz w:val="21"/>
          <w:szCs w:val="21"/>
        </w:rPr>
      </w:pPr>
      <w:r w:rsidRPr="00DC5A95">
        <w:rPr>
          <w:sz w:val="21"/>
          <w:szCs w:val="21"/>
        </w:rPr>
        <w:t>Ky vendim botohet ne Fletoren Zyrtare</w:t>
      </w:r>
      <w:r w:rsidR="008644EC">
        <w:rPr>
          <w:sz w:val="21"/>
          <w:szCs w:val="21"/>
        </w:rPr>
        <w:t>.</w:t>
      </w:r>
    </w:p>
    <w:p w:rsidR="00702268" w:rsidRPr="00DC5A95" w:rsidRDefault="00702268" w:rsidP="00DC5A95">
      <w:pPr>
        <w:pStyle w:val="Paragrafi"/>
        <w:rPr>
          <w:sz w:val="21"/>
          <w:szCs w:val="21"/>
        </w:rPr>
      </w:pPr>
    </w:p>
    <w:p w:rsidR="00702268" w:rsidRPr="00DC5A95" w:rsidRDefault="00702268" w:rsidP="00411656">
      <w:pPr>
        <w:pStyle w:val="Autoriteti"/>
      </w:pPr>
      <w:r w:rsidRPr="00DC5A95">
        <w:t>Kryetari i ERE-s</w:t>
      </w:r>
    </w:p>
    <w:p w:rsidR="00702268" w:rsidRPr="00DC5A95" w:rsidRDefault="00702268" w:rsidP="00411656">
      <w:pPr>
        <w:pStyle w:val="AutoritetiEmer"/>
      </w:pPr>
      <w:r w:rsidRPr="00DC5A95">
        <w:t>Bujar Nepravishta</w:t>
      </w:r>
    </w:p>
    <w:p w:rsidR="00F34EB8" w:rsidRPr="00DC5A95" w:rsidRDefault="00F34EB8" w:rsidP="00DC5A95">
      <w:pPr>
        <w:pStyle w:val="Paragrafi"/>
        <w:rPr>
          <w:sz w:val="21"/>
          <w:szCs w:val="21"/>
        </w:rPr>
      </w:pPr>
    </w:p>
    <w:p w:rsidR="00F34EB8" w:rsidRPr="00DC5A95" w:rsidRDefault="00F34EB8" w:rsidP="00DC5A95">
      <w:pPr>
        <w:pStyle w:val="Paragrafi"/>
        <w:rPr>
          <w:sz w:val="21"/>
          <w:szCs w:val="21"/>
        </w:rPr>
      </w:pPr>
      <w:r w:rsidRPr="00DC5A95">
        <w:rPr>
          <w:sz w:val="21"/>
          <w:szCs w:val="21"/>
        </w:rPr>
        <w:t>TABELA E PAGESAVE TË RREGULLIMIT PËR VITIN 2009 PËR OPE</w:t>
      </w:r>
      <w:r w:rsidR="000F29AE">
        <w:rPr>
          <w:sz w:val="21"/>
          <w:szCs w:val="21"/>
        </w:rPr>
        <w:t>R</w:t>
      </w:r>
      <w:r w:rsidRPr="00DC5A95">
        <w:rPr>
          <w:sz w:val="21"/>
          <w:szCs w:val="21"/>
        </w:rPr>
        <w:t>ATORËT</w:t>
      </w:r>
    </w:p>
    <w:p w:rsidR="00F34EB8" w:rsidRPr="00DC5A95" w:rsidRDefault="00F34EB8" w:rsidP="00DC5A95">
      <w:pPr>
        <w:pStyle w:val="Paragrafi"/>
        <w:rPr>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5003"/>
        <w:gridCol w:w="3096"/>
      </w:tblGrid>
      <w:tr w:rsidR="00F34EB8" w:rsidRPr="00120841" w:rsidTr="00120841">
        <w:trPr>
          <w:jc w:val="center"/>
        </w:trPr>
        <w:tc>
          <w:tcPr>
            <w:tcW w:w="720" w:type="dxa"/>
            <w:shd w:val="clear" w:color="auto" w:fill="auto"/>
          </w:tcPr>
          <w:p w:rsidR="00F34EB8" w:rsidRPr="00120841" w:rsidRDefault="00F34EB8" w:rsidP="00120841">
            <w:pPr>
              <w:pStyle w:val="Tabele"/>
              <w:widowControl w:val="0"/>
              <w:jc w:val="center"/>
              <w:rPr>
                <w:b/>
                <w:sz w:val="21"/>
                <w:szCs w:val="21"/>
              </w:rPr>
            </w:pPr>
            <w:r w:rsidRPr="00120841">
              <w:rPr>
                <w:b/>
                <w:sz w:val="21"/>
                <w:szCs w:val="21"/>
              </w:rPr>
              <w:t>Nr.</w:t>
            </w:r>
          </w:p>
        </w:tc>
        <w:tc>
          <w:tcPr>
            <w:tcW w:w="5003" w:type="dxa"/>
            <w:shd w:val="clear" w:color="auto" w:fill="auto"/>
          </w:tcPr>
          <w:p w:rsidR="00F34EB8" w:rsidRPr="00120841" w:rsidRDefault="00F34EB8" w:rsidP="00120841">
            <w:pPr>
              <w:pStyle w:val="Tabele"/>
              <w:widowControl w:val="0"/>
              <w:jc w:val="center"/>
              <w:rPr>
                <w:b/>
                <w:sz w:val="21"/>
                <w:szCs w:val="21"/>
              </w:rPr>
            </w:pPr>
            <w:r w:rsidRPr="00120841">
              <w:rPr>
                <w:b/>
                <w:sz w:val="21"/>
                <w:szCs w:val="21"/>
              </w:rPr>
              <w:t>Kompania</w:t>
            </w:r>
          </w:p>
        </w:tc>
        <w:tc>
          <w:tcPr>
            <w:tcW w:w="3096" w:type="dxa"/>
            <w:shd w:val="clear" w:color="auto" w:fill="auto"/>
          </w:tcPr>
          <w:p w:rsidR="00F34EB8" w:rsidRPr="00120841" w:rsidRDefault="00F34EB8" w:rsidP="00120841">
            <w:pPr>
              <w:pStyle w:val="Tabele"/>
              <w:widowControl w:val="0"/>
              <w:jc w:val="center"/>
              <w:rPr>
                <w:b/>
                <w:sz w:val="21"/>
                <w:szCs w:val="21"/>
              </w:rPr>
            </w:pPr>
            <w:r w:rsidRPr="00120841">
              <w:rPr>
                <w:b/>
                <w:sz w:val="21"/>
                <w:szCs w:val="21"/>
              </w:rPr>
              <w:t>Pagesa e rregullimit p</w:t>
            </w:r>
            <w:r w:rsidR="007323E6" w:rsidRPr="00120841">
              <w:rPr>
                <w:b/>
                <w:sz w:val="21"/>
                <w:szCs w:val="21"/>
              </w:rPr>
              <w:t>ë</w:t>
            </w:r>
            <w:r w:rsidRPr="00120841">
              <w:rPr>
                <w:b/>
                <w:sz w:val="21"/>
                <w:szCs w:val="21"/>
              </w:rPr>
              <w:t>r vitin 2009 (n</w:t>
            </w:r>
            <w:r w:rsidR="007323E6" w:rsidRPr="00120841">
              <w:rPr>
                <w:b/>
                <w:sz w:val="21"/>
                <w:szCs w:val="21"/>
              </w:rPr>
              <w:t>ë</w:t>
            </w:r>
            <w:r w:rsidRPr="00120841">
              <w:rPr>
                <w:b/>
                <w:sz w:val="21"/>
                <w:szCs w:val="21"/>
              </w:rPr>
              <w:t xml:space="preserve"> lek</w:t>
            </w:r>
            <w:r w:rsidR="007323E6" w:rsidRPr="00120841">
              <w:rPr>
                <w:b/>
                <w:sz w:val="21"/>
                <w:szCs w:val="21"/>
              </w:rPr>
              <w:t>ë</w:t>
            </w:r>
            <w:r w:rsidRPr="00120841">
              <w:rPr>
                <w:b/>
                <w:sz w:val="21"/>
                <w:szCs w:val="21"/>
              </w:rPr>
              <w:t>)</w:t>
            </w:r>
          </w:p>
        </w:tc>
      </w:tr>
      <w:tr w:rsidR="00F34EB8" w:rsidRPr="00120841" w:rsidTr="00120841">
        <w:trPr>
          <w:jc w:val="center"/>
        </w:trPr>
        <w:tc>
          <w:tcPr>
            <w:tcW w:w="720" w:type="dxa"/>
            <w:shd w:val="clear" w:color="auto" w:fill="auto"/>
          </w:tcPr>
          <w:p w:rsidR="00F34EB8" w:rsidRPr="00120841" w:rsidRDefault="00F34EB8" w:rsidP="00120841">
            <w:pPr>
              <w:pStyle w:val="Tabele"/>
              <w:widowControl w:val="0"/>
              <w:rPr>
                <w:sz w:val="21"/>
                <w:szCs w:val="21"/>
              </w:rPr>
            </w:pPr>
            <w:r w:rsidRPr="00120841">
              <w:rPr>
                <w:sz w:val="21"/>
                <w:szCs w:val="21"/>
              </w:rPr>
              <w:t>1</w:t>
            </w:r>
          </w:p>
        </w:tc>
        <w:tc>
          <w:tcPr>
            <w:tcW w:w="5003" w:type="dxa"/>
            <w:shd w:val="clear" w:color="auto" w:fill="auto"/>
          </w:tcPr>
          <w:p w:rsidR="00F34EB8" w:rsidRPr="00120841" w:rsidRDefault="00987CEF" w:rsidP="00120841">
            <w:pPr>
              <w:pStyle w:val="Tabele"/>
              <w:widowControl w:val="0"/>
              <w:rPr>
                <w:sz w:val="21"/>
                <w:szCs w:val="21"/>
              </w:rPr>
            </w:pPr>
            <w:r w:rsidRPr="00120841">
              <w:rPr>
                <w:sz w:val="21"/>
                <w:szCs w:val="21"/>
              </w:rPr>
              <w:t>ALBANIA</w:t>
            </w:r>
            <w:r w:rsidR="000F29AE" w:rsidRPr="00120841">
              <w:rPr>
                <w:sz w:val="21"/>
                <w:szCs w:val="21"/>
              </w:rPr>
              <w:t>N</w:t>
            </w:r>
            <w:r w:rsidR="00A81548" w:rsidRPr="00120841">
              <w:rPr>
                <w:sz w:val="21"/>
                <w:szCs w:val="21"/>
              </w:rPr>
              <w:t xml:space="preserve"> GREEN ENERGY </w:t>
            </w:r>
            <w:r w:rsidR="000F29AE" w:rsidRPr="00120841">
              <w:rPr>
                <w:sz w:val="21"/>
                <w:szCs w:val="21"/>
              </w:rPr>
              <w:t>ShPK</w:t>
            </w:r>
          </w:p>
        </w:tc>
        <w:tc>
          <w:tcPr>
            <w:tcW w:w="3096" w:type="dxa"/>
            <w:shd w:val="clear" w:color="auto" w:fill="auto"/>
          </w:tcPr>
          <w:p w:rsidR="00F34EB8" w:rsidRPr="00120841" w:rsidRDefault="00987CEF" w:rsidP="00120841">
            <w:pPr>
              <w:pStyle w:val="Tabele"/>
              <w:widowControl w:val="0"/>
              <w:rPr>
                <w:sz w:val="21"/>
                <w:szCs w:val="21"/>
              </w:rPr>
            </w:pPr>
            <w:r w:rsidRPr="00120841">
              <w:rPr>
                <w:sz w:val="21"/>
                <w:szCs w:val="21"/>
              </w:rPr>
              <w:t>300.000</w:t>
            </w:r>
          </w:p>
        </w:tc>
      </w:tr>
      <w:tr w:rsidR="00F34EB8" w:rsidRPr="00120841" w:rsidTr="00120841">
        <w:trPr>
          <w:jc w:val="center"/>
        </w:trPr>
        <w:tc>
          <w:tcPr>
            <w:tcW w:w="720" w:type="dxa"/>
            <w:shd w:val="clear" w:color="auto" w:fill="auto"/>
          </w:tcPr>
          <w:p w:rsidR="00F34EB8" w:rsidRPr="00120841" w:rsidRDefault="00F34EB8" w:rsidP="00120841">
            <w:pPr>
              <w:pStyle w:val="Tabele"/>
              <w:widowControl w:val="0"/>
              <w:rPr>
                <w:sz w:val="21"/>
                <w:szCs w:val="21"/>
              </w:rPr>
            </w:pPr>
            <w:r w:rsidRPr="00120841">
              <w:rPr>
                <w:sz w:val="21"/>
                <w:szCs w:val="21"/>
              </w:rPr>
              <w:t>2</w:t>
            </w:r>
          </w:p>
        </w:tc>
        <w:tc>
          <w:tcPr>
            <w:tcW w:w="5003" w:type="dxa"/>
            <w:shd w:val="clear" w:color="auto" w:fill="auto"/>
          </w:tcPr>
          <w:p w:rsidR="00F34EB8" w:rsidRPr="00120841" w:rsidRDefault="00A81548" w:rsidP="00120841">
            <w:pPr>
              <w:pStyle w:val="Tabele"/>
              <w:widowControl w:val="0"/>
              <w:rPr>
                <w:sz w:val="21"/>
                <w:szCs w:val="21"/>
              </w:rPr>
            </w:pPr>
            <w:r w:rsidRPr="00120841">
              <w:rPr>
                <w:sz w:val="21"/>
                <w:szCs w:val="21"/>
              </w:rPr>
              <w:t>BALKAN GREEN ENERGY SHPK</w:t>
            </w:r>
          </w:p>
        </w:tc>
        <w:tc>
          <w:tcPr>
            <w:tcW w:w="3096" w:type="dxa"/>
            <w:shd w:val="clear" w:color="auto" w:fill="auto"/>
          </w:tcPr>
          <w:p w:rsidR="00F34EB8" w:rsidRPr="00120841" w:rsidRDefault="00987CEF" w:rsidP="00120841">
            <w:pPr>
              <w:pStyle w:val="Tabele"/>
              <w:widowControl w:val="0"/>
              <w:rPr>
                <w:sz w:val="21"/>
                <w:szCs w:val="21"/>
              </w:rPr>
            </w:pPr>
            <w:r w:rsidRPr="00120841">
              <w:rPr>
                <w:sz w:val="21"/>
                <w:szCs w:val="21"/>
              </w:rPr>
              <w:t>240.000</w:t>
            </w:r>
          </w:p>
        </w:tc>
      </w:tr>
      <w:tr w:rsidR="00F34EB8" w:rsidRPr="00120841" w:rsidTr="00120841">
        <w:trPr>
          <w:jc w:val="center"/>
        </w:trPr>
        <w:tc>
          <w:tcPr>
            <w:tcW w:w="720" w:type="dxa"/>
            <w:shd w:val="clear" w:color="auto" w:fill="auto"/>
          </w:tcPr>
          <w:p w:rsidR="00F34EB8" w:rsidRPr="00120841" w:rsidRDefault="00F34EB8" w:rsidP="00120841">
            <w:pPr>
              <w:pStyle w:val="Tabele"/>
              <w:widowControl w:val="0"/>
              <w:rPr>
                <w:sz w:val="21"/>
                <w:szCs w:val="21"/>
              </w:rPr>
            </w:pPr>
            <w:r w:rsidRPr="00120841">
              <w:rPr>
                <w:sz w:val="21"/>
                <w:szCs w:val="21"/>
              </w:rPr>
              <w:t>3</w:t>
            </w:r>
          </w:p>
        </w:tc>
        <w:tc>
          <w:tcPr>
            <w:tcW w:w="5003" w:type="dxa"/>
            <w:shd w:val="clear" w:color="auto" w:fill="auto"/>
          </w:tcPr>
          <w:p w:rsidR="00F34EB8" w:rsidRPr="00120841" w:rsidRDefault="00A81548" w:rsidP="00120841">
            <w:pPr>
              <w:pStyle w:val="Tabele"/>
              <w:widowControl w:val="0"/>
              <w:rPr>
                <w:sz w:val="21"/>
                <w:szCs w:val="21"/>
              </w:rPr>
            </w:pPr>
            <w:r w:rsidRPr="00120841">
              <w:rPr>
                <w:sz w:val="21"/>
                <w:szCs w:val="21"/>
              </w:rPr>
              <w:t>EMIKEL SHPK</w:t>
            </w:r>
          </w:p>
        </w:tc>
        <w:tc>
          <w:tcPr>
            <w:tcW w:w="3096" w:type="dxa"/>
            <w:shd w:val="clear" w:color="auto" w:fill="auto"/>
          </w:tcPr>
          <w:p w:rsidR="00F34EB8" w:rsidRPr="00120841" w:rsidRDefault="00987CEF" w:rsidP="00120841">
            <w:pPr>
              <w:pStyle w:val="Tabele"/>
              <w:widowControl w:val="0"/>
              <w:rPr>
                <w:sz w:val="21"/>
                <w:szCs w:val="21"/>
              </w:rPr>
            </w:pPr>
            <w:r w:rsidRPr="00120841">
              <w:rPr>
                <w:sz w:val="21"/>
                <w:szCs w:val="21"/>
              </w:rPr>
              <w:t>35.000</w:t>
            </w:r>
          </w:p>
        </w:tc>
      </w:tr>
      <w:tr w:rsidR="00F34EB8" w:rsidRPr="00120841" w:rsidTr="00120841">
        <w:trPr>
          <w:jc w:val="center"/>
        </w:trPr>
        <w:tc>
          <w:tcPr>
            <w:tcW w:w="720" w:type="dxa"/>
            <w:shd w:val="clear" w:color="auto" w:fill="auto"/>
          </w:tcPr>
          <w:p w:rsidR="00F34EB8" w:rsidRPr="00120841" w:rsidRDefault="00F34EB8" w:rsidP="00120841">
            <w:pPr>
              <w:pStyle w:val="Tabele"/>
              <w:widowControl w:val="0"/>
              <w:rPr>
                <w:sz w:val="21"/>
                <w:szCs w:val="21"/>
              </w:rPr>
            </w:pPr>
            <w:r w:rsidRPr="00120841">
              <w:rPr>
                <w:sz w:val="21"/>
                <w:szCs w:val="21"/>
              </w:rPr>
              <w:t>4</w:t>
            </w:r>
          </w:p>
        </w:tc>
        <w:tc>
          <w:tcPr>
            <w:tcW w:w="5003" w:type="dxa"/>
            <w:shd w:val="clear" w:color="auto" w:fill="auto"/>
          </w:tcPr>
          <w:p w:rsidR="00F34EB8" w:rsidRPr="00120841" w:rsidRDefault="00A81548" w:rsidP="00120841">
            <w:pPr>
              <w:pStyle w:val="Tabele"/>
              <w:widowControl w:val="0"/>
              <w:rPr>
                <w:sz w:val="21"/>
                <w:szCs w:val="21"/>
              </w:rPr>
            </w:pPr>
            <w:r w:rsidRPr="00120841">
              <w:rPr>
                <w:sz w:val="21"/>
                <w:szCs w:val="21"/>
              </w:rPr>
              <w:t>AMAL SHPK</w:t>
            </w:r>
          </w:p>
        </w:tc>
        <w:tc>
          <w:tcPr>
            <w:tcW w:w="3096" w:type="dxa"/>
            <w:shd w:val="clear" w:color="auto" w:fill="auto"/>
          </w:tcPr>
          <w:p w:rsidR="00F34EB8" w:rsidRPr="00120841" w:rsidRDefault="00987CEF" w:rsidP="00120841">
            <w:pPr>
              <w:pStyle w:val="Tabele"/>
              <w:widowControl w:val="0"/>
              <w:rPr>
                <w:sz w:val="21"/>
                <w:szCs w:val="21"/>
              </w:rPr>
            </w:pPr>
            <w:r w:rsidRPr="00120841">
              <w:rPr>
                <w:sz w:val="21"/>
                <w:szCs w:val="21"/>
              </w:rPr>
              <w:t>11.000</w:t>
            </w:r>
          </w:p>
        </w:tc>
      </w:tr>
      <w:tr w:rsidR="00F34EB8" w:rsidRPr="00120841" w:rsidTr="00120841">
        <w:trPr>
          <w:jc w:val="center"/>
        </w:trPr>
        <w:tc>
          <w:tcPr>
            <w:tcW w:w="720" w:type="dxa"/>
            <w:shd w:val="clear" w:color="auto" w:fill="auto"/>
          </w:tcPr>
          <w:p w:rsidR="00F34EB8" w:rsidRPr="00120841" w:rsidRDefault="00F34EB8" w:rsidP="00120841">
            <w:pPr>
              <w:pStyle w:val="Tabele"/>
              <w:widowControl w:val="0"/>
              <w:rPr>
                <w:sz w:val="21"/>
                <w:szCs w:val="21"/>
              </w:rPr>
            </w:pPr>
            <w:r w:rsidRPr="00120841">
              <w:rPr>
                <w:sz w:val="21"/>
                <w:szCs w:val="21"/>
              </w:rPr>
              <w:t>5</w:t>
            </w:r>
          </w:p>
        </w:tc>
        <w:tc>
          <w:tcPr>
            <w:tcW w:w="5003" w:type="dxa"/>
            <w:shd w:val="clear" w:color="auto" w:fill="auto"/>
          </w:tcPr>
          <w:p w:rsidR="00F34EB8" w:rsidRPr="00120841" w:rsidRDefault="00A81548" w:rsidP="00120841">
            <w:pPr>
              <w:pStyle w:val="Tabele"/>
              <w:widowControl w:val="0"/>
              <w:rPr>
                <w:sz w:val="21"/>
                <w:szCs w:val="21"/>
              </w:rPr>
            </w:pPr>
            <w:r w:rsidRPr="00120841">
              <w:rPr>
                <w:sz w:val="21"/>
                <w:szCs w:val="21"/>
              </w:rPr>
              <w:t>SPAHIU-GJANC SHPK</w:t>
            </w:r>
          </w:p>
        </w:tc>
        <w:tc>
          <w:tcPr>
            <w:tcW w:w="3096" w:type="dxa"/>
            <w:shd w:val="clear" w:color="auto" w:fill="auto"/>
          </w:tcPr>
          <w:p w:rsidR="00F34EB8" w:rsidRPr="00120841" w:rsidRDefault="00987CEF" w:rsidP="00120841">
            <w:pPr>
              <w:pStyle w:val="Tabele"/>
              <w:widowControl w:val="0"/>
              <w:rPr>
                <w:sz w:val="21"/>
                <w:szCs w:val="21"/>
              </w:rPr>
            </w:pPr>
            <w:r w:rsidRPr="00120841">
              <w:rPr>
                <w:sz w:val="21"/>
                <w:szCs w:val="21"/>
              </w:rPr>
              <w:t>55.000</w:t>
            </w:r>
          </w:p>
        </w:tc>
      </w:tr>
      <w:tr w:rsidR="00F34EB8" w:rsidRPr="00120841" w:rsidTr="00120841">
        <w:trPr>
          <w:jc w:val="center"/>
        </w:trPr>
        <w:tc>
          <w:tcPr>
            <w:tcW w:w="720" w:type="dxa"/>
            <w:shd w:val="clear" w:color="auto" w:fill="auto"/>
          </w:tcPr>
          <w:p w:rsidR="00F34EB8" w:rsidRPr="00120841" w:rsidRDefault="00F34EB8" w:rsidP="00120841">
            <w:pPr>
              <w:pStyle w:val="Tabele"/>
              <w:widowControl w:val="0"/>
              <w:rPr>
                <w:sz w:val="21"/>
                <w:szCs w:val="21"/>
              </w:rPr>
            </w:pPr>
            <w:r w:rsidRPr="00120841">
              <w:rPr>
                <w:sz w:val="21"/>
                <w:szCs w:val="21"/>
              </w:rPr>
              <w:t>6</w:t>
            </w:r>
          </w:p>
        </w:tc>
        <w:tc>
          <w:tcPr>
            <w:tcW w:w="5003" w:type="dxa"/>
            <w:shd w:val="clear" w:color="auto" w:fill="auto"/>
          </w:tcPr>
          <w:p w:rsidR="00F34EB8" w:rsidRPr="00120841" w:rsidRDefault="00A81548" w:rsidP="00120841">
            <w:pPr>
              <w:pStyle w:val="Tabele"/>
              <w:widowControl w:val="0"/>
              <w:rPr>
                <w:sz w:val="21"/>
                <w:szCs w:val="21"/>
              </w:rPr>
            </w:pPr>
            <w:r w:rsidRPr="00120841">
              <w:rPr>
                <w:sz w:val="21"/>
                <w:szCs w:val="21"/>
              </w:rPr>
              <w:t>WONDER-POWER SHA</w:t>
            </w:r>
          </w:p>
        </w:tc>
        <w:tc>
          <w:tcPr>
            <w:tcW w:w="3096" w:type="dxa"/>
            <w:shd w:val="clear" w:color="auto" w:fill="auto"/>
          </w:tcPr>
          <w:p w:rsidR="00F34EB8" w:rsidRPr="00120841" w:rsidRDefault="00987CEF" w:rsidP="00120841">
            <w:pPr>
              <w:pStyle w:val="Tabele"/>
              <w:widowControl w:val="0"/>
              <w:rPr>
                <w:sz w:val="21"/>
                <w:szCs w:val="21"/>
              </w:rPr>
            </w:pPr>
            <w:r w:rsidRPr="00120841">
              <w:rPr>
                <w:sz w:val="21"/>
                <w:szCs w:val="21"/>
              </w:rPr>
              <w:t>60.000</w:t>
            </w:r>
          </w:p>
        </w:tc>
      </w:tr>
      <w:tr w:rsidR="00F34EB8" w:rsidRPr="00120841" w:rsidTr="00120841">
        <w:trPr>
          <w:jc w:val="center"/>
        </w:trPr>
        <w:tc>
          <w:tcPr>
            <w:tcW w:w="720" w:type="dxa"/>
            <w:shd w:val="clear" w:color="auto" w:fill="auto"/>
          </w:tcPr>
          <w:p w:rsidR="00F34EB8" w:rsidRPr="00120841" w:rsidRDefault="00F34EB8" w:rsidP="00120841">
            <w:pPr>
              <w:pStyle w:val="Tabele"/>
              <w:widowControl w:val="0"/>
              <w:rPr>
                <w:sz w:val="21"/>
                <w:szCs w:val="21"/>
              </w:rPr>
            </w:pPr>
            <w:r w:rsidRPr="00120841">
              <w:rPr>
                <w:sz w:val="21"/>
                <w:szCs w:val="21"/>
              </w:rPr>
              <w:t>7</w:t>
            </w:r>
          </w:p>
        </w:tc>
        <w:tc>
          <w:tcPr>
            <w:tcW w:w="5003" w:type="dxa"/>
            <w:shd w:val="clear" w:color="auto" w:fill="auto"/>
          </w:tcPr>
          <w:p w:rsidR="00F34EB8" w:rsidRPr="00120841" w:rsidRDefault="00A81548" w:rsidP="00120841">
            <w:pPr>
              <w:pStyle w:val="Tabele"/>
              <w:widowControl w:val="0"/>
              <w:rPr>
                <w:sz w:val="21"/>
                <w:szCs w:val="21"/>
              </w:rPr>
            </w:pPr>
            <w:r w:rsidRPr="00120841">
              <w:rPr>
                <w:sz w:val="21"/>
                <w:szCs w:val="21"/>
              </w:rPr>
              <w:t>PROJEKSION ENERGJI SHA</w:t>
            </w:r>
          </w:p>
        </w:tc>
        <w:tc>
          <w:tcPr>
            <w:tcW w:w="3096" w:type="dxa"/>
            <w:shd w:val="clear" w:color="auto" w:fill="auto"/>
          </w:tcPr>
          <w:p w:rsidR="00F34EB8" w:rsidRPr="00120841" w:rsidRDefault="00987CEF" w:rsidP="00120841">
            <w:pPr>
              <w:pStyle w:val="Tabele"/>
              <w:widowControl w:val="0"/>
              <w:rPr>
                <w:sz w:val="21"/>
                <w:szCs w:val="21"/>
              </w:rPr>
            </w:pPr>
            <w:r w:rsidRPr="00120841">
              <w:rPr>
                <w:sz w:val="21"/>
                <w:szCs w:val="21"/>
              </w:rPr>
              <w:t>10.000</w:t>
            </w:r>
          </w:p>
        </w:tc>
      </w:tr>
      <w:tr w:rsidR="00F34EB8" w:rsidRPr="00120841" w:rsidTr="00120841">
        <w:trPr>
          <w:jc w:val="center"/>
        </w:trPr>
        <w:tc>
          <w:tcPr>
            <w:tcW w:w="720" w:type="dxa"/>
            <w:shd w:val="clear" w:color="auto" w:fill="auto"/>
          </w:tcPr>
          <w:p w:rsidR="00F34EB8" w:rsidRPr="00120841" w:rsidRDefault="00F34EB8" w:rsidP="00120841">
            <w:pPr>
              <w:pStyle w:val="Tabele"/>
              <w:widowControl w:val="0"/>
              <w:rPr>
                <w:sz w:val="21"/>
                <w:szCs w:val="21"/>
              </w:rPr>
            </w:pPr>
            <w:r w:rsidRPr="00120841">
              <w:rPr>
                <w:sz w:val="21"/>
                <w:szCs w:val="21"/>
              </w:rPr>
              <w:t>8</w:t>
            </w:r>
          </w:p>
        </w:tc>
        <w:tc>
          <w:tcPr>
            <w:tcW w:w="5003" w:type="dxa"/>
            <w:shd w:val="clear" w:color="auto" w:fill="auto"/>
          </w:tcPr>
          <w:p w:rsidR="00F34EB8" w:rsidRPr="00120841" w:rsidRDefault="00A81548" w:rsidP="00120841">
            <w:pPr>
              <w:pStyle w:val="Tabele"/>
              <w:widowControl w:val="0"/>
              <w:rPr>
                <w:sz w:val="21"/>
                <w:szCs w:val="21"/>
              </w:rPr>
            </w:pPr>
            <w:r w:rsidRPr="00120841">
              <w:rPr>
                <w:sz w:val="21"/>
                <w:szCs w:val="21"/>
              </w:rPr>
              <w:t>SAROLLI SHPK</w:t>
            </w:r>
          </w:p>
        </w:tc>
        <w:tc>
          <w:tcPr>
            <w:tcW w:w="3096" w:type="dxa"/>
            <w:shd w:val="clear" w:color="auto" w:fill="auto"/>
          </w:tcPr>
          <w:p w:rsidR="00F34EB8" w:rsidRPr="00120841" w:rsidRDefault="00987CEF" w:rsidP="00120841">
            <w:pPr>
              <w:pStyle w:val="Tabele"/>
              <w:widowControl w:val="0"/>
              <w:rPr>
                <w:sz w:val="21"/>
                <w:szCs w:val="21"/>
              </w:rPr>
            </w:pPr>
            <w:r w:rsidRPr="00120841">
              <w:rPr>
                <w:sz w:val="21"/>
                <w:szCs w:val="21"/>
              </w:rPr>
              <w:t>5.000</w:t>
            </w:r>
          </w:p>
        </w:tc>
      </w:tr>
      <w:tr w:rsidR="00F34EB8" w:rsidRPr="00120841" w:rsidTr="00120841">
        <w:trPr>
          <w:jc w:val="center"/>
        </w:trPr>
        <w:tc>
          <w:tcPr>
            <w:tcW w:w="720" w:type="dxa"/>
            <w:shd w:val="clear" w:color="auto" w:fill="auto"/>
          </w:tcPr>
          <w:p w:rsidR="00F34EB8" w:rsidRPr="00120841" w:rsidRDefault="00F34EB8" w:rsidP="00120841">
            <w:pPr>
              <w:pStyle w:val="Tabele"/>
              <w:widowControl w:val="0"/>
              <w:rPr>
                <w:sz w:val="21"/>
                <w:szCs w:val="21"/>
              </w:rPr>
            </w:pPr>
            <w:r w:rsidRPr="00120841">
              <w:rPr>
                <w:sz w:val="21"/>
                <w:szCs w:val="21"/>
              </w:rPr>
              <w:t>9</w:t>
            </w:r>
          </w:p>
        </w:tc>
        <w:tc>
          <w:tcPr>
            <w:tcW w:w="5003" w:type="dxa"/>
            <w:shd w:val="clear" w:color="auto" w:fill="auto"/>
          </w:tcPr>
          <w:p w:rsidR="00F34EB8" w:rsidRPr="00120841" w:rsidRDefault="00A81548" w:rsidP="00120841">
            <w:pPr>
              <w:pStyle w:val="Tabele"/>
              <w:widowControl w:val="0"/>
              <w:rPr>
                <w:sz w:val="21"/>
                <w:szCs w:val="21"/>
              </w:rPr>
            </w:pPr>
            <w:r w:rsidRPr="00120841">
              <w:rPr>
                <w:sz w:val="21"/>
                <w:szCs w:val="21"/>
              </w:rPr>
              <w:t>JUANA SHPK</w:t>
            </w:r>
          </w:p>
        </w:tc>
        <w:tc>
          <w:tcPr>
            <w:tcW w:w="3096" w:type="dxa"/>
            <w:shd w:val="clear" w:color="auto" w:fill="auto"/>
          </w:tcPr>
          <w:p w:rsidR="00F34EB8" w:rsidRPr="00120841" w:rsidRDefault="00987CEF" w:rsidP="00120841">
            <w:pPr>
              <w:pStyle w:val="Tabele"/>
              <w:widowControl w:val="0"/>
              <w:rPr>
                <w:sz w:val="21"/>
                <w:szCs w:val="21"/>
              </w:rPr>
            </w:pPr>
            <w:r w:rsidRPr="00120841">
              <w:rPr>
                <w:sz w:val="21"/>
                <w:szCs w:val="21"/>
              </w:rPr>
              <w:t>25.000</w:t>
            </w:r>
          </w:p>
        </w:tc>
      </w:tr>
      <w:tr w:rsidR="00F34EB8" w:rsidRPr="00120841" w:rsidTr="00120841">
        <w:trPr>
          <w:jc w:val="center"/>
        </w:trPr>
        <w:tc>
          <w:tcPr>
            <w:tcW w:w="720" w:type="dxa"/>
            <w:shd w:val="clear" w:color="auto" w:fill="auto"/>
          </w:tcPr>
          <w:p w:rsidR="00F34EB8" w:rsidRPr="00120841" w:rsidRDefault="00F34EB8" w:rsidP="00120841">
            <w:pPr>
              <w:pStyle w:val="Tabele"/>
              <w:widowControl w:val="0"/>
              <w:rPr>
                <w:sz w:val="21"/>
                <w:szCs w:val="21"/>
              </w:rPr>
            </w:pPr>
            <w:r w:rsidRPr="00120841">
              <w:rPr>
                <w:sz w:val="21"/>
                <w:szCs w:val="21"/>
              </w:rPr>
              <w:t>10</w:t>
            </w:r>
          </w:p>
        </w:tc>
        <w:tc>
          <w:tcPr>
            <w:tcW w:w="5003" w:type="dxa"/>
            <w:shd w:val="clear" w:color="auto" w:fill="auto"/>
          </w:tcPr>
          <w:p w:rsidR="00F34EB8" w:rsidRPr="00120841" w:rsidRDefault="00A81548" w:rsidP="00120841">
            <w:pPr>
              <w:pStyle w:val="Tabele"/>
              <w:widowControl w:val="0"/>
              <w:rPr>
                <w:sz w:val="21"/>
                <w:szCs w:val="21"/>
              </w:rPr>
            </w:pPr>
            <w:r w:rsidRPr="00120841">
              <w:rPr>
                <w:sz w:val="21"/>
                <w:szCs w:val="21"/>
              </w:rPr>
              <w:t xml:space="preserve">WTS </w:t>
            </w:r>
            <w:r w:rsidR="000F29AE" w:rsidRPr="00120841">
              <w:rPr>
                <w:sz w:val="21"/>
                <w:szCs w:val="21"/>
              </w:rPr>
              <w:t>ENERGJI SHPK</w:t>
            </w:r>
          </w:p>
        </w:tc>
        <w:tc>
          <w:tcPr>
            <w:tcW w:w="3096" w:type="dxa"/>
            <w:shd w:val="clear" w:color="auto" w:fill="auto"/>
          </w:tcPr>
          <w:p w:rsidR="00F34EB8" w:rsidRPr="00120841" w:rsidRDefault="00987CEF" w:rsidP="00120841">
            <w:pPr>
              <w:pStyle w:val="Tabele"/>
              <w:widowControl w:val="0"/>
              <w:rPr>
                <w:sz w:val="21"/>
                <w:szCs w:val="21"/>
              </w:rPr>
            </w:pPr>
            <w:r w:rsidRPr="00120841">
              <w:rPr>
                <w:sz w:val="21"/>
                <w:szCs w:val="21"/>
              </w:rPr>
              <w:t>13.000</w:t>
            </w:r>
          </w:p>
        </w:tc>
      </w:tr>
      <w:tr w:rsidR="00F34EB8" w:rsidRPr="00120841" w:rsidTr="00120841">
        <w:trPr>
          <w:jc w:val="center"/>
        </w:trPr>
        <w:tc>
          <w:tcPr>
            <w:tcW w:w="720" w:type="dxa"/>
            <w:shd w:val="clear" w:color="auto" w:fill="auto"/>
          </w:tcPr>
          <w:p w:rsidR="00F34EB8" w:rsidRPr="00120841" w:rsidRDefault="00F34EB8" w:rsidP="00120841">
            <w:pPr>
              <w:pStyle w:val="Tabele"/>
              <w:widowControl w:val="0"/>
              <w:rPr>
                <w:sz w:val="21"/>
                <w:szCs w:val="21"/>
              </w:rPr>
            </w:pPr>
            <w:r w:rsidRPr="00120841">
              <w:rPr>
                <w:sz w:val="21"/>
                <w:szCs w:val="21"/>
              </w:rPr>
              <w:t>11</w:t>
            </w:r>
          </w:p>
        </w:tc>
        <w:tc>
          <w:tcPr>
            <w:tcW w:w="5003" w:type="dxa"/>
            <w:shd w:val="clear" w:color="auto" w:fill="auto"/>
          </w:tcPr>
          <w:p w:rsidR="00F34EB8" w:rsidRPr="00120841" w:rsidRDefault="00A81548" w:rsidP="00120841">
            <w:pPr>
              <w:pStyle w:val="Tabele"/>
              <w:widowControl w:val="0"/>
              <w:rPr>
                <w:sz w:val="21"/>
                <w:szCs w:val="21"/>
              </w:rPr>
            </w:pPr>
            <w:r w:rsidRPr="00120841">
              <w:rPr>
                <w:sz w:val="21"/>
                <w:szCs w:val="21"/>
              </w:rPr>
              <w:t>MARJAKAJ SHPK</w:t>
            </w:r>
          </w:p>
        </w:tc>
        <w:tc>
          <w:tcPr>
            <w:tcW w:w="3096" w:type="dxa"/>
            <w:shd w:val="clear" w:color="auto" w:fill="auto"/>
          </w:tcPr>
          <w:p w:rsidR="00F34EB8" w:rsidRPr="00120841" w:rsidRDefault="00987CEF" w:rsidP="00120841">
            <w:pPr>
              <w:pStyle w:val="Tabele"/>
              <w:widowControl w:val="0"/>
              <w:rPr>
                <w:sz w:val="21"/>
                <w:szCs w:val="21"/>
              </w:rPr>
            </w:pPr>
            <w:r w:rsidRPr="00120841">
              <w:rPr>
                <w:sz w:val="21"/>
                <w:szCs w:val="21"/>
              </w:rPr>
              <w:t>5.000</w:t>
            </w:r>
          </w:p>
        </w:tc>
      </w:tr>
      <w:tr w:rsidR="00F34EB8" w:rsidRPr="00120841" w:rsidTr="00120841">
        <w:trPr>
          <w:jc w:val="center"/>
        </w:trPr>
        <w:tc>
          <w:tcPr>
            <w:tcW w:w="720" w:type="dxa"/>
            <w:shd w:val="clear" w:color="auto" w:fill="auto"/>
          </w:tcPr>
          <w:p w:rsidR="00F34EB8" w:rsidRPr="00120841" w:rsidRDefault="00F34EB8" w:rsidP="00120841">
            <w:pPr>
              <w:pStyle w:val="Tabele"/>
              <w:widowControl w:val="0"/>
              <w:rPr>
                <w:sz w:val="21"/>
                <w:szCs w:val="21"/>
              </w:rPr>
            </w:pPr>
            <w:r w:rsidRPr="00120841">
              <w:rPr>
                <w:sz w:val="21"/>
                <w:szCs w:val="21"/>
              </w:rPr>
              <w:t>12</w:t>
            </w:r>
          </w:p>
        </w:tc>
        <w:tc>
          <w:tcPr>
            <w:tcW w:w="5003" w:type="dxa"/>
            <w:shd w:val="clear" w:color="auto" w:fill="auto"/>
          </w:tcPr>
          <w:p w:rsidR="00F34EB8" w:rsidRPr="00120841" w:rsidRDefault="00A81548" w:rsidP="00120841">
            <w:pPr>
              <w:pStyle w:val="Tabele"/>
              <w:widowControl w:val="0"/>
              <w:rPr>
                <w:sz w:val="21"/>
                <w:szCs w:val="21"/>
              </w:rPr>
            </w:pPr>
            <w:r w:rsidRPr="00120841">
              <w:rPr>
                <w:sz w:val="21"/>
                <w:szCs w:val="21"/>
              </w:rPr>
              <w:t>MAKSI ELEKTRIK SHPK</w:t>
            </w:r>
          </w:p>
        </w:tc>
        <w:tc>
          <w:tcPr>
            <w:tcW w:w="3096" w:type="dxa"/>
            <w:shd w:val="clear" w:color="auto" w:fill="auto"/>
          </w:tcPr>
          <w:p w:rsidR="00F34EB8" w:rsidRPr="00120841" w:rsidRDefault="00987CEF" w:rsidP="00120841">
            <w:pPr>
              <w:pStyle w:val="Tabele"/>
              <w:widowControl w:val="0"/>
              <w:rPr>
                <w:sz w:val="21"/>
                <w:szCs w:val="21"/>
              </w:rPr>
            </w:pPr>
            <w:r w:rsidRPr="00120841">
              <w:rPr>
                <w:sz w:val="21"/>
                <w:szCs w:val="21"/>
              </w:rPr>
              <w:t>10.000</w:t>
            </w:r>
          </w:p>
        </w:tc>
      </w:tr>
      <w:tr w:rsidR="00F34EB8" w:rsidRPr="00120841" w:rsidTr="00120841">
        <w:trPr>
          <w:jc w:val="center"/>
        </w:trPr>
        <w:tc>
          <w:tcPr>
            <w:tcW w:w="720" w:type="dxa"/>
            <w:shd w:val="clear" w:color="auto" w:fill="auto"/>
          </w:tcPr>
          <w:p w:rsidR="00F34EB8" w:rsidRPr="00120841" w:rsidRDefault="00F34EB8" w:rsidP="00120841">
            <w:pPr>
              <w:pStyle w:val="Tabele"/>
              <w:widowControl w:val="0"/>
              <w:rPr>
                <w:sz w:val="21"/>
                <w:szCs w:val="21"/>
              </w:rPr>
            </w:pPr>
            <w:r w:rsidRPr="00120841">
              <w:rPr>
                <w:sz w:val="21"/>
                <w:szCs w:val="21"/>
              </w:rPr>
              <w:t>13</w:t>
            </w:r>
          </w:p>
        </w:tc>
        <w:tc>
          <w:tcPr>
            <w:tcW w:w="5003" w:type="dxa"/>
            <w:shd w:val="clear" w:color="auto" w:fill="auto"/>
          </w:tcPr>
          <w:p w:rsidR="00F34EB8" w:rsidRPr="00120841" w:rsidRDefault="00A81548" w:rsidP="00120841">
            <w:pPr>
              <w:pStyle w:val="Tabele"/>
              <w:widowControl w:val="0"/>
              <w:rPr>
                <w:sz w:val="21"/>
                <w:szCs w:val="21"/>
              </w:rPr>
            </w:pPr>
            <w:r w:rsidRPr="00120841">
              <w:rPr>
                <w:sz w:val="21"/>
                <w:szCs w:val="21"/>
              </w:rPr>
              <w:t>DARDANIA ENERGJI SHPK</w:t>
            </w:r>
          </w:p>
        </w:tc>
        <w:tc>
          <w:tcPr>
            <w:tcW w:w="3096" w:type="dxa"/>
            <w:shd w:val="clear" w:color="auto" w:fill="auto"/>
          </w:tcPr>
          <w:p w:rsidR="00F34EB8" w:rsidRPr="00120841" w:rsidRDefault="00987CEF" w:rsidP="00120841">
            <w:pPr>
              <w:pStyle w:val="Tabele"/>
              <w:widowControl w:val="0"/>
              <w:rPr>
                <w:sz w:val="21"/>
                <w:szCs w:val="21"/>
              </w:rPr>
            </w:pPr>
            <w:r w:rsidRPr="00120841">
              <w:rPr>
                <w:sz w:val="21"/>
                <w:szCs w:val="21"/>
              </w:rPr>
              <w:t>1.000</w:t>
            </w:r>
          </w:p>
        </w:tc>
      </w:tr>
      <w:tr w:rsidR="00F34EB8" w:rsidRPr="00120841" w:rsidTr="00120841">
        <w:trPr>
          <w:jc w:val="center"/>
        </w:trPr>
        <w:tc>
          <w:tcPr>
            <w:tcW w:w="720" w:type="dxa"/>
            <w:shd w:val="clear" w:color="auto" w:fill="auto"/>
          </w:tcPr>
          <w:p w:rsidR="00F34EB8" w:rsidRPr="00120841" w:rsidRDefault="00F34EB8" w:rsidP="00120841">
            <w:pPr>
              <w:pStyle w:val="Tabele"/>
              <w:widowControl w:val="0"/>
              <w:rPr>
                <w:sz w:val="21"/>
                <w:szCs w:val="21"/>
              </w:rPr>
            </w:pPr>
            <w:r w:rsidRPr="00120841">
              <w:rPr>
                <w:sz w:val="21"/>
                <w:szCs w:val="21"/>
              </w:rPr>
              <w:t>14</w:t>
            </w:r>
          </w:p>
        </w:tc>
        <w:tc>
          <w:tcPr>
            <w:tcW w:w="5003" w:type="dxa"/>
            <w:shd w:val="clear" w:color="auto" w:fill="auto"/>
          </w:tcPr>
          <w:p w:rsidR="00F34EB8" w:rsidRPr="00120841" w:rsidRDefault="00A81548" w:rsidP="00120841">
            <w:pPr>
              <w:pStyle w:val="Tabele"/>
              <w:widowControl w:val="0"/>
              <w:rPr>
                <w:sz w:val="21"/>
                <w:szCs w:val="21"/>
              </w:rPr>
            </w:pPr>
            <w:r w:rsidRPr="00120841">
              <w:rPr>
                <w:sz w:val="21"/>
                <w:szCs w:val="21"/>
              </w:rPr>
              <w:t>FAVINA</w:t>
            </w:r>
            <w:r w:rsidR="007323E6" w:rsidRPr="00120841">
              <w:rPr>
                <w:sz w:val="21"/>
                <w:szCs w:val="21"/>
              </w:rPr>
              <w:t xml:space="preserve"> 1</w:t>
            </w:r>
            <w:r w:rsidRPr="00120841">
              <w:rPr>
                <w:sz w:val="21"/>
                <w:szCs w:val="21"/>
              </w:rPr>
              <w:t xml:space="preserve"> SHPK</w:t>
            </w:r>
          </w:p>
        </w:tc>
        <w:tc>
          <w:tcPr>
            <w:tcW w:w="3096" w:type="dxa"/>
            <w:shd w:val="clear" w:color="auto" w:fill="auto"/>
          </w:tcPr>
          <w:p w:rsidR="00F34EB8" w:rsidRPr="00120841" w:rsidRDefault="00987CEF" w:rsidP="00120841">
            <w:pPr>
              <w:pStyle w:val="Tabele"/>
              <w:widowControl w:val="0"/>
              <w:rPr>
                <w:sz w:val="21"/>
                <w:szCs w:val="21"/>
              </w:rPr>
            </w:pPr>
            <w:r w:rsidRPr="00120841">
              <w:rPr>
                <w:sz w:val="21"/>
                <w:szCs w:val="21"/>
              </w:rPr>
              <w:t>50.000</w:t>
            </w:r>
          </w:p>
        </w:tc>
      </w:tr>
      <w:tr w:rsidR="00F34EB8" w:rsidRPr="00120841" w:rsidTr="00120841">
        <w:trPr>
          <w:jc w:val="center"/>
        </w:trPr>
        <w:tc>
          <w:tcPr>
            <w:tcW w:w="720" w:type="dxa"/>
            <w:shd w:val="clear" w:color="auto" w:fill="auto"/>
          </w:tcPr>
          <w:p w:rsidR="00F34EB8" w:rsidRPr="00120841" w:rsidRDefault="00F34EB8" w:rsidP="00120841">
            <w:pPr>
              <w:pStyle w:val="Tabele"/>
              <w:widowControl w:val="0"/>
              <w:rPr>
                <w:sz w:val="21"/>
                <w:szCs w:val="21"/>
              </w:rPr>
            </w:pPr>
            <w:r w:rsidRPr="00120841">
              <w:rPr>
                <w:sz w:val="21"/>
                <w:szCs w:val="21"/>
              </w:rPr>
              <w:t>15</w:t>
            </w:r>
          </w:p>
        </w:tc>
        <w:tc>
          <w:tcPr>
            <w:tcW w:w="5003" w:type="dxa"/>
            <w:shd w:val="clear" w:color="auto" w:fill="auto"/>
          </w:tcPr>
          <w:p w:rsidR="00F34EB8" w:rsidRPr="00120841" w:rsidRDefault="00A81548" w:rsidP="00120841">
            <w:pPr>
              <w:pStyle w:val="Tabele"/>
              <w:widowControl w:val="0"/>
              <w:rPr>
                <w:sz w:val="21"/>
                <w:szCs w:val="21"/>
              </w:rPr>
            </w:pPr>
            <w:r w:rsidRPr="00120841">
              <w:rPr>
                <w:sz w:val="21"/>
                <w:szCs w:val="21"/>
              </w:rPr>
              <w:t>ENERGO SAS SHPK</w:t>
            </w:r>
          </w:p>
        </w:tc>
        <w:tc>
          <w:tcPr>
            <w:tcW w:w="3096" w:type="dxa"/>
            <w:shd w:val="clear" w:color="auto" w:fill="auto"/>
          </w:tcPr>
          <w:p w:rsidR="00F34EB8" w:rsidRPr="00120841" w:rsidRDefault="00987CEF" w:rsidP="00120841">
            <w:pPr>
              <w:pStyle w:val="Tabele"/>
              <w:widowControl w:val="0"/>
              <w:rPr>
                <w:sz w:val="21"/>
                <w:szCs w:val="21"/>
              </w:rPr>
            </w:pPr>
            <w:r w:rsidRPr="00120841">
              <w:rPr>
                <w:sz w:val="21"/>
                <w:szCs w:val="21"/>
              </w:rPr>
              <w:t>10.000</w:t>
            </w:r>
          </w:p>
        </w:tc>
      </w:tr>
      <w:tr w:rsidR="00F34EB8" w:rsidRPr="00120841" w:rsidTr="00120841">
        <w:trPr>
          <w:jc w:val="center"/>
        </w:trPr>
        <w:tc>
          <w:tcPr>
            <w:tcW w:w="720" w:type="dxa"/>
            <w:shd w:val="clear" w:color="auto" w:fill="auto"/>
          </w:tcPr>
          <w:p w:rsidR="00F34EB8" w:rsidRPr="00120841" w:rsidRDefault="00F34EB8" w:rsidP="00120841">
            <w:pPr>
              <w:pStyle w:val="Tabele"/>
              <w:widowControl w:val="0"/>
              <w:rPr>
                <w:sz w:val="21"/>
                <w:szCs w:val="21"/>
              </w:rPr>
            </w:pPr>
            <w:r w:rsidRPr="00120841">
              <w:rPr>
                <w:sz w:val="21"/>
                <w:szCs w:val="21"/>
              </w:rPr>
              <w:t>16</w:t>
            </w:r>
          </w:p>
        </w:tc>
        <w:tc>
          <w:tcPr>
            <w:tcW w:w="5003" w:type="dxa"/>
            <w:shd w:val="clear" w:color="auto" w:fill="auto"/>
          </w:tcPr>
          <w:p w:rsidR="00F34EB8" w:rsidRPr="00120841" w:rsidRDefault="007323E6" w:rsidP="00120841">
            <w:pPr>
              <w:pStyle w:val="Tabele"/>
              <w:widowControl w:val="0"/>
              <w:rPr>
                <w:sz w:val="21"/>
                <w:szCs w:val="21"/>
              </w:rPr>
            </w:pPr>
            <w:r w:rsidRPr="00120841">
              <w:rPr>
                <w:sz w:val="21"/>
                <w:szCs w:val="21"/>
              </w:rPr>
              <w:t>REMI</w:t>
            </w:r>
            <w:r w:rsidR="00A81548" w:rsidRPr="00120841">
              <w:rPr>
                <w:sz w:val="21"/>
                <w:szCs w:val="21"/>
              </w:rPr>
              <w:t xml:space="preserve"> SHPK</w:t>
            </w:r>
          </w:p>
        </w:tc>
        <w:tc>
          <w:tcPr>
            <w:tcW w:w="3096" w:type="dxa"/>
            <w:shd w:val="clear" w:color="auto" w:fill="auto"/>
          </w:tcPr>
          <w:p w:rsidR="00F34EB8" w:rsidRPr="00120841" w:rsidRDefault="00987CEF" w:rsidP="00120841">
            <w:pPr>
              <w:pStyle w:val="Tabele"/>
              <w:widowControl w:val="0"/>
              <w:rPr>
                <w:sz w:val="21"/>
                <w:szCs w:val="21"/>
              </w:rPr>
            </w:pPr>
            <w:r w:rsidRPr="00120841">
              <w:rPr>
                <w:sz w:val="21"/>
                <w:szCs w:val="21"/>
              </w:rPr>
              <w:t>10.000</w:t>
            </w:r>
          </w:p>
        </w:tc>
      </w:tr>
      <w:tr w:rsidR="00F34EB8" w:rsidRPr="00120841" w:rsidTr="00120841">
        <w:trPr>
          <w:jc w:val="center"/>
        </w:trPr>
        <w:tc>
          <w:tcPr>
            <w:tcW w:w="720" w:type="dxa"/>
            <w:shd w:val="clear" w:color="auto" w:fill="auto"/>
          </w:tcPr>
          <w:p w:rsidR="00F34EB8" w:rsidRPr="00120841" w:rsidRDefault="00F34EB8" w:rsidP="00120841">
            <w:pPr>
              <w:pStyle w:val="Tabele"/>
              <w:widowControl w:val="0"/>
              <w:rPr>
                <w:sz w:val="21"/>
                <w:szCs w:val="21"/>
              </w:rPr>
            </w:pPr>
            <w:r w:rsidRPr="00120841">
              <w:rPr>
                <w:sz w:val="21"/>
                <w:szCs w:val="21"/>
              </w:rPr>
              <w:t>17</w:t>
            </w:r>
          </w:p>
        </w:tc>
        <w:tc>
          <w:tcPr>
            <w:tcW w:w="5003" w:type="dxa"/>
            <w:shd w:val="clear" w:color="auto" w:fill="auto"/>
          </w:tcPr>
          <w:p w:rsidR="00F34EB8" w:rsidRPr="00120841" w:rsidRDefault="00A81548" w:rsidP="00120841">
            <w:pPr>
              <w:pStyle w:val="Tabele"/>
              <w:widowControl w:val="0"/>
              <w:rPr>
                <w:sz w:val="21"/>
                <w:szCs w:val="21"/>
              </w:rPr>
            </w:pPr>
            <w:r w:rsidRPr="00120841">
              <w:rPr>
                <w:sz w:val="21"/>
                <w:szCs w:val="21"/>
              </w:rPr>
              <w:t>GSA SHPK</w:t>
            </w:r>
          </w:p>
        </w:tc>
        <w:tc>
          <w:tcPr>
            <w:tcW w:w="3096" w:type="dxa"/>
            <w:shd w:val="clear" w:color="auto" w:fill="auto"/>
          </w:tcPr>
          <w:p w:rsidR="00F34EB8" w:rsidRPr="00120841" w:rsidRDefault="00987CEF" w:rsidP="00120841">
            <w:pPr>
              <w:pStyle w:val="Tabele"/>
              <w:widowControl w:val="0"/>
              <w:rPr>
                <w:sz w:val="21"/>
                <w:szCs w:val="21"/>
              </w:rPr>
            </w:pPr>
            <w:r w:rsidRPr="00120841">
              <w:rPr>
                <w:sz w:val="21"/>
                <w:szCs w:val="21"/>
              </w:rPr>
              <w:t>61.000</w:t>
            </w:r>
          </w:p>
        </w:tc>
      </w:tr>
      <w:tr w:rsidR="00F34EB8" w:rsidRPr="00120841" w:rsidTr="00120841">
        <w:trPr>
          <w:jc w:val="center"/>
        </w:trPr>
        <w:tc>
          <w:tcPr>
            <w:tcW w:w="720" w:type="dxa"/>
            <w:shd w:val="clear" w:color="auto" w:fill="auto"/>
          </w:tcPr>
          <w:p w:rsidR="00F34EB8" w:rsidRPr="00120841" w:rsidRDefault="00F34EB8" w:rsidP="00120841">
            <w:pPr>
              <w:pStyle w:val="Tabele"/>
              <w:widowControl w:val="0"/>
              <w:rPr>
                <w:sz w:val="21"/>
                <w:szCs w:val="21"/>
              </w:rPr>
            </w:pPr>
            <w:r w:rsidRPr="00120841">
              <w:rPr>
                <w:sz w:val="21"/>
                <w:szCs w:val="21"/>
              </w:rPr>
              <w:t>18</w:t>
            </w:r>
          </w:p>
        </w:tc>
        <w:tc>
          <w:tcPr>
            <w:tcW w:w="5003" w:type="dxa"/>
            <w:shd w:val="clear" w:color="auto" w:fill="auto"/>
          </w:tcPr>
          <w:p w:rsidR="00F34EB8" w:rsidRPr="00120841" w:rsidRDefault="00A81548" w:rsidP="00120841">
            <w:pPr>
              <w:pStyle w:val="Tabele"/>
              <w:widowControl w:val="0"/>
              <w:rPr>
                <w:sz w:val="21"/>
                <w:szCs w:val="21"/>
              </w:rPr>
            </w:pPr>
            <w:r w:rsidRPr="00120841">
              <w:rPr>
                <w:sz w:val="21"/>
                <w:szCs w:val="21"/>
              </w:rPr>
              <w:t>DARFO</w:t>
            </w:r>
          </w:p>
        </w:tc>
        <w:tc>
          <w:tcPr>
            <w:tcW w:w="3096" w:type="dxa"/>
            <w:shd w:val="clear" w:color="auto" w:fill="auto"/>
          </w:tcPr>
          <w:p w:rsidR="00F34EB8" w:rsidRPr="00120841" w:rsidRDefault="00987CEF" w:rsidP="00120841">
            <w:pPr>
              <w:pStyle w:val="Tabele"/>
              <w:widowControl w:val="0"/>
              <w:rPr>
                <w:sz w:val="21"/>
                <w:szCs w:val="21"/>
              </w:rPr>
            </w:pPr>
            <w:r w:rsidRPr="00120841">
              <w:rPr>
                <w:sz w:val="21"/>
                <w:szCs w:val="21"/>
              </w:rPr>
              <w:t>50.000</w:t>
            </w:r>
          </w:p>
        </w:tc>
      </w:tr>
      <w:tr w:rsidR="00F34EB8" w:rsidRPr="00120841" w:rsidTr="00120841">
        <w:trPr>
          <w:jc w:val="center"/>
        </w:trPr>
        <w:tc>
          <w:tcPr>
            <w:tcW w:w="720" w:type="dxa"/>
            <w:shd w:val="clear" w:color="auto" w:fill="auto"/>
          </w:tcPr>
          <w:p w:rsidR="00F34EB8" w:rsidRPr="00120841" w:rsidRDefault="00F34EB8" w:rsidP="00120841">
            <w:pPr>
              <w:pStyle w:val="Tabele"/>
              <w:widowControl w:val="0"/>
              <w:rPr>
                <w:sz w:val="21"/>
                <w:szCs w:val="21"/>
              </w:rPr>
            </w:pPr>
            <w:r w:rsidRPr="00120841">
              <w:rPr>
                <w:sz w:val="21"/>
                <w:szCs w:val="21"/>
              </w:rPr>
              <w:t>19</w:t>
            </w:r>
          </w:p>
        </w:tc>
        <w:tc>
          <w:tcPr>
            <w:tcW w:w="5003" w:type="dxa"/>
            <w:shd w:val="clear" w:color="auto" w:fill="auto"/>
          </w:tcPr>
          <w:p w:rsidR="00F34EB8" w:rsidRPr="00120841" w:rsidRDefault="00A81548" w:rsidP="00120841">
            <w:pPr>
              <w:pStyle w:val="Tabele"/>
              <w:widowControl w:val="0"/>
              <w:rPr>
                <w:sz w:val="21"/>
                <w:szCs w:val="21"/>
              </w:rPr>
            </w:pPr>
            <w:r w:rsidRPr="00120841">
              <w:rPr>
                <w:sz w:val="21"/>
                <w:szCs w:val="21"/>
              </w:rPr>
              <w:t>OST SHA</w:t>
            </w:r>
          </w:p>
        </w:tc>
        <w:tc>
          <w:tcPr>
            <w:tcW w:w="3096" w:type="dxa"/>
            <w:shd w:val="clear" w:color="auto" w:fill="auto"/>
          </w:tcPr>
          <w:p w:rsidR="00F34EB8" w:rsidRPr="00120841" w:rsidRDefault="00987CEF" w:rsidP="00120841">
            <w:pPr>
              <w:pStyle w:val="Tabele"/>
              <w:widowControl w:val="0"/>
              <w:rPr>
                <w:sz w:val="21"/>
                <w:szCs w:val="21"/>
              </w:rPr>
            </w:pPr>
            <w:r w:rsidRPr="00120841">
              <w:rPr>
                <w:sz w:val="21"/>
                <w:szCs w:val="21"/>
              </w:rPr>
              <w:t>5.500.000</w:t>
            </w:r>
          </w:p>
        </w:tc>
      </w:tr>
      <w:tr w:rsidR="00F34EB8" w:rsidRPr="00120841" w:rsidTr="00120841">
        <w:trPr>
          <w:jc w:val="center"/>
        </w:trPr>
        <w:tc>
          <w:tcPr>
            <w:tcW w:w="720" w:type="dxa"/>
            <w:shd w:val="clear" w:color="auto" w:fill="auto"/>
          </w:tcPr>
          <w:p w:rsidR="00F34EB8" w:rsidRPr="00120841" w:rsidRDefault="00F34EB8" w:rsidP="00120841">
            <w:pPr>
              <w:pStyle w:val="Tabele"/>
              <w:widowControl w:val="0"/>
              <w:rPr>
                <w:sz w:val="21"/>
                <w:szCs w:val="21"/>
              </w:rPr>
            </w:pPr>
            <w:r w:rsidRPr="00120841">
              <w:rPr>
                <w:sz w:val="21"/>
                <w:szCs w:val="21"/>
              </w:rPr>
              <w:t>20</w:t>
            </w:r>
          </w:p>
        </w:tc>
        <w:tc>
          <w:tcPr>
            <w:tcW w:w="5003" w:type="dxa"/>
            <w:shd w:val="clear" w:color="auto" w:fill="auto"/>
          </w:tcPr>
          <w:p w:rsidR="00F34EB8" w:rsidRPr="00120841" w:rsidRDefault="00A81548" w:rsidP="00120841">
            <w:pPr>
              <w:pStyle w:val="Tabele"/>
              <w:widowControl w:val="0"/>
              <w:rPr>
                <w:sz w:val="21"/>
                <w:szCs w:val="21"/>
              </w:rPr>
            </w:pPr>
            <w:r w:rsidRPr="00120841">
              <w:rPr>
                <w:sz w:val="21"/>
                <w:szCs w:val="21"/>
              </w:rPr>
              <w:t>TEC-I VLORË</w:t>
            </w:r>
          </w:p>
        </w:tc>
        <w:tc>
          <w:tcPr>
            <w:tcW w:w="3096" w:type="dxa"/>
            <w:shd w:val="clear" w:color="auto" w:fill="auto"/>
          </w:tcPr>
          <w:p w:rsidR="00F34EB8" w:rsidRPr="00120841" w:rsidRDefault="00987CEF" w:rsidP="00120841">
            <w:pPr>
              <w:pStyle w:val="Tabele"/>
              <w:widowControl w:val="0"/>
              <w:rPr>
                <w:sz w:val="21"/>
                <w:szCs w:val="21"/>
              </w:rPr>
            </w:pPr>
            <w:r w:rsidRPr="00120841">
              <w:rPr>
                <w:sz w:val="21"/>
                <w:szCs w:val="21"/>
              </w:rPr>
              <w:t>4.829.</w:t>
            </w:r>
            <w:r w:rsidR="007323E6" w:rsidRPr="00120841">
              <w:rPr>
                <w:sz w:val="21"/>
                <w:szCs w:val="21"/>
              </w:rPr>
              <w:t>245</w:t>
            </w:r>
          </w:p>
        </w:tc>
      </w:tr>
      <w:tr w:rsidR="00F34EB8" w:rsidRPr="00120841" w:rsidTr="00120841">
        <w:trPr>
          <w:jc w:val="center"/>
        </w:trPr>
        <w:tc>
          <w:tcPr>
            <w:tcW w:w="720" w:type="dxa"/>
            <w:shd w:val="clear" w:color="auto" w:fill="auto"/>
          </w:tcPr>
          <w:p w:rsidR="00F34EB8" w:rsidRPr="00120841" w:rsidRDefault="00F34EB8" w:rsidP="00120841">
            <w:pPr>
              <w:pStyle w:val="Tabele"/>
              <w:widowControl w:val="0"/>
              <w:rPr>
                <w:sz w:val="21"/>
                <w:szCs w:val="21"/>
              </w:rPr>
            </w:pPr>
            <w:r w:rsidRPr="00120841">
              <w:rPr>
                <w:sz w:val="21"/>
                <w:szCs w:val="21"/>
              </w:rPr>
              <w:t>21</w:t>
            </w:r>
          </w:p>
        </w:tc>
        <w:tc>
          <w:tcPr>
            <w:tcW w:w="5003" w:type="dxa"/>
            <w:shd w:val="clear" w:color="auto" w:fill="auto"/>
          </w:tcPr>
          <w:p w:rsidR="00F34EB8" w:rsidRPr="00120841" w:rsidRDefault="00A81548" w:rsidP="00120841">
            <w:pPr>
              <w:pStyle w:val="Tabele"/>
              <w:widowControl w:val="0"/>
              <w:rPr>
                <w:sz w:val="21"/>
                <w:szCs w:val="21"/>
              </w:rPr>
            </w:pPr>
            <w:r w:rsidRPr="00120841">
              <w:rPr>
                <w:sz w:val="21"/>
                <w:szCs w:val="21"/>
              </w:rPr>
              <w:t>OSSH SHA</w:t>
            </w:r>
          </w:p>
        </w:tc>
        <w:tc>
          <w:tcPr>
            <w:tcW w:w="3096" w:type="dxa"/>
            <w:shd w:val="clear" w:color="auto" w:fill="auto"/>
          </w:tcPr>
          <w:p w:rsidR="00F34EB8" w:rsidRPr="00120841" w:rsidRDefault="00987CEF" w:rsidP="00120841">
            <w:pPr>
              <w:pStyle w:val="Tabele"/>
              <w:widowControl w:val="0"/>
              <w:rPr>
                <w:sz w:val="21"/>
                <w:szCs w:val="21"/>
              </w:rPr>
            </w:pPr>
            <w:r w:rsidRPr="00120841">
              <w:rPr>
                <w:sz w:val="21"/>
                <w:szCs w:val="21"/>
              </w:rPr>
              <w:t>54.312.645</w:t>
            </w:r>
          </w:p>
        </w:tc>
      </w:tr>
      <w:tr w:rsidR="00F34EB8" w:rsidRPr="00120841" w:rsidTr="00120841">
        <w:trPr>
          <w:jc w:val="center"/>
        </w:trPr>
        <w:tc>
          <w:tcPr>
            <w:tcW w:w="720" w:type="dxa"/>
            <w:shd w:val="clear" w:color="auto" w:fill="auto"/>
          </w:tcPr>
          <w:p w:rsidR="00F34EB8" w:rsidRPr="00120841" w:rsidRDefault="00F34EB8" w:rsidP="00120841">
            <w:pPr>
              <w:pStyle w:val="Tabele"/>
              <w:widowControl w:val="0"/>
              <w:rPr>
                <w:sz w:val="21"/>
                <w:szCs w:val="21"/>
              </w:rPr>
            </w:pPr>
            <w:r w:rsidRPr="00120841">
              <w:rPr>
                <w:sz w:val="21"/>
                <w:szCs w:val="21"/>
              </w:rPr>
              <w:t>22</w:t>
            </w:r>
          </w:p>
        </w:tc>
        <w:tc>
          <w:tcPr>
            <w:tcW w:w="5003" w:type="dxa"/>
            <w:shd w:val="clear" w:color="auto" w:fill="auto"/>
          </w:tcPr>
          <w:p w:rsidR="00F34EB8" w:rsidRPr="00120841" w:rsidRDefault="00A81548" w:rsidP="00120841">
            <w:pPr>
              <w:pStyle w:val="Tabele"/>
              <w:widowControl w:val="0"/>
              <w:rPr>
                <w:sz w:val="21"/>
                <w:szCs w:val="21"/>
              </w:rPr>
            </w:pPr>
            <w:r w:rsidRPr="00120841">
              <w:rPr>
                <w:sz w:val="21"/>
                <w:szCs w:val="21"/>
              </w:rPr>
              <w:t>KESH SHA</w:t>
            </w:r>
          </w:p>
        </w:tc>
        <w:tc>
          <w:tcPr>
            <w:tcW w:w="3096" w:type="dxa"/>
            <w:shd w:val="clear" w:color="auto" w:fill="auto"/>
          </w:tcPr>
          <w:p w:rsidR="00F34EB8" w:rsidRPr="00120841" w:rsidRDefault="00987CEF" w:rsidP="00120841">
            <w:pPr>
              <w:pStyle w:val="Tabele"/>
              <w:widowControl w:val="0"/>
              <w:rPr>
                <w:sz w:val="21"/>
                <w:szCs w:val="21"/>
              </w:rPr>
            </w:pPr>
            <w:r w:rsidRPr="00120841">
              <w:rPr>
                <w:sz w:val="21"/>
                <w:szCs w:val="21"/>
              </w:rPr>
              <w:t>11.651.500</w:t>
            </w:r>
          </w:p>
        </w:tc>
      </w:tr>
      <w:tr w:rsidR="00F34EB8" w:rsidRPr="00120841" w:rsidTr="00120841">
        <w:trPr>
          <w:jc w:val="center"/>
        </w:trPr>
        <w:tc>
          <w:tcPr>
            <w:tcW w:w="720" w:type="dxa"/>
            <w:shd w:val="clear" w:color="auto" w:fill="auto"/>
          </w:tcPr>
          <w:p w:rsidR="00F34EB8" w:rsidRPr="00120841" w:rsidRDefault="00F34EB8" w:rsidP="00120841">
            <w:pPr>
              <w:pStyle w:val="Tabele"/>
              <w:widowControl w:val="0"/>
              <w:rPr>
                <w:sz w:val="21"/>
                <w:szCs w:val="21"/>
              </w:rPr>
            </w:pPr>
            <w:r w:rsidRPr="00120841">
              <w:rPr>
                <w:sz w:val="21"/>
                <w:szCs w:val="21"/>
              </w:rPr>
              <w:t>23</w:t>
            </w:r>
          </w:p>
        </w:tc>
        <w:tc>
          <w:tcPr>
            <w:tcW w:w="5003" w:type="dxa"/>
            <w:shd w:val="clear" w:color="auto" w:fill="auto"/>
          </w:tcPr>
          <w:p w:rsidR="00F34EB8" w:rsidRPr="00120841" w:rsidRDefault="00A81548" w:rsidP="00120841">
            <w:pPr>
              <w:pStyle w:val="Tabele"/>
              <w:widowControl w:val="0"/>
              <w:rPr>
                <w:sz w:val="21"/>
                <w:szCs w:val="21"/>
              </w:rPr>
            </w:pPr>
            <w:r w:rsidRPr="00120841">
              <w:rPr>
                <w:sz w:val="21"/>
                <w:szCs w:val="21"/>
              </w:rPr>
              <w:t>HIDROINVEST 1 SHPK</w:t>
            </w:r>
          </w:p>
        </w:tc>
        <w:tc>
          <w:tcPr>
            <w:tcW w:w="3096" w:type="dxa"/>
            <w:shd w:val="clear" w:color="auto" w:fill="auto"/>
          </w:tcPr>
          <w:p w:rsidR="00F34EB8" w:rsidRPr="00120841" w:rsidRDefault="00987CEF" w:rsidP="00120841">
            <w:pPr>
              <w:pStyle w:val="Tabele"/>
              <w:widowControl w:val="0"/>
              <w:rPr>
                <w:sz w:val="21"/>
                <w:szCs w:val="21"/>
              </w:rPr>
            </w:pPr>
            <w:r w:rsidRPr="00120841">
              <w:rPr>
                <w:sz w:val="21"/>
                <w:szCs w:val="21"/>
              </w:rPr>
              <w:t>5.000</w:t>
            </w:r>
          </w:p>
        </w:tc>
      </w:tr>
      <w:tr w:rsidR="00F34EB8" w:rsidRPr="00120841" w:rsidTr="00120841">
        <w:trPr>
          <w:jc w:val="center"/>
        </w:trPr>
        <w:tc>
          <w:tcPr>
            <w:tcW w:w="720" w:type="dxa"/>
            <w:shd w:val="clear" w:color="auto" w:fill="auto"/>
          </w:tcPr>
          <w:p w:rsidR="00F34EB8" w:rsidRPr="00120841" w:rsidRDefault="00F34EB8" w:rsidP="00120841">
            <w:pPr>
              <w:pStyle w:val="Tabele"/>
              <w:widowControl w:val="0"/>
              <w:rPr>
                <w:sz w:val="21"/>
                <w:szCs w:val="21"/>
              </w:rPr>
            </w:pPr>
            <w:r w:rsidRPr="00120841">
              <w:rPr>
                <w:sz w:val="21"/>
                <w:szCs w:val="21"/>
              </w:rPr>
              <w:t>24</w:t>
            </w:r>
          </w:p>
        </w:tc>
        <w:tc>
          <w:tcPr>
            <w:tcW w:w="5003" w:type="dxa"/>
            <w:shd w:val="clear" w:color="auto" w:fill="auto"/>
          </w:tcPr>
          <w:p w:rsidR="00F34EB8" w:rsidRPr="00120841" w:rsidRDefault="00A81548" w:rsidP="00120841">
            <w:pPr>
              <w:pStyle w:val="Tabele"/>
              <w:widowControl w:val="0"/>
              <w:rPr>
                <w:sz w:val="21"/>
                <w:szCs w:val="21"/>
              </w:rPr>
            </w:pPr>
            <w:r w:rsidRPr="00120841">
              <w:rPr>
                <w:sz w:val="21"/>
                <w:szCs w:val="21"/>
              </w:rPr>
              <w:t>HERA SHPK</w:t>
            </w:r>
          </w:p>
        </w:tc>
        <w:tc>
          <w:tcPr>
            <w:tcW w:w="3096" w:type="dxa"/>
            <w:shd w:val="clear" w:color="auto" w:fill="auto"/>
          </w:tcPr>
          <w:p w:rsidR="00F34EB8" w:rsidRPr="00120841" w:rsidRDefault="00987CEF" w:rsidP="00120841">
            <w:pPr>
              <w:pStyle w:val="Tabele"/>
              <w:widowControl w:val="0"/>
              <w:rPr>
                <w:sz w:val="21"/>
                <w:szCs w:val="21"/>
              </w:rPr>
            </w:pPr>
            <w:r w:rsidRPr="00120841">
              <w:rPr>
                <w:sz w:val="21"/>
                <w:szCs w:val="21"/>
              </w:rPr>
              <w:t>10.000</w:t>
            </w:r>
          </w:p>
        </w:tc>
      </w:tr>
      <w:tr w:rsidR="00F34EB8" w:rsidRPr="00120841" w:rsidTr="00120841">
        <w:trPr>
          <w:jc w:val="center"/>
        </w:trPr>
        <w:tc>
          <w:tcPr>
            <w:tcW w:w="720" w:type="dxa"/>
            <w:shd w:val="clear" w:color="auto" w:fill="auto"/>
          </w:tcPr>
          <w:p w:rsidR="00F34EB8" w:rsidRPr="00120841" w:rsidRDefault="00F34EB8" w:rsidP="00120841">
            <w:pPr>
              <w:pStyle w:val="Tabele"/>
              <w:widowControl w:val="0"/>
              <w:rPr>
                <w:sz w:val="21"/>
                <w:szCs w:val="21"/>
              </w:rPr>
            </w:pPr>
            <w:r w:rsidRPr="00120841">
              <w:rPr>
                <w:sz w:val="21"/>
                <w:szCs w:val="21"/>
              </w:rPr>
              <w:t>25</w:t>
            </w:r>
          </w:p>
        </w:tc>
        <w:tc>
          <w:tcPr>
            <w:tcW w:w="5003" w:type="dxa"/>
            <w:shd w:val="clear" w:color="auto" w:fill="auto"/>
          </w:tcPr>
          <w:p w:rsidR="00F34EB8" w:rsidRPr="00120841" w:rsidRDefault="00A81548" w:rsidP="00120841">
            <w:pPr>
              <w:pStyle w:val="Tabele"/>
              <w:widowControl w:val="0"/>
              <w:rPr>
                <w:sz w:val="21"/>
                <w:szCs w:val="21"/>
              </w:rPr>
            </w:pPr>
            <w:r w:rsidRPr="00120841">
              <w:rPr>
                <w:sz w:val="21"/>
                <w:szCs w:val="21"/>
              </w:rPr>
              <w:t>ALB WIND ENERGY SHPK</w:t>
            </w:r>
          </w:p>
        </w:tc>
        <w:tc>
          <w:tcPr>
            <w:tcW w:w="3096" w:type="dxa"/>
            <w:shd w:val="clear" w:color="auto" w:fill="auto"/>
          </w:tcPr>
          <w:p w:rsidR="00F34EB8" w:rsidRPr="00120841" w:rsidRDefault="00987CEF" w:rsidP="00120841">
            <w:pPr>
              <w:pStyle w:val="Tabele"/>
              <w:widowControl w:val="0"/>
              <w:rPr>
                <w:sz w:val="21"/>
                <w:szCs w:val="21"/>
              </w:rPr>
            </w:pPr>
            <w:r w:rsidRPr="00120841">
              <w:rPr>
                <w:sz w:val="21"/>
                <w:szCs w:val="21"/>
              </w:rPr>
              <w:t>10.000</w:t>
            </w:r>
          </w:p>
        </w:tc>
      </w:tr>
      <w:tr w:rsidR="00F34EB8" w:rsidRPr="00120841" w:rsidTr="00120841">
        <w:trPr>
          <w:jc w:val="center"/>
        </w:trPr>
        <w:tc>
          <w:tcPr>
            <w:tcW w:w="720" w:type="dxa"/>
            <w:shd w:val="clear" w:color="auto" w:fill="auto"/>
          </w:tcPr>
          <w:p w:rsidR="00F34EB8" w:rsidRPr="00120841" w:rsidRDefault="00F34EB8" w:rsidP="00120841">
            <w:pPr>
              <w:pStyle w:val="Tabele"/>
              <w:widowControl w:val="0"/>
              <w:rPr>
                <w:sz w:val="21"/>
                <w:szCs w:val="21"/>
              </w:rPr>
            </w:pPr>
            <w:r w:rsidRPr="00120841">
              <w:rPr>
                <w:sz w:val="21"/>
                <w:szCs w:val="21"/>
              </w:rPr>
              <w:t>26</w:t>
            </w:r>
          </w:p>
        </w:tc>
        <w:tc>
          <w:tcPr>
            <w:tcW w:w="5003" w:type="dxa"/>
            <w:shd w:val="clear" w:color="auto" w:fill="auto"/>
          </w:tcPr>
          <w:p w:rsidR="00F34EB8" w:rsidRPr="00120841" w:rsidRDefault="00A81548" w:rsidP="00120841">
            <w:pPr>
              <w:pStyle w:val="Tabele"/>
              <w:widowControl w:val="0"/>
              <w:rPr>
                <w:sz w:val="21"/>
                <w:szCs w:val="21"/>
              </w:rPr>
            </w:pPr>
            <w:r w:rsidRPr="00120841">
              <w:rPr>
                <w:sz w:val="21"/>
                <w:szCs w:val="21"/>
              </w:rPr>
              <w:t>ERS-08 SHPK</w:t>
            </w:r>
          </w:p>
        </w:tc>
        <w:tc>
          <w:tcPr>
            <w:tcW w:w="3096" w:type="dxa"/>
            <w:shd w:val="clear" w:color="auto" w:fill="auto"/>
          </w:tcPr>
          <w:p w:rsidR="00F34EB8" w:rsidRPr="00120841" w:rsidRDefault="00987CEF" w:rsidP="00120841">
            <w:pPr>
              <w:pStyle w:val="Tabele"/>
              <w:widowControl w:val="0"/>
              <w:rPr>
                <w:sz w:val="21"/>
                <w:szCs w:val="21"/>
              </w:rPr>
            </w:pPr>
            <w:r w:rsidRPr="00120841">
              <w:rPr>
                <w:sz w:val="21"/>
                <w:szCs w:val="21"/>
              </w:rPr>
              <w:t>5.000</w:t>
            </w:r>
          </w:p>
        </w:tc>
      </w:tr>
      <w:tr w:rsidR="00F34EB8" w:rsidRPr="00120841" w:rsidTr="00120841">
        <w:trPr>
          <w:jc w:val="center"/>
        </w:trPr>
        <w:tc>
          <w:tcPr>
            <w:tcW w:w="720" w:type="dxa"/>
            <w:shd w:val="clear" w:color="auto" w:fill="auto"/>
          </w:tcPr>
          <w:p w:rsidR="00F34EB8" w:rsidRPr="00120841" w:rsidRDefault="00F34EB8" w:rsidP="00120841">
            <w:pPr>
              <w:pStyle w:val="Tabele"/>
              <w:widowControl w:val="0"/>
              <w:rPr>
                <w:sz w:val="21"/>
                <w:szCs w:val="21"/>
              </w:rPr>
            </w:pPr>
            <w:r w:rsidRPr="00120841">
              <w:rPr>
                <w:sz w:val="21"/>
                <w:szCs w:val="21"/>
              </w:rPr>
              <w:t>27</w:t>
            </w:r>
          </w:p>
        </w:tc>
        <w:tc>
          <w:tcPr>
            <w:tcW w:w="5003" w:type="dxa"/>
            <w:shd w:val="clear" w:color="auto" w:fill="auto"/>
          </w:tcPr>
          <w:p w:rsidR="00F34EB8" w:rsidRPr="00120841" w:rsidRDefault="00A81548" w:rsidP="00120841">
            <w:pPr>
              <w:pStyle w:val="Tabele"/>
              <w:widowControl w:val="0"/>
              <w:rPr>
                <w:sz w:val="21"/>
                <w:szCs w:val="21"/>
              </w:rPr>
            </w:pPr>
            <w:r w:rsidRPr="00120841">
              <w:rPr>
                <w:sz w:val="21"/>
                <w:szCs w:val="21"/>
              </w:rPr>
              <w:t>BIOPOWER GREEN ENERGY SHPK</w:t>
            </w:r>
          </w:p>
        </w:tc>
        <w:tc>
          <w:tcPr>
            <w:tcW w:w="3096" w:type="dxa"/>
            <w:shd w:val="clear" w:color="auto" w:fill="auto"/>
          </w:tcPr>
          <w:p w:rsidR="00F34EB8" w:rsidRPr="00120841" w:rsidRDefault="00987CEF" w:rsidP="00120841">
            <w:pPr>
              <w:pStyle w:val="Tabele"/>
              <w:widowControl w:val="0"/>
              <w:rPr>
                <w:sz w:val="21"/>
                <w:szCs w:val="21"/>
              </w:rPr>
            </w:pPr>
            <w:r w:rsidRPr="00120841">
              <w:rPr>
                <w:sz w:val="21"/>
                <w:szCs w:val="21"/>
              </w:rPr>
              <w:t>10.000</w:t>
            </w:r>
          </w:p>
        </w:tc>
      </w:tr>
      <w:tr w:rsidR="00F34EB8" w:rsidRPr="00120841" w:rsidTr="00120841">
        <w:trPr>
          <w:jc w:val="center"/>
        </w:trPr>
        <w:tc>
          <w:tcPr>
            <w:tcW w:w="720" w:type="dxa"/>
            <w:shd w:val="clear" w:color="auto" w:fill="auto"/>
          </w:tcPr>
          <w:p w:rsidR="00F34EB8" w:rsidRPr="00120841" w:rsidRDefault="00F34EB8" w:rsidP="00120841">
            <w:pPr>
              <w:pStyle w:val="Tabele"/>
              <w:widowControl w:val="0"/>
              <w:rPr>
                <w:sz w:val="21"/>
                <w:szCs w:val="21"/>
              </w:rPr>
            </w:pPr>
            <w:r w:rsidRPr="00120841">
              <w:rPr>
                <w:sz w:val="21"/>
                <w:szCs w:val="21"/>
              </w:rPr>
              <w:t>28</w:t>
            </w:r>
          </w:p>
        </w:tc>
        <w:tc>
          <w:tcPr>
            <w:tcW w:w="5003" w:type="dxa"/>
            <w:shd w:val="clear" w:color="auto" w:fill="auto"/>
          </w:tcPr>
          <w:p w:rsidR="00F34EB8" w:rsidRPr="00120841" w:rsidRDefault="00A81548" w:rsidP="00120841">
            <w:pPr>
              <w:pStyle w:val="Tabele"/>
              <w:widowControl w:val="0"/>
              <w:rPr>
                <w:sz w:val="21"/>
                <w:szCs w:val="21"/>
              </w:rPr>
            </w:pPr>
            <w:r w:rsidRPr="00120841">
              <w:rPr>
                <w:sz w:val="21"/>
                <w:szCs w:val="21"/>
              </w:rPr>
              <w:t xml:space="preserve">UNION EOLICA </w:t>
            </w:r>
            <w:smartTag w:uri="urn:schemas-microsoft-com:office:smarttags" w:element="country-region">
              <w:smartTag w:uri="urn:schemas-microsoft-com:office:smarttags" w:element="place">
                <w:r w:rsidRPr="00120841">
                  <w:rPr>
                    <w:sz w:val="21"/>
                    <w:szCs w:val="21"/>
                  </w:rPr>
                  <w:t>ALBANIA</w:t>
                </w:r>
              </w:smartTag>
            </w:smartTag>
            <w:r w:rsidRPr="00120841">
              <w:rPr>
                <w:sz w:val="21"/>
                <w:szCs w:val="21"/>
              </w:rPr>
              <w:t xml:space="preserve"> SHPK</w:t>
            </w:r>
          </w:p>
        </w:tc>
        <w:tc>
          <w:tcPr>
            <w:tcW w:w="3096" w:type="dxa"/>
            <w:shd w:val="clear" w:color="auto" w:fill="auto"/>
          </w:tcPr>
          <w:p w:rsidR="00F34EB8" w:rsidRPr="00120841" w:rsidRDefault="00987CEF" w:rsidP="00120841">
            <w:pPr>
              <w:pStyle w:val="Tabele"/>
              <w:widowControl w:val="0"/>
              <w:rPr>
                <w:sz w:val="21"/>
                <w:szCs w:val="21"/>
              </w:rPr>
            </w:pPr>
            <w:r w:rsidRPr="00120841">
              <w:rPr>
                <w:sz w:val="21"/>
                <w:szCs w:val="21"/>
              </w:rPr>
              <w:t>10.000</w:t>
            </w:r>
          </w:p>
        </w:tc>
      </w:tr>
      <w:tr w:rsidR="00F34EB8" w:rsidRPr="00120841" w:rsidTr="00120841">
        <w:trPr>
          <w:jc w:val="center"/>
        </w:trPr>
        <w:tc>
          <w:tcPr>
            <w:tcW w:w="720" w:type="dxa"/>
            <w:shd w:val="clear" w:color="auto" w:fill="auto"/>
          </w:tcPr>
          <w:p w:rsidR="00F34EB8" w:rsidRPr="00120841" w:rsidRDefault="00F34EB8" w:rsidP="00120841">
            <w:pPr>
              <w:pStyle w:val="Tabele"/>
              <w:widowControl w:val="0"/>
              <w:rPr>
                <w:sz w:val="21"/>
                <w:szCs w:val="21"/>
              </w:rPr>
            </w:pPr>
            <w:r w:rsidRPr="00120841">
              <w:rPr>
                <w:sz w:val="21"/>
                <w:szCs w:val="21"/>
              </w:rPr>
              <w:t>29</w:t>
            </w:r>
          </w:p>
        </w:tc>
        <w:tc>
          <w:tcPr>
            <w:tcW w:w="5003" w:type="dxa"/>
            <w:shd w:val="clear" w:color="auto" w:fill="auto"/>
          </w:tcPr>
          <w:p w:rsidR="00F34EB8" w:rsidRPr="00120841" w:rsidRDefault="00A81548" w:rsidP="00120841">
            <w:pPr>
              <w:pStyle w:val="Tabele"/>
              <w:widowControl w:val="0"/>
              <w:rPr>
                <w:sz w:val="21"/>
                <w:szCs w:val="21"/>
              </w:rPr>
            </w:pPr>
            <w:r w:rsidRPr="00120841">
              <w:rPr>
                <w:sz w:val="21"/>
                <w:szCs w:val="21"/>
              </w:rPr>
              <w:t xml:space="preserve">E-VENTO </w:t>
            </w:r>
            <w:r w:rsidR="006F18B4" w:rsidRPr="00120841">
              <w:rPr>
                <w:sz w:val="21"/>
                <w:szCs w:val="21"/>
              </w:rPr>
              <w:t>SRL</w:t>
            </w:r>
            <w:r w:rsidRPr="00120841">
              <w:rPr>
                <w:sz w:val="21"/>
                <w:szCs w:val="21"/>
              </w:rPr>
              <w:t xml:space="preserve"> </w:t>
            </w:r>
            <w:smartTag w:uri="urn:schemas-microsoft-com:office:smarttags" w:element="place">
              <w:smartTag w:uri="urn:schemas-microsoft-com:office:smarttags" w:element="country-region">
                <w:r w:rsidRPr="00120841">
                  <w:rPr>
                    <w:sz w:val="21"/>
                    <w:szCs w:val="21"/>
                  </w:rPr>
                  <w:t>ALBANIA</w:t>
                </w:r>
              </w:smartTag>
            </w:smartTag>
            <w:r w:rsidRPr="00120841">
              <w:rPr>
                <w:sz w:val="21"/>
                <w:szCs w:val="21"/>
              </w:rPr>
              <w:t xml:space="preserve"> SHPK</w:t>
            </w:r>
          </w:p>
        </w:tc>
        <w:tc>
          <w:tcPr>
            <w:tcW w:w="3096" w:type="dxa"/>
            <w:shd w:val="clear" w:color="auto" w:fill="auto"/>
          </w:tcPr>
          <w:p w:rsidR="00F34EB8" w:rsidRPr="00120841" w:rsidRDefault="00987CEF" w:rsidP="00120841">
            <w:pPr>
              <w:pStyle w:val="Tabele"/>
              <w:widowControl w:val="0"/>
              <w:rPr>
                <w:sz w:val="21"/>
                <w:szCs w:val="21"/>
              </w:rPr>
            </w:pPr>
            <w:r w:rsidRPr="00120841">
              <w:rPr>
                <w:sz w:val="21"/>
                <w:szCs w:val="21"/>
              </w:rPr>
              <w:t>10.000</w:t>
            </w:r>
          </w:p>
        </w:tc>
      </w:tr>
      <w:tr w:rsidR="00F34EB8" w:rsidRPr="00120841" w:rsidTr="00120841">
        <w:trPr>
          <w:jc w:val="center"/>
        </w:trPr>
        <w:tc>
          <w:tcPr>
            <w:tcW w:w="720" w:type="dxa"/>
            <w:shd w:val="clear" w:color="auto" w:fill="auto"/>
          </w:tcPr>
          <w:p w:rsidR="00F34EB8" w:rsidRPr="00120841" w:rsidRDefault="00F34EB8" w:rsidP="00120841">
            <w:pPr>
              <w:pStyle w:val="Tabele"/>
              <w:widowControl w:val="0"/>
              <w:rPr>
                <w:sz w:val="21"/>
                <w:szCs w:val="21"/>
              </w:rPr>
            </w:pPr>
            <w:r w:rsidRPr="00120841">
              <w:rPr>
                <w:sz w:val="21"/>
                <w:szCs w:val="21"/>
              </w:rPr>
              <w:t>30</w:t>
            </w:r>
          </w:p>
        </w:tc>
        <w:tc>
          <w:tcPr>
            <w:tcW w:w="5003" w:type="dxa"/>
            <w:shd w:val="clear" w:color="auto" w:fill="auto"/>
          </w:tcPr>
          <w:p w:rsidR="00F34EB8" w:rsidRPr="00120841" w:rsidRDefault="00A81548" w:rsidP="00120841">
            <w:pPr>
              <w:pStyle w:val="Tabele"/>
              <w:widowControl w:val="0"/>
              <w:rPr>
                <w:sz w:val="21"/>
                <w:szCs w:val="21"/>
              </w:rPr>
            </w:pPr>
            <w:r w:rsidRPr="00120841">
              <w:rPr>
                <w:sz w:val="21"/>
                <w:szCs w:val="21"/>
              </w:rPr>
              <w:t xml:space="preserve">ENPOWER </w:t>
            </w:r>
            <w:smartTag w:uri="urn:schemas-microsoft-com:office:smarttags" w:element="country-region">
              <w:smartTag w:uri="urn:schemas-microsoft-com:office:smarttags" w:element="place">
                <w:r w:rsidRPr="00120841">
                  <w:rPr>
                    <w:sz w:val="21"/>
                    <w:szCs w:val="21"/>
                  </w:rPr>
                  <w:t>ALBANIA</w:t>
                </w:r>
              </w:smartTag>
            </w:smartTag>
            <w:r w:rsidRPr="00120841">
              <w:rPr>
                <w:sz w:val="21"/>
                <w:szCs w:val="21"/>
              </w:rPr>
              <w:t xml:space="preserve"> SHPK</w:t>
            </w:r>
          </w:p>
        </w:tc>
        <w:tc>
          <w:tcPr>
            <w:tcW w:w="3096" w:type="dxa"/>
            <w:shd w:val="clear" w:color="auto" w:fill="auto"/>
          </w:tcPr>
          <w:p w:rsidR="00F34EB8" w:rsidRPr="00120841" w:rsidRDefault="00987CEF" w:rsidP="00120841">
            <w:pPr>
              <w:pStyle w:val="Tabele"/>
              <w:widowControl w:val="0"/>
              <w:rPr>
                <w:sz w:val="21"/>
                <w:szCs w:val="21"/>
              </w:rPr>
            </w:pPr>
            <w:r w:rsidRPr="00120841">
              <w:rPr>
                <w:sz w:val="21"/>
                <w:szCs w:val="21"/>
              </w:rPr>
              <w:t>10.000</w:t>
            </w:r>
          </w:p>
        </w:tc>
      </w:tr>
      <w:tr w:rsidR="00F34EB8" w:rsidRPr="00120841" w:rsidTr="00120841">
        <w:trPr>
          <w:jc w:val="center"/>
        </w:trPr>
        <w:tc>
          <w:tcPr>
            <w:tcW w:w="720" w:type="dxa"/>
            <w:shd w:val="clear" w:color="auto" w:fill="auto"/>
          </w:tcPr>
          <w:p w:rsidR="00F34EB8" w:rsidRPr="00120841" w:rsidRDefault="00F34EB8" w:rsidP="00120841">
            <w:pPr>
              <w:pStyle w:val="Tabele"/>
              <w:widowControl w:val="0"/>
              <w:rPr>
                <w:sz w:val="21"/>
                <w:szCs w:val="21"/>
              </w:rPr>
            </w:pPr>
            <w:r w:rsidRPr="00120841">
              <w:rPr>
                <w:sz w:val="21"/>
                <w:szCs w:val="21"/>
              </w:rPr>
              <w:t>31</w:t>
            </w:r>
          </w:p>
        </w:tc>
        <w:tc>
          <w:tcPr>
            <w:tcW w:w="5003" w:type="dxa"/>
            <w:shd w:val="clear" w:color="auto" w:fill="auto"/>
          </w:tcPr>
          <w:p w:rsidR="00F34EB8" w:rsidRPr="00120841" w:rsidRDefault="00A81548" w:rsidP="00120841">
            <w:pPr>
              <w:pStyle w:val="Tabele"/>
              <w:widowControl w:val="0"/>
              <w:rPr>
                <w:sz w:val="21"/>
                <w:szCs w:val="21"/>
              </w:rPr>
            </w:pPr>
            <w:r w:rsidRPr="00120841">
              <w:rPr>
                <w:sz w:val="21"/>
                <w:szCs w:val="21"/>
              </w:rPr>
              <w:t>ALBANIAN GREEN ENERGY SHPK</w:t>
            </w:r>
          </w:p>
        </w:tc>
        <w:tc>
          <w:tcPr>
            <w:tcW w:w="3096" w:type="dxa"/>
            <w:shd w:val="clear" w:color="auto" w:fill="auto"/>
          </w:tcPr>
          <w:p w:rsidR="00F34EB8" w:rsidRPr="00120841" w:rsidRDefault="00987CEF" w:rsidP="00120841">
            <w:pPr>
              <w:pStyle w:val="Tabele"/>
              <w:widowControl w:val="0"/>
              <w:rPr>
                <w:sz w:val="21"/>
                <w:szCs w:val="21"/>
              </w:rPr>
            </w:pPr>
            <w:r w:rsidRPr="00120841">
              <w:rPr>
                <w:sz w:val="21"/>
                <w:szCs w:val="21"/>
              </w:rPr>
              <w:t>10.000</w:t>
            </w:r>
          </w:p>
        </w:tc>
      </w:tr>
      <w:tr w:rsidR="00F34EB8" w:rsidRPr="00120841" w:rsidTr="00120841">
        <w:trPr>
          <w:jc w:val="center"/>
        </w:trPr>
        <w:tc>
          <w:tcPr>
            <w:tcW w:w="720" w:type="dxa"/>
            <w:shd w:val="clear" w:color="auto" w:fill="auto"/>
          </w:tcPr>
          <w:p w:rsidR="00F34EB8" w:rsidRPr="00120841" w:rsidRDefault="00F34EB8" w:rsidP="00120841">
            <w:pPr>
              <w:pStyle w:val="Tabele"/>
              <w:widowControl w:val="0"/>
              <w:rPr>
                <w:sz w:val="21"/>
                <w:szCs w:val="21"/>
              </w:rPr>
            </w:pPr>
            <w:r w:rsidRPr="00120841">
              <w:rPr>
                <w:sz w:val="21"/>
                <w:szCs w:val="21"/>
              </w:rPr>
              <w:t>32</w:t>
            </w:r>
          </w:p>
        </w:tc>
        <w:tc>
          <w:tcPr>
            <w:tcW w:w="5003" w:type="dxa"/>
            <w:shd w:val="clear" w:color="auto" w:fill="auto"/>
          </w:tcPr>
          <w:p w:rsidR="00F34EB8" w:rsidRPr="00120841" w:rsidRDefault="00A81548" w:rsidP="00120841">
            <w:pPr>
              <w:pStyle w:val="Tabele"/>
              <w:widowControl w:val="0"/>
              <w:rPr>
                <w:sz w:val="21"/>
                <w:szCs w:val="21"/>
              </w:rPr>
            </w:pPr>
            <w:r w:rsidRPr="00120841">
              <w:rPr>
                <w:sz w:val="21"/>
                <w:szCs w:val="21"/>
              </w:rPr>
              <w:t>HEC TERVOLI SHPK</w:t>
            </w:r>
          </w:p>
        </w:tc>
        <w:tc>
          <w:tcPr>
            <w:tcW w:w="3096" w:type="dxa"/>
            <w:shd w:val="clear" w:color="auto" w:fill="auto"/>
          </w:tcPr>
          <w:p w:rsidR="00F34EB8" w:rsidRPr="00120841" w:rsidRDefault="00987CEF" w:rsidP="00120841">
            <w:pPr>
              <w:pStyle w:val="Tabele"/>
              <w:widowControl w:val="0"/>
              <w:rPr>
                <w:sz w:val="21"/>
                <w:szCs w:val="21"/>
              </w:rPr>
            </w:pPr>
            <w:r w:rsidRPr="00120841">
              <w:rPr>
                <w:sz w:val="21"/>
                <w:szCs w:val="21"/>
              </w:rPr>
              <w:t>5.000</w:t>
            </w:r>
          </w:p>
        </w:tc>
      </w:tr>
      <w:tr w:rsidR="00F34EB8" w:rsidRPr="00120841" w:rsidTr="00120841">
        <w:trPr>
          <w:jc w:val="center"/>
        </w:trPr>
        <w:tc>
          <w:tcPr>
            <w:tcW w:w="720" w:type="dxa"/>
            <w:shd w:val="clear" w:color="auto" w:fill="auto"/>
          </w:tcPr>
          <w:p w:rsidR="00F34EB8" w:rsidRPr="00120841" w:rsidRDefault="00F34EB8" w:rsidP="00120841">
            <w:pPr>
              <w:pStyle w:val="Tabele"/>
              <w:widowControl w:val="0"/>
              <w:rPr>
                <w:sz w:val="21"/>
                <w:szCs w:val="21"/>
              </w:rPr>
            </w:pPr>
            <w:r w:rsidRPr="00120841">
              <w:rPr>
                <w:sz w:val="21"/>
                <w:szCs w:val="21"/>
              </w:rPr>
              <w:t>33</w:t>
            </w:r>
          </w:p>
        </w:tc>
        <w:tc>
          <w:tcPr>
            <w:tcW w:w="5003" w:type="dxa"/>
            <w:shd w:val="clear" w:color="auto" w:fill="auto"/>
          </w:tcPr>
          <w:p w:rsidR="00F34EB8" w:rsidRPr="00120841" w:rsidRDefault="00A81548" w:rsidP="00120841">
            <w:pPr>
              <w:pStyle w:val="Tabele"/>
              <w:widowControl w:val="0"/>
              <w:rPr>
                <w:sz w:val="21"/>
                <w:szCs w:val="21"/>
              </w:rPr>
            </w:pPr>
            <w:r w:rsidRPr="00120841">
              <w:rPr>
                <w:sz w:val="21"/>
                <w:szCs w:val="21"/>
              </w:rPr>
              <w:t>MUSO HEC QYTEZË SHPK</w:t>
            </w:r>
          </w:p>
        </w:tc>
        <w:tc>
          <w:tcPr>
            <w:tcW w:w="3096" w:type="dxa"/>
            <w:shd w:val="clear" w:color="auto" w:fill="auto"/>
          </w:tcPr>
          <w:p w:rsidR="00F34EB8" w:rsidRPr="00120841" w:rsidRDefault="00D76AB8" w:rsidP="00120841">
            <w:pPr>
              <w:pStyle w:val="Tabele"/>
              <w:widowControl w:val="0"/>
              <w:rPr>
                <w:sz w:val="21"/>
                <w:szCs w:val="21"/>
              </w:rPr>
            </w:pPr>
            <w:r w:rsidRPr="00120841">
              <w:rPr>
                <w:sz w:val="21"/>
                <w:szCs w:val="21"/>
              </w:rPr>
              <w:t>5</w:t>
            </w:r>
            <w:r w:rsidR="00987CEF" w:rsidRPr="00120841">
              <w:rPr>
                <w:sz w:val="21"/>
                <w:szCs w:val="21"/>
              </w:rPr>
              <w:t>.000</w:t>
            </w:r>
          </w:p>
        </w:tc>
      </w:tr>
      <w:tr w:rsidR="00F34EB8" w:rsidRPr="00120841" w:rsidTr="00120841">
        <w:trPr>
          <w:jc w:val="center"/>
        </w:trPr>
        <w:tc>
          <w:tcPr>
            <w:tcW w:w="720" w:type="dxa"/>
            <w:shd w:val="clear" w:color="auto" w:fill="auto"/>
          </w:tcPr>
          <w:p w:rsidR="00F34EB8" w:rsidRPr="00120841" w:rsidRDefault="00F34EB8" w:rsidP="00120841">
            <w:pPr>
              <w:pStyle w:val="Tabele"/>
              <w:widowControl w:val="0"/>
              <w:rPr>
                <w:sz w:val="21"/>
                <w:szCs w:val="21"/>
              </w:rPr>
            </w:pPr>
            <w:r w:rsidRPr="00120841">
              <w:rPr>
                <w:sz w:val="21"/>
                <w:szCs w:val="21"/>
              </w:rPr>
              <w:t>3</w:t>
            </w:r>
            <w:r w:rsidR="00987CEF" w:rsidRPr="00120841">
              <w:rPr>
                <w:sz w:val="21"/>
                <w:szCs w:val="21"/>
              </w:rPr>
              <w:t>4</w:t>
            </w:r>
          </w:p>
        </w:tc>
        <w:tc>
          <w:tcPr>
            <w:tcW w:w="5003" w:type="dxa"/>
            <w:shd w:val="clear" w:color="auto" w:fill="auto"/>
          </w:tcPr>
          <w:p w:rsidR="00F34EB8" w:rsidRPr="00120841" w:rsidRDefault="00A81548" w:rsidP="00120841">
            <w:pPr>
              <w:pStyle w:val="Tabele"/>
              <w:widowControl w:val="0"/>
              <w:rPr>
                <w:sz w:val="21"/>
                <w:szCs w:val="21"/>
              </w:rPr>
            </w:pPr>
            <w:r w:rsidRPr="00120841">
              <w:rPr>
                <w:sz w:val="21"/>
                <w:szCs w:val="21"/>
              </w:rPr>
              <w:t>ACR ENERGY SHPK</w:t>
            </w:r>
          </w:p>
        </w:tc>
        <w:tc>
          <w:tcPr>
            <w:tcW w:w="3096" w:type="dxa"/>
            <w:shd w:val="clear" w:color="auto" w:fill="auto"/>
          </w:tcPr>
          <w:p w:rsidR="00F34EB8" w:rsidRPr="00120841" w:rsidRDefault="00987CEF" w:rsidP="00120841">
            <w:pPr>
              <w:pStyle w:val="Tabele"/>
              <w:widowControl w:val="0"/>
              <w:rPr>
                <w:sz w:val="21"/>
                <w:szCs w:val="21"/>
              </w:rPr>
            </w:pPr>
            <w:r w:rsidRPr="00120841">
              <w:rPr>
                <w:sz w:val="21"/>
                <w:szCs w:val="21"/>
              </w:rPr>
              <w:t>10.000</w:t>
            </w:r>
          </w:p>
        </w:tc>
      </w:tr>
      <w:tr w:rsidR="00F34EB8" w:rsidRPr="00120841" w:rsidTr="00120841">
        <w:trPr>
          <w:jc w:val="center"/>
        </w:trPr>
        <w:tc>
          <w:tcPr>
            <w:tcW w:w="720" w:type="dxa"/>
            <w:shd w:val="clear" w:color="auto" w:fill="auto"/>
          </w:tcPr>
          <w:p w:rsidR="00F34EB8" w:rsidRPr="00120841" w:rsidRDefault="00A81548" w:rsidP="00120841">
            <w:pPr>
              <w:pStyle w:val="Tabele"/>
              <w:widowControl w:val="0"/>
              <w:rPr>
                <w:sz w:val="21"/>
                <w:szCs w:val="21"/>
              </w:rPr>
            </w:pPr>
            <w:r w:rsidRPr="00120841">
              <w:rPr>
                <w:sz w:val="21"/>
                <w:szCs w:val="21"/>
              </w:rPr>
              <w:t>3</w:t>
            </w:r>
            <w:r w:rsidR="00987CEF" w:rsidRPr="00120841">
              <w:rPr>
                <w:sz w:val="21"/>
                <w:szCs w:val="21"/>
              </w:rPr>
              <w:t>5</w:t>
            </w:r>
          </w:p>
        </w:tc>
        <w:tc>
          <w:tcPr>
            <w:tcW w:w="5003" w:type="dxa"/>
            <w:shd w:val="clear" w:color="auto" w:fill="auto"/>
          </w:tcPr>
          <w:p w:rsidR="00F34EB8" w:rsidRPr="00120841" w:rsidRDefault="00987CEF" w:rsidP="00120841">
            <w:pPr>
              <w:pStyle w:val="Tabele"/>
              <w:widowControl w:val="0"/>
              <w:rPr>
                <w:sz w:val="21"/>
                <w:szCs w:val="21"/>
              </w:rPr>
            </w:pPr>
            <w:r w:rsidRPr="00120841">
              <w:rPr>
                <w:sz w:val="21"/>
                <w:szCs w:val="21"/>
              </w:rPr>
              <w:t>GEN-I TIRANA SHPK</w:t>
            </w:r>
          </w:p>
        </w:tc>
        <w:tc>
          <w:tcPr>
            <w:tcW w:w="3096" w:type="dxa"/>
            <w:shd w:val="clear" w:color="auto" w:fill="auto"/>
          </w:tcPr>
          <w:p w:rsidR="00F34EB8" w:rsidRPr="00120841" w:rsidRDefault="00987CEF" w:rsidP="00120841">
            <w:pPr>
              <w:pStyle w:val="Tabele"/>
              <w:widowControl w:val="0"/>
              <w:rPr>
                <w:sz w:val="21"/>
                <w:szCs w:val="21"/>
              </w:rPr>
            </w:pPr>
            <w:r w:rsidRPr="00120841">
              <w:rPr>
                <w:sz w:val="21"/>
                <w:szCs w:val="21"/>
              </w:rPr>
              <w:t>10.000</w:t>
            </w:r>
          </w:p>
        </w:tc>
      </w:tr>
      <w:tr w:rsidR="00F34EB8" w:rsidRPr="00120841" w:rsidTr="00120841">
        <w:trPr>
          <w:jc w:val="center"/>
        </w:trPr>
        <w:tc>
          <w:tcPr>
            <w:tcW w:w="720" w:type="dxa"/>
            <w:shd w:val="clear" w:color="auto" w:fill="auto"/>
          </w:tcPr>
          <w:p w:rsidR="00F34EB8" w:rsidRPr="00120841" w:rsidRDefault="00A81548" w:rsidP="00120841">
            <w:pPr>
              <w:pStyle w:val="Tabele"/>
              <w:widowControl w:val="0"/>
              <w:rPr>
                <w:sz w:val="21"/>
                <w:szCs w:val="21"/>
              </w:rPr>
            </w:pPr>
            <w:r w:rsidRPr="00120841">
              <w:rPr>
                <w:sz w:val="21"/>
                <w:szCs w:val="21"/>
              </w:rPr>
              <w:t>3</w:t>
            </w:r>
            <w:r w:rsidR="00987CEF" w:rsidRPr="00120841">
              <w:rPr>
                <w:sz w:val="21"/>
                <w:szCs w:val="21"/>
              </w:rPr>
              <w:t>6</w:t>
            </w:r>
          </w:p>
        </w:tc>
        <w:tc>
          <w:tcPr>
            <w:tcW w:w="5003" w:type="dxa"/>
            <w:shd w:val="clear" w:color="auto" w:fill="auto"/>
          </w:tcPr>
          <w:p w:rsidR="00F34EB8" w:rsidRPr="00120841" w:rsidRDefault="00987CEF" w:rsidP="00120841">
            <w:pPr>
              <w:pStyle w:val="Tabele"/>
              <w:widowControl w:val="0"/>
              <w:rPr>
                <w:sz w:val="21"/>
                <w:szCs w:val="21"/>
              </w:rPr>
            </w:pPr>
            <w:r w:rsidRPr="00120841">
              <w:rPr>
                <w:sz w:val="21"/>
                <w:szCs w:val="21"/>
              </w:rPr>
              <w:t>SPAHIU-GJANC SHPK</w:t>
            </w:r>
          </w:p>
        </w:tc>
        <w:tc>
          <w:tcPr>
            <w:tcW w:w="3096" w:type="dxa"/>
            <w:shd w:val="clear" w:color="auto" w:fill="auto"/>
          </w:tcPr>
          <w:p w:rsidR="00F34EB8" w:rsidRPr="00120841" w:rsidRDefault="00987CEF" w:rsidP="00120841">
            <w:pPr>
              <w:pStyle w:val="Tabele"/>
              <w:widowControl w:val="0"/>
              <w:rPr>
                <w:sz w:val="21"/>
                <w:szCs w:val="21"/>
              </w:rPr>
            </w:pPr>
            <w:r w:rsidRPr="00120841">
              <w:rPr>
                <w:sz w:val="21"/>
                <w:szCs w:val="21"/>
              </w:rPr>
              <w:t>10.000</w:t>
            </w:r>
          </w:p>
        </w:tc>
      </w:tr>
      <w:tr w:rsidR="00F34EB8" w:rsidRPr="00120841" w:rsidTr="00120841">
        <w:trPr>
          <w:jc w:val="center"/>
        </w:trPr>
        <w:tc>
          <w:tcPr>
            <w:tcW w:w="720" w:type="dxa"/>
            <w:shd w:val="clear" w:color="auto" w:fill="auto"/>
          </w:tcPr>
          <w:p w:rsidR="00F34EB8" w:rsidRPr="00120841" w:rsidRDefault="00A81548" w:rsidP="00120841">
            <w:pPr>
              <w:pStyle w:val="Tabele"/>
              <w:widowControl w:val="0"/>
              <w:rPr>
                <w:sz w:val="21"/>
                <w:szCs w:val="21"/>
              </w:rPr>
            </w:pPr>
            <w:r w:rsidRPr="00120841">
              <w:rPr>
                <w:sz w:val="21"/>
                <w:szCs w:val="21"/>
              </w:rPr>
              <w:t>3</w:t>
            </w:r>
            <w:r w:rsidR="00987CEF" w:rsidRPr="00120841">
              <w:rPr>
                <w:sz w:val="21"/>
                <w:szCs w:val="21"/>
              </w:rPr>
              <w:t>7</w:t>
            </w:r>
          </w:p>
        </w:tc>
        <w:tc>
          <w:tcPr>
            <w:tcW w:w="5003" w:type="dxa"/>
            <w:shd w:val="clear" w:color="auto" w:fill="auto"/>
          </w:tcPr>
          <w:p w:rsidR="00F34EB8" w:rsidRPr="00120841" w:rsidRDefault="006F18B4" w:rsidP="00120841">
            <w:pPr>
              <w:pStyle w:val="Tabele"/>
              <w:widowControl w:val="0"/>
              <w:rPr>
                <w:sz w:val="21"/>
                <w:szCs w:val="21"/>
              </w:rPr>
            </w:pPr>
            <w:r w:rsidRPr="00120841">
              <w:rPr>
                <w:sz w:val="21"/>
                <w:szCs w:val="21"/>
              </w:rPr>
              <w:t>UN</w:t>
            </w:r>
            <w:r w:rsidR="00987CEF" w:rsidRPr="00120841">
              <w:rPr>
                <w:sz w:val="21"/>
                <w:szCs w:val="21"/>
              </w:rPr>
              <w:t>I</w:t>
            </w:r>
            <w:r w:rsidRPr="00120841">
              <w:rPr>
                <w:sz w:val="21"/>
                <w:szCs w:val="21"/>
              </w:rPr>
              <w:t>V</w:t>
            </w:r>
            <w:r w:rsidR="00987CEF" w:rsidRPr="00120841">
              <w:rPr>
                <w:sz w:val="21"/>
                <w:szCs w:val="21"/>
              </w:rPr>
              <w:t>ERSI SHPK</w:t>
            </w:r>
          </w:p>
        </w:tc>
        <w:tc>
          <w:tcPr>
            <w:tcW w:w="3096" w:type="dxa"/>
            <w:shd w:val="clear" w:color="auto" w:fill="auto"/>
          </w:tcPr>
          <w:p w:rsidR="00F34EB8" w:rsidRPr="00120841" w:rsidRDefault="00987CEF" w:rsidP="00120841">
            <w:pPr>
              <w:pStyle w:val="Tabele"/>
              <w:widowControl w:val="0"/>
              <w:rPr>
                <w:sz w:val="21"/>
                <w:szCs w:val="21"/>
              </w:rPr>
            </w:pPr>
            <w:r w:rsidRPr="00120841">
              <w:rPr>
                <w:sz w:val="21"/>
                <w:szCs w:val="21"/>
              </w:rPr>
              <w:t>10.000</w:t>
            </w:r>
          </w:p>
        </w:tc>
      </w:tr>
      <w:tr w:rsidR="00F34EB8" w:rsidRPr="00120841" w:rsidTr="00120841">
        <w:trPr>
          <w:jc w:val="center"/>
        </w:trPr>
        <w:tc>
          <w:tcPr>
            <w:tcW w:w="720" w:type="dxa"/>
            <w:shd w:val="clear" w:color="auto" w:fill="auto"/>
          </w:tcPr>
          <w:p w:rsidR="00F34EB8" w:rsidRPr="00120841" w:rsidRDefault="00A81548" w:rsidP="00120841">
            <w:pPr>
              <w:pStyle w:val="Tabele"/>
              <w:widowControl w:val="0"/>
              <w:rPr>
                <w:sz w:val="21"/>
                <w:szCs w:val="21"/>
              </w:rPr>
            </w:pPr>
            <w:r w:rsidRPr="00120841">
              <w:rPr>
                <w:sz w:val="21"/>
                <w:szCs w:val="21"/>
              </w:rPr>
              <w:t>3</w:t>
            </w:r>
            <w:r w:rsidR="00987CEF" w:rsidRPr="00120841">
              <w:rPr>
                <w:sz w:val="21"/>
                <w:szCs w:val="21"/>
              </w:rPr>
              <w:t>8</w:t>
            </w:r>
          </w:p>
        </w:tc>
        <w:tc>
          <w:tcPr>
            <w:tcW w:w="5003" w:type="dxa"/>
            <w:shd w:val="clear" w:color="auto" w:fill="auto"/>
          </w:tcPr>
          <w:p w:rsidR="00F34EB8" w:rsidRPr="00120841" w:rsidRDefault="00987CEF" w:rsidP="00120841">
            <w:pPr>
              <w:pStyle w:val="Tabele"/>
              <w:widowControl w:val="0"/>
              <w:rPr>
                <w:sz w:val="21"/>
                <w:szCs w:val="21"/>
              </w:rPr>
            </w:pPr>
            <w:r w:rsidRPr="00120841">
              <w:rPr>
                <w:sz w:val="21"/>
                <w:szCs w:val="21"/>
              </w:rPr>
              <w:t xml:space="preserve">ENPOWER </w:t>
            </w:r>
            <w:smartTag w:uri="urn:schemas-microsoft-com:office:smarttags" w:element="country-region">
              <w:smartTag w:uri="urn:schemas-microsoft-com:office:smarttags" w:element="place">
                <w:r w:rsidRPr="00120841">
                  <w:rPr>
                    <w:sz w:val="21"/>
                    <w:szCs w:val="21"/>
                  </w:rPr>
                  <w:t>ALBANIA</w:t>
                </w:r>
              </w:smartTag>
            </w:smartTag>
            <w:r w:rsidRPr="00120841">
              <w:rPr>
                <w:sz w:val="21"/>
                <w:szCs w:val="21"/>
              </w:rPr>
              <w:t xml:space="preserve"> SHPK</w:t>
            </w:r>
          </w:p>
        </w:tc>
        <w:tc>
          <w:tcPr>
            <w:tcW w:w="3096" w:type="dxa"/>
            <w:shd w:val="clear" w:color="auto" w:fill="auto"/>
          </w:tcPr>
          <w:p w:rsidR="00F34EB8" w:rsidRPr="00120841" w:rsidRDefault="00987CEF" w:rsidP="00120841">
            <w:pPr>
              <w:pStyle w:val="Tabele"/>
              <w:widowControl w:val="0"/>
              <w:rPr>
                <w:sz w:val="21"/>
                <w:szCs w:val="21"/>
              </w:rPr>
            </w:pPr>
            <w:r w:rsidRPr="00120841">
              <w:rPr>
                <w:sz w:val="21"/>
                <w:szCs w:val="21"/>
              </w:rPr>
              <w:t>10.000</w:t>
            </w:r>
          </w:p>
        </w:tc>
      </w:tr>
      <w:tr w:rsidR="00F34EB8" w:rsidRPr="00120841" w:rsidTr="00120841">
        <w:trPr>
          <w:jc w:val="center"/>
        </w:trPr>
        <w:tc>
          <w:tcPr>
            <w:tcW w:w="720" w:type="dxa"/>
            <w:shd w:val="clear" w:color="auto" w:fill="auto"/>
          </w:tcPr>
          <w:p w:rsidR="00F34EB8" w:rsidRPr="00120841" w:rsidRDefault="00F34EB8" w:rsidP="00120841">
            <w:pPr>
              <w:pStyle w:val="Tabele"/>
              <w:widowControl w:val="0"/>
              <w:rPr>
                <w:b/>
                <w:sz w:val="21"/>
                <w:szCs w:val="21"/>
              </w:rPr>
            </w:pPr>
          </w:p>
        </w:tc>
        <w:tc>
          <w:tcPr>
            <w:tcW w:w="5003" w:type="dxa"/>
            <w:shd w:val="clear" w:color="auto" w:fill="auto"/>
          </w:tcPr>
          <w:p w:rsidR="00F34EB8" w:rsidRPr="00120841" w:rsidRDefault="00987CEF" w:rsidP="00120841">
            <w:pPr>
              <w:pStyle w:val="Tabele"/>
              <w:widowControl w:val="0"/>
              <w:rPr>
                <w:b/>
                <w:sz w:val="21"/>
                <w:szCs w:val="21"/>
              </w:rPr>
            </w:pPr>
            <w:r w:rsidRPr="00120841">
              <w:rPr>
                <w:b/>
                <w:sz w:val="21"/>
                <w:szCs w:val="21"/>
              </w:rPr>
              <w:t>Totali i pagesave t</w:t>
            </w:r>
            <w:r w:rsidR="007323E6" w:rsidRPr="00120841">
              <w:rPr>
                <w:b/>
                <w:sz w:val="21"/>
                <w:szCs w:val="21"/>
              </w:rPr>
              <w:t>ë</w:t>
            </w:r>
            <w:r w:rsidRPr="00120841">
              <w:rPr>
                <w:b/>
                <w:sz w:val="21"/>
                <w:szCs w:val="21"/>
              </w:rPr>
              <w:t xml:space="preserve"> rregullimit</w:t>
            </w:r>
          </w:p>
        </w:tc>
        <w:tc>
          <w:tcPr>
            <w:tcW w:w="3096" w:type="dxa"/>
            <w:shd w:val="clear" w:color="auto" w:fill="auto"/>
          </w:tcPr>
          <w:p w:rsidR="00F34EB8" w:rsidRPr="00120841" w:rsidRDefault="00987CEF" w:rsidP="00120841">
            <w:pPr>
              <w:pStyle w:val="Tabele"/>
              <w:widowControl w:val="0"/>
              <w:rPr>
                <w:b/>
                <w:sz w:val="21"/>
                <w:szCs w:val="21"/>
              </w:rPr>
            </w:pPr>
            <w:r w:rsidRPr="00120841">
              <w:rPr>
                <w:b/>
                <w:sz w:val="21"/>
                <w:szCs w:val="21"/>
              </w:rPr>
              <w:t>77.384.390</w:t>
            </w:r>
          </w:p>
        </w:tc>
      </w:tr>
      <w:tr w:rsidR="00F34EB8" w:rsidRPr="00120841" w:rsidTr="00120841">
        <w:trPr>
          <w:jc w:val="center"/>
        </w:trPr>
        <w:tc>
          <w:tcPr>
            <w:tcW w:w="720" w:type="dxa"/>
            <w:shd w:val="clear" w:color="auto" w:fill="auto"/>
          </w:tcPr>
          <w:p w:rsidR="00F34EB8" w:rsidRPr="00120841" w:rsidRDefault="00F34EB8" w:rsidP="00120841">
            <w:pPr>
              <w:pStyle w:val="Tabele"/>
              <w:widowControl w:val="0"/>
              <w:rPr>
                <w:sz w:val="21"/>
                <w:szCs w:val="21"/>
              </w:rPr>
            </w:pPr>
          </w:p>
        </w:tc>
        <w:tc>
          <w:tcPr>
            <w:tcW w:w="5003" w:type="dxa"/>
            <w:shd w:val="clear" w:color="auto" w:fill="auto"/>
          </w:tcPr>
          <w:p w:rsidR="00F34EB8" w:rsidRPr="00120841" w:rsidRDefault="00F34EB8" w:rsidP="00120841">
            <w:pPr>
              <w:pStyle w:val="Tabele"/>
              <w:widowControl w:val="0"/>
              <w:rPr>
                <w:sz w:val="21"/>
                <w:szCs w:val="21"/>
              </w:rPr>
            </w:pPr>
          </w:p>
        </w:tc>
        <w:tc>
          <w:tcPr>
            <w:tcW w:w="3096" w:type="dxa"/>
            <w:shd w:val="clear" w:color="auto" w:fill="auto"/>
          </w:tcPr>
          <w:p w:rsidR="00F34EB8" w:rsidRPr="00120841" w:rsidRDefault="00F34EB8" w:rsidP="00120841">
            <w:pPr>
              <w:pStyle w:val="Tabele"/>
              <w:widowControl w:val="0"/>
              <w:rPr>
                <w:sz w:val="21"/>
                <w:szCs w:val="21"/>
              </w:rPr>
            </w:pPr>
          </w:p>
        </w:tc>
      </w:tr>
    </w:tbl>
    <w:p w:rsidR="00F34EB8" w:rsidRPr="00DC5A95" w:rsidRDefault="00F34EB8" w:rsidP="00DC5A95">
      <w:pPr>
        <w:pStyle w:val="Paragrafi"/>
        <w:rPr>
          <w:sz w:val="21"/>
          <w:szCs w:val="21"/>
        </w:rPr>
      </w:pPr>
    </w:p>
    <w:p w:rsidR="001026E6" w:rsidRPr="00DC5A95" w:rsidRDefault="001026E6" w:rsidP="00DC5A95">
      <w:pPr>
        <w:pStyle w:val="Paragrafi"/>
        <w:rPr>
          <w:sz w:val="21"/>
          <w:szCs w:val="21"/>
        </w:rPr>
      </w:pPr>
    </w:p>
    <w:p w:rsidR="001026E6" w:rsidRPr="00DC5A95" w:rsidRDefault="001026E6" w:rsidP="00DC5A95">
      <w:pPr>
        <w:pStyle w:val="Akti"/>
        <w:keepNext w:val="0"/>
        <w:rPr>
          <w:sz w:val="21"/>
          <w:szCs w:val="21"/>
        </w:rPr>
      </w:pPr>
      <w:r w:rsidRPr="00DC5A95">
        <w:rPr>
          <w:sz w:val="21"/>
          <w:szCs w:val="21"/>
        </w:rPr>
        <w:t>UDHËZIM</w:t>
      </w:r>
    </w:p>
    <w:p w:rsidR="001026E6" w:rsidRPr="00DC5A95" w:rsidRDefault="001026E6" w:rsidP="00DC5A95">
      <w:pPr>
        <w:pStyle w:val="NumriData"/>
        <w:keepNext w:val="0"/>
        <w:rPr>
          <w:sz w:val="21"/>
          <w:szCs w:val="21"/>
        </w:rPr>
      </w:pPr>
      <w:r w:rsidRPr="00DC5A95">
        <w:rPr>
          <w:sz w:val="21"/>
          <w:szCs w:val="21"/>
        </w:rPr>
        <w:t>Nr.11, datë 21.4.2009</w:t>
      </w:r>
    </w:p>
    <w:p w:rsidR="001026E6" w:rsidRPr="00DC5A95" w:rsidRDefault="001026E6" w:rsidP="00DC5A95">
      <w:pPr>
        <w:pStyle w:val="Paragrafi"/>
        <w:rPr>
          <w:sz w:val="21"/>
          <w:szCs w:val="21"/>
        </w:rPr>
      </w:pPr>
    </w:p>
    <w:p w:rsidR="001026E6" w:rsidRPr="00DC5A95" w:rsidRDefault="001026E6" w:rsidP="00DC5A95">
      <w:pPr>
        <w:pStyle w:val="Titulli"/>
        <w:keepNext w:val="0"/>
        <w:rPr>
          <w:sz w:val="21"/>
          <w:szCs w:val="21"/>
        </w:rPr>
      </w:pPr>
      <w:r w:rsidRPr="00DC5A95">
        <w:rPr>
          <w:sz w:val="21"/>
          <w:szCs w:val="21"/>
        </w:rPr>
        <w:t>PËR PROCEDURAT DHE AFATIN E HEQJES SË ZGJEDHËSVE QË SHËRBEJNË NË FORCAT E ARMA</w:t>
      </w:r>
      <w:r w:rsidR="00FA2C38">
        <w:rPr>
          <w:sz w:val="21"/>
          <w:szCs w:val="21"/>
        </w:rPr>
        <w:t>TOSURA E NË FORCAT E POLICISE SË</w:t>
      </w:r>
      <w:r w:rsidRPr="00DC5A95">
        <w:rPr>
          <w:sz w:val="21"/>
          <w:szCs w:val="21"/>
        </w:rPr>
        <w:t xml:space="preserve"> SHTETIT, NGA LISTAT E ZGJEDHËSVE TË VENDBANIMIT TË </w:t>
      </w:r>
      <w:smartTag w:uri="urn:schemas-microsoft-com:office:smarttags" w:element="City">
        <w:smartTag w:uri="urn:schemas-microsoft-com:office:smarttags" w:element="place">
          <w:r w:rsidRPr="00DC5A95">
            <w:rPr>
              <w:sz w:val="21"/>
              <w:szCs w:val="21"/>
            </w:rPr>
            <w:t>TYRE</w:t>
          </w:r>
        </w:smartTag>
      </w:smartTag>
    </w:p>
    <w:p w:rsidR="001026E6" w:rsidRPr="00DC5A95" w:rsidRDefault="001026E6" w:rsidP="00DC5A95">
      <w:pPr>
        <w:pStyle w:val="Paragrafi"/>
        <w:ind w:firstLine="0"/>
        <w:rPr>
          <w:sz w:val="21"/>
          <w:szCs w:val="21"/>
        </w:rPr>
      </w:pPr>
    </w:p>
    <w:p w:rsidR="001026E6" w:rsidRPr="00DC5A95" w:rsidRDefault="001026E6" w:rsidP="00DC5A95">
      <w:pPr>
        <w:pStyle w:val="Paragrafi"/>
        <w:rPr>
          <w:sz w:val="21"/>
          <w:szCs w:val="21"/>
        </w:rPr>
      </w:pPr>
      <w:r w:rsidRPr="00DC5A95">
        <w:rPr>
          <w:sz w:val="21"/>
          <w:szCs w:val="21"/>
        </w:rPr>
        <w:t>Komisioni Qendror i Zgjedhj</w:t>
      </w:r>
      <w:r w:rsidR="00D77711" w:rsidRPr="00DC5A95">
        <w:rPr>
          <w:sz w:val="21"/>
          <w:szCs w:val="21"/>
        </w:rPr>
        <w:t xml:space="preserve">eve, në mbështetje të </w:t>
      </w:r>
      <w:r w:rsidR="00C50EA5">
        <w:rPr>
          <w:sz w:val="21"/>
          <w:szCs w:val="21"/>
        </w:rPr>
        <w:t xml:space="preserve"> </w:t>
      </w:r>
      <w:r w:rsidR="00D77711" w:rsidRPr="00DC5A95">
        <w:rPr>
          <w:sz w:val="21"/>
          <w:szCs w:val="21"/>
        </w:rPr>
        <w:t xml:space="preserve">nenit 21 </w:t>
      </w:r>
      <w:r w:rsidRPr="00DC5A95">
        <w:rPr>
          <w:sz w:val="21"/>
          <w:szCs w:val="21"/>
        </w:rPr>
        <w:t>pika</w:t>
      </w:r>
      <w:r w:rsidR="00D77711" w:rsidRPr="00DC5A95">
        <w:rPr>
          <w:sz w:val="21"/>
          <w:szCs w:val="21"/>
        </w:rPr>
        <w:t xml:space="preserve"> 1, nenit 60 pika 3</w:t>
      </w:r>
      <w:r w:rsidR="000B1089">
        <w:rPr>
          <w:sz w:val="21"/>
          <w:szCs w:val="21"/>
        </w:rPr>
        <w:t>,</w:t>
      </w:r>
      <w:r w:rsidR="00D77711" w:rsidRPr="00DC5A95">
        <w:rPr>
          <w:sz w:val="21"/>
          <w:szCs w:val="21"/>
        </w:rPr>
        <w:t xml:space="preserve"> të l</w:t>
      </w:r>
      <w:r w:rsidRPr="00DC5A95">
        <w:rPr>
          <w:sz w:val="21"/>
          <w:szCs w:val="21"/>
        </w:rPr>
        <w:t>igjit nr.10</w:t>
      </w:r>
      <w:r w:rsidR="00606DC1" w:rsidRPr="00DC5A95">
        <w:rPr>
          <w:sz w:val="21"/>
          <w:szCs w:val="21"/>
        </w:rPr>
        <w:t xml:space="preserve"> </w:t>
      </w:r>
      <w:r w:rsidRPr="00DC5A95">
        <w:rPr>
          <w:sz w:val="21"/>
          <w:szCs w:val="21"/>
        </w:rPr>
        <w:t xml:space="preserve">019, datë 29.12.2008 “Kodi Zgjedhor i Republikës së Shqipërisë”, </w:t>
      </w:r>
    </w:p>
    <w:p w:rsidR="001026E6" w:rsidRPr="00DC5A95" w:rsidRDefault="001026E6" w:rsidP="00DC5A95">
      <w:pPr>
        <w:pStyle w:val="Paragrafi"/>
        <w:ind w:firstLine="0"/>
        <w:rPr>
          <w:sz w:val="21"/>
          <w:szCs w:val="21"/>
        </w:rPr>
      </w:pPr>
    </w:p>
    <w:p w:rsidR="001026E6" w:rsidRPr="00DC5A95" w:rsidRDefault="001026E6" w:rsidP="00DC5A95">
      <w:pPr>
        <w:pStyle w:val="VENDOSI"/>
        <w:keepNext w:val="0"/>
        <w:rPr>
          <w:sz w:val="21"/>
          <w:szCs w:val="21"/>
        </w:rPr>
      </w:pPr>
      <w:r w:rsidRPr="00DC5A95">
        <w:rPr>
          <w:sz w:val="21"/>
          <w:szCs w:val="21"/>
        </w:rPr>
        <w:t>UDHËZON:</w:t>
      </w:r>
    </w:p>
    <w:p w:rsidR="001026E6" w:rsidRPr="00DC5A95" w:rsidRDefault="001026E6" w:rsidP="00DC5A95">
      <w:pPr>
        <w:pStyle w:val="Paragrafi"/>
        <w:rPr>
          <w:sz w:val="21"/>
          <w:szCs w:val="21"/>
        </w:rPr>
      </w:pPr>
    </w:p>
    <w:p w:rsidR="001026E6" w:rsidRPr="00DC5A95" w:rsidRDefault="001026E6" w:rsidP="00DC5A95">
      <w:pPr>
        <w:pStyle w:val="NeniNr"/>
        <w:keepNext w:val="0"/>
        <w:rPr>
          <w:sz w:val="21"/>
          <w:szCs w:val="21"/>
        </w:rPr>
      </w:pPr>
      <w:r w:rsidRPr="00DC5A95">
        <w:rPr>
          <w:sz w:val="21"/>
          <w:szCs w:val="21"/>
        </w:rPr>
        <w:t>Neni 1</w:t>
      </w:r>
    </w:p>
    <w:p w:rsidR="001026E6" w:rsidRPr="00DC5A95" w:rsidRDefault="001026E6" w:rsidP="00DC5A95">
      <w:pPr>
        <w:pStyle w:val="NeniTitull"/>
        <w:keepNext w:val="0"/>
        <w:rPr>
          <w:sz w:val="21"/>
          <w:szCs w:val="21"/>
        </w:rPr>
      </w:pPr>
      <w:r w:rsidRPr="00DC5A95">
        <w:rPr>
          <w:sz w:val="21"/>
          <w:szCs w:val="21"/>
        </w:rPr>
        <w:t>Qëllimi</w:t>
      </w:r>
    </w:p>
    <w:p w:rsidR="001026E6" w:rsidRPr="00DC5A95" w:rsidRDefault="001026E6" w:rsidP="00DC5A95">
      <w:pPr>
        <w:pStyle w:val="Paragrafi"/>
        <w:rPr>
          <w:sz w:val="21"/>
          <w:szCs w:val="21"/>
        </w:rPr>
      </w:pPr>
    </w:p>
    <w:p w:rsidR="001026E6" w:rsidRPr="00DC5A95" w:rsidRDefault="00524008" w:rsidP="00DC5A95">
      <w:pPr>
        <w:pStyle w:val="Paragrafi"/>
        <w:rPr>
          <w:sz w:val="21"/>
          <w:szCs w:val="21"/>
        </w:rPr>
      </w:pPr>
      <w:r w:rsidRPr="00DC5A95">
        <w:rPr>
          <w:sz w:val="21"/>
          <w:szCs w:val="21"/>
        </w:rPr>
        <w:t>Ky u</w:t>
      </w:r>
      <w:r w:rsidR="001026E6" w:rsidRPr="00DC5A95">
        <w:rPr>
          <w:sz w:val="21"/>
          <w:szCs w:val="21"/>
        </w:rPr>
        <w:t>dhëzim ka për qëllim të përcaktojë p</w:t>
      </w:r>
      <w:r w:rsidR="00B37DB2">
        <w:rPr>
          <w:sz w:val="21"/>
          <w:szCs w:val="21"/>
        </w:rPr>
        <w:t>rocedurat dhe afatin e heqjes së</w:t>
      </w:r>
      <w:r w:rsidR="001026E6" w:rsidRPr="00DC5A95">
        <w:rPr>
          <w:sz w:val="21"/>
          <w:szCs w:val="21"/>
        </w:rPr>
        <w:t xml:space="preserve"> zgjed</w:t>
      </w:r>
      <w:r w:rsidR="00FC41CA">
        <w:rPr>
          <w:sz w:val="21"/>
          <w:szCs w:val="21"/>
        </w:rPr>
        <w:t>hësve</w:t>
      </w:r>
      <w:r w:rsidR="002B43F2">
        <w:rPr>
          <w:sz w:val="21"/>
          <w:szCs w:val="21"/>
        </w:rPr>
        <w:t>,</w:t>
      </w:r>
      <w:r w:rsidR="00FC41CA">
        <w:rPr>
          <w:sz w:val="21"/>
          <w:szCs w:val="21"/>
        </w:rPr>
        <w:t xml:space="preserve"> nga listat e zgjedhë</w:t>
      </w:r>
      <w:r w:rsidR="00E456D3" w:rsidRPr="00DC5A95">
        <w:rPr>
          <w:sz w:val="21"/>
          <w:szCs w:val="21"/>
        </w:rPr>
        <w:t>sve të</w:t>
      </w:r>
      <w:r w:rsidR="001026E6" w:rsidRPr="00DC5A95">
        <w:rPr>
          <w:sz w:val="21"/>
          <w:szCs w:val="21"/>
        </w:rPr>
        <w:t xml:space="preserve"> vendbanimit t</w:t>
      </w:r>
      <w:r w:rsidR="00010FC4" w:rsidRPr="00DC5A95">
        <w:rPr>
          <w:sz w:val="21"/>
          <w:szCs w:val="21"/>
        </w:rPr>
        <w:t>ë</w:t>
      </w:r>
      <w:r w:rsidR="001026E6" w:rsidRPr="00DC5A95">
        <w:rPr>
          <w:sz w:val="21"/>
          <w:szCs w:val="21"/>
        </w:rPr>
        <w:t xml:space="preserve"> tyre</w:t>
      </w:r>
      <w:r w:rsidR="000061F1">
        <w:rPr>
          <w:sz w:val="21"/>
          <w:szCs w:val="21"/>
        </w:rPr>
        <w:t>,</w:t>
      </w:r>
      <w:r w:rsidR="001026E6" w:rsidRPr="00DC5A95">
        <w:rPr>
          <w:sz w:val="21"/>
          <w:szCs w:val="21"/>
        </w:rPr>
        <w:t xml:space="preserve"> q</w:t>
      </w:r>
      <w:r w:rsidR="00010FC4" w:rsidRPr="00DC5A95">
        <w:rPr>
          <w:sz w:val="21"/>
          <w:szCs w:val="21"/>
        </w:rPr>
        <w:t>ë</w:t>
      </w:r>
      <w:r w:rsidR="001026E6" w:rsidRPr="00DC5A95">
        <w:rPr>
          <w:sz w:val="21"/>
          <w:szCs w:val="21"/>
        </w:rPr>
        <w:t xml:space="preserve"> sh</w:t>
      </w:r>
      <w:r w:rsidR="00010FC4" w:rsidRPr="00DC5A95">
        <w:rPr>
          <w:sz w:val="21"/>
          <w:szCs w:val="21"/>
        </w:rPr>
        <w:t>ë</w:t>
      </w:r>
      <w:r w:rsidR="001026E6" w:rsidRPr="00DC5A95">
        <w:rPr>
          <w:sz w:val="21"/>
          <w:szCs w:val="21"/>
        </w:rPr>
        <w:t>rbejn</w:t>
      </w:r>
      <w:r w:rsidR="00010FC4" w:rsidRPr="00DC5A95">
        <w:rPr>
          <w:sz w:val="21"/>
          <w:szCs w:val="21"/>
        </w:rPr>
        <w:t>ë</w:t>
      </w:r>
      <w:r w:rsidR="001026E6" w:rsidRPr="00DC5A95">
        <w:rPr>
          <w:sz w:val="21"/>
          <w:szCs w:val="21"/>
        </w:rPr>
        <w:t xml:space="preserve"> n</w:t>
      </w:r>
      <w:r w:rsidR="00010FC4" w:rsidRPr="00DC5A95">
        <w:rPr>
          <w:sz w:val="21"/>
          <w:szCs w:val="21"/>
        </w:rPr>
        <w:t>ë</w:t>
      </w:r>
      <w:r w:rsidR="001026E6" w:rsidRPr="00DC5A95">
        <w:rPr>
          <w:sz w:val="21"/>
          <w:szCs w:val="21"/>
        </w:rPr>
        <w:t xml:space="preserve"> Forcat e Armatosura dhe Forcat e Policis</w:t>
      </w:r>
      <w:r w:rsidR="00010FC4" w:rsidRPr="00DC5A95">
        <w:rPr>
          <w:sz w:val="21"/>
          <w:szCs w:val="21"/>
        </w:rPr>
        <w:t>ë së</w:t>
      </w:r>
      <w:r w:rsidR="001026E6" w:rsidRPr="00DC5A95">
        <w:rPr>
          <w:sz w:val="21"/>
          <w:szCs w:val="21"/>
        </w:rPr>
        <w:t xml:space="preserve"> Shtetit</w:t>
      </w:r>
      <w:r w:rsidR="0063726D">
        <w:rPr>
          <w:sz w:val="21"/>
          <w:szCs w:val="21"/>
        </w:rPr>
        <w:t>,</w:t>
      </w:r>
      <w:r w:rsidR="001026E6" w:rsidRPr="00DC5A95">
        <w:rPr>
          <w:sz w:val="21"/>
          <w:szCs w:val="21"/>
        </w:rPr>
        <w:t xml:space="preserve"> që do të ndodhen</w:t>
      </w:r>
      <w:r w:rsidR="00E64E62">
        <w:rPr>
          <w:sz w:val="21"/>
          <w:szCs w:val="21"/>
        </w:rPr>
        <w:t xml:space="preserve"> në vendqëndrimet e tyre në ditë</w:t>
      </w:r>
      <w:r w:rsidR="001026E6" w:rsidRPr="00DC5A95">
        <w:rPr>
          <w:sz w:val="21"/>
          <w:szCs w:val="21"/>
        </w:rPr>
        <w:t>n e zgjedhjeve.</w:t>
      </w:r>
    </w:p>
    <w:p w:rsidR="001026E6" w:rsidRPr="00DC5A95" w:rsidRDefault="001026E6" w:rsidP="00DC5A95">
      <w:pPr>
        <w:pStyle w:val="Paragrafi"/>
        <w:rPr>
          <w:sz w:val="21"/>
          <w:szCs w:val="21"/>
        </w:rPr>
      </w:pPr>
    </w:p>
    <w:p w:rsidR="001026E6" w:rsidRPr="00DC5A95" w:rsidRDefault="001026E6" w:rsidP="00DC5A95">
      <w:pPr>
        <w:pStyle w:val="NeniNr"/>
        <w:keepNext w:val="0"/>
        <w:rPr>
          <w:sz w:val="21"/>
          <w:szCs w:val="21"/>
        </w:rPr>
      </w:pPr>
      <w:r w:rsidRPr="00DC5A95">
        <w:rPr>
          <w:sz w:val="21"/>
          <w:szCs w:val="21"/>
        </w:rPr>
        <w:t>Neni 2</w:t>
      </w:r>
    </w:p>
    <w:p w:rsidR="007925CB" w:rsidRPr="00DC5A95" w:rsidRDefault="007925CB" w:rsidP="00DC5A95">
      <w:pPr>
        <w:pStyle w:val="Paragrafi"/>
        <w:rPr>
          <w:sz w:val="21"/>
          <w:szCs w:val="21"/>
        </w:rPr>
      </w:pPr>
    </w:p>
    <w:p w:rsidR="001026E6" w:rsidRPr="00DC5A95" w:rsidRDefault="001026E6" w:rsidP="00DC5A95">
      <w:pPr>
        <w:pStyle w:val="Paragrafi"/>
        <w:rPr>
          <w:sz w:val="21"/>
          <w:szCs w:val="21"/>
        </w:rPr>
      </w:pPr>
      <w:r w:rsidRPr="00DC5A95">
        <w:rPr>
          <w:sz w:val="21"/>
          <w:szCs w:val="21"/>
        </w:rPr>
        <w:t>Kryetarët e njësive përkatëse të qeverisjes vendore, brenda 5 ditëve nga marrja e kërkesës nga Drejtoria e Përgjithshme e Gjend</w:t>
      </w:r>
      <w:r w:rsidR="00010FC4" w:rsidRPr="00DC5A95">
        <w:rPr>
          <w:sz w:val="21"/>
          <w:szCs w:val="21"/>
        </w:rPr>
        <w:t>jes Civile, pasi verifikojnë në</w:t>
      </w:r>
      <w:r w:rsidRPr="00DC5A95">
        <w:rPr>
          <w:sz w:val="21"/>
          <w:szCs w:val="21"/>
        </w:rPr>
        <w:t>se zgjedhësit e kërkuar janë në listën e zgjedhësve të asaj njësie, marrin vendim për heqjen e këtyre zgjedhësve nga lista e zgjedhësve të vendbanimit të tyre.</w:t>
      </w:r>
    </w:p>
    <w:p w:rsidR="001026E6" w:rsidRPr="00DC5A95" w:rsidRDefault="001026E6" w:rsidP="00DC5A95">
      <w:pPr>
        <w:pStyle w:val="Paragrafi"/>
        <w:rPr>
          <w:sz w:val="21"/>
          <w:szCs w:val="21"/>
        </w:rPr>
      </w:pPr>
    </w:p>
    <w:p w:rsidR="001026E6" w:rsidRPr="00DC5A95" w:rsidRDefault="001026E6" w:rsidP="00DC5A95">
      <w:pPr>
        <w:pStyle w:val="NeniNr"/>
        <w:keepNext w:val="0"/>
        <w:rPr>
          <w:sz w:val="21"/>
          <w:szCs w:val="21"/>
        </w:rPr>
      </w:pPr>
      <w:r w:rsidRPr="00DC5A95">
        <w:rPr>
          <w:sz w:val="21"/>
          <w:szCs w:val="21"/>
        </w:rPr>
        <w:t>Neni 3</w:t>
      </w:r>
    </w:p>
    <w:p w:rsidR="001026E6" w:rsidRPr="00DC5A95" w:rsidRDefault="001026E6" w:rsidP="00DC5A95">
      <w:pPr>
        <w:pStyle w:val="Paragrafi"/>
        <w:rPr>
          <w:sz w:val="21"/>
          <w:szCs w:val="21"/>
        </w:rPr>
      </w:pPr>
    </w:p>
    <w:p w:rsidR="001026E6" w:rsidRPr="00DC5A95" w:rsidRDefault="001026E6" w:rsidP="00DC5A95">
      <w:pPr>
        <w:pStyle w:val="Paragrafi"/>
        <w:rPr>
          <w:sz w:val="21"/>
          <w:szCs w:val="21"/>
        </w:rPr>
      </w:pPr>
      <w:r w:rsidRPr="00DC5A95">
        <w:rPr>
          <w:sz w:val="21"/>
          <w:szCs w:val="21"/>
        </w:rPr>
        <w:t>Vendimi ha</w:t>
      </w:r>
      <w:r w:rsidR="00A40F03" w:rsidRPr="00DC5A95">
        <w:rPr>
          <w:sz w:val="21"/>
          <w:szCs w:val="21"/>
        </w:rPr>
        <w:t>rtohet në tri kopje, nga të cila</w:t>
      </w:r>
      <w:r w:rsidR="00571F5D" w:rsidRPr="00DC5A95">
        <w:rPr>
          <w:sz w:val="21"/>
          <w:szCs w:val="21"/>
        </w:rPr>
        <w:t>t</w:t>
      </w:r>
      <w:r w:rsidRPr="00DC5A95">
        <w:rPr>
          <w:sz w:val="21"/>
          <w:szCs w:val="21"/>
        </w:rPr>
        <w:t xml:space="preserve"> njëra afishohet së bashku me listën përfundimtare të zgjedhësve, njëra ruhet pranë organit vendimmarrës</w:t>
      </w:r>
      <w:r w:rsidR="006E775C">
        <w:rPr>
          <w:sz w:val="21"/>
          <w:szCs w:val="21"/>
        </w:rPr>
        <w:t>,</w:t>
      </w:r>
      <w:r w:rsidRPr="00DC5A95">
        <w:rPr>
          <w:sz w:val="21"/>
          <w:szCs w:val="21"/>
        </w:rPr>
        <w:t xml:space="preserve"> së bashku me kërkesën e dërguar nga Drejtoria e Përgjithshme e Gjendjes Civile dhe kopja e tretë, brenda 2 ditëve nga marrja e vendimit, i dërgohet kësaj të fundit. </w:t>
      </w:r>
    </w:p>
    <w:p w:rsidR="001026E6" w:rsidRPr="00DC5A95" w:rsidRDefault="001026E6" w:rsidP="00DC5A95">
      <w:pPr>
        <w:pStyle w:val="Paragrafi"/>
        <w:ind w:firstLine="0"/>
        <w:rPr>
          <w:sz w:val="21"/>
          <w:szCs w:val="21"/>
        </w:rPr>
      </w:pPr>
    </w:p>
    <w:p w:rsidR="001026E6" w:rsidRPr="00DC5A95" w:rsidRDefault="001026E6" w:rsidP="00DC5A95">
      <w:pPr>
        <w:pStyle w:val="NeniNr"/>
        <w:keepNext w:val="0"/>
        <w:rPr>
          <w:sz w:val="21"/>
          <w:szCs w:val="21"/>
        </w:rPr>
      </w:pPr>
      <w:r w:rsidRPr="00DC5A95">
        <w:rPr>
          <w:sz w:val="21"/>
          <w:szCs w:val="21"/>
        </w:rPr>
        <w:t>Neni 4</w:t>
      </w:r>
    </w:p>
    <w:p w:rsidR="001026E6" w:rsidRPr="00DC5A95" w:rsidRDefault="00571F5D" w:rsidP="00DC5A95">
      <w:pPr>
        <w:pStyle w:val="Paragrafi"/>
        <w:rPr>
          <w:sz w:val="21"/>
          <w:szCs w:val="21"/>
        </w:rPr>
      </w:pPr>
      <w:r w:rsidRPr="00DC5A95">
        <w:rPr>
          <w:sz w:val="21"/>
          <w:szCs w:val="21"/>
        </w:rPr>
        <w:t xml:space="preserve">Ky udhëzim hyn në fuqi pasi të </w:t>
      </w:r>
      <w:r w:rsidR="001026E6" w:rsidRPr="00DC5A95">
        <w:rPr>
          <w:sz w:val="21"/>
          <w:szCs w:val="21"/>
        </w:rPr>
        <w:t>botohet n</w:t>
      </w:r>
      <w:r w:rsidR="00C256D9">
        <w:rPr>
          <w:sz w:val="21"/>
          <w:szCs w:val="21"/>
        </w:rPr>
        <w:t>ë</w:t>
      </w:r>
      <w:r w:rsidR="001026E6" w:rsidRPr="00DC5A95">
        <w:rPr>
          <w:sz w:val="21"/>
          <w:szCs w:val="21"/>
        </w:rPr>
        <w:t xml:space="preserve"> Fletoren Zyrtare.</w:t>
      </w:r>
    </w:p>
    <w:p w:rsidR="001026E6" w:rsidRPr="00DC5A95" w:rsidRDefault="001026E6" w:rsidP="00DC5A95">
      <w:pPr>
        <w:pStyle w:val="Paragrafi"/>
        <w:ind w:firstLine="0"/>
        <w:rPr>
          <w:sz w:val="21"/>
          <w:szCs w:val="21"/>
        </w:rPr>
      </w:pPr>
    </w:p>
    <w:p w:rsidR="001026E6" w:rsidRPr="00DC5A95" w:rsidRDefault="001026E6" w:rsidP="00DC5A95">
      <w:pPr>
        <w:pStyle w:val="Autoriteti"/>
        <w:keepNext w:val="0"/>
        <w:rPr>
          <w:sz w:val="21"/>
          <w:szCs w:val="21"/>
        </w:rPr>
      </w:pPr>
      <w:r w:rsidRPr="00DC5A95">
        <w:rPr>
          <w:sz w:val="21"/>
          <w:szCs w:val="21"/>
        </w:rPr>
        <w:t>Kryetar</w:t>
      </w:r>
    </w:p>
    <w:p w:rsidR="001026E6" w:rsidRPr="00DC5A95" w:rsidRDefault="001026E6" w:rsidP="00DC5A95">
      <w:pPr>
        <w:pStyle w:val="AutoritetiEmer"/>
        <w:rPr>
          <w:sz w:val="21"/>
          <w:szCs w:val="21"/>
        </w:rPr>
      </w:pPr>
      <w:r w:rsidRPr="00DC5A95">
        <w:rPr>
          <w:sz w:val="21"/>
          <w:szCs w:val="21"/>
        </w:rPr>
        <w:t>Arben Ristani</w:t>
      </w:r>
    </w:p>
    <w:p w:rsidR="001026E6" w:rsidRPr="00DC5A95" w:rsidRDefault="001026E6" w:rsidP="00DC5A95">
      <w:pPr>
        <w:pStyle w:val="Akti"/>
        <w:keepNext w:val="0"/>
        <w:rPr>
          <w:sz w:val="21"/>
          <w:szCs w:val="21"/>
        </w:rPr>
      </w:pPr>
      <w:r w:rsidRPr="00DC5A95">
        <w:rPr>
          <w:sz w:val="21"/>
          <w:szCs w:val="21"/>
        </w:rPr>
        <w:t>UDHËZIM</w:t>
      </w:r>
    </w:p>
    <w:p w:rsidR="001026E6" w:rsidRPr="00DC5A95" w:rsidRDefault="00911A53" w:rsidP="00DC5A95">
      <w:pPr>
        <w:pStyle w:val="NumriData"/>
        <w:keepNext w:val="0"/>
        <w:rPr>
          <w:sz w:val="21"/>
          <w:szCs w:val="21"/>
        </w:rPr>
      </w:pPr>
      <w:r w:rsidRPr="00DC5A95">
        <w:rPr>
          <w:sz w:val="21"/>
          <w:szCs w:val="21"/>
        </w:rPr>
        <w:t>Nr.12, datë 21.</w:t>
      </w:r>
      <w:r w:rsidR="001026E6" w:rsidRPr="00DC5A95">
        <w:rPr>
          <w:sz w:val="21"/>
          <w:szCs w:val="21"/>
        </w:rPr>
        <w:t>4.2009</w:t>
      </w:r>
    </w:p>
    <w:p w:rsidR="001026E6" w:rsidRPr="00DC5A95" w:rsidRDefault="001026E6" w:rsidP="00DC5A95">
      <w:pPr>
        <w:pStyle w:val="Paragrafi"/>
        <w:rPr>
          <w:sz w:val="21"/>
          <w:szCs w:val="21"/>
        </w:rPr>
      </w:pPr>
    </w:p>
    <w:p w:rsidR="001026E6" w:rsidRPr="00DC5A95" w:rsidRDefault="001026E6" w:rsidP="00DC5A95">
      <w:pPr>
        <w:pStyle w:val="Titulli"/>
        <w:keepNext w:val="0"/>
        <w:rPr>
          <w:sz w:val="21"/>
          <w:szCs w:val="21"/>
        </w:rPr>
      </w:pPr>
      <w:r w:rsidRPr="00DC5A95">
        <w:rPr>
          <w:sz w:val="21"/>
          <w:szCs w:val="21"/>
        </w:rPr>
        <w:t>PËR CAKTIMIN DHE PËRGATITJEN E VENDIT TË NUMËRIMIT TË VOTAVE, MËNYRËN E NGRITJES SË GRUPEVE TË NUMËRIMIT DHE CAKTIMIN E TAVOLINAVE TË NUMËRIMIT TË VOTAVE</w:t>
      </w:r>
    </w:p>
    <w:p w:rsidR="001026E6" w:rsidRPr="00DC5A95" w:rsidRDefault="001026E6" w:rsidP="00DC5A95">
      <w:pPr>
        <w:pStyle w:val="Paragrafi"/>
        <w:ind w:firstLine="0"/>
        <w:rPr>
          <w:sz w:val="21"/>
          <w:szCs w:val="21"/>
        </w:rPr>
      </w:pPr>
    </w:p>
    <w:p w:rsidR="001026E6" w:rsidRPr="00DC5A95" w:rsidRDefault="001026E6" w:rsidP="00DC5A95">
      <w:pPr>
        <w:pStyle w:val="Paragrafi"/>
        <w:rPr>
          <w:sz w:val="21"/>
          <w:szCs w:val="21"/>
        </w:rPr>
      </w:pPr>
      <w:r w:rsidRPr="00DC5A95">
        <w:rPr>
          <w:sz w:val="21"/>
          <w:szCs w:val="21"/>
        </w:rPr>
        <w:t>Komisioni Qendror i Zgjedhjeve, në mbështetje të nenit 21 pika 1, nenit 93, neni</w:t>
      </w:r>
      <w:r w:rsidR="003C26E0" w:rsidRPr="00DC5A95">
        <w:rPr>
          <w:sz w:val="21"/>
          <w:szCs w:val="21"/>
        </w:rPr>
        <w:t>t 94, nenit 95 dhe nenit 96 të l</w:t>
      </w:r>
      <w:r w:rsidR="00393021" w:rsidRPr="00DC5A95">
        <w:rPr>
          <w:sz w:val="21"/>
          <w:szCs w:val="21"/>
        </w:rPr>
        <w:t>igjit nr.</w:t>
      </w:r>
      <w:r w:rsidRPr="00DC5A95">
        <w:rPr>
          <w:sz w:val="21"/>
          <w:szCs w:val="21"/>
        </w:rPr>
        <w:t>10</w:t>
      </w:r>
      <w:r w:rsidR="00393021" w:rsidRPr="00DC5A95">
        <w:rPr>
          <w:sz w:val="21"/>
          <w:szCs w:val="21"/>
        </w:rPr>
        <w:t xml:space="preserve"> </w:t>
      </w:r>
      <w:r w:rsidRPr="00DC5A95">
        <w:rPr>
          <w:sz w:val="21"/>
          <w:szCs w:val="21"/>
        </w:rPr>
        <w:t>019, datë 29.12.2008 “Kodi Zgjedhor i Republikës së Shqipërisë”,</w:t>
      </w:r>
    </w:p>
    <w:p w:rsidR="001026E6" w:rsidRPr="00DC5A95" w:rsidRDefault="001026E6" w:rsidP="00DC5A95">
      <w:pPr>
        <w:pStyle w:val="Paragrafi"/>
        <w:rPr>
          <w:sz w:val="21"/>
          <w:szCs w:val="21"/>
        </w:rPr>
      </w:pPr>
      <w:r w:rsidRPr="00DC5A95">
        <w:rPr>
          <w:sz w:val="21"/>
          <w:szCs w:val="21"/>
        </w:rPr>
        <w:t xml:space="preserve"> </w:t>
      </w:r>
    </w:p>
    <w:p w:rsidR="001026E6" w:rsidRPr="00DC5A95" w:rsidRDefault="001026E6" w:rsidP="00DC5A95">
      <w:pPr>
        <w:pStyle w:val="VENDOSI"/>
        <w:keepNext w:val="0"/>
        <w:rPr>
          <w:sz w:val="21"/>
          <w:szCs w:val="21"/>
        </w:rPr>
      </w:pPr>
      <w:r w:rsidRPr="00DC5A95">
        <w:rPr>
          <w:sz w:val="21"/>
          <w:szCs w:val="21"/>
        </w:rPr>
        <w:t>UDHËZON:</w:t>
      </w:r>
    </w:p>
    <w:p w:rsidR="001026E6" w:rsidRPr="00DC5A95" w:rsidRDefault="001026E6" w:rsidP="00DC5A95">
      <w:pPr>
        <w:pStyle w:val="Paragrafi"/>
        <w:rPr>
          <w:sz w:val="21"/>
          <w:szCs w:val="21"/>
        </w:rPr>
      </w:pPr>
    </w:p>
    <w:p w:rsidR="001026E6" w:rsidRPr="00DC5A95" w:rsidRDefault="001026E6" w:rsidP="00DC5A95">
      <w:pPr>
        <w:pStyle w:val="KapitulliNr"/>
        <w:keepNext w:val="0"/>
        <w:rPr>
          <w:sz w:val="21"/>
          <w:szCs w:val="21"/>
        </w:rPr>
      </w:pPr>
      <w:r w:rsidRPr="00DC5A95">
        <w:rPr>
          <w:sz w:val="21"/>
          <w:szCs w:val="21"/>
        </w:rPr>
        <w:t>PJESA I</w:t>
      </w:r>
    </w:p>
    <w:p w:rsidR="001026E6" w:rsidRPr="00DC5A95" w:rsidRDefault="001026E6" w:rsidP="00DC5A95">
      <w:pPr>
        <w:pStyle w:val="KapitulliTitull"/>
        <w:keepNext w:val="0"/>
        <w:rPr>
          <w:sz w:val="21"/>
          <w:szCs w:val="21"/>
        </w:rPr>
      </w:pPr>
      <w:r w:rsidRPr="00DC5A95">
        <w:rPr>
          <w:sz w:val="21"/>
          <w:szCs w:val="21"/>
        </w:rPr>
        <w:t>TË PËRGJITHSHME</w:t>
      </w:r>
    </w:p>
    <w:p w:rsidR="001026E6" w:rsidRPr="00DC5A95" w:rsidRDefault="001026E6" w:rsidP="00DC5A95">
      <w:pPr>
        <w:pStyle w:val="Paragrafi"/>
        <w:rPr>
          <w:sz w:val="21"/>
          <w:szCs w:val="21"/>
        </w:rPr>
      </w:pPr>
    </w:p>
    <w:p w:rsidR="001026E6" w:rsidRPr="00DC5A95" w:rsidRDefault="001026E6" w:rsidP="00DC5A95">
      <w:pPr>
        <w:pStyle w:val="NeniNr"/>
        <w:keepNext w:val="0"/>
        <w:rPr>
          <w:sz w:val="21"/>
          <w:szCs w:val="21"/>
        </w:rPr>
      </w:pPr>
      <w:r w:rsidRPr="00DC5A95">
        <w:rPr>
          <w:sz w:val="21"/>
          <w:szCs w:val="21"/>
        </w:rPr>
        <w:t>Neni 1</w:t>
      </w:r>
    </w:p>
    <w:p w:rsidR="001026E6" w:rsidRPr="00DC5A95" w:rsidRDefault="001026E6" w:rsidP="00DC5A95">
      <w:pPr>
        <w:pStyle w:val="NeniTitull"/>
        <w:keepNext w:val="0"/>
        <w:rPr>
          <w:sz w:val="21"/>
          <w:szCs w:val="21"/>
        </w:rPr>
      </w:pPr>
      <w:r w:rsidRPr="00DC5A95">
        <w:rPr>
          <w:sz w:val="21"/>
          <w:szCs w:val="21"/>
        </w:rPr>
        <w:t>Qëllimi</w:t>
      </w:r>
    </w:p>
    <w:p w:rsidR="001026E6" w:rsidRPr="00DC5A95" w:rsidRDefault="001026E6" w:rsidP="00DC5A95">
      <w:pPr>
        <w:pStyle w:val="Paragrafi"/>
        <w:rPr>
          <w:sz w:val="21"/>
          <w:szCs w:val="21"/>
        </w:rPr>
      </w:pPr>
    </w:p>
    <w:p w:rsidR="001026E6" w:rsidRPr="00DC5A95" w:rsidRDefault="00D62C7C" w:rsidP="00DC5A95">
      <w:pPr>
        <w:pStyle w:val="Paragrafi"/>
        <w:rPr>
          <w:sz w:val="21"/>
          <w:szCs w:val="21"/>
        </w:rPr>
      </w:pPr>
      <w:r w:rsidRPr="00DC5A95">
        <w:rPr>
          <w:sz w:val="21"/>
          <w:szCs w:val="21"/>
        </w:rPr>
        <w:t>Ky u</w:t>
      </w:r>
      <w:r w:rsidR="001026E6" w:rsidRPr="00DC5A95">
        <w:rPr>
          <w:sz w:val="21"/>
          <w:szCs w:val="21"/>
        </w:rPr>
        <w:t xml:space="preserve">dhëzim ka për qëllim të përcaktojë rregullat </w:t>
      </w:r>
      <w:r w:rsidRPr="00DC5A95">
        <w:rPr>
          <w:sz w:val="21"/>
          <w:szCs w:val="21"/>
        </w:rPr>
        <w:t>për caktimin e vendndodhjes së vendit të numërimit të v</w:t>
      </w:r>
      <w:r w:rsidR="001026E6" w:rsidRPr="00DC5A95">
        <w:rPr>
          <w:sz w:val="21"/>
          <w:szCs w:val="21"/>
        </w:rPr>
        <w:t>otave (VNV), përgatitjen e tyre, si dhe të rregullojë mëny</w:t>
      </w:r>
      <w:r w:rsidR="000E5788" w:rsidRPr="00DC5A95">
        <w:rPr>
          <w:sz w:val="21"/>
          <w:szCs w:val="21"/>
        </w:rPr>
        <w:t xml:space="preserve">rën e caktimit dhe </w:t>
      </w:r>
      <w:r w:rsidR="003918D9">
        <w:rPr>
          <w:sz w:val="21"/>
          <w:szCs w:val="21"/>
        </w:rPr>
        <w:t xml:space="preserve">të </w:t>
      </w:r>
      <w:r w:rsidR="000E5788" w:rsidRPr="00DC5A95">
        <w:rPr>
          <w:sz w:val="21"/>
          <w:szCs w:val="21"/>
        </w:rPr>
        <w:t>ngritjes së grupeve të n</w:t>
      </w:r>
      <w:r w:rsidR="001026E6" w:rsidRPr="00DC5A95">
        <w:rPr>
          <w:sz w:val="21"/>
          <w:szCs w:val="21"/>
        </w:rPr>
        <w:t>umërimit (GN) dhe tavolinave të numërimit.</w:t>
      </w:r>
    </w:p>
    <w:p w:rsidR="001026E6" w:rsidRPr="00DC5A95" w:rsidRDefault="001026E6" w:rsidP="00DC5A95">
      <w:pPr>
        <w:pStyle w:val="Paragrafi"/>
        <w:rPr>
          <w:sz w:val="21"/>
          <w:szCs w:val="21"/>
        </w:rPr>
      </w:pPr>
    </w:p>
    <w:p w:rsidR="001026E6" w:rsidRPr="00DC5A95" w:rsidRDefault="001026E6" w:rsidP="00DC5A95">
      <w:pPr>
        <w:pStyle w:val="NeniNr"/>
        <w:keepNext w:val="0"/>
        <w:rPr>
          <w:sz w:val="21"/>
          <w:szCs w:val="21"/>
        </w:rPr>
      </w:pPr>
      <w:r w:rsidRPr="00DC5A95">
        <w:rPr>
          <w:sz w:val="21"/>
          <w:szCs w:val="21"/>
        </w:rPr>
        <w:t xml:space="preserve">Neni 2 </w:t>
      </w:r>
    </w:p>
    <w:p w:rsidR="001026E6" w:rsidRPr="00DC5A95" w:rsidRDefault="001026E6" w:rsidP="00DC5A95">
      <w:pPr>
        <w:pStyle w:val="NeniTitull"/>
        <w:keepNext w:val="0"/>
        <w:rPr>
          <w:sz w:val="21"/>
          <w:szCs w:val="21"/>
        </w:rPr>
      </w:pPr>
      <w:r w:rsidRPr="00DC5A95">
        <w:rPr>
          <w:sz w:val="21"/>
          <w:szCs w:val="21"/>
        </w:rPr>
        <w:t>Parime të përgjithshme</w:t>
      </w:r>
    </w:p>
    <w:p w:rsidR="001026E6" w:rsidRPr="00DC5A95" w:rsidRDefault="001026E6" w:rsidP="00DC5A95">
      <w:pPr>
        <w:pStyle w:val="Paragrafi"/>
        <w:rPr>
          <w:sz w:val="21"/>
          <w:szCs w:val="21"/>
        </w:rPr>
      </w:pPr>
    </w:p>
    <w:p w:rsidR="001026E6" w:rsidRPr="00DC5A95" w:rsidRDefault="001026E6" w:rsidP="00DC5A95">
      <w:pPr>
        <w:pStyle w:val="Paragrafi"/>
        <w:rPr>
          <w:sz w:val="21"/>
          <w:szCs w:val="21"/>
        </w:rPr>
      </w:pPr>
      <w:r w:rsidRPr="00DC5A95">
        <w:rPr>
          <w:sz w:val="21"/>
          <w:szCs w:val="21"/>
        </w:rPr>
        <w:t>1. Vendndodhja e VNV-ve caktoh</w:t>
      </w:r>
      <w:r w:rsidR="000E5788" w:rsidRPr="00DC5A95">
        <w:rPr>
          <w:sz w:val="21"/>
          <w:szCs w:val="21"/>
        </w:rPr>
        <w:t>et me vendim të KQZ-së, duke pasur për bazë kriteret e këtij u</w:t>
      </w:r>
      <w:r w:rsidRPr="00DC5A95">
        <w:rPr>
          <w:sz w:val="21"/>
          <w:szCs w:val="21"/>
        </w:rPr>
        <w:t>dhëzimi.</w:t>
      </w:r>
    </w:p>
    <w:p w:rsidR="001026E6" w:rsidRPr="00DC5A95" w:rsidRDefault="001026E6" w:rsidP="00DC5A95">
      <w:pPr>
        <w:pStyle w:val="Paragrafi"/>
        <w:rPr>
          <w:sz w:val="21"/>
          <w:szCs w:val="21"/>
        </w:rPr>
      </w:pPr>
      <w:r w:rsidRPr="00DC5A95">
        <w:rPr>
          <w:sz w:val="21"/>
          <w:szCs w:val="21"/>
        </w:rPr>
        <w:t xml:space="preserve">2. </w:t>
      </w:r>
      <w:r w:rsidR="000E5788" w:rsidRPr="00DC5A95">
        <w:rPr>
          <w:sz w:val="21"/>
          <w:szCs w:val="21"/>
        </w:rPr>
        <w:t>Vendi i numërimit të v</w:t>
      </w:r>
      <w:r w:rsidRPr="00DC5A95">
        <w:rPr>
          <w:sz w:val="21"/>
          <w:szCs w:val="21"/>
        </w:rPr>
        <w:t>otave caktohet, si rregull, në ndërtesa publike</w:t>
      </w:r>
      <w:r w:rsidR="00084C12">
        <w:rPr>
          <w:sz w:val="21"/>
          <w:szCs w:val="21"/>
        </w:rPr>
        <w:t>,</w:t>
      </w:r>
      <w:r w:rsidRPr="00DC5A95">
        <w:rPr>
          <w:sz w:val="21"/>
          <w:szCs w:val="21"/>
        </w:rPr>
        <w:t xml:space="preserve"> si: pallat sporti, pallat kulture, qendër kulturore e fëmijëve, palestra sportive, salla kinemaje, ambiente të përshtatshme shkollash etj.</w:t>
      </w:r>
    </w:p>
    <w:p w:rsidR="001026E6" w:rsidRPr="00DC5A95" w:rsidRDefault="001026E6" w:rsidP="00DC5A95">
      <w:pPr>
        <w:pStyle w:val="Paragrafi"/>
        <w:rPr>
          <w:sz w:val="21"/>
          <w:szCs w:val="21"/>
        </w:rPr>
      </w:pPr>
      <w:r w:rsidRPr="00DC5A95">
        <w:rPr>
          <w:sz w:val="21"/>
          <w:szCs w:val="21"/>
        </w:rPr>
        <w:t xml:space="preserve">3. </w:t>
      </w:r>
      <w:r w:rsidR="000E5788" w:rsidRPr="00DC5A95">
        <w:rPr>
          <w:sz w:val="21"/>
          <w:szCs w:val="21"/>
        </w:rPr>
        <w:t>Vendi i numërimit të v</w:t>
      </w:r>
      <w:r w:rsidRPr="00DC5A95">
        <w:rPr>
          <w:sz w:val="21"/>
          <w:szCs w:val="21"/>
        </w:rPr>
        <w:t>otave</w:t>
      </w:r>
      <w:r w:rsidR="000E5788" w:rsidRPr="00DC5A95">
        <w:rPr>
          <w:sz w:val="21"/>
          <w:szCs w:val="21"/>
        </w:rPr>
        <w:t>,</w:t>
      </w:r>
      <w:r w:rsidRPr="00DC5A95">
        <w:rPr>
          <w:sz w:val="21"/>
          <w:szCs w:val="21"/>
        </w:rPr>
        <w:t xml:space="preserve"> me autorizim të veçantë të KQZ-së, mund të caktohet edhe në n</w:t>
      </w:r>
      <w:r w:rsidR="008361C8">
        <w:rPr>
          <w:sz w:val="21"/>
          <w:szCs w:val="21"/>
        </w:rPr>
        <w:t>dërtesa private nëse nuk është i</w:t>
      </w:r>
      <w:r w:rsidRPr="00DC5A95">
        <w:rPr>
          <w:sz w:val="21"/>
          <w:szCs w:val="21"/>
        </w:rPr>
        <w:t xml:space="preserve"> mundur caktimi në ndërtesa publike.</w:t>
      </w:r>
    </w:p>
    <w:p w:rsidR="001026E6" w:rsidRPr="00DC5A95" w:rsidRDefault="001026E6" w:rsidP="00DC5A95">
      <w:pPr>
        <w:pStyle w:val="Paragrafi"/>
        <w:rPr>
          <w:sz w:val="21"/>
          <w:szCs w:val="21"/>
        </w:rPr>
      </w:pPr>
      <w:r w:rsidRPr="00DC5A95">
        <w:rPr>
          <w:sz w:val="21"/>
          <w:szCs w:val="21"/>
        </w:rPr>
        <w:t xml:space="preserve">4. </w:t>
      </w:r>
      <w:r w:rsidR="000E5788" w:rsidRPr="00DC5A95">
        <w:rPr>
          <w:sz w:val="21"/>
          <w:szCs w:val="21"/>
        </w:rPr>
        <w:t>Vendi i numërimit të v</w:t>
      </w:r>
      <w:r w:rsidRPr="00DC5A95">
        <w:rPr>
          <w:sz w:val="21"/>
          <w:szCs w:val="21"/>
        </w:rPr>
        <w:t>otave nuk mund të caktohet në ndërtesa që përdoren apo  janë në pronësi, pjesërisht ose tërësisht, të një partie politike apo kandidati</w:t>
      </w:r>
      <w:r w:rsidR="008361C8">
        <w:rPr>
          <w:sz w:val="21"/>
          <w:szCs w:val="21"/>
        </w:rPr>
        <w:t>,</w:t>
      </w:r>
      <w:r w:rsidRPr="00DC5A95">
        <w:rPr>
          <w:sz w:val="21"/>
          <w:szCs w:val="21"/>
        </w:rPr>
        <w:t xml:space="preserve"> ose të </w:t>
      </w:r>
      <w:r w:rsidR="008361C8">
        <w:rPr>
          <w:sz w:val="21"/>
          <w:szCs w:val="21"/>
        </w:rPr>
        <w:t xml:space="preserve">të </w:t>
      </w:r>
      <w:r w:rsidRPr="00DC5A95">
        <w:rPr>
          <w:sz w:val="21"/>
          <w:szCs w:val="21"/>
        </w:rPr>
        <w:t>afërmve të tij.</w:t>
      </w:r>
    </w:p>
    <w:p w:rsidR="004C47D7" w:rsidRPr="00DC5A95" w:rsidRDefault="001026E6" w:rsidP="00DC5A95">
      <w:pPr>
        <w:pStyle w:val="Paragrafi"/>
        <w:rPr>
          <w:sz w:val="21"/>
          <w:szCs w:val="21"/>
        </w:rPr>
      </w:pPr>
      <w:r w:rsidRPr="00DC5A95">
        <w:rPr>
          <w:sz w:val="21"/>
          <w:szCs w:val="21"/>
        </w:rPr>
        <w:t xml:space="preserve">5. </w:t>
      </w:r>
      <w:r w:rsidR="008A4C97" w:rsidRPr="00DC5A95">
        <w:rPr>
          <w:sz w:val="21"/>
          <w:szCs w:val="21"/>
        </w:rPr>
        <w:t>KZAZ-ja organizon dhe përgatit vendin e numërimit të v</w:t>
      </w:r>
      <w:r w:rsidRPr="00DC5A95">
        <w:rPr>
          <w:sz w:val="21"/>
          <w:szCs w:val="21"/>
        </w:rPr>
        <w:t>otave.</w:t>
      </w:r>
    </w:p>
    <w:p w:rsidR="0043410F" w:rsidRPr="00DC5A95" w:rsidRDefault="0043410F" w:rsidP="00DC5A95">
      <w:pPr>
        <w:pStyle w:val="Paragrafi"/>
        <w:rPr>
          <w:sz w:val="21"/>
          <w:szCs w:val="21"/>
        </w:rPr>
      </w:pPr>
    </w:p>
    <w:p w:rsidR="001026E6" w:rsidRPr="00DC5A95" w:rsidRDefault="001026E6" w:rsidP="00DC5A95">
      <w:pPr>
        <w:pStyle w:val="KapitulliNr"/>
        <w:keepNext w:val="0"/>
        <w:rPr>
          <w:sz w:val="21"/>
          <w:szCs w:val="21"/>
        </w:rPr>
      </w:pPr>
      <w:r w:rsidRPr="00DC5A95">
        <w:rPr>
          <w:sz w:val="21"/>
          <w:szCs w:val="21"/>
        </w:rPr>
        <w:t>PJESA II</w:t>
      </w:r>
    </w:p>
    <w:p w:rsidR="001026E6" w:rsidRPr="00DC5A95" w:rsidRDefault="001026E6" w:rsidP="00DC5A95">
      <w:pPr>
        <w:pStyle w:val="KapitulliTitull"/>
        <w:keepNext w:val="0"/>
        <w:rPr>
          <w:sz w:val="21"/>
          <w:szCs w:val="21"/>
        </w:rPr>
      </w:pPr>
      <w:r w:rsidRPr="00DC5A95">
        <w:rPr>
          <w:sz w:val="21"/>
          <w:szCs w:val="21"/>
        </w:rPr>
        <w:t>CAKTIMI I VENDNDODHJES SË VENDIT TË NUMËRIMIT TË VOTAVE (VNV)</w:t>
      </w:r>
    </w:p>
    <w:p w:rsidR="001026E6" w:rsidRPr="00DC5A95" w:rsidRDefault="001026E6" w:rsidP="00DC5A95">
      <w:pPr>
        <w:pStyle w:val="Paragrafi"/>
        <w:rPr>
          <w:sz w:val="21"/>
          <w:szCs w:val="21"/>
        </w:rPr>
      </w:pPr>
    </w:p>
    <w:p w:rsidR="001026E6" w:rsidRPr="00DC5A95" w:rsidRDefault="001026E6" w:rsidP="00DC5A95">
      <w:pPr>
        <w:pStyle w:val="NeniNr"/>
        <w:keepNext w:val="0"/>
        <w:rPr>
          <w:sz w:val="21"/>
          <w:szCs w:val="21"/>
        </w:rPr>
      </w:pPr>
      <w:r w:rsidRPr="00DC5A95">
        <w:rPr>
          <w:sz w:val="21"/>
          <w:szCs w:val="21"/>
        </w:rPr>
        <w:t>Neni 3</w:t>
      </w:r>
    </w:p>
    <w:p w:rsidR="001026E6" w:rsidRPr="00DC5A95" w:rsidRDefault="001026E6" w:rsidP="00DC5A95">
      <w:pPr>
        <w:pStyle w:val="NeniTitull"/>
        <w:keepNext w:val="0"/>
        <w:rPr>
          <w:sz w:val="21"/>
          <w:szCs w:val="21"/>
        </w:rPr>
      </w:pPr>
      <w:r w:rsidRPr="00DC5A95">
        <w:rPr>
          <w:sz w:val="21"/>
          <w:szCs w:val="21"/>
        </w:rPr>
        <w:t>Vendndodhja e VNV</w:t>
      </w:r>
      <w:r w:rsidR="0092482E">
        <w:rPr>
          <w:sz w:val="21"/>
          <w:szCs w:val="21"/>
        </w:rPr>
        <w:t>-së</w:t>
      </w:r>
    </w:p>
    <w:p w:rsidR="001026E6" w:rsidRPr="00DC5A95" w:rsidRDefault="001026E6" w:rsidP="00DC5A95">
      <w:pPr>
        <w:pStyle w:val="Paragrafi"/>
        <w:rPr>
          <w:sz w:val="21"/>
          <w:szCs w:val="21"/>
        </w:rPr>
      </w:pPr>
    </w:p>
    <w:p w:rsidR="001026E6" w:rsidRPr="00DC5A95" w:rsidRDefault="001026E6" w:rsidP="00DC5A95">
      <w:pPr>
        <w:pStyle w:val="Paragrafi"/>
        <w:rPr>
          <w:sz w:val="21"/>
          <w:szCs w:val="21"/>
        </w:rPr>
      </w:pPr>
      <w:r w:rsidRPr="00DC5A95">
        <w:rPr>
          <w:sz w:val="21"/>
          <w:szCs w:val="21"/>
        </w:rPr>
        <w:t>1. Vendndodhja e VNV-së caktohet me vendim të KQZ-së, jo më vonë se 30 ditë nga data e zgjedhjeve dhe vendoset menjëherë në dispozicion të KQZ-së për instalimin e teknologjisë mbështetëse të numërimit të votave.</w:t>
      </w:r>
    </w:p>
    <w:p w:rsidR="001026E6" w:rsidRPr="00DC5A95" w:rsidRDefault="001026E6" w:rsidP="00DC5A95">
      <w:pPr>
        <w:pStyle w:val="Paragrafi"/>
        <w:rPr>
          <w:sz w:val="21"/>
          <w:szCs w:val="21"/>
        </w:rPr>
      </w:pPr>
      <w:r w:rsidRPr="00DC5A95">
        <w:rPr>
          <w:sz w:val="21"/>
          <w:szCs w:val="21"/>
        </w:rPr>
        <w:t xml:space="preserve">2. </w:t>
      </w:r>
      <w:r w:rsidR="005738F0" w:rsidRPr="00DC5A95">
        <w:rPr>
          <w:sz w:val="21"/>
          <w:szCs w:val="21"/>
        </w:rPr>
        <w:t>Në përcaktimin e vendit të numërimit të votave</w:t>
      </w:r>
      <w:r w:rsidRPr="00DC5A95">
        <w:rPr>
          <w:sz w:val="21"/>
          <w:szCs w:val="21"/>
        </w:rPr>
        <w:t xml:space="preserve"> mund të përzgjidhet bashkia qendër rrethi, pavarësisht nëse ndodhet jashtë juridiksionit territorial të ZAZ-së, ose bashkisë brenda territorit të ZAZ-së, apo edhe në njësinë më të madhe administrative, nëse bashkitë nuk i plotësojnë kushtet e parashikuara në nenin 93 të Kodit</w:t>
      </w:r>
      <w:r w:rsidR="005738F0" w:rsidRPr="00DC5A95">
        <w:rPr>
          <w:sz w:val="21"/>
          <w:szCs w:val="21"/>
        </w:rPr>
        <w:t xml:space="preserve"> Zgjedhor dhe nenin 5 të këtij u</w:t>
      </w:r>
      <w:r w:rsidRPr="00DC5A95">
        <w:rPr>
          <w:sz w:val="21"/>
          <w:szCs w:val="21"/>
        </w:rPr>
        <w:t>dhëzimi.</w:t>
      </w:r>
    </w:p>
    <w:p w:rsidR="001026E6" w:rsidRPr="00DC5A95" w:rsidRDefault="001026E6" w:rsidP="00DC5A95">
      <w:pPr>
        <w:pStyle w:val="Paragrafi"/>
        <w:rPr>
          <w:sz w:val="21"/>
          <w:szCs w:val="21"/>
        </w:rPr>
      </w:pPr>
      <w:r w:rsidRPr="00DC5A95">
        <w:rPr>
          <w:sz w:val="21"/>
          <w:szCs w:val="21"/>
        </w:rPr>
        <w:t xml:space="preserve">3. Në përzgjedhjen e VNV-së merren parasysh: përparësitë logjistike </w:t>
      </w:r>
      <w:r w:rsidR="0092482E">
        <w:rPr>
          <w:sz w:val="21"/>
          <w:szCs w:val="21"/>
        </w:rPr>
        <w:t>të transportit rrugor, distanca</w:t>
      </w:r>
      <w:r w:rsidRPr="00DC5A95">
        <w:rPr>
          <w:sz w:val="21"/>
          <w:szCs w:val="21"/>
        </w:rPr>
        <w:t xml:space="preserve"> nga qendrat e votimit, hapësira që ofron salla</w:t>
      </w:r>
      <w:r w:rsidR="005738F0" w:rsidRPr="00DC5A95">
        <w:rPr>
          <w:sz w:val="21"/>
          <w:szCs w:val="21"/>
        </w:rPr>
        <w:t>,</w:t>
      </w:r>
      <w:r w:rsidRPr="00DC5A95">
        <w:rPr>
          <w:sz w:val="21"/>
          <w:szCs w:val="21"/>
        </w:rPr>
        <w:t xml:space="preserve"> si dhe mundësia për aplikimin e teknologjisë mbështetëse për numërimin e votave. </w:t>
      </w:r>
    </w:p>
    <w:p w:rsidR="001026E6" w:rsidRDefault="001026E6" w:rsidP="00DC5A95">
      <w:pPr>
        <w:pStyle w:val="Paragrafi"/>
        <w:rPr>
          <w:sz w:val="21"/>
          <w:szCs w:val="21"/>
        </w:rPr>
      </w:pPr>
    </w:p>
    <w:p w:rsidR="00411656" w:rsidRDefault="00411656" w:rsidP="00DC5A95">
      <w:pPr>
        <w:pStyle w:val="Paragrafi"/>
        <w:rPr>
          <w:sz w:val="21"/>
          <w:szCs w:val="21"/>
        </w:rPr>
      </w:pPr>
    </w:p>
    <w:p w:rsidR="00411656" w:rsidRPr="00DC5A95" w:rsidRDefault="00411656" w:rsidP="00DC5A95">
      <w:pPr>
        <w:pStyle w:val="Paragrafi"/>
        <w:rPr>
          <w:sz w:val="21"/>
          <w:szCs w:val="21"/>
        </w:rPr>
      </w:pPr>
    </w:p>
    <w:p w:rsidR="001026E6" w:rsidRPr="00DC5A95" w:rsidRDefault="001026E6" w:rsidP="00DC5A95">
      <w:pPr>
        <w:pStyle w:val="NeniNr"/>
        <w:keepNext w:val="0"/>
        <w:rPr>
          <w:sz w:val="21"/>
          <w:szCs w:val="21"/>
        </w:rPr>
      </w:pPr>
      <w:r w:rsidRPr="00DC5A95">
        <w:rPr>
          <w:sz w:val="21"/>
          <w:szCs w:val="21"/>
        </w:rPr>
        <w:t>Neni 4</w:t>
      </w:r>
    </w:p>
    <w:p w:rsidR="001026E6" w:rsidRPr="00DC5A95" w:rsidRDefault="001026E6" w:rsidP="00DC5A95">
      <w:pPr>
        <w:pStyle w:val="NeniTitull"/>
        <w:keepNext w:val="0"/>
        <w:rPr>
          <w:sz w:val="21"/>
          <w:szCs w:val="21"/>
        </w:rPr>
      </w:pPr>
      <w:r w:rsidRPr="00DC5A95">
        <w:rPr>
          <w:sz w:val="21"/>
          <w:szCs w:val="21"/>
        </w:rPr>
        <w:t>Kritere teknike të VNV</w:t>
      </w:r>
      <w:r w:rsidR="005738F0" w:rsidRPr="00DC5A95">
        <w:rPr>
          <w:sz w:val="21"/>
          <w:szCs w:val="21"/>
        </w:rPr>
        <w:t>-së</w:t>
      </w:r>
    </w:p>
    <w:p w:rsidR="001026E6" w:rsidRPr="00DC5A95" w:rsidRDefault="001026E6" w:rsidP="00DC5A95">
      <w:pPr>
        <w:pStyle w:val="Paragrafi"/>
        <w:rPr>
          <w:sz w:val="21"/>
          <w:szCs w:val="21"/>
        </w:rPr>
      </w:pPr>
    </w:p>
    <w:p w:rsidR="001026E6" w:rsidRPr="00DC5A95" w:rsidRDefault="000C44C8" w:rsidP="00DC5A95">
      <w:pPr>
        <w:pStyle w:val="Paragrafi"/>
        <w:rPr>
          <w:sz w:val="21"/>
          <w:szCs w:val="21"/>
        </w:rPr>
      </w:pPr>
      <w:r w:rsidRPr="00DC5A95">
        <w:rPr>
          <w:sz w:val="21"/>
          <w:szCs w:val="21"/>
        </w:rPr>
        <w:t>Vendi i numërimit të v</w:t>
      </w:r>
      <w:r w:rsidR="001026E6" w:rsidRPr="00DC5A95">
        <w:rPr>
          <w:sz w:val="21"/>
          <w:szCs w:val="21"/>
        </w:rPr>
        <w:t>otave, i përzgjedhur nga KQZ</w:t>
      </w:r>
      <w:r w:rsidRPr="00DC5A95">
        <w:rPr>
          <w:sz w:val="21"/>
          <w:szCs w:val="21"/>
        </w:rPr>
        <w:t>-ja</w:t>
      </w:r>
      <w:r w:rsidR="001026E6" w:rsidRPr="00DC5A95">
        <w:rPr>
          <w:sz w:val="21"/>
          <w:szCs w:val="21"/>
        </w:rPr>
        <w:t>, duhet të plotësojë të paktën kriteret e mëposhtme teknike:</w:t>
      </w:r>
    </w:p>
    <w:p w:rsidR="001026E6" w:rsidRPr="00DC5A95" w:rsidRDefault="001026E6" w:rsidP="00DC5A95">
      <w:pPr>
        <w:pStyle w:val="Paragrafi"/>
        <w:rPr>
          <w:sz w:val="21"/>
          <w:szCs w:val="21"/>
        </w:rPr>
      </w:pPr>
      <w:r w:rsidRPr="00DC5A95">
        <w:rPr>
          <w:sz w:val="21"/>
          <w:szCs w:val="21"/>
        </w:rPr>
        <w:t>a) Për zonat e administrimit zgjedhor, të cilat kanë në përbërje të tyre deri në 79 qendra votimi, sipërfaqja e ambientit të VNV-së, si rregull, duhet të jetë jo më e vogël se 200 m</w:t>
      </w:r>
      <w:r w:rsidRPr="00DC5A95">
        <w:rPr>
          <w:sz w:val="21"/>
          <w:szCs w:val="21"/>
          <w:vertAlign w:val="superscript"/>
        </w:rPr>
        <w:t>2</w:t>
      </w:r>
      <w:r w:rsidRPr="00DC5A95">
        <w:rPr>
          <w:sz w:val="21"/>
          <w:szCs w:val="21"/>
        </w:rPr>
        <w:t>.</w:t>
      </w:r>
    </w:p>
    <w:p w:rsidR="001026E6" w:rsidRPr="00DC5A95" w:rsidRDefault="001026E6" w:rsidP="00DC5A95">
      <w:pPr>
        <w:pStyle w:val="Paragrafi"/>
        <w:rPr>
          <w:sz w:val="21"/>
          <w:szCs w:val="21"/>
        </w:rPr>
      </w:pPr>
      <w:r w:rsidRPr="00DC5A95">
        <w:rPr>
          <w:sz w:val="21"/>
          <w:szCs w:val="21"/>
        </w:rPr>
        <w:t>b) Për zonat e administrimit zgjedhor, të cilat kanë në përbërje të tyre mbi 79 qendra votimi, sipërfaqja e ambientit të VNV</w:t>
      </w:r>
      <w:r w:rsidR="006C17F4" w:rsidRPr="00DC5A95">
        <w:rPr>
          <w:sz w:val="21"/>
          <w:szCs w:val="21"/>
        </w:rPr>
        <w:t>-së</w:t>
      </w:r>
      <w:r w:rsidRPr="00DC5A95">
        <w:rPr>
          <w:sz w:val="21"/>
          <w:szCs w:val="21"/>
        </w:rPr>
        <w:t>, si rregull, duhet të jetë jo më e vogël se 300 m</w:t>
      </w:r>
      <w:r w:rsidRPr="00DC5A95">
        <w:rPr>
          <w:sz w:val="21"/>
          <w:szCs w:val="21"/>
          <w:vertAlign w:val="superscript"/>
        </w:rPr>
        <w:t>2</w:t>
      </w:r>
      <w:r w:rsidRPr="00DC5A95">
        <w:rPr>
          <w:sz w:val="21"/>
          <w:szCs w:val="21"/>
        </w:rPr>
        <w:t>.</w:t>
      </w:r>
    </w:p>
    <w:p w:rsidR="001026E6" w:rsidRPr="00DC5A95" w:rsidRDefault="001026E6" w:rsidP="00DC5A95">
      <w:pPr>
        <w:pStyle w:val="Paragrafi"/>
        <w:rPr>
          <w:sz w:val="21"/>
          <w:szCs w:val="21"/>
        </w:rPr>
      </w:pPr>
      <w:r w:rsidRPr="00DC5A95">
        <w:rPr>
          <w:sz w:val="21"/>
          <w:szCs w:val="21"/>
        </w:rPr>
        <w:t>c) Të ketë sistem të siguruar e të pandërprerë ndriçimi dhe energji elektrike të mjaftueshme për të suportuar teknologjinë mbë</w:t>
      </w:r>
      <w:r w:rsidR="00FD629F" w:rsidRPr="00DC5A95">
        <w:rPr>
          <w:sz w:val="21"/>
          <w:szCs w:val="21"/>
        </w:rPr>
        <w:t>shtetëse të numërimit të votave</w:t>
      </w:r>
      <w:r w:rsidRPr="00DC5A95">
        <w:rPr>
          <w:sz w:val="21"/>
          <w:szCs w:val="21"/>
        </w:rPr>
        <w:t xml:space="preserve"> si në mjediset e brendshme</w:t>
      </w:r>
      <w:r w:rsidR="00FD629F" w:rsidRPr="00DC5A95">
        <w:rPr>
          <w:sz w:val="21"/>
          <w:szCs w:val="21"/>
        </w:rPr>
        <w:t>,</w:t>
      </w:r>
      <w:r w:rsidRPr="00DC5A95">
        <w:rPr>
          <w:sz w:val="21"/>
          <w:szCs w:val="21"/>
        </w:rPr>
        <w:t xml:space="preserve"> ashtu edhe përreth godinës. </w:t>
      </w:r>
    </w:p>
    <w:p w:rsidR="001026E6" w:rsidRPr="00DC5A95" w:rsidRDefault="001026E6" w:rsidP="00DC5A95">
      <w:pPr>
        <w:pStyle w:val="Paragrafi"/>
        <w:rPr>
          <w:sz w:val="21"/>
          <w:szCs w:val="21"/>
        </w:rPr>
      </w:pPr>
      <w:r w:rsidRPr="00DC5A95">
        <w:rPr>
          <w:sz w:val="21"/>
          <w:szCs w:val="21"/>
        </w:rPr>
        <w:t>d) Të ofrojë mundësitë e instalimit të teknologjisë mbështetëse për numërimin e votave.</w:t>
      </w:r>
    </w:p>
    <w:p w:rsidR="001026E6" w:rsidRPr="00DC5A95" w:rsidRDefault="001026E6" w:rsidP="00DC5A95">
      <w:pPr>
        <w:pStyle w:val="Paragrafi"/>
        <w:rPr>
          <w:sz w:val="21"/>
          <w:szCs w:val="21"/>
        </w:rPr>
      </w:pPr>
      <w:r w:rsidRPr="00DC5A95">
        <w:rPr>
          <w:sz w:val="21"/>
          <w:szCs w:val="21"/>
        </w:rPr>
        <w:t>e) Të ketë, për aq sa është e mundur, më shumë se një derë komunikuese me mjedisin e jashtëm.</w:t>
      </w:r>
    </w:p>
    <w:p w:rsidR="001026E6" w:rsidRPr="00DC5A95" w:rsidRDefault="001026E6" w:rsidP="00DC5A95">
      <w:pPr>
        <w:pStyle w:val="Paragrafi"/>
        <w:rPr>
          <w:sz w:val="21"/>
          <w:szCs w:val="21"/>
        </w:rPr>
      </w:pPr>
      <w:r w:rsidRPr="00DC5A95">
        <w:rPr>
          <w:sz w:val="21"/>
          <w:szCs w:val="21"/>
        </w:rPr>
        <w:t>f) Të jetë e pajisur me mjet</w:t>
      </w:r>
      <w:r w:rsidR="008F4307" w:rsidRPr="00DC5A95">
        <w:rPr>
          <w:sz w:val="21"/>
          <w:szCs w:val="21"/>
        </w:rPr>
        <w:t>e të mbrojtjes kundër</w:t>
      </w:r>
      <w:r w:rsidRPr="00DC5A95">
        <w:rPr>
          <w:sz w:val="21"/>
          <w:szCs w:val="21"/>
        </w:rPr>
        <w:t xml:space="preserve"> zjarrit</w:t>
      </w:r>
      <w:r w:rsidR="008F4307" w:rsidRPr="00DC5A95">
        <w:rPr>
          <w:sz w:val="21"/>
          <w:szCs w:val="21"/>
        </w:rPr>
        <w:t>,</w:t>
      </w:r>
      <w:r w:rsidRPr="00DC5A95">
        <w:rPr>
          <w:sz w:val="21"/>
          <w:szCs w:val="21"/>
        </w:rPr>
        <w:t xml:space="preserve"> si dhe të ndihmës së shpejtë.</w:t>
      </w:r>
    </w:p>
    <w:p w:rsidR="001026E6" w:rsidRPr="00DC5A95" w:rsidRDefault="001026E6" w:rsidP="00DC5A95">
      <w:pPr>
        <w:pStyle w:val="Paragrafi"/>
        <w:rPr>
          <w:sz w:val="21"/>
          <w:szCs w:val="21"/>
        </w:rPr>
      </w:pPr>
    </w:p>
    <w:p w:rsidR="001026E6" w:rsidRPr="00DC5A95" w:rsidRDefault="001026E6" w:rsidP="00DC5A95">
      <w:pPr>
        <w:pStyle w:val="NeniNr"/>
        <w:keepNext w:val="0"/>
        <w:rPr>
          <w:sz w:val="21"/>
          <w:szCs w:val="21"/>
        </w:rPr>
      </w:pPr>
      <w:r w:rsidRPr="00DC5A95">
        <w:rPr>
          <w:sz w:val="21"/>
          <w:szCs w:val="21"/>
        </w:rPr>
        <w:t>Neni 5</w:t>
      </w:r>
    </w:p>
    <w:p w:rsidR="001026E6" w:rsidRPr="00DC5A95" w:rsidRDefault="005A7D41" w:rsidP="00DC5A95">
      <w:pPr>
        <w:pStyle w:val="NeniTitull"/>
        <w:keepNext w:val="0"/>
        <w:rPr>
          <w:sz w:val="21"/>
          <w:szCs w:val="21"/>
        </w:rPr>
      </w:pPr>
      <w:r w:rsidRPr="00DC5A95">
        <w:rPr>
          <w:sz w:val="21"/>
          <w:szCs w:val="21"/>
        </w:rPr>
        <w:t>Organizimi i vendit të numërimit të v</w:t>
      </w:r>
      <w:r w:rsidR="001026E6" w:rsidRPr="00DC5A95">
        <w:rPr>
          <w:sz w:val="21"/>
          <w:szCs w:val="21"/>
        </w:rPr>
        <w:t>otave</w:t>
      </w:r>
    </w:p>
    <w:p w:rsidR="001026E6" w:rsidRPr="00DC5A95" w:rsidRDefault="001026E6" w:rsidP="00DC5A95">
      <w:pPr>
        <w:pStyle w:val="Paragrafi"/>
        <w:rPr>
          <w:sz w:val="21"/>
          <w:szCs w:val="21"/>
        </w:rPr>
      </w:pPr>
    </w:p>
    <w:p w:rsidR="001026E6" w:rsidRPr="00DC5A95" w:rsidRDefault="001026E6" w:rsidP="00DC5A95">
      <w:pPr>
        <w:pStyle w:val="Paragrafi"/>
        <w:rPr>
          <w:sz w:val="21"/>
          <w:szCs w:val="21"/>
        </w:rPr>
      </w:pPr>
      <w:r w:rsidRPr="00DC5A95">
        <w:rPr>
          <w:sz w:val="21"/>
          <w:szCs w:val="21"/>
        </w:rPr>
        <w:t xml:space="preserve">1. </w:t>
      </w:r>
      <w:r w:rsidR="00FC1019" w:rsidRPr="00DC5A95">
        <w:rPr>
          <w:sz w:val="21"/>
          <w:szCs w:val="21"/>
        </w:rPr>
        <w:t>KZAZ-ja organizon dhe përgatit vendin e numërimit të v</w:t>
      </w:r>
      <w:r w:rsidRPr="00DC5A95">
        <w:rPr>
          <w:sz w:val="21"/>
          <w:szCs w:val="21"/>
        </w:rPr>
        <w:t>otave</w:t>
      </w:r>
      <w:r w:rsidR="009D58C4">
        <w:rPr>
          <w:sz w:val="21"/>
          <w:szCs w:val="21"/>
        </w:rPr>
        <w:t>,</w:t>
      </w:r>
      <w:r w:rsidRPr="00DC5A95">
        <w:rPr>
          <w:sz w:val="21"/>
          <w:szCs w:val="21"/>
        </w:rPr>
        <w:t xml:space="preserve"> në mënyrë të tillë që të garantojë zhvillimin normal të punës për numërimin e votave. </w:t>
      </w:r>
    </w:p>
    <w:p w:rsidR="001026E6" w:rsidRPr="00DC5A95" w:rsidRDefault="001026E6" w:rsidP="00DC5A95">
      <w:pPr>
        <w:pStyle w:val="Paragrafi"/>
        <w:rPr>
          <w:sz w:val="21"/>
          <w:szCs w:val="21"/>
        </w:rPr>
      </w:pPr>
      <w:r w:rsidRPr="00DC5A95">
        <w:rPr>
          <w:sz w:val="21"/>
          <w:szCs w:val="21"/>
        </w:rPr>
        <w:t>2. KZAZ-ja organizon hapësirën e VNV-së</w:t>
      </w:r>
      <w:r w:rsidR="00FC1019" w:rsidRPr="00DC5A95">
        <w:rPr>
          <w:sz w:val="21"/>
          <w:szCs w:val="21"/>
        </w:rPr>
        <w:t>, në mënyrë të tillë</w:t>
      </w:r>
      <w:r w:rsidRPr="00DC5A95">
        <w:rPr>
          <w:sz w:val="21"/>
          <w:szCs w:val="21"/>
        </w:rPr>
        <w:t xml:space="preserve"> që të jetë e ndarë në mënyrë të qartë nga hapësira për vëzhguesit, kandidatët dhe me</w:t>
      </w:r>
      <w:r w:rsidR="00FC1019" w:rsidRPr="00DC5A95">
        <w:rPr>
          <w:sz w:val="21"/>
          <w:szCs w:val="21"/>
        </w:rPr>
        <w:t>diat. Në asnjë rast nuk duhet ce</w:t>
      </w:r>
      <w:r w:rsidRPr="00DC5A95">
        <w:rPr>
          <w:sz w:val="21"/>
          <w:szCs w:val="21"/>
        </w:rPr>
        <w:t xml:space="preserve">nuar mundësia e ndjekjes nga afër e procesit të numërimit dhe shfaqja e fletëve të </w:t>
      </w:r>
      <w:r w:rsidR="002B6E75">
        <w:rPr>
          <w:sz w:val="21"/>
          <w:szCs w:val="21"/>
        </w:rPr>
        <w:t>votimit në monitorët e vendosur</w:t>
      </w:r>
      <w:r w:rsidRPr="00DC5A95">
        <w:rPr>
          <w:sz w:val="21"/>
          <w:szCs w:val="21"/>
        </w:rPr>
        <w:t xml:space="preserve"> për këtë qëllim. </w:t>
      </w:r>
    </w:p>
    <w:p w:rsidR="001026E6" w:rsidRPr="00DC5A95" w:rsidRDefault="001026E6" w:rsidP="00DC5A95">
      <w:pPr>
        <w:pStyle w:val="Paragrafi"/>
        <w:rPr>
          <w:sz w:val="21"/>
          <w:szCs w:val="21"/>
        </w:rPr>
      </w:pPr>
      <w:r w:rsidRPr="00DC5A95">
        <w:rPr>
          <w:sz w:val="21"/>
          <w:szCs w:val="21"/>
        </w:rPr>
        <w:t>3. Organizimi fizik i h</w:t>
      </w:r>
      <w:r w:rsidR="003B03A3" w:rsidRPr="00DC5A95">
        <w:rPr>
          <w:sz w:val="21"/>
          <w:szCs w:val="21"/>
        </w:rPr>
        <w:t>apësirës në dispozicion të çdo grupi n</w:t>
      </w:r>
      <w:r w:rsidRPr="00DC5A95">
        <w:rPr>
          <w:sz w:val="21"/>
          <w:szCs w:val="21"/>
        </w:rPr>
        <w:t>umërimi du</w:t>
      </w:r>
      <w:r w:rsidR="003B03A3" w:rsidRPr="00DC5A95">
        <w:rPr>
          <w:sz w:val="21"/>
          <w:szCs w:val="21"/>
        </w:rPr>
        <w:t>het të bëhet në mënyrë të tillë</w:t>
      </w:r>
      <w:r w:rsidRPr="00DC5A95">
        <w:rPr>
          <w:sz w:val="21"/>
          <w:szCs w:val="21"/>
        </w:rPr>
        <w:t xml:space="preserve"> që të pengojë ndërhyrjen e personave të tjerë të pranishëm në VNV.</w:t>
      </w:r>
    </w:p>
    <w:p w:rsidR="001026E6" w:rsidRPr="00DC5A95" w:rsidRDefault="001026E6" w:rsidP="00DC5A95">
      <w:pPr>
        <w:pStyle w:val="Paragrafi"/>
        <w:rPr>
          <w:sz w:val="21"/>
          <w:szCs w:val="21"/>
        </w:rPr>
      </w:pPr>
      <w:r w:rsidRPr="00DC5A95">
        <w:rPr>
          <w:sz w:val="21"/>
          <w:szCs w:val="21"/>
        </w:rPr>
        <w:t>4. Menjëherë me marrjen në dorëzim nga KQZ-ja të VNV-së, KZAZ-ja</w:t>
      </w:r>
      <w:r w:rsidR="003B03A3" w:rsidRPr="00DC5A95">
        <w:rPr>
          <w:sz w:val="21"/>
          <w:szCs w:val="21"/>
        </w:rPr>
        <w:t>,</w:t>
      </w:r>
      <w:r w:rsidRPr="00DC5A95">
        <w:rPr>
          <w:sz w:val="21"/>
          <w:szCs w:val="21"/>
        </w:rPr>
        <w:t xml:space="preserve"> në bashkëpunim me organet e qeverisjes vendore, merr masa për krijimin e kushteve të përshtatshme për instalimin e teknologjisë mbështetëse të numërimit të votave. Jo më vonë se pesë ditë para ditës së zgjedhjeve, bëhet rregullimi përfundimtar i VNV-së, sipas planvendosjes</w:t>
      </w:r>
      <w:r w:rsidR="00551C63" w:rsidRPr="00DC5A95">
        <w:rPr>
          <w:sz w:val="21"/>
          <w:szCs w:val="21"/>
        </w:rPr>
        <w:t xml:space="preserve"> orientuese bashkëlidhur këtij u</w:t>
      </w:r>
      <w:r w:rsidRPr="00DC5A95">
        <w:rPr>
          <w:sz w:val="21"/>
          <w:szCs w:val="21"/>
        </w:rPr>
        <w:t>dhëzimi, si dhe vendosen pajisjet logjistike të nevojshme për kryerjen e procesit të numërimit, si më poshtë:</w:t>
      </w:r>
    </w:p>
    <w:p w:rsidR="001026E6" w:rsidRPr="00DC5A95" w:rsidRDefault="001026E6" w:rsidP="00DC5A95">
      <w:pPr>
        <w:pStyle w:val="Paragrafi"/>
        <w:rPr>
          <w:sz w:val="21"/>
          <w:szCs w:val="21"/>
        </w:rPr>
      </w:pPr>
      <w:r w:rsidRPr="00DC5A95">
        <w:rPr>
          <w:sz w:val="21"/>
          <w:szCs w:val="21"/>
        </w:rPr>
        <w:t>a) Tavolina pune dhe 8 karrige për KZAZ-në;</w:t>
      </w:r>
    </w:p>
    <w:p w:rsidR="001026E6" w:rsidRPr="00DC5A95" w:rsidRDefault="001026E6" w:rsidP="00DC5A95">
      <w:pPr>
        <w:pStyle w:val="Paragrafi"/>
        <w:rPr>
          <w:sz w:val="21"/>
          <w:szCs w:val="21"/>
        </w:rPr>
      </w:pPr>
      <w:r w:rsidRPr="00DC5A95">
        <w:rPr>
          <w:sz w:val="21"/>
          <w:szCs w:val="21"/>
        </w:rPr>
        <w:t>b) Tavolinë pune me 2 karrige për ndihmësit teknik</w:t>
      </w:r>
      <w:r w:rsidR="002B6E75">
        <w:rPr>
          <w:sz w:val="21"/>
          <w:szCs w:val="21"/>
        </w:rPr>
        <w:t>ë</w:t>
      </w:r>
      <w:r w:rsidRPr="00DC5A95">
        <w:rPr>
          <w:sz w:val="21"/>
          <w:szCs w:val="21"/>
        </w:rPr>
        <w:t>;</w:t>
      </w:r>
    </w:p>
    <w:p w:rsidR="001026E6" w:rsidRPr="00DC5A95" w:rsidRDefault="001026E6" w:rsidP="00DC5A95">
      <w:pPr>
        <w:pStyle w:val="Paragrafi"/>
        <w:rPr>
          <w:sz w:val="21"/>
          <w:szCs w:val="21"/>
        </w:rPr>
      </w:pPr>
      <w:r w:rsidRPr="00DC5A95">
        <w:rPr>
          <w:sz w:val="21"/>
          <w:szCs w:val="21"/>
        </w:rPr>
        <w:t>c) Dyshe tavolinash (vendosen sipas shpjegimit në skemën orientuese) me nga katër karrige për çdo tavolinë numërimi të votave;</w:t>
      </w:r>
    </w:p>
    <w:p w:rsidR="001026E6" w:rsidRPr="00DC5A95" w:rsidRDefault="001026E6" w:rsidP="00DC5A95">
      <w:pPr>
        <w:pStyle w:val="Paragrafi"/>
        <w:rPr>
          <w:sz w:val="21"/>
          <w:szCs w:val="21"/>
        </w:rPr>
      </w:pPr>
      <w:r w:rsidRPr="00DC5A95">
        <w:rPr>
          <w:sz w:val="21"/>
          <w:szCs w:val="21"/>
        </w:rPr>
        <w:t>d) Kompjuter, printer, fotokopje dhe telefon/fax për KZAZ-në;</w:t>
      </w:r>
    </w:p>
    <w:p w:rsidR="001026E6" w:rsidRPr="00DC5A95" w:rsidRDefault="001026E6" w:rsidP="00DC5A95">
      <w:pPr>
        <w:pStyle w:val="Paragrafi"/>
        <w:rPr>
          <w:sz w:val="21"/>
          <w:szCs w:val="21"/>
        </w:rPr>
      </w:pPr>
      <w:r w:rsidRPr="00DC5A95">
        <w:rPr>
          <w:sz w:val="21"/>
          <w:szCs w:val="21"/>
        </w:rPr>
        <w:t>e) Struktura ndarëse të hapësirës së publikut me hapësirën për numërimin e votave;</w:t>
      </w:r>
    </w:p>
    <w:p w:rsidR="001026E6" w:rsidRPr="00DC5A95" w:rsidRDefault="005A10B4" w:rsidP="00DC5A95">
      <w:pPr>
        <w:pStyle w:val="Paragrafi"/>
        <w:rPr>
          <w:sz w:val="21"/>
          <w:szCs w:val="21"/>
        </w:rPr>
      </w:pPr>
      <w:r w:rsidRPr="00DC5A95">
        <w:rPr>
          <w:sz w:val="21"/>
          <w:szCs w:val="21"/>
        </w:rPr>
        <w:t>ç)</w:t>
      </w:r>
      <w:r w:rsidR="001026E6" w:rsidRPr="00DC5A95">
        <w:rPr>
          <w:sz w:val="21"/>
          <w:szCs w:val="21"/>
        </w:rPr>
        <w:t xml:space="preserve"> Tabelat treguese të dërguara nga KQZ</w:t>
      </w:r>
      <w:r w:rsidRPr="00DC5A95">
        <w:rPr>
          <w:sz w:val="21"/>
          <w:szCs w:val="21"/>
        </w:rPr>
        <w:t>-ja</w:t>
      </w:r>
      <w:r w:rsidR="001026E6" w:rsidRPr="00DC5A95">
        <w:rPr>
          <w:sz w:val="21"/>
          <w:szCs w:val="21"/>
        </w:rPr>
        <w:t>;</w:t>
      </w:r>
    </w:p>
    <w:p w:rsidR="001026E6" w:rsidRPr="00DC5A95" w:rsidRDefault="001026E6" w:rsidP="00DC5A95">
      <w:pPr>
        <w:pStyle w:val="Paragrafi"/>
        <w:rPr>
          <w:sz w:val="21"/>
          <w:szCs w:val="21"/>
        </w:rPr>
      </w:pPr>
      <w:r w:rsidRPr="00DC5A95">
        <w:rPr>
          <w:sz w:val="21"/>
          <w:szCs w:val="21"/>
        </w:rPr>
        <w:t>f) Tabelat treguese për drejtimin e lëvizjes në mjediset e brendshme të VNV</w:t>
      </w:r>
      <w:r w:rsidR="005A10B4" w:rsidRPr="00DC5A95">
        <w:rPr>
          <w:sz w:val="21"/>
          <w:szCs w:val="21"/>
        </w:rPr>
        <w:t>-së</w:t>
      </w:r>
      <w:r w:rsidRPr="00DC5A95">
        <w:rPr>
          <w:sz w:val="21"/>
          <w:szCs w:val="21"/>
        </w:rPr>
        <w:t>.</w:t>
      </w:r>
    </w:p>
    <w:p w:rsidR="001026E6" w:rsidRPr="00DC5A95" w:rsidRDefault="001026E6" w:rsidP="00DC5A95">
      <w:pPr>
        <w:pStyle w:val="Paragrafi"/>
        <w:rPr>
          <w:sz w:val="21"/>
          <w:szCs w:val="21"/>
        </w:rPr>
      </w:pPr>
      <w:r w:rsidRPr="00DC5A95">
        <w:rPr>
          <w:sz w:val="21"/>
          <w:szCs w:val="21"/>
        </w:rPr>
        <w:t>5. Në çdo rast</w:t>
      </w:r>
      <w:r w:rsidR="001E1C54">
        <w:rPr>
          <w:sz w:val="21"/>
          <w:szCs w:val="21"/>
        </w:rPr>
        <w:t>,</w:t>
      </w:r>
      <w:r w:rsidRPr="00DC5A95">
        <w:rPr>
          <w:sz w:val="21"/>
          <w:szCs w:val="21"/>
        </w:rPr>
        <w:t xml:space="preserve"> organi që administron objektin ku është vendosur VNV-ja</w:t>
      </w:r>
      <w:r w:rsidR="00CC7918">
        <w:rPr>
          <w:sz w:val="21"/>
          <w:szCs w:val="21"/>
        </w:rPr>
        <w:t>,</w:t>
      </w:r>
      <w:r w:rsidRPr="00DC5A95">
        <w:rPr>
          <w:sz w:val="21"/>
          <w:szCs w:val="21"/>
        </w:rPr>
        <w:t xml:space="preserve"> merr masa për sigurimin e pajisjeve </w:t>
      </w:r>
      <w:r w:rsidR="00CE1592" w:rsidRPr="00DC5A95">
        <w:rPr>
          <w:sz w:val="21"/>
          <w:szCs w:val="21"/>
        </w:rPr>
        <w:t>logjistike të parashikuara në ge</w:t>
      </w:r>
      <w:r w:rsidRPr="00DC5A95">
        <w:rPr>
          <w:sz w:val="21"/>
          <w:szCs w:val="21"/>
        </w:rPr>
        <w:t xml:space="preserve">rmat </w:t>
      </w:r>
      <w:r w:rsidR="00CE1592" w:rsidRPr="00DC5A95">
        <w:rPr>
          <w:sz w:val="21"/>
          <w:szCs w:val="21"/>
        </w:rPr>
        <w:t>“</w:t>
      </w:r>
      <w:r w:rsidRPr="00DC5A95">
        <w:rPr>
          <w:sz w:val="21"/>
          <w:szCs w:val="21"/>
        </w:rPr>
        <w:t>a</w:t>
      </w:r>
      <w:r w:rsidR="00CE1592" w:rsidRPr="00DC5A95">
        <w:rPr>
          <w:sz w:val="21"/>
          <w:szCs w:val="21"/>
        </w:rPr>
        <w:t>”</w:t>
      </w:r>
      <w:r w:rsidRPr="00DC5A95">
        <w:rPr>
          <w:sz w:val="21"/>
          <w:szCs w:val="21"/>
        </w:rPr>
        <w:t xml:space="preserve">, </w:t>
      </w:r>
      <w:r w:rsidR="00CE1592" w:rsidRPr="00DC5A95">
        <w:rPr>
          <w:sz w:val="21"/>
          <w:szCs w:val="21"/>
        </w:rPr>
        <w:t>“</w:t>
      </w:r>
      <w:r w:rsidRPr="00DC5A95">
        <w:rPr>
          <w:sz w:val="21"/>
          <w:szCs w:val="21"/>
        </w:rPr>
        <w:t>b</w:t>
      </w:r>
      <w:r w:rsidR="00CE1592" w:rsidRPr="00DC5A95">
        <w:rPr>
          <w:sz w:val="21"/>
          <w:szCs w:val="21"/>
        </w:rPr>
        <w:t>”</w:t>
      </w:r>
      <w:r w:rsidRPr="00DC5A95">
        <w:rPr>
          <w:sz w:val="21"/>
          <w:szCs w:val="21"/>
        </w:rPr>
        <w:t xml:space="preserve"> dhe </w:t>
      </w:r>
      <w:r w:rsidR="00CE1592" w:rsidRPr="00DC5A95">
        <w:rPr>
          <w:sz w:val="21"/>
          <w:szCs w:val="21"/>
        </w:rPr>
        <w:t>“</w:t>
      </w:r>
      <w:r w:rsidRPr="00DC5A95">
        <w:rPr>
          <w:sz w:val="21"/>
          <w:szCs w:val="21"/>
        </w:rPr>
        <w:t>c</w:t>
      </w:r>
      <w:r w:rsidR="00CE1592" w:rsidRPr="00DC5A95">
        <w:rPr>
          <w:sz w:val="21"/>
          <w:szCs w:val="21"/>
        </w:rPr>
        <w:t>”</w:t>
      </w:r>
      <w:r w:rsidRPr="00DC5A95">
        <w:rPr>
          <w:sz w:val="21"/>
          <w:szCs w:val="21"/>
        </w:rPr>
        <w:t xml:space="preserve"> të pikës 4 të këtij neni.</w:t>
      </w:r>
    </w:p>
    <w:p w:rsidR="001026E6" w:rsidRPr="00DC5A95" w:rsidRDefault="001026E6" w:rsidP="00DC5A95">
      <w:pPr>
        <w:pStyle w:val="Paragrafi"/>
        <w:rPr>
          <w:sz w:val="21"/>
          <w:szCs w:val="21"/>
        </w:rPr>
      </w:pPr>
    </w:p>
    <w:p w:rsidR="001026E6" w:rsidRPr="00DC5A95" w:rsidRDefault="001026E6" w:rsidP="00DC5A95">
      <w:pPr>
        <w:pStyle w:val="KapitulliNr"/>
        <w:keepNext w:val="0"/>
        <w:rPr>
          <w:sz w:val="21"/>
          <w:szCs w:val="21"/>
        </w:rPr>
      </w:pPr>
      <w:r w:rsidRPr="00DC5A95">
        <w:rPr>
          <w:sz w:val="21"/>
          <w:szCs w:val="21"/>
        </w:rPr>
        <w:t>Pjesa III</w:t>
      </w:r>
    </w:p>
    <w:p w:rsidR="001026E6" w:rsidRPr="00DC5A95" w:rsidRDefault="001026E6" w:rsidP="00DC5A95">
      <w:pPr>
        <w:pStyle w:val="KapitulliTitull"/>
        <w:keepNext w:val="0"/>
        <w:rPr>
          <w:sz w:val="21"/>
          <w:szCs w:val="21"/>
        </w:rPr>
      </w:pPr>
      <w:r w:rsidRPr="00DC5A95">
        <w:rPr>
          <w:sz w:val="21"/>
          <w:szCs w:val="21"/>
        </w:rPr>
        <w:t>NGRITJA E GRUPEVE TË NUMËRIMIT</w:t>
      </w:r>
    </w:p>
    <w:p w:rsidR="001026E6" w:rsidRPr="00DC5A95" w:rsidRDefault="001026E6" w:rsidP="00DC5A95">
      <w:pPr>
        <w:pStyle w:val="Paragrafi"/>
        <w:ind w:firstLine="0"/>
        <w:rPr>
          <w:sz w:val="21"/>
          <w:szCs w:val="21"/>
        </w:rPr>
      </w:pPr>
    </w:p>
    <w:p w:rsidR="001026E6" w:rsidRPr="00DC5A95" w:rsidRDefault="001026E6" w:rsidP="00DC5A95">
      <w:pPr>
        <w:pStyle w:val="NeniNr"/>
        <w:keepNext w:val="0"/>
        <w:rPr>
          <w:sz w:val="21"/>
          <w:szCs w:val="21"/>
        </w:rPr>
      </w:pPr>
      <w:r w:rsidRPr="00DC5A95">
        <w:rPr>
          <w:sz w:val="21"/>
          <w:szCs w:val="21"/>
        </w:rPr>
        <w:t>Neni 6</w:t>
      </w:r>
    </w:p>
    <w:p w:rsidR="001026E6" w:rsidRPr="00DC5A95" w:rsidRDefault="000B7B01" w:rsidP="00DC5A95">
      <w:pPr>
        <w:pStyle w:val="NeniTitull"/>
        <w:keepNext w:val="0"/>
        <w:rPr>
          <w:sz w:val="21"/>
          <w:szCs w:val="21"/>
        </w:rPr>
      </w:pPr>
      <w:r w:rsidRPr="00DC5A95">
        <w:rPr>
          <w:sz w:val="21"/>
          <w:szCs w:val="21"/>
        </w:rPr>
        <w:t>Caktimi i numrit të grupeve dhe tavolinave të n</w:t>
      </w:r>
      <w:r w:rsidR="001026E6" w:rsidRPr="00DC5A95">
        <w:rPr>
          <w:sz w:val="21"/>
          <w:szCs w:val="21"/>
        </w:rPr>
        <w:t>umërimit</w:t>
      </w:r>
    </w:p>
    <w:p w:rsidR="001026E6" w:rsidRPr="00DC5A95" w:rsidRDefault="001026E6" w:rsidP="00DC5A95">
      <w:pPr>
        <w:pStyle w:val="Paragrafi"/>
        <w:rPr>
          <w:sz w:val="21"/>
          <w:szCs w:val="21"/>
        </w:rPr>
      </w:pPr>
    </w:p>
    <w:p w:rsidR="001026E6" w:rsidRPr="00DC5A95" w:rsidRDefault="001026E6" w:rsidP="00DC5A95">
      <w:pPr>
        <w:pStyle w:val="Paragrafi"/>
        <w:rPr>
          <w:sz w:val="21"/>
          <w:szCs w:val="21"/>
        </w:rPr>
      </w:pPr>
      <w:r w:rsidRPr="00DC5A95">
        <w:rPr>
          <w:sz w:val="21"/>
          <w:szCs w:val="21"/>
        </w:rPr>
        <w:t>1. Në zonat e administrimit zgjedhor, të cilat kanë</w:t>
      </w:r>
      <w:r w:rsidR="00C1052A" w:rsidRPr="00DC5A95">
        <w:rPr>
          <w:sz w:val="21"/>
          <w:szCs w:val="21"/>
        </w:rPr>
        <w:t xml:space="preserve"> deri në 79 qendra v</w:t>
      </w:r>
      <w:r w:rsidRPr="00DC5A95">
        <w:rPr>
          <w:sz w:val="21"/>
          <w:szCs w:val="21"/>
        </w:rPr>
        <w:t>otimi, KZAZ-ja cakton ngritjen e pesë tavolin</w:t>
      </w:r>
      <w:r w:rsidR="000E2A20" w:rsidRPr="00DC5A95">
        <w:rPr>
          <w:sz w:val="21"/>
          <w:szCs w:val="21"/>
        </w:rPr>
        <w:t>ave të numërimit dhe të dhjetë grupeve të n</w:t>
      </w:r>
      <w:r w:rsidRPr="00DC5A95">
        <w:rPr>
          <w:sz w:val="21"/>
          <w:szCs w:val="21"/>
        </w:rPr>
        <w:t xml:space="preserve">umërimit. </w:t>
      </w:r>
    </w:p>
    <w:p w:rsidR="001026E6" w:rsidRPr="00DC5A95" w:rsidRDefault="001026E6" w:rsidP="00DC5A95">
      <w:pPr>
        <w:pStyle w:val="Paragrafi"/>
        <w:rPr>
          <w:sz w:val="21"/>
          <w:szCs w:val="21"/>
        </w:rPr>
      </w:pPr>
      <w:r w:rsidRPr="00DC5A95">
        <w:rPr>
          <w:sz w:val="21"/>
          <w:szCs w:val="21"/>
        </w:rPr>
        <w:t>2. Në zonat e administrimit zgjedhor, të</w:t>
      </w:r>
      <w:r w:rsidR="00A55DE7" w:rsidRPr="00DC5A95">
        <w:rPr>
          <w:sz w:val="21"/>
          <w:szCs w:val="21"/>
        </w:rPr>
        <w:t xml:space="preserve"> cilat kanë nga 80 deri në 100 qendra v</w:t>
      </w:r>
      <w:r w:rsidRPr="00DC5A95">
        <w:rPr>
          <w:sz w:val="21"/>
          <w:szCs w:val="21"/>
        </w:rPr>
        <w:t>otimi, KZAZ-ja cakton ngritjen e gjashtë tavolinave të num</w:t>
      </w:r>
      <w:r w:rsidR="00A55DE7" w:rsidRPr="00DC5A95">
        <w:rPr>
          <w:sz w:val="21"/>
          <w:szCs w:val="21"/>
        </w:rPr>
        <w:t>ërimit dhe të dymbëdhjetë grupeve të n</w:t>
      </w:r>
      <w:r w:rsidRPr="00DC5A95">
        <w:rPr>
          <w:sz w:val="21"/>
          <w:szCs w:val="21"/>
        </w:rPr>
        <w:t>umërimit.</w:t>
      </w:r>
    </w:p>
    <w:p w:rsidR="001026E6" w:rsidRPr="00DC5A95" w:rsidRDefault="001026E6" w:rsidP="00DC5A95">
      <w:pPr>
        <w:pStyle w:val="Paragrafi"/>
        <w:rPr>
          <w:sz w:val="21"/>
          <w:szCs w:val="21"/>
        </w:rPr>
      </w:pPr>
      <w:r w:rsidRPr="00DC5A95">
        <w:rPr>
          <w:sz w:val="21"/>
          <w:szCs w:val="21"/>
        </w:rPr>
        <w:t xml:space="preserve">3. Në zonat e administrimit zgjedhor, të </w:t>
      </w:r>
      <w:r w:rsidR="00A55DE7" w:rsidRPr="00DC5A95">
        <w:rPr>
          <w:sz w:val="21"/>
          <w:szCs w:val="21"/>
        </w:rPr>
        <w:t>cilat kanë nga 101 deri në 120 qendra v</w:t>
      </w:r>
      <w:r w:rsidRPr="00DC5A95">
        <w:rPr>
          <w:sz w:val="21"/>
          <w:szCs w:val="21"/>
        </w:rPr>
        <w:t>otimi, KZAZ-ja cakton ngritjen e shtatë tavolinave të n</w:t>
      </w:r>
      <w:r w:rsidR="00A55DE7" w:rsidRPr="00DC5A95">
        <w:rPr>
          <w:sz w:val="21"/>
          <w:szCs w:val="21"/>
        </w:rPr>
        <w:t>umërimit dhe të katërmbëdhjetë grupeve të n</w:t>
      </w:r>
      <w:r w:rsidRPr="00DC5A95">
        <w:rPr>
          <w:sz w:val="21"/>
          <w:szCs w:val="21"/>
        </w:rPr>
        <w:t>umërimit.</w:t>
      </w:r>
    </w:p>
    <w:p w:rsidR="001026E6" w:rsidRPr="00DC5A95" w:rsidRDefault="001026E6" w:rsidP="00DC5A95">
      <w:pPr>
        <w:pStyle w:val="Paragrafi"/>
        <w:rPr>
          <w:sz w:val="21"/>
          <w:szCs w:val="21"/>
        </w:rPr>
      </w:pPr>
      <w:r w:rsidRPr="00DC5A95">
        <w:rPr>
          <w:sz w:val="21"/>
          <w:szCs w:val="21"/>
        </w:rPr>
        <w:t xml:space="preserve">4. Në zonat e administrimit zgjedhor, të </w:t>
      </w:r>
      <w:r w:rsidR="00C80E59" w:rsidRPr="00DC5A95">
        <w:rPr>
          <w:sz w:val="21"/>
          <w:szCs w:val="21"/>
        </w:rPr>
        <w:t>cilat kanë nga 121 deri në 140 qendra v</w:t>
      </w:r>
      <w:r w:rsidRPr="00DC5A95">
        <w:rPr>
          <w:sz w:val="21"/>
          <w:szCs w:val="21"/>
        </w:rPr>
        <w:t xml:space="preserve">otimi, KZAZ-ja cakton ngritjen e nëntë tavolinave të </w:t>
      </w:r>
      <w:r w:rsidR="00C80E59" w:rsidRPr="00DC5A95">
        <w:rPr>
          <w:sz w:val="21"/>
          <w:szCs w:val="21"/>
        </w:rPr>
        <w:t>numërimit dhe të tetëmbëdhjetë grupeve të n</w:t>
      </w:r>
      <w:r w:rsidRPr="00DC5A95">
        <w:rPr>
          <w:sz w:val="21"/>
          <w:szCs w:val="21"/>
        </w:rPr>
        <w:t xml:space="preserve">umërimit. </w:t>
      </w:r>
    </w:p>
    <w:p w:rsidR="001026E6" w:rsidRPr="00DC5A95" w:rsidRDefault="001026E6" w:rsidP="00DC5A95">
      <w:pPr>
        <w:pStyle w:val="Paragrafi"/>
        <w:rPr>
          <w:sz w:val="21"/>
          <w:szCs w:val="21"/>
        </w:rPr>
      </w:pPr>
      <w:r w:rsidRPr="00DC5A95">
        <w:rPr>
          <w:sz w:val="21"/>
          <w:szCs w:val="21"/>
        </w:rPr>
        <w:t>5. Në zonat e administrimit z</w:t>
      </w:r>
      <w:r w:rsidR="0019597F" w:rsidRPr="00DC5A95">
        <w:rPr>
          <w:sz w:val="21"/>
          <w:szCs w:val="21"/>
        </w:rPr>
        <w:t>gjedhor, të cilat kanë mbi 140 qendra v</w:t>
      </w:r>
      <w:r w:rsidRPr="00DC5A95">
        <w:rPr>
          <w:sz w:val="21"/>
          <w:szCs w:val="21"/>
        </w:rPr>
        <w:t>otimi,  KZAZ -ja cakton ngritjen e dhjetë tavolin</w:t>
      </w:r>
      <w:r w:rsidR="0002264F" w:rsidRPr="00DC5A95">
        <w:rPr>
          <w:sz w:val="21"/>
          <w:szCs w:val="21"/>
        </w:rPr>
        <w:t>ave të numërimit dhe të njëzet grupeve të n</w:t>
      </w:r>
      <w:r w:rsidRPr="00DC5A95">
        <w:rPr>
          <w:sz w:val="21"/>
          <w:szCs w:val="21"/>
        </w:rPr>
        <w:t>umërimit.</w:t>
      </w:r>
    </w:p>
    <w:p w:rsidR="001026E6" w:rsidRPr="00DC5A95" w:rsidRDefault="001026E6" w:rsidP="00DC5A95">
      <w:pPr>
        <w:pStyle w:val="Paragrafi"/>
        <w:ind w:firstLine="0"/>
        <w:rPr>
          <w:sz w:val="21"/>
          <w:szCs w:val="21"/>
        </w:rPr>
      </w:pPr>
    </w:p>
    <w:p w:rsidR="001026E6" w:rsidRPr="00DC5A95" w:rsidRDefault="001026E6" w:rsidP="00DC5A95">
      <w:pPr>
        <w:pStyle w:val="NeniNr"/>
        <w:keepNext w:val="0"/>
        <w:rPr>
          <w:sz w:val="21"/>
          <w:szCs w:val="21"/>
        </w:rPr>
      </w:pPr>
      <w:r w:rsidRPr="00DC5A95">
        <w:rPr>
          <w:sz w:val="21"/>
          <w:szCs w:val="21"/>
        </w:rPr>
        <w:t>Neni 7</w:t>
      </w:r>
    </w:p>
    <w:p w:rsidR="001026E6" w:rsidRPr="00DC5A95" w:rsidRDefault="002416C8" w:rsidP="00DC5A95">
      <w:pPr>
        <w:pStyle w:val="NeniTitull"/>
        <w:keepNext w:val="0"/>
        <w:rPr>
          <w:sz w:val="21"/>
          <w:szCs w:val="21"/>
        </w:rPr>
      </w:pPr>
      <w:r w:rsidRPr="00DC5A95">
        <w:rPr>
          <w:sz w:val="21"/>
          <w:szCs w:val="21"/>
        </w:rPr>
        <w:t>Grupet e numërimit të v</w:t>
      </w:r>
      <w:r w:rsidR="001026E6" w:rsidRPr="00DC5A95">
        <w:rPr>
          <w:sz w:val="21"/>
          <w:szCs w:val="21"/>
        </w:rPr>
        <w:t>otave</w:t>
      </w:r>
    </w:p>
    <w:p w:rsidR="001026E6" w:rsidRPr="00DC5A95" w:rsidRDefault="001026E6" w:rsidP="00DC5A95">
      <w:pPr>
        <w:pStyle w:val="Paragrafi"/>
        <w:rPr>
          <w:sz w:val="21"/>
          <w:szCs w:val="21"/>
        </w:rPr>
      </w:pPr>
    </w:p>
    <w:p w:rsidR="001026E6" w:rsidRPr="00DC5A95" w:rsidRDefault="001026E6" w:rsidP="00DC5A95">
      <w:pPr>
        <w:pStyle w:val="Paragrafi"/>
        <w:rPr>
          <w:sz w:val="21"/>
          <w:szCs w:val="21"/>
        </w:rPr>
      </w:pPr>
      <w:r w:rsidRPr="00DC5A95">
        <w:rPr>
          <w:sz w:val="21"/>
          <w:szCs w:val="21"/>
        </w:rPr>
        <w:t>1. Çdo KZ</w:t>
      </w:r>
      <w:r w:rsidR="003512D8" w:rsidRPr="00DC5A95">
        <w:rPr>
          <w:sz w:val="21"/>
          <w:szCs w:val="21"/>
        </w:rPr>
        <w:t>AZ cakton me vendim ngritjen e grupeve të n</w:t>
      </w:r>
      <w:r w:rsidRPr="00DC5A95">
        <w:rPr>
          <w:sz w:val="21"/>
          <w:szCs w:val="21"/>
        </w:rPr>
        <w:t>umërimit. Për c</w:t>
      </w:r>
      <w:r w:rsidR="003512D8" w:rsidRPr="00DC5A95">
        <w:rPr>
          <w:sz w:val="21"/>
          <w:szCs w:val="21"/>
        </w:rPr>
        <w:t>aktimin e tyre, KZAZ-ja përdor m</w:t>
      </w:r>
      <w:r w:rsidRPr="00DC5A95">
        <w:rPr>
          <w:sz w:val="21"/>
          <w:szCs w:val="21"/>
        </w:rPr>
        <w:t>odelin 05 V “Për caktim</w:t>
      </w:r>
      <w:r w:rsidR="003512D8" w:rsidRPr="00DC5A95">
        <w:rPr>
          <w:sz w:val="21"/>
          <w:szCs w:val="21"/>
        </w:rPr>
        <w:t>in e grupeve të numërimit të v</w:t>
      </w:r>
      <w:r w:rsidRPr="00DC5A95">
        <w:rPr>
          <w:sz w:val="21"/>
          <w:szCs w:val="21"/>
        </w:rPr>
        <w:t>o</w:t>
      </w:r>
      <w:r w:rsidR="000B44E2">
        <w:rPr>
          <w:sz w:val="21"/>
          <w:szCs w:val="21"/>
        </w:rPr>
        <w:t>tave”, miratuar me v</w:t>
      </w:r>
      <w:r w:rsidR="003512D8" w:rsidRPr="00DC5A95">
        <w:rPr>
          <w:sz w:val="21"/>
          <w:szCs w:val="21"/>
        </w:rPr>
        <w:t>endimin nr.14, datë 23.</w:t>
      </w:r>
      <w:r w:rsidRPr="00DC5A95">
        <w:rPr>
          <w:sz w:val="21"/>
          <w:szCs w:val="21"/>
        </w:rPr>
        <w:t>2.2009 të KQZ-së “Për miratimin e modeleve të vendimeve dhe dokumentacionit të punës së KZAZ-ve për zgjedhjet për Kuvend, të datës 28 qershor 2009”.</w:t>
      </w:r>
    </w:p>
    <w:p w:rsidR="001026E6" w:rsidRPr="00DC5A95" w:rsidRDefault="001026E6" w:rsidP="00DC5A95">
      <w:pPr>
        <w:pStyle w:val="Paragrafi"/>
        <w:rPr>
          <w:sz w:val="21"/>
          <w:szCs w:val="21"/>
        </w:rPr>
      </w:pPr>
      <w:r w:rsidRPr="00DC5A95">
        <w:rPr>
          <w:sz w:val="21"/>
          <w:szCs w:val="21"/>
        </w:rPr>
        <w:t xml:space="preserve">2. </w:t>
      </w:r>
      <w:r w:rsidR="003512D8" w:rsidRPr="00DC5A95">
        <w:rPr>
          <w:sz w:val="21"/>
          <w:szCs w:val="21"/>
        </w:rPr>
        <w:t>Grupet e numërimit të v</w:t>
      </w:r>
      <w:r w:rsidRPr="00DC5A95">
        <w:rPr>
          <w:sz w:val="21"/>
          <w:szCs w:val="21"/>
        </w:rPr>
        <w:t>otave janë 2 për çdo tavolinë numërimi. GNV-të numërtohen me numër rendor rritës dhe përfundojnë gjithnjë me numër çift.</w:t>
      </w:r>
    </w:p>
    <w:p w:rsidR="001026E6" w:rsidRPr="00DC5A95" w:rsidRDefault="001026E6" w:rsidP="00DC5A95">
      <w:pPr>
        <w:pStyle w:val="Paragrafi"/>
        <w:rPr>
          <w:sz w:val="21"/>
          <w:szCs w:val="21"/>
        </w:rPr>
      </w:pPr>
      <w:r w:rsidRPr="00DC5A95">
        <w:rPr>
          <w:sz w:val="21"/>
          <w:szCs w:val="21"/>
        </w:rPr>
        <w:t>3. Një grup numërimi numëron jo më pak se 5 dhe jo më shumë se 10 qendra votimi.</w:t>
      </w:r>
    </w:p>
    <w:p w:rsidR="001026E6" w:rsidRPr="00DC5A95" w:rsidRDefault="001026E6" w:rsidP="00DC5A95">
      <w:pPr>
        <w:pStyle w:val="Paragrafi"/>
        <w:rPr>
          <w:sz w:val="21"/>
          <w:szCs w:val="21"/>
        </w:rPr>
      </w:pPr>
      <w:r w:rsidRPr="00DC5A95">
        <w:rPr>
          <w:sz w:val="21"/>
          <w:szCs w:val="21"/>
        </w:rPr>
        <w:t>4. Nëse është</w:t>
      </w:r>
      <w:r w:rsidR="003512D8" w:rsidRPr="00DC5A95">
        <w:rPr>
          <w:sz w:val="21"/>
          <w:szCs w:val="21"/>
        </w:rPr>
        <w:t xml:space="preserve"> e nevojshme, grupet e dyta të numërimit të v</w:t>
      </w:r>
      <w:r w:rsidRPr="00DC5A95">
        <w:rPr>
          <w:sz w:val="21"/>
          <w:szCs w:val="21"/>
        </w:rPr>
        <w:t xml:space="preserve">otave fillojnë punë sapo përfundojnë grupet e para të numërimit të votave. </w:t>
      </w:r>
    </w:p>
    <w:p w:rsidR="001026E6" w:rsidRPr="00DC5A95" w:rsidRDefault="001026E6" w:rsidP="00DC5A95">
      <w:pPr>
        <w:pStyle w:val="Paragrafi"/>
        <w:rPr>
          <w:sz w:val="21"/>
          <w:szCs w:val="21"/>
        </w:rPr>
      </w:pPr>
      <w:r w:rsidRPr="00DC5A95">
        <w:rPr>
          <w:sz w:val="21"/>
          <w:szCs w:val="21"/>
        </w:rPr>
        <w:t>5. Në çdo rast</w:t>
      </w:r>
      <w:r w:rsidR="003512D8" w:rsidRPr="00DC5A95">
        <w:rPr>
          <w:sz w:val="21"/>
          <w:szCs w:val="21"/>
        </w:rPr>
        <w:t>,</w:t>
      </w:r>
      <w:r w:rsidR="00232FFB">
        <w:rPr>
          <w:sz w:val="21"/>
          <w:szCs w:val="21"/>
        </w:rPr>
        <w:t xml:space="preserve"> grupet e dyta rrinë në gat</w:t>
      </w:r>
      <w:r w:rsidR="00D04A4B">
        <w:rPr>
          <w:sz w:val="21"/>
          <w:szCs w:val="21"/>
        </w:rPr>
        <w:t>ishmëri dhe zëve</w:t>
      </w:r>
      <w:r w:rsidRPr="00DC5A95">
        <w:rPr>
          <w:sz w:val="21"/>
          <w:szCs w:val="21"/>
        </w:rPr>
        <w:t>ndësojnë grupet e para me vendim të KZAZ-së, edhe nëse grupet e para ndërpresin punën për shkaqe të papërligjura.</w:t>
      </w:r>
    </w:p>
    <w:p w:rsidR="001026E6" w:rsidRPr="00DC5A95" w:rsidRDefault="001026E6" w:rsidP="00DC5A95">
      <w:pPr>
        <w:pStyle w:val="Paragrafi"/>
        <w:rPr>
          <w:sz w:val="21"/>
          <w:szCs w:val="21"/>
        </w:rPr>
      </w:pPr>
      <w:r w:rsidRPr="00DC5A95">
        <w:rPr>
          <w:sz w:val="21"/>
          <w:szCs w:val="21"/>
        </w:rPr>
        <w:t>6. Nëse nuk është e nevojshme, grupet e dyta nuk futen në punë.</w:t>
      </w:r>
    </w:p>
    <w:p w:rsidR="001026E6" w:rsidRPr="00DC5A95" w:rsidRDefault="001026E6" w:rsidP="00DC5A95">
      <w:pPr>
        <w:pStyle w:val="Paragrafi"/>
        <w:rPr>
          <w:sz w:val="21"/>
          <w:szCs w:val="21"/>
        </w:rPr>
      </w:pPr>
      <w:r w:rsidRPr="00DC5A95">
        <w:rPr>
          <w:sz w:val="21"/>
          <w:szCs w:val="21"/>
        </w:rPr>
        <w:t xml:space="preserve">7. </w:t>
      </w:r>
      <w:r w:rsidR="00215406" w:rsidRPr="00DC5A95">
        <w:rPr>
          <w:sz w:val="21"/>
          <w:szCs w:val="21"/>
        </w:rPr>
        <w:t>Çdo grup n</w:t>
      </w:r>
      <w:r w:rsidRPr="00DC5A95">
        <w:rPr>
          <w:sz w:val="21"/>
          <w:szCs w:val="21"/>
        </w:rPr>
        <w:t xml:space="preserve">umërimi përbëhet nga numëruesi i parë, sekretari dhe 2 anëtarë.   </w:t>
      </w:r>
    </w:p>
    <w:p w:rsidR="001026E6" w:rsidRPr="00DC5A95" w:rsidRDefault="001026E6" w:rsidP="00DC5A95">
      <w:pPr>
        <w:pStyle w:val="Paragrafi"/>
        <w:ind w:firstLine="0"/>
        <w:rPr>
          <w:sz w:val="21"/>
          <w:szCs w:val="21"/>
        </w:rPr>
      </w:pPr>
    </w:p>
    <w:p w:rsidR="001026E6" w:rsidRPr="00DC5A95" w:rsidRDefault="001026E6" w:rsidP="00DC5A95">
      <w:pPr>
        <w:pStyle w:val="NeniNr"/>
        <w:keepNext w:val="0"/>
        <w:rPr>
          <w:sz w:val="21"/>
          <w:szCs w:val="21"/>
        </w:rPr>
      </w:pPr>
      <w:r w:rsidRPr="00DC5A95">
        <w:rPr>
          <w:sz w:val="21"/>
          <w:szCs w:val="21"/>
        </w:rPr>
        <w:t>Neni 8</w:t>
      </w:r>
    </w:p>
    <w:p w:rsidR="001026E6" w:rsidRPr="00DC5A95" w:rsidRDefault="00420706" w:rsidP="00DC5A95">
      <w:pPr>
        <w:pStyle w:val="NeniTitull"/>
        <w:keepNext w:val="0"/>
        <w:rPr>
          <w:sz w:val="21"/>
          <w:szCs w:val="21"/>
        </w:rPr>
      </w:pPr>
      <w:r w:rsidRPr="00DC5A95">
        <w:rPr>
          <w:sz w:val="21"/>
          <w:szCs w:val="21"/>
        </w:rPr>
        <w:t>Emërimi i anëtarëve të grupeve të n</w:t>
      </w:r>
      <w:r w:rsidR="001026E6" w:rsidRPr="00DC5A95">
        <w:rPr>
          <w:sz w:val="21"/>
          <w:szCs w:val="21"/>
        </w:rPr>
        <w:t>umërimit</w:t>
      </w:r>
    </w:p>
    <w:p w:rsidR="001026E6" w:rsidRPr="00DC5A95" w:rsidRDefault="001026E6" w:rsidP="00DC5A95">
      <w:pPr>
        <w:pStyle w:val="Paragrafi"/>
        <w:rPr>
          <w:sz w:val="21"/>
          <w:szCs w:val="21"/>
        </w:rPr>
      </w:pPr>
    </w:p>
    <w:p w:rsidR="001026E6" w:rsidRPr="00DC5A95" w:rsidRDefault="001026E6" w:rsidP="00DC5A95">
      <w:pPr>
        <w:pStyle w:val="Paragrafi"/>
        <w:rPr>
          <w:sz w:val="21"/>
          <w:szCs w:val="21"/>
        </w:rPr>
      </w:pPr>
      <w:r w:rsidRPr="00DC5A95">
        <w:rPr>
          <w:sz w:val="21"/>
          <w:szCs w:val="21"/>
        </w:rPr>
        <w:t>1. KZAZ-ja, dhjetë ditë para ditës së zgjedhjeve, njofton me shkrim partitë politike</w:t>
      </w:r>
      <w:r w:rsidR="00767D10" w:rsidRPr="00DC5A95">
        <w:rPr>
          <w:sz w:val="21"/>
          <w:szCs w:val="21"/>
        </w:rPr>
        <w:t xml:space="preserve"> të cilave u</w:t>
      </w:r>
      <w:r w:rsidRPr="00DC5A95">
        <w:rPr>
          <w:sz w:val="21"/>
          <w:szCs w:val="21"/>
        </w:rPr>
        <w:t xml:space="preserve"> ka lindur e drejta të propozojnë anëtar të GNV-ve, për numrin e GNV-ve që do të ngrejë dhe i kërkon atyre të dorëzojnë propozimet për emërimin e anëtarëve të GNV-ve, të paktën 4 ditë para ditës së zgjedhjeve</w:t>
      </w:r>
      <w:r w:rsidR="00B05A5A" w:rsidRPr="00DC5A95">
        <w:rPr>
          <w:sz w:val="21"/>
          <w:szCs w:val="21"/>
        </w:rPr>
        <w:t>.</w:t>
      </w:r>
    </w:p>
    <w:p w:rsidR="001026E6" w:rsidRPr="00DC5A95" w:rsidRDefault="001026E6" w:rsidP="00DC5A95">
      <w:pPr>
        <w:pStyle w:val="Paragrafi"/>
        <w:rPr>
          <w:sz w:val="21"/>
          <w:szCs w:val="21"/>
        </w:rPr>
      </w:pPr>
      <w:r w:rsidRPr="00DC5A95">
        <w:rPr>
          <w:sz w:val="21"/>
          <w:szCs w:val="21"/>
        </w:rPr>
        <w:t>2. Propozimet për dy nga anëtarët e</w:t>
      </w:r>
      <w:r w:rsidR="0081483E" w:rsidRPr="00DC5A95">
        <w:rPr>
          <w:sz w:val="21"/>
          <w:szCs w:val="21"/>
        </w:rPr>
        <w:t xml:space="preserve"> grupeve të n</w:t>
      </w:r>
      <w:r w:rsidRPr="00DC5A95">
        <w:rPr>
          <w:sz w:val="21"/>
          <w:szCs w:val="21"/>
        </w:rPr>
        <w:t>umërimit  bëhen nga p</w:t>
      </w:r>
      <w:r w:rsidR="0081483E" w:rsidRPr="00DC5A95">
        <w:rPr>
          <w:sz w:val="21"/>
          <w:szCs w:val="21"/>
        </w:rPr>
        <w:t>artitë politike, të cilat kanë k</w:t>
      </w:r>
      <w:r w:rsidR="00314EA6">
        <w:rPr>
          <w:sz w:val="21"/>
          <w:szCs w:val="21"/>
        </w:rPr>
        <w:t>ryetarin dhe zëvendës</w:t>
      </w:r>
      <w:r w:rsidRPr="00DC5A95">
        <w:rPr>
          <w:sz w:val="21"/>
          <w:szCs w:val="21"/>
        </w:rPr>
        <w:t xml:space="preserve">kryetarin e KZAZ-së, ndërsa propozimet për dy anëtarët e tjerë të GN-ve bëhen nga partitë politike të cilave u ka lindur e drejta të propozojnë anëtar të GN-ve sipas një akti të veçantë të KQZ-së. </w:t>
      </w:r>
    </w:p>
    <w:p w:rsidR="001026E6" w:rsidRPr="00DC5A95" w:rsidRDefault="001026E6" w:rsidP="00DC5A95">
      <w:pPr>
        <w:pStyle w:val="Paragrafi"/>
        <w:rPr>
          <w:sz w:val="21"/>
          <w:szCs w:val="21"/>
        </w:rPr>
      </w:pPr>
      <w:r w:rsidRPr="00DC5A95">
        <w:rPr>
          <w:sz w:val="21"/>
          <w:szCs w:val="21"/>
        </w:rPr>
        <w:t>3. KZAZ</w:t>
      </w:r>
      <w:r w:rsidR="008C23FE">
        <w:rPr>
          <w:sz w:val="21"/>
          <w:szCs w:val="21"/>
        </w:rPr>
        <w:t xml:space="preserve">-ja, </w:t>
      </w:r>
      <w:r w:rsidRPr="00DC5A95">
        <w:rPr>
          <w:sz w:val="21"/>
          <w:szCs w:val="21"/>
        </w:rPr>
        <w:t xml:space="preserve"> jo më vonë se dy ditë para datës s</w:t>
      </w:r>
      <w:r w:rsidR="0081483E" w:rsidRPr="00DC5A95">
        <w:rPr>
          <w:sz w:val="21"/>
          <w:szCs w:val="21"/>
        </w:rPr>
        <w:t>ë zgjedhjeve</w:t>
      </w:r>
      <w:r w:rsidR="008C23FE">
        <w:rPr>
          <w:sz w:val="21"/>
          <w:szCs w:val="21"/>
        </w:rPr>
        <w:t>,</w:t>
      </w:r>
      <w:r w:rsidR="0081483E" w:rsidRPr="00DC5A95">
        <w:rPr>
          <w:sz w:val="21"/>
          <w:szCs w:val="21"/>
        </w:rPr>
        <w:t xml:space="preserve"> emëron anëtarët e grupeve të n</w:t>
      </w:r>
      <w:r w:rsidRPr="00DC5A95">
        <w:rPr>
          <w:sz w:val="21"/>
          <w:szCs w:val="21"/>
        </w:rPr>
        <w:t>umërimit pasi i gjen ato në përputhje me kushtet dhe kriteret e parashikua</w:t>
      </w:r>
      <w:r w:rsidR="0081483E" w:rsidRPr="00DC5A95">
        <w:rPr>
          <w:sz w:val="21"/>
          <w:szCs w:val="21"/>
        </w:rPr>
        <w:t>ra në nenin 11 dhe 12 të këtij u</w:t>
      </w:r>
      <w:r w:rsidRPr="00DC5A95">
        <w:rPr>
          <w:sz w:val="21"/>
          <w:szCs w:val="21"/>
        </w:rPr>
        <w:t>dhëzimi.</w:t>
      </w:r>
    </w:p>
    <w:p w:rsidR="001026E6" w:rsidRPr="00DC5A95" w:rsidRDefault="001026E6" w:rsidP="00DC5A95">
      <w:pPr>
        <w:pStyle w:val="Paragrafi"/>
        <w:rPr>
          <w:sz w:val="21"/>
          <w:szCs w:val="21"/>
        </w:rPr>
      </w:pPr>
      <w:r w:rsidRPr="00DC5A95">
        <w:rPr>
          <w:sz w:val="21"/>
          <w:szCs w:val="21"/>
        </w:rPr>
        <w:t>4. Për emërimin e anëtarëve të GN</w:t>
      </w:r>
      <w:r w:rsidR="006C3177" w:rsidRPr="00DC5A95">
        <w:rPr>
          <w:sz w:val="21"/>
          <w:szCs w:val="21"/>
        </w:rPr>
        <w:t>-së</w:t>
      </w:r>
      <w:r w:rsidR="00C103FE" w:rsidRPr="00DC5A95">
        <w:rPr>
          <w:sz w:val="21"/>
          <w:szCs w:val="21"/>
        </w:rPr>
        <w:t>, KZAZ-ja përdor m</w:t>
      </w:r>
      <w:r w:rsidRPr="00DC5A95">
        <w:rPr>
          <w:sz w:val="21"/>
          <w:szCs w:val="21"/>
        </w:rPr>
        <w:t>odelin 06 V “Për emër</w:t>
      </w:r>
      <w:r w:rsidR="00C103FE" w:rsidRPr="00DC5A95">
        <w:rPr>
          <w:sz w:val="21"/>
          <w:szCs w:val="21"/>
        </w:rPr>
        <w:t>imin e anëtarëve të grupeve të numërimit të votave”, miratuar me vendimin nr.14, datë 23.</w:t>
      </w:r>
      <w:r w:rsidRPr="00DC5A95">
        <w:rPr>
          <w:sz w:val="21"/>
          <w:szCs w:val="21"/>
        </w:rPr>
        <w:t>2.2</w:t>
      </w:r>
      <w:r w:rsidR="00C103FE" w:rsidRPr="00DC5A95">
        <w:rPr>
          <w:sz w:val="21"/>
          <w:szCs w:val="21"/>
        </w:rPr>
        <w:t>009 të KQZ-së “Për miratimin e m</w:t>
      </w:r>
      <w:r w:rsidRPr="00DC5A95">
        <w:rPr>
          <w:sz w:val="21"/>
          <w:szCs w:val="21"/>
        </w:rPr>
        <w:t>odeleve të vendimeve dhe dokumentacionit të punës së KZAZ-ve, për zgjedhjet për Kuvend, të datës 28 qershor 2009”.</w:t>
      </w:r>
    </w:p>
    <w:p w:rsidR="00911A53" w:rsidRPr="00DC5A95" w:rsidRDefault="00911A53" w:rsidP="00DC5A95">
      <w:pPr>
        <w:pStyle w:val="Paragrafi"/>
        <w:rPr>
          <w:sz w:val="21"/>
          <w:szCs w:val="21"/>
        </w:rPr>
      </w:pPr>
    </w:p>
    <w:p w:rsidR="001026E6" w:rsidRPr="00DC5A95" w:rsidRDefault="001026E6" w:rsidP="00DC5A95">
      <w:pPr>
        <w:pStyle w:val="NeniNr"/>
        <w:keepNext w:val="0"/>
        <w:rPr>
          <w:sz w:val="21"/>
          <w:szCs w:val="21"/>
        </w:rPr>
      </w:pPr>
      <w:r w:rsidRPr="00DC5A95">
        <w:rPr>
          <w:sz w:val="21"/>
          <w:szCs w:val="21"/>
        </w:rPr>
        <w:t>Neni 9</w:t>
      </w:r>
    </w:p>
    <w:p w:rsidR="001026E6" w:rsidRPr="00DC5A95" w:rsidRDefault="001026E6" w:rsidP="00DC5A95">
      <w:pPr>
        <w:pStyle w:val="NeniTitull"/>
        <w:keepNext w:val="0"/>
        <w:rPr>
          <w:sz w:val="21"/>
          <w:szCs w:val="21"/>
        </w:rPr>
      </w:pPr>
      <w:r w:rsidRPr="00DC5A95">
        <w:rPr>
          <w:sz w:val="21"/>
          <w:szCs w:val="21"/>
        </w:rPr>
        <w:t>Procedura e shortit për numëruesin e parë dhe sekretarin e GNV-ve</w:t>
      </w:r>
    </w:p>
    <w:p w:rsidR="001026E6" w:rsidRPr="00DC5A95" w:rsidRDefault="001026E6" w:rsidP="00DC5A95">
      <w:pPr>
        <w:pStyle w:val="Paragrafi"/>
        <w:rPr>
          <w:sz w:val="21"/>
          <w:szCs w:val="21"/>
        </w:rPr>
      </w:pPr>
    </w:p>
    <w:p w:rsidR="001026E6" w:rsidRPr="00DC5A95" w:rsidRDefault="001026E6" w:rsidP="00DC5A95">
      <w:pPr>
        <w:pStyle w:val="Paragrafi"/>
        <w:rPr>
          <w:sz w:val="21"/>
          <w:szCs w:val="21"/>
        </w:rPr>
      </w:pPr>
      <w:r w:rsidRPr="00DC5A95">
        <w:rPr>
          <w:sz w:val="21"/>
          <w:szCs w:val="21"/>
        </w:rPr>
        <w:t>KZAZ-ja emëron numë</w:t>
      </w:r>
      <w:r w:rsidR="006173A9" w:rsidRPr="00DC5A95">
        <w:rPr>
          <w:sz w:val="21"/>
          <w:szCs w:val="21"/>
        </w:rPr>
        <w:t>ruesin e parë dhe sekretarin e grupeve të n</w:t>
      </w:r>
      <w:r w:rsidRPr="00DC5A95">
        <w:rPr>
          <w:sz w:val="21"/>
          <w:szCs w:val="21"/>
        </w:rPr>
        <w:t>umërimit sipas procedurës së mëposhtme:</w:t>
      </w:r>
    </w:p>
    <w:p w:rsidR="001026E6" w:rsidRPr="00DC5A95" w:rsidRDefault="001026E6" w:rsidP="00DC5A95">
      <w:pPr>
        <w:pStyle w:val="Paragrafi"/>
        <w:rPr>
          <w:sz w:val="21"/>
          <w:szCs w:val="21"/>
        </w:rPr>
      </w:pPr>
      <w:r w:rsidRPr="00DC5A95">
        <w:rPr>
          <w:sz w:val="21"/>
          <w:szCs w:val="21"/>
        </w:rPr>
        <w:t xml:space="preserve">a) Partia politike, e cila ka propozuar zëvendëskryetarin e KZAZ-së, ka të drejtën të paraqesë propozime për numëruesin e parë të grupeve “tek” të numërimit të votave dhe sekretarin e grupeve “çift” të numërimit të votave. </w:t>
      </w:r>
    </w:p>
    <w:p w:rsidR="001026E6" w:rsidRPr="00DC5A95" w:rsidRDefault="001026E6" w:rsidP="00DC5A95">
      <w:pPr>
        <w:pStyle w:val="Paragrafi"/>
        <w:rPr>
          <w:sz w:val="21"/>
          <w:szCs w:val="21"/>
        </w:rPr>
      </w:pPr>
      <w:r w:rsidRPr="00DC5A95">
        <w:rPr>
          <w:sz w:val="21"/>
          <w:szCs w:val="21"/>
        </w:rPr>
        <w:t>b) Partia politike, e cila ka propozuar kryetarin e KZAZ-së, ka të drejtën të paraqesë propozime për numëruesin e parë të grupeve “çift” të numërimit të votave dhe sekretarin e grupeve “tek” të numërimit të votave.</w:t>
      </w:r>
    </w:p>
    <w:p w:rsidR="001026E6" w:rsidRPr="00DC5A95" w:rsidRDefault="001026E6" w:rsidP="00DC5A95">
      <w:pPr>
        <w:pStyle w:val="Paragrafi"/>
        <w:rPr>
          <w:sz w:val="21"/>
          <w:szCs w:val="21"/>
        </w:rPr>
      </w:pPr>
      <w:r w:rsidRPr="00DC5A95">
        <w:rPr>
          <w:sz w:val="21"/>
          <w:szCs w:val="21"/>
        </w:rPr>
        <w:t>c) Anëtari i tretë dhe i katërt i grupeve të numërimit emërohen nga propozimet</w:t>
      </w:r>
      <w:r w:rsidR="006173A9" w:rsidRPr="00DC5A95">
        <w:rPr>
          <w:sz w:val="21"/>
          <w:szCs w:val="21"/>
        </w:rPr>
        <w:t xml:space="preserve"> e partive politike, të cilave u</w:t>
      </w:r>
      <w:r w:rsidRPr="00DC5A95">
        <w:rPr>
          <w:sz w:val="21"/>
          <w:szCs w:val="21"/>
        </w:rPr>
        <w:t xml:space="preserve"> ka lindur e drejta të propoz</w:t>
      </w:r>
      <w:r w:rsidR="00315090">
        <w:rPr>
          <w:sz w:val="21"/>
          <w:szCs w:val="21"/>
        </w:rPr>
        <w:t>ojnë anëtarin e tretë dhe të ka</w:t>
      </w:r>
      <w:r w:rsidRPr="00DC5A95">
        <w:rPr>
          <w:sz w:val="21"/>
          <w:szCs w:val="21"/>
        </w:rPr>
        <w:t>tërt, sipas shortit të hedhur në KQZ, për çdo ZAZ.</w:t>
      </w:r>
    </w:p>
    <w:p w:rsidR="001026E6" w:rsidRPr="00DC5A95" w:rsidRDefault="001026E6" w:rsidP="00DC5A95">
      <w:pPr>
        <w:pStyle w:val="Paragrafi"/>
        <w:ind w:firstLine="0"/>
        <w:rPr>
          <w:sz w:val="21"/>
          <w:szCs w:val="21"/>
        </w:rPr>
      </w:pPr>
    </w:p>
    <w:p w:rsidR="001026E6" w:rsidRPr="00DC5A95" w:rsidRDefault="001026E6" w:rsidP="00DC5A95">
      <w:pPr>
        <w:pStyle w:val="NeniNr"/>
        <w:keepNext w:val="0"/>
        <w:rPr>
          <w:sz w:val="21"/>
          <w:szCs w:val="21"/>
        </w:rPr>
      </w:pPr>
      <w:r w:rsidRPr="00DC5A95">
        <w:rPr>
          <w:sz w:val="21"/>
          <w:szCs w:val="21"/>
        </w:rPr>
        <w:t>Neni 10</w:t>
      </w:r>
    </w:p>
    <w:p w:rsidR="001026E6" w:rsidRPr="00DC5A95" w:rsidRDefault="001026E6" w:rsidP="00DC5A95">
      <w:pPr>
        <w:pStyle w:val="NeniTitull"/>
        <w:keepNext w:val="0"/>
        <w:rPr>
          <w:sz w:val="21"/>
          <w:szCs w:val="21"/>
        </w:rPr>
      </w:pPr>
      <w:r w:rsidRPr="00DC5A95">
        <w:rPr>
          <w:sz w:val="21"/>
          <w:szCs w:val="21"/>
        </w:rPr>
        <w:t>Paraqitja e propozimeve nga partitë politike</w:t>
      </w:r>
    </w:p>
    <w:p w:rsidR="001026E6" w:rsidRPr="00DC5A95" w:rsidRDefault="001026E6" w:rsidP="00DC5A95">
      <w:pPr>
        <w:pStyle w:val="Paragrafi"/>
        <w:rPr>
          <w:sz w:val="21"/>
          <w:szCs w:val="21"/>
        </w:rPr>
      </w:pPr>
    </w:p>
    <w:p w:rsidR="001026E6" w:rsidRPr="00DC5A95" w:rsidRDefault="001026E6" w:rsidP="00DC5A95">
      <w:pPr>
        <w:pStyle w:val="Paragrafi"/>
        <w:rPr>
          <w:sz w:val="21"/>
          <w:szCs w:val="21"/>
        </w:rPr>
      </w:pPr>
      <w:r w:rsidRPr="00DC5A95">
        <w:rPr>
          <w:sz w:val="21"/>
          <w:szCs w:val="21"/>
        </w:rPr>
        <w:t>Propozimi për emrat e anëtarëve të GN-ve i paraqitet KZ</w:t>
      </w:r>
      <w:r w:rsidR="006173A9" w:rsidRPr="00DC5A95">
        <w:rPr>
          <w:sz w:val="21"/>
          <w:szCs w:val="21"/>
        </w:rPr>
        <w:t>AZ-së. Partitë politike mund t’</w:t>
      </w:r>
      <w:r w:rsidRPr="00DC5A95">
        <w:rPr>
          <w:sz w:val="21"/>
          <w:szCs w:val="21"/>
        </w:rPr>
        <w:t>u delegojnë degëve lokale të tyre të drejtën e propozimit për anëtarë të GN-ve. Propozimet duhet, gjithnjë, të shoqërohen me dokumentet e mëposhtme:</w:t>
      </w:r>
    </w:p>
    <w:p w:rsidR="001026E6" w:rsidRPr="00DC5A95" w:rsidRDefault="001026E6" w:rsidP="00DC5A95">
      <w:pPr>
        <w:pStyle w:val="Paragrafi"/>
        <w:rPr>
          <w:sz w:val="21"/>
          <w:szCs w:val="21"/>
        </w:rPr>
      </w:pPr>
      <w:r w:rsidRPr="00DC5A95">
        <w:rPr>
          <w:sz w:val="21"/>
          <w:szCs w:val="21"/>
        </w:rPr>
        <w:t xml:space="preserve">a) </w:t>
      </w:r>
      <w:r w:rsidR="006173A9" w:rsidRPr="00DC5A95">
        <w:rPr>
          <w:sz w:val="21"/>
          <w:szCs w:val="21"/>
        </w:rPr>
        <w:t>C</w:t>
      </w:r>
      <w:r w:rsidRPr="00DC5A95">
        <w:rPr>
          <w:sz w:val="21"/>
          <w:szCs w:val="21"/>
        </w:rPr>
        <w:t>ertifikatë personale me fotografi;</w:t>
      </w:r>
    </w:p>
    <w:p w:rsidR="001026E6" w:rsidRPr="00DC5A95" w:rsidRDefault="001026E6" w:rsidP="00DC5A95">
      <w:pPr>
        <w:pStyle w:val="Paragrafi"/>
        <w:rPr>
          <w:sz w:val="21"/>
          <w:szCs w:val="21"/>
        </w:rPr>
      </w:pPr>
      <w:r w:rsidRPr="00DC5A95">
        <w:rPr>
          <w:sz w:val="21"/>
          <w:szCs w:val="21"/>
        </w:rPr>
        <w:t>b) Kopje e noterizuar e diplomës së shkollës së lartë.</w:t>
      </w:r>
    </w:p>
    <w:p w:rsidR="001026E6" w:rsidRPr="00DC5A95" w:rsidRDefault="001026E6" w:rsidP="00DC5A95">
      <w:pPr>
        <w:pStyle w:val="Paragrafi"/>
        <w:ind w:firstLine="0"/>
        <w:rPr>
          <w:sz w:val="21"/>
          <w:szCs w:val="21"/>
        </w:rPr>
      </w:pPr>
    </w:p>
    <w:p w:rsidR="001026E6" w:rsidRPr="00DC5A95" w:rsidRDefault="001026E6" w:rsidP="00DC5A95">
      <w:pPr>
        <w:pStyle w:val="NeniNr"/>
        <w:keepNext w:val="0"/>
        <w:rPr>
          <w:sz w:val="21"/>
          <w:szCs w:val="21"/>
        </w:rPr>
      </w:pPr>
      <w:r w:rsidRPr="00DC5A95">
        <w:rPr>
          <w:sz w:val="21"/>
          <w:szCs w:val="21"/>
        </w:rPr>
        <w:t>Neni 11</w:t>
      </w:r>
    </w:p>
    <w:p w:rsidR="001026E6" w:rsidRPr="00DC5A95" w:rsidRDefault="001026E6" w:rsidP="00DC5A95">
      <w:pPr>
        <w:pStyle w:val="NeniTitull"/>
        <w:keepNext w:val="0"/>
        <w:rPr>
          <w:sz w:val="21"/>
          <w:szCs w:val="21"/>
        </w:rPr>
      </w:pPr>
      <w:r w:rsidRPr="00DC5A95">
        <w:rPr>
          <w:sz w:val="21"/>
          <w:szCs w:val="21"/>
        </w:rPr>
        <w:t xml:space="preserve">Papajtueshmëritë me detyrën e anëtarit dhe sekretarit të GNV-së </w:t>
      </w:r>
    </w:p>
    <w:p w:rsidR="001026E6" w:rsidRPr="00DC5A95" w:rsidRDefault="001026E6" w:rsidP="00DC5A95">
      <w:pPr>
        <w:pStyle w:val="Paragrafi"/>
        <w:rPr>
          <w:sz w:val="21"/>
          <w:szCs w:val="21"/>
        </w:rPr>
      </w:pPr>
    </w:p>
    <w:p w:rsidR="001026E6" w:rsidRPr="00DC5A95" w:rsidRDefault="00FE4657" w:rsidP="00DC5A95">
      <w:pPr>
        <w:pStyle w:val="Paragrafi"/>
        <w:rPr>
          <w:sz w:val="21"/>
          <w:szCs w:val="21"/>
        </w:rPr>
      </w:pPr>
      <w:r>
        <w:rPr>
          <w:sz w:val="21"/>
          <w:szCs w:val="21"/>
        </w:rPr>
        <w:t>Anëtari dhe sekretari i grupit të numërimit të v</w:t>
      </w:r>
      <w:r w:rsidR="001026E6" w:rsidRPr="00DC5A95">
        <w:rPr>
          <w:sz w:val="21"/>
          <w:szCs w:val="21"/>
        </w:rPr>
        <w:t>otave nuk mund të jetë:</w:t>
      </w:r>
    </w:p>
    <w:p w:rsidR="001026E6" w:rsidRPr="00DC5A95" w:rsidRDefault="001026E6" w:rsidP="00DC5A95">
      <w:pPr>
        <w:pStyle w:val="Paragrafi"/>
        <w:rPr>
          <w:sz w:val="21"/>
          <w:szCs w:val="21"/>
        </w:rPr>
      </w:pPr>
      <w:r w:rsidRPr="00DC5A95">
        <w:rPr>
          <w:sz w:val="21"/>
          <w:szCs w:val="21"/>
        </w:rPr>
        <w:t>a) deputet ose kandidat për deputet në Kuvend;</w:t>
      </w:r>
    </w:p>
    <w:p w:rsidR="001026E6" w:rsidRPr="00DC5A95" w:rsidRDefault="001026E6" w:rsidP="00DC5A95">
      <w:pPr>
        <w:pStyle w:val="Paragrafi"/>
        <w:rPr>
          <w:sz w:val="21"/>
          <w:szCs w:val="21"/>
        </w:rPr>
      </w:pPr>
      <w:r w:rsidRPr="00DC5A95">
        <w:rPr>
          <w:sz w:val="21"/>
          <w:szCs w:val="21"/>
        </w:rPr>
        <w:t>b) kryetar bashkie ose komune;</w:t>
      </w:r>
    </w:p>
    <w:p w:rsidR="001026E6" w:rsidRPr="00DC5A95" w:rsidRDefault="001026E6" w:rsidP="00DC5A95">
      <w:pPr>
        <w:pStyle w:val="Paragrafi"/>
        <w:rPr>
          <w:sz w:val="21"/>
          <w:szCs w:val="21"/>
        </w:rPr>
      </w:pPr>
      <w:r w:rsidRPr="00DC5A95">
        <w:rPr>
          <w:sz w:val="21"/>
          <w:szCs w:val="21"/>
        </w:rPr>
        <w:t>c) ushtarak, punonjës i strukturave të Policisë së Shtetit ose Shërbimit Informativ Shtetëror;</w:t>
      </w:r>
    </w:p>
    <w:p w:rsidR="001026E6" w:rsidRPr="00DC5A95" w:rsidRDefault="001026E6" w:rsidP="00DC5A95">
      <w:pPr>
        <w:pStyle w:val="Paragrafi"/>
        <w:rPr>
          <w:sz w:val="21"/>
          <w:szCs w:val="21"/>
        </w:rPr>
      </w:pPr>
      <w:r w:rsidRPr="00DC5A95">
        <w:rPr>
          <w:sz w:val="21"/>
          <w:szCs w:val="21"/>
        </w:rPr>
        <w:t>d) anëtar apo sekretar të një grupi tjetër numërimi.</w:t>
      </w:r>
    </w:p>
    <w:p w:rsidR="001026E6" w:rsidRPr="00DC5A95" w:rsidRDefault="001026E6" w:rsidP="00DC5A95">
      <w:pPr>
        <w:pStyle w:val="Paragrafi"/>
        <w:rPr>
          <w:sz w:val="21"/>
          <w:szCs w:val="21"/>
        </w:rPr>
      </w:pPr>
    </w:p>
    <w:p w:rsidR="001026E6" w:rsidRPr="00DC5A95" w:rsidRDefault="001026E6" w:rsidP="00DC5A95">
      <w:pPr>
        <w:pStyle w:val="NeniNr"/>
        <w:keepNext w:val="0"/>
        <w:rPr>
          <w:sz w:val="21"/>
          <w:szCs w:val="21"/>
        </w:rPr>
      </w:pPr>
      <w:r w:rsidRPr="00DC5A95">
        <w:rPr>
          <w:sz w:val="21"/>
          <w:szCs w:val="21"/>
        </w:rPr>
        <w:t>Neni 12</w:t>
      </w:r>
    </w:p>
    <w:p w:rsidR="001026E6" w:rsidRPr="00DC5A95" w:rsidRDefault="001026E6" w:rsidP="00DC5A95">
      <w:pPr>
        <w:pStyle w:val="NeniTitull"/>
        <w:keepNext w:val="0"/>
        <w:rPr>
          <w:sz w:val="21"/>
          <w:szCs w:val="21"/>
        </w:rPr>
      </w:pPr>
      <w:r w:rsidRPr="00DC5A95">
        <w:rPr>
          <w:sz w:val="21"/>
          <w:szCs w:val="21"/>
        </w:rPr>
        <w:t xml:space="preserve">Kushtet për emërimin e anëtarit dhe </w:t>
      </w:r>
      <w:r w:rsidR="00FE4657">
        <w:rPr>
          <w:sz w:val="21"/>
          <w:szCs w:val="21"/>
        </w:rPr>
        <w:t xml:space="preserve">I </w:t>
      </w:r>
      <w:r w:rsidRPr="00DC5A95">
        <w:rPr>
          <w:sz w:val="21"/>
          <w:szCs w:val="21"/>
        </w:rPr>
        <w:t>sekretarit të GNV-së</w:t>
      </w:r>
    </w:p>
    <w:p w:rsidR="001026E6" w:rsidRPr="00DC5A95" w:rsidRDefault="001026E6" w:rsidP="00DC5A95">
      <w:pPr>
        <w:pStyle w:val="Paragrafi"/>
        <w:rPr>
          <w:sz w:val="21"/>
          <w:szCs w:val="21"/>
        </w:rPr>
      </w:pPr>
    </w:p>
    <w:p w:rsidR="001026E6" w:rsidRPr="00DC5A95" w:rsidRDefault="00FE4657" w:rsidP="00DC5A95">
      <w:pPr>
        <w:pStyle w:val="Paragrafi"/>
        <w:rPr>
          <w:sz w:val="21"/>
          <w:szCs w:val="21"/>
        </w:rPr>
      </w:pPr>
      <w:r>
        <w:rPr>
          <w:sz w:val="21"/>
          <w:szCs w:val="21"/>
        </w:rPr>
        <w:t>Anëtar dhe sekretar i grupit të numërimit të v</w:t>
      </w:r>
      <w:r w:rsidR="001026E6" w:rsidRPr="00DC5A95">
        <w:rPr>
          <w:sz w:val="21"/>
          <w:szCs w:val="21"/>
        </w:rPr>
        <w:t>otave mund të emërohet çdo person që plotëson kushtet e mëposhtme:</w:t>
      </w:r>
    </w:p>
    <w:p w:rsidR="001026E6" w:rsidRPr="00DC5A95" w:rsidRDefault="001026E6" w:rsidP="00DC5A95">
      <w:pPr>
        <w:pStyle w:val="Paragrafi"/>
        <w:rPr>
          <w:sz w:val="21"/>
          <w:szCs w:val="21"/>
        </w:rPr>
      </w:pPr>
      <w:r w:rsidRPr="00DC5A95">
        <w:rPr>
          <w:sz w:val="21"/>
          <w:szCs w:val="21"/>
        </w:rPr>
        <w:t>a) gëzon të drejtën për të qenë zgjedhës;</w:t>
      </w:r>
    </w:p>
    <w:p w:rsidR="001026E6" w:rsidRPr="00DC5A95" w:rsidRDefault="001026E6" w:rsidP="00DC5A95">
      <w:pPr>
        <w:pStyle w:val="Paragrafi"/>
        <w:rPr>
          <w:sz w:val="21"/>
          <w:szCs w:val="21"/>
        </w:rPr>
      </w:pPr>
      <w:r w:rsidRPr="00DC5A95">
        <w:rPr>
          <w:sz w:val="21"/>
          <w:szCs w:val="21"/>
        </w:rPr>
        <w:t>b) ka arsim të lartë;</w:t>
      </w:r>
    </w:p>
    <w:p w:rsidR="001026E6" w:rsidRPr="00DC5A95" w:rsidRDefault="001026E6" w:rsidP="00DC5A95">
      <w:pPr>
        <w:pStyle w:val="Paragrafi"/>
        <w:rPr>
          <w:sz w:val="21"/>
          <w:szCs w:val="21"/>
        </w:rPr>
      </w:pPr>
      <w:r w:rsidRPr="00DC5A95">
        <w:rPr>
          <w:sz w:val="21"/>
          <w:szCs w:val="21"/>
        </w:rPr>
        <w:t>c) është me vendbanim brenda zonës zgjedhore përkatëse;</w:t>
      </w:r>
    </w:p>
    <w:p w:rsidR="001026E6" w:rsidRPr="00DC5A95" w:rsidRDefault="001026E6" w:rsidP="00DC5A95">
      <w:pPr>
        <w:pStyle w:val="Paragrafi"/>
        <w:rPr>
          <w:sz w:val="21"/>
          <w:szCs w:val="21"/>
        </w:rPr>
      </w:pPr>
      <w:r w:rsidRPr="00DC5A95">
        <w:rPr>
          <w:sz w:val="21"/>
          <w:szCs w:val="21"/>
        </w:rPr>
        <w:t>d) nuk është dënuar me vendim gjyqësor të formës së prerë për kryerjen e një krimi;</w:t>
      </w:r>
    </w:p>
    <w:p w:rsidR="001026E6" w:rsidRPr="00DC5A95" w:rsidRDefault="001026E6" w:rsidP="00DC5A95">
      <w:pPr>
        <w:pStyle w:val="Paragrafi"/>
        <w:rPr>
          <w:sz w:val="21"/>
          <w:szCs w:val="21"/>
        </w:rPr>
      </w:pPr>
      <w:r w:rsidRPr="00DC5A95">
        <w:rPr>
          <w:sz w:val="21"/>
          <w:szCs w:val="21"/>
        </w:rPr>
        <w:t>e) ndaj tij nuk është marrë masë disiplinore në proceset zgjedhore të mëparshme.</w:t>
      </w:r>
    </w:p>
    <w:p w:rsidR="001026E6" w:rsidRPr="00DC5A95" w:rsidRDefault="001026E6" w:rsidP="00DC5A95">
      <w:pPr>
        <w:pStyle w:val="Paragrafi"/>
        <w:rPr>
          <w:sz w:val="21"/>
          <w:szCs w:val="21"/>
        </w:rPr>
      </w:pPr>
    </w:p>
    <w:p w:rsidR="001026E6" w:rsidRPr="00DC5A95" w:rsidRDefault="001026E6" w:rsidP="00DC5A95">
      <w:pPr>
        <w:pStyle w:val="NeniNr"/>
        <w:keepNext w:val="0"/>
        <w:rPr>
          <w:sz w:val="21"/>
          <w:szCs w:val="21"/>
        </w:rPr>
      </w:pPr>
      <w:r w:rsidRPr="00DC5A95">
        <w:rPr>
          <w:sz w:val="21"/>
          <w:szCs w:val="21"/>
        </w:rPr>
        <w:t>Neni 13</w:t>
      </w:r>
    </w:p>
    <w:p w:rsidR="001026E6" w:rsidRPr="00DC5A95" w:rsidRDefault="008B5306" w:rsidP="00DC5A95">
      <w:pPr>
        <w:pStyle w:val="NeniTitull"/>
        <w:keepNext w:val="0"/>
        <w:rPr>
          <w:sz w:val="21"/>
          <w:szCs w:val="21"/>
        </w:rPr>
      </w:pPr>
      <w:r w:rsidRPr="00DC5A95">
        <w:rPr>
          <w:sz w:val="21"/>
          <w:szCs w:val="21"/>
        </w:rPr>
        <w:t>Zëvendësimi i anëtarëve të grupit të n</w:t>
      </w:r>
      <w:r w:rsidR="001026E6" w:rsidRPr="00DC5A95">
        <w:rPr>
          <w:sz w:val="21"/>
          <w:szCs w:val="21"/>
        </w:rPr>
        <w:t>umërimit</w:t>
      </w:r>
    </w:p>
    <w:p w:rsidR="001026E6" w:rsidRPr="00DC5A95" w:rsidRDefault="001026E6" w:rsidP="00DC5A95">
      <w:pPr>
        <w:pStyle w:val="Paragrafi"/>
        <w:rPr>
          <w:sz w:val="21"/>
          <w:szCs w:val="21"/>
        </w:rPr>
      </w:pPr>
    </w:p>
    <w:p w:rsidR="001026E6" w:rsidRPr="00DC5A95" w:rsidRDefault="00A266DD" w:rsidP="00DC5A95">
      <w:pPr>
        <w:pStyle w:val="Paragrafi"/>
        <w:rPr>
          <w:sz w:val="21"/>
          <w:szCs w:val="21"/>
        </w:rPr>
      </w:pPr>
      <w:r>
        <w:rPr>
          <w:sz w:val="21"/>
          <w:szCs w:val="21"/>
        </w:rPr>
        <w:t>1. Në rast se</w:t>
      </w:r>
      <w:r w:rsidR="001026E6" w:rsidRPr="00DC5A95">
        <w:rPr>
          <w:sz w:val="21"/>
          <w:szCs w:val="21"/>
        </w:rPr>
        <w:t xml:space="preserve"> një parti politike nuk paraqet propozim brenda afatit kohor të përcaktuar në nenin 95 pika 1 të Kodit Zgjedhor, KZAZ-ja me vendim cakton anëtarin zëvendësues. </w:t>
      </w:r>
    </w:p>
    <w:p w:rsidR="001026E6" w:rsidRPr="00DC5A95" w:rsidRDefault="001026E6" w:rsidP="00DC5A95">
      <w:pPr>
        <w:pStyle w:val="Paragrafi"/>
        <w:rPr>
          <w:sz w:val="21"/>
          <w:szCs w:val="21"/>
        </w:rPr>
      </w:pPr>
      <w:r w:rsidRPr="00DC5A95">
        <w:rPr>
          <w:sz w:val="21"/>
          <w:szCs w:val="21"/>
        </w:rPr>
        <w:t>2. Anëtari zëvendësues caktohet me short ndërmjet anëtarëve të KQV-ve që i përka</w:t>
      </w:r>
      <w:r w:rsidR="00A266DD">
        <w:rPr>
          <w:sz w:val="21"/>
          <w:szCs w:val="21"/>
        </w:rPr>
        <w:t>sin këtij subjekti zgjedhor në zonën e administrimit z</w:t>
      </w:r>
      <w:r w:rsidRPr="00DC5A95">
        <w:rPr>
          <w:sz w:val="21"/>
          <w:szCs w:val="21"/>
        </w:rPr>
        <w:t xml:space="preserve">gjedhor. </w:t>
      </w:r>
    </w:p>
    <w:p w:rsidR="001026E6" w:rsidRPr="00DC5A95" w:rsidRDefault="001026E6" w:rsidP="00DC5A95">
      <w:pPr>
        <w:pStyle w:val="Paragrafi"/>
        <w:rPr>
          <w:sz w:val="21"/>
          <w:szCs w:val="21"/>
        </w:rPr>
      </w:pPr>
      <w:r w:rsidRPr="00DC5A95">
        <w:rPr>
          <w:sz w:val="21"/>
          <w:szCs w:val="21"/>
        </w:rPr>
        <w:t>3. Në rast se numri i anëtarëve që plotësojnë kushtet dhe kriteret e përcaktuara në neni</w:t>
      </w:r>
      <w:r w:rsidR="00A266DD">
        <w:rPr>
          <w:sz w:val="21"/>
          <w:szCs w:val="21"/>
        </w:rPr>
        <w:t>n 12 dhe në nenin 13 të këtij u</w:t>
      </w:r>
      <w:r w:rsidRPr="00DC5A95">
        <w:rPr>
          <w:sz w:val="21"/>
          <w:szCs w:val="21"/>
        </w:rPr>
        <w:t>dhëzimi, brenda ZAZ-së, është më i vogël se numri i kërkuar për anëta</w:t>
      </w:r>
      <w:r w:rsidR="003E6798">
        <w:rPr>
          <w:sz w:val="21"/>
          <w:szCs w:val="21"/>
        </w:rPr>
        <w:t>rët e GNV-ve, KZAZ-ja i kërkon komisionit të administrimit z</w:t>
      </w:r>
      <w:r w:rsidRPr="00DC5A95">
        <w:rPr>
          <w:sz w:val="21"/>
          <w:szCs w:val="21"/>
        </w:rPr>
        <w:t>gjedhor më të a</w:t>
      </w:r>
      <w:r w:rsidR="003E6798">
        <w:rPr>
          <w:sz w:val="21"/>
          <w:szCs w:val="21"/>
        </w:rPr>
        <w:t>fërt, që ndodhet në të njëjtën zonë z</w:t>
      </w:r>
      <w:r w:rsidRPr="00DC5A95">
        <w:rPr>
          <w:sz w:val="21"/>
          <w:szCs w:val="21"/>
        </w:rPr>
        <w:t xml:space="preserve">gjedhore, të sjellë listën e saj me anëtarët e QV-ve që plotësojnë këto kushte, të propozuara nga subjekti zgjedhor përkatës. </w:t>
      </w:r>
    </w:p>
    <w:p w:rsidR="001026E6" w:rsidRPr="00DC5A95" w:rsidRDefault="001026E6" w:rsidP="00DC5A95">
      <w:pPr>
        <w:pStyle w:val="Paragrafi"/>
        <w:rPr>
          <w:sz w:val="21"/>
          <w:szCs w:val="21"/>
        </w:rPr>
      </w:pPr>
      <w:r w:rsidRPr="00DC5A95">
        <w:rPr>
          <w:sz w:val="21"/>
          <w:szCs w:val="21"/>
        </w:rPr>
        <w:t xml:space="preserve">4. Procedura e shortit për anëtarët e GNV-ve, që zgjidhen nga një ZAZ tjetër, është e njëjtë. </w:t>
      </w:r>
    </w:p>
    <w:p w:rsidR="001026E6" w:rsidRPr="00DC5A95" w:rsidRDefault="001026E6" w:rsidP="00DC5A95">
      <w:pPr>
        <w:pStyle w:val="Paragrafi"/>
        <w:rPr>
          <w:sz w:val="21"/>
          <w:szCs w:val="21"/>
        </w:rPr>
      </w:pPr>
      <w:r w:rsidRPr="00DC5A95">
        <w:rPr>
          <w:sz w:val="21"/>
          <w:szCs w:val="21"/>
        </w:rPr>
        <w:t>5. Partia, e cila ka të drejtën të paraqesë propozimin për anëtarin e tretë ose të katërt të GNV-ve, sipas shortit të hedhur në KQZ dhe nuk ka përfaqësues në KQV,  humbet të drejtën të paraqesë anëtar të GNV-ve nëse nuk respekton a</w:t>
      </w:r>
      <w:r w:rsidR="00D11AEE">
        <w:rPr>
          <w:sz w:val="21"/>
          <w:szCs w:val="21"/>
        </w:rPr>
        <w:t>fatin e parashikuar në nenin 95</w:t>
      </w:r>
      <w:r w:rsidRPr="00DC5A95">
        <w:rPr>
          <w:sz w:val="21"/>
          <w:szCs w:val="21"/>
        </w:rPr>
        <w:t xml:space="preserve"> pika 1 të Kodit Zgjedhor.</w:t>
      </w:r>
    </w:p>
    <w:p w:rsidR="001026E6" w:rsidRPr="00DC5A95" w:rsidRDefault="001026E6" w:rsidP="00DC5A95">
      <w:pPr>
        <w:pStyle w:val="Paragrafi"/>
        <w:rPr>
          <w:sz w:val="21"/>
          <w:szCs w:val="21"/>
        </w:rPr>
      </w:pPr>
      <w:r w:rsidRPr="00DC5A95">
        <w:rPr>
          <w:sz w:val="21"/>
          <w:szCs w:val="21"/>
        </w:rPr>
        <w:t>6. Në rast se nuk është i mundur plotësimi i</w:t>
      </w:r>
      <w:r w:rsidR="00D11AEE">
        <w:rPr>
          <w:sz w:val="21"/>
          <w:szCs w:val="21"/>
        </w:rPr>
        <w:t xml:space="preserve"> numrit të anëtarëve të grupit të n</w:t>
      </w:r>
      <w:r w:rsidR="0026304A">
        <w:rPr>
          <w:sz w:val="21"/>
          <w:szCs w:val="21"/>
        </w:rPr>
        <w:t>umërimit të v</w:t>
      </w:r>
      <w:r w:rsidRPr="00DC5A95">
        <w:rPr>
          <w:sz w:val="21"/>
          <w:szCs w:val="21"/>
        </w:rPr>
        <w:t>otave, ai funksionon me jo më pak se dy an</w:t>
      </w:r>
      <w:r w:rsidR="009A293E" w:rsidRPr="00DC5A95">
        <w:rPr>
          <w:sz w:val="21"/>
          <w:szCs w:val="21"/>
        </w:rPr>
        <w:t>ë</w:t>
      </w:r>
      <w:r w:rsidR="00CC727C" w:rsidRPr="00DC5A95">
        <w:rPr>
          <w:sz w:val="21"/>
          <w:szCs w:val="21"/>
        </w:rPr>
        <w:t>t</w:t>
      </w:r>
      <w:r w:rsidRPr="00DC5A95">
        <w:rPr>
          <w:sz w:val="21"/>
          <w:szCs w:val="21"/>
        </w:rPr>
        <w:t>a</w:t>
      </w:r>
      <w:r w:rsidR="00CC727C" w:rsidRPr="00DC5A95">
        <w:rPr>
          <w:sz w:val="21"/>
          <w:szCs w:val="21"/>
        </w:rPr>
        <w:t>r</w:t>
      </w:r>
      <w:r w:rsidRPr="00DC5A95">
        <w:rPr>
          <w:sz w:val="21"/>
          <w:szCs w:val="21"/>
        </w:rPr>
        <w:t>ë.</w:t>
      </w:r>
    </w:p>
    <w:p w:rsidR="001026E6" w:rsidRPr="00DC5A95" w:rsidRDefault="001026E6" w:rsidP="00DC5A95">
      <w:pPr>
        <w:pStyle w:val="Paragrafi"/>
        <w:rPr>
          <w:sz w:val="21"/>
          <w:szCs w:val="21"/>
        </w:rPr>
      </w:pPr>
    </w:p>
    <w:p w:rsidR="001026E6" w:rsidRPr="00DC5A95" w:rsidRDefault="001026E6" w:rsidP="00DC5A95">
      <w:pPr>
        <w:pStyle w:val="NeniNr"/>
        <w:keepNext w:val="0"/>
        <w:rPr>
          <w:sz w:val="21"/>
          <w:szCs w:val="21"/>
        </w:rPr>
      </w:pPr>
      <w:r w:rsidRPr="00DC5A95">
        <w:rPr>
          <w:sz w:val="21"/>
          <w:szCs w:val="21"/>
        </w:rPr>
        <w:t>Neni 14</w:t>
      </w:r>
    </w:p>
    <w:p w:rsidR="001026E6" w:rsidRPr="00DC5A95" w:rsidRDefault="001026E6" w:rsidP="00DC5A95">
      <w:pPr>
        <w:pStyle w:val="NeniTitull"/>
        <w:keepNext w:val="0"/>
        <w:rPr>
          <w:sz w:val="21"/>
          <w:szCs w:val="21"/>
        </w:rPr>
      </w:pPr>
      <w:r w:rsidRPr="00DC5A95">
        <w:rPr>
          <w:sz w:val="21"/>
          <w:szCs w:val="21"/>
        </w:rPr>
        <w:t>Procedura e shortit për zëvendësimin e anëtarëve të GNV-ve</w:t>
      </w:r>
    </w:p>
    <w:p w:rsidR="001026E6" w:rsidRPr="00DC5A95" w:rsidRDefault="001026E6" w:rsidP="00DC5A95">
      <w:pPr>
        <w:pStyle w:val="Paragrafi"/>
        <w:rPr>
          <w:sz w:val="21"/>
          <w:szCs w:val="21"/>
        </w:rPr>
      </w:pPr>
    </w:p>
    <w:p w:rsidR="001026E6" w:rsidRPr="00DC5A95" w:rsidRDefault="001026E6" w:rsidP="00DC5A95">
      <w:pPr>
        <w:pStyle w:val="Paragrafi"/>
        <w:rPr>
          <w:sz w:val="21"/>
          <w:szCs w:val="21"/>
        </w:rPr>
      </w:pPr>
      <w:r w:rsidRPr="00DC5A95">
        <w:rPr>
          <w:sz w:val="21"/>
          <w:szCs w:val="21"/>
        </w:rPr>
        <w:t>Procedura e shortit, e hedhur nga KZAZ-ja për anëtarin zëvendësues të GN-ve</w:t>
      </w:r>
      <w:r w:rsidR="005B3F79">
        <w:rPr>
          <w:sz w:val="21"/>
          <w:szCs w:val="21"/>
        </w:rPr>
        <w:t>,</w:t>
      </w:r>
      <w:r w:rsidRPr="00DC5A95">
        <w:rPr>
          <w:sz w:val="21"/>
          <w:szCs w:val="21"/>
        </w:rPr>
        <w:t xml:space="preserve"> është si më poshtë:</w:t>
      </w:r>
    </w:p>
    <w:p w:rsidR="001026E6" w:rsidRPr="00DC5A95" w:rsidRDefault="001026E6" w:rsidP="00DC5A95">
      <w:pPr>
        <w:pStyle w:val="Paragrafi"/>
        <w:rPr>
          <w:sz w:val="21"/>
          <w:szCs w:val="21"/>
        </w:rPr>
      </w:pPr>
      <w:r w:rsidRPr="00DC5A95">
        <w:rPr>
          <w:sz w:val="21"/>
          <w:szCs w:val="21"/>
        </w:rPr>
        <w:t>a) Sekretari i KZAZ-së përzgjedh të gjithë anëtarët e qendrave të votimit të cilët plotësojnë kushtet dhe kriteret e përcaktu</w:t>
      </w:r>
      <w:r w:rsidR="00F2275E">
        <w:rPr>
          <w:sz w:val="21"/>
          <w:szCs w:val="21"/>
        </w:rPr>
        <w:t>ara në nenin 12 dhe në nenin 13 të këtij u</w:t>
      </w:r>
      <w:r w:rsidRPr="00DC5A95">
        <w:rPr>
          <w:sz w:val="21"/>
          <w:szCs w:val="21"/>
        </w:rPr>
        <w:t>dhëzimi.</w:t>
      </w:r>
    </w:p>
    <w:p w:rsidR="001026E6" w:rsidRPr="00DC5A95" w:rsidRDefault="001026E6" w:rsidP="00DC5A95">
      <w:pPr>
        <w:pStyle w:val="Paragrafi"/>
        <w:rPr>
          <w:sz w:val="21"/>
          <w:szCs w:val="21"/>
        </w:rPr>
      </w:pPr>
      <w:r w:rsidRPr="00DC5A95">
        <w:rPr>
          <w:sz w:val="21"/>
          <w:szCs w:val="21"/>
        </w:rPr>
        <w:t xml:space="preserve">b) Anëtarët e KQV-ve renditen, në mënyrë rastësore, në lista sipas partive politike të cilat i kanë propozuar. </w:t>
      </w:r>
    </w:p>
    <w:p w:rsidR="001026E6" w:rsidRPr="00DC5A95" w:rsidRDefault="001026E6" w:rsidP="00DC5A95">
      <w:pPr>
        <w:pStyle w:val="Paragrafi"/>
        <w:rPr>
          <w:sz w:val="21"/>
          <w:szCs w:val="21"/>
        </w:rPr>
      </w:pPr>
      <w:r w:rsidRPr="00DC5A95">
        <w:rPr>
          <w:sz w:val="21"/>
          <w:szCs w:val="21"/>
        </w:rPr>
        <w:t xml:space="preserve">c) Çdo emri, të renditur në secilën listë, i vendoset nga një numër rendor rritës, duke filluar nga 01. </w:t>
      </w:r>
    </w:p>
    <w:p w:rsidR="001026E6" w:rsidRPr="00DC5A95" w:rsidRDefault="001026E6" w:rsidP="00DC5A95">
      <w:pPr>
        <w:pStyle w:val="Paragrafi"/>
        <w:rPr>
          <w:sz w:val="21"/>
          <w:szCs w:val="21"/>
        </w:rPr>
      </w:pPr>
      <w:r w:rsidRPr="00DC5A95">
        <w:rPr>
          <w:sz w:val="21"/>
          <w:szCs w:val="21"/>
        </w:rPr>
        <w:t>d) Në një enë transparente, vendosen shirita letre ku janë shënuar numrat rendor që i korrespondojnë çdo anëtari</w:t>
      </w:r>
      <w:r w:rsidR="009E2EB1">
        <w:rPr>
          <w:sz w:val="21"/>
          <w:szCs w:val="21"/>
        </w:rPr>
        <w:t xml:space="preserve"> të KQV-së s</w:t>
      </w:r>
      <w:r w:rsidRPr="00DC5A95">
        <w:rPr>
          <w:sz w:val="21"/>
          <w:szCs w:val="21"/>
        </w:rPr>
        <w:t>ë partisë përkatëse të renditur në listë.</w:t>
      </w:r>
    </w:p>
    <w:p w:rsidR="001026E6" w:rsidRPr="00DC5A95" w:rsidRDefault="001026E6" w:rsidP="00DC5A95">
      <w:pPr>
        <w:pStyle w:val="Paragrafi"/>
        <w:rPr>
          <w:sz w:val="21"/>
          <w:szCs w:val="21"/>
        </w:rPr>
      </w:pPr>
      <w:r w:rsidRPr="00DC5A95">
        <w:rPr>
          <w:sz w:val="21"/>
          <w:szCs w:val="21"/>
        </w:rPr>
        <w:t>e) Kryetari i KZAZ-së tërheq shirita letre në numër të barabartë me numrin e anëtarëve të GNV-ve që mungojnë.</w:t>
      </w:r>
    </w:p>
    <w:p w:rsidR="001026E6" w:rsidRPr="00DC5A95" w:rsidRDefault="001026E6" w:rsidP="00DC5A95">
      <w:pPr>
        <w:pStyle w:val="Paragrafi"/>
        <w:rPr>
          <w:sz w:val="21"/>
          <w:szCs w:val="21"/>
        </w:rPr>
      </w:pPr>
      <w:r w:rsidRPr="00DC5A95">
        <w:rPr>
          <w:sz w:val="21"/>
          <w:szCs w:val="21"/>
        </w:rPr>
        <w:t>f) Anëtari i KQV-së, i emëruar me propozim të partisë politike për të cilën hidhet shorti, c</w:t>
      </w:r>
      <w:r w:rsidR="00AA04F7">
        <w:rPr>
          <w:sz w:val="21"/>
          <w:szCs w:val="21"/>
        </w:rPr>
        <w:t>aktohet anëtar i grupit të n</w:t>
      </w:r>
      <w:r w:rsidRPr="00DC5A95">
        <w:rPr>
          <w:sz w:val="21"/>
          <w:szCs w:val="21"/>
        </w:rPr>
        <w:t>umërimit.</w:t>
      </w:r>
    </w:p>
    <w:p w:rsidR="001026E6" w:rsidRPr="00DC5A95" w:rsidRDefault="001026E6" w:rsidP="00DC5A95">
      <w:pPr>
        <w:pStyle w:val="Paragrafi"/>
        <w:rPr>
          <w:sz w:val="21"/>
          <w:szCs w:val="21"/>
        </w:rPr>
      </w:pPr>
      <w:r w:rsidRPr="00DC5A95">
        <w:rPr>
          <w:sz w:val="21"/>
          <w:szCs w:val="21"/>
        </w:rPr>
        <w:t>g) Në rast se partia politike, e cila nuk ka paraqitur propozime për anëtar të  GNV-ve dhe nuk ka anëtar në KQV i përket partive të shumicës parlamentare, shorti hidhet ndërmjet anëtarëve të KQV-së, që i përkasin partisë së dytë të shumicës parlame</w:t>
      </w:r>
      <w:r w:rsidR="00AC3A9D">
        <w:rPr>
          <w:sz w:val="21"/>
          <w:szCs w:val="21"/>
        </w:rPr>
        <w:t>n</w:t>
      </w:r>
      <w:r w:rsidRPr="00DC5A95">
        <w:rPr>
          <w:sz w:val="21"/>
          <w:szCs w:val="21"/>
        </w:rPr>
        <w:t xml:space="preserve">tare e cila ka propozuar anëtar në KQV. </w:t>
      </w:r>
    </w:p>
    <w:p w:rsidR="00404772" w:rsidRPr="00DC5A95" w:rsidRDefault="001026E6" w:rsidP="00DC5A95">
      <w:pPr>
        <w:pStyle w:val="Paragrafi"/>
        <w:rPr>
          <w:sz w:val="21"/>
          <w:szCs w:val="21"/>
        </w:rPr>
      </w:pPr>
      <w:r w:rsidRPr="00DC5A95">
        <w:rPr>
          <w:sz w:val="21"/>
          <w:szCs w:val="21"/>
        </w:rPr>
        <w:t>h) Në rast se partia politike, e cila nuk ka paraqitur propozime për anëtar të  GNV-ve dhe nuk ka anëtar në KQV i përket partive të opozitës parlamentare, shorti hidhet ndërmjet anëtarëve të KQV-së, që i përkasin partisë së dytë të opozitës parlame</w:t>
      </w:r>
      <w:r w:rsidR="0074006E">
        <w:rPr>
          <w:sz w:val="21"/>
          <w:szCs w:val="21"/>
        </w:rPr>
        <w:t>n</w:t>
      </w:r>
      <w:r w:rsidRPr="00DC5A95">
        <w:rPr>
          <w:sz w:val="21"/>
          <w:szCs w:val="21"/>
        </w:rPr>
        <w:t>tare e cila ka propozuar anëtar në KQV.</w:t>
      </w:r>
    </w:p>
    <w:p w:rsidR="005C3037" w:rsidRPr="00DC5A95" w:rsidRDefault="005C3037" w:rsidP="00907788">
      <w:pPr>
        <w:pStyle w:val="Paragrafi"/>
        <w:ind w:firstLine="0"/>
        <w:rPr>
          <w:sz w:val="21"/>
          <w:szCs w:val="21"/>
        </w:rPr>
      </w:pPr>
    </w:p>
    <w:p w:rsidR="001026E6" w:rsidRPr="00DC5A95" w:rsidRDefault="001026E6" w:rsidP="00DC5A95">
      <w:pPr>
        <w:pStyle w:val="NeniNr"/>
        <w:keepNext w:val="0"/>
        <w:rPr>
          <w:sz w:val="21"/>
          <w:szCs w:val="21"/>
        </w:rPr>
      </w:pPr>
      <w:r w:rsidRPr="00DC5A95">
        <w:rPr>
          <w:sz w:val="21"/>
          <w:szCs w:val="21"/>
        </w:rPr>
        <w:t>Neni 15</w:t>
      </w:r>
    </w:p>
    <w:p w:rsidR="001026E6" w:rsidRPr="00DC5A95" w:rsidRDefault="001026E6" w:rsidP="00DC5A95">
      <w:pPr>
        <w:pStyle w:val="Paragrafi"/>
        <w:rPr>
          <w:sz w:val="21"/>
          <w:szCs w:val="21"/>
        </w:rPr>
      </w:pPr>
    </w:p>
    <w:p w:rsidR="001026E6" w:rsidRPr="00DC5A95" w:rsidRDefault="001026E6" w:rsidP="00DC5A95">
      <w:pPr>
        <w:pStyle w:val="Paragrafi"/>
        <w:rPr>
          <w:sz w:val="21"/>
          <w:szCs w:val="21"/>
        </w:rPr>
      </w:pPr>
      <w:r w:rsidRPr="00DC5A95">
        <w:rPr>
          <w:sz w:val="21"/>
          <w:szCs w:val="21"/>
        </w:rPr>
        <w:t>1. Në ras</w:t>
      </w:r>
      <w:r w:rsidR="00AA7518">
        <w:rPr>
          <w:sz w:val="21"/>
          <w:szCs w:val="21"/>
        </w:rPr>
        <w:t>tet kur vendi i një anëtari të grupit të n</w:t>
      </w:r>
      <w:r w:rsidRPr="00DC5A95">
        <w:rPr>
          <w:sz w:val="21"/>
          <w:szCs w:val="21"/>
        </w:rPr>
        <w:t>umërimit mbetet vakant gjatë procesit të numërimit të votave, partia politike e cila kishte propozuar anëtarin, paraqet menjëherë propozimin e ri.</w:t>
      </w:r>
    </w:p>
    <w:p w:rsidR="001026E6" w:rsidRPr="00DC5A95" w:rsidRDefault="001026E6" w:rsidP="00DC5A95">
      <w:pPr>
        <w:pStyle w:val="Paragrafi"/>
        <w:rPr>
          <w:sz w:val="21"/>
          <w:szCs w:val="21"/>
        </w:rPr>
      </w:pPr>
      <w:r w:rsidRPr="00DC5A95">
        <w:rPr>
          <w:sz w:val="21"/>
          <w:szCs w:val="21"/>
        </w:rPr>
        <w:t>2. Nëse partia politike nuk paraqet propozimin për plotësimin e vendit të mbetur bosh brenda 1 ore, KZAZ-ja zba</w:t>
      </w:r>
      <w:r w:rsidR="00AA7518">
        <w:rPr>
          <w:sz w:val="21"/>
          <w:szCs w:val="21"/>
        </w:rPr>
        <w:t>ton procedurën e shortit sipas nenit 14 të këtij u</w:t>
      </w:r>
      <w:r w:rsidRPr="00DC5A95">
        <w:rPr>
          <w:sz w:val="21"/>
          <w:szCs w:val="21"/>
        </w:rPr>
        <w:t>dhëzimi.</w:t>
      </w:r>
    </w:p>
    <w:p w:rsidR="001026E6" w:rsidRPr="00DC5A95" w:rsidRDefault="001026E6" w:rsidP="00DC5A95">
      <w:pPr>
        <w:pStyle w:val="Paragrafi"/>
        <w:rPr>
          <w:sz w:val="21"/>
          <w:szCs w:val="21"/>
        </w:rPr>
      </w:pPr>
    </w:p>
    <w:p w:rsidR="001026E6" w:rsidRPr="00DC5A95" w:rsidRDefault="001026E6" w:rsidP="00DC5A95">
      <w:pPr>
        <w:pStyle w:val="NeniNr"/>
        <w:keepNext w:val="0"/>
        <w:rPr>
          <w:sz w:val="21"/>
          <w:szCs w:val="21"/>
        </w:rPr>
      </w:pPr>
      <w:r w:rsidRPr="00DC5A95">
        <w:rPr>
          <w:sz w:val="21"/>
          <w:szCs w:val="21"/>
        </w:rPr>
        <w:t>Neni 16</w:t>
      </w:r>
    </w:p>
    <w:p w:rsidR="006B2D5B" w:rsidRPr="00DC5A95" w:rsidRDefault="006B2D5B" w:rsidP="00DC5A95">
      <w:pPr>
        <w:widowControl w:val="0"/>
        <w:rPr>
          <w:sz w:val="21"/>
          <w:szCs w:val="21"/>
          <w:lang w:val="en-GB"/>
        </w:rPr>
      </w:pPr>
    </w:p>
    <w:p w:rsidR="001026E6" w:rsidRPr="00DC5A95" w:rsidRDefault="00C73CFA" w:rsidP="00DC5A95">
      <w:pPr>
        <w:pStyle w:val="Paragrafi"/>
        <w:rPr>
          <w:sz w:val="21"/>
          <w:szCs w:val="21"/>
        </w:rPr>
      </w:pPr>
      <w:r w:rsidRPr="00DC5A95">
        <w:rPr>
          <w:sz w:val="21"/>
          <w:szCs w:val="21"/>
        </w:rPr>
        <w:t>Ky u</w:t>
      </w:r>
      <w:r w:rsidR="001026E6" w:rsidRPr="00DC5A95">
        <w:rPr>
          <w:sz w:val="21"/>
          <w:szCs w:val="21"/>
        </w:rPr>
        <w:t>dhëzim hyn në fuqi pas botimit në Fletoren Zyrtare.</w:t>
      </w:r>
    </w:p>
    <w:p w:rsidR="001026E6" w:rsidRPr="00DC5A95" w:rsidRDefault="001026E6" w:rsidP="00DC5A95">
      <w:pPr>
        <w:pStyle w:val="Paragrafi"/>
        <w:rPr>
          <w:sz w:val="21"/>
          <w:szCs w:val="21"/>
        </w:rPr>
      </w:pPr>
    </w:p>
    <w:p w:rsidR="001026E6" w:rsidRPr="00DC5A95" w:rsidRDefault="001026E6" w:rsidP="00DC5A95">
      <w:pPr>
        <w:pStyle w:val="Autoriteti"/>
        <w:keepNext w:val="0"/>
        <w:rPr>
          <w:sz w:val="21"/>
          <w:szCs w:val="21"/>
        </w:rPr>
      </w:pPr>
      <w:r w:rsidRPr="00DC5A95">
        <w:rPr>
          <w:sz w:val="21"/>
          <w:szCs w:val="21"/>
        </w:rPr>
        <w:t>Kryetar</w:t>
      </w:r>
      <w:r w:rsidR="003154F7">
        <w:rPr>
          <w:sz w:val="21"/>
          <w:szCs w:val="21"/>
        </w:rPr>
        <w:t>I</w:t>
      </w:r>
    </w:p>
    <w:p w:rsidR="001026E6" w:rsidRPr="00DC5A95" w:rsidRDefault="001026E6" w:rsidP="00DC5A95">
      <w:pPr>
        <w:pStyle w:val="AutoritetiEmer"/>
        <w:rPr>
          <w:sz w:val="21"/>
          <w:szCs w:val="21"/>
        </w:rPr>
      </w:pPr>
      <w:r w:rsidRPr="00DC5A95">
        <w:rPr>
          <w:sz w:val="21"/>
          <w:szCs w:val="21"/>
        </w:rPr>
        <w:t>Arben Ristani</w:t>
      </w:r>
    </w:p>
    <w:p w:rsidR="001026E6" w:rsidRPr="00DC5A95" w:rsidRDefault="001026E6" w:rsidP="00DC5A95">
      <w:pPr>
        <w:pStyle w:val="Paragrafi"/>
        <w:rPr>
          <w:sz w:val="21"/>
          <w:szCs w:val="21"/>
        </w:rPr>
      </w:pPr>
    </w:p>
    <w:p w:rsidR="001026E6" w:rsidRPr="00DC5A95" w:rsidRDefault="001026E6" w:rsidP="00DC5A95">
      <w:pPr>
        <w:pStyle w:val="Paragrafi"/>
        <w:rPr>
          <w:sz w:val="21"/>
          <w:szCs w:val="21"/>
        </w:rPr>
      </w:pPr>
    </w:p>
    <w:p w:rsidR="00C73CFA" w:rsidRPr="00DC5A95" w:rsidRDefault="00C73CFA" w:rsidP="00DC5A95">
      <w:pPr>
        <w:pStyle w:val="Paragrafi"/>
        <w:rPr>
          <w:sz w:val="21"/>
          <w:szCs w:val="21"/>
        </w:rPr>
      </w:pPr>
    </w:p>
    <w:p w:rsidR="00C73CFA" w:rsidRPr="00DC5A95" w:rsidRDefault="00C73CFA" w:rsidP="00DC5A95">
      <w:pPr>
        <w:pStyle w:val="Paragrafi"/>
        <w:rPr>
          <w:sz w:val="21"/>
          <w:szCs w:val="21"/>
        </w:rPr>
        <w:sectPr w:rsidR="00C73CFA" w:rsidRPr="00DC5A95" w:rsidSect="0090626A">
          <w:footerReference w:type="even" r:id="rId8"/>
          <w:footerReference w:type="default" r:id="rId9"/>
          <w:pgSz w:w="11907" w:h="16840" w:code="9"/>
          <w:pgMar w:top="1418" w:right="1418" w:bottom="1418" w:left="1418" w:header="1304" w:footer="1134" w:gutter="0"/>
          <w:pgNumType w:start="2665"/>
          <w:cols w:space="720"/>
          <w:docGrid w:linePitch="360"/>
        </w:sectPr>
      </w:pPr>
    </w:p>
    <w:p w:rsidR="001026E6" w:rsidRPr="00DC5A95" w:rsidRDefault="006E3394" w:rsidP="00DC5A95">
      <w:pPr>
        <w:pStyle w:val="Paragrafi"/>
        <w:ind w:firstLine="0"/>
        <w:rPr>
          <w:sz w:val="21"/>
          <w:szCs w:val="21"/>
        </w:rPr>
      </w:pPr>
      <w:r w:rsidRPr="00DC5A95">
        <w:rPr>
          <w:noProof/>
          <w:sz w:val="21"/>
          <w:szCs w:val="21"/>
          <w:lang w:val="en-GB" w:eastAsia="en-GB"/>
        </w:rPr>
        <w:drawing>
          <wp:inline distT="0" distB="0" distL="0" distR="0">
            <wp:extent cx="8677275" cy="5772150"/>
            <wp:effectExtent l="0" t="0" r="9525" b="0"/>
            <wp:docPr id="1" name="Picture 1" descr="Skema e vendit të numërimit, udhezimi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kema e vendit të numërimit, udhezimi 1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677275" cy="5772150"/>
                    </a:xfrm>
                    <a:prstGeom prst="rect">
                      <a:avLst/>
                    </a:prstGeom>
                    <a:noFill/>
                    <a:ln>
                      <a:noFill/>
                    </a:ln>
                  </pic:spPr>
                </pic:pic>
              </a:graphicData>
            </a:graphic>
          </wp:inline>
        </w:drawing>
      </w:r>
    </w:p>
    <w:p w:rsidR="001026E6" w:rsidRPr="00DC5A95" w:rsidRDefault="001026E6" w:rsidP="00DC5A95">
      <w:pPr>
        <w:pStyle w:val="Paragrafi"/>
        <w:rPr>
          <w:sz w:val="21"/>
          <w:szCs w:val="21"/>
        </w:rPr>
        <w:sectPr w:rsidR="001026E6" w:rsidRPr="00DC5A95" w:rsidSect="002B23C3">
          <w:pgSz w:w="16840" w:h="11907" w:orient="landscape" w:code="9"/>
          <w:pgMar w:top="1418" w:right="1418" w:bottom="1418" w:left="1418" w:header="1304" w:footer="1134" w:gutter="0"/>
          <w:cols w:space="720"/>
          <w:docGrid w:linePitch="360"/>
        </w:sectPr>
      </w:pPr>
    </w:p>
    <w:p w:rsidR="001026E6" w:rsidRPr="00DC5A95" w:rsidRDefault="001026E6" w:rsidP="00DC5A95">
      <w:pPr>
        <w:pStyle w:val="Akti"/>
        <w:keepNext w:val="0"/>
        <w:rPr>
          <w:sz w:val="21"/>
          <w:szCs w:val="21"/>
        </w:rPr>
      </w:pPr>
      <w:r w:rsidRPr="00DC5A95">
        <w:rPr>
          <w:sz w:val="21"/>
          <w:szCs w:val="21"/>
        </w:rPr>
        <w:t xml:space="preserve">UDHËZIM </w:t>
      </w:r>
    </w:p>
    <w:p w:rsidR="001026E6" w:rsidRPr="00DC5A95" w:rsidRDefault="001026E6" w:rsidP="00DC5A95">
      <w:pPr>
        <w:pStyle w:val="NumriData"/>
        <w:keepNext w:val="0"/>
        <w:rPr>
          <w:sz w:val="21"/>
          <w:szCs w:val="21"/>
        </w:rPr>
      </w:pPr>
      <w:r w:rsidRPr="00DC5A95">
        <w:rPr>
          <w:sz w:val="21"/>
          <w:szCs w:val="21"/>
        </w:rPr>
        <w:t>Nr.13, d</w:t>
      </w:r>
      <w:r w:rsidR="00911A53" w:rsidRPr="00DC5A95">
        <w:rPr>
          <w:sz w:val="21"/>
          <w:szCs w:val="21"/>
        </w:rPr>
        <w:t>atë 22.</w:t>
      </w:r>
      <w:r w:rsidRPr="00DC5A95">
        <w:rPr>
          <w:sz w:val="21"/>
          <w:szCs w:val="21"/>
        </w:rPr>
        <w:t>4.2009</w:t>
      </w:r>
    </w:p>
    <w:p w:rsidR="001026E6" w:rsidRPr="00DC5A95" w:rsidRDefault="001026E6" w:rsidP="00DC5A95">
      <w:pPr>
        <w:pStyle w:val="Paragrafi"/>
        <w:ind w:firstLine="0"/>
        <w:rPr>
          <w:sz w:val="21"/>
          <w:szCs w:val="21"/>
        </w:rPr>
      </w:pPr>
    </w:p>
    <w:p w:rsidR="001026E6" w:rsidRPr="00DC5A95" w:rsidRDefault="001026E6" w:rsidP="00DC5A95">
      <w:pPr>
        <w:pStyle w:val="Titulli"/>
        <w:keepNext w:val="0"/>
        <w:rPr>
          <w:sz w:val="21"/>
          <w:szCs w:val="21"/>
        </w:rPr>
      </w:pPr>
      <w:r w:rsidRPr="00DC5A95">
        <w:rPr>
          <w:sz w:val="21"/>
          <w:szCs w:val="21"/>
        </w:rPr>
        <w:t xml:space="preserve">PËR  PROCEDURAT E AKREDITIMIT DHE RREGULLAT E VËZHGIMIT  TË ZGJEDHJEVE NGA ORGANIZATAT  JOQEVERITARE SHQIPTARE DHE TË HUAJA, ORGANIZATAT NDËRKOMBËTARE, PËRFAQËSUES TË SHTETEVE TË HUAJA DHE MEDIAVE </w:t>
      </w:r>
    </w:p>
    <w:p w:rsidR="001026E6" w:rsidRPr="00DC5A95" w:rsidRDefault="001026E6" w:rsidP="00DC5A95">
      <w:pPr>
        <w:pStyle w:val="Paragrafi"/>
        <w:rPr>
          <w:sz w:val="21"/>
          <w:szCs w:val="21"/>
        </w:rPr>
      </w:pPr>
    </w:p>
    <w:p w:rsidR="001026E6" w:rsidRPr="00DC5A95" w:rsidRDefault="001026E6" w:rsidP="00DC5A95">
      <w:pPr>
        <w:pStyle w:val="Paragrafi"/>
        <w:rPr>
          <w:sz w:val="21"/>
          <w:szCs w:val="21"/>
        </w:rPr>
      </w:pPr>
      <w:r w:rsidRPr="00DC5A95">
        <w:rPr>
          <w:sz w:val="21"/>
          <w:szCs w:val="21"/>
        </w:rPr>
        <w:t>Komisioni Qendror i Zgjedhjeve, në mbështetje të neneve 6 (pika</w:t>
      </w:r>
      <w:r w:rsidR="006C728C" w:rsidRPr="00DC5A95">
        <w:rPr>
          <w:sz w:val="21"/>
          <w:szCs w:val="21"/>
        </w:rPr>
        <w:t>t</w:t>
      </w:r>
      <w:r w:rsidRPr="00DC5A95">
        <w:rPr>
          <w:sz w:val="21"/>
          <w:szCs w:val="21"/>
        </w:rPr>
        <w:t xml:space="preserve"> 2, 4 dhe 5),</w:t>
      </w:r>
      <w:r w:rsidR="001F4EF1" w:rsidRPr="00DC5A95">
        <w:rPr>
          <w:sz w:val="21"/>
          <w:szCs w:val="21"/>
        </w:rPr>
        <w:t xml:space="preserve"> neni</w:t>
      </w:r>
      <w:r w:rsidR="006C728C" w:rsidRPr="00DC5A95">
        <w:rPr>
          <w:sz w:val="21"/>
          <w:szCs w:val="21"/>
        </w:rPr>
        <w:t>t</w:t>
      </w:r>
      <w:r w:rsidR="001F4EF1" w:rsidRPr="00DC5A95">
        <w:rPr>
          <w:sz w:val="21"/>
          <w:szCs w:val="21"/>
        </w:rPr>
        <w:t xml:space="preserve"> 7 dhe neni</w:t>
      </w:r>
      <w:r w:rsidR="006C728C" w:rsidRPr="00DC5A95">
        <w:rPr>
          <w:sz w:val="21"/>
          <w:szCs w:val="21"/>
        </w:rPr>
        <w:t>t 21</w:t>
      </w:r>
      <w:r w:rsidR="001F4EF1" w:rsidRPr="00DC5A95">
        <w:rPr>
          <w:sz w:val="21"/>
          <w:szCs w:val="21"/>
        </w:rPr>
        <w:t xml:space="preserve"> pika 1 të l</w:t>
      </w:r>
      <w:r w:rsidR="006C728C" w:rsidRPr="00DC5A95">
        <w:rPr>
          <w:sz w:val="21"/>
          <w:szCs w:val="21"/>
        </w:rPr>
        <w:t>igjit nr.</w:t>
      </w:r>
      <w:r w:rsidR="00C63C41" w:rsidRPr="00DC5A95">
        <w:rPr>
          <w:sz w:val="21"/>
          <w:szCs w:val="21"/>
        </w:rPr>
        <w:t>10</w:t>
      </w:r>
      <w:r w:rsidR="00EB7F55">
        <w:rPr>
          <w:sz w:val="21"/>
          <w:szCs w:val="21"/>
        </w:rPr>
        <w:t xml:space="preserve"> </w:t>
      </w:r>
      <w:r w:rsidR="00C63C41" w:rsidRPr="00DC5A95">
        <w:rPr>
          <w:sz w:val="21"/>
          <w:szCs w:val="21"/>
        </w:rPr>
        <w:t>019, datë 29.12.2008</w:t>
      </w:r>
      <w:r w:rsidRPr="00DC5A95">
        <w:rPr>
          <w:sz w:val="21"/>
          <w:szCs w:val="21"/>
        </w:rPr>
        <w:t xml:space="preserve"> “Kodi Zgjedhor i Republikës së Shqipërisë”, </w:t>
      </w:r>
    </w:p>
    <w:p w:rsidR="001026E6" w:rsidRPr="00DC5A95" w:rsidRDefault="001026E6" w:rsidP="00DC5A95">
      <w:pPr>
        <w:pStyle w:val="Paragrafi"/>
        <w:rPr>
          <w:sz w:val="21"/>
          <w:szCs w:val="21"/>
        </w:rPr>
      </w:pPr>
    </w:p>
    <w:p w:rsidR="001026E6" w:rsidRPr="00DC5A95" w:rsidRDefault="001026E6" w:rsidP="00DC5A95">
      <w:pPr>
        <w:pStyle w:val="VENDOSI"/>
        <w:keepNext w:val="0"/>
        <w:rPr>
          <w:sz w:val="21"/>
          <w:szCs w:val="21"/>
        </w:rPr>
      </w:pPr>
      <w:r w:rsidRPr="00DC5A95">
        <w:rPr>
          <w:sz w:val="21"/>
          <w:szCs w:val="21"/>
        </w:rPr>
        <w:t>UDHËZON:</w:t>
      </w:r>
    </w:p>
    <w:p w:rsidR="00911A53" w:rsidRPr="00DC5A95" w:rsidRDefault="00911A53" w:rsidP="00DC5A95">
      <w:pPr>
        <w:pStyle w:val="Paragrafi"/>
        <w:rPr>
          <w:sz w:val="21"/>
          <w:szCs w:val="21"/>
        </w:rPr>
      </w:pPr>
    </w:p>
    <w:p w:rsidR="001026E6" w:rsidRPr="00DC5A95" w:rsidRDefault="001026E6" w:rsidP="00DC5A95">
      <w:pPr>
        <w:pStyle w:val="KapitulliNr"/>
        <w:keepNext w:val="0"/>
        <w:rPr>
          <w:sz w:val="21"/>
          <w:szCs w:val="21"/>
        </w:rPr>
      </w:pPr>
      <w:r w:rsidRPr="00DC5A95">
        <w:rPr>
          <w:sz w:val="21"/>
          <w:szCs w:val="21"/>
        </w:rPr>
        <w:t>PJESA I</w:t>
      </w:r>
    </w:p>
    <w:p w:rsidR="001026E6" w:rsidRPr="00DC5A95" w:rsidRDefault="001026E6" w:rsidP="00DC5A95">
      <w:pPr>
        <w:pStyle w:val="KapitulliTitull"/>
        <w:keepNext w:val="0"/>
        <w:rPr>
          <w:sz w:val="21"/>
          <w:szCs w:val="21"/>
        </w:rPr>
      </w:pPr>
      <w:r w:rsidRPr="00DC5A95">
        <w:rPr>
          <w:sz w:val="21"/>
          <w:szCs w:val="21"/>
        </w:rPr>
        <w:t xml:space="preserve">QËLLIMI DHE PËRKUFIZIME </w:t>
      </w:r>
    </w:p>
    <w:p w:rsidR="001026E6" w:rsidRPr="00DC5A95" w:rsidRDefault="001026E6" w:rsidP="00DC5A95">
      <w:pPr>
        <w:pStyle w:val="Paragrafi"/>
        <w:rPr>
          <w:sz w:val="21"/>
          <w:szCs w:val="21"/>
        </w:rPr>
      </w:pPr>
    </w:p>
    <w:p w:rsidR="001026E6" w:rsidRPr="00DC5A95" w:rsidRDefault="001026E6" w:rsidP="00DC5A95">
      <w:pPr>
        <w:pStyle w:val="NeniNr"/>
        <w:keepNext w:val="0"/>
        <w:rPr>
          <w:sz w:val="21"/>
          <w:szCs w:val="21"/>
        </w:rPr>
      </w:pPr>
      <w:r w:rsidRPr="00DC5A95">
        <w:rPr>
          <w:sz w:val="21"/>
          <w:szCs w:val="21"/>
        </w:rPr>
        <w:t xml:space="preserve"> Neni 1</w:t>
      </w:r>
    </w:p>
    <w:p w:rsidR="001026E6" w:rsidRPr="00DC5A95" w:rsidRDefault="001026E6" w:rsidP="00DC5A95">
      <w:pPr>
        <w:pStyle w:val="NeniTitull"/>
        <w:keepNext w:val="0"/>
        <w:rPr>
          <w:sz w:val="21"/>
          <w:szCs w:val="21"/>
        </w:rPr>
      </w:pPr>
      <w:r w:rsidRPr="00DC5A95">
        <w:rPr>
          <w:sz w:val="21"/>
          <w:szCs w:val="21"/>
        </w:rPr>
        <w:t>Qëllimi</w:t>
      </w:r>
    </w:p>
    <w:p w:rsidR="001026E6" w:rsidRPr="00DC5A95" w:rsidRDefault="001026E6" w:rsidP="00DC5A95">
      <w:pPr>
        <w:pStyle w:val="Paragrafi"/>
        <w:rPr>
          <w:sz w:val="21"/>
          <w:szCs w:val="21"/>
        </w:rPr>
      </w:pPr>
    </w:p>
    <w:p w:rsidR="001026E6" w:rsidRPr="00DC5A95" w:rsidRDefault="001026E6" w:rsidP="00DC5A95">
      <w:pPr>
        <w:pStyle w:val="Paragrafi"/>
        <w:rPr>
          <w:sz w:val="21"/>
          <w:szCs w:val="21"/>
        </w:rPr>
      </w:pPr>
      <w:r w:rsidRPr="00DC5A95">
        <w:rPr>
          <w:sz w:val="21"/>
          <w:szCs w:val="21"/>
        </w:rPr>
        <w:t>Ky udhëzim përcakton rregullat për akreditimin, të drejtat dhe detyrat, kritere</w:t>
      </w:r>
      <w:r w:rsidR="00C63C41" w:rsidRPr="00DC5A95">
        <w:rPr>
          <w:sz w:val="21"/>
          <w:szCs w:val="21"/>
        </w:rPr>
        <w:t>t</w:t>
      </w:r>
      <w:r w:rsidR="0085647F" w:rsidRPr="00DC5A95">
        <w:rPr>
          <w:sz w:val="21"/>
          <w:szCs w:val="21"/>
        </w:rPr>
        <w:t xml:space="preserve"> dhe standard</w:t>
      </w:r>
      <w:r w:rsidRPr="00DC5A95">
        <w:rPr>
          <w:sz w:val="21"/>
          <w:szCs w:val="21"/>
        </w:rPr>
        <w:t>e</w:t>
      </w:r>
      <w:r w:rsidR="00C63C41" w:rsidRPr="00DC5A95">
        <w:rPr>
          <w:sz w:val="21"/>
          <w:szCs w:val="21"/>
        </w:rPr>
        <w:t>t</w:t>
      </w:r>
      <w:r w:rsidRPr="00DC5A95">
        <w:rPr>
          <w:sz w:val="21"/>
          <w:szCs w:val="21"/>
        </w:rPr>
        <w:t xml:space="preserve"> për vëzhgimin e zgjedhjeve nga organizatat joqeveritare shqiptare dhe të huaja, organizatat ndërkombëtare, përfaqësues të shteteve të huaja dhe mediave.</w:t>
      </w:r>
    </w:p>
    <w:p w:rsidR="001026E6" w:rsidRPr="00DC5A95" w:rsidRDefault="001026E6" w:rsidP="00DC5A95">
      <w:pPr>
        <w:pStyle w:val="Paragrafi"/>
        <w:rPr>
          <w:sz w:val="21"/>
          <w:szCs w:val="21"/>
        </w:rPr>
      </w:pPr>
    </w:p>
    <w:p w:rsidR="001026E6" w:rsidRPr="00DC5A95" w:rsidRDefault="001026E6" w:rsidP="00DC5A95">
      <w:pPr>
        <w:pStyle w:val="NeniNr"/>
        <w:keepNext w:val="0"/>
        <w:rPr>
          <w:sz w:val="21"/>
          <w:szCs w:val="21"/>
        </w:rPr>
      </w:pPr>
      <w:r w:rsidRPr="00DC5A95">
        <w:rPr>
          <w:sz w:val="21"/>
          <w:szCs w:val="21"/>
        </w:rPr>
        <w:t>Neni 2</w:t>
      </w:r>
    </w:p>
    <w:p w:rsidR="001026E6" w:rsidRPr="00DC5A95" w:rsidRDefault="001026E6" w:rsidP="00DC5A95">
      <w:pPr>
        <w:pStyle w:val="NeniTitull"/>
        <w:keepNext w:val="0"/>
        <w:rPr>
          <w:sz w:val="21"/>
          <w:szCs w:val="21"/>
        </w:rPr>
      </w:pPr>
      <w:r w:rsidRPr="00DC5A95">
        <w:rPr>
          <w:sz w:val="21"/>
          <w:szCs w:val="21"/>
        </w:rPr>
        <w:t>Kushtet për të qenë vëzhgues</w:t>
      </w:r>
    </w:p>
    <w:p w:rsidR="001026E6" w:rsidRPr="00DC5A95" w:rsidRDefault="001026E6" w:rsidP="00DC5A95">
      <w:pPr>
        <w:pStyle w:val="Paragrafi"/>
        <w:rPr>
          <w:sz w:val="21"/>
          <w:szCs w:val="21"/>
        </w:rPr>
      </w:pPr>
    </w:p>
    <w:p w:rsidR="001026E6" w:rsidRPr="00DC5A95" w:rsidRDefault="001026E6" w:rsidP="00DC5A95">
      <w:pPr>
        <w:pStyle w:val="Paragrafi"/>
        <w:rPr>
          <w:sz w:val="21"/>
          <w:szCs w:val="21"/>
        </w:rPr>
      </w:pPr>
      <w:r w:rsidRPr="00DC5A95">
        <w:rPr>
          <w:sz w:val="21"/>
          <w:szCs w:val="21"/>
        </w:rPr>
        <w:t>1. Vëzhguesi duhet të propozohet nga një prej subjekteve të parashikuara në nenin 1.</w:t>
      </w:r>
    </w:p>
    <w:p w:rsidR="001026E6" w:rsidRPr="00DC5A95" w:rsidRDefault="001026E6" w:rsidP="00DC5A95">
      <w:pPr>
        <w:pStyle w:val="Paragrafi"/>
        <w:rPr>
          <w:sz w:val="21"/>
          <w:szCs w:val="21"/>
        </w:rPr>
      </w:pPr>
      <w:r w:rsidRPr="00DC5A95">
        <w:rPr>
          <w:sz w:val="21"/>
          <w:szCs w:val="21"/>
        </w:rPr>
        <w:t>2. Vëzhguesi duhet të plotësojë kushtet për të qenë zgjedhës</w:t>
      </w:r>
      <w:r w:rsidR="0085647F" w:rsidRPr="00DC5A95">
        <w:rPr>
          <w:sz w:val="21"/>
          <w:szCs w:val="21"/>
        </w:rPr>
        <w:t>,</w:t>
      </w:r>
      <w:r w:rsidRPr="00DC5A95">
        <w:rPr>
          <w:sz w:val="21"/>
          <w:szCs w:val="21"/>
        </w:rPr>
        <w:t xml:space="preserve"> si dhe të jetë i padënuar penalisht.</w:t>
      </w:r>
    </w:p>
    <w:p w:rsidR="001026E6" w:rsidRPr="00DC5A95" w:rsidRDefault="001026E6" w:rsidP="00DC5A95">
      <w:pPr>
        <w:pStyle w:val="Paragrafi"/>
        <w:rPr>
          <w:sz w:val="21"/>
          <w:szCs w:val="21"/>
        </w:rPr>
      </w:pPr>
    </w:p>
    <w:p w:rsidR="001026E6" w:rsidRPr="00DC5A95" w:rsidRDefault="001026E6" w:rsidP="00DC5A95">
      <w:pPr>
        <w:pStyle w:val="NeniNr"/>
        <w:keepNext w:val="0"/>
        <w:rPr>
          <w:sz w:val="21"/>
          <w:szCs w:val="21"/>
        </w:rPr>
      </w:pPr>
      <w:r w:rsidRPr="00DC5A95">
        <w:rPr>
          <w:sz w:val="21"/>
          <w:szCs w:val="21"/>
        </w:rPr>
        <w:t>Neni 3</w:t>
      </w:r>
    </w:p>
    <w:p w:rsidR="001026E6" w:rsidRPr="00DC5A95" w:rsidRDefault="001026E6" w:rsidP="00DC5A95">
      <w:pPr>
        <w:pStyle w:val="NeniTitull"/>
        <w:keepNext w:val="0"/>
        <w:rPr>
          <w:sz w:val="21"/>
          <w:szCs w:val="21"/>
        </w:rPr>
      </w:pPr>
      <w:r w:rsidRPr="00DC5A95">
        <w:rPr>
          <w:sz w:val="21"/>
          <w:szCs w:val="21"/>
        </w:rPr>
        <w:t>Kohëzgjatja</w:t>
      </w:r>
      <w:r w:rsidR="0085647F" w:rsidRPr="00DC5A95">
        <w:rPr>
          <w:sz w:val="21"/>
          <w:szCs w:val="21"/>
        </w:rPr>
        <w:t xml:space="preserve"> e mandatit të v</w:t>
      </w:r>
      <w:r w:rsidRPr="00DC5A95">
        <w:rPr>
          <w:sz w:val="21"/>
          <w:szCs w:val="21"/>
        </w:rPr>
        <w:t>ëzhguesve</w:t>
      </w:r>
    </w:p>
    <w:p w:rsidR="001026E6" w:rsidRPr="00DC5A95" w:rsidRDefault="001026E6" w:rsidP="00DC5A95">
      <w:pPr>
        <w:pStyle w:val="Paragrafi"/>
        <w:rPr>
          <w:sz w:val="21"/>
          <w:szCs w:val="21"/>
        </w:rPr>
      </w:pPr>
    </w:p>
    <w:p w:rsidR="001026E6" w:rsidRPr="00DC5A95" w:rsidRDefault="001026E6" w:rsidP="00DC5A95">
      <w:pPr>
        <w:pStyle w:val="Paragrafi"/>
        <w:rPr>
          <w:sz w:val="21"/>
          <w:szCs w:val="21"/>
        </w:rPr>
      </w:pPr>
      <w:r w:rsidRPr="00DC5A95">
        <w:rPr>
          <w:sz w:val="21"/>
          <w:szCs w:val="21"/>
        </w:rPr>
        <w:t>1. Vëzhguesit ushtrojnë aktivitetin e tyre në përputhje me afatet e përcaktuara në autorizimin e lëshuar nga KQZ</w:t>
      </w:r>
      <w:r w:rsidR="0085647F" w:rsidRPr="00DC5A95">
        <w:rPr>
          <w:sz w:val="21"/>
          <w:szCs w:val="21"/>
        </w:rPr>
        <w:t>-ja</w:t>
      </w:r>
      <w:r w:rsidRPr="00DC5A95">
        <w:rPr>
          <w:sz w:val="21"/>
          <w:szCs w:val="21"/>
        </w:rPr>
        <w:t>.</w:t>
      </w:r>
    </w:p>
    <w:p w:rsidR="001026E6" w:rsidRPr="00DC5A95" w:rsidRDefault="001026E6" w:rsidP="00DC5A95">
      <w:pPr>
        <w:pStyle w:val="Paragrafi"/>
        <w:rPr>
          <w:sz w:val="21"/>
          <w:szCs w:val="21"/>
        </w:rPr>
      </w:pPr>
      <w:r w:rsidRPr="00DC5A95">
        <w:rPr>
          <w:sz w:val="21"/>
          <w:szCs w:val="21"/>
        </w:rPr>
        <w:t>2. Vëzhgues afatgjatë konsiderohen ata persona, të cilët autorizohen nga KQZ</w:t>
      </w:r>
      <w:r w:rsidR="0085647F" w:rsidRPr="00DC5A95">
        <w:rPr>
          <w:sz w:val="21"/>
          <w:szCs w:val="21"/>
        </w:rPr>
        <w:t>-ja</w:t>
      </w:r>
      <w:r w:rsidRPr="00DC5A95">
        <w:rPr>
          <w:sz w:val="21"/>
          <w:szCs w:val="21"/>
        </w:rPr>
        <w:t xml:space="preserve"> për të vëzhguar procesin nga momenti i akreditimit deri në shpalljen e rezultatit përfundimtar të zgjedhjeve. </w:t>
      </w:r>
    </w:p>
    <w:p w:rsidR="001026E6" w:rsidRPr="00DC5A95" w:rsidRDefault="001026E6" w:rsidP="00DC5A95">
      <w:pPr>
        <w:pStyle w:val="Paragrafi"/>
        <w:rPr>
          <w:sz w:val="21"/>
          <w:szCs w:val="21"/>
        </w:rPr>
      </w:pPr>
      <w:r w:rsidRPr="00DC5A95">
        <w:rPr>
          <w:sz w:val="21"/>
          <w:szCs w:val="21"/>
        </w:rPr>
        <w:t>3. Vëzhgues afatshkurtër konsiderohen ata persona, të cilët autorizohen nga KQZ</w:t>
      </w:r>
      <w:r w:rsidR="0085647F" w:rsidRPr="00DC5A95">
        <w:rPr>
          <w:sz w:val="21"/>
          <w:szCs w:val="21"/>
        </w:rPr>
        <w:t>-ja</w:t>
      </w:r>
      <w:r w:rsidRPr="00DC5A95">
        <w:rPr>
          <w:sz w:val="21"/>
          <w:szCs w:val="21"/>
        </w:rPr>
        <w:t xml:space="preserve"> për të vëzhguar procesin nga 72 orë para datës së zgjedhjeve deri në përfundimin e numërimit të votave.</w:t>
      </w:r>
    </w:p>
    <w:p w:rsidR="001026E6" w:rsidRPr="00DC5A95" w:rsidRDefault="001026E6" w:rsidP="00DC5A95">
      <w:pPr>
        <w:pStyle w:val="Paragrafi"/>
        <w:rPr>
          <w:sz w:val="21"/>
          <w:szCs w:val="21"/>
        </w:rPr>
      </w:pPr>
    </w:p>
    <w:p w:rsidR="001026E6" w:rsidRPr="00DC5A95" w:rsidRDefault="001026E6" w:rsidP="00DC5A95">
      <w:pPr>
        <w:pStyle w:val="Paragrafi"/>
        <w:rPr>
          <w:sz w:val="21"/>
          <w:szCs w:val="21"/>
        </w:rPr>
      </w:pPr>
      <w:r w:rsidRPr="00DC5A95">
        <w:rPr>
          <w:sz w:val="21"/>
          <w:szCs w:val="21"/>
        </w:rPr>
        <w:t xml:space="preserve">                                                        PJESA II</w:t>
      </w:r>
    </w:p>
    <w:p w:rsidR="001026E6" w:rsidRPr="00DC5A95" w:rsidRDefault="001026E6" w:rsidP="00DC5A95">
      <w:pPr>
        <w:pStyle w:val="KreuTitull"/>
        <w:keepNext w:val="0"/>
        <w:rPr>
          <w:sz w:val="21"/>
          <w:szCs w:val="21"/>
        </w:rPr>
      </w:pPr>
      <w:r w:rsidRPr="00DC5A95">
        <w:rPr>
          <w:sz w:val="21"/>
          <w:szCs w:val="21"/>
        </w:rPr>
        <w:t>PROCEDURA PËR CAKTIMIN E VËZHGUESVE</w:t>
      </w:r>
    </w:p>
    <w:p w:rsidR="001026E6" w:rsidRPr="00DC5A95" w:rsidRDefault="001026E6" w:rsidP="00DC5A95">
      <w:pPr>
        <w:pStyle w:val="Paragrafi"/>
        <w:rPr>
          <w:sz w:val="21"/>
          <w:szCs w:val="21"/>
        </w:rPr>
      </w:pPr>
    </w:p>
    <w:p w:rsidR="001026E6" w:rsidRPr="00DC5A95" w:rsidRDefault="001026E6" w:rsidP="00DC5A95">
      <w:pPr>
        <w:pStyle w:val="NeniNr"/>
        <w:keepNext w:val="0"/>
        <w:rPr>
          <w:sz w:val="21"/>
          <w:szCs w:val="21"/>
        </w:rPr>
      </w:pPr>
      <w:r w:rsidRPr="00DC5A95">
        <w:rPr>
          <w:sz w:val="21"/>
          <w:szCs w:val="21"/>
        </w:rPr>
        <w:t>Neni 4</w:t>
      </w:r>
    </w:p>
    <w:p w:rsidR="001026E6" w:rsidRPr="00DC5A95" w:rsidRDefault="001026E6" w:rsidP="00DC5A95">
      <w:pPr>
        <w:pStyle w:val="NeniTitull"/>
        <w:keepNext w:val="0"/>
        <w:rPr>
          <w:sz w:val="21"/>
          <w:szCs w:val="21"/>
        </w:rPr>
      </w:pPr>
      <w:r w:rsidRPr="00DC5A95">
        <w:rPr>
          <w:sz w:val="21"/>
          <w:szCs w:val="21"/>
        </w:rPr>
        <w:t>Kërkesa për akreditim</w:t>
      </w:r>
    </w:p>
    <w:p w:rsidR="001026E6" w:rsidRPr="00DC5A95" w:rsidRDefault="001026E6" w:rsidP="00DC5A95">
      <w:pPr>
        <w:pStyle w:val="Paragrafi"/>
        <w:rPr>
          <w:sz w:val="21"/>
          <w:szCs w:val="21"/>
        </w:rPr>
      </w:pPr>
    </w:p>
    <w:p w:rsidR="001026E6" w:rsidRPr="00DC5A95" w:rsidRDefault="001026E6" w:rsidP="00DC5A95">
      <w:pPr>
        <w:pStyle w:val="Paragrafi"/>
        <w:rPr>
          <w:sz w:val="21"/>
          <w:szCs w:val="21"/>
        </w:rPr>
      </w:pPr>
      <w:r w:rsidRPr="00DC5A95">
        <w:rPr>
          <w:sz w:val="21"/>
          <w:szCs w:val="21"/>
        </w:rPr>
        <w:t>Subjektet e përcaktuara në këtë udhëzim, që kërkojnë të vëzhgojnë zgjedhjet</w:t>
      </w:r>
      <w:r w:rsidR="00237221" w:rsidRPr="00DC5A95">
        <w:rPr>
          <w:sz w:val="21"/>
          <w:szCs w:val="21"/>
        </w:rPr>
        <w:t>,</w:t>
      </w:r>
      <w:r w:rsidRPr="00DC5A95">
        <w:rPr>
          <w:sz w:val="21"/>
          <w:szCs w:val="21"/>
        </w:rPr>
        <w:t xml:space="preserve"> duhet të paraqesin pranë KQZ-së dokumentacionin si më poshtë: </w:t>
      </w:r>
    </w:p>
    <w:p w:rsidR="001026E6" w:rsidRPr="00DC5A95" w:rsidRDefault="001026E6" w:rsidP="00DC5A95">
      <w:pPr>
        <w:pStyle w:val="Paragrafi"/>
        <w:rPr>
          <w:sz w:val="21"/>
          <w:szCs w:val="21"/>
        </w:rPr>
      </w:pPr>
      <w:r w:rsidRPr="00DC5A95">
        <w:rPr>
          <w:sz w:val="21"/>
          <w:szCs w:val="21"/>
        </w:rPr>
        <w:t>a) kërkesë nga drejtuesi apo përfaqësuesi i subjektit që kërkon të vëzhgojë procesin zgj</w:t>
      </w:r>
      <w:r w:rsidR="00237221" w:rsidRPr="00DC5A95">
        <w:rPr>
          <w:sz w:val="21"/>
          <w:szCs w:val="21"/>
        </w:rPr>
        <w:t>edhor, e cila duhet të përmbajë</w:t>
      </w:r>
      <w:r w:rsidRPr="00DC5A95">
        <w:rPr>
          <w:sz w:val="21"/>
          <w:szCs w:val="21"/>
        </w:rPr>
        <w:t xml:space="preserve">: </w:t>
      </w:r>
    </w:p>
    <w:p w:rsidR="001026E6" w:rsidRPr="00DC5A95" w:rsidRDefault="001026E6" w:rsidP="00DC5A95">
      <w:pPr>
        <w:pStyle w:val="Paragrafi"/>
        <w:rPr>
          <w:sz w:val="21"/>
          <w:szCs w:val="21"/>
        </w:rPr>
      </w:pPr>
      <w:r w:rsidRPr="00DC5A95">
        <w:rPr>
          <w:sz w:val="21"/>
          <w:szCs w:val="21"/>
        </w:rPr>
        <w:t>- adresën</w:t>
      </w:r>
      <w:r w:rsidR="00237221" w:rsidRPr="00DC5A95">
        <w:rPr>
          <w:sz w:val="21"/>
          <w:szCs w:val="21"/>
        </w:rPr>
        <w:t>,</w:t>
      </w:r>
      <w:r w:rsidRPr="00DC5A95">
        <w:rPr>
          <w:sz w:val="21"/>
          <w:szCs w:val="21"/>
        </w:rPr>
        <w:t xml:space="preserve"> </w:t>
      </w:r>
    </w:p>
    <w:p w:rsidR="001026E6" w:rsidRPr="00DC5A95" w:rsidRDefault="001026E6" w:rsidP="00DC5A95">
      <w:pPr>
        <w:pStyle w:val="Paragrafi"/>
        <w:rPr>
          <w:sz w:val="21"/>
          <w:szCs w:val="21"/>
        </w:rPr>
      </w:pPr>
      <w:r w:rsidRPr="00DC5A95">
        <w:rPr>
          <w:sz w:val="21"/>
          <w:szCs w:val="21"/>
        </w:rPr>
        <w:t>- numrin e telefonit</w:t>
      </w:r>
      <w:r w:rsidR="00237221" w:rsidRPr="00DC5A95">
        <w:rPr>
          <w:sz w:val="21"/>
          <w:szCs w:val="21"/>
        </w:rPr>
        <w:t>,</w:t>
      </w:r>
    </w:p>
    <w:p w:rsidR="001026E6" w:rsidRPr="00DC5A95" w:rsidRDefault="001026E6" w:rsidP="00DC5A95">
      <w:pPr>
        <w:pStyle w:val="Paragrafi"/>
        <w:rPr>
          <w:sz w:val="21"/>
          <w:szCs w:val="21"/>
        </w:rPr>
      </w:pPr>
      <w:r w:rsidRPr="00DC5A95">
        <w:rPr>
          <w:sz w:val="21"/>
          <w:szCs w:val="21"/>
        </w:rPr>
        <w:t>- informacione të tjera për kontaktim.</w:t>
      </w:r>
    </w:p>
    <w:p w:rsidR="001026E6" w:rsidRPr="00DC5A95" w:rsidRDefault="001026E6" w:rsidP="00DC5A95">
      <w:pPr>
        <w:pStyle w:val="Paragrafi"/>
        <w:rPr>
          <w:sz w:val="21"/>
          <w:szCs w:val="21"/>
        </w:rPr>
      </w:pPr>
      <w:r w:rsidRPr="00DC5A95">
        <w:rPr>
          <w:sz w:val="21"/>
          <w:szCs w:val="21"/>
        </w:rPr>
        <w:t>b) vërtetimin e regjistrimit në gjykatë ose në Ministrinë e Punëve të Jashtme dhe/ose ftesën përkatëse.</w:t>
      </w:r>
    </w:p>
    <w:p w:rsidR="001026E6" w:rsidRPr="00DC5A95" w:rsidRDefault="001026E6" w:rsidP="00DC5A95">
      <w:pPr>
        <w:pStyle w:val="Paragrafi"/>
        <w:rPr>
          <w:sz w:val="21"/>
          <w:szCs w:val="21"/>
        </w:rPr>
      </w:pPr>
      <w:r w:rsidRPr="00DC5A95">
        <w:rPr>
          <w:sz w:val="21"/>
          <w:szCs w:val="21"/>
        </w:rPr>
        <w:t>c) lista të veçanta për:</w:t>
      </w:r>
    </w:p>
    <w:p w:rsidR="001026E6" w:rsidRPr="00DC5A95" w:rsidRDefault="001026E6" w:rsidP="00DC5A95">
      <w:pPr>
        <w:pStyle w:val="Paragrafi"/>
        <w:rPr>
          <w:sz w:val="21"/>
          <w:szCs w:val="21"/>
        </w:rPr>
      </w:pPr>
      <w:r w:rsidRPr="00DC5A95">
        <w:rPr>
          <w:sz w:val="21"/>
          <w:szCs w:val="21"/>
        </w:rPr>
        <w:t>- vëzhguesit afatgjatë (model nr.01-LV)</w:t>
      </w:r>
      <w:r w:rsidR="00237221" w:rsidRPr="00DC5A95">
        <w:rPr>
          <w:sz w:val="21"/>
          <w:szCs w:val="21"/>
        </w:rPr>
        <w:t>,</w:t>
      </w:r>
    </w:p>
    <w:p w:rsidR="001026E6" w:rsidRPr="00DC5A95" w:rsidRDefault="001026E6" w:rsidP="00DC5A95">
      <w:pPr>
        <w:pStyle w:val="Paragrafi"/>
        <w:rPr>
          <w:sz w:val="21"/>
          <w:szCs w:val="21"/>
        </w:rPr>
      </w:pPr>
      <w:r w:rsidRPr="00DC5A95">
        <w:rPr>
          <w:sz w:val="21"/>
          <w:szCs w:val="21"/>
        </w:rPr>
        <w:t>- vëzhguesit afatshkurtër (model nr.02-LV)</w:t>
      </w:r>
      <w:r w:rsidR="00237221" w:rsidRPr="00DC5A95">
        <w:rPr>
          <w:sz w:val="21"/>
          <w:szCs w:val="21"/>
        </w:rPr>
        <w:t>,</w:t>
      </w:r>
    </w:p>
    <w:p w:rsidR="001026E6" w:rsidRPr="00DC5A95" w:rsidRDefault="001026E6" w:rsidP="00DC5A95">
      <w:pPr>
        <w:pStyle w:val="Paragrafi"/>
        <w:rPr>
          <w:sz w:val="21"/>
          <w:szCs w:val="21"/>
        </w:rPr>
      </w:pPr>
      <w:r w:rsidRPr="00DC5A95">
        <w:rPr>
          <w:sz w:val="21"/>
          <w:szCs w:val="21"/>
        </w:rPr>
        <w:t>- përkthyesit e propozuar (model nr.03-LP).</w:t>
      </w:r>
    </w:p>
    <w:p w:rsidR="001026E6" w:rsidRPr="00DC5A95" w:rsidRDefault="001026E6" w:rsidP="00DC5A95">
      <w:pPr>
        <w:pStyle w:val="Paragrafi"/>
        <w:rPr>
          <w:sz w:val="21"/>
          <w:szCs w:val="21"/>
        </w:rPr>
      </w:pPr>
      <w:r w:rsidRPr="00DC5A95">
        <w:rPr>
          <w:sz w:val="21"/>
          <w:szCs w:val="21"/>
        </w:rPr>
        <w:t xml:space="preserve">Kërkesa për akreditim dhe listat e vëzhguesve sipas pikës </w:t>
      </w:r>
      <w:r w:rsidR="00237221" w:rsidRPr="00DC5A95">
        <w:rPr>
          <w:sz w:val="21"/>
          <w:szCs w:val="21"/>
        </w:rPr>
        <w:t>“</w:t>
      </w:r>
      <w:r w:rsidRPr="00DC5A95">
        <w:rPr>
          <w:sz w:val="21"/>
          <w:szCs w:val="21"/>
        </w:rPr>
        <w:t>c</w:t>
      </w:r>
      <w:r w:rsidR="00237221" w:rsidRPr="00DC5A95">
        <w:rPr>
          <w:sz w:val="21"/>
          <w:szCs w:val="21"/>
        </w:rPr>
        <w:t>”</w:t>
      </w:r>
      <w:r w:rsidRPr="00DC5A95">
        <w:rPr>
          <w:sz w:val="21"/>
          <w:szCs w:val="21"/>
        </w:rPr>
        <w:t xml:space="preserve"> paraqiten me shkrim. Kopje të listave në formë elektronike, në programin EXCEL sipas modeleve nr.01-LV, 02-LV dhe 03-LP</w:t>
      </w:r>
      <w:r w:rsidR="009E58D7" w:rsidRPr="00DC5A95">
        <w:rPr>
          <w:sz w:val="21"/>
          <w:szCs w:val="21"/>
        </w:rPr>
        <w:t>,</w:t>
      </w:r>
      <w:r w:rsidRPr="00DC5A95">
        <w:rPr>
          <w:sz w:val="21"/>
          <w:szCs w:val="21"/>
        </w:rPr>
        <w:t xml:space="preserve"> bashkëlidhur me kët</w:t>
      </w:r>
      <w:r w:rsidR="009E58D7" w:rsidRPr="00DC5A95">
        <w:rPr>
          <w:sz w:val="21"/>
          <w:szCs w:val="21"/>
        </w:rPr>
        <w:t>ë udhëzim, duhet të paraqiten së</w:t>
      </w:r>
      <w:r w:rsidRPr="00DC5A95">
        <w:rPr>
          <w:sz w:val="21"/>
          <w:szCs w:val="21"/>
        </w:rPr>
        <w:t xml:space="preserve"> bashku  me kërkesën e subjektit. </w:t>
      </w:r>
    </w:p>
    <w:p w:rsidR="001026E6" w:rsidRPr="00DC5A95" w:rsidRDefault="001026E6" w:rsidP="00DC5A95">
      <w:pPr>
        <w:pStyle w:val="Paragrafi"/>
        <w:rPr>
          <w:sz w:val="21"/>
          <w:szCs w:val="21"/>
        </w:rPr>
      </w:pPr>
    </w:p>
    <w:p w:rsidR="001026E6" w:rsidRPr="00DC5A95" w:rsidRDefault="001026E6" w:rsidP="00DC5A95">
      <w:pPr>
        <w:pStyle w:val="NeniNr"/>
        <w:keepNext w:val="0"/>
        <w:rPr>
          <w:sz w:val="21"/>
          <w:szCs w:val="21"/>
        </w:rPr>
      </w:pPr>
      <w:r w:rsidRPr="00DC5A95">
        <w:rPr>
          <w:sz w:val="21"/>
          <w:szCs w:val="21"/>
        </w:rPr>
        <w:t>Neni 5</w:t>
      </w:r>
    </w:p>
    <w:p w:rsidR="001026E6" w:rsidRPr="00DC5A95" w:rsidRDefault="00045E80" w:rsidP="00DC5A95">
      <w:pPr>
        <w:pStyle w:val="NeniTitull"/>
        <w:keepNext w:val="0"/>
        <w:rPr>
          <w:sz w:val="21"/>
          <w:szCs w:val="21"/>
        </w:rPr>
      </w:pPr>
      <w:r w:rsidRPr="00DC5A95">
        <w:rPr>
          <w:sz w:val="21"/>
          <w:szCs w:val="21"/>
        </w:rPr>
        <w:t>Përgjegjësitë e s</w:t>
      </w:r>
      <w:r w:rsidR="001026E6" w:rsidRPr="00DC5A95">
        <w:rPr>
          <w:sz w:val="21"/>
          <w:szCs w:val="21"/>
        </w:rPr>
        <w:t>ubjekteve vëzhguese</w:t>
      </w:r>
    </w:p>
    <w:p w:rsidR="001026E6" w:rsidRPr="00DC5A95" w:rsidRDefault="001026E6" w:rsidP="00DC5A95">
      <w:pPr>
        <w:pStyle w:val="Paragrafi"/>
        <w:rPr>
          <w:sz w:val="21"/>
          <w:szCs w:val="21"/>
        </w:rPr>
      </w:pPr>
    </w:p>
    <w:p w:rsidR="001026E6" w:rsidRPr="00DC5A95" w:rsidRDefault="001026E6" w:rsidP="00DC5A95">
      <w:pPr>
        <w:pStyle w:val="Paragrafi"/>
        <w:rPr>
          <w:sz w:val="21"/>
          <w:szCs w:val="21"/>
        </w:rPr>
      </w:pPr>
      <w:r w:rsidRPr="00DC5A95">
        <w:rPr>
          <w:sz w:val="21"/>
          <w:szCs w:val="21"/>
        </w:rPr>
        <w:t>Subjektet që kërkojnë të vëzhgojnë zgjedhjet, janë përgjegjëse:</w:t>
      </w:r>
    </w:p>
    <w:p w:rsidR="001026E6" w:rsidRPr="00DC5A95" w:rsidRDefault="001026E6" w:rsidP="00DC5A95">
      <w:pPr>
        <w:pStyle w:val="Paragrafi"/>
        <w:rPr>
          <w:sz w:val="21"/>
          <w:szCs w:val="21"/>
        </w:rPr>
      </w:pPr>
      <w:r w:rsidRPr="00DC5A95">
        <w:rPr>
          <w:sz w:val="21"/>
          <w:szCs w:val="21"/>
        </w:rPr>
        <w:t>a) për saktësinë</w:t>
      </w:r>
      <w:r w:rsidR="00045E80" w:rsidRPr="00DC5A95">
        <w:rPr>
          <w:sz w:val="21"/>
          <w:szCs w:val="21"/>
        </w:rPr>
        <w:t xml:space="preserve"> e dokumentacionit të paraqitur;</w:t>
      </w:r>
    </w:p>
    <w:p w:rsidR="001026E6" w:rsidRPr="00DC5A95" w:rsidRDefault="001026E6" w:rsidP="00DC5A95">
      <w:pPr>
        <w:pStyle w:val="Paragrafi"/>
        <w:rPr>
          <w:sz w:val="21"/>
          <w:szCs w:val="21"/>
        </w:rPr>
      </w:pPr>
      <w:r w:rsidRPr="00DC5A95">
        <w:rPr>
          <w:sz w:val="21"/>
          <w:szCs w:val="21"/>
        </w:rPr>
        <w:t>b) për saktësinë e të dhënave personale të paraqitura për secilin prej vëzhguesve të propozuar.</w:t>
      </w:r>
    </w:p>
    <w:p w:rsidR="001026E6" w:rsidRPr="00DC5A95" w:rsidRDefault="001026E6" w:rsidP="00DC5A95">
      <w:pPr>
        <w:pStyle w:val="Paragrafi"/>
        <w:rPr>
          <w:sz w:val="21"/>
          <w:szCs w:val="21"/>
        </w:rPr>
      </w:pPr>
      <w:r w:rsidRPr="00DC5A95">
        <w:rPr>
          <w:sz w:val="21"/>
          <w:szCs w:val="21"/>
        </w:rPr>
        <w:t>S</w:t>
      </w:r>
      <w:r w:rsidR="00045E80" w:rsidRPr="00DC5A95">
        <w:rPr>
          <w:sz w:val="21"/>
          <w:szCs w:val="21"/>
        </w:rPr>
        <w:t>ubjektet vëzhguese kanë</w:t>
      </w:r>
      <w:r w:rsidR="005A00D4">
        <w:rPr>
          <w:sz w:val="21"/>
          <w:szCs w:val="21"/>
        </w:rPr>
        <w:t xml:space="preserve"> detyrimin  t’u</w:t>
      </w:r>
      <w:r w:rsidRPr="00DC5A95">
        <w:rPr>
          <w:sz w:val="21"/>
          <w:szCs w:val="21"/>
        </w:rPr>
        <w:t xml:space="preserve"> bëjnë të ditur përmbajtjen e këtij udhëzimi të gjithë vëzhguesve të tyre.</w:t>
      </w:r>
    </w:p>
    <w:p w:rsidR="001026E6" w:rsidRPr="00DC5A95" w:rsidRDefault="001026E6" w:rsidP="00DC5A95">
      <w:pPr>
        <w:pStyle w:val="Paragrafi"/>
        <w:rPr>
          <w:sz w:val="21"/>
          <w:szCs w:val="21"/>
        </w:rPr>
      </w:pPr>
    </w:p>
    <w:p w:rsidR="001026E6" w:rsidRPr="00DC5A95" w:rsidRDefault="001026E6" w:rsidP="00DC5A95">
      <w:pPr>
        <w:pStyle w:val="NeniNr"/>
        <w:keepNext w:val="0"/>
        <w:rPr>
          <w:sz w:val="21"/>
          <w:szCs w:val="21"/>
        </w:rPr>
      </w:pPr>
      <w:r w:rsidRPr="00DC5A95">
        <w:rPr>
          <w:sz w:val="21"/>
          <w:szCs w:val="21"/>
        </w:rPr>
        <w:t>Neni 6</w:t>
      </w:r>
    </w:p>
    <w:p w:rsidR="001026E6" w:rsidRPr="00DC5A95" w:rsidRDefault="001026E6" w:rsidP="00DC5A95">
      <w:pPr>
        <w:pStyle w:val="NeniTitull"/>
        <w:keepNext w:val="0"/>
        <w:rPr>
          <w:sz w:val="21"/>
          <w:szCs w:val="21"/>
        </w:rPr>
      </w:pPr>
      <w:r w:rsidRPr="00DC5A95">
        <w:rPr>
          <w:sz w:val="21"/>
          <w:szCs w:val="21"/>
        </w:rPr>
        <w:t>Afatet</w:t>
      </w:r>
    </w:p>
    <w:p w:rsidR="001026E6" w:rsidRPr="00DC5A95" w:rsidRDefault="001026E6" w:rsidP="00DC5A95">
      <w:pPr>
        <w:pStyle w:val="Paragrafi"/>
        <w:rPr>
          <w:sz w:val="21"/>
          <w:szCs w:val="21"/>
        </w:rPr>
      </w:pPr>
    </w:p>
    <w:p w:rsidR="001026E6" w:rsidRPr="00DC5A95" w:rsidRDefault="001026E6" w:rsidP="00DC5A95">
      <w:pPr>
        <w:pStyle w:val="Paragrafi"/>
        <w:rPr>
          <w:sz w:val="21"/>
          <w:szCs w:val="21"/>
        </w:rPr>
      </w:pPr>
      <w:r w:rsidRPr="00DC5A95">
        <w:rPr>
          <w:sz w:val="21"/>
          <w:szCs w:val="21"/>
        </w:rPr>
        <w:t xml:space="preserve">1. Subjektet shqiptare, që kërkojnë të vëzhgojnë zgjedhjet, duhet të paraqesin kërkesat dhe dokumentacionin përkatës, të përcaktuar në nenin 4 të këtij udhëzimi, </w:t>
      </w:r>
      <w:r w:rsidR="00E51A37" w:rsidRPr="00DC5A95">
        <w:rPr>
          <w:sz w:val="21"/>
          <w:szCs w:val="21"/>
        </w:rPr>
        <w:t>jo më vonë</w:t>
      </w:r>
      <w:r w:rsidRPr="00DC5A95">
        <w:rPr>
          <w:sz w:val="21"/>
          <w:szCs w:val="21"/>
        </w:rPr>
        <w:t xml:space="preserve"> se 15 ditë para datës së zgjedhjeve.</w:t>
      </w:r>
    </w:p>
    <w:p w:rsidR="001026E6" w:rsidRPr="00DC5A95" w:rsidRDefault="001026E6" w:rsidP="00DC5A95">
      <w:pPr>
        <w:pStyle w:val="Paragrafi"/>
        <w:rPr>
          <w:sz w:val="21"/>
          <w:szCs w:val="21"/>
        </w:rPr>
      </w:pPr>
      <w:r w:rsidRPr="00DC5A95">
        <w:rPr>
          <w:sz w:val="21"/>
          <w:szCs w:val="21"/>
        </w:rPr>
        <w:t>2. Subjektet e huaja duhet të paraqesin kërkesat dhe dokumentacionin përkatës jo më vonë se 72 orë përpara datës së zgjedhjeve.</w:t>
      </w:r>
    </w:p>
    <w:p w:rsidR="001026E6" w:rsidRPr="00DC5A95" w:rsidRDefault="001026E6" w:rsidP="00DC5A95">
      <w:pPr>
        <w:pStyle w:val="Paragrafi"/>
        <w:ind w:firstLine="0"/>
        <w:rPr>
          <w:sz w:val="21"/>
          <w:szCs w:val="21"/>
        </w:rPr>
      </w:pPr>
    </w:p>
    <w:p w:rsidR="001026E6" w:rsidRPr="00DC5A95" w:rsidRDefault="001026E6" w:rsidP="00DC5A95">
      <w:pPr>
        <w:pStyle w:val="NeniNr"/>
        <w:keepNext w:val="0"/>
        <w:rPr>
          <w:sz w:val="21"/>
          <w:szCs w:val="21"/>
        </w:rPr>
      </w:pPr>
      <w:r w:rsidRPr="00DC5A95">
        <w:rPr>
          <w:sz w:val="21"/>
          <w:szCs w:val="21"/>
        </w:rPr>
        <w:t>Neni 7</w:t>
      </w:r>
    </w:p>
    <w:p w:rsidR="001026E6" w:rsidRPr="00DC5A95" w:rsidRDefault="001026E6" w:rsidP="00DC5A95">
      <w:pPr>
        <w:pStyle w:val="NeniTitull"/>
        <w:keepNext w:val="0"/>
        <w:rPr>
          <w:sz w:val="21"/>
          <w:szCs w:val="21"/>
        </w:rPr>
      </w:pPr>
      <w:r w:rsidRPr="00DC5A95">
        <w:rPr>
          <w:sz w:val="21"/>
          <w:szCs w:val="21"/>
        </w:rPr>
        <w:t>E drejta e ankimit</w:t>
      </w:r>
    </w:p>
    <w:p w:rsidR="001026E6" w:rsidRPr="00DC5A95" w:rsidRDefault="001026E6" w:rsidP="00DC5A95">
      <w:pPr>
        <w:pStyle w:val="Paragrafi"/>
        <w:rPr>
          <w:sz w:val="21"/>
          <w:szCs w:val="21"/>
        </w:rPr>
      </w:pPr>
    </w:p>
    <w:p w:rsidR="001026E6" w:rsidRPr="00DC5A95" w:rsidRDefault="001026E6" w:rsidP="00DC5A95">
      <w:pPr>
        <w:pStyle w:val="Paragrafi"/>
        <w:rPr>
          <w:sz w:val="21"/>
          <w:szCs w:val="21"/>
        </w:rPr>
      </w:pPr>
      <w:r w:rsidRPr="00DC5A95">
        <w:rPr>
          <w:sz w:val="21"/>
          <w:szCs w:val="21"/>
        </w:rPr>
        <w:t xml:space="preserve">Kundër vendimit të KQZ-së për mosdhënien ose refuzimin e akreditimit të vëzhguesve mund të bëhet ankim në Kolegjin Zgjedhor pranë Gjykatës së Apelit Tiranë. </w:t>
      </w:r>
    </w:p>
    <w:p w:rsidR="001026E6" w:rsidRPr="00DC5A95" w:rsidRDefault="001026E6" w:rsidP="00DC5A95">
      <w:pPr>
        <w:pStyle w:val="Paragrafi"/>
        <w:rPr>
          <w:sz w:val="21"/>
          <w:szCs w:val="21"/>
        </w:rPr>
      </w:pPr>
    </w:p>
    <w:p w:rsidR="001026E6" w:rsidRPr="00DC5A95" w:rsidRDefault="001026E6" w:rsidP="00DC5A95">
      <w:pPr>
        <w:pStyle w:val="KapitulliNr"/>
        <w:keepNext w:val="0"/>
        <w:rPr>
          <w:sz w:val="21"/>
          <w:szCs w:val="21"/>
        </w:rPr>
      </w:pPr>
      <w:r w:rsidRPr="00DC5A95">
        <w:rPr>
          <w:sz w:val="21"/>
          <w:szCs w:val="21"/>
        </w:rPr>
        <w:t>PJESA III</w:t>
      </w:r>
    </w:p>
    <w:p w:rsidR="001026E6" w:rsidRPr="00DC5A95" w:rsidRDefault="001026E6" w:rsidP="00DC5A95">
      <w:pPr>
        <w:pStyle w:val="KapitulliTitull"/>
        <w:keepNext w:val="0"/>
        <w:rPr>
          <w:sz w:val="21"/>
          <w:szCs w:val="21"/>
        </w:rPr>
      </w:pPr>
      <w:r w:rsidRPr="00DC5A95">
        <w:rPr>
          <w:sz w:val="21"/>
          <w:szCs w:val="21"/>
        </w:rPr>
        <w:t>IDENTIFIKIMI I VËZHGUESVE</w:t>
      </w:r>
    </w:p>
    <w:p w:rsidR="001026E6" w:rsidRPr="00DC5A95" w:rsidRDefault="001026E6" w:rsidP="00DC5A95">
      <w:pPr>
        <w:pStyle w:val="Paragrafi"/>
        <w:ind w:firstLine="0"/>
        <w:rPr>
          <w:sz w:val="21"/>
          <w:szCs w:val="21"/>
        </w:rPr>
      </w:pPr>
    </w:p>
    <w:p w:rsidR="001026E6" w:rsidRPr="00DC5A95" w:rsidRDefault="001026E6" w:rsidP="00DC5A95">
      <w:pPr>
        <w:pStyle w:val="NeniNr"/>
        <w:keepNext w:val="0"/>
        <w:rPr>
          <w:sz w:val="21"/>
          <w:szCs w:val="21"/>
        </w:rPr>
      </w:pPr>
      <w:r w:rsidRPr="00DC5A95">
        <w:rPr>
          <w:sz w:val="21"/>
          <w:szCs w:val="21"/>
        </w:rPr>
        <w:t>Neni 8</w:t>
      </w:r>
    </w:p>
    <w:p w:rsidR="001026E6" w:rsidRPr="00DC5A95" w:rsidRDefault="001026E6" w:rsidP="00DC5A95">
      <w:pPr>
        <w:pStyle w:val="NeniTitull"/>
        <w:keepNext w:val="0"/>
        <w:rPr>
          <w:sz w:val="21"/>
          <w:szCs w:val="21"/>
        </w:rPr>
      </w:pPr>
      <w:r w:rsidRPr="00DC5A95">
        <w:rPr>
          <w:sz w:val="21"/>
          <w:szCs w:val="21"/>
        </w:rPr>
        <w:t>Autorizimi i vëzhguesve</w:t>
      </w:r>
    </w:p>
    <w:p w:rsidR="001026E6" w:rsidRPr="00DC5A95" w:rsidRDefault="001026E6" w:rsidP="00DC5A95">
      <w:pPr>
        <w:pStyle w:val="Paragrafi"/>
        <w:rPr>
          <w:sz w:val="21"/>
          <w:szCs w:val="21"/>
        </w:rPr>
      </w:pPr>
    </w:p>
    <w:p w:rsidR="001026E6" w:rsidRPr="00DC5A95" w:rsidRDefault="001026E6" w:rsidP="00DC5A95">
      <w:pPr>
        <w:pStyle w:val="Paragrafi"/>
        <w:rPr>
          <w:sz w:val="21"/>
          <w:szCs w:val="21"/>
        </w:rPr>
      </w:pPr>
      <w:r w:rsidRPr="00DC5A95">
        <w:rPr>
          <w:sz w:val="21"/>
          <w:szCs w:val="21"/>
        </w:rPr>
        <w:t>1. KQZ</w:t>
      </w:r>
      <w:r w:rsidR="006C3198" w:rsidRPr="00DC5A95">
        <w:rPr>
          <w:sz w:val="21"/>
          <w:szCs w:val="21"/>
        </w:rPr>
        <w:t>-ja</w:t>
      </w:r>
      <w:r w:rsidRPr="00DC5A95">
        <w:rPr>
          <w:sz w:val="21"/>
          <w:szCs w:val="21"/>
        </w:rPr>
        <w:t xml:space="preserve"> pajis çdo vëzhgues me autorizimin përk</w:t>
      </w:r>
      <w:r w:rsidR="006C3198" w:rsidRPr="00DC5A95">
        <w:rPr>
          <w:sz w:val="21"/>
          <w:szCs w:val="21"/>
        </w:rPr>
        <w:t>atës sipas modelit nr.</w:t>
      </w:r>
      <w:r w:rsidRPr="00DC5A95">
        <w:rPr>
          <w:sz w:val="21"/>
          <w:szCs w:val="21"/>
        </w:rPr>
        <w:t>04-AV, bashkëlidhur me këtë udhëzim.</w:t>
      </w:r>
    </w:p>
    <w:p w:rsidR="001026E6" w:rsidRPr="00DC5A95" w:rsidRDefault="001026E6" w:rsidP="00DC5A95">
      <w:pPr>
        <w:pStyle w:val="Paragrafi"/>
        <w:rPr>
          <w:sz w:val="21"/>
          <w:szCs w:val="21"/>
        </w:rPr>
      </w:pPr>
      <w:r w:rsidRPr="00DC5A95">
        <w:rPr>
          <w:sz w:val="21"/>
          <w:szCs w:val="21"/>
        </w:rPr>
        <w:t>2. Autorizimi është i vlefshëm për njës</w:t>
      </w:r>
      <w:r w:rsidR="006C3198" w:rsidRPr="00DC5A95">
        <w:rPr>
          <w:sz w:val="21"/>
          <w:szCs w:val="21"/>
        </w:rPr>
        <w:t>i zgjedhore, qendra votimi apo vend numërimi të v</w:t>
      </w:r>
      <w:r w:rsidRPr="00DC5A95">
        <w:rPr>
          <w:sz w:val="21"/>
          <w:szCs w:val="21"/>
        </w:rPr>
        <w:t xml:space="preserve">otave sipas shënimit përkatës  dhe i jep vëzhguesit të drejtën të hyjë dhe të qëndrojë në ambientet e tyre duke respektuar të drejtat dhe detyrat që u njeh Kodi Zgjedhor, ky udhëzim, si dhe akte të tjera nënligjore të KQZ-së. </w:t>
      </w:r>
    </w:p>
    <w:p w:rsidR="001026E6" w:rsidRPr="00DC5A95" w:rsidRDefault="001026E6" w:rsidP="00DC5A95">
      <w:pPr>
        <w:pStyle w:val="Paragrafi"/>
        <w:rPr>
          <w:sz w:val="21"/>
          <w:szCs w:val="21"/>
        </w:rPr>
      </w:pPr>
      <w:r w:rsidRPr="00DC5A95">
        <w:rPr>
          <w:sz w:val="21"/>
          <w:szCs w:val="21"/>
        </w:rPr>
        <w:t>3. Autorizimi tregon edhe afatin e vlefshmërisë.</w:t>
      </w:r>
    </w:p>
    <w:p w:rsidR="00957A17" w:rsidRPr="00DC5A95" w:rsidRDefault="00957A17" w:rsidP="00DC5A95">
      <w:pPr>
        <w:pStyle w:val="Paragrafi"/>
        <w:rPr>
          <w:sz w:val="21"/>
          <w:szCs w:val="21"/>
        </w:rPr>
      </w:pPr>
    </w:p>
    <w:p w:rsidR="00957A17" w:rsidRPr="00DC5A95" w:rsidRDefault="00957A17" w:rsidP="00DC5A95">
      <w:pPr>
        <w:pStyle w:val="Paragrafi"/>
        <w:rPr>
          <w:sz w:val="21"/>
          <w:szCs w:val="21"/>
        </w:rPr>
      </w:pPr>
    </w:p>
    <w:p w:rsidR="001026E6" w:rsidRPr="00DC5A95" w:rsidRDefault="001026E6" w:rsidP="00DC5A95">
      <w:pPr>
        <w:pStyle w:val="NeniNr"/>
        <w:keepNext w:val="0"/>
        <w:rPr>
          <w:sz w:val="21"/>
          <w:szCs w:val="21"/>
        </w:rPr>
      </w:pPr>
      <w:r w:rsidRPr="00DC5A95">
        <w:rPr>
          <w:sz w:val="21"/>
          <w:szCs w:val="21"/>
        </w:rPr>
        <w:t>Neni 9</w:t>
      </w:r>
    </w:p>
    <w:p w:rsidR="001026E6" w:rsidRPr="00DC5A95" w:rsidRDefault="001026E6" w:rsidP="00DC5A95">
      <w:pPr>
        <w:pStyle w:val="NeniTitull"/>
        <w:keepNext w:val="0"/>
        <w:rPr>
          <w:sz w:val="21"/>
          <w:szCs w:val="21"/>
        </w:rPr>
      </w:pPr>
      <w:r w:rsidRPr="00DC5A95">
        <w:rPr>
          <w:sz w:val="21"/>
          <w:szCs w:val="21"/>
        </w:rPr>
        <w:t>Prezantimi i vëzhguesve</w:t>
      </w:r>
    </w:p>
    <w:p w:rsidR="001026E6" w:rsidRPr="00DC5A95" w:rsidRDefault="001026E6" w:rsidP="00DC5A95">
      <w:pPr>
        <w:pStyle w:val="Paragrafi"/>
        <w:rPr>
          <w:sz w:val="21"/>
          <w:szCs w:val="21"/>
        </w:rPr>
      </w:pPr>
    </w:p>
    <w:p w:rsidR="001026E6" w:rsidRPr="00DC5A95" w:rsidRDefault="001026E6" w:rsidP="00DC5A95">
      <w:pPr>
        <w:pStyle w:val="Paragrafi"/>
        <w:rPr>
          <w:sz w:val="21"/>
          <w:szCs w:val="21"/>
        </w:rPr>
      </w:pPr>
      <w:r w:rsidRPr="00DC5A95">
        <w:rPr>
          <w:sz w:val="21"/>
          <w:szCs w:val="21"/>
        </w:rPr>
        <w:t>1. Vëzhguesit kanë të drejtë të qëndrojnë në KZAZ, në QV dhe VNV.</w:t>
      </w:r>
    </w:p>
    <w:p w:rsidR="001026E6" w:rsidRPr="00DC5A95" w:rsidRDefault="001026E6" w:rsidP="00DC5A95">
      <w:pPr>
        <w:pStyle w:val="Paragrafi"/>
        <w:rPr>
          <w:sz w:val="21"/>
          <w:szCs w:val="21"/>
        </w:rPr>
      </w:pPr>
      <w:r w:rsidRPr="00DC5A95">
        <w:rPr>
          <w:sz w:val="21"/>
          <w:szCs w:val="21"/>
        </w:rPr>
        <w:t>2. Ata duhet të paraqiten para komisioneve zgjedhore me autorizimin e lëshuar nga KQZ-ja dhe një dokument identifikimi personal.</w:t>
      </w:r>
    </w:p>
    <w:p w:rsidR="001026E6" w:rsidRPr="00DC5A95" w:rsidRDefault="001026E6" w:rsidP="00DC5A95">
      <w:pPr>
        <w:pStyle w:val="Paragrafi"/>
        <w:rPr>
          <w:sz w:val="21"/>
          <w:szCs w:val="21"/>
        </w:rPr>
      </w:pPr>
      <w:r w:rsidRPr="00DC5A95">
        <w:rPr>
          <w:sz w:val="21"/>
          <w:szCs w:val="21"/>
        </w:rPr>
        <w:t>3. Sipas rastit, KZAZ-ja ose KQV-ja shënon në procesverbal emrin e vëzhguesit, subjektin vëzhgues që ai përfaqëson, numrin e autorizimit dhe numrin e dokumentit të identifikimit.</w:t>
      </w:r>
    </w:p>
    <w:p w:rsidR="001026E6" w:rsidRPr="00DC5A95" w:rsidRDefault="001026E6" w:rsidP="00DC5A95">
      <w:pPr>
        <w:pStyle w:val="Paragrafi"/>
        <w:rPr>
          <w:sz w:val="21"/>
          <w:szCs w:val="21"/>
        </w:rPr>
      </w:pPr>
      <w:r w:rsidRPr="00DC5A95">
        <w:rPr>
          <w:sz w:val="21"/>
          <w:szCs w:val="21"/>
        </w:rPr>
        <w:t xml:space="preserve">4. </w:t>
      </w:r>
      <w:r w:rsidR="00B13E99" w:rsidRPr="00DC5A95">
        <w:rPr>
          <w:sz w:val="21"/>
          <w:szCs w:val="21"/>
        </w:rPr>
        <w:t>Në një qendër votimi nuk mund të ketë në të njëjtë</w:t>
      </w:r>
      <w:r w:rsidR="00D14C72">
        <w:rPr>
          <w:sz w:val="21"/>
          <w:szCs w:val="21"/>
        </w:rPr>
        <w:t>n kohë</w:t>
      </w:r>
      <w:r w:rsidRPr="00DC5A95">
        <w:rPr>
          <w:sz w:val="21"/>
          <w:szCs w:val="21"/>
        </w:rPr>
        <w:t xml:space="preserve"> m</w:t>
      </w:r>
      <w:r w:rsidR="00FD2C46" w:rsidRPr="00DC5A95">
        <w:rPr>
          <w:sz w:val="21"/>
          <w:szCs w:val="21"/>
        </w:rPr>
        <w:t>ë shumë se dy vëzhgues nga i një</w:t>
      </w:r>
      <w:r w:rsidRPr="00DC5A95">
        <w:rPr>
          <w:sz w:val="21"/>
          <w:szCs w:val="21"/>
        </w:rPr>
        <w:t>jti subjekt vëzhgues i huaj dhe jo më</w:t>
      </w:r>
      <w:r w:rsidR="009F5717" w:rsidRPr="00DC5A95">
        <w:rPr>
          <w:sz w:val="21"/>
          <w:szCs w:val="21"/>
        </w:rPr>
        <w:t xml:space="preserve"> shumë se një vëzhgues nga i një</w:t>
      </w:r>
      <w:r w:rsidRPr="00DC5A95">
        <w:rPr>
          <w:sz w:val="21"/>
          <w:szCs w:val="21"/>
        </w:rPr>
        <w:t xml:space="preserve">jti subjekt vëzhgues </w:t>
      </w:r>
      <w:smartTag w:uri="urn:schemas-microsoft-com:office:smarttags" w:element="place">
        <w:smartTag w:uri="urn:schemas-microsoft-com:office:smarttags" w:element="country-region">
          <w:r w:rsidRPr="00DC5A95">
            <w:rPr>
              <w:sz w:val="21"/>
              <w:szCs w:val="21"/>
            </w:rPr>
            <w:t>vendas</w:t>
          </w:r>
        </w:smartTag>
      </w:smartTag>
      <w:r w:rsidRPr="00DC5A95">
        <w:rPr>
          <w:sz w:val="21"/>
          <w:szCs w:val="21"/>
        </w:rPr>
        <w:t>.</w:t>
      </w:r>
    </w:p>
    <w:p w:rsidR="001026E6" w:rsidRPr="00DC5A95" w:rsidRDefault="001026E6" w:rsidP="00DC5A95">
      <w:pPr>
        <w:pStyle w:val="Paragrafi"/>
        <w:rPr>
          <w:sz w:val="21"/>
          <w:szCs w:val="21"/>
        </w:rPr>
      </w:pPr>
      <w:r w:rsidRPr="00DC5A95">
        <w:rPr>
          <w:sz w:val="21"/>
          <w:szCs w:val="21"/>
        </w:rPr>
        <w:t xml:space="preserve">5. </w:t>
      </w:r>
      <w:r w:rsidR="00DC064E" w:rsidRPr="00DC5A95">
        <w:rPr>
          <w:sz w:val="21"/>
          <w:szCs w:val="21"/>
        </w:rPr>
        <w:t>Në vendin e numërimit të v</w:t>
      </w:r>
      <w:r w:rsidRPr="00DC5A95">
        <w:rPr>
          <w:sz w:val="21"/>
          <w:szCs w:val="21"/>
        </w:rPr>
        <w:t>otave (VNV) nuk mund të ketë më shumë vëzhgues nga një subjekt se sa janë dhe tavolinat e numërimit. Për një tavolinë numërimi nuk mund të ketë më shumë se një vëzhgues nga i njëjti subjekt.</w:t>
      </w:r>
    </w:p>
    <w:p w:rsidR="001026E6" w:rsidRPr="00DC5A95" w:rsidRDefault="001026E6" w:rsidP="00DC5A95">
      <w:pPr>
        <w:pStyle w:val="Paragrafi"/>
        <w:rPr>
          <w:sz w:val="21"/>
          <w:szCs w:val="21"/>
        </w:rPr>
      </w:pPr>
      <w:r w:rsidRPr="00DC5A95">
        <w:rPr>
          <w:sz w:val="21"/>
          <w:szCs w:val="21"/>
        </w:rPr>
        <w:t>6. Vëzhguesit e huaj mund të shoqërohen nga një përkthyes brenda ambienteve zgjedhore. Përkthyesi është i pa</w:t>
      </w:r>
      <w:r w:rsidR="008C4091" w:rsidRPr="00DC5A95">
        <w:rPr>
          <w:sz w:val="21"/>
          <w:szCs w:val="21"/>
        </w:rPr>
        <w:t>j</w:t>
      </w:r>
      <w:r w:rsidRPr="00DC5A95">
        <w:rPr>
          <w:sz w:val="21"/>
          <w:szCs w:val="21"/>
        </w:rPr>
        <w:t>isur me autorizimin përkatës lë</w:t>
      </w:r>
      <w:r w:rsidR="00244C53" w:rsidRPr="00DC5A95">
        <w:rPr>
          <w:sz w:val="21"/>
          <w:szCs w:val="21"/>
        </w:rPr>
        <w:t>shuar nga KQZ-ja sipas modelit nr.</w:t>
      </w:r>
      <w:r w:rsidRPr="00DC5A95">
        <w:rPr>
          <w:sz w:val="21"/>
          <w:szCs w:val="21"/>
        </w:rPr>
        <w:t>05-AP, bashkëlidhur me këtë udhëzim dhe me një dokument identifikimi personal. Përkthyesi nuk mund të hyjë i vetëm n</w:t>
      </w:r>
      <w:r w:rsidR="0072779E" w:rsidRPr="00DC5A95">
        <w:rPr>
          <w:sz w:val="21"/>
          <w:szCs w:val="21"/>
        </w:rPr>
        <w:t>ë KZAZ, KQV apo në vendin e numërimit të v</w:t>
      </w:r>
      <w:r w:rsidRPr="00DC5A95">
        <w:rPr>
          <w:sz w:val="21"/>
          <w:szCs w:val="21"/>
        </w:rPr>
        <w:t>otave.</w:t>
      </w:r>
    </w:p>
    <w:p w:rsidR="001026E6" w:rsidRPr="00DC5A95" w:rsidRDefault="001026E6" w:rsidP="00DC5A95">
      <w:pPr>
        <w:pStyle w:val="Paragrafi"/>
        <w:ind w:firstLine="0"/>
        <w:rPr>
          <w:sz w:val="21"/>
          <w:szCs w:val="21"/>
        </w:rPr>
      </w:pPr>
    </w:p>
    <w:p w:rsidR="001026E6" w:rsidRPr="00DC5A95" w:rsidRDefault="001026E6" w:rsidP="00DC5A95">
      <w:pPr>
        <w:pStyle w:val="KapitulliNr"/>
        <w:keepNext w:val="0"/>
        <w:rPr>
          <w:sz w:val="21"/>
          <w:szCs w:val="21"/>
        </w:rPr>
      </w:pPr>
      <w:r w:rsidRPr="00DC5A95">
        <w:rPr>
          <w:sz w:val="21"/>
          <w:szCs w:val="21"/>
        </w:rPr>
        <w:t>PJESA IV</w:t>
      </w:r>
    </w:p>
    <w:p w:rsidR="001026E6" w:rsidRPr="00DC5A95" w:rsidRDefault="001026E6" w:rsidP="00DC5A95">
      <w:pPr>
        <w:pStyle w:val="KapitulliTitull"/>
        <w:keepNext w:val="0"/>
        <w:rPr>
          <w:sz w:val="21"/>
          <w:szCs w:val="21"/>
        </w:rPr>
      </w:pPr>
      <w:r w:rsidRPr="00DC5A95">
        <w:rPr>
          <w:sz w:val="21"/>
          <w:szCs w:val="21"/>
        </w:rPr>
        <w:t xml:space="preserve">TË DREJTAT DHE DETYRAT </w:t>
      </w:r>
      <w:smartTag w:uri="urn:schemas-microsoft-com:office:smarttags" w:element="place">
        <w:r w:rsidRPr="00DC5A95">
          <w:rPr>
            <w:sz w:val="21"/>
            <w:szCs w:val="21"/>
          </w:rPr>
          <w:t>E VËZHGUESVE</w:t>
        </w:r>
      </w:smartTag>
    </w:p>
    <w:p w:rsidR="001026E6" w:rsidRPr="00DC5A95" w:rsidRDefault="001026E6" w:rsidP="00DC5A95">
      <w:pPr>
        <w:pStyle w:val="Paragrafi"/>
        <w:rPr>
          <w:sz w:val="21"/>
          <w:szCs w:val="21"/>
        </w:rPr>
      </w:pPr>
    </w:p>
    <w:p w:rsidR="001026E6" w:rsidRPr="00DC5A95" w:rsidRDefault="001026E6" w:rsidP="00DC5A95">
      <w:pPr>
        <w:pStyle w:val="NeniNr"/>
        <w:keepNext w:val="0"/>
        <w:rPr>
          <w:sz w:val="21"/>
          <w:szCs w:val="21"/>
        </w:rPr>
      </w:pPr>
      <w:r w:rsidRPr="00DC5A95">
        <w:rPr>
          <w:sz w:val="21"/>
          <w:szCs w:val="21"/>
        </w:rPr>
        <w:t>Neni 10</w:t>
      </w:r>
    </w:p>
    <w:p w:rsidR="001026E6" w:rsidRPr="00DC5A95" w:rsidRDefault="001026E6" w:rsidP="00DC5A95">
      <w:pPr>
        <w:pStyle w:val="NeniTitull"/>
        <w:keepNext w:val="0"/>
        <w:rPr>
          <w:sz w:val="21"/>
          <w:szCs w:val="21"/>
        </w:rPr>
      </w:pPr>
      <w:r w:rsidRPr="00DC5A95">
        <w:rPr>
          <w:sz w:val="21"/>
          <w:szCs w:val="21"/>
        </w:rPr>
        <w:t>Të drejtat e vëzhguesve</w:t>
      </w:r>
    </w:p>
    <w:p w:rsidR="001026E6" w:rsidRPr="00DC5A95" w:rsidRDefault="001026E6" w:rsidP="00DC5A95">
      <w:pPr>
        <w:pStyle w:val="Paragrafi"/>
        <w:rPr>
          <w:sz w:val="21"/>
          <w:szCs w:val="21"/>
        </w:rPr>
      </w:pPr>
    </w:p>
    <w:p w:rsidR="001026E6" w:rsidRPr="00DC5A95" w:rsidRDefault="001026E6" w:rsidP="00DC5A95">
      <w:pPr>
        <w:pStyle w:val="Paragrafi"/>
        <w:rPr>
          <w:sz w:val="21"/>
          <w:szCs w:val="21"/>
        </w:rPr>
      </w:pPr>
      <w:r w:rsidRPr="00DC5A95">
        <w:rPr>
          <w:sz w:val="21"/>
          <w:szCs w:val="21"/>
        </w:rPr>
        <w:t>Vëzhguesit, përveç a</w:t>
      </w:r>
      <w:r w:rsidR="009E2A50" w:rsidRPr="00DC5A95">
        <w:rPr>
          <w:sz w:val="21"/>
          <w:szCs w:val="21"/>
        </w:rPr>
        <w:t>tyre të parashikuara në nenin 7</w:t>
      </w:r>
      <w:r w:rsidRPr="00DC5A95">
        <w:rPr>
          <w:sz w:val="21"/>
          <w:szCs w:val="21"/>
        </w:rPr>
        <w:t xml:space="preserve"> pika 1 të Kodit Zgjedhor, kanë edhe këto të drejta:</w:t>
      </w:r>
    </w:p>
    <w:p w:rsidR="001026E6" w:rsidRPr="00DC5A95" w:rsidRDefault="001026E6" w:rsidP="00DC5A95">
      <w:pPr>
        <w:pStyle w:val="Paragrafi"/>
        <w:rPr>
          <w:sz w:val="21"/>
          <w:szCs w:val="21"/>
        </w:rPr>
      </w:pPr>
      <w:r w:rsidRPr="00DC5A95">
        <w:rPr>
          <w:sz w:val="21"/>
          <w:szCs w:val="21"/>
        </w:rPr>
        <w:t>a) t’i drejtojnë pyetje Komisionit Zgjedhor, pa e penguar në veprimtarinë e tij;</w:t>
      </w:r>
    </w:p>
    <w:p w:rsidR="001026E6" w:rsidRPr="00DC5A95" w:rsidRDefault="001026E6" w:rsidP="00DC5A95">
      <w:pPr>
        <w:pStyle w:val="Paragrafi"/>
        <w:rPr>
          <w:sz w:val="21"/>
          <w:szCs w:val="21"/>
        </w:rPr>
      </w:pPr>
      <w:r w:rsidRPr="00DC5A95">
        <w:rPr>
          <w:sz w:val="21"/>
          <w:szCs w:val="21"/>
        </w:rPr>
        <w:t>b) të hyjnë dhe të dalin pa pengesa në ambientet zgjedhore.</w:t>
      </w:r>
    </w:p>
    <w:p w:rsidR="001026E6" w:rsidRPr="00DC5A95" w:rsidRDefault="001026E6" w:rsidP="00DC5A95">
      <w:pPr>
        <w:pStyle w:val="Paragrafi"/>
        <w:rPr>
          <w:sz w:val="21"/>
          <w:szCs w:val="21"/>
        </w:rPr>
      </w:pPr>
    </w:p>
    <w:p w:rsidR="001026E6" w:rsidRPr="00DC5A95" w:rsidRDefault="001026E6" w:rsidP="00DC5A95">
      <w:pPr>
        <w:pStyle w:val="NeniNr"/>
        <w:keepNext w:val="0"/>
        <w:rPr>
          <w:sz w:val="21"/>
          <w:szCs w:val="21"/>
        </w:rPr>
      </w:pPr>
      <w:r w:rsidRPr="00DC5A95">
        <w:rPr>
          <w:sz w:val="21"/>
          <w:szCs w:val="21"/>
        </w:rPr>
        <w:t>Neni 11</w:t>
      </w:r>
    </w:p>
    <w:p w:rsidR="001026E6" w:rsidRPr="00DC5A95" w:rsidRDefault="001026E6" w:rsidP="00DC5A95">
      <w:pPr>
        <w:pStyle w:val="NeniTitull"/>
        <w:keepNext w:val="0"/>
        <w:rPr>
          <w:sz w:val="21"/>
          <w:szCs w:val="21"/>
        </w:rPr>
      </w:pPr>
      <w:r w:rsidRPr="00DC5A95">
        <w:rPr>
          <w:sz w:val="21"/>
          <w:szCs w:val="21"/>
        </w:rPr>
        <w:t>Detyrat e vëzhguesve</w:t>
      </w:r>
    </w:p>
    <w:p w:rsidR="001026E6" w:rsidRPr="00DC5A95" w:rsidRDefault="001026E6" w:rsidP="00DC5A95">
      <w:pPr>
        <w:pStyle w:val="Paragrafi"/>
        <w:rPr>
          <w:sz w:val="21"/>
          <w:szCs w:val="21"/>
        </w:rPr>
      </w:pPr>
    </w:p>
    <w:p w:rsidR="001026E6" w:rsidRPr="00DC5A95" w:rsidRDefault="001026E6" w:rsidP="00DC5A95">
      <w:pPr>
        <w:pStyle w:val="Paragrafi"/>
        <w:rPr>
          <w:sz w:val="21"/>
          <w:szCs w:val="21"/>
        </w:rPr>
      </w:pPr>
      <w:r w:rsidRPr="00DC5A95">
        <w:rPr>
          <w:sz w:val="21"/>
          <w:szCs w:val="21"/>
        </w:rPr>
        <w:t>Vëzhguesit, përveç a</w:t>
      </w:r>
      <w:r w:rsidR="009E2A50" w:rsidRPr="00DC5A95">
        <w:rPr>
          <w:sz w:val="21"/>
          <w:szCs w:val="21"/>
        </w:rPr>
        <w:t>tyre të parashikuara në nenin 7</w:t>
      </w:r>
      <w:r w:rsidRPr="00DC5A95">
        <w:rPr>
          <w:sz w:val="21"/>
          <w:szCs w:val="21"/>
        </w:rPr>
        <w:t xml:space="preserve"> pika 2 të Kodit Zgjedhor, kanë edhe këto detyra:</w:t>
      </w:r>
    </w:p>
    <w:p w:rsidR="001026E6" w:rsidRPr="00DC5A95" w:rsidRDefault="001026E6" w:rsidP="00DC5A95">
      <w:pPr>
        <w:pStyle w:val="Paragrafi"/>
        <w:rPr>
          <w:sz w:val="21"/>
          <w:szCs w:val="21"/>
        </w:rPr>
      </w:pPr>
      <w:r w:rsidRPr="00DC5A95">
        <w:rPr>
          <w:sz w:val="21"/>
          <w:szCs w:val="21"/>
        </w:rPr>
        <w:t>a) të mos ndërhyjnë në procesin zgjedhor, në procedurat e ditës së votimit ose në procesin e numërimit të votave, të nxjerrjes së rezultatit dhe aktivitetin e Komisioneve Zgjedhore;</w:t>
      </w:r>
    </w:p>
    <w:p w:rsidR="0076110D" w:rsidRDefault="001026E6" w:rsidP="0076110D">
      <w:pPr>
        <w:pStyle w:val="Paragrafi"/>
        <w:rPr>
          <w:sz w:val="21"/>
          <w:szCs w:val="21"/>
        </w:rPr>
      </w:pPr>
      <w:r w:rsidRPr="00DC5A95">
        <w:rPr>
          <w:sz w:val="21"/>
          <w:szCs w:val="21"/>
        </w:rPr>
        <w:t>b) të respektojnë rregullat e etikës në ambientet zgjedhore;</w:t>
      </w:r>
    </w:p>
    <w:p w:rsidR="001026E6" w:rsidRPr="00DC5A95" w:rsidRDefault="001026E6" w:rsidP="0076110D">
      <w:pPr>
        <w:pStyle w:val="Paragrafi"/>
        <w:rPr>
          <w:sz w:val="21"/>
          <w:szCs w:val="21"/>
        </w:rPr>
      </w:pPr>
      <w:r w:rsidRPr="00DC5A95">
        <w:rPr>
          <w:sz w:val="21"/>
          <w:szCs w:val="21"/>
        </w:rPr>
        <w:t xml:space="preserve">c) të mos komentojnë dhe/ose debatojnë vendimet e KQV/KZAZ/GNV dhe procesin e votimit. </w:t>
      </w:r>
    </w:p>
    <w:p w:rsidR="001026E6" w:rsidRPr="00DC5A95" w:rsidRDefault="001026E6" w:rsidP="00DC5A95">
      <w:pPr>
        <w:pStyle w:val="Paragrafi"/>
        <w:rPr>
          <w:sz w:val="21"/>
          <w:szCs w:val="21"/>
        </w:rPr>
      </w:pPr>
    </w:p>
    <w:p w:rsidR="001026E6" w:rsidRPr="00DC5A95" w:rsidRDefault="001026E6" w:rsidP="00DC5A95">
      <w:pPr>
        <w:pStyle w:val="KapitulliNr"/>
        <w:keepNext w:val="0"/>
        <w:rPr>
          <w:sz w:val="21"/>
          <w:szCs w:val="21"/>
        </w:rPr>
      </w:pPr>
      <w:r w:rsidRPr="00DC5A95">
        <w:rPr>
          <w:sz w:val="21"/>
          <w:szCs w:val="21"/>
        </w:rPr>
        <w:t>PJESA V</w:t>
      </w:r>
    </w:p>
    <w:p w:rsidR="001026E6" w:rsidRPr="00DC5A95" w:rsidRDefault="001026E6" w:rsidP="00DC5A95">
      <w:pPr>
        <w:pStyle w:val="KapitulliTitull"/>
        <w:keepNext w:val="0"/>
        <w:rPr>
          <w:sz w:val="21"/>
          <w:szCs w:val="21"/>
        </w:rPr>
      </w:pPr>
      <w:r w:rsidRPr="00DC5A95">
        <w:rPr>
          <w:sz w:val="21"/>
          <w:szCs w:val="21"/>
        </w:rPr>
        <w:t>DISPOZITA TË FUNDIT</w:t>
      </w:r>
    </w:p>
    <w:p w:rsidR="001026E6" w:rsidRPr="00DC5A95" w:rsidRDefault="001026E6" w:rsidP="00DC5A95">
      <w:pPr>
        <w:pStyle w:val="Paragrafi"/>
        <w:rPr>
          <w:sz w:val="21"/>
          <w:szCs w:val="21"/>
        </w:rPr>
      </w:pPr>
    </w:p>
    <w:p w:rsidR="001026E6" w:rsidRPr="00DC5A95" w:rsidRDefault="001026E6" w:rsidP="00DC5A95">
      <w:pPr>
        <w:pStyle w:val="NeniNr"/>
        <w:keepNext w:val="0"/>
        <w:rPr>
          <w:sz w:val="21"/>
          <w:szCs w:val="21"/>
        </w:rPr>
      </w:pPr>
      <w:r w:rsidRPr="00DC5A95">
        <w:rPr>
          <w:sz w:val="21"/>
          <w:szCs w:val="21"/>
        </w:rPr>
        <w:t>Neni 12</w:t>
      </w:r>
    </w:p>
    <w:p w:rsidR="00911A53" w:rsidRPr="00DC5A95" w:rsidRDefault="00911A53" w:rsidP="00DC5A95">
      <w:pPr>
        <w:pStyle w:val="Paragrafi"/>
        <w:rPr>
          <w:sz w:val="21"/>
          <w:szCs w:val="21"/>
        </w:rPr>
      </w:pPr>
    </w:p>
    <w:p w:rsidR="001026E6" w:rsidRPr="00DC5A95" w:rsidRDefault="009E2A50" w:rsidP="00DC5A95">
      <w:pPr>
        <w:pStyle w:val="Paragrafi"/>
        <w:rPr>
          <w:sz w:val="21"/>
          <w:szCs w:val="21"/>
        </w:rPr>
      </w:pPr>
      <w:r w:rsidRPr="00DC5A95">
        <w:rPr>
          <w:sz w:val="21"/>
          <w:szCs w:val="21"/>
        </w:rPr>
        <w:t>Ky u</w:t>
      </w:r>
      <w:r w:rsidR="001026E6" w:rsidRPr="00DC5A95">
        <w:rPr>
          <w:sz w:val="21"/>
          <w:szCs w:val="21"/>
        </w:rPr>
        <w:t>dhëzim hyn në fuqi menjëherë pas botimit në Fletoren Zyrtare.</w:t>
      </w:r>
    </w:p>
    <w:p w:rsidR="001026E6" w:rsidRPr="00DC5A95" w:rsidRDefault="001026E6" w:rsidP="00DC5A95">
      <w:pPr>
        <w:pStyle w:val="Paragrafi"/>
        <w:ind w:firstLine="0"/>
        <w:rPr>
          <w:sz w:val="21"/>
          <w:szCs w:val="21"/>
        </w:rPr>
      </w:pPr>
    </w:p>
    <w:p w:rsidR="001026E6" w:rsidRPr="00DC5A95" w:rsidRDefault="001026E6" w:rsidP="00DC5A95">
      <w:pPr>
        <w:pStyle w:val="Autoriteti"/>
        <w:keepNext w:val="0"/>
        <w:rPr>
          <w:sz w:val="21"/>
          <w:szCs w:val="21"/>
        </w:rPr>
      </w:pPr>
      <w:r w:rsidRPr="00DC5A95">
        <w:rPr>
          <w:sz w:val="21"/>
          <w:szCs w:val="21"/>
        </w:rPr>
        <w:t>Kryetar</w:t>
      </w:r>
      <w:r w:rsidR="00812BB0">
        <w:rPr>
          <w:sz w:val="21"/>
          <w:szCs w:val="21"/>
        </w:rPr>
        <w:t>I</w:t>
      </w:r>
    </w:p>
    <w:p w:rsidR="001026E6" w:rsidRPr="00DC5A95" w:rsidRDefault="001026E6" w:rsidP="00DC5A95">
      <w:pPr>
        <w:pStyle w:val="AutoritetiEmer"/>
        <w:rPr>
          <w:sz w:val="21"/>
          <w:szCs w:val="21"/>
        </w:rPr>
      </w:pPr>
      <w:r w:rsidRPr="00DC5A95">
        <w:rPr>
          <w:sz w:val="21"/>
          <w:szCs w:val="21"/>
        </w:rPr>
        <w:t>Arben Ristani</w:t>
      </w:r>
    </w:p>
    <w:p w:rsidR="001026E6" w:rsidRPr="00DC5A95" w:rsidRDefault="001026E6" w:rsidP="00DC5A95">
      <w:pPr>
        <w:pStyle w:val="Paragrafi"/>
        <w:rPr>
          <w:sz w:val="21"/>
          <w:szCs w:val="21"/>
        </w:rPr>
      </w:pPr>
      <w:r w:rsidRPr="00DC5A95">
        <w:rPr>
          <w:sz w:val="21"/>
          <w:szCs w:val="21"/>
        </w:rPr>
        <w:t xml:space="preserve">   </w:t>
      </w:r>
    </w:p>
    <w:p w:rsidR="001026E6" w:rsidRPr="00DC5A95" w:rsidRDefault="001026E6" w:rsidP="00DC5A95">
      <w:pPr>
        <w:pStyle w:val="Paragrafi"/>
        <w:rPr>
          <w:sz w:val="21"/>
          <w:szCs w:val="21"/>
        </w:rPr>
      </w:pPr>
    </w:p>
    <w:p w:rsidR="009849F4" w:rsidRPr="00DC5A95" w:rsidRDefault="009849F4" w:rsidP="00DC5A95">
      <w:pPr>
        <w:pStyle w:val="Paragrafi"/>
        <w:rPr>
          <w:sz w:val="21"/>
          <w:szCs w:val="21"/>
        </w:rPr>
      </w:pPr>
    </w:p>
    <w:p w:rsidR="009849F4" w:rsidRDefault="009849F4" w:rsidP="00DC5A95">
      <w:pPr>
        <w:pStyle w:val="Paragrafi"/>
        <w:rPr>
          <w:sz w:val="21"/>
          <w:szCs w:val="21"/>
        </w:rPr>
      </w:pPr>
    </w:p>
    <w:p w:rsidR="00907788" w:rsidRDefault="00907788" w:rsidP="00DC5A95">
      <w:pPr>
        <w:pStyle w:val="Paragrafi"/>
        <w:rPr>
          <w:sz w:val="21"/>
          <w:szCs w:val="21"/>
        </w:rPr>
      </w:pPr>
    </w:p>
    <w:p w:rsidR="00907788" w:rsidRDefault="00907788" w:rsidP="00DC5A95">
      <w:pPr>
        <w:pStyle w:val="Paragrafi"/>
        <w:rPr>
          <w:sz w:val="21"/>
          <w:szCs w:val="21"/>
        </w:rPr>
      </w:pPr>
    </w:p>
    <w:p w:rsidR="00907788" w:rsidRDefault="00907788" w:rsidP="00DC5A95">
      <w:pPr>
        <w:pStyle w:val="Paragrafi"/>
        <w:rPr>
          <w:sz w:val="21"/>
          <w:szCs w:val="21"/>
        </w:rPr>
      </w:pPr>
    </w:p>
    <w:p w:rsidR="00907788" w:rsidRDefault="00907788" w:rsidP="00DC5A95">
      <w:pPr>
        <w:pStyle w:val="Paragrafi"/>
        <w:rPr>
          <w:sz w:val="21"/>
          <w:szCs w:val="21"/>
        </w:rPr>
      </w:pPr>
    </w:p>
    <w:p w:rsidR="00907788" w:rsidRDefault="00907788" w:rsidP="00DC5A95">
      <w:pPr>
        <w:pStyle w:val="Paragrafi"/>
        <w:rPr>
          <w:sz w:val="21"/>
          <w:szCs w:val="21"/>
        </w:rPr>
      </w:pPr>
    </w:p>
    <w:p w:rsidR="00907788" w:rsidRDefault="00907788" w:rsidP="00DC5A95">
      <w:pPr>
        <w:pStyle w:val="Paragrafi"/>
        <w:rPr>
          <w:sz w:val="21"/>
          <w:szCs w:val="21"/>
        </w:rPr>
      </w:pPr>
    </w:p>
    <w:p w:rsidR="00907788" w:rsidRDefault="00907788" w:rsidP="00DC5A95">
      <w:pPr>
        <w:pStyle w:val="Paragrafi"/>
        <w:rPr>
          <w:sz w:val="21"/>
          <w:szCs w:val="21"/>
        </w:rPr>
      </w:pPr>
    </w:p>
    <w:p w:rsidR="00907788" w:rsidRDefault="00907788" w:rsidP="00DC5A95">
      <w:pPr>
        <w:pStyle w:val="Paragrafi"/>
        <w:rPr>
          <w:sz w:val="21"/>
          <w:szCs w:val="21"/>
        </w:rPr>
      </w:pPr>
    </w:p>
    <w:p w:rsidR="00907788" w:rsidRDefault="00907788" w:rsidP="00DC5A95">
      <w:pPr>
        <w:pStyle w:val="Paragrafi"/>
        <w:rPr>
          <w:sz w:val="21"/>
          <w:szCs w:val="21"/>
        </w:rPr>
      </w:pPr>
    </w:p>
    <w:p w:rsidR="00907788" w:rsidRDefault="00907788" w:rsidP="00DC5A95">
      <w:pPr>
        <w:pStyle w:val="Paragrafi"/>
        <w:rPr>
          <w:sz w:val="21"/>
          <w:szCs w:val="21"/>
        </w:rPr>
      </w:pPr>
    </w:p>
    <w:p w:rsidR="00907788" w:rsidRDefault="00907788" w:rsidP="00DC5A95">
      <w:pPr>
        <w:pStyle w:val="Paragrafi"/>
        <w:rPr>
          <w:sz w:val="21"/>
          <w:szCs w:val="21"/>
        </w:rPr>
      </w:pPr>
    </w:p>
    <w:p w:rsidR="00907788" w:rsidRPr="00DC5A95" w:rsidRDefault="00907788" w:rsidP="00DC5A95">
      <w:pPr>
        <w:pStyle w:val="Paragrafi"/>
        <w:rPr>
          <w:sz w:val="21"/>
          <w:szCs w:val="21"/>
        </w:rPr>
      </w:pPr>
    </w:p>
    <w:p w:rsidR="009849F4" w:rsidRPr="00DC5A95" w:rsidRDefault="009849F4" w:rsidP="00DC5A95">
      <w:pPr>
        <w:pStyle w:val="Paragrafi"/>
        <w:rPr>
          <w:sz w:val="21"/>
          <w:szCs w:val="21"/>
        </w:rPr>
      </w:pPr>
    </w:p>
    <w:p w:rsidR="009849F4" w:rsidRPr="00DC5A95" w:rsidRDefault="009849F4" w:rsidP="00DC5A95">
      <w:pPr>
        <w:pStyle w:val="Paragrafi"/>
        <w:rPr>
          <w:sz w:val="21"/>
          <w:szCs w:val="21"/>
        </w:rPr>
      </w:pPr>
    </w:p>
    <w:p w:rsidR="009849F4" w:rsidRPr="00DC5A95" w:rsidRDefault="009849F4" w:rsidP="00DC5A95">
      <w:pPr>
        <w:pStyle w:val="Paragrafi"/>
        <w:jc w:val="right"/>
        <w:rPr>
          <w:sz w:val="21"/>
          <w:szCs w:val="21"/>
        </w:rPr>
      </w:pPr>
      <w:r w:rsidRPr="00DC5A95">
        <w:rPr>
          <w:sz w:val="21"/>
          <w:szCs w:val="21"/>
        </w:rPr>
        <w:t>Modeli nr.01-LV</w:t>
      </w:r>
    </w:p>
    <w:p w:rsidR="001026E6" w:rsidRPr="00DC5A95" w:rsidRDefault="006E3394" w:rsidP="00DC5A95">
      <w:pPr>
        <w:pStyle w:val="Paragrafi"/>
        <w:ind w:firstLine="0"/>
        <w:rPr>
          <w:sz w:val="21"/>
          <w:szCs w:val="21"/>
        </w:rPr>
      </w:pPr>
      <w:r w:rsidRPr="00DC5A95">
        <w:rPr>
          <w:noProof/>
          <w:sz w:val="21"/>
          <w:szCs w:val="21"/>
          <w:lang w:val="en-GB" w:eastAsia="en-GB"/>
        </w:rPr>
        <w:drawing>
          <wp:inline distT="0" distB="0" distL="0" distR="0">
            <wp:extent cx="5753100" cy="76390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t="6895"/>
                    <a:stretch>
                      <a:fillRect/>
                    </a:stretch>
                  </pic:blipFill>
                  <pic:spPr bwMode="auto">
                    <a:xfrm>
                      <a:off x="0" y="0"/>
                      <a:ext cx="5753100" cy="7639050"/>
                    </a:xfrm>
                    <a:prstGeom prst="rect">
                      <a:avLst/>
                    </a:prstGeom>
                    <a:noFill/>
                    <a:ln>
                      <a:noFill/>
                    </a:ln>
                  </pic:spPr>
                </pic:pic>
              </a:graphicData>
            </a:graphic>
          </wp:inline>
        </w:drawing>
      </w:r>
    </w:p>
    <w:p w:rsidR="001026E6" w:rsidRPr="00DC5A95" w:rsidRDefault="001026E6" w:rsidP="00DC5A95">
      <w:pPr>
        <w:pStyle w:val="Paragrafi"/>
        <w:rPr>
          <w:sz w:val="21"/>
          <w:szCs w:val="21"/>
        </w:rPr>
      </w:pPr>
    </w:p>
    <w:p w:rsidR="001026E6" w:rsidRPr="00DC5A95" w:rsidRDefault="001026E6" w:rsidP="00DC5A95">
      <w:pPr>
        <w:pStyle w:val="Paragrafi"/>
        <w:rPr>
          <w:sz w:val="21"/>
          <w:szCs w:val="21"/>
        </w:rPr>
      </w:pPr>
    </w:p>
    <w:p w:rsidR="001026E6" w:rsidRPr="00DC5A95" w:rsidRDefault="001026E6" w:rsidP="00DC5A95">
      <w:pPr>
        <w:pStyle w:val="Paragrafi"/>
        <w:rPr>
          <w:sz w:val="21"/>
          <w:szCs w:val="21"/>
        </w:rPr>
      </w:pPr>
    </w:p>
    <w:p w:rsidR="001026E6" w:rsidRPr="00DC5A95" w:rsidRDefault="006E3394" w:rsidP="00DC5A95">
      <w:pPr>
        <w:pStyle w:val="Paragrafi"/>
        <w:ind w:firstLine="0"/>
        <w:rPr>
          <w:sz w:val="21"/>
          <w:szCs w:val="21"/>
        </w:rPr>
      </w:pPr>
      <w:r w:rsidRPr="00DC5A95">
        <w:rPr>
          <w:noProof/>
          <w:sz w:val="21"/>
          <w:szCs w:val="21"/>
          <w:lang w:val="en-GB" w:eastAsia="en-GB"/>
        </w:rPr>
        <w:drawing>
          <wp:inline distT="0" distB="0" distL="0" distR="0">
            <wp:extent cx="5753100" cy="74199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3100" cy="7419975"/>
                    </a:xfrm>
                    <a:prstGeom prst="rect">
                      <a:avLst/>
                    </a:prstGeom>
                    <a:noFill/>
                    <a:ln>
                      <a:noFill/>
                    </a:ln>
                  </pic:spPr>
                </pic:pic>
              </a:graphicData>
            </a:graphic>
          </wp:inline>
        </w:drawing>
      </w:r>
    </w:p>
    <w:p w:rsidR="001026E6" w:rsidRPr="00DC5A95" w:rsidRDefault="001026E6" w:rsidP="00DC5A95">
      <w:pPr>
        <w:pStyle w:val="Paragrafi"/>
        <w:rPr>
          <w:sz w:val="21"/>
          <w:szCs w:val="21"/>
        </w:rPr>
      </w:pPr>
    </w:p>
    <w:p w:rsidR="001026E6" w:rsidRPr="00DC5A95" w:rsidRDefault="001026E6" w:rsidP="00DC5A95">
      <w:pPr>
        <w:pStyle w:val="Paragrafi"/>
        <w:rPr>
          <w:sz w:val="21"/>
          <w:szCs w:val="21"/>
        </w:rPr>
      </w:pPr>
    </w:p>
    <w:p w:rsidR="001026E6" w:rsidRPr="00DC5A95" w:rsidRDefault="001026E6" w:rsidP="00DC5A95">
      <w:pPr>
        <w:pStyle w:val="Paragrafi"/>
        <w:rPr>
          <w:sz w:val="21"/>
          <w:szCs w:val="21"/>
        </w:rPr>
      </w:pPr>
    </w:p>
    <w:p w:rsidR="001026E6" w:rsidRPr="00DC5A95" w:rsidRDefault="001026E6" w:rsidP="00DC5A95">
      <w:pPr>
        <w:pStyle w:val="Paragrafi"/>
        <w:rPr>
          <w:sz w:val="21"/>
          <w:szCs w:val="21"/>
        </w:rPr>
      </w:pPr>
    </w:p>
    <w:p w:rsidR="001026E6" w:rsidRPr="00DC5A95" w:rsidRDefault="001026E6" w:rsidP="00DC5A95">
      <w:pPr>
        <w:pStyle w:val="Paragrafi"/>
        <w:rPr>
          <w:sz w:val="21"/>
          <w:szCs w:val="21"/>
        </w:rPr>
      </w:pPr>
    </w:p>
    <w:p w:rsidR="001026E6" w:rsidRPr="00DC5A95" w:rsidRDefault="001026E6" w:rsidP="00DC5A95">
      <w:pPr>
        <w:pStyle w:val="Paragrafi"/>
        <w:rPr>
          <w:sz w:val="21"/>
          <w:szCs w:val="21"/>
        </w:rPr>
      </w:pPr>
    </w:p>
    <w:p w:rsidR="001026E6" w:rsidRPr="00DC5A95" w:rsidRDefault="001026E6" w:rsidP="00DC5A95">
      <w:pPr>
        <w:pStyle w:val="Paragrafi"/>
        <w:rPr>
          <w:sz w:val="21"/>
          <w:szCs w:val="21"/>
        </w:rPr>
      </w:pPr>
    </w:p>
    <w:p w:rsidR="001026E6" w:rsidRPr="00DC5A95" w:rsidRDefault="001026E6" w:rsidP="00DC5A95">
      <w:pPr>
        <w:pStyle w:val="Paragrafi"/>
        <w:ind w:firstLine="0"/>
        <w:rPr>
          <w:sz w:val="21"/>
          <w:szCs w:val="21"/>
        </w:rPr>
      </w:pPr>
    </w:p>
    <w:p w:rsidR="001026E6" w:rsidRPr="00DC5A95" w:rsidRDefault="006E3394" w:rsidP="00DC5A95">
      <w:pPr>
        <w:pStyle w:val="Paragrafi"/>
        <w:ind w:firstLine="0"/>
        <w:rPr>
          <w:sz w:val="21"/>
          <w:szCs w:val="21"/>
        </w:rPr>
      </w:pPr>
      <w:r w:rsidRPr="00DC5A95">
        <w:rPr>
          <w:noProof/>
          <w:sz w:val="21"/>
          <w:szCs w:val="21"/>
          <w:lang w:val="en-GB" w:eastAsia="en-GB"/>
        </w:rPr>
        <w:drawing>
          <wp:inline distT="0" distB="0" distL="0" distR="0">
            <wp:extent cx="5753100" cy="74295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3100" cy="7429500"/>
                    </a:xfrm>
                    <a:prstGeom prst="rect">
                      <a:avLst/>
                    </a:prstGeom>
                    <a:noFill/>
                    <a:ln>
                      <a:noFill/>
                    </a:ln>
                  </pic:spPr>
                </pic:pic>
              </a:graphicData>
            </a:graphic>
          </wp:inline>
        </w:drawing>
      </w:r>
    </w:p>
    <w:p w:rsidR="001026E6" w:rsidRPr="00DC5A95" w:rsidRDefault="001026E6" w:rsidP="00DC5A95">
      <w:pPr>
        <w:pStyle w:val="Paragrafi"/>
        <w:ind w:firstLine="0"/>
        <w:rPr>
          <w:sz w:val="21"/>
          <w:szCs w:val="21"/>
        </w:rPr>
      </w:pPr>
    </w:p>
    <w:p w:rsidR="001026E6" w:rsidRPr="00DC5A95" w:rsidRDefault="001026E6" w:rsidP="00DC5A95">
      <w:pPr>
        <w:pStyle w:val="Paragrafi"/>
        <w:rPr>
          <w:sz w:val="21"/>
          <w:szCs w:val="21"/>
        </w:rPr>
      </w:pPr>
    </w:p>
    <w:p w:rsidR="001026E6" w:rsidRPr="00DC5A95" w:rsidRDefault="001026E6" w:rsidP="00DC5A95">
      <w:pPr>
        <w:pStyle w:val="Paragrafi"/>
        <w:rPr>
          <w:sz w:val="21"/>
          <w:szCs w:val="21"/>
        </w:rPr>
      </w:pPr>
    </w:p>
    <w:p w:rsidR="001026E6" w:rsidRPr="00DC5A95" w:rsidRDefault="001026E6" w:rsidP="00DC5A95">
      <w:pPr>
        <w:pStyle w:val="Paragrafi"/>
        <w:rPr>
          <w:sz w:val="21"/>
          <w:szCs w:val="21"/>
        </w:rPr>
      </w:pPr>
    </w:p>
    <w:p w:rsidR="001026E6" w:rsidRPr="00DC5A95" w:rsidRDefault="001026E6" w:rsidP="00DC5A95">
      <w:pPr>
        <w:pStyle w:val="Paragrafi"/>
        <w:ind w:firstLine="0"/>
        <w:rPr>
          <w:sz w:val="21"/>
          <w:szCs w:val="21"/>
        </w:rPr>
      </w:pPr>
    </w:p>
    <w:p w:rsidR="00391BD9" w:rsidRPr="00DC5A95" w:rsidRDefault="00391BD9" w:rsidP="00DC5A95">
      <w:pPr>
        <w:pStyle w:val="Paragrafi"/>
        <w:ind w:firstLine="0"/>
        <w:rPr>
          <w:sz w:val="21"/>
          <w:szCs w:val="21"/>
        </w:rPr>
      </w:pPr>
    </w:p>
    <w:p w:rsidR="00391BD9" w:rsidRPr="00DC5A95" w:rsidRDefault="00391BD9" w:rsidP="00DC5A95">
      <w:pPr>
        <w:pStyle w:val="Paragrafi"/>
        <w:ind w:firstLine="0"/>
        <w:rPr>
          <w:sz w:val="21"/>
          <w:szCs w:val="21"/>
        </w:rPr>
      </w:pPr>
    </w:p>
    <w:p w:rsidR="00391BD9" w:rsidRDefault="00391BD9" w:rsidP="00DC5A95">
      <w:pPr>
        <w:pStyle w:val="Paragrafi"/>
        <w:ind w:firstLine="0"/>
        <w:rPr>
          <w:sz w:val="21"/>
          <w:szCs w:val="21"/>
        </w:rPr>
      </w:pPr>
    </w:p>
    <w:p w:rsidR="00382251" w:rsidRPr="00DC5A95" w:rsidRDefault="00382251" w:rsidP="00DC5A95">
      <w:pPr>
        <w:pStyle w:val="Paragrafi"/>
        <w:ind w:firstLine="0"/>
        <w:rPr>
          <w:sz w:val="21"/>
          <w:szCs w:val="21"/>
        </w:rPr>
      </w:pPr>
    </w:p>
    <w:p w:rsidR="00391BD9" w:rsidRPr="00DC5A95" w:rsidRDefault="00391BD9" w:rsidP="00DC5A95">
      <w:pPr>
        <w:pStyle w:val="Paragrafi"/>
        <w:ind w:firstLine="0"/>
        <w:jc w:val="right"/>
        <w:rPr>
          <w:sz w:val="21"/>
          <w:szCs w:val="21"/>
        </w:rPr>
      </w:pPr>
      <w:r w:rsidRPr="00DC5A95">
        <w:rPr>
          <w:sz w:val="21"/>
          <w:szCs w:val="21"/>
        </w:rPr>
        <w:t>Model Nr.04-AV Autorizim vëzhguesi</w:t>
      </w:r>
    </w:p>
    <w:p w:rsidR="001026E6" w:rsidRPr="00DC5A95" w:rsidRDefault="001026E6" w:rsidP="00DC5A95">
      <w:pPr>
        <w:pStyle w:val="Paragrafi"/>
        <w:ind w:firstLine="0"/>
        <w:rPr>
          <w:sz w:val="21"/>
          <w:szCs w:val="21"/>
        </w:rPr>
      </w:pPr>
    </w:p>
    <w:p w:rsidR="001026E6" w:rsidRPr="00DC5A95" w:rsidRDefault="001026E6" w:rsidP="00DC5A95">
      <w:pPr>
        <w:pStyle w:val="Paragrafi"/>
        <w:ind w:firstLine="0"/>
        <w:rPr>
          <w:sz w:val="21"/>
          <w:szCs w:val="21"/>
        </w:rPr>
      </w:pPr>
    </w:p>
    <w:p w:rsidR="001026E6" w:rsidRPr="00DC5A95" w:rsidRDefault="001026E6" w:rsidP="00DC5A95">
      <w:pPr>
        <w:pStyle w:val="Paragrafi"/>
        <w:ind w:firstLine="0"/>
        <w:rPr>
          <w:sz w:val="21"/>
          <w:szCs w:val="21"/>
        </w:rPr>
      </w:pPr>
    </w:p>
    <w:p w:rsidR="001026E6" w:rsidRPr="00DC5A95" w:rsidRDefault="006E3394" w:rsidP="00DC5A95">
      <w:pPr>
        <w:pStyle w:val="Paragrafi"/>
        <w:ind w:firstLine="0"/>
        <w:rPr>
          <w:sz w:val="21"/>
          <w:szCs w:val="21"/>
        </w:rPr>
      </w:pPr>
      <w:r w:rsidRPr="00DC5A95">
        <w:rPr>
          <w:noProof/>
          <w:sz w:val="21"/>
          <w:szCs w:val="21"/>
          <w:lang w:val="en-GB" w:eastAsia="en-GB"/>
        </w:rPr>
        <w:drawing>
          <wp:inline distT="0" distB="0" distL="0" distR="0">
            <wp:extent cx="5762625" cy="58293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t="13478"/>
                    <a:stretch>
                      <a:fillRect/>
                    </a:stretch>
                  </pic:blipFill>
                  <pic:spPr bwMode="auto">
                    <a:xfrm>
                      <a:off x="0" y="0"/>
                      <a:ext cx="5762625" cy="5829300"/>
                    </a:xfrm>
                    <a:prstGeom prst="rect">
                      <a:avLst/>
                    </a:prstGeom>
                    <a:noFill/>
                    <a:ln>
                      <a:noFill/>
                    </a:ln>
                  </pic:spPr>
                </pic:pic>
              </a:graphicData>
            </a:graphic>
          </wp:inline>
        </w:drawing>
      </w:r>
    </w:p>
    <w:p w:rsidR="001026E6" w:rsidRPr="00DC5A95" w:rsidRDefault="001026E6" w:rsidP="00DC5A95">
      <w:pPr>
        <w:pStyle w:val="Paragrafi"/>
        <w:ind w:firstLine="0"/>
        <w:rPr>
          <w:sz w:val="21"/>
          <w:szCs w:val="21"/>
        </w:rPr>
      </w:pPr>
    </w:p>
    <w:p w:rsidR="001026E6" w:rsidRPr="00DC5A95" w:rsidRDefault="001026E6" w:rsidP="00DC5A95">
      <w:pPr>
        <w:pStyle w:val="Paragrafi"/>
        <w:ind w:firstLine="0"/>
        <w:rPr>
          <w:sz w:val="21"/>
          <w:szCs w:val="21"/>
        </w:rPr>
      </w:pPr>
    </w:p>
    <w:p w:rsidR="001026E6" w:rsidRPr="00DC5A95" w:rsidRDefault="001026E6" w:rsidP="00DC5A95">
      <w:pPr>
        <w:pStyle w:val="Paragrafi"/>
        <w:rPr>
          <w:sz w:val="21"/>
          <w:szCs w:val="21"/>
        </w:rPr>
      </w:pPr>
    </w:p>
    <w:p w:rsidR="001026E6" w:rsidRPr="00DC5A95" w:rsidRDefault="001026E6" w:rsidP="00DC5A95">
      <w:pPr>
        <w:pStyle w:val="Paragrafi"/>
        <w:rPr>
          <w:sz w:val="21"/>
          <w:szCs w:val="21"/>
        </w:rPr>
      </w:pPr>
    </w:p>
    <w:p w:rsidR="001026E6" w:rsidRPr="00DC5A95" w:rsidRDefault="001026E6" w:rsidP="00DC5A95">
      <w:pPr>
        <w:pStyle w:val="Paragrafi"/>
        <w:rPr>
          <w:sz w:val="21"/>
          <w:szCs w:val="21"/>
        </w:rPr>
      </w:pPr>
    </w:p>
    <w:p w:rsidR="001026E6" w:rsidRPr="00DC5A95" w:rsidRDefault="001026E6" w:rsidP="00DC5A95">
      <w:pPr>
        <w:pStyle w:val="Paragrafi"/>
        <w:rPr>
          <w:sz w:val="21"/>
          <w:szCs w:val="21"/>
        </w:rPr>
      </w:pPr>
    </w:p>
    <w:p w:rsidR="001026E6" w:rsidRPr="00DC5A95" w:rsidRDefault="001026E6" w:rsidP="00DC5A95">
      <w:pPr>
        <w:pStyle w:val="Paragrafi"/>
        <w:ind w:firstLine="0"/>
        <w:rPr>
          <w:sz w:val="21"/>
          <w:szCs w:val="21"/>
        </w:rPr>
      </w:pPr>
    </w:p>
    <w:p w:rsidR="001026E6" w:rsidRPr="00DC5A95" w:rsidRDefault="001026E6" w:rsidP="00DC5A95">
      <w:pPr>
        <w:pStyle w:val="Paragrafi"/>
        <w:ind w:firstLine="0"/>
        <w:rPr>
          <w:sz w:val="21"/>
          <w:szCs w:val="21"/>
        </w:rPr>
      </w:pPr>
    </w:p>
    <w:p w:rsidR="001026E6" w:rsidRPr="00DC5A95" w:rsidRDefault="001026E6" w:rsidP="00DC5A95">
      <w:pPr>
        <w:pStyle w:val="Paragrafi"/>
        <w:ind w:firstLine="0"/>
        <w:rPr>
          <w:sz w:val="21"/>
          <w:szCs w:val="21"/>
        </w:rPr>
      </w:pPr>
    </w:p>
    <w:p w:rsidR="001026E6" w:rsidRDefault="001026E6" w:rsidP="00DC5A95">
      <w:pPr>
        <w:pStyle w:val="Paragrafi"/>
        <w:ind w:firstLine="0"/>
        <w:rPr>
          <w:sz w:val="21"/>
          <w:szCs w:val="21"/>
        </w:rPr>
      </w:pPr>
    </w:p>
    <w:p w:rsidR="00C76E31" w:rsidRDefault="00C76E31" w:rsidP="00DC5A95">
      <w:pPr>
        <w:pStyle w:val="Paragrafi"/>
        <w:ind w:firstLine="0"/>
        <w:rPr>
          <w:sz w:val="21"/>
          <w:szCs w:val="21"/>
        </w:rPr>
      </w:pPr>
    </w:p>
    <w:p w:rsidR="00C76E31" w:rsidRDefault="00C76E31" w:rsidP="00DC5A95">
      <w:pPr>
        <w:pStyle w:val="Paragrafi"/>
        <w:ind w:firstLine="0"/>
        <w:rPr>
          <w:sz w:val="21"/>
          <w:szCs w:val="21"/>
        </w:rPr>
      </w:pPr>
    </w:p>
    <w:p w:rsidR="00C76E31" w:rsidRDefault="00C76E31" w:rsidP="00DC5A95">
      <w:pPr>
        <w:pStyle w:val="Paragrafi"/>
        <w:ind w:firstLine="0"/>
        <w:rPr>
          <w:sz w:val="21"/>
          <w:szCs w:val="21"/>
        </w:rPr>
      </w:pPr>
    </w:p>
    <w:p w:rsidR="00C76E31" w:rsidRDefault="00C76E31" w:rsidP="00DC5A95">
      <w:pPr>
        <w:pStyle w:val="Paragrafi"/>
        <w:ind w:firstLine="0"/>
        <w:rPr>
          <w:sz w:val="21"/>
          <w:szCs w:val="21"/>
        </w:rPr>
      </w:pPr>
    </w:p>
    <w:p w:rsidR="00C76E31" w:rsidRDefault="00C76E31" w:rsidP="00DC5A95">
      <w:pPr>
        <w:pStyle w:val="Paragrafi"/>
        <w:ind w:firstLine="0"/>
        <w:rPr>
          <w:sz w:val="21"/>
          <w:szCs w:val="21"/>
        </w:rPr>
      </w:pPr>
    </w:p>
    <w:p w:rsidR="00C76E31" w:rsidRPr="00DC5A95" w:rsidRDefault="00C76E31" w:rsidP="00613F06">
      <w:pPr>
        <w:pStyle w:val="Paragrafi"/>
        <w:ind w:firstLine="0"/>
        <w:jc w:val="right"/>
        <w:rPr>
          <w:sz w:val="21"/>
          <w:szCs w:val="21"/>
        </w:rPr>
      </w:pPr>
      <w:r>
        <w:rPr>
          <w:sz w:val="21"/>
          <w:szCs w:val="21"/>
        </w:rPr>
        <w:t>Model Nr.05-AP Autorizim përkthyesi</w:t>
      </w:r>
    </w:p>
    <w:p w:rsidR="001026E6" w:rsidRPr="00DC5A95" w:rsidRDefault="006E3394" w:rsidP="00DC5A95">
      <w:pPr>
        <w:pStyle w:val="Paragrafi"/>
        <w:ind w:firstLine="0"/>
        <w:rPr>
          <w:sz w:val="21"/>
          <w:szCs w:val="21"/>
        </w:rPr>
      </w:pPr>
      <w:r w:rsidRPr="00DC5A95">
        <w:rPr>
          <w:noProof/>
          <w:sz w:val="21"/>
          <w:szCs w:val="21"/>
          <w:lang w:val="en-GB" w:eastAsia="en-GB"/>
        </w:rPr>
        <w:drawing>
          <wp:inline distT="0" distB="0" distL="0" distR="0">
            <wp:extent cx="5753100" cy="69437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t="5582"/>
                    <a:stretch>
                      <a:fillRect/>
                    </a:stretch>
                  </pic:blipFill>
                  <pic:spPr bwMode="auto">
                    <a:xfrm>
                      <a:off x="0" y="0"/>
                      <a:ext cx="5753100" cy="6943725"/>
                    </a:xfrm>
                    <a:prstGeom prst="rect">
                      <a:avLst/>
                    </a:prstGeom>
                    <a:noFill/>
                    <a:ln>
                      <a:noFill/>
                    </a:ln>
                  </pic:spPr>
                </pic:pic>
              </a:graphicData>
            </a:graphic>
          </wp:inline>
        </w:drawing>
      </w:r>
    </w:p>
    <w:p w:rsidR="001026E6" w:rsidRPr="00DC5A95" w:rsidRDefault="001026E6" w:rsidP="00DC5A95">
      <w:pPr>
        <w:pStyle w:val="Paragrafi"/>
        <w:ind w:firstLine="0"/>
        <w:rPr>
          <w:sz w:val="21"/>
          <w:szCs w:val="21"/>
        </w:rPr>
      </w:pPr>
    </w:p>
    <w:p w:rsidR="001026E6" w:rsidRPr="00DC5A95" w:rsidRDefault="001026E6" w:rsidP="00DC5A95">
      <w:pPr>
        <w:pStyle w:val="Paragrafi"/>
        <w:ind w:firstLine="0"/>
        <w:rPr>
          <w:sz w:val="21"/>
          <w:szCs w:val="21"/>
        </w:rPr>
      </w:pPr>
    </w:p>
    <w:p w:rsidR="001026E6" w:rsidRPr="00DC5A95" w:rsidRDefault="001026E6" w:rsidP="00DC5A95">
      <w:pPr>
        <w:pStyle w:val="Paragrafi"/>
        <w:ind w:firstLine="0"/>
        <w:rPr>
          <w:sz w:val="21"/>
          <w:szCs w:val="21"/>
        </w:rPr>
      </w:pPr>
    </w:p>
    <w:p w:rsidR="001026E6" w:rsidRPr="00DC5A95" w:rsidRDefault="001026E6" w:rsidP="00DC5A95">
      <w:pPr>
        <w:pStyle w:val="Paragrafi"/>
        <w:ind w:firstLine="0"/>
        <w:rPr>
          <w:sz w:val="21"/>
          <w:szCs w:val="21"/>
        </w:rPr>
      </w:pPr>
    </w:p>
    <w:p w:rsidR="001026E6" w:rsidRPr="00DC5A95" w:rsidRDefault="001026E6" w:rsidP="00DC5A95">
      <w:pPr>
        <w:pStyle w:val="Paragrafi"/>
        <w:ind w:firstLine="0"/>
        <w:rPr>
          <w:sz w:val="21"/>
          <w:szCs w:val="21"/>
        </w:rPr>
      </w:pPr>
    </w:p>
    <w:p w:rsidR="001026E6" w:rsidRPr="00DC5A95" w:rsidRDefault="001026E6" w:rsidP="00DC5A95">
      <w:pPr>
        <w:pStyle w:val="Paragrafi"/>
        <w:ind w:firstLine="0"/>
        <w:rPr>
          <w:sz w:val="21"/>
          <w:szCs w:val="21"/>
        </w:rPr>
      </w:pPr>
    </w:p>
    <w:p w:rsidR="001026E6" w:rsidRPr="00DC5A95" w:rsidRDefault="001026E6" w:rsidP="00DC5A95">
      <w:pPr>
        <w:pStyle w:val="Paragrafi"/>
        <w:ind w:firstLine="0"/>
        <w:rPr>
          <w:sz w:val="21"/>
          <w:szCs w:val="21"/>
        </w:rPr>
      </w:pPr>
    </w:p>
    <w:p w:rsidR="001026E6" w:rsidRPr="00DC5A95" w:rsidRDefault="001026E6" w:rsidP="00DC5A95">
      <w:pPr>
        <w:pStyle w:val="Paragrafi"/>
        <w:ind w:firstLine="0"/>
        <w:rPr>
          <w:sz w:val="21"/>
          <w:szCs w:val="21"/>
        </w:rPr>
      </w:pPr>
    </w:p>
    <w:p w:rsidR="001026E6" w:rsidRPr="00DC5A95" w:rsidRDefault="001026E6" w:rsidP="00DC5A95">
      <w:pPr>
        <w:pStyle w:val="Paragrafi"/>
        <w:ind w:firstLine="0"/>
        <w:rPr>
          <w:sz w:val="21"/>
          <w:szCs w:val="21"/>
        </w:rPr>
      </w:pPr>
    </w:p>
    <w:p w:rsidR="001026E6" w:rsidRPr="00DC5A95" w:rsidRDefault="006E3394" w:rsidP="00DC5A95">
      <w:pPr>
        <w:pStyle w:val="Paragrafi"/>
        <w:ind w:firstLine="0"/>
        <w:rPr>
          <w:sz w:val="21"/>
          <w:szCs w:val="21"/>
        </w:rPr>
      </w:pPr>
      <w:r w:rsidRPr="00DC5A95">
        <w:rPr>
          <w:noProof/>
          <w:sz w:val="21"/>
          <w:szCs w:val="21"/>
          <w:lang w:val="en-GB" w:eastAsia="en-GB"/>
        </w:rPr>
        <w:drawing>
          <wp:inline distT="0" distB="0" distL="0" distR="0">
            <wp:extent cx="5762625" cy="74009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2625" cy="7400925"/>
                    </a:xfrm>
                    <a:prstGeom prst="rect">
                      <a:avLst/>
                    </a:prstGeom>
                    <a:noFill/>
                    <a:ln>
                      <a:noFill/>
                    </a:ln>
                  </pic:spPr>
                </pic:pic>
              </a:graphicData>
            </a:graphic>
          </wp:inline>
        </w:drawing>
      </w:r>
    </w:p>
    <w:p w:rsidR="001026E6" w:rsidRPr="00DC5A95" w:rsidRDefault="001026E6" w:rsidP="00DC5A95">
      <w:pPr>
        <w:pStyle w:val="Paragrafi"/>
        <w:ind w:firstLine="0"/>
        <w:rPr>
          <w:sz w:val="21"/>
          <w:szCs w:val="21"/>
        </w:rPr>
      </w:pPr>
    </w:p>
    <w:p w:rsidR="001026E6" w:rsidRPr="00DC5A95" w:rsidRDefault="001026E6" w:rsidP="00DC5A95">
      <w:pPr>
        <w:pStyle w:val="Paragrafi"/>
        <w:ind w:firstLine="0"/>
        <w:rPr>
          <w:sz w:val="21"/>
          <w:szCs w:val="21"/>
        </w:rPr>
      </w:pPr>
    </w:p>
    <w:p w:rsidR="001026E6" w:rsidRPr="00DC5A95" w:rsidRDefault="001026E6" w:rsidP="00DC5A95">
      <w:pPr>
        <w:pStyle w:val="Paragrafi"/>
        <w:ind w:firstLine="0"/>
        <w:rPr>
          <w:sz w:val="21"/>
          <w:szCs w:val="21"/>
        </w:rPr>
      </w:pPr>
    </w:p>
    <w:p w:rsidR="001026E6" w:rsidRPr="00DC5A95" w:rsidRDefault="001026E6" w:rsidP="00DC5A95">
      <w:pPr>
        <w:pStyle w:val="Paragrafi"/>
        <w:ind w:firstLine="0"/>
        <w:rPr>
          <w:sz w:val="21"/>
          <w:szCs w:val="21"/>
        </w:rPr>
      </w:pPr>
    </w:p>
    <w:p w:rsidR="001026E6" w:rsidRPr="00DC5A95" w:rsidRDefault="001026E6" w:rsidP="00DC5A95">
      <w:pPr>
        <w:pStyle w:val="Paragrafi"/>
        <w:ind w:firstLine="0"/>
        <w:rPr>
          <w:sz w:val="21"/>
          <w:szCs w:val="21"/>
        </w:rPr>
      </w:pPr>
    </w:p>
    <w:p w:rsidR="001026E6" w:rsidRPr="00DC5A95" w:rsidRDefault="001026E6" w:rsidP="00DC5A95">
      <w:pPr>
        <w:pStyle w:val="Paragrafi"/>
        <w:ind w:firstLine="0"/>
        <w:rPr>
          <w:sz w:val="21"/>
          <w:szCs w:val="21"/>
        </w:rPr>
      </w:pPr>
    </w:p>
    <w:p w:rsidR="001026E6" w:rsidRDefault="001026E6" w:rsidP="00DC5A95">
      <w:pPr>
        <w:pStyle w:val="Paragrafi"/>
        <w:ind w:firstLine="0"/>
        <w:rPr>
          <w:sz w:val="21"/>
          <w:szCs w:val="21"/>
        </w:rPr>
      </w:pPr>
    </w:p>
    <w:p w:rsidR="00C005F2" w:rsidRPr="00DC5A95" w:rsidRDefault="00C005F2" w:rsidP="00DC5A95">
      <w:pPr>
        <w:pStyle w:val="Paragrafi"/>
        <w:ind w:firstLine="0"/>
        <w:rPr>
          <w:sz w:val="21"/>
          <w:szCs w:val="21"/>
        </w:rPr>
      </w:pPr>
    </w:p>
    <w:p w:rsidR="004C50D4" w:rsidRPr="00DC5A95" w:rsidRDefault="004C50D4" w:rsidP="00DC5A95">
      <w:pPr>
        <w:pStyle w:val="Paragrafi"/>
        <w:rPr>
          <w:sz w:val="21"/>
          <w:szCs w:val="21"/>
        </w:rPr>
      </w:pPr>
    </w:p>
    <w:p w:rsidR="001026E6" w:rsidRPr="00DC5A95" w:rsidRDefault="001026E6" w:rsidP="00DC5A95">
      <w:pPr>
        <w:pStyle w:val="Akti"/>
        <w:keepNext w:val="0"/>
        <w:rPr>
          <w:sz w:val="21"/>
          <w:szCs w:val="21"/>
        </w:rPr>
      </w:pPr>
      <w:r w:rsidRPr="00DC5A95">
        <w:rPr>
          <w:sz w:val="21"/>
          <w:szCs w:val="21"/>
        </w:rPr>
        <w:t>UDHËZIM</w:t>
      </w:r>
    </w:p>
    <w:p w:rsidR="001026E6" w:rsidRPr="00DC5A95" w:rsidRDefault="001026E6" w:rsidP="00DC5A95">
      <w:pPr>
        <w:pStyle w:val="NumriData"/>
        <w:keepNext w:val="0"/>
        <w:rPr>
          <w:sz w:val="21"/>
          <w:szCs w:val="21"/>
        </w:rPr>
      </w:pPr>
      <w:r w:rsidRPr="00DC5A95">
        <w:rPr>
          <w:sz w:val="21"/>
          <w:szCs w:val="21"/>
        </w:rPr>
        <w:t>Nr.14, datë 24.4.2009</w:t>
      </w:r>
    </w:p>
    <w:p w:rsidR="001026E6" w:rsidRPr="00DC5A95" w:rsidRDefault="001026E6" w:rsidP="00DC5A95">
      <w:pPr>
        <w:pStyle w:val="Paragrafi"/>
        <w:rPr>
          <w:sz w:val="21"/>
          <w:szCs w:val="21"/>
        </w:rPr>
      </w:pPr>
    </w:p>
    <w:p w:rsidR="001026E6" w:rsidRPr="00DC5A95" w:rsidRDefault="001026E6" w:rsidP="00DC5A95">
      <w:pPr>
        <w:pStyle w:val="Titulli"/>
        <w:keepNext w:val="0"/>
        <w:rPr>
          <w:sz w:val="21"/>
          <w:szCs w:val="21"/>
        </w:rPr>
      </w:pPr>
      <w:r w:rsidRPr="00DC5A95">
        <w:rPr>
          <w:sz w:val="21"/>
          <w:szCs w:val="21"/>
        </w:rPr>
        <w:t>PËR KRITERET PËR ZGJEDHJEN E VENDEVE  PËR AFISHIMIN E MATERIALEVE PROPAGANDISTIKE NË FUSHATËN ZGJEDHORE</w:t>
      </w:r>
    </w:p>
    <w:p w:rsidR="001026E6" w:rsidRPr="00DC5A95" w:rsidRDefault="001026E6" w:rsidP="00DC5A95">
      <w:pPr>
        <w:pStyle w:val="Paragrafi"/>
        <w:ind w:firstLine="0"/>
        <w:rPr>
          <w:sz w:val="21"/>
          <w:szCs w:val="21"/>
        </w:rPr>
      </w:pPr>
    </w:p>
    <w:p w:rsidR="001026E6" w:rsidRPr="00DC5A95" w:rsidRDefault="001026E6" w:rsidP="00DC5A95">
      <w:pPr>
        <w:pStyle w:val="Paragrafi"/>
        <w:rPr>
          <w:sz w:val="21"/>
          <w:szCs w:val="21"/>
        </w:rPr>
      </w:pPr>
      <w:r w:rsidRPr="00DC5A95">
        <w:rPr>
          <w:sz w:val="21"/>
          <w:szCs w:val="21"/>
        </w:rPr>
        <w:t>Komisioni Qendror i Zgjedhjeve</w:t>
      </w:r>
      <w:r w:rsidR="00A06BEC" w:rsidRPr="00DC5A95">
        <w:rPr>
          <w:sz w:val="21"/>
          <w:szCs w:val="21"/>
        </w:rPr>
        <w:t>,</w:t>
      </w:r>
      <w:r w:rsidRPr="00DC5A95">
        <w:rPr>
          <w:sz w:val="21"/>
          <w:szCs w:val="21"/>
        </w:rPr>
        <w:t xml:space="preserve"> në mbështetje të nenit 21 pika 1, nenit 3 pika 5, nenit 77 pika 1, nenit 78 pika 1 dhe 4, nenit  79 dhe  nenit 88  </w:t>
      </w:r>
      <w:r w:rsidR="00A06BEC" w:rsidRPr="00DC5A95">
        <w:rPr>
          <w:sz w:val="21"/>
          <w:szCs w:val="21"/>
        </w:rPr>
        <w:t>të ligjit nr.</w:t>
      </w:r>
      <w:r w:rsidRPr="00DC5A95">
        <w:rPr>
          <w:sz w:val="21"/>
          <w:szCs w:val="21"/>
        </w:rPr>
        <w:t>10</w:t>
      </w:r>
      <w:r w:rsidR="00A06BEC" w:rsidRPr="00DC5A95">
        <w:rPr>
          <w:sz w:val="21"/>
          <w:szCs w:val="21"/>
        </w:rPr>
        <w:t xml:space="preserve"> </w:t>
      </w:r>
      <w:r w:rsidRPr="00DC5A95">
        <w:rPr>
          <w:sz w:val="21"/>
          <w:szCs w:val="21"/>
        </w:rPr>
        <w:t>019, datë 29.12.2008 “Kodi Zgjedhor i Republikës së Shqipërisë”,</w:t>
      </w:r>
    </w:p>
    <w:p w:rsidR="001026E6" w:rsidRPr="00DC5A95" w:rsidRDefault="001026E6" w:rsidP="00DC5A95">
      <w:pPr>
        <w:pStyle w:val="Paragrafi"/>
        <w:rPr>
          <w:sz w:val="21"/>
          <w:szCs w:val="21"/>
        </w:rPr>
      </w:pPr>
    </w:p>
    <w:p w:rsidR="001026E6" w:rsidRPr="00DC5A95" w:rsidRDefault="001026E6" w:rsidP="00DC5A95">
      <w:pPr>
        <w:pStyle w:val="VENDOSI"/>
        <w:keepNext w:val="0"/>
        <w:rPr>
          <w:sz w:val="21"/>
          <w:szCs w:val="21"/>
        </w:rPr>
      </w:pPr>
      <w:r w:rsidRPr="00DC5A95">
        <w:rPr>
          <w:sz w:val="21"/>
          <w:szCs w:val="21"/>
        </w:rPr>
        <w:t>Udhëzon:</w:t>
      </w:r>
    </w:p>
    <w:p w:rsidR="00DB231B" w:rsidRPr="00DC5A95" w:rsidRDefault="00DB231B" w:rsidP="00DC5A95">
      <w:pPr>
        <w:widowControl w:val="0"/>
        <w:rPr>
          <w:sz w:val="21"/>
          <w:szCs w:val="21"/>
          <w:lang w:val="en-GB"/>
        </w:rPr>
      </w:pPr>
    </w:p>
    <w:p w:rsidR="00DB231B" w:rsidRPr="00DC5A95" w:rsidRDefault="00DB231B" w:rsidP="00DC5A95">
      <w:pPr>
        <w:pStyle w:val="NeniNr"/>
        <w:keepNext w:val="0"/>
        <w:rPr>
          <w:sz w:val="21"/>
          <w:szCs w:val="21"/>
        </w:rPr>
      </w:pPr>
      <w:r w:rsidRPr="00DC5A95">
        <w:rPr>
          <w:sz w:val="21"/>
          <w:szCs w:val="21"/>
        </w:rPr>
        <w:t>Neni 1</w:t>
      </w:r>
    </w:p>
    <w:p w:rsidR="001026E6" w:rsidRPr="00DC5A95" w:rsidRDefault="001026E6" w:rsidP="00DC5A95">
      <w:pPr>
        <w:pStyle w:val="NeniTitull"/>
        <w:keepNext w:val="0"/>
        <w:rPr>
          <w:sz w:val="21"/>
          <w:szCs w:val="21"/>
        </w:rPr>
      </w:pPr>
      <w:r w:rsidRPr="00DC5A95">
        <w:rPr>
          <w:sz w:val="21"/>
          <w:szCs w:val="21"/>
        </w:rPr>
        <w:t>Parime t</w:t>
      </w:r>
      <w:r w:rsidRPr="00DC5A95">
        <w:rPr>
          <w:rFonts w:ascii="Times New Roman" w:hAnsi="Times New Roman"/>
          <w:sz w:val="21"/>
          <w:szCs w:val="21"/>
        </w:rPr>
        <w:t>ё</w:t>
      </w:r>
      <w:r w:rsidRPr="00DC5A95">
        <w:rPr>
          <w:sz w:val="21"/>
          <w:szCs w:val="21"/>
        </w:rPr>
        <w:t xml:space="preserve"> p</w:t>
      </w:r>
      <w:r w:rsidRPr="00DC5A95">
        <w:rPr>
          <w:rFonts w:ascii="Times New Roman" w:hAnsi="Times New Roman"/>
          <w:sz w:val="21"/>
          <w:szCs w:val="21"/>
        </w:rPr>
        <w:t>ё</w:t>
      </w:r>
      <w:r w:rsidRPr="00DC5A95">
        <w:rPr>
          <w:sz w:val="21"/>
          <w:szCs w:val="21"/>
        </w:rPr>
        <w:t>rgjithshme</w:t>
      </w:r>
    </w:p>
    <w:p w:rsidR="001026E6" w:rsidRPr="00DC5A95" w:rsidRDefault="001026E6" w:rsidP="00DC5A95">
      <w:pPr>
        <w:pStyle w:val="Paragrafi"/>
        <w:rPr>
          <w:sz w:val="21"/>
          <w:szCs w:val="21"/>
        </w:rPr>
      </w:pPr>
    </w:p>
    <w:p w:rsidR="001026E6" w:rsidRPr="00DC5A95" w:rsidRDefault="001026E6" w:rsidP="00DC5A95">
      <w:pPr>
        <w:pStyle w:val="Paragrafi"/>
        <w:rPr>
          <w:sz w:val="21"/>
          <w:szCs w:val="21"/>
        </w:rPr>
      </w:pPr>
      <w:r w:rsidRPr="00DC5A95">
        <w:rPr>
          <w:sz w:val="21"/>
          <w:szCs w:val="21"/>
        </w:rPr>
        <w:t>Ky udhëzim ka për qëllim të përcaktojë parimet dhe kriteret q</w:t>
      </w:r>
      <w:r w:rsidRPr="00DC5A95">
        <w:rPr>
          <w:rFonts w:ascii="Times New Roman" w:hAnsi="Times New Roman"/>
          <w:sz w:val="21"/>
          <w:szCs w:val="21"/>
        </w:rPr>
        <w:t>ё</w:t>
      </w:r>
      <w:r w:rsidRPr="00DC5A95">
        <w:rPr>
          <w:sz w:val="21"/>
          <w:szCs w:val="21"/>
        </w:rPr>
        <w:t xml:space="preserve"> duhen zbatuar p</w:t>
      </w:r>
      <w:r w:rsidRPr="00DC5A95">
        <w:rPr>
          <w:rFonts w:ascii="Times New Roman" w:hAnsi="Times New Roman"/>
          <w:sz w:val="21"/>
          <w:szCs w:val="21"/>
        </w:rPr>
        <w:t>ё</w:t>
      </w:r>
      <w:r w:rsidRPr="00DC5A95">
        <w:rPr>
          <w:sz w:val="21"/>
          <w:szCs w:val="21"/>
        </w:rPr>
        <w:t>r afishimin e materialeve propagandistike gjatë periudhës së fushatës zgjedhore, për zgj</w:t>
      </w:r>
      <w:r w:rsidR="00DB231B" w:rsidRPr="00DC5A95">
        <w:rPr>
          <w:sz w:val="21"/>
          <w:szCs w:val="21"/>
        </w:rPr>
        <w:t>edhjet për Kuvend, të datës 28.</w:t>
      </w:r>
      <w:r w:rsidRPr="00DC5A95">
        <w:rPr>
          <w:sz w:val="21"/>
          <w:szCs w:val="21"/>
        </w:rPr>
        <w:t>6.2009.</w:t>
      </w:r>
    </w:p>
    <w:p w:rsidR="001026E6" w:rsidRPr="00DC5A95" w:rsidRDefault="001026E6" w:rsidP="00DC5A95">
      <w:pPr>
        <w:pStyle w:val="Paragrafi"/>
        <w:ind w:firstLine="0"/>
        <w:rPr>
          <w:sz w:val="21"/>
          <w:szCs w:val="21"/>
        </w:rPr>
      </w:pPr>
    </w:p>
    <w:p w:rsidR="001026E6" w:rsidRPr="00DC5A95" w:rsidRDefault="001026E6" w:rsidP="00DC5A95">
      <w:pPr>
        <w:pStyle w:val="NeniNr"/>
        <w:keepNext w:val="0"/>
        <w:rPr>
          <w:sz w:val="21"/>
          <w:szCs w:val="21"/>
        </w:rPr>
      </w:pPr>
      <w:r w:rsidRPr="00DC5A95">
        <w:rPr>
          <w:sz w:val="21"/>
          <w:szCs w:val="21"/>
        </w:rPr>
        <w:t>Neni 2</w:t>
      </w:r>
    </w:p>
    <w:p w:rsidR="001026E6" w:rsidRPr="00DC5A95" w:rsidRDefault="001026E6" w:rsidP="00DC5A95">
      <w:pPr>
        <w:pStyle w:val="Paragrafi"/>
        <w:rPr>
          <w:sz w:val="21"/>
          <w:szCs w:val="21"/>
        </w:rPr>
      </w:pPr>
    </w:p>
    <w:p w:rsidR="001026E6" w:rsidRPr="00DC5A95" w:rsidRDefault="001026E6" w:rsidP="00DC5A95">
      <w:pPr>
        <w:pStyle w:val="Paragrafi"/>
        <w:rPr>
          <w:sz w:val="21"/>
          <w:szCs w:val="21"/>
        </w:rPr>
      </w:pPr>
      <w:r w:rsidRPr="00DC5A95">
        <w:rPr>
          <w:sz w:val="21"/>
          <w:szCs w:val="21"/>
        </w:rPr>
        <w:t xml:space="preserve">1. </w:t>
      </w:r>
      <w:r w:rsidR="00DB231B" w:rsidRPr="00DC5A95">
        <w:rPr>
          <w:sz w:val="21"/>
          <w:szCs w:val="21"/>
        </w:rPr>
        <w:t>Kryetarët e n</w:t>
      </w:r>
      <w:r w:rsidRPr="00DC5A95">
        <w:rPr>
          <w:sz w:val="21"/>
          <w:szCs w:val="21"/>
        </w:rPr>
        <w:t>j</w:t>
      </w:r>
      <w:r w:rsidR="00DB231B" w:rsidRPr="00DC5A95">
        <w:rPr>
          <w:sz w:val="21"/>
          <w:szCs w:val="21"/>
        </w:rPr>
        <w:t>ësive të qeverisjes v</w:t>
      </w:r>
      <w:r w:rsidRPr="00DC5A95">
        <w:rPr>
          <w:sz w:val="21"/>
          <w:szCs w:val="21"/>
        </w:rPr>
        <w:t>endore janë të detyruar për të gjitha vendet publike që do të caktojnë për afishimin e materialeve propagandistike zgjedhore, të përcaktojnë ndarjen e hapësirave në mënyrë të drejtë dhe të paanshme.</w:t>
      </w:r>
    </w:p>
    <w:p w:rsidR="001026E6" w:rsidRPr="00DC5A95" w:rsidRDefault="001026E6" w:rsidP="00DC5A95">
      <w:pPr>
        <w:pStyle w:val="Paragrafi"/>
        <w:rPr>
          <w:sz w:val="21"/>
          <w:szCs w:val="21"/>
        </w:rPr>
      </w:pPr>
      <w:r w:rsidRPr="00DC5A95">
        <w:rPr>
          <w:sz w:val="21"/>
          <w:szCs w:val="21"/>
        </w:rPr>
        <w:t>2. Caktimi i vendeve për afishimin e materialeve propagandistike zgjedhore bëhet publik dhe u njoftohet subjekteve zgjedhore jo më vonë se 15 ditë nga hyrja në fuqi e këtij udhëzimi.</w:t>
      </w:r>
    </w:p>
    <w:p w:rsidR="001026E6" w:rsidRPr="00DC5A95" w:rsidRDefault="001026E6" w:rsidP="00DC5A95">
      <w:pPr>
        <w:pStyle w:val="Paragrafi"/>
        <w:rPr>
          <w:sz w:val="21"/>
          <w:szCs w:val="21"/>
        </w:rPr>
      </w:pPr>
    </w:p>
    <w:p w:rsidR="001026E6" w:rsidRPr="00DC5A95" w:rsidRDefault="001026E6" w:rsidP="00DC5A95">
      <w:pPr>
        <w:pStyle w:val="Paragrafi"/>
        <w:rPr>
          <w:sz w:val="21"/>
          <w:szCs w:val="21"/>
        </w:rPr>
      </w:pPr>
    </w:p>
    <w:p w:rsidR="001026E6" w:rsidRPr="00DC5A95" w:rsidRDefault="001026E6" w:rsidP="00DC5A95">
      <w:pPr>
        <w:pStyle w:val="NeniNr"/>
        <w:keepNext w:val="0"/>
        <w:rPr>
          <w:sz w:val="21"/>
          <w:szCs w:val="21"/>
        </w:rPr>
      </w:pPr>
      <w:r w:rsidRPr="00DC5A95">
        <w:rPr>
          <w:sz w:val="21"/>
          <w:szCs w:val="21"/>
        </w:rPr>
        <w:t>Neni 3</w:t>
      </w:r>
    </w:p>
    <w:p w:rsidR="001026E6" w:rsidRPr="00DC5A95" w:rsidRDefault="001026E6" w:rsidP="00DC5A95">
      <w:pPr>
        <w:pStyle w:val="NeniTitull"/>
        <w:keepNext w:val="0"/>
        <w:rPr>
          <w:sz w:val="21"/>
          <w:szCs w:val="21"/>
        </w:rPr>
      </w:pPr>
      <w:r w:rsidRPr="00DC5A95">
        <w:rPr>
          <w:sz w:val="21"/>
          <w:szCs w:val="21"/>
        </w:rPr>
        <w:t>Caktimi i vendeve të afishimit</w:t>
      </w:r>
    </w:p>
    <w:p w:rsidR="001026E6" w:rsidRPr="00DC5A95" w:rsidRDefault="001026E6" w:rsidP="00DC5A95">
      <w:pPr>
        <w:pStyle w:val="Paragrafi"/>
        <w:rPr>
          <w:sz w:val="21"/>
          <w:szCs w:val="21"/>
        </w:rPr>
      </w:pPr>
    </w:p>
    <w:p w:rsidR="001026E6" w:rsidRPr="00DC5A95" w:rsidRDefault="001026E6" w:rsidP="00DC5A95">
      <w:pPr>
        <w:pStyle w:val="Paragrafi"/>
        <w:rPr>
          <w:sz w:val="21"/>
          <w:szCs w:val="21"/>
        </w:rPr>
      </w:pPr>
    </w:p>
    <w:p w:rsidR="001026E6" w:rsidRPr="00DC5A95" w:rsidRDefault="001026E6" w:rsidP="00DC5A95">
      <w:pPr>
        <w:pStyle w:val="Paragrafi"/>
        <w:rPr>
          <w:sz w:val="21"/>
          <w:szCs w:val="21"/>
        </w:rPr>
      </w:pPr>
      <w:r w:rsidRPr="00DC5A95">
        <w:rPr>
          <w:sz w:val="21"/>
          <w:szCs w:val="21"/>
        </w:rPr>
        <w:t>1. Në caktimin e vendeve publike, për afishimin e materialeve propa</w:t>
      </w:r>
      <w:r w:rsidR="00DB231B" w:rsidRPr="00DC5A95">
        <w:rPr>
          <w:sz w:val="21"/>
          <w:szCs w:val="21"/>
        </w:rPr>
        <w:t>gandistike, njësitë e qeverisjes v</w:t>
      </w:r>
      <w:r w:rsidRPr="00DC5A95">
        <w:rPr>
          <w:sz w:val="21"/>
          <w:szCs w:val="21"/>
        </w:rPr>
        <w:t>endore duhet të mbajnë parasysh:</w:t>
      </w:r>
    </w:p>
    <w:p w:rsidR="001026E6" w:rsidRPr="00DC5A95" w:rsidRDefault="001026E6" w:rsidP="00DC5A95">
      <w:pPr>
        <w:pStyle w:val="Paragrafi"/>
        <w:rPr>
          <w:sz w:val="21"/>
          <w:szCs w:val="21"/>
        </w:rPr>
      </w:pPr>
      <w:r w:rsidRPr="00DC5A95">
        <w:rPr>
          <w:sz w:val="21"/>
          <w:szCs w:val="21"/>
        </w:rPr>
        <w:t xml:space="preserve">a) </w:t>
      </w:r>
      <w:r w:rsidR="00DB231B" w:rsidRPr="00DC5A95">
        <w:rPr>
          <w:sz w:val="21"/>
          <w:szCs w:val="21"/>
        </w:rPr>
        <w:t>s</w:t>
      </w:r>
      <w:r w:rsidRPr="00DC5A95">
        <w:rPr>
          <w:sz w:val="21"/>
          <w:szCs w:val="21"/>
        </w:rPr>
        <w:t>heshet publike dhe afërsinë e tyre me qendrën e nj</w:t>
      </w:r>
      <w:r w:rsidRPr="00DC5A95">
        <w:rPr>
          <w:rFonts w:ascii="Times New Roman" w:hAnsi="Times New Roman"/>
          <w:sz w:val="21"/>
          <w:szCs w:val="21"/>
        </w:rPr>
        <w:t>ё</w:t>
      </w:r>
      <w:r w:rsidRPr="00DC5A95">
        <w:rPr>
          <w:sz w:val="21"/>
          <w:szCs w:val="21"/>
        </w:rPr>
        <w:t>sis</w:t>
      </w:r>
      <w:r w:rsidRPr="00DC5A95">
        <w:rPr>
          <w:rFonts w:ascii="Times New Roman" w:hAnsi="Times New Roman"/>
          <w:sz w:val="21"/>
          <w:szCs w:val="21"/>
        </w:rPr>
        <w:t>ё</w:t>
      </w:r>
      <w:r w:rsidRPr="00DC5A95">
        <w:rPr>
          <w:sz w:val="21"/>
          <w:szCs w:val="21"/>
        </w:rPr>
        <w:t xml:space="preserve"> administrative p</w:t>
      </w:r>
      <w:r w:rsidRPr="00DC5A95">
        <w:rPr>
          <w:rFonts w:ascii="Times New Roman" w:hAnsi="Times New Roman"/>
          <w:sz w:val="21"/>
          <w:szCs w:val="21"/>
        </w:rPr>
        <w:t>ё</w:t>
      </w:r>
      <w:r w:rsidRPr="00DC5A95">
        <w:rPr>
          <w:sz w:val="21"/>
          <w:szCs w:val="21"/>
        </w:rPr>
        <w:t>rkat</w:t>
      </w:r>
      <w:r w:rsidRPr="00DC5A95">
        <w:rPr>
          <w:rFonts w:ascii="Times New Roman" w:hAnsi="Times New Roman"/>
          <w:sz w:val="21"/>
          <w:szCs w:val="21"/>
        </w:rPr>
        <w:t>ё</w:t>
      </w:r>
      <w:r w:rsidRPr="00DC5A95">
        <w:rPr>
          <w:sz w:val="21"/>
          <w:szCs w:val="21"/>
        </w:rPr>
        <w:t>se;</w:t>
      </w:r>
    </w:p>
    <w:p w:rsidR="001026E6" w:rsidRPr="00DC5A95" w:rsidRDefault="001026E6" w:rsidP="00DC5A95">
      <w:pPr>
        <w:pStyle w:val="Paragrafi"/>
        <w:rPr>
          <w:sz w:val="21"/>
          <w:szCs w:val="21"/>
        </w:rPr>
      </w:pPr>
      <w:r w:rsidRPr="00DC5A95">
        <w:rPr>
          <w:sz w:val="21"/>
          <w:szCs w:val="21"/>
        </w:rPr>
        <w:t xml:space="preserve">b) </w:t>
      </w:r>
      <w:r w:rsidR="00DB231B" w:rsidRPr="00DC5A95">
        <w:rPr>
          <w:sz w:val="21"/>
          <w:szCs w:val="21"/>
        </w:rPr>
        <w:t>r</w:t>
      </w:r>
      <w:r w:rsidRPr="00DC5A95">
        <w:rPr>
          <w:sz w:val="21"/>
          <w:szCs w:val="21"/>
        </w:rPr>
        <w:t>rugët kryesore;</w:t>
      </w:r>
    </w:p>
    <w:p w:rsidR="001026E6" w:rsidRPr="00DC5A95" w:rsidRDefault="001026E6" w:rsidP="00DC5A95">
      <w:pPr>
        <w:pStyle w:val="Paragrafi"/>
        <w:rPr>
          <w:sz w:val="21"/>
          <w:szCs w:val="21"/>
        </w:rPr>
      </w:pPr>
      <w:r w:rsidRPr="00DC5A95">
        <w:rPr>
          <w:sz w:val="21"/>
          <w:szCs w:val="21"/>
        </w:rPr>
        <w:t xml:space="preserve">c) </w:t>
      </w:r>
      <w:r w:rsidR="00DB231B" w:rsidRPr="00DC5A95">
        <w:rPr>
          <w:sz w:val="21"/>
          <w:szCs w:val="21"/>
        </w:rPr>
        <w:t>v</w:t>
      </w:r>
      <w:r w:rsidRPr="00DC5A95">
        <w:rPr>
          <w:sz w:val="21"/>
          <w:szCs w:val="21"/>
        </w:rPr>
        <w:t xml:space="preserve">endet e veçanta të caktuara për afishim; </w:t>
      </w:r>
    </w:p>
    <w:p w:rsidR="001026E6" w:rsidRPr="00DC5A95" w:rsidRDefault="001026E6" w:rsidP="00DC5A95">
      <w:pPr>
        <w:pStyle w:val="Paragrafi"/>
        <w:rPr>
          <w:sz w:val="21"/>
          <w:szCs w:val="21"/>
        </w:rPr>
      </w:pPr>
      <w:r w:rsidRPr="00DC5A95">
        <w:rPr>
          <w:sz w:val="21"/>
          <w:szCs w:val="21"/>
        </w:rPr>
        <w:t xml:space="preserve">d) </w:t>
      </w:r>
      <w:r w:rsidR="009622B9" w:rsidRPr="00DC5A95">
        <w:rPr>
          <w:sz w:val="21"/>
          <w:szCs w:val="21"/>
        </w:rPr>
        <w:t>m</w:t>
      </w:r>
      <w:r w:rsidRPr="00DC5A95">
        <w:rPr>
          <w:sz w:val="21"/>
          <w:szCs w:val="21"/>
        </w:rPr>
        <w:t>undësinë e ndriçimit.</w:t>
      </w:r>
    </w:p>
    <w:p w:rsidR="001026E6" w:rsidRPr="00DC5A95" w:rsidRDefault="001026E6" w:rsidP="00DC5A95">
      <w:pPr>
        <w:pStyle w:val="Paragrafi"/>
        <w:rPr>
          <w:sz w:val="21"/>
          <w:szCs w:val="21"/>
        </w:rPr>
      </w:pPr>
      <w:r w:rsidRPr="00DC5A95">
        <w:rPr>
          <w:sz w:val="21"/>
          <w:szCs w:val="21"/>
        </w:rPr>
        <w:t>2. Për partitë parlamentare, që në zgjedhjet e fundit për Kuv</w:t>
      </w:r>
      <w:r w:rsidR="00737314" w:rsidRPr="00DC5A95">
        <w:rPr>
          <w:sz w:val="21"/>
          <w:szCs w:val="21"/>
        </w:rPr>
        <w:t>endin kanë marrë më shumë se 20</w:t>
      </w:r>
      <w:r w:rsidRPr="00DC5A95">
        <w:rPr>
          <w:sz w:val="21"/>
          <w:szCs w:val="21"/>
        </w:rPr>
        <w:t>% të vendeve në Kuvend, vendi dhe sipërfaqja për afishimin e materialeve propagandistike zgjedhore është 50% e sipërfaqes së caktuar, kurse për partitë e tjera parlamentare  është 35%</w:t>
      </w:r>
      <w:r w:rsidR="001D0408" w:rsidRPr="00DC5A95">
        <w:rPr>
          <w:sz w:val="21"/>
          <w:szCs w:val="21"/>
        </w:rPr>
        <w:t xml:space="preserve"> e sipërfaqes  dhe</w:t>
      </w:r>
      <w:r w:rsidRPr="00DC5A95">
        <w:rPr>
          <w:sz w:val="21"/>
          <w:szCs w:val="21"/>
        </w:rPr>
        <w:t xml:space="preserve"> partive joparlamentare</w:t>
      </w:r>
      <w:r w:rsidR="001D0408" w:rsidRPr="00DC5A95">
        <w:rPr>
          <w:sz w:val="21"/>
          <w:szCs w:val="21"/>
        </w:rPr>
        <w:t>,</w:t>
      </w:r>
      <w:r w:rsidRPr="00DC5A95">
        <w:rPr>
          <w:sz w:val="21"/>
          <w:szCs w:val="21"/>
        </w:rPr>
        <w:t xml:space="preserve"> si dhe kandidatëve të propozuar nga zgjedhësit u caktohet 15% e sipërfaqes.</w:t>
      </w:r>
    </w:p>
    <w:p w:rsidR="001026E6" w:rsidRPr="00DC5A95" w:rsidRDefault="001026E6" w:rsidP="00DC5A95">
      <w:pPr>
        <w:pStyle w:val="Paragrafi"/>
        <w:rPr>
          <w:sz w:val="21"/>
          <w:szCs w:val="21"/>
        </w:rPr>
      </w:pPr>
      <w:r w:rsidRPr="00DC5A95">
        <w:rPr>
          <w:sz w:val="21"/>
          <w:szCs w:val="21"/>
        </w:rPr>
        <w:t xml:space="preserve">3. Brenda secilit prej grupeve të përcaktuara në pikën 2 të këtij neni të ruhet barazia në shpërndarjen e vendeve për afishim, të vëna në dispozicion për çdo subjekt zgjedhor. </w:t>
      </w:r>
    </w:p>
    <w:p w:rsidR="001026E6" w:rsidRPr="00DC5A95" w:rsidRDefault="001026E6" w:rsidP="00DC5A95">
      <w:pPr>
        <w:pStyle w:val="Paragrafi"/>
        <w:rPr>
          <w:sz w:val="21"/>
          <w:szCs w:val="21"/>
        </w:rPr>
      </w:pPr>
      <w:r w:rsidRPr="00DC5A95">
        <w:rPr>
          <w:sz w:val="21"/>
          <w:szCs w:val="21"/>
        </w:rPr>
        <w:t>4. Çdo afishim i materialeve propagandistike jashtë vendeve publike të autorizuara sjell heqjen e tyre nga strukturat e zbatimit të ligjit, në varësi të njësisë së qeverisjes vendore.</w:t>
      </w:r>
    </w:p>
    <w:p w:rsidR="001026E6" w:rsidRPr="00DC5A95" w:rsidRDefault="001026E6" w:rsidP="00DC5A95">
      <w:pPr>
        <w:pStyle w:val="Paragrafi"/>
        <w:ind w:firstLine="0"/>
        <w:rPr>
          <w:sz w:val="21"/>
          <w:szCs w:val="21"/>
        </w:rPr>
      </w:pPr>
    </w:p>
    <w:p w:rsidR="001026E6" w:rsidRPr="00DC5A95" w:rsidRDefault="001026E6" w:rsidP="00DC5A95">
      <w:pPr>
        <w:pStyle w:val="NeniNr"/>
        <w:keepNext w:val="0"/>
        <w:rPr>
          <w:sz w:val="21"/>
          <w:szCs w:val="21"/>
        </w:rPr>
      </w:pPr>
      <w:r w:rsidRPr="00DC5A95">
        <w:rPr>
          <w:sz w:val="21"/>
          <w:szCs w:val="21"/>
        </w:rPr>
        <w:t>Neni 4</w:t>
      </w:r>
    </w:p>
    <w:p w:rsidR="001026E6" w:rsidRPr="00DC5A95" w:rsidRDefault="001026E6" w:rsidP="00DC5A95">
      <w:pPr>
        <w:pStyle w:val="NeniTitull"/>
        <w:keepNext w:val="0"/>
        <w:rPr>
          <w:sz w:val="21"/>
          <w:szCs w:val="21"/>
        </w:rPr>
      </w:pPr>
      <w:r w:rsidRPr="00DC5A95">
        <w:rPr>
          <w:sz w:val="21"/>
          <w:szCs w:val="21"/>
        </w:rPr>
        <w:t>E drejta e ankimit</w:t>
      </w:r>
    </w:p>
    <w:p w:rsidR="001026E6" w:rsidRPr="00DC5A95" w:rsidRDefault="001026E6" w:rsidP="00DC5A95">
      <w:pPr>
        <w:pStyle w:val="Paragrafi"/>
        <w:rPr>
          <w:sz w:val="21"/>
          <w:szCs w:val="21"/>
        </w:rPr>
      </w:pPr>
    </w:p>
    <w:p w:rsidR="001026E6" w:rsidRPr="00DC5A95" w:rsidRDefault="001026E6" w:rsidP="00DC5A95">
      <w:pPr>
        <w:pStyle w:val="Paragrafi"/>
        <w:rPr>
          <w:sz w:val="21"/>
          <w:szCs w:val="21"/>
        </w:rPr>
      </w:pPr>
      <w:r w:rsidRPr="00DC5A95">
        <w:rPr>
          <w:sz w:val="21"/>
          <w:szCs w:val="21"/>
        </w:rPr>
        <w:t>1. K</w:t>
      </w:r>
      <w:r w:rsidR="00170A3C" w:rsidRPr="00DC5A95">
        <w:rPr>
          <w:sz w:val="21"/>
          <w:szCs w:val="21"/>
        </w:rPr>
        <w:t>undër vendimit të kryetarit të njësisë së qeverisjes v</w:t>
      </w:r>
      <w:r w:rsidRPr="00DC5A95">
        <w:rPr>
          <w:sz w:val="21"/>
          <w:szCs w:val="21"/>
        </w:rPr>
        <w:t>endore</w:t>
      </w:r>
      <w:r w:rsidR="00BD5026" w:rsidRPr="00DC5A95">
        <w:rPr>
          <w:sz w:val="21"/>
          <w:szCs w:val="21"/>
        </w:rPr>
        <w:t>,</w:t>
      </w:r>
      <w:r w:rsidRPr="00DC5A95">
        <w:rPr>
          <w:sz w:val="21"/>
          <w:szCs w:val="21"/>
        </w:rPr>
        <w:t xml:space="preserve"> subjektet zgjedhore kanë të drejtën e ankimit në KQZ kur vërejnë pabarazi në sipërfaqe, në caktimin e vendeve për afishimin e materialeve propagandistike zgjedhore.</w:t>
      </w:r>
    </w:p>
    <w:p w:rsidR="001026E6" w:rsidRPr="00DC5A95" w:rsidRDefault="001026E6" w:rsidP="00DC5A95">
      <w:pPr>
        <w:pStyle w:val="Paragrafi"/>
        <w:rPr>
          <w:sz w:val="21"/>
          <w:szCs w:val="21"/>
        </w:rPr>
      </w:pPr>
      <w:r w:rsidRPr="00DC5A95">
        <w:rPr>
          <w:sz w:val="21"/>
          <w:szCs w:val="21"/>
        </w:rPr>
        <w:t>2. KQZ</w:t>
      </w:r>
      <w:r w:rsidR="000413CF" w:rsidRPr="00DC5A95">
        <w:rPr>
          <w:sz w:val="21"/>
          <w:szCs w:val="21"/>
        </w:rPr>
        <w:t>-ja</w:t>
      </w:r>
      <w:r w:rsidRPr="00DC5A95">
        <w:rPr>
          <w:sz w:val="21"/>
          <w:szCs w:val="21"/>
        </w:rPr>
        <w:t>, kur konstaton shkelje</w:t>
      </w:r>
      <w:r w:rsidR="000413CF" w:rsidRPr="00DC5A95">
        <w:rPr>
          <w:sz w:val="21"/>
          <w:szCs w:val="21"/>
        </w:rPr>
        <w:t>t e pretenduara, urdhëron kryetarin e njësisë së qeverisjes v</w:t>
      </w:r>
      <w:r w:rsidRPr="00DC5A95">
        <w:rPr>
          <w:sz w:val="21"/>
          <w:szCs w:val="21"/>
        </w:rPr>
        <w:t>endore për korrigjimin e pabarazisë në sipërfaqe për afishim të materialeve propagandistike.</w:t>
      </w:r>
    </w:p>
    <w:p w:rsidR="001026E6" w:rsidRPr="00DC5A95" w:rsidRDefault="001026E6" w:rsidP="00DC5A95">
      <w:pPr>
        <w:pStyle w:val="Paragrafi"/>
        <w:rPr>
          <w:sz w:val="21"/>
          <w:szCs w:val="21"/>
        </w:rPr>
      </w:pPr>
      <w:r w:rsidRPr="00DC5A95">
        <w:rPr>
          <w:sz w:val="21"/>
          <w:szCs w:val="21"/>
        </w:rPr>
        <w:t>3. Vendimi i KQZ</w:t>
      </w:r>
      <w:r w:rsidR="000413CF" w:rsidRPr="00DC5A95">
        <w:rPr>
          <w:sz w:val="21"/>
          <w:szCs w:val="21"/>
        </w:rPr>
        <w:t>-së</w:t>
      </w:r>
      <w:r w:rsidRPr="00DC5A95">
        <w:rPr>
          <w:sz w:val="21"/>
          <w:szCs w:val="21"/>
        </w:rPr>
        <w:t xml:space="preserve"> për korrigjimin e pabarazisë në sipërfaqen për afishimin e materialeve propagandistik</w:t>
      </w:r>
      <w:r w:rsidR="00102CA5" w:rsidRPr="00DC5A95">
        <w:rPr>
          <w:sz w:val="21"/>
          <w:szCs w:val="21"/>
        </w:rPr>
        <w:t>e duhet të realizohet nga njësia e qeverisjes v</w:t>
      </w:r>
      <w:r w:rsidRPr="00DC5A95">
        <w:rPr>
          <w:sz w:val="21"/>
          <w:szCs w:val="21"/>
        </w:rPr>
        <w:t>endore  përkatëse brenda 24 orëve nga marrja e tij.</w:t>
      </w:r>
    </w:p>
    <w:p w:rsidR="001026E6" w:rsidRPr="00DC5A95" w:rsidRDefault="001026E6" w:rsidP="00DC5A95">
      <w:pPr>
        <w:pStyle w:val="Paragrafi"/>
        <w:rPr>
          <w:sz w:val="21"/>
          <w:szCs w:val="21"/>
        </w:rPr>
      </w:pPr>
      <w:r w:rsidRPr="00DC5A95">
        <w:rPr>
          <w:sz w:val="21"/>
          <w:szCs w:val="21"/>
        </w:rPr>
        <w:t xml:space="preserve">                                                                                                      </w:t>
      </w:r>
    </w:p>
    <w:p w:rsidR="001026E6" w:rsidRPr="00DC5A95" w:rsidRDefault="001026E6" w:rsidP="00DC5A95">
      <w:pPr>
        <w:pStyle w:val="NeniNr"/>
        <w:keepNext w:val="0"/>
        <w:rPr>
          <w:sz w:val="21"/>
          <w:szCs w:val="21"/>
        </w:rPr>
      </w:pPr>
      <w:r w:rsidRPr="00DC5A95">
        <w:rPr>
          <w:sz w:val="21"/>
          <w:szCs w:val="21"/>
        </w:rPr>
        <w:t>Neni 5</w:t>
      </w:r>
    </w:p>
    <w:p w:rsidR="001026E6" w:rsidRPr="00DC5A95" w:rsidRDefault="001026E6" w:rsidP="00DC5A95">
      <w:pPr>
        <w:pStyle w:val="NeniTitull"/>
        <w:keepNext w:val="0"/>
        <w:rPr>
          <w:sz w:val="21"/>
          <w:szCs w:val="21"/>
        </w:rPr>
      </w:pPr>
      <w:r w:rsidRPr="00DC5A95">
        <w:rPr>
          <w:sz w:val="21"/>
          <w:szCs w:val="21"/>
        </w:rPr>
        <w:t>Personat juridik</w:t>
      </w:r>
      <w:r w:rsidRPr="00DC5A95">
        <w:rPr>
          <w:rFonts w:ascii="Times New Roman" w:hAnsi="Times New Roman"/>
          <w:sz w:val="21"/>
          <w:szCs w:val="21"/>
        </w:rPr>
        <w:t>ё</w:t>
      </w:r>
      <w:r w:rsidRPr="00DC5A95">
        <w:rPr>
          <w:sz w:val="21"/>
          <w:szCs w:val="21"/>
        </w:rPr>
        <w:t xml:space="preserve"> dhe fizik</w:t>
      </w:r>
      <w:r w:rsidRPr="00DC5A95">
        <w:rPr>
          <w:rFonts w:ascii="Times New Roman" w:hAnsi="Times New Roman"/>
          <w:sz w:val="21"/>
          <w:szCs w:val="21"/>
        </w:rPr>
        <w:t>ё</w:t>
      </w:r>
    </w:p>
    <w:p w:rsidR="001026E6" w:rsidRPr="00DC5A95" w:rsidRDefault="001026E6" w:rsidP="00DC5A95">
      <w:pPr>
        <w:pStyle w:val="Paragrafi"/>
        <w:rPr>
          <w:sz w:val="21"/>
          <w:szCs w:val="21"/>
        </w:rPr>
      </w:pPr>
    </w:p>
    <w:p w:rsidR="001026E6" w:rsidRPr="00DC5A95" w:rsidRDefault="001026E6" w:rsidP="00DC5A95">
      <w:pPr>
        <w:pStyle w:val="Paragrafi"/>
        <w:rPr>
          <w:sz w:val="21"/>
          <w:szCs w:val="21"/>
        </w:rPr>
      </w:pPr>
      <w:r w:rsidRPr="00DC5A95">
        <w:rPr>
          <w:sz w:val="21"/>
          <w:szCs w:val="21"/>
        </w:rPr>
        <w:t>Personat juridikë apo fizikë</w:t>
      </w:r>
      <w:r w:rsidR="00DC18A8">
        <w:rPr>
          <w:sz w:val="21"/>
          <w:szCs w:val="21"/>
        </w:rPr>
        <w:t>,</w:t>
      </w:r>
      <w:r w:rsidRPr="00DC5A95">
        <w:rPr>
          <w:sz w:val="21"/>
          <w:szCs w:val="21"/>
        </w:rPr>
        <w:t xml:space="preserve"> që ushtrojnë aktivitet në fushën e reklamave në vende publike në territorin e njësisë vendore përkatëse, janë të detyruar që të respektojnë parimet e barazisë në çmim për njësi sipërfaqeje dhe kohë ndërmjet subjekteve zgjedhore, në rast</w:t>
      </w:r>
      <w:r w:rsidR="00613F06">
        <w:rPr>
          <w:sz w:val="21"/>
          <w:szCs w:val="21"/>
        </w:rPr>
        <w:t>in kur afishojnë materiale propa</w:t>
      </w:r>
      <w:r w:rsidRPr="00DC5A95">
        <w:rPr>
          <w:sz w:val="21"/>
          <w:szCs w:val="21"/>
        </w:rPr>
        <w:t>gandistike zgjedhore.</w:t>
      </w:r>
    </w:p>
    <w:p w:rsidR="001026E6" w:rsidRPr="00DC5A95" w:rsidRDefault="001026E6" w:rsidP="00DC5A95">
      <w:pPr>
        <w:pStyle w:val="Paragrafi"/>
        <w:rPr>
          <w:sz w:val="21"/>
          <w:szCs w:val="21"/>
        </w:rPr>
      </w:pPr>
      <w:r w:rsidRPr="00DC5A95">
        <w:rPr>
          <w:sz w:val="21"/>
          <w:szCs w:val="21"/>
        </w:rPr>
        <w:t xml:space="preserve">                                         </w:t>
      </w:r>
    </w:p>
    <w:p w:rsidR="001026E6" w:rsidRPr="00DC5A95" w:rsidRDefault="001026E6" w:rsidP="00DC5A95">
      <w:pPr>
        <w:pStyle w:val="NeniNr"/>
        <w:keepNext w:val="0"/>
        <w:rPr>
          <w:sz w:val="21"/>
          <w:szCs w:val="21"/>
        </w:rPr>
      </w:pPr>
      <w:r w:rsidRPr="00DC5A95">
        <w:rPr>
          <w:sz w:val="21"/>
          <w:szCs w:val="21"/>
        </w:rPr>
        <w:t>Neni 6</w:t>
      </w:r>
    </w:p>
    <w:p w:rsidR="001026E6" w:rsidRPr="00DC5A95" w:rsidRDefault="001026E6" w:rsidP="00DC5A95">
      <w:pPr>
        <w:pStyle w:val="NeniTitull"/>
        <w:keepNext w:val="0"/>
        <w:rPr>
          <w:sz w:val="21"/>
          <w:szCs w:val="21"/>
        </w:rPr>
      </w:pPr>
      <w:r w:rsidRPr="00DC5A95">
        <w:rPr>
          <w:sz w:val="21"/>
          <w:szCs w:val="21"/>
        </w:rPr>
        <w:t>Sanksionet</w:t>
      </w:r>
    </w:p>
    <w:p w:rsidR="001026E6" w:rsidRPr="00DC5A95" w:rsidRDefault="001026E6" w:rsidP="00DC5A95">
      <w:pPr>
        <w:pStyle w:val="Paragrafi"/>
        <w:rPr>
          <w:sz w:val="21"/>
          <w:szCs w:val="21"/>
        </w:rPr>
      </w:pPr>
    </w:p>
    <w:p w:rsidR="001026E6" w:rsidRPr="00DC5A95" w:rsidRDefault="00525D18" w:rsidP="00DC5A95">
      <w:pPr>
        <w:pStyle w:val="Paragrafi"/>
        <w:rPr>
          <w:sz w:val="21"/>
          <w:szCs w:val="21"/>
        </w:rPr>
      </w:pPr>
      <w:r w:rsidRPr="00DC5A95">
        <w:rPr>
          <w:sz w:val="21"/>
          <w:szCs w:val="21"/>
        </w:rPr>
        <w:t>Në rastet e kundër</w:t>
      </w:r>
      <w:r w:rsidR="001026E6" w:rsidRPr="00DC5A95">
        <w:rPr>
          <w:sz w:val="21"/>
          <w:szCs w:val="21"/>
        </w:rPr>
        <w:t>vajtjeve administrative, KQZ</w:t>
      </w:r>
      <w:r w:rsidR="00FC14EA" w:rsidRPr="00DC5A95">
        <w:rPr>
          <w:sz w:val="21"/>
          <w:szCs w:val="21"/>
        </w:rPr>
        <w:t>-ja</w:t>
      </w:r>
      <w:r w:rsidR="001026E6" w:rsidRPr="00DC5A95">
        <w:rPr>
          <w:sz w:val="21"/>
          <w:szCs w:val="21"/>
        </w:rPr>
        <w:t xml:space="preserve"> vendos sanksionet administrative të parashikuara në Kodin Zgjedhor.</w:t>
      </w:r>
    </w:p>
    <w:p w:rsidR="001026E6" w:rsidRPr="00DC5A95" w:rsidRDefault="001026E6" w:rsidP="00DC5A95">
      <w:pPr>
        <w:pStyle w:val="Paragrafi"/>
        <w:rPr>
          <w:sz w:val="21"/>
          <w:szCs w:val="21"/>
        </w:rPr>
      </w:pPr>
    </w:p>
    <w:p w:rsidR="001026E6" w:rsidRPr="00DC5A95" w:rsidRDefault="001026E6" w:rsidP="00DC5A95">
      <w:pPr>
        <w:pStyle w:val="Paragrafi"/>
        <w:rPr>
          <w:sz w:val="21"/>
          <w:szCs w:val="21"/>
        </w:rPr>
      </w:pPr>
      <w:r w:rsidRPr="00DC5A95">
        <w:rPr>
          <w:sz w:val="21"/>
          <w:szCs w:val="21"/>
        </w:rPr>
        <w:t xml:space="preserve">                                                     Neni 7</w:t>
      </w:r>
    </w:p>
    <w:p w:rsidR="001026E6" w:rsidRPr="00DC5A95" w:rsidRDefault="001026E6" w:rsidP="00DC5A95">
      <w:pPr>
        <w:pStyle w:val="Paragrafi"/>
        <w:rPr>
          <w:sz w:val="21"/>
          <w:szCs w:val="21"/>
        </w:rPr>
      </w:pPr>
    </w:p>
    <w:p w:rsidR="001026E6" w:rsidRPr="00DC5A95" w:rsidRDefault="00897002" w:rsidP="00DC5A95">
      <w:pPr>
        <w:pStyle w:val="Paragrafi"/>
        <w:rPr>
          <w:sz w:val="21"/>
          <w:szCs w:val="21"/>
        </w:rPr>
      </w:pPr>
      <w:r w:rsidRPr="00DC5A95">
        <w:rPr>
          <w:sz w:val="21"/>
          <w:szCs w:val="21"/>
        </w:rPr>
        <w:t>Ky u</w:t>
      </w:r>
      <w:r w:rsidR="001026E6" w:rsidRPr="00DC5A95">
        <w:rPr>
          <w:sz w:val="21"/>
          <w:szCs w:val="21"/>
        </w:rPr>
        <w:t>dhëzim hyn në fuqi pas botimit në Fletoren Zyrtare.</w:t>
      </w:r>
    </w:p>
    <w:p w:rsidR="001026E6" w:rsidRPr="00DC5A95" w:rsidRDefault="001026E6" w:rsidP="00DC5A95">
      <w:pPr>
        <w:pStyle w:val="Paragrafi"/>
        <w:rPr>
          <w:sz w:val="21"/>
          <w:szCs w:val="21"/>
        </w:rPr>
      </w:pPr>
    </w:p>
    <w:p w:rsidR="001026E6" w:rsidRPr="00DC5A95" w:rsidRDefault="001026E6" w:rsidP="00DC5A95">
      <w:pPr>
        <w:pStyle w:val="Autoriteti"/>
        <w:keepNext w:val="0"/>
        <w:rPr>
          <w:sz w:val="21"/>
          <w:szCs w:val="21"/>
        </w:rPr>
      </w:pPr>
      <w:r w:rsidRPr="00DC5A95">
        <w:rPr>
          <w:sz w:val="21"/>
          <w:szCs w:val="21"/>
        </w:rPr>
        <w:t>Kryetar</w:t>
      </w:r>
      <w:r w:rsidR="005868DF">
        <w:rPr>
          <w:sz w:val="21"/>
          <w:szCs w:val="21"/>
        </w:rPr>
        <w:t>I</w:t>
      </w:r>
    </w:p>
    <w:p w:rsidR="001026E6" w:rsidRPr="00DC5A95" w:rsidRDefault="001026E6" w:rsidP="00DC5A95">
      <w:pPr>
        <w:pStyle w:val="AutoritetiEmer"/>
        <w:rPr>
          <w:sz w:val="21"/>
          <w:szCs w:val="21"/>
        </w:rPr>
      </w:pPr>
      <w:r w:rsidRPr="00DC5A95">
        <w:rPr>
          <w:sz w:val="21"/>
          <w:szCs w:val="21"/>
        </w:rPr>
        <w:t>Arben Ristani</w:t>
      </w:r>
    </w:p>
    <w:p w:rsidR="001026E6" w:rsidRPr="00DC5A95" w:rsidRDefault="001026E6" w:rsidP="00DC5A95">
      <w:pPr>
        <w:pStyle w:val="Paragrafi"/>
        <w:rPr>
          <w:sz w:val="21"/>
          <w:szCs w:val="21"/>
        </w:rPr>
      </w:pPr>
    </w:p>
    <w:p w:rsidR="001026E6" w:rsidRPr="00DC5A95" w:rsidRDefault="001026E6" w:rsidP="00DC5A95">
      <w:pPr>
        <w:pStyle w:val="Paragrafi"/>
        <w:rPr>
          <w:sz w:val="21"/>
          <w:szCs w:val="21"/>
        </w:rPr>
      </w:pPr>
    </w:p>
    <w:p w:rsidR="001026E6" w:rsidRPr="00DC5A95" w:rsidRDefault="001026E6" w:rsidP="00DC5A95">
      <w:pPr>
        <w:pStyle w:val="Paragrafi"/>
        <w:rPr>
          <w:sz w:val="21"/>
          <w:szCs w:val="21"/>
        </w:rPr>
      </w:pPr>
    </w:p>
    <w:p w:rsidR="001026E6" w:rsidRPr="00DC5A95" w:rsidRDefault="001026E6" w:rsidP="00DC5A95">
      <w:pPr>
        <w:pStyle w:val="Paragrafi"/>
        <w:rPr>
          <w:sz w:val="21"/>
          <w:szCs w:val="21"/>
        </w:rPr>
      </w:pPr>
    </w:p>
    <w:p w:rsidR="00947C7F" w:rsidRPr="00DC5A95" w:rsidRDefault="00947C7F" w:rsidP="00DC5A95">
      <w:pPr>
        <w:pStyle w:val="Akti"/>
        <w:keepNext w:val="0"/>
        <w:rPr>
          <w:sz w:val="21"/>
          <w:szCs w:val="21"/>
        </w:rPr>
      </w:pPr>
      <w:r w:rsidRPr="00DC5A95">
        <w:rPr>
          <w:sz w:val="21"/>
          <w:szCs w:val="21"/>
        </w:rPr>
        <w:t>Vendim</w:t>
      </w:r>
    </w:p>
    <w:p w:rsidR="00947C7F" w:rsidRPr="00DC5A95" w:rsidRDefault="00947C7F" w:rsidP="00DC5A95">
      <w:pPr>
        <w:pStyle w:val="NumriData"/>
        <w:keepNext w:val="0"/>
        <w:rPr>
          <w:sz w:val="21"/>
          <w:szCs w:val="21"/>
        </w:rPr>
      </w:pPr>
      <w:r w:rsidRPr="00DC5A95">
        <w:rPr>
          <w:sz w:val="21"/>
          <w:szCs w:val="21"/>
        </w:rPr>
        <w:t>Nr.796, datë 17.4.2009</w:t>
      </w:r>
    </w:p>
    <w:p w:rsidR="00947C7F" w:rsidRPr="00DC5A95" w:rsidRDefault="00947C7F" w:rsidP="00DC5A95">
      <w:pPr>
        <w:pStyle w:val="Paragrafi"/>
        <w:rPr>
          <w:sz w:val="21"/>
          <w:szCs w:val="21"/>
        </w:rPr>
      </w:pPr>
    </w:p>
    <w:p w:rsidR="00947C7F" w:rsidRPr="00DC5A95" w:rsidRDefault="00947C7F" w:rsidP="00DC5A95">
      <w:pPr>
        <w:pStyle w:val="Titulli"/>
        <w:keepNext w:val="0"/>
        <w:rPr>
          <w:sz w:val="21"/>
          <w:szCs w:val="21"/>
        </w:rPr>
      </w:pPr>
      <w:r w:rsidRPr="00DC5A95">
        <w:rPr>
          <w:sz w:val="21"/>
          <w:szCs w:val="21"/>
        </w:rPr>
        <w:t>Për dhënie licence për televizionin vendor privat “ETV”</w:t>
      </w:r>
    </w:p>
    <w:p w:rsidR="00947C7F" w:rsidRPr="00DC5A95" w:rsidRDefault="00947C7F" w:rsidP="00DC5A95">
      <w:pPr>
        <w:pStyle w:val="Titulli"/>
        <w:keepNext w:val="0"/>
        <w:rPr>
          <w:sz w:val="21"/>
          <w:szCs w:val="21"/>
        </w:rPr>
      </w:pPr>
      <w:r w:rsidRPr="00DC5A95">
        <w:rPr>
          <w:sz w:val="21"/>
          <w:szCs w:val="21"/>
        </w:rPr>
        <w:t>Subjektit: “Elbasan TV” SH</w:t>
      </w:r>
      <w:r w:rsidR="00363962" w:rsidRPr="00DC5A95">
        <w:rPr>
          <w:sz w:val="21"/>
          <w:szCs w:val="21"/>
        </w:rPr>
        <w:t>P</w:t>
      </w:r>
      <w:r w:rsidRPr="00DC5A95">
        <w:rPr>
          <w:sz w:val="21"/>
          <w:szCs w:val="21"/>
        </w:rPr>
        <w:t>K</w:t>
      </w:r>
    </w:p>
    <w:p w:rsidR="00947C7F" w:rsidRPr="00DC5A95" w:rsidRDefault="00947C7F" w:rsidP="00DC5A95">
      <w:pPr>
        <w:pStyle w:val="Paragrafi"/>
        <w:rPr>
          <w:sz w:val="21"/>
          <w:szCs w:val="21"/>
        </w:rPr>
      </w:pPr>
    </w:p>
    <w:p w:rsidR="00947C7F" w:rsidRPr="00DC5A95" w:rsidRDefault="00947C7F" w:rsidP="00DC5A95">
      <w:pPr>
        <w:pStyle w:val="Paragrafi"/>
        <w:rPr>
          <w:sz w:val="21"/>
          <w:szCs w:val="21"/>
        </w:rPr>
      </w:pPr>
      <w:r w:rsidRPr="00DC5A95">
        <w:rPr>
          <w:sz w:val="21"/>
          <w:szCs w:val="21"/>
        </w:rPr>
        <w:t>Në mbështetje të ligjit nr.8410, datë 30.9.1998 “Për radion dhe televizionin publik dhe privat në Republikën e Shqipërisë”, të ndryshuar, rregullores “Mbi procedurat e licencimit të operatorëve privatë</w:t>
      </w:r>
      <w:r w:rsidR="00363962" w:rsidRPr="00DC5A95">
        <w:rPr>
          <w:sz w:val="21"/>
          <w:szCs w:val="21"/>
        </w:rPr>
        <w:t>,</w:t>
      </w:r>
      <w:r w:rsidRPr="00DC5A95">
        <w:rPr>
          <w:sz w:val="21"/>
          <w:szCs w:val="21"/>
        </w:rPr>
        <w:t xml:space="preserve"> radio e televizivë”, të zonave dhe frekuencave të lira të shpallura publikisht në datën 4.3.2009, sipas vendimit nr.779, datë 25.2.2009 të KKRT-së, si dhe kërkesës së subjektit, Këshilli Kombëtar i Radios dhe Televizionit</w:t>
      </w:r>
    </w:p>
    <w:p w:rsidR="00947C7F" w:rsidRPr="00DC5A95" w:rsidRDefault="00947C7F" w:rsidP="00DC5A95">
      <w:pPr>
        <w:pStyle w:val="Paragrafi"/>
        <w:rPr>
          <w:sz w:val="21"/>
          <w:szCs w:val="21"/>
        </w:rPr>
      </w:pPr>
    </w:p>
    <w:p w:rsidR="00947C7F" w:rsidRPr="00DC5A95" w:rsidRDefault="00947C7F" w:rsidP="00DC5A95">
      <w:pPr>
        <w:pStyle w:val="VENDOSI"/>
        <w:keepNext w:val="0"/>
        <w:rPr>
          <w:sz w:val="21"/>
          <w:szCs w:val="21"/>
        </w:rPr>
      </w:pPr>
      <w:r w:rsidRPr="00DC5A95">
        <w:rPr>
          <w:sz w:val="21"/>
          <w:szCs w:val="21"/>
        </w:rPr>
        <w:t>Vendosi:</w:t>
      </w:r>
    </w:p>
    <w:p w:rsidR="00947C7F" w:rsidRPr="00DC5A95" w:rsidRDefault="00947C7F" w:rsidP="00DC5A95">
      <w:pPr>
        <w:pStyle w:val="Paragrafi"/>
        <w:rPr>
          <w:sz w:val="21"/>
          <w:szCs w:val="21"/>
        </w:rPr>
      </w:pPr>
    </w:p>
    <w:p w:rsidR="00947C7F" w:rsidRPr="00DC5A95" w:rsidRDefault="00947C7F" w:rsidP="00DC5A95">
      <w:pPr>
        <w:pStyle w:val="Paragrafi"/>
        <w:rPr>
          <w:sz w:val="21"/>
          <w:szCs w:val="21"/>
        </w:rPr>
      </w:pPr>
      <w:r w:rsidRPr="00DC5A95">
        <w:rPr>
          <w:sz w:val="21"/>
          <w:szCs w:val="21"/>
        </w:rPr>
        <w:t>1. T’i japë subjektit “Elbasan TV” sh.p.k. licencë, duke e autorizuar të funksionojë si operator televiziv vendor privat, në fushën e transmetimeve tokësore analoge për një periudhë prej 5 vjetësh nga data e hyrjes në fuqi të kësaj licence, pë</w:t>
      </w:r>
      <w:r w:rsidR="00FF1287" w:rsidRPr="00DC5A95">
        <w:rPr>
          <w:sz w:val="21"/>
          <w:szCs w:val="21"/>
        </w:rPr>
        <w:t>r të mbuluar me sinjal zonën e q</w:t>
      </w:r>
      <w:r w:rsidRPr="00DC5A95">
        <w:rPr>
          <w:sz w:val="21"/>
          <w:szCs w:val="21"/>
        </w:rPr>
        <w:t>ytetit të Elbasanit.</w:t>
      </w:r>
    </w:p>
    <w:p w:rsidR="00947C7F" w:rsidRPr="00DC5A95" w:rsidRDefault="00947C7F" w:rsidP="00DC5A95">
      <w:pPr>
        <w:pStyle w:val="Paragrafi"/>
        <w:rPr>
          <w:sz w:val="21"/>
          <w:szCs w:val="21"/>
        </w:rPr>
      </w:pPr>
      <w:r w:rsidRPr="00DC5A95">
        <w:rPr>
          <w:sz w:val="21"/>
          <w:szCs w:val="21"/>
        </w:rPr>
        <w:t>2. Në aneksin e licencës jepen kushtet e licencës, ku përfshihen struktura programore, zona e mbulimit, kushtet teknike dhe tarifat.</w:t>
      </w:r>
    </w:p>
    <w:p w:rsidR="00947C7F" w:rsidRPr="00DC5A95" w:rsidRDefault="00947C7F" w:rsidP="00DC5A95">
      <w:pPr>
        <w:pStyle w:val="Paragrafi"/>
        <w:rPr>
          <w:sz w:val="21"/>
          <w:szCs w:val="21"/>
        </w:rPr>
      </w:pPr>
      <w:r w:rsidRPr="00DC5A95">
        <w:rPr>
          <w:sz w:val="21"/>
          <w:szCs w:val="21"/>
        </w:rPr>
        <w:t>3. Ky vendim hyn në fuqi pas botimit në Fletoren Zyrtare.</w:t>
      </w:r>
    </w:p>
    <w:p w:rsidR="00947C7F" w:rsidRPr="00DC5A95" w:rsidRDefault="00947C7F" w:rsidP="00DC5A95">
      <w:pPr>
        <w:pStyle w:val="Paragrafi"/>
        <w:rPr>
          <w:sz w:val="21"/>
          <w:szCs w:val="21"/>
        </w:rPr>
      </w:pPr>
    </w:p>
    <w:p w:rsidR="00947C7F" w:rsidRPr="00DC5A95" w:rsidRDefault="00947C7F" w:rsidP="00DC5A95">
      <w:pPr>
        <w:pStyle w:val="Autoriteti"/>
        <w:keepNext w:val="0"/>
        <w:rPr>
          <w:sz w:val="21"/>
          <w:szCs w:val="21"/>
        </w:rPr>
      </w:pPr>
      <w:r w:rsidRPr="00DC5A95">
        <w:rPr>
          <w:sz w:val="21"/>
          <w:szCs w:val="21"/>
        </w:rPr>
        <w:t>Kryetare</w:t>
      </w:r>
    </w:p>
    <w:p w:rsidR="00947C7F" w:rsidRPr="00DC5A95" w:rsidRDefault="00947C7F" w:rsidP="00DC5A95">
      <w:pPr>
        <w:pStyle w:val="AutoritetiEmer"/>
        <w:rPr>
          <w:sz w:val="21"/>
          <w:szCs w:val="21"/>
        </w:rPr>
      </w:pPr>
      <w:r w:rsidRPr="00DC5A95">
        <w:rPr>
          <w:sz w:val="21"/>
          <w:szCs w:val="21"/>
        </w:rPr>
        <w:t>Mesila Doda (Demi)</w:t>
      </w:r>
    </w:p>
    <w:p w:rsidR="00947C7F" w:rsidRPr="00DC5A95" w:rsidRDefault="00947C7F" w:rsidP="00DC5A95">
      <w:pPr>
        <w:pStyle w:val="Paragrafi"/>
        <w:rPr>
          <w:sz w:val="21"/>
          <w:szCs w:val="21"/>
        </w:rPr>
      </w:pPr>
    </w:p>
    <w:p w:rsidR="00947C7F" w:rsidRDefault="00947C7F" w:rsidP="00DC5A95">
      <w:pPr>
        <w:pStyle w:val="Paragrafi"/>
        <w:rPr>
          <w:sz w:val="21"/>
          <w:szCs w:val="21"/>
        </w:rPr>
      </w:pPr>
    </w:p>
    <w:p w:rsidR="00557DFE" w:rsidRPr="00DC5A95" w:rsidRDefault="00557DFE" w:rsidP="00DC5A95">
      <w:pPr>
        <w:pStyle w:val="Paragrafi"/>
        <w:rPr>
          <w:sz w:val="21"/>
          <w:szCs w:val="21"/>
        </w:rPr>
      </w:pPr>
    </w:p>
    <w:p w:rsidR="00947C7F" w:rsidRPr="00DC5A95" w:rsidRDefault="00947C7F" w:rsidP="00DC5A95">
      <w:pPr>
        <w:pStyle w:val="Paragrafi"/>
        <w:rPr>
          <w:sz w:val="21"/>
          <w:szCs w:val="21"/>
        </w:rPr>
      </w:pPr>
    </w:p>
    <w:p w:rsidR="00947C7F" w:rsidRPr="00DC5A95" w:rsidRDefault="00947C7F" w:rsidP="00DC5A95">
      <w:pPr>
        <w:pStyle w:val="Akti"/>
        <w:keepNext w:val="0"/>
        <w:rPr>
          <w:sz w:val="21"/>
          <w:szCs w:val="21"/>
        </w:rPr>
      </w:pPr>
      <w:r w:rsidRPr="00DC5A95">
        <w:rPr>
          <w:sz w:val="21"/>
          <w:szCs w:val="21"/>
        </w:rPr>
        <w:t>Vendim</w:t>
      </w:r>
    </w:p>
    <w:p w:rsidR="00947C7F" w:rsidRPr="00DC5A95" w:rsidRDefault="00947C7F" w:rsidP="00DC5A95">
      <w:pPr>
        <w:pStyle w:val="NumriData"/>
        <w:keepNext w:val="0"/>
        <w:rPr>
          <w:sz w:val="21"/>
          <w:szCs w:val="21"/>
        </w:rPr>
      </w:pPr>
      <w:r w:rsidRPr="00DC5A95">
        <w:rPr>
          <w:sz w:val="21"/>
          <w:szCs w:val="21"/>
        </w:rPr>
        <w:t>Nr.797, datë 17.4.2009</w:t>
      </w:r>
    </w:p>
    <w:p w:rsidR="00947C7F" w:rsidRPr="00DC5A95" w:rsidRDefault="00947C7F" w:rsidP="00DC5A95">
      <w:pPr>
        <w:pStyle w:val="Paragrafi"/>
        <w:rPr>
          <w:sz w:val="21"/>
          <w:szCs w:val="21"/>
        </w:rPr>
      </w:pPr>
    </w:p>
    <w:p w:rsidR="00947C7F" w:rsidRPr="00DC5A95" w:rsidRDefault="00947C7F" w:rsidP="00DC5A95">
      <w:pPr>
        <w:pStyle w:val="Titulli"/>
        <w:keepNext w:val="0"/>
        <w:rPr>
          <w:sz w:val="21"/>
          <w:szCs w:val="21"/>
        </w:rPr>
      </w:pPr>
      <w:r w:rsidRPr="00DC5A95">
        <w:rPr>
          <w:sz w:val="21"/>
          <w:szCs w:val="21"/>
        </w:rPr>
        <w:t xml:space="preserve">Për dhënie licence </w:t>
      </w:r>
    </w:p>
    <w:p w:rsidR="00947C7F" w:rsidRPr="00DC5A95" w:rsidRDefault="00947C7F" w:rsidP="00DC5A95">
      <w:pPr>
        <w:pStyle w:val="Titulli"/>
        <w:keepNext w:val="0"/>
        <w:rPr>
          <w:sz w:val="21"/>
          <w:szCs w:val="21"/>
        </w:rPr>
      </w:pPr>
      <w:r w:rsidRPr="00DC5A95">
        <w:rPr>
          <w:sz w:val="21"/>
          <w:szCs w:val="21"/>
        </w:rPr>
        <w:t>Për radion vendore private “Radio 4”</w:t>
      </w:r>
    </w:p>
    <w:p w:rsidR="00947C7F" w:rsidRPr="00DC5A95" w:rsidRDefault="00947C7F" w:rsidP="00DC5A95">
      <w:pPr>
        <w:pStyle w:val="Titulli"/>
        <w:keepNext w:val="0"/>
        <w:rPr>
          <w:sz w:val="21"/>
          <w:szCs w:val="21"/>
        </w:rPr>
      </w:pPr>
      <w:r w:rsidRPr="00DC5A95">
        <w:rPr>
          <w:sz w:val="21"/>
          <w:szCs w:val="21"/>
        </w:rPr>
        <w:t>S</w:t>
      </w:r>
      <w:r w:rsidR="00AF1D85" w:rsidRPr="00DC5A95">
        <w:rPr>
          <w:sz w:val="21"/>
          <w:szCs w:val="21"/>
        </w:rPr>
        <w:t>ubjektit: “Antipatrea Radio” shp</w:t>
      </w:r>
      <w:r w:rsidRPr="00DC5A95">
        <w:rPr>
          <w:sz w:val="21"/>
          <w:szCs w:val="21"/>
        </w:rPr>
        <w:t>k</w:t>
      </w:r>
    </w:p>
    <w:p w:rsidR="00947C7F" w:rsidRPr="00DC5A95" w:rsidRDefault="00947C7F" w:rsidP="00DC5A95">
      <w:pPr>
        <w:pStyle w:val="Paragrafi"/>
        <w:rPr>
          <w:sz w:val="21"/>
          <w:szCs w:val="21"/>
        </w:rPr>
      </w:pPr>
    </w:p>
    <w:p w:rsidR="00947C7F" w:rsidRPr="00DC5A95" w:rsidRDefault="00947C7F" w:rsidP="00DC5A95">
      <w:pPr>
        <w:pStyle w:val="Paragrafi"/>
        <w:rPr>
          <w:sz w:val="21"/>
          <w:szCs w:val="21"/>
        </w:rPr>
      </w:pPr>
    </w:p>
    <w:p w:rsidR="00947C7F" w:rsidRPr="00DC5A95" w:rsidRDefault="00947C7F" w:rsidP="00DC5A95">
      <w:pPr>
        <w:pStyle w:val="Paragrafi"/>
        <w:rPr>
          <w:sz w:val="21"/>
          <w:szCs w:val="21"/>
        </w:rPr>
      </w:pPr>
      <w:r w:rsidRPr="00DC5A95">
        <w:rPr>
          <w:sz w:val="21"/>
          <w:szCs w:val="21"/>
        </w:rPr>
        <w:t>Në mbështetje të ligjit nr.8410, datë 30.9.1998 “Për radion dhe televizionin publik dhe privat në Republikën e Shqipërisë”, të ndryshuar, rregullores “Mbi procedurat e licencimit të operatorëve privatë</w:t>
      </w:r>
      <w:r w:rsidR="00AF1D85" w:rsidRPr="00DC5A95">
        <w:rPr>
          <w:sz w:val="21"/>
          <w:szCs w:val="21"/>
        </w:rPr>
        <w:t>,</w:t>
      </w:r>
      <w:r w:rsidRPr="00DC5A95">
        <w:rPr>
          <w:sz w:val="21"/>
          <w:szCs w:val="21"/>
        </w:rPr>
        <w:t xml:space="preserve"> radio e televizivë”, të zonave dhe frekuencave të lira të shpallura publikisht në datën 4.3.2009, sipas vendimit nr.779, datë 25.2.2009 të KKRT-së, si dhe kërkesës së subjektit, Këshilli Kombëtar i Radios dhe Televizionit</w:t>
      </w:r>
    </w:p>
    <w:p w:rsidR="00947C7F" w:rsidRPr="00DC5A95" w:rsidRDefault="00947C7F" w:rsidP="00DC5A95">
      <w:pPr>
        <w:pStyle w:val="Paragrafi"/>
        <w:rPr>
          <w:sz w:val="21"/>
          <w:szCs w:val="21"/>
        </w:rPr>
      </w:pPr>
    </w:p>
    <w:p w:rsidR="00947C7F" w:rsidRPr="00DC5A95" w:rsidRDefault="00947C7F" w:rsidP="00DC5A95">
      <w:pPr>
        <w:pStyle w:val="VENDOSI"/>
        <w:keepNext w:val="0"/>
        <w:rPr>
          <w:sz w:val="21"/>
          <w:szCs w:val="21"/>
        </w:rPr>
      </w:pPr>
      <w:r w:rsidRPr="00DC5A95">
        <w:rPr>
          <w:sz w:val="21"/>
          <w:szCs w:val="21"/>
        </w:rPr>
        <w:t>Vendosi:</w:t>
      </w:r>
    </w:p>
    <w:p w:rsidR="00947C7F" w:rsidRPr="00DC5A95" w:rsidRDefault="00947C7F" w:rsidP="00DC5A95">
      <w:pPr>
        <w:pStyle w:val="Paragrafi"/>
        <w:rPr>
          <w:sz w:val="21"/>
          <w:szCs w:val="21"/>
        </w:rPr>
      </w:pPr>
    </w:p>
    <w:p w:rsidR="00947C7F" w:rsidRPr="00DC5A95" w:rsidRDefault="00947C7F" w:rsidP="00DC5A95">
      <w:pPr>
        <w:pStyle w:val="Paragrafi"/>
        <w:rPr>
          <w:sz w:val="21"/>
          <w:szCs w:val="21"/>
        </w:rPr>
      </w:pPr>
      <w:r w:rsidRPr="00DC5A95">
        <w:rPr>
          <w:sz w:val="21"/>
          <w:szCs w:val="21"/>
        </w:rPr>
        <w:t>1. T’i japë subjektit “</w:t>
      </w:r>
      <w:r w:rsidR="00001CB9" w:rsidRPr="00DC5A95">
        <w:rPr>
          <w:sz w:val="21"/>
          <w:szCs w:val="21"/>
        </w:rPr>
        <w:t>Antipatrea Radio</w:t>
      </w:r>
      <w:r w:rsidRPr="00DC5A95">
        <w:rPr>
          <w:sz w:val="21"/>
          <w:szCs w:val="21"/>
        </w:rPr>
        <w:t xml:space="preserve">” sh.p.k. licencë, duke e autorizuar të funksionojë si operator radiofonik vendor privat, në fushën e transmetimeve </w:t>
      </w:r>
      <w:r w:rsidR="00AF1D85" w:rsidRPr="00DC5A95">
        <w:rPr>
          <w:sz w:val="21"/>
          <w:szCs w:val="21"/>
        </w:rPr>
        <w:t xml:space="preserve">tokësore </w:t>
      </w:r>
      <w:r w:rsidRPr="00DC5A95">
        <w:rPr>
          <w:sz w:val="21"/>
          <w:szCs w:val="21"/>
        </w:rPr>
        <w:t>analoge për një periudhë prej 3 vjetësh nga data e hyrjes në fuqi të kësaj licence, për të mbuluar me sinjal zonën e qytetit të Beratit.</w:t>
      </w:r>
    </w:p>
    <w:p w:rsidR="00947C7F" w:rsidRPr="00DC5A95" w:rsidRDefault="00947C7F" w:rsidP="00DC5A95">
      <w:pPr>
        <w:pStyle w:val="Paragrafi"/>
        <w:rPr>
          <w:sz w:val="21"/>
          <w:szCs w:val="21"/>
        </w:rPr>
      </w:pPr>
      <w:r w:rsidRPr="00DC5A95">
        <w:rPr>
          <w:sz w:val="21"/>
          <w:szCs w:val="21"/>
        </w:rPr>
        <w:t>2. Në aneksin e licencës jepen kushtet e licencës, ku përfshihen struktura programore, zona e mbulimit, kushtet teknike dhe tarifat.</w:t>
      </w:r>
    </w:p>
    <w:p w:rsidR="00947C7F" w:rsidRPr="00DC5A95" w:rsidRDefault="00947C7F" w:rsidP="00DC5A95">
      <w:pPr>
        <w:pStyle w:val="Paragrafi"/>
        <w:rPr>
          <w:sz w:val="21"/>
          <w:szCs w:val="21"/>
        </w:rPr>
      </w:pPr>
      <w:r w:rsidRPr="00DC5A95">
        <w:rPr>
          <w:sz w:val="21"/>
          <w:szCs w:val="21"/>
        </w:rPr>
        <w:t>3. Ky vendim hyn në fuqi pas botimit në Fletoren Zyrtare.</w:t>
      </w:r>
    </w:p>
    <w:p w:rsidR="00947C7F" w:rsidRPr="00DC5A95" w:rsidRDefault="00947C7F" w:rsidP="00DC5A95">
      <w:pPr>
        <w:pStyle w:val="Paragrafi"/>
        <w:rPr>
          <w:sz w:val="21"/>
          <w:szCs w:val="21"/>
        </w:rPr>
      </w:pPr>
    </w:p>
    <w:p w:rsidR="00947C7F" w:rsidRPr="00DC5A95" w:rsidRDefault="00947C7F" w:rsidP="00DC5A95">
      <w:pPr>
        <w:pStyle w:val="Autoriteti"/>
        <w:keepNext w:val="0"/>
        <w:rPr>
          <w:sz w:val="21"/>
          <w:szCs w:val="21"/>
        </w:rPr>
      </w:pPr>
      <w:r w:rsidRPr="00DC5A95">
        <w:rPr>
          <w:sz w:val="21"/>
          <w:szCs w:val="21"/>
        </w:rPr>
        <w:t>Kryetare</w:t>
      </w:r>
    </w:p>
    <w:p w:rsidR="00947C7F" w:rsidRPr="00DC5A95" w:rsidRDefault="00947C7F" w:rsidP="00DC5A95">
      <w:pPr>
        <w:pStyle w:val="AutoritetiEmer"/>
        <w:rPr>
          <w:sz w:val="21"/>
          <w:szCs w:val="21"/>
        </w:rPr>
      </w:pPr>
      <w:r w:rsidRPr="00DC5A95">
        <w:rPr>
          <w:sz w:val="21"/>
          <w:szCs w:val="21"/>
        </w:rPr>
        <w:t>Mesila Doda (Demi)</w:t>
      </w:r>
    </w:p>
    <w:p w:rsidR="00B05C92" w:rsidRDefault="00B05C92" w:rsidP="00DC5A95">
      <w:pPr>
        <w:pStyle w:val="Akti"/>
        <w:keepNext w:val="0"/>
        <w:rPr>
          <w:sz w:val="21"/>
          <w:szCs w:val="21"/>
        </w:rPr>
      </w:pPr>
    </w:p>
    <w:p w:rsidR="00B05C92" w:rsidRDefault="00B05C92" w:rsidP="00DC5A95">
      <w:pPr>
        <w:pStyle w:val="Akti"/>
        <w:keepNext w:val="0"/>
        <w:rPr>
          <w:sz w:val="21"/>
          <w:szCs w:val="21"/>
        </w:rPr>
      </w:pPr>
    </w:p>
    <w:p w:rsidR="00947C7F" w:rsidRPr="00DC5A95" w:rsidRDefault="00947C7F" w:rsidP="00DC5A95">
      <w:pPr>
        <w:pStyle w:val="Akti"/>
        <w:keepNext w:val="0"/>
        <w:rPr>
          <w:sz w:val="21"/>
          <w:szCs w:val="21"/>
        </w:rPr>
      </w:pPr>
      <w:r w:rsidRPr="00DC5A95">
        <w:rPr>
          <w:sz w:val="21"/>
          <w:szCs w:val="21"/>
        </w:rPr>
        <w:t>Vendim</w:t>
      </w:r>
    </w:p>
    <w:p w:rsidR="00947C7F" w:rsidRPr="00DC5A95" w:rsidRDefault="00947C7F" w:rsidP="00DC5A95">
      <w:pPr>
        <w:pStyle w:val="NumriData"/>
        <w:keepNext w:val="0"/>
        <w:rPr>
          <w:sz w:val="21"/>
          <w:szCs w:val="21"/>
        </w:rPr>
      </w:pPr>
      <w:r w:rsidRPr="00DC5A95">
        <w:rPr>
          <w:sz w:val="21"/>
          <w:szCs w:val="21"/>
        </w:rPr>
        <w:t>Nr.798, datë 17.4.2009</w:t>
      </w:r>
    </w:p>
    <w:p w:rsidR="00947C7F" w:rsidRPr="00DC5A95" w:rsidRDefault="00947C7F" w:rsidP="00DC5A95">
      <w:pPr>
        <w:pStyle w:val="Paragrafi"/>
        <w:rPr>
          <w:sz w:val="21"/>
          <w:szCs w:val="21"/>
        </w:rPr>
      </w:pPr>
    </w:p>
    <w:p w:rsidR="00947C7F" w:rsidRPr="00DC5A95" w:rsidRDefault="00947C7F" w:rsidP="00DC5A95">
      <w:pPr>
        <w:pStyle w:val="Titulli"/>
        <w:keepNext w:val="0"/>
        <w:rPr>
          <w:sz w:val="21"/>
          <w:szCs w:val="21"/>
        </w:rPr>
      </w:pPr>
      <w:r w:rsidRPr="00DC5A95">
        <w:rPr>
          <w:sz w:val="21"/>
          <w:szCs w:val="21"/>
        </w:rPr>
        <w:t>Për dhënie licence për radion vendore private “Radio Jug”</w:t>
      </w:r>
    </w:p>
    <w:p w:rsidR="00947C7F" w:rsidRPr="00DC5A95" w:rsidRDefault="00947C7F" w:rsidP="00DC5A95">
      <w:pPr>
        <w:pStyle w:val="Titulli"/>
        <w:keepNext w:val="0"/>
        <w:rPr>
          <w:sz w:val="21"/>
          <w:szCs w:val="21"/>
        </w:rPr>
      </w:pPr>
      <w:r w:rsidRPr="00DC5A95">
        <w:rPr>
          <w:sz w:val="21"/>
          <w:szCs w:val="21"/>
        </w:rPr>
        <w:t>Subjektit: “Intelmedia” shpk</w:t>
      </w:r>
    </w:p>
    <w:p w:rsidR="00947C7F" w:rsidRPr="00DC5A95" w:rsidRDefault="00947C7F" w:rsidP="00DC5A95">
      <w:pPr>
        <w:pStyle w:val="Paragrafi"/>
        <w:rPr>
          <w:sz w:val="21"/>
          <w:szCs w:val="21"/>
        </w:rPr>
      </w:pPr>
    </w:p>
    <w:p w:rsidR="00947C7F" w:rsidRPr="00DC5A95" w:rsidRDefault="00947C7F" w:rsidP="00DC5A95">
      <w:pPr>
        <w:pStyle w:val="Paragrafi"/>
        <w:rPr>
          <w:sz w:val="21"/>
          <w:szCs w:val="21"/>
        </w:rPr>
      </w:pPr>
      <w:r w:rsidRPr="00DC5A95">
        <w:rPr>
          <w:sz w:val="21"/>
          <w:szCs w:val="21"/>
        </w:rPr>
        <w:t>Në mbështetje të ligjit nr.8410, datë 30.9.1998 “Për radion dhe televizionin publik dhe privat në Republikën e Shqipërisë” të ndryshuar, rregullores “Mbi procedurat e licencimit të operatorëve privatë</w:t>
      </w:r>
      <w:r w:rsidR="00AF1D85" w:rsidRPr="00DC5A95">
        <w:rPr>
          <w:sz w:val="21"/>
          <w:szCs w:val="21"/>
        </w:rPr>
        <w:t>,</w:t>
      </w:r>
      <w:r w:rsidRPr="00DC5A95">
        <w:rPr>
          <w:sz w:val="21"/>
          <w:szCs w:val="21"/>
        </w:rPr>
        <w:t xml:space="preserve"> radio e televizivë”, të zonave dhe frekuencave të lira të shpallura publikisht në datën 4.3.2009, sipas vendimit nr.779, datë 25.2.2009 të KKRT-së, si dhe kërkesës së subjektit, Këshilli Kombëtar i Radios dhe Televizionit</w:t>
      </w:r>
    </w:p>
    <w:p w:rsidR="00947C7F" w:rsidRPr="00DC5A95" w:rsidRDefault="00947C7F" w:rsidP="00DC5A95">
      <w:pPr>
        <w:pStyle w:val="Paragrafi"/>
        <w:rPr>
          <w:sz w:val="21"/>
          <w:szCs w:val="21"/>
        </w:rPr>
      </w:pPr>
    </w:p>
    <w:p w:rsidR="00947C7F" w:rsidRPr="00DC5A95" w:rsidRDefault="00947C7F" w:rsidP="00DC5A95">
      <w:pPr>
        <w:pStyle w:val="VENDOSI"/>
        <w:keepNext w:val="0"/>
        <w:rPr>
          <w:sz w:val="21"/>
          <w:szCs w:val="21"/>
        </w:rPr>
      </w:pPr>
      <w:r w:rsidRPr="00DC5A95">
        <w:rPr>
          <w:sz w:val="21"/>
          <w:szCs w:val="21"/>
        </w:rPr>
        <w:t>Vendosi:</w:t>
      </w:r>
    </w:p>
    <w:p w:rsidR="00947C7F" w:rsidRPr="00DC5A95" w:rsidRDefault="00947C7F" w:rsidP="00DC5A95">
      <w:pPr>
        <w:pStyle w:val="Paragrafi"/>
        <w:rPr>
          <w:sz w:val="21"/>
          <w:szCs w:val="21"/>
        </w:rPr>
      </w:pPr>
    </w:p>
    <w:p w:rsidR="00947C7F" w:rsidRPr="00DC5A95" w:rsidRDefault="00947C7F" w:rsidP="00DC5A95">
      <w:pPr>
        <w:pStyle w:val="Paragrafi"/>
        <w:rPr>
          <w:sz w:val="21"/>
          <w:szCs w:val="21"/>
        </w:rPr>
      </w:pPr>
      <w:r w:rsidRPr="00DC5A95">
        <w:rPr>
          <w:sz w:val="21"/>
          <w:szCs w:val="21"/>
        </w:rPr>
        <w:t>1.</w:t>
      </w:r>
      <w:r w:rsidR="00340804" w:rsidRPr="00DC5A95">
        <w:rPr>
          <w:sz w:val="21"/>
          <w:szCs w:val="21"/>
        </w:rPr>
        <w:t xml:space="preserve"> </w:t>
      </w:r>
      <w:r w:rsidRPr="00DC5A95">
        <w:rPr>
          <w:sz w:val="21"/>
          <w:szCs w:val="21"/>
        </w:rPr>
        <w:t>T’i japë subjektit “</w:t>
      </w:r>
      <w:r w:rsidR="00001CB9" w:rsidRPr="00DC5A95">
        <w:rPr>
          <w:sz w:val="21"/>
          <w:szCs w:val="21"/>
        </w:rPr>
        <w:t>Intelmedia</w:t>
      </w:r>
      <w:r w:rsidRPr="00DC5A95">
        <w:rPr>
          <w:sz w:val="21"/>
          <w:szCs w:val="21"/>
        </w:rPr>
        <w:t>” sh.p.k. licencë, duke e autorizuar të funksionojë si operator radiofonik vendor privat, në fushën e transmetimeve tokësore analoge</w:t>
      </w:r>
      <w:r w:rsidR="00AF1D85" w:rsidRPr="00DC5A95">
        <w:rPr>
          <w:sz w:val="21"/>
          <w:szCs w:val="21"/>
        </w:rPr>
        <w:t>,</w:t>
      </w:r>
      <w:r w:rsidRPr="00DC5A95">
        <w:rPr>
          <w:sz w:val="21"/>
          <w:szCs w:val="21"/>
        </w:rPr>
        <w:t xml:space="preserve"> për një periudhë prej 3 vjetësh nga data e hyrjes në fuqi të kësaj licence, pë</w:t>
      </w:r>
      <w:r w:rsidR="00AF1D85" w:rsidRPr="00DC5A95">
        <w:rPr>
          <w:sz w:val="21"/>
          <w:szCs w:val="21"/>
        </w:rPr>
        <w:t>r të mbuluar me sinjal zonën e q</w:t>
      </w:r>
      <w:r w:rsidRPr="00DC5A95">
        <w:rPr>
          <w:sz w:val="21"/>
          <w:szCs w:val="21"/>
        </w:rPr>
        <w:t>ytetit të Fierit.</w:t>
      </w:r>
    </w:p>
    <w:p w:rsidR="00947C7F" w:rsidRPr="00DC5A95" w:rsidRDefault="00947C7F" w:rsidP="00DC5A95">
      <w:pPr>
        <w:pStyle w:val="Paragrafi"/>
        <w:rPr>
          <w:sz w:val="21"/>
          <w:szCs w:val="21"/>
        </w:rPr>
      </w:pPr>
      <w:r w:rsidRPr="00DC5A95">
        <w:rPr>
          <w:sz w:val="21"/>
          <w:szCs w:val="21"/>
        </w:rPr>
        <w:t>2. Në aneksin e licencës jepen kushtet e licencës, ku përfshihen struktura programore, zona e mbulimit, kushtet teknike dhe tarifat.</w:t>
      </w:r>
    </w:p>
    <w:p w:rsidR="00947C7F" w:rsidRPr="00DC5A95" w:rsidRDefault="00947C7F" w:rsidP="00DC5A95">
      <w:pPr>
        <w:pStyle w:val="Paragrafi"/>
        <w:rPr>
          <w:sz w:val="21"/>
          <w:szCs w:val="21"/>
        </w:rPr>
      </w:pPr>
      <w:r w:rsidRPr="00DC5A95">
        <w:rPr>
          <w:sz w:val="21"/>
          <w:szCs w:val="21"/>
        </w:rPr>
        <w:t>3.</w:t>
      </w:r>
      <w:r w:rsidR="00340804" w:rsidRPr="00DC5A95">
        <w:rPr>
          <w:sz w:val="21"/>
          <w:szCs w:val="21"/>
        </w:rPr>
        <w:t xml:space="preserve"> </w:t>
      </w:r>
      <w:r w:rsidRPr="00DC5A95">
        <w:rPr>
          <w:sz w:val="21"/>
          <w:szCs w:val="21"/>
        </w:rPr>
        <w:t>Ky vendim hyn në fuqi pas botimit në Fletoren Zyrtare.</w:t>
      </w:r>
    </w:p>
    <w:p w:rsidR="00947C7F" w:rsidRPr="00DC5A95" w:rsidRDefault="00947C7F" w:rsidP="00DC5A95">
      <w:pPr>
        <w:pStyle w:val="Paragrafi"/>
        <w:rPr>
          <w:sz w:val="21"/>
          <w:szCs w:val="21"/>
        </w:rPr>
      </w:pPr>
    </w:p>
    <w:p w:rsidR="00947C7F" w:rsidRPr="00DC5A95" w:rsidRDefault="00947C7F" w:rsidP="00DC5A95">
      <w:pPr>
        <w:pStyle w:val="Autoriteti"/>
        <w:keepNext w:val="0"/>
        <w:rPr>
          <w:sz w:val="21"/>
          <w:szCs w:val="21"/>
        </w:rPr>
      </w:pPr>
      <w:r w:rsidRPr="00DC5A95">
        <w:rPr>
          <w:sz w:val="21"/>
          <w:szCs w:val="21"/>
        </w:rPr>
        <w:t>Kryetare</w:t>
      </w:r>
    </w:p>
    <w:p w:rsidR="00947C7F" w:rsidRPr="00DC5A95" w:rsidRDefault="00947C7F" w:rsidP="00DC5A95">
      <w:pPr>
        <w:pStyle w:val="AutoritetiEmer"/>
        <w:rPr>
          <w:sz w:val="21"/>
          <w:szCs w:val="21"/>
        </w:rPr>
      </w:pPr>
      <w:r w:rsidRPr="00DC5A95">
        <w:rPr>
          <w:sz w:val="21"/>
          <w:szCs w:val="21"/>
        </w:rPr>
        <w:t>Mesila Doda (Demi)</w:t>
      </w:r>
    </w:p>
    <w:p w:rsidR="00947C7F" w:rsidRPr="00DC5A95" w:rsidRDefault="00947C7F" w:rsidP="00DC5A95">
      <w:pPr>
        <w:pStyle w:val="Paragrafi"/>
        <w:rPr>
          <w:sz w:val="21"/>
          <w:szCs w:val="21"/>
        </w:rPr>
      </w:pPr>
    </w:p>
    <w:p w:rsidR="00947C7F" w:rsidRDefault="00947C7F" w:rsidP="00DC5A95">
      <w:pPr>
        <w:pStyle w:val="Paragrafi"/>
        <w:rPr>
          <w:sz w:val="21"/>
          <w:szCs w:val="21"/>
        </w:rPr>
      </w:pPr>
    </w:p>
    <w:p w:rsidR="00B05C92" w:rsidRDefault="00B05C92" w:rsidP="00DC5A95">
      <w:pPr>
        <w:pStyle w:val="Paragrafi"/>
        <w:rPr>
          <w:sz w:val="21"/>
          <w:szCs w:val="21"/>
        </w:rPr>
      </w:pPr>
    </w:p>
    <w:p w:rsidR="00B05C92" w:rsidRDefault="00B05C92" w:rsidP="00DC5A95">
      <w:pPr>
        <w:pStyle w:val="Paragrafi"/>
        <w:rPr>
          <w:sz w:val="21"/>
          <w:szCs w:val="21"/>
        </w:rPr>
      </w:pPr>
    </w:p>
    <w:p w:rsidR="00B05C92" w:rsidRPr="00DC5A95" w:rsidRDefault="00B05C92" w:rsidP="00DC5A95">
      <w:pPr>
        <w:pStyle w:val="Paragrafi"/>
        <w:rPr>
          <w:sz w:val="21"/>
          <w:szCs w:val="21"/>
        </w:rPr>
      </w:pPr>
    </w:p>
    <w:p w:rsidR="00947C7F" w:rsidRPr="00DC5A95" w:rsidRDefault="00947C7F" w:rsidP="00DC5A95">
      <w:pPr>
        <w:pStyle w:val="Akti"/>
        <w:keepNext w:val="0"/>
        <w:rPr>
          <w:sz w:val="21"/>
          <w:szCs w:val="21"/>
        </w:rPr>
      </w:pPr>
      <w:r w:rsidRPr="00DC5A95">
        <w:rPr>
          <w:sz w:val="21"/>
          <w:szCs w:val="21"/>
        </w:rPr>
        <w:t>Vendim</w:t>
      </w:r>
    </w:p>
    <w:p w:rsidR="00947C7F" w:rsidRPr="00DC5A95" w:rsidRDefault="00947C7F" w:rsidP="00DC5A95">
      <w:pPr>
        <w:pStyle w:val="NumriData"/>
        <w:keepNext w:val="0"/>
        <w:rPr>
          <w:sz w:val="21"/>
          <w:szCs w:val="21"/>
        </w:rPr>
      </w:pPr>
      <w:r w:rsidRPr="00DC5A95">
        <w:rPr>
          <w:sz w:val="21"/>
          <w:szCs w:val="21"/>
        </w:rPr>
        <w:t>Nr.799, datë 17.4.2009</w:t>
      </w:r>
    </w:p>
    <w:p w:rsidR="00947C7F" w:rsidRPr="00DC5A95" w:rsidRDefault="00947C7F" w:rsidP="00DC5A95">
      <w:pPr>
        <w:pStyle w:val="Paragrafi"/>
        <w:rPr>
          <w:sz w:val="21"/>
          <w:szCs w:val="21"/>
        </w:rPr>
      </w:pPr>
    </w:p>
    <w:p w:rsidR="00947C7F" w:rsidRPr="00DC5A95" w:rsidRDefault="00947C7F" w:rsidP="00DC5A95">
      <w:pPr>
        <w:pStyle w:val="Titulli"/>
        <w:keepNext w:val="0"/>
        <w:rPr>
          <w:sz w:val="21"/>
          <w:szCs w:val="21"/>
        </w:rPr>
      </w:pPr>
      <w:r w:rsidRPr="00DC5A95">
        <w:rPr>
          <w:sz w:val="21"/>
          <w:szCs w:val="21"/>
        </w:rPr>
        <w:t>Për dhënie licence për radion vendore private “Radio Take 5”</w:t>
      </w:r>
    </w:p>
    <w:p w:rsidR="00947C7F" w:rsidRPr="00DC5A95" w:rsidRDefault="00947C7F" w:rsidP="00DC5A95">
      <w:pPr>
        <w:pStyle w:val="Titulli"/>
        <w:keepNext w:val="0"/>
        <w:rPr>
          <w:sz w:val="21"/>
          <w:szCs w:val="21"/>
        </w:rPr>
      </w:pPr>
      <w:r w:rsidRPr="00DC5A95">
        <w:rPr>
          <w:sz w:val="21"/>
          <w:szCs w:val="21"/>
        </w:rPr>
        <w:t>Subjektit: “Take 5” shpk</w:t>
      </w:r>
    </w:p>
    <w:p w:rsidR="00947C7F" w:rsidRPr="00DC5A95" w:rsidRDefault="00947C7F" w:rsidP="00DC5A95">
      <w:pPr>
        <w:pStyle w:val="Paragrafi"/>
        <w:rPr>
          <w:sz w:val="21"/>
          <w:szCs w:val="21"/>
        </w:rPr>
      </w:pPr>
    </w:p>
    <w:p w:rsidR="00947C7F" w:rsidRPr="00DC5A95" w:rsidRDefault="00947C7F" w:rsidP="00DC5A95">
      <w:pPr>
        <w:pStyle w:val="Paragrafi"/>
        <w:rPr>
          <w:sz w:val="21"/>
          <w:szCs w:val="21"/>
        </w:rPr>
      </w:pPr>
      <w:r w:rsidRPr="00DC5A95">
        <w:rPr>
          <w:sz w:val="21"/>
          <w:szCs w:val="21"/>
        </w:rPr>
        <w:t>Në mbështetje të ligjit nr.8410, datë 30.9.1998 “Për radion dhe televizionin publik dhe privat në Republikën e Shqipërisë”, të ndryshuar, rregullores “Mbi procedurat e licencimit të operatorëve privatë</w:t>
      </w:r>
      <w:r w:rsidR="00BF2ACC" w:rsidRPr="00DC5A95">
        <w:rPr>
          <w:sz w:val="21"/>
          <w:szCs w:val="21"/>
        </w:rPr>
        <w:t>,</w:t>
      </w:r>
      <w:r w:rsidRPr="00DC5A95">
        <w:rPr>
          <w:sz w:val="21"/>
          <w:szCs w:val="21"/>
        </w:rPr>
        <w:t xml:space="preserve"> radio e televizivë”, të zonave dhe frekuencave të lira të shpallura publikisht në datën 4.3.3009, sipas vendimit nr.779, datë 25.2.2009 të KKRT-së, si dhe kërkesës së subjektit, Këshilli Kombëtar i Radios dhe i Televizionit</w:t>
      </w:r>
    </w:p>
    <w:p w:rsidR="00947C7F" w:rsidRPr="00DC5A95" w:rsidRDefault="00947C7F" w:rsidP="00DC5A95">
      <w:pPr>
        <w:pStyle w:val="Paragrafi"/>
        <w:rPr>
          <w:sz w:val="21"/>
          <w:szCs w:val="21"/>
        </w:rPr>
      </w:pPr>
    </w:p>
    <w:p w:rsidR="00947C7F" w:rsidRPr="00DC5A95" w:rsidRDefault="00947C7F" w:rsidP="00DC5A95">
      <w:pPr>
        <w:pStyle w:val="VENDOSI"/>
        <w:keepNext w:val="0"/>
        <w:rPr>
          <w:sz w:val="21"/>
          <w:szCs w:val="21"/>
        </w:rPr>
      </w:pPr>
      <w:r w:rsidRPr="00DC5A95">
        <w:rPr>
          <w:sz w:val="21"/>
          <w:szCs w:val="21"/>
        </w:rPr>
        <w:t>Vendosi:</w:t>
      </w:r>
    </w:p>
    <w:p w:rsidR="00947C7F" w:rsidRPr="00DC5A95" w:rsidRDefault="00947C7F" w:rsidP="00DC5A95">
      <w:pPr>
        <w:pStyle w:val="Paragrafi"/>
        <w:rPr>
          <w:sz w:val="21"/>
          <w:szCs w:val="21"/>
        </w:rPr>
      </w:pPr>
    </w:p>
    <w:p w:rsidR="00947C7F" w:rsidRPr="00DC5A95" w:rsidRDefault="00947C7F" w:rsidP="00DC5A95">
      <w:pPr>
        <w:pStyle w:val="Paragrafi"/>
        <w:rPr>
          <w:sz w:val="21"/>
          <w:szCs w:val="21"/>
        </w:rPr>
      </w:pPr>
      <w:r w:rsidRPr="00DC5A95">
        <w:rPr>
          <w:sz w:val="21"/>
          <w:szCs w:val="21"/>
        </w:rPr>
        <w:t>1. T’i japë subjektit “Take 5” sh.p.k. licencë, duke e autorizuar të funksionojë si operator radiofonik vendor privat, në fushën e transmetimeve tokësore analoge</w:t>
      </w:r>
      <w:r w:rsidR="00BF2ACC" w:rsidRPr="00DC5A95">
        <w:rPr>
          <w:sz w:val="21"/>
          <w:szCs w:val="21"/>
        </w:rPr>
        <w:t>,</w:t>
      </w:r>
      <w:r w:rsidRPr="00DC5A95">
        <w:rPr>
          <w:sz w:val="21"/>
          <w:szCs w:val="21"/>
        </w:rPr>
        <w:t xml:space="preserve"> për një periudhë prej 3 vjetësh nga data e hyrjes në fuqi të kësaj licence, për të mbuluar me sinjal zonën e rretheve Tiranë-Durrës.</w:t>
      </w:r>
    </w:p>
    <w:p w:rsidR="00947C7F" w:rsidRPr="00DC5A95" w:rsidRDefault="00947C7F" w:rsidP="00DC5A95">
      <w:pPr>
        <w:pStyle w:val="Paragrafi"/>
        <w:rPr>
          <w:sz w:val="21"/>
          <w:szCs w:val="21"/>
        </w:rPr>
      </w:pPr>
      <w:r w:rsidRPr="00DC5A95">
        <w:rPr>
          <w:sz w:val="21"/>
          <w:szCs w:val="21"/>
        </w:rPr>
        <w:t>2. Në aneksin e licencës jepen kushtet e licencës, ku përfshihen struktura programore, zona e mbulimit, kushtet teknike dhe tarifat.</w:t>
      </w:r>
    </w:p>
    <w:p w:rsidR="00947C7F" w:rsidRPr="00DC5A95" w:rsidRDefault="00947C7F" w:rsidP="00DC5A95">
      <w:pPr>
        <w:pStyle w:val="Paragrafi"/>
        <w:rPr>
          <w:sz w:val="21"/>
          <w:szCs w:val="21"/>
        </w:rPr>
      </w:pPr>
      <w:r w:rsidRPr="00DC5A95">
        <w:rPr>
          <w:sz w:val="21"/>
          <w:szCs w:val="21"/>
        </w:rPr>
        <w:t>3. Ky vendim hyn në fuqi pas botimit në Fletoren Zyrtare.</w:t>
      </w:r>
    </w:p>
    <w:p w:rsidR="00947C7F" w:rsidRPr="00DC5A95" w:rsidRDefault="00947C7F" w:rsidP="00DC5A95">
      <w:pPr>
        <w:pStyle w:val="Paragrafi"/>
        <w:rPr>
          <w:sz w:val="21"/>
          <w:szCs w:val="21"/>
        </w:rPr>
      </w:pPr>
    </w:p>
    <w:p w:rsidR="00947C7F" w:rsidRPr="00DC5A95" w:rsidRDefault="00947C7F" w:rsidP="00DC5A95">
      <w:pPr>
        <w:pStyle w:val="Autoriteti"/>
        <w:keepNext w:val="0"/>
        <w:rPr>
          <w:sz w:val="21"/>
          <w:szCs w:val="21"/>
        </w:rPr>
      </w:pPr>
      <w:r w:rsidRPr="00DC5A95">
        <w:rPr>
          <w:sz w:val="21"/>
          <w:szCs w:val="21"/>
        </w:rPr>
        <w:t xml:space="preserve">Kryetare </w:t>
      </w:r>
    </w:p>
    <w:p w:rsidR="00947C7F" w:rsidRPr="00DC5A95" w:rsidRDefault="00947C7F" w:rsidP="00DC5A95">
      <w:pPr>
        <w:pStyle w:val="AutoritetiEmer"/>
        <w:rPr>
          <w:sz w:val="21"/>
          <w:szCs w:val="21"/>
        </w:rPr>
      </w:pPr>
      <w:r w:rsidRPr="00DC5A95">
        <w:rPr>
          <w:sz w:val="21"/>
          <w:szCs w:val="21"/>
        </w:rPr>
        <w:t>Mesila Doda (Demi)</w:t>
      </w:r>
    </w:p>
    <w:p w:rsidR="00947C7F" w:rsidRPr="00DC5A95" w:rsidRDefault="00947C7F" w:rsidP="00DC5A95">
      <w:pPr>
        <w:pStyle w:val="Paragrafi"/>
        <w:rPr>
          <w:sz w:val="21"/>
          <w:szCs w:val="21"/>
        </w:rPr>
      </w:pPr>
    </w:p>
    <w:p w:rsidR="00947C7F" w:rsidRPr="00DC5A95" w:rsidRDefault="00947C7F" w:rsidP="008F58B9">
      <w:pPr>
        <w:pStyle w:val="Paragrafi"/>
        <w:ind w:firstLine="0"/>
        <w:rPr>
          <w:sz w:val="21"/>
          <w:szCs w:val="21"/>
        </w:rPr>
      </w:pPr>
    </w:p>
    <w:p w:rsidR="00947C7F" w:rsidRPr="00DC5A95" w:rsidRDefault="00947C7F" w:rsidP="00DC5A95">
      <w:pPr>
        <w:pStyle w:val="Akti"/>
        <w:keepNext w:val="0"/>
        <w:rPr>
          <w:sz w:val="21"/>
          <w:szCs w:val="21"/>
        </w:rPr>
      </w:pPr>
      <w:r w:rsidRPr="00DC5A95">
        <w:rPr>
          <w:sz w:val="21"/>
          <w:szCs w:val="21"/>
        </w:rPr>
        <w:t>Vendim</w:t>
      </w:r>
    </w:p>
    <w:p w:rsidR="00947C7F" w:rsidRPr="00DC5A95" w:rsidRDefault="00947C7F" w:rsidP="00DC5A95">
      <w:pPr>
        <w:pStyle w:val="NumriData"/>
        <w:keepNext w:val="0"/>
        <w:rPr>
          <w:sz w:val="21"/>
          <w:szCs w:val="21"/>
        </w:rPr>
      </w:pPr>
      <w:r w:rsidRPr="00DC5A95">
        <w:rPr>
          <w:sz w:val="21"/>
          <w:szCs w:val="21"/>
        </w:rPr>
        <w:t>Nr.800, datë 17.4.2009</w:t>
      </w:r>
    </w:p>
    <w:p w:rsidR="00947C7F" w:rsidRPr="00DC5A95" w:rsidRDefault="00947C7F" w:rsidP="00DC5A95">
      <w:pPr>
        <w:pStyle w:val="Paragrafi"/>
        <w:rPr>
          <w:sz w:val="21"/>
          <w:szCs w:val="21"/>
        </w:rPr>
      </w:pPr>
    </w:p>
    <w:p w:rsidR="00947C7F" w:rsidRPr="00DC5A95" w:rsidRDefault="00947C7F" w:rsidP="00DC5A95">
      <w:pPr>
        <w:pStyle w:val="Titulli"/>
        <w:keepNext w:val="0"/>
        <w:rPr>
          <w:sz w:val="21"/>
          <w:szCs w:val="21"/>
        </w:rPr>
      </w:pPr>
      <w:r w:rsidRPr="00DC5A95">
        <w:rPr>
          <w:sz w:val="21"/>
          <w:szCs w:val="21"/>
        </w:rPr>
        <w:t>Për dhënie licence për televizionin vendor privat “TV Tele 4”</w:t>
      </w:r>
    </w:p>
    <w:p w:rsidR="00947C7F" w:rsidRPr="00DC5A95" w:rsidRDefault="00947C7F" w:rsidP="00DC5A95">
      <w:pPr>
        <w:pStyle w:val="Titulli"/>
        <w:keepNext w:val="0"/>
        <w:rPr>
          <w:sz w:val="21"/>
          <w:szCs w:val="21"/>
        </w:rPr>
      </w:pPr>
      <w:r w:rsidRPr="00DC5A95">
        <w:rPr>
          <w:sz w:val="21"/>
          <w:szCs w:val="21"/>
        </w:rPr>
        <w:t>Subjektit: “Antipatrea” shpk</w:t>
      </w:r>
    </w:p>
    <w:p w:rsidR="00947C7F" w:rsidRPr="00DC5A95" w:rsidRDefault="00947C7F" w:rsidP="00DC5A95">
      <w:pPr>
        <w:pStyle w:val="Paragrafi"/>
        <w:rPr>
          <w:sz w:val="21"/>
          <w:szCs w:val="21"/>
        </w:rPr>
      </w:pPr>
    </w:p>
    <w:p w:rsidR="00947C7F" w:rsidRPr="00DC5A95" w:rsidRDefault="00947C7F" w:rsidP="00DC5A95">
      <w:pPr>
        <w:pStyle w:val="Paragrafi"/>
        <w:rPr>
          <w:sz w:val="21"/>
          <w:szCs w:val="21"/>
        </w:rPr>
      </w:pPr>
      <w:r w:rsidRPr="00DC5A95">
        <w:rPr>
          <w:sz w:val="21"/>
          <w:szCs w:val="21"/>
        </w:rPr>
        <w:t>Në mbështetje të ligjit nr.8410, datë 30.9.1998 “Për radion dhe televizionin publik dhe privat në Republikën e Shqipërisë”, të ndryshuar, rregullores “Mbi frekuencat e licencimit të operatorëve privatë</w:t>
      </w:r>
      <w:r w:rsidR="00001CB9">
        <w:rPr>
          <w:sz w:val="21"/>
          <w:szCs w:val="21"/>
        </w:rPr>
        <w:t>,</w:t>
      </w:r>
      <w:r w:rsidRPr="00DC5A95">
        <w:rPr>
          <w:sz w:val="21"/>
          <w:szCs w:val="21"/>
        </w:rPr>
        <w:t xml:space="preserve"> radio e televizivë”, të zonave dhe frekuencave të lira të shpallura publikisht në datën 4.3.2009, sipas vendimit nr.779, datë 25.2.2009 të KKRT-së, si dhe kërkesës së subjektit, Këshilli Kombëtar i Radios dhe Televizionit</w:t>
      </w:r>
    </w:p>
    <w:p w:rsidR="00947C7F" w:rsidRPr="00DC5A95" w:rsidRDefault="00947C7F" w:rsidP="00DC5A95">
      <w:pPr>
        <w:pStyle w:val="Paragrafi"/>
        <w:rPr>
          <w:sz w:val="21"/>
          <w:szCs w:val="21"/>
        </w:rPr>
      </w:pPr>
    </w:p>
    <w:p w:rsidR="00947C7F" w:rsidRPr="00DC5A95" w:rsidRDefault="00947C7F" w:rsidP="00DC5A95">
      <w:pPr>
        <w:pStyle w:val="VENDOSI"/>
        <w:keepNext w:val="0"/>
        <w:rPr>
          <w:sz w:val="21"/>
          <w:szCs w:val="21"/>
        </w:rPr>
      </w:pPr>
      <w:r w:rsidRPr="00DC5A95">
        <w:rPr>
          <w:sz w:val="21"/>
          <w:szCs w:val="21"/>
        </w:rPr>
        <w:t>Vendosi:</w:t>
      </w:r>
    </w:p>
    <w:p w:rsidR="00947C7F" w:rsidRPr="00DC5A95" w:rsidRDefault="00947C7F" w:rsidP="00DC5A95">
      <w:pPr>
        <w:pStyle w:val="Paragrafi"/>
        <w:rPr>
          <w:sz w:val="21"/>
          <w:szCs w:val="21"/>
        </w:rPr>
      </w:pPr>
    </w:p>
    <w:p w:rsidR="00947C7F" w:rsidRPr="00DC5A95" w:rsidRDefault="00947C7F" w:rsidP="00DC5A95">
      <w:pPr>
        <w:pStyle w:val="Paragrafi"/>
        <w:rPr>
          <w:sz w:val="21"/>
          <w:szCs w:val="21"/>
        </w:rPr>
      </w:pPr>
      <w:r w:rsidRPr="00DC5A95">
        <w:rPr>
          <w:sz w:val="21"/>
          <w:szCs w:val="21"/>
        </w:rPr>
        <w:t>1.</w:t>
      </w:r>
      <w:r w:rsidR="00E90C70" w:rsidRPr="00DC5A95">
        <w:rPr>
          <w:sz w:val="21"/>
          <w:szCs w:val="21"/>
        </w:rPr>
        <w:t xml:space="preserve"> </w:t>
      </w:r>
      <w:r w:rsidRPr="00DC5A95">
        <w:rPr>
          <w:sz w:val="21"/>
          <w:szCs w:val="21"/>
        </w:rPr>
        <w:t xml:space="preserve">T’i japë </w:t>
      </w:r>
      <w:r w:rsidR="00CD6F5A" w:rsidRPr="00DC5A95">
        <w:rPr>
          <w:sz w:val="21"/>
          <w:szCs w:val="21"/>
        </w:rPr>
        <w:t>subjektit “</w:t>
      </w:r>
      <w:r w:rsidR="00001CB9" w:rsidRPr="00DC5A95">
        <w:rPr>
          <w:sz w:val="21"/>
          <w:szCs w:val="21"/>
        </w:rPr>
        <w:t>Antipatrea</w:t>
      </w:r>
      <w:r w:rsidR="00CD6F5A" w:rsidRPr="00DC5A95">
        <w:rPr>
          <w:sz w:val="21"/>
          <w:szCs w:val="21"/>
        </w:rPr>
        <w:t>” sh.p.k. licencë</w:t>
      </w:r>
      <w:r w:rsidR="00423A1E">
        <w:rPr>
          <w:sz w:val="21"/>
          <w:szCs w:val="21"/>
        </w:rPr>
        <w:t>,</w:t>
      </w:r>
      <w:r w:rsidR="00CD6F5A" w:rsidRPr="00DC5A95">
        <w:rPr>
          <w:sz w:val="21"/>
          <w:szCs w:val="21"/>
        </w:rPr>
        <w:t xml:space="preserve"> </w:t>
      </w:r>
      <w:r w:rsidRPr="00DC5A95">
        <w:rPr>
          <w:sz w:val="21"/>
          <w:szCs w:val="21"/>
        </w:rPr>
        <w:t>duke e autorizuar të funksionojë si operator televiziv vendor privat, në fushën e transmetimeve tokësore analoge</w:t>
      </w:r>
      <w:r w:rsidR="00CD6F5A" w:rsidRPr="00DC5A95">
        <w:rPr>
          <w:sz w:val="21"/>
          <w:szCs w:val="21"/>
        </w:rPr>
        <w:t>,</w:t>
      </w:r>
      <w:r w:rsidRPr="00DC5A95">
        <w:rPr>
          <w:sz w:val="21"/>
          <w:szCs w:val="21"/>
        </w:rPr>
        <w:t xml:space="preserve"> për një periudhë prej 5 vjetësh nga data e hyrjes në fuqi të kësaj licence, për të mbuluar me sinjal zonën e qarkut të Beratit.</w:t>
      </w:r>
    </w:p>
    <w:p w:rsidR="00947C7F" w:rsidRPr="00DC5A95" w:rsidRDefault="00947C7F" w:rsidP="00DC5A95">
      <w:pPr>
        <w:pStyle w:val="Paragrafi"/>
        <w:rPr>
          <w:sz w:val="21"/>
          <w:szCs w:val="21"/>
        </w:rPr>
      </w:pPr>
      <w:r w:rsidRPr="00DC5A95">
        <w:rPr>
          <w:sz w:val="21"/>
          <w:szCs w:val="21"/>
        </w:rPr>
        <w:t>2.</w:t>
      </w:r>
      <w:r w:rsidR="00E90C70" w:rsidRPr="00DC5A95">
        <w:rPr>
          <w:sz w:val="21"/>
          <w:szCs w:val="21"/>
        </w:rPr>
        <w:t xml:space="preserve"> </w:t>
      </w:r>
      <w:r w:rsidRPr="00DC5A95">
        <w:rPr>
          <w:sz w:val="21"/>
          <w:szCs w:val="21"/>
        </w:rPr>
        <w:t>Në aneksin e licencës jepen kushtet e licencës, ku përfshihen struktura programore, zona e mbulimit, kushtet teknike dhe tarifat.</w:t>
      </w:r>
    </w:p>
    <w:p w:rsidR="00947C7F" w:rsidRPr="00DC5A95" w:rsidRDefault="00947C7F" w:rsidP="00DC5A95">
      <w:pPr>
        <w:pStyle w:val="Paragrafi"/>
        <w:rPr>
          <w:sz w:val="21"/>
          <w:szCs w:val="21"/>
        </w:rPr>
      </w:pPr>
      <w:r w:rsidRPr="00DC5A95">
        <w:rPr>
          <w:sz w:val="21"/>
          <w:szCs w:val="21"/>
        </w:rPr>
        <w:t>3.</w:t>
      </w:r>
      <w:r w:rsidR="00E90C70" w:rsidRPr="00DC5A95">
        <w:rPr>
          <w:sz w:val="21"/>
          <w:szCs w:val="21"/>
        </w:rPr>
        <w:t xml:space="preserve"> </w:t>
      </w:r>
      <w:r w:rsidRPr="00DC5A95">
        <w:rPr>
          <w:sz w:val="21"/>
          <w:szCs w:val="21"/>
        </w:rPr>
        <w:t>Ky vendim hyn në fuqi pas botimit në Fletoren Zyrtare.</w:t>
      </w:r>
    </w:p>
    <w:p w:rsidR="00947C7F" w:rsidRPr="00DC5A95" w:rsidRDefault="00947C7F" w:rsidP="00DC5A95">
      <w:pPr>
        <w:pStyle w:val="Paragrafi"/>
        <w:rPr>
          <w:sz w:val="21"/>
          <w:szCs w:val="21"/>
        </w:rPr>
      </w:pPr>
    </w:p>
    <w:p w:rsidR="00947C7F" w:rsidRPr="00DC5A95" w:rsidRDefault="00947C7F" w:rsidP="00DC5A95">
      <w:pPr>
        <w:pStyle w:val="Autoriteti"/>
        <w:keepNext w:val="0"/>
        <w:rPr>
          <w:sz w:val="21"/>
          <w:szCs w:val="21"/>
        </w:rPr>
      </w:pPr>
      <w:r w:rsidRPr="00DC5A95">
        <w:rPr>
          <w:sz w:val="21"/>
          <w:szCs w:val="21"/>
        </w:rPr>
        <w:t xml:space="preserve">Kryetare </w:t>
      </w:r>
    </w:p>
    <w:p w:rsidR="00947C7F" w:rsidRPr="00DC5A95" w:rsidRDefault="00947C7F" w:rsidP="00DC5A95">
      <w:pPr>
        <w:pStyle w:val="AutoritetiEmer"/>
        <w:rPr>
          <w:sz w:val="21"/>
          <w:szCs w:val="21"/>
        </w:rPr>
      </w:pPr>
      <w:r w:rsidRPr="00DC5A95">
        <w:rPr>
          <w:sz w:val="21"/>
          <w:szCs w:val="21"/>
        </w:rPr>
        <w:t>Mesila Doda (Demi)</w:t>
      </w:r>
    </w:p>
    <w:p w:rsidR="00947C7F" w:rsidRDefault="00947C7F" w:rsidP="00DC5A95">
      <w:pPr>
        <w:pStyle w:val="Paragrafi"/>
        <w:rPr>
          <w:sz w:val="21"/>
          <w:szCs w:val="21"/>
        </w:rPr>
      </w:pPr>
    </w:p>
    <w:p w:rsidR="008F58B9" w:rsidRDefault="008F58B9" w:rsidP="00DC5A95">
      <w:pPr>
        <w:pStyle w:val="Paragrafi"/>
        <w:rPr>
          <w:sz w:val="21"/>
          <w:szCs w:val="21"/>
        </w:rPr>
      </w:pPr>
    </w:p>
    <w:p w:rsidR="008F58B9" w:rsidRDefault="008F58B9" w:rsidP="00DC5A95">
      <w:pPr>
        <w:pStyle w:val="Paragrafi"/>
        <w:rPr>
          <w:sz w:val="21"/>
          <w:szCs w:val="21"/>
        </w:rPr>
      </w:pPr>
    </w:p>
    <w:p w:rsidR="008F58B9" w:rsidRDefault="008F58B9" w:rsidP="00DC5A95">
      <w:pPr>
        <w:pStyle w:val="Paragrafi"/>
        <w:rPr>
          <w:sz w:val="21"/>
          <w:szCs w:val="21"/>
        </w:rPr>
      </w:pPr>
    </w:p>
    <w:p w:rsidR="008F58B9" w:rsidRDefault="008F58B9" w:rsidP="00DC5A95">
      <w:pPr>
        <w:pStyle w:val="Paragrafi"/>
        <w:rPr>
          <w:sz w:val="21"/>
          <w:szCs w:val="21"/>
        </w:rPr>
      </w:pPr>
    </w:p>
    <w:p w:rsidR="008F58B9" w:rsidRPr="00DC5A95" w:rsidRDefault="008F58B9" w:rsidP="00DC5A95">
      <w:pPr>
        <w:pStyle w:val="Paragrafi"/>
        <w:rPr>
          <w:sz w:val="21"/>
          <w:szCs w:val="21"/>
        </w:rPr>
      </w:pPr>
    </w:p>
    <w:p w:rsidR="00947C7F" w:rsidRPr="00DC5A95" w:rsidRDefault="00947C7F" w:rsidP="00DC5A95">
      <w:pPr>
        <w:pStyle w:val="Paragrafi"/>
        <w:rPr>
          <w:sz w:val="21"/>
          <w:szCs w:val="21"/>
        </w:rPr>
      </w:pPr>
    </w:p>
    <w:p w:rsidR="00947C7F" w:rsidRPr="00DC5A95" w:rsidRDefault="00947C7F" w:rsidP="00DC5A95">
      <w:pPr>
        <w:pStyle w:val="Akti"/>
        <w:keepNext w:val="0"/>
        <w:rPr>
          <w:sz w:val="21"/>
          <w:szCs w:val="21"/>
        </w:rPr>
      </w:pPr>
      <w:r w:rsidRPr="00DC5A95">
        <w:rPr>
          <w:sz w:val="21"/>
          <w:szCs w:val="21"/>
        </w:rPr>
        <w:t>Vendim</w:t>
      </w:r>
    </w:p>
    <w:p w:rsidR="00947C7F" w:rsidRPr="00DC5A95" w:rsidRDefault="00947C7F" w:rsidP="00DC5A95">
      <w:pPr>
        <w:pStyle w:val="NumriData"/>
        <w:keepNext w:val="0"/>
        <w:rPr>
          <w:sz w:val="21"/>
          <w:szCs w:val="21"/>
        </w:rPr>
      </w:pPr>
      <w:r w:rsidRPr="00DC5A95">
        <w:rPr>
          <w:sz w:val="21"/>
          <w:szCs w:val="21"/>
        </w:rPr>
        <w:t>Nr.801, datë 17.4.2009</w:t>
      </w:r>
    </w:p>
    <w:p w:rsidR="00947C7F" w:rsidRPr="00DC5A95" w:rsidRDefault="00947C7F" w:rsidP="00DC5A95">
      <w:pPr>
        <w:pStyle w:val="Paragrafi"/>
        <w:rPr>
          <w:sz w:val="21"/>
          <w:szCs w:val="21"/>
        </w:rPr>
      </w:pPr>
    </w:p>
    <w:p w:rsidR="00947C7F" w:rsidRPr="00DC5A95" w:rsidRDefault="00947C7F" w:rsidP="00DC5A95">
      <w:pPr>
        <w:pStyle w:val="Titulli"/>
        <w:keepNext w:val="0"/>
        <w:rPr>
          <w:sz w:val="21"/>
          <w:szCs w:val="21"/>
        </w:rPr>
      </w:pPr>
      <w:r w:rsidRPr="00DC5A95">
        <w:rPr>
          <w:sz w:val="21"/>
          <w:szCs w:val="21"/>
        </w:rPr>
        <w:t>Për zgjerimin e zonës së licencimit të operatorit televiziv privat vendor “TV ORA”</w:t>
      </w:r>
    </w:p>
    <w:p w:rsidR="00947C7F" w:rsidRPr="00DC5A95" w:rsidRDefault="00947C7F" w:rsidP="00DC5A95">
      <w:pPr>
        <w:pStyle w:val="Paragrafi"/>
        <w:rPr>
          <w:sz w:val="21"/>
          <w:szCs w:val="21"/>
        </w:rPr>
      </w:pPr>
    </w:p>
    <w:p w:rsidR="00947C7F" w:rsidRPr="00DC5A95" w:rsidRDefault="00947C7F" w:rsidP="00DC5A95">
      <w:pPr>
        <w:pStyle w:val="Paragrafi"/>
        <w:rPr>
          <w:sz w:val="21"/>
          <w:szCs w:val="21"/>
        </w:rPr>
      </w:pPr>
      <w:r w:rsidRPr="00DC5A95">
        <w:rPr>
          <w:sz w:val="21"/>
          <w:szCs w:val="21"/>
        </w:rPr>
        <w:t>Në mbështetje të ligj</w:t>
      </w:r>
      <w:r w:rsidR="00E90C70" w:rsidRPr="00DC5A95">
        <w:rPr>
          <w:sz w:val="21"/>
          <w:szCs w:val="21"/>
        </w:rPr>
        <w:t>it nr.8410, d</w:t>
      </w:r>
      <w:r w:rsidRPr="00DC5A95">
        <w:rPr>
          <w:sz w:val="21"/>
          <w:szCs w:val="21"/>
        </w:rPr>
        <w:t>atë 30.9.1998 “Për radion dhe televizionin publik dhe privat në Republikën e Shqipërisë”, të ndryshuar, rregullores “Mbi procedurat e licencimit të operatorëve privatë</w:t>
      </w:r>
      <w:r w:rsidR="00077701" w:rsidRPr="00DC5A95">
        <w:rPr>
          <w:sz w:val="21"/>
          <w:szCs w:val="21"/>
        </w:rPr>
        <w:t>,</w:t>
      </w:r>
      <w:r w:rsidRPr="00DC5A95">
        <w:rPr>
          <w:sz w:val="21"/>
          <w:szCs w:val="21"/>
        </w:rPr>
        <w:t xml:space="preserve"> radio e televizivë”, të zonave dhe frekuencave të lira të shpallura publikisht në datën 4.3.2009, sipas vendimit nr.779, datë 25.2.2009 të KKRT-së, si dhe kërkesës së subjektit, Këshilli Kombëtar i Radios dhe Televizionit</w:t>
      </w:r>
    </w:p>
    <w:p w:rsidR="00947C7F" w:rsidRPr="00DC5A95" w:rsidRDefault="00947C7F" w:rsidP="00DC5A95">
      <w:pPr>
        <w:pStyle w:val="Paragrafi"/>
        <w:rPr>
          <w:sz w:val="21"/>
          <w:szCs w:val="21"/>
        </w:rPr>
      </w:pPr>
    </w:p>
    <w:p w:rsidR="00947C7F" w:rsidRPr="00DC5A95" w:rsidRDefault="00947C7F" w:rsidP="00DC5A95">
      <w:pPr>
        <w:pStyle w:val="VENDOSI"/>
        <w:keepNext w:val="0"/>
        <w:rPr>
          <w:sz w:val="21"/>
          <w:szCs w:val="21"/>
        </w:rPr>
      </w:pPr>
      <w:r w:rsidRPr="00DC5A95">
        <w:rPr>
          <w:sz w:val="21"/>
          <w:szCs w:val="21"/>
        </w:rPr>
        <w:t>Vendosi:</w:t>
      </w:r>
    </w:p>
    <w:p w:rsidR="00947C7F" w:rsidRPr="00DC5A95" w:rsidRDefault="00947C7F" w:rsidP="00DC5A95">
      <w:pPr>
        <w:pStyle w:val="Paragrafi"/>
        <w:rPr>
          <w:sz w:val="21"/>
          <w:szCs w:val="21"/>
        </w:rPr>
      </w:pPr>
    </w:p>
    <w:p w:rsidR="00947C7F" w:rsidRPr="00DC5A95" w:rsidRDefault="00947C7F" w:rsidP="00DC5A95">
      <w:pPr>
        <w:pStyle w:val="Paragrafi"/>
        <w:rPr>
          <w:sz w:val="21"/>
          <w:szCs w:val="21"/>
        </w:rPr>
      </w:pPr>
      <w:r w:rsidRPr="00DC5A95">
        <w:rPr>
          <w:sz w:val="21"/>
          <w:szCs w:val="21"/>
        </w:rPr>
        <w:t xml:space="preserve">1. Të miratojë zgjerimin e zonës së licencimit të subjektit </w:t>
      </w:r>
      <w:r w:rsidR="00077701" w:rsidRPr="00DC5A95">
        <w:rPr>
          <w:sz w:val="21"/>
          <w:szCs w:val="21"/>
        </w:rPr>
        <w:t xml:space="preserve">juridik </w:t>
      </w:r>
      <w:r w:rsidRPr="00DC5A95">
        <w:rPr>
          <w:sz w:val="21"/>
          <w:szCs w:val="21"/>
        </w:rPr>
        <w:t>“Ora” sh.p.k</w:t>
      </w:r>
      <w:r w:rsidR="00077701" w:rsidRPr="00DC5A95">
        <w:rPr>
          <w:sz w:val="21"/>
          <w:szCs w:val="21"/>
        </w:rPr>
        <w:t>.</w:t>
      </w:r>
      <w:r w:rsidRPr="00DC5A95">
        <w:rPr>
          <w:sz w:val="21"/>
          <w:szCs w:val="21"/>
        </w:rPr>
        <w:t xml:space="preserve"> për televizionin privat vendor “TV ORA”</w:t>
      </w:r>
      <w:r w:rsidR="00FE46B7" w:rsidRPr="00DC5A95">
        <w:rPr>
          <w:sz w:val="21"/>
          <w:szCs w:val="21"/>
        </w:rPr>
        <w:t>,</w:t>
      </w:r>
      <w:r w:rsidRPr="00DC5A95">
        <w:rPr>
          <w:sz w:val="21"/>
          <w:szCs w:val="21"/>
        </w:rPr>
        <w:t xml:space="preserve"> me nr.licence 084/TVL, për zonën e qarkut të Vlorës.</w:t>
      </w:r>
    </w:p>
    <w:p w:rsidR="00947C7F" w:rsidRPr="00DC5A95" w:rsidRDefault="00947C7F" w:rsidP="00DC5A95">
      <w:pPr>
        <w:pStyle w:val="Paragrafi"/>
        <w:rPr>
          <w:sz w:val="21"/>
          <w:szCs w:val="21"/>
        </w:rPr>
      </w:pPr>
      <w:r w:rsidRPr="00DC5A95">
        <w:rPr>
          <w:sz w:val="21"/>
          <w:szCs w:val="21"/>
        </w:rPr>
        <w:t>2.</w:t>
      </w:r>
      <w:r w:rsidR="00CB7FC1">
        <w:rPr>
          <w:sz w:val="21"/>
          <w:szCs w:val="21"/>
        </w:rPr>
        <w:t xml:space="preserve"> </w:t>
      </w:r>
      <w:r w:rsidRPr="00DC5A95">
        <w:rPr>
          <w:sz w:val="21"/>
          <w:szCs w:val="21"/>
        </w:rPr>
        <w:t xml:space="preserve">Karakteristikat teknike janë </w:t>
      </w:r>
      <w:r w:rsidR="00FE46B7" w:rsidRPr="00DC5A95">
        <w:rPr>
          <w:sz w:val="21"/>
          <w:szCs w:val="21"/>
        </w:rPr>
        <w:t>pjesë e licencës përkatëse dhe u</w:t>
      </w:r>
      <w:r w:rsidRPr="00DC5A95">
        <w:rPr>
          <w:sz w:val="21"/>
          <w:szCs w:val="21"/>
        </w:rPr>
        <w:t xml:space="preserve"> nënshtrohen të gjitha kushteve të saj.</w:t>
      </w:r>
    </w:p>
    <w:p w:rsidR="00947C7F" w:rsidRPr="00DC5A95" w:rsidRDefault="00947C7F" w:rsidP="00DC5A95">
      <w:pPr>
        <w:pStyle w:val="Paragrafi"/>
        <w:rPr>
          <w:sz w:val="21"/>
          <w:szCs w:val="21"/>
        </w:rPr>
      </w:pPr>
      <w:r w:rsidRPr="00DC5A95">
        <w:rPr>
          <w:sz w:val="21"/>
          <w:szCs w:val="21"/>
        </w:rPr>
        <w:t>3.</w:t>
      </w:r>
      <w:r w:rsidR="00CB7FC1">
        <w:rPr>
          <w:sz w:val="21"/>
          <w:szCs w:val="21"/>
        </w:rPr>
        <w:t xml:space="preserve"> </w:t>
      </w:r>
      <w:r w:rsidRPr="00DC5A95">
        <w:rPr>
          <w:sz w:val="21"/>
          <w:szCs w:val="21"/>
        </w:rPr>
        <w:t>Ngarkohet Drejtoria Juridike dhe e Licencave, Drejtoria Teknike, Drejtoria Ekonomike për pasqyrimin e ndryshimeve përkatëse në licencën e subjektit.</w:t>
      </w:r>
    </w:p>
    <w:p w:rsidR="00947C7F" w:rsidRPr="00DC5A95" w:rsidRDefault="00947C7F" w:rsidP="00DC5A95">
      <w:pPr>
        <w:pStyle w:val="Paragrafi"/>
        <w:rPr>
          <w:sz w:val="21"/>
          <w:szCs w:val="21"/>
        </w:rPr>
      </w:pPr>
      <w:r w:rsidRPr="00DC5A95">
        <w:rPr>
          <w:sz w:val="21"/>
          <w:szCs w:val="21"/>
        </w:rPr>
        <w:t>4.</w:t>
      </w:r>
      <w:r w:rsidR="00CB7FC1">
        <w:rPr>
          <w:sz w:val="21"/>
          <w:szCs w:val="21"/>
        </w:rPr>
        <w:t xml:space="preserve"> </w:t>
      </w:r>
      <w:r w:rsidRPr="00DC5A95">
        <w:rPr>
          <w:sz w:val="21"/>
          <w:szCs w:val="21"/>
        </w:rPr>
        <w:t>Ky vendim hyn në fuqi pas botimit në Fletoren Zyrtare.</w:t>
      </w:r>
    </w:p>
    <w:p w:rsidR="00947C7F" w:rsidRPr="00DC5A95" w:rsidRDefault="00947C7F" w:rsidP="00DC5A95">
      <w:pPr>
        <w:pStyle w:val="Paragrafi"/>
        <w:rPr>
          <w:sz w:val="21"/>
          <w:szCs w:val="21"/>
        </w:rPr>
      </w:pPr>
    </w:p>
    <w:p w:rsidR="00947C7F" w:rsidRPr="00DC5A95" w:rsidRDefault="00947C7F" w:rsidP="00DC5A95">
      <w:pPr>
        <w:pStyle w:val="Autoriteti"/>
        <w:keepNext w:val="0"/>
        <w:rPr>
          <w:sz w:val="21"/>
          <w:szCs w:val="21"/>
        </w:rPr>
      </w:pPr>
      <w:r w:rsidRPr="00DC5A95">
        <w:rPr>
          <w:sz w:val="21"/>
          <w:szCs w:val="21"/>
        </w:rPr>
        <w:t xml:space="preserve">Kryetare </w:t>
      </w:r>
    </w:p>
    <w:p w:rsidR="00947C7F" w:rsidRPr="00DC5A95" w:rsidRDefault="00947C7F" w:rsidP="00DC5A95">
      <w:pPr>
        <w:pStyle w:val="AutoritetiEmer"/>
        <w:rPr>
          <w:sz w:val="21"/>
          <w:szCs w:val="21"/>
        </w:rPr>
      </w:pPr>
      <w:r w:rsidRPr="00DC5A95">
        <w:rPr>
          <w:sz w:val="21"/>
          <w:szCs w:val="21"/>
        </w:rPr>
        <w:t>Mesila Doda (Demi)</w:t>
      </w:r>
    </w:p>
    <w:p w:rsidR="00947C7F" w:rsidRPr="00DC5A95" w:rsidRDefault="00947C7F" w:rsidP="00DC5A95">
      <w:pPr>
        <w:pStyle w:val="Paragrafi"/>
        <w:rPr>
          <w:sz w:val="21"/>
          <w:szCs w:val="21"/>
        </w:rPr>
      </w:pPr>
    </w:p>
    <w:p w:rsidR="00947C7F" w:rsidRPr="00DC5A95" w:rsidRDefault="00947C7F" w:rsidP="00DC5A95">
      <w:pPr>
        <w:pStyle w:val="Paragrafi"/>
        <w:rPr>
          <w:sz w:val="21"/>
          <w:szCs w:val="21"/>
        </w:rPr>
      </w:pPr>
    </w:p>
    <w:p w:rsidR="00947C7F" w:rsidRPr="00DC5A95" w:rsidRDefault="00947C7F" w:rsidP="00DC5A95">
      <w:pPr>
        <w:pStyle w:val="Akti"/>
        <w:keepNext w:val="0"/>
        <w:rPr>
          <w:sz w:val="21"/>
          <w:szCs w:val="21"/>
        </w:rPr>
      </w:pPr>
      <w:r w:rsidRPr="00DC5A95">
        <w:rPr>
          <w:sz w:val="21"/>
          <w:szCs w:val="21"/>
        </w:rPr>
        <w:t>Vendim</w:t>
      </w:r>
    </w:p>
    <w:p w:rsidR="00947C7F" w:rsidRPr="00DC5A95" w:rsidRDefault="00947C7F" w:rsidP="00DC5A95">
      <w:pPr>
        <w:pStyle w:val="NumriData"/>
        <w:keepNext w:val="0"/>
        <w:rPr>
          <w:sz w:val="21"/>
          <w:szCs w:val="21"/>
        </w:rPr>
      </w:pPr>
      <w:r w:rsidRPr="00DC5A95">
        <w:rPr>
          <w:sz w:val="21"/>
          <w:szCs w:val="21"/>
        </w:rPr>
        <w:t>Nr.802, datë 17.4.2009</w:t>
      </w:r>
    </w:p>
    <w:p w:rsidR="00947C7F" w:rsidRPr="00DC5A95" w:rsidRDefault="00947C7F" w:rsidP="00DC5A95">
      <w:pPr>
        <w:pStyle w:val="Paragrafi"/>
        <w:rPr>
          <w:sz w:val="21"/>
          <w:szCs w:val="21"/>
        </w:rPr>
      </w:pPr>
    </w:p>
    <w:p w:rsidR="00947C7F" w:rsidRPr="00DC5A95" w:rsidRDefault="00947C7F" w:rsidP="00DC5A95">
      <w:pPr>
        <w:pStyle w:val="Titulli"/>
        <w:keepNext w:val="0"/>
        <w:rPr>
          <w:sz w:val="21"/>
          <w:szCs w:val="21"/>
        </w:rPr>
      </w:pPr>
      <w:r w:rsidRPr="00DC5A95">
        <w:rPr>
          <w:sz w:val="21"/>
          <w:szCs w:val="21"/>
        </w:rPr>
        <w:t>Për dhënie licence për televizionin vendor privat “TV Jug”</w:t>
      </w:r>
    </w:p>
    <w:p w:rsidR="00947C7F" w:rsidRPr="00DC5A95" w:rsidRDefault="00947C7F" w:rsidP="00DC5A95">
      <w:pPr>
        <w:pStyle w:val="Titulli"/>
        <w:keepNext w:val="0"/>
        <w:rPr>
          <w:sz w:val="21"/>
          <w:szCs w:val="21"/>
        </w:rPr>
      </w:pPr>
      <w:r w:rsidRPr="00DC5A95">
        <w:rPr>
          <w:sz w:val="21"/>
          <w:szCs w:val="21"/>
        </w:rPr>
        <w:t>Subjektit: “Intelmedia” shpk</w:t>
      </w:r>
    </w:p>
    <w:p w:rsidR="00947C7F" w:rsidRPr="00DC5A95" w:rsidRDefault="00947C7F" w:rsidP="00DC5A95">
      <w:pPr>
        <w:pStyle w:val="Paragrafi"/>
        <w:rPr>
          <w:sz w:val="21"/>
          <w:szCs w:val="21"/>
        </w:rPr>
      </w:pPr>
    </w:p>
    <w:p w:rsidR="00947C7F" w:rsidRPr="00DC5A95" w:rsidRDefault="00947C7F" w:rsidP="00DC5A95">
      <w:pPr>
        <w:pStyle w:val="Paragrafi"/>
        <w:rPr>
          <w:sz w:val="21"/>
          <w:szCs w:val="21"/>
        </w:rPr>
      </w:pPr>
      <w:r w:rsidRPr="00DC5A95">
        <w:rPr>
          <w:sz w:val="21"/>
          <w:szCs w:val="21"/>
        </w:rPr>
        <w:t>Në mbështetje të ligjit nr.8410, dtë 30.9.1998 “Për radion dhe televizionin publik dhe privat në Republikën e Shqipërisë” të ndryshuar, rregullores “Mbi procedurt e licencimit të operatorëve privatë radio e televizivë”, të zonave dhe frekuencave të lira të shpallura publikisht në datën 4.3.209, sipas vendimit nr.779, datë 25.2.2009 të KKRT-së, si dhe kërkesës së subjektit, Këshilli Kombëtar i Radios dhe Televizionit</w:t>
      </w:r>
    </w:p>
    <w:p w:rsidR="00947C7F" w:rsidRPr="00DC5A95" w:rsidRDefault="00947C7F" w:rsidP="00DC5A95">
      <w:pPr>
        <w:pStyle w:val="Paragrafi"/>
        <w:rPr>
          <w:sz w:val="21"/>
          <w:szCs w:val="21"/>
        </w:rPr>
      </w:pPr>
    </w:p>
    <w:p w:rsidR="00947C7F" w:rsidRPr="00DC5A95" w:rsidRDefault="00947C7F" w:rsidP="00DC5A95">
      <w:pPr>
        <w:pStyle w:val="VENDOSI"/>
        <w:keepNext w:val="0"/>
        <w:rPr>
          <w:sz w:val="21"/>
          <w:szCs w:val="21"/>
        </w:rPr>
      </w:pPr>
      <w:r w:rsidRPr="00DC5A95">
        <w:rPr>
          <w:sz w:val="21"/>
          <w:szCs w:val="21"/>
        </w:rPr>
        <w:t>Vendosi:</w:t>
      </w:r>
    </w:p>
    <w:p w:rsidR="00947C7F" w:rsidRPr="00DC5A95" w:rsidRDefault="00947C7F" w:rsidP="00DC5A95">
      <w:pPr>
        <w:pStyle w:val="Paragrafi"/>
        <w:rPr>
          <w:sz w:val="21"/>
          <w:szCs w:val="21"/>
        </w:rPr>
      </w:pPr>
    </w:p>
    <w:p w:rsidR="00947C7F" w:rsidRPr="00DC5A95" w:rsidRDefault="00947C7F" w:rsidP="00DC5A95">
      <w:pPr>
        <w:pStyle w:val="Paragrafi"/>
        <w:rPr>
          <w:sz w:val="21"/>
          <w:szCs w:val="21"/>
        </w:rPr>
      </w:pPr>
      <w:r w:rsidRPr="00DC5A95">
        <w:rPr>
          <w:sz w:val="21"/>
          <w:szCs w:val="21"/>
        </w:rPr>
        <w:t>1.T’i japë subjektit “IN</w:t>
      </w:r>
      <w:r w:rsidR="00157E9D" w:rsidRPr="00DC5A95">
        <w:rPr>
          <w:sz w:val="21"/>
          <w:szCs w:val="21"/>
        </w:rPr>
        <w:t>TER</w:t>
      </w:r>
      <w:r w:rsidRPr="00DC5A95">
        <w:rPr>
          <w:sz w:val="21"/>
          <w:szCs w:val="21"/>
        </w:rPr>
        <w:t>MEDIA” sh.p.k., licencë, duke e autorizuar të funksionojë si operator televiziv vendor privat, në fushën e transmetimeve tokësore analoge për një periudhë prej 5 vjetësh nga data e hyrjes në fuqi të kësaj licence, pë</w:t>
      </w:r>
      <w:r w:rsidR="00157E9D" w:rsidRPr="00DC5A95">
        <w:rPr>
          <w:sz w:val="21"/>
          <w:szCs w:val="21"/>
        </w:rPr>
        <w:t>r të mbuluar me sinjal zonën e q</w:t>
      </w:r>
      <w:r w:rsidRPr="00DC5A95">
        <w:rPr>
          <w:sz w:val="21"/>
          <w:szCs w:val="21"/>
        </w:rPr>
        <w:t>ytetit të Fierit.</w:t>
      </w:r>
    </w:p>
    <w:p w:rsidR="00947C7F" w:rsidRPr="00DC5A95" w:rsidRDefault="00947C7F" w:rsidP="00DC5A95">
      <w:pPr>
        <w:pStyle w:val="Paragrafi"/>
        <w:rPr>
          <w:sz w:val="21"/>
          <w:szCs w:val="21"/>
        </w:rPr>
      </w:pPr>
      <w:r w:rsidRPr="00DC5A95">
        <w:rPr>
          <w:sz w:val="21"/>
          <w:szCs w:val="21"/>
        </w:rPr>
        <w:t>2.Në aneksin e licencës jepen kushtet e licencës, ku përfshihen struktura programore, zona e mbulimit, kushtet teknike dhe tarifat.</w:t>
      </w:r>
    </w:p>
    <w:p w:rsidR="00947C7F" w:rsidRPr="00DC5A95" w:rsidRDefault="00947C7F" w:rsidP="00DC5A95">
      <w:pPr>
        <w:pStyle w:val="Paragrafi"/>
        <w:rPr>
          <w:sz w:val="21"/>
          <w:szCs w:val="21"/>
        </w:rPr>
      </w:pPr>
      <w:r w:rsidRPr="00DC5A95">
        <w:rPr>
          <w:sz w:val="21"/>
          <w:szCs w:val="21"/>
        </w:rPr>
        <w:t>3.Ky vendim hyn në fuqi pas botimit në Fletoren Zyrtare.</w:t>
      </w:r>
    </w:p>
    <w:p w:rsidR="00947C7F" w:rsidRPr="00DC5A95" w:rsidRDefault="00947C7F" w:rsidP="00DC5A95">
      <w:pPr>
        <w:pStyle w:val="Paragrafi"/>
        <w:rPr>
          <w:sz w:val="21"/>
          <w:szCs w:val="21"/>
        </w:rPr>
      </w:pPr>
    </w:p>
    <w:p w:rsidR="00947C7F" w:rsidRPr="00DC5A95" w:rsidRDefault="00947C7F" w:rsidP="00DC5A95">
      <w:pPr>
        <w:pStyle w:val="Autoriteti"/>
        <w:keepNext w:val="0"/>
        <w:rPr>
          <w:sz w:val="21"/>
          <w:szCs w:val="21"/>
        </w:rPr>
      </w:pPr>
      <w:r w:rsidRPr="00DC5A95">
        <w:rPr>
          <w:sz w:val="21"/>
          <w:szCs w:val="21"/>
        </w:rPr>
        <w:t xml:space="preserve">Kryetare </w:t>
      </w:r>
    </w:p>
    <w:p w:rsidR="00947C7F" w:rsidRPr="00DC5A95" w:rsidRDefault="00947C7F" w:rsidP="00DC5A95">
      <w:pPr>
        <w:pStyle w:val="AutoritetiEmer"/>
        <w:rPr>
          <w:sz w:val="21"/>
          <w:szCs w:val="21"/>
        </w:rPr>
      </w:pPr>
      <w:r w:rsidRPr="00DC5A95">
        <w:rPr>
          <w:sz w:val="21"/>
          <w:szCs w:val="21"/>
        </w:rPr>
        <w:t>Mesila Doda (Demi)</w:t>
      </w:r>
    </w:p>
    <w:p w:rsidR="00947C7F" w:rsidRPr="00DC5A95" w:rsidRDefault="00947C7F" w:rsidP="00DC5A95">
      <w:pPr>
        <w:pStyle w:val="Paragrafi"/>
        <w:rPr>
          <w:sz w:val="21"/>
          <w:szCs w:val="21"/>
        </w:rPr>
      </w:pPr>
    </w:p>
    <w:p w:rsidR="00947C7F" w:rsidRDefault="00947C7F" w:rsidP="00DC5A95">
      <w:pPr>
        <w:pStyle w:val="Paragrafi"/>
        <w:rPr>
          <w:sz w:val="21"/>
          <w:szCs w:val="21"/>
        </w:rPr>
      </w:pPr>
    </w:p>
    <w:p w:rsidR="00CB7FC1" w:rsidRDefault="00CB7FC1" w:rsidP="00DC5A95">
      <w:pPr>
        <w:pStyle w:val="Paragrafi"/>
        <w:rPr>
          <w:sz w:val="21"/>
          <w:szCs w:val="21"/>
        </w:rPr>
      </w:pPr>
    </w:p>
    <w:p w:rsidR="00CB7FC1" w:rsidRDefault="00CB7FC1" w:rsidP="00DC5A95">
      <w:pPr>
        <w:pStyle w:val="Paragrafi"/>
        <w:rPr>
          <w:sz w:val="21"/>
          <w:szCs w:val="21"/>
        </w:rPr>
      </w:pPr>
    </w:p>
    <w:p w:rsidR="00CB7FC1" w:rsidRDefault="00CB7FC1" w:rsidP="00DC5A95">
      <w:pPr>
        <w:pStyle w:val="Paragrafi"/>
        <w:rPr>
          <w:sz w:val="21"/>
          <w:szCs w:val="21"/>
        </w:rPr>
      </w:pPr>
    </w:p>
    <w:p w:rsidR="00CB7FC1" w:rsidRPr="00DC5A95" w:rsidRDefault="00CB7FC1" w:rsidP="00DC5A95">
      <w:pPr>
        <w:pStyle w:val="Paragrafi"/>
        <w:rPr>
          <w:sz w:val="21"/>
          <w:szCs w:val="21"/>
        </w:rPr>
      </w:pPr>
    </w:p>
    <w:p w:rsidR="00947C7F" w:rsidRPr="00DC5A95" w:rsidRDefault="00947C7F" w:rsidP="00DC5A95">
      <w:pPr>
        <w:pStyle w:val="Akti"/>
        <w:keepNext w:val="0"/>
        <w:rPr>
          <w:sz w:val="21"/>
          <w:szCs w:val="21"/>
        </w:rPr>
      </w:pPr>
      <w:r w:rsidRPr="00DC5A95">
        <w:rPr>
          <w:sz w:val="21"/>
          <w:szCs w:val="21"/>
        </w:rPr>
        <w:t>Vendim</w:t>
      </w:r>
    </w:p>
    <w:p w:rsidR="00947C7F" w:rsidRPr="00DC5A95" w:rsidRDefault="00947C7F" w:rsidP="00DC5A95">
      <w:pPr>
        <w:pStyle w:val="NumriData"/>
        <w:keepNext w:val="0"/>
        <w:rPr>
          <w:sz w:val="21"/>
          <w:szCs w:val="21"/>
        </w:rPr>
      </w:pPr>
      <w:r w:rsidRPr="00DC5A95">
        <w:rPr>
          <w:sz w:val="21"/>
          <w:szCs w:val="21"/>
        </w:rPr>
        <w:t>Nr.803, datë 17.4.2009</w:t>
      </w:r>
    </w:p>
    <w:p w:rsidR="00947C7F" w:rsidRPr="00DC5A95" w:rsidRDefault="00947C7F" w:rsidP="00DC5A95">
      <w:pPr>
        <w:pStyle w:val="Paragrafi"/>
        <w:rPr>
          <w:sz w:val="21"/>
          <w:szCs w:val="21"/>
        </w:rPr>
      </w:pPr>
    </w:p>
    <w:p w:rsidR="00947C7F" w:rsidRPr="00DC5A95" w:rsidRDefault="00947C7F" w:rsidP="00DC5A95">
      <w:pPr>
        <w:pStyle w:val="Titulli"/>
        <w:keepNext w:val="0"/>
        <w:rPr>
          <w:sz w:val="21"/>
          <w:szCs w:val="21"/>
        </w:rPr>
      </w:pPr>
      <w:r w:rsidRPr="00DC5A95">
        <w:rPr>
          <w:sz w:val="21"/>
          <w:szCs w:val="21"/>
        </w:rPr>
        <w:t>Për rinovimin e licencës së subjektit televiziv privat satelitor “TV ALSAT”</w:t>
      </w:r>
    </w:p>
    <w:p w:rsidR="00947C7F" w:rsidRPr="00DC5A95" w:rsidRDefault="00947C7F" w:rsidP="00DC5A95">
      <w:pPr>
        <w:pStyle w:val="Paragrafi"/>
        <w:rPr>
          <w:sz w:val="21"/>
          <w:szCs w:val="21"/>
        </w:rPr>
      </w:pPr>
    </w:p>
    <w:p w:rsidR="00947C7F" w:rsidRPr="00DC5A95" w:rsidRDefault="00947C7F" w:rsidP="00DC5A95">
      <w:pPr>
        <w:pStyle w:val="Paragrafi"/>
        <w:rPr>
          <w:sz w:val="21"/>
          <w:szCs w:val="21"/>
        </w:rPr>
      </w:pPr>
      <w:r w:rsidRPr="00DC5A95">
        <w:rPr>
          <w:sz w:val="21"/>
          <w:szCs w:val="21"/>
        </w:rPr>
        <w:t>Këshilli Kombëtar i Radios dhe Televizionit, në mbështetje të ligjit nr.8410, datë 30.9.1998 “Për radion dhe televizionin publik e pr</w:t>
      </w:r>
      <w:r w:rsidR="00157E9D" w:rsidRPr="00DC5A95">
        <w:rPr>
          <w:sz w:val="21"/>
          <w:szCs w:val="21"/>
        </w:rPr>
        <w:t>ivat në Republikën e Shqipërisë”</w:t>
      </w:r>
      <w:r w:rsidRPr="00DC5A95">
        <w:rPr>
          <w:sz w:val="21"/>
          <w:szCs w:val="21"/>
        </w:rPr>
        <w:t>, të ndryshuar, rregullores “Mbi procedurat e rilicencimit të operatorëve privatë rtv” dhe ligjit nr.8485, datë 12.5.1999 “Kodi i procedurave administrative të Republikës së Shqipërisë”</w:t>
      </w:r>
      <w:r w:rsidR="00273B2B" w:rsidRPr="00DC5A95">
        <w:rPr>
          <w:sz w:val="21"/>
          <w:szCs w:val="21"/>
        </w:rPr>
        <w:t>,</w:t>
      </w:r>
    </w:p>
    <w:p w:rsidR="00947C7F" w:rsidRPr="00DC5A95" w:rsidRDefault="00947C7F" w:rsidP="00DC5A95">
      <w:pPr>
        <w:pStyle w:val="Paragrafi"/>
        <w:rPr>
          <w:sz w:val="21"/>
          <w:szCs w:val="21"/>
        </w:rPr>
      </w:pPr>
    </w:p>
    <w:p w:rsidR="00947C7F" w:rsidRPr="00DC5A95" w:rsidRDefault="00947C7F" w:rsidP="00DC5A95">
      <w:pPr>
        <w:pStyle w:val="VENDOSI"/>
        <w:keepNext w:val="0"/>
        <w:rPr>
          <w:sz w:val="21"/>
          <w:szCs w:val="21"/>
        </w:rPr>
      </w:pPr>
      <w:r w:rsidRPr="00DC5A95">
        <w:rPr>
          <w:sz w:val="21"/>
          <w:szCs w:val="21"/>
        </w:rPr>
        <w:t>Vendosi:</w:t>
      </w:r>
    </w:p>
    <w:p w:rsidR="00947C7F" w:rsidRPr="00DC5A95" w:rsidRDefault="00947C7F" w:rsidP="00DC5A95">
      <w:pPr>
        <w:pStyle w:val="Paragrafi"/>
        <w:rPr>
          <w:sz w:val="21"/>
          <w:szCs w:val="21"/>
        </w:rPr>
      </w:pPr>
    </w:p>
    <w:p w:rsidR="00947C7F" w:rsidRPr="00DC5A95" w:rsidRDefault="00947C7F" w:rsidP="00DC5A95">
      <w:pPr>
        <w:pStyle w:val="Paragrafi"/>
        <w:rPr>
          <w:sz w:val="21"/>
          <w:szCs w:val="21"/>
        </w:rPr>
      </w:pPr>
      <w:r w:rsidRPr="00DC5A95">
        <w:rPr>
          <w:sz w:val="21"/>
          <w:szCs w:val="21"/>
        </w:rPr>
        <w:t>1.</w:t>
      </w:r>
      <w:r w:rsidR="00273B2B" w:rsidRPr="00DC5A95">
        <w:rPr>
          <w:sz w:val="21"/>
          <w:szCs w:val="21"/>
        </w:rPr>
        <w:t xml:space="preserve"> </w:t>
      </w:r>
      <w:r w:rsidRPr="00DC5A95">
        <w:rPr>
          <w:sz w:val="21"/>
          <w:szCs w:val="21"/>
        </w:rPr>
        <w:t>Të rinovohet licenca për subjektin televiziv privat satelitor “TV Alsat”, në fushën e transmetimeve televizive satelitore.</w:t>
      </w:r>
    </w:p>
    <w:p w:rsidR="00947C7F" w:rsidRPr="00DC5A95" w:rsidRDefault="00947C7F" w:rsidP="00DC5A95">
      <w:pPr>
        <w:pStyle w:val="Paragrafi"/>
        <w:rPr>
          <w:sz w:val="21"/>
          <w:szCs w:val="21"/>
        </w:rPr>
      </w:pPr>
      <w:r w:rsidRPr="00DC5A95">
        <w:rPr>
          <w:sz w:val="21"/>
          <w:szCs w:val="21"/>
        </w:rPr>
        <w:t>2.</w:t>
      </w:r>
      <w:r w:rsidR="00273B2B" w:rsidRPr="00DC5A95">
        <w:rPr>
          <w:sz w:val="21"/>
          <w:szCs w:val="21"/>
        </w:rPr>
        <w:t xml:space="preserve"> </w:t>
      </w:r>
      <w:r w:rsidRPr="00DC5A95">
        <w:rPr>
          <w:sz w:val="21"/>
          <w:szCs w:val="21"/>
        </w:rPr>
        <w:t>Pas heqjes së masës së sigurimit të padisë, subjekti “TV Alsat” të kryejë menjëherë rregullimet p</w:t>
      </w:r>
      <w:r w:rsidR="00273B2B" w:rsidRPr="00DC5A95">
        <w:rPr>
          <w:sz w:val="21"/>
          <w:szCs w:val="21"/>
        </w:rPr>
        <w:t>ërkatëse në strukturën e aksiona</w:t>
      </w:r>
      <w:r w:rsidRPr="00DC5A95">
        <w:rPr>
          <w:sz w:val="21"/>
          <w:szCs w:val="21"/>
        </w:rPr>
        <w:t>rëve, sipas përcaktimeve të nenit 20 të ligjit nr.8410, datë 30.9.1998, të ndryshuar.</w:t>
      </w:r>
    </w:p>
    <w:p w:rsidR="00947C7F" w:rsidRPr="00DC5A95" w:rsidRDefault="00947C7F" w:rsidP="00DC5A95">
      <w:pPr>
        <w:pStyle w:val="Paragrafi"/>
        <w:rPr>
          <w:sz w:val="21"/>
          <w:szCs w:val="21"/>
        </w:rPr>
      </w:pPr>
      <w:r w:rsidRPr="00DC5A95">
        <w:rPr>
          <w:sz w:val="21"/>
          <w:szCs w:val="21"/>
        </w:rPr>
        <w:t>3.</w:t>
      </w:r>
      <w:r w:rsidR="00273B2B" w:rsidRPr="00DC5A95">
        <w:rPr>
          <w:sz w:val="21"/>
          <w:szCs w:val="21"/>
        </w:rPr>
        <w:t xml:space="preserve"> </w:t>
      </w:r>
      <w:r w:rsidRPr="00DC5A95">
        <w:rPr>
          <w:sz w:val="21"/>
          <w:szCs w:val="21"/>
        </w:rPr>
        <w:t>Kushtet e licencës sipas pikës 1 të këtij vendimi mbeten të pandryshuara.</w:t>
      </w:r>
    </w:p>
    <w:p w:rsidR="00947C7F" w:rsidRPr="00DC5A95" w:rsidRDefault="00947C7F" w:rsidP="00DC5A95">
      <w:pPr>
        <w:pStyle w:val="Paragrafi"/>
        <w:rPr>
          <w:sz w:val="21"/>
          <w:szCs w:val="21"/>
        </w:rPr>
      </w:pPr>
      <w:r w:rsidRPr="00DC5A95">
        <w:rPr>
          <w:sz w:val="21"/>
          <w:szCs w:val="21"/>
        </w:rPr>
        <w:t xml:space="preserve">4.Ky vendim  i </w:t>
      </w:r>
      <w:r w:rsidR="008121A7" w:rsidRPr="00DC5A95">
        <w:rPr>
          <w:sz w:val="21"/>
          <w:szCs w:val="21"/>
        </w:rPr>
        <w:t>shtrin efektet që nga data 3.1.</w:t>
      </w:r>
      <w:r w:rsidRPr="00DC5A95">
        <w:rPr>
          <w:sz w:val="21"/>
          <w:szCs w:val="21"/>
        </w:rPr>
        <w:t>2009 dhe botohet në Fletoren Zyrtare.</w:t>
      </w:r>
    </w:p>
    <w:p w:rsidR="00947C7F" w:rsidRPr="00DC5A95" w:rsidRDefault="00947C7F" w:rsidP="00DC5A95">
      <w:pPr>
        <w:pStyle w:val="Paragrafi"/>
        <w:rPr>
          <w:sz w:val="21"/>
          <w:szCs w:val="21"/>
        </w:rPr>
      </w:pPr>
    </w:p>
    <w:p w:rsidR="00947C7F" w:rsidRPr="00DC5A95" w:rsidRDefault="00947C7F" w:rsidP="00DC5A95">
      <w:pPr>
        <w:pStyle w:val="Autoriteti"/>
        <w:keepNext w:val="0"/>
        <w:rPr>
          <w:sz w:val="21"/>
          <w:szCs w:val="21"/>
        </w:rPr>
      </w:pPr>
      <w:r w:rsidRPr="00DC5A95">
        <w:rPr>
          <w:sz w:val="21"/>
          <w:szCs w:val="21"/>
        </w:rPr>
        <w:t xml:space="preserve">Kryetare </w:t>
      </w:r>
    </w:p>
    <w:p w:rsidR="00947C7F" w:rsidRPr="00DC5A95" w:rsidRDefault="00947C7F" w:rsidP="00DC5A95">
      <w:pPr>
        <w:pStyle w:val="AutoritetiEmer"/>
        <w:rPr>
          <w:sz w:val="21"/>
          <w:szCs w:val="21"/>
        </w:rPr>
      </w:pPr>
      <w:r w:rsidRPr="00DC5A95">
        <w:rPr>
          <w:sz w:val="21"/>
          <w:szCs w:val="21"/>
        </w:rPr>
        <w:t>Mesila Doda (Demi)</w:t>
      </w:r>
    </w:p>
    <w:p w:rsidR="00947C7F" w:rsidRPr="00DC5A95" w:rsidRDefault="00947C7F" w:rsidP="00DC5A95">
      <w:pPr>
        <w:pStyle w:val="Paragrafi"/>
        <w:rPr>
          <w:sz w:val="21"/>
          <w:szCs w:val="21"/>
        </w:rPr>
      </w:pPr>
    </w:p>
    <w:p w:rsidR="00947C7F" w:rsidRPr="00DC5A95" w:rsidRDefault="00947C7F" w:rsidP="00D807E7">
      <w:pPr>
        <w:pStyle w:val="Paragrafi"/>
        <w:ind w:firstLine="0"/>
        <w:rPr>
          <w:sz w:val="21"/>
          <w:szCs w:val="21"/>
        </w:rPr>
      </w:pPr>
    </w:p>
    <w:p w:rsidR="00947C7F" w:rsidRPr="00DC5A95" w:rsidRDefault="00947C7F" w:rsidP="00DC5A95">
      <w:pPr>
        <w:pStyle w:val="Paragrafi"/>
        <w:rPr>
          <w:sz w:val="21"/>
          <w:szCs w:val="21"/>
        </w:rPr>
      </w:pPr>
    </w:p>
    <w:p w:rsidR="00947C7F" w:rsidRPr="00DC5A95" w:rsidRDefault="00947C7F" w:rsidP="00DC5A95">
      <w:pPr>
        <w:pStyle w:val="Akti"/>
        <w:keepNext w:val="0"/>
        <w:rPr>
          <w:sz w:val="21"/>
          <w:szCs w:val="21"/>
        </w:rPr>
      </w:pPr>
      <w:r w:rsidRPr="00DC5A95">
        <w:rPr>
          <w:sz w:val="21"/>
          <w:szCs w:val="21"/>
        </w:rPr>
        <w:t>Vendim</w:t>
      </w:r>
    </w:p>
    <w:p w:rsidR="00947C7F" w:rsidRPr="00DC5A95" w:rsidRDefault="00947C7F" w:rsidP="00DC5A95">
      <w:pPr>
        <w:pStyle w:val="NumriData"/>
        <w:keepNext w:val="0"/>
        <w:rPr>
          <w:sz w:val="21"/>
          <w:szCs w:val="21"/>
        </w:rPr>
      </w:pPr>
      <w:r w:rsidRPr="00DC5A95">
        <w:rPr>
          <w:sz w:val="21"/>
          <w:szCs w:val="21"/>
        </w:rPr>
        <w:t>Nr.804, datë 17.4.2009</w:t>
      </w:r>
    </w:p>
    <w:p w:rsidR="00947C7F" w:rsidRPr="00DC5A95" w:rsidRDefault="00947C7F" w:rsidP="00DC5A95">
      <w:pPr>
        <w:pStyle w:val="Paragrafi"/>
        <w:rPr>
          <w:sz w:val="21"/>
          <w:szCs w:val="21"/>
        </w:rPr>
      </w:pPr>
    </w:p>
    <w:p w:rsidR="00947C7F" w:rsidRPr="00DC5A95" w:rsidRDefault="00947C7F" w:rsidP="00DC5A95">
      <w:pPr>
        <w:pStyle w:val="Titulli"/>
        <w:keepNext w:val="0"/>
        <w:rPr>
          <w:sz w:val="21"/>
          <w:szCs w:val="21"/>
        </w:rPr>
      </w:pPr>
      <w:r w:rsidRPr="00DC5A95">
        <w:rPr>
          <w:sz w:val="21"/>
          <w:szCs w:val="21"/>
        </w:rPr>
        <w:t>Për dhënie licence për televizionin vendor privat “TV 7”</w:t>
      </w:r>
    </w:p>
    <w:p w:rsidR="00947C7F" w:rsidRPr="00DC5A95" w:rsidRDefault="00947C7F" w:rsidP="00DC5A95">
      <w:pPr>
        <w:pStyle w:val="Titulli"/>
        <w:keepNext w:val="0"/>
        <w:rPr>
          <w:sz w:val="21"/>
          <w:szCs w:val="21"/>
        </w:rPr>
      </w:pPr>
      <w:r w:rsidRPr="00DC5A95">
        <w:rPr>
          <w:sz w:val="21"/>
          <w:szCs w:val="21"/>
        </w:rPr>
        <w:t>Subjektit fiziik: Z.Rezart isufi</w:t>
      </w:r>
    </w:p>
    <w:p w:rsidR="00947C7F" w:rsidRPr="00DC5A95" w:rsidRDefault="00947C7F" w:rsidP="00DC5A95">
      <w:pPr>
        <w:pStyle w:val="Paragrafi"/>
        <w:rPr>
          <w:sz w:val="21"/>
          <w:szCs w:val="21"/>
        </w:rPr>
      </w:pPr>
    </w:p>
    <w:p w:rsidR="00947C7F" w:rsidRPr="00DC5A95" w:rsidRDefault="00947C7F" w:rsidP="00DC5A95">
      <w:pPr>
        <w:pStyle w:val="Paragrafi"/>
        <w:rPr>
          <w:sz w:val="21"/>
          <w:szCs w:val="21"/>
        </w:rPr>
      </w:pPr>
      <w:r w:rsidRPr="00DC5A95">
        <w:rPr>
          <w:sz w:val="21"/>
          <w:szCs w:val="21"/>
        </w:rPr>
        <w:t>Në mbështetje të ligjit nr.8410, datë 30.9.1998 “Për radion dhe televizionin publik dhe privat në Republikën e Shqipërisë” të ndryshuar, rregullores “Mbi procedurat e licencimit të operatorëve privatë radio e televizivë”, të zonave dhe frekuencave të lira të shpallura publikisht në datën 4.3.2009, sipas vendimit nr.779, datë 25.2.2009 të KKRT-së, si dhe kërkesës së subjektit, Këshilli Kombëtar i Radios dhe Televizionit</w:t>
      </w:r>
    </w:p>
    <w:p w:rsidR="00947C7F" w:rsidRPr="00DC5A95" w:rsidRDefault="00947C7F" w:rsidP="00DC5A95">
      <w:pPr>
        <w:pStyle w:val="Paragrafi"/>
        <w:rPr>
          <w:sz w:val="21"/>
          <w:szCs w:val="21"/>
        </w:rPr>
      </w:pPr>
    </w:p>
    <w:p w:rsidR="00947C7F" w:rsidRPr="00DC5A95" w:rsidRDefault="00947C7F" w:rsidP="00DC5A95">
      <w:pPr>
        <w:pStyle w:val="VENDOSI"/>
        <w:keepNext w:val="0"/>
        <w:rPr>
          <w:sz w:val="21"/>
          <w:szCs w:val="21"/>
        </w:rPr>
      </w:pPr>
      <w:r w:rsidRPr="00DC5A95">
        <w:rPr>
          <w:sz w:val="21"/>
          <w:szCs w:val="21"/>
        </w:rPr>
        <w:t>Vendosi:</w:t>
      </w:r>
    </w:p>
    <w:p w:rsidR="00947C7F" w:rsidRPr="00DC5A95" w:rsidRDefault="00947C7F" w:rsidP="00DC5A95">
      <w:pPr>
        <w:pStyle w:val="Paragrafi"/>
        <w:rPr>
          <w:sz w:val="21"/>
          <w:szCs w:val="21"/>
        </w:rPr>
      </w:pPr>
    </w:p>
    <w:p w:rsidR="00947C7F" w:rsidRPr="00DC5A95" w:rsidRDefault="00947C7F" w:rsidP="00DC5A95">
      <w:pPr>
        <w:pStyle w:val="Paragrafi"/>
        <w:rPr>
          <w:sz w:val="21"/>
          <w:szCs w:val="21"/>
        </w:rPr>
      </w:pPr>
      <w:r w:rsidRPr="00DC5A95">
        <w:rPr>
          <w:sz w:val="21"/>
          <w:szCs w:val="21"/>
        </w:rPr>
        <w:t>1. T’i japë subjektit fizik z.Rezart Isufi licencë, duke e autorizuar të funksionojë si operator televiziv vendor privat, në fushën e transmetimeve tokësore analoge për një periudhë prej 5 vjetësh, nga data e hyrjes në fuqi të kësaj licence, për të mbuluar me sinjal zonën e qytetit të Lushnjës.</w:t>
      </w:r>
    </w:p>
    <w:p w:rsidR="00947C7F" w:rsidRPr="00DC5A95" w:rsidRDefault="00947C7F" w:rsidP="00DC5A95">
      <w:pPr>
        <w:pStyle w:val="Paragrafi"/>
        <w:rPr>
          <w:sz w:val="21"/>
          <w:szCs w:val="21"/>
        </w:rPr>
      </w:pPr>
      <w:r w:rsidRPr="00DC5A95">
        <w:rPr>
          <w:sz w:val="21"/>
          <w:szCs w:val="21"/>
        </w:rPr>
        <w:t>2. Në aneksin e licencës jepen kushtet e licencës, ku përfshihen struktura programore, zona e mbulimit, kushtet teknike dhe tarifat.</w:t>
      </w:r>
    </w:p>
    <w:p w:rsidR="00947C7F" w:rsidRPr="00DC5A95" w:rsidRDefault="00947C7F" w:rsidP="00DC5A95">
      <w:pPr>
        <w:pStyle w:val="Paragrafi"/>
        <w:rPr>
          <w:sz w:val="21"/>
          <w:szCs w:val="21"/>
        </w:rPr>
      </w:pPr>
      <w:r w:rsidRPr="00DC5A95">
        <w:rPr>
          <w:sz w:val="21"/>
          <w:szCs w:val="21"/>
        </w:rPr>
        <w:t>3. Ky vendim hyn në fuqi pas botimit në Fletoren Zyrtare.</w:t>
      </w:r>
    </w:p>
    <w:p w:rsidR="00947C7F" w:rsidRPr="00DC5A95" w:rsidRDefault="00947C7F" w:rsidP="00DC5A95">
      <w:pPr>
        <w:pStyle w:val="Paragrafi"/>
        <w:rPr>
          <w:sz w:val="21"/>
          <w:szCs w:val="21"/>
        </w:rPr>
      </w:pPr>
    </w:p>
    <w:p w:rsidR="00947C7F" w:rsidRPr="00DC5A95" w:rsidRDefault="00947C7F" w:rsidP="00DC5A95">
      <w:pPr>
        <w:pStyle w:val="Autoriteti"/>
        <w:keepNext w:val="0"/>
        <w:rPr>
          <w:sz w:val="21"/>
          <w:szCs w:val="21"/>
        </w:rPr>
      </w:pPr>
      <w:r w:rsidRPr="00DC5A95">
        <w:rPr>
          <w:sz w:val="21"/>
          <w:szCs w:val="21"/>
        </w:rPr>
        <w:t xml:space="preserve">Kryetare </w:t>
      </w:r>
    </w:p>
    <w:p w:rsidR="00947C7F" w:rsidRPr="00DC5A95" w:rsidRDefault="00947C7F" w:rsidP="00DC5A95">
      <w:pPr>
        <w:pStyle w:val="AutoritetiEmer"/>
        <w:rPr>
          <w:sz w:val="21"/>
          <w:szCs w:val="21"/>
        </w:rPr>
      </w:pPr>
      <w:r w:rsidRPr="00DC5A95">
        <w:rPr>
          <w:sz w:val="21"/>
          <w:szCs w:val="21"/>
        </w:rPr>
        <w:t>Mesila Doda (Demi)</w:t>
      </w:r>
    </w:p>
    <w:p w:rsidR="00947C7F" w:rsidRPr="00DC5A95" w:rsidRDefault="00947C7F" w:rsidP="00DC5A95">
      <w:pPr>
        <w:pStyle w:val="Paragrafi"/>
        <w:rPr>
          <w:sz w:val="21"/>
          <w:szCs w:val="21"/>
        </w:rPr>
      </w:pPr>
    </w:p>
    <w:p w:rsidR="00947C7F" w:rsidRDefault="00947C7F" w:rsidP="00DC5A95">
      <w:pPr>
        <w:pStyle w:val="Paragrafi"/>
        <w:rPr>
          <w:sz w:val="21"/>
          <w:szCs w:val="21"/>
        </w:rPr>
      </w:pPr>
    </w:p>
    <w:p w:rsidR="00D807E7" w:rsidRDefault="00D807E7" w:rsidP="00DC5A95">
      <w:pPr>
        <w:pStyle w:val="Paragrafi"/>
        <w:rPr>
          <w:sz w:val="21"/>
          <w:szCs w:val="21"/>
        </w:rPr>
      </w:pPr>
    </w:p>
    <w:p w:rsidR="00D807E7" w:rsidRDefault="00D807E7" w:rsidP="00DC5A95">
      <w:pPr>
        <w:pStyle w:val="Paragrafi"/>
        <w:rPr>
          <w:sz w:val="21"/>
          <w:szCs w:val="21"/>
        </w:rPr>
      </w:pPr>
    </w:p>
    <w:p w:rsidR="00D807E7" w:rsidRDefault="00D807E7" w:rsidP="00DC5A95">
      <w:pPr>
        <w:pStyle w:val="Paragrafi"/>
        <w:rPr>
          <w:sz w:val="21"/>
          <w:szCs w:val="21"/>
        </w:rPr>
      </w:pPr>
    </w:p>
    <w:p w:rsidR="00D807E7" w:rsidRPr="00DC5A95" w:rsidRDefault="00D807E7" w:rsidP="00DC5A95">
      <w:pPr>
        <w:pStyle w:val="Paragrafi"/>
        <w:rPr>
          <w:sz w:val="21"/>
          <w:szCs w:val="21"/>
        </w:rPr>
      </w:pPr>
    </w:p>
    <w:p w:rsidR="00947C7F" w:rsidRPr="00DC5A95" w:rsidRDefault="00947C7F" w:rsidP="00DC5A95">
      <w:pPr>
        <w:pStyle w:val="Akti"/>
        <w:keepNext w:val="0"/>
        <w:rPr>
          <w:sz w:val="21"/>
          <w:szCs w:val="21"/>
        </w:rPr>
      </w:pPr>
      <w:r w:rsidRPr="00DC5A95">
        <w:rPr>
          <w:sz w:val="21"/>
          <w:szCs w:val="21"/>
        </w:rPr>
        <w:t>Vendim</w:t>
      </w:r>
    </w:p>
    <w:p w:rsidR="00947C7F" w:rsidRPr="00DC5A95" w:rsidRDefault="00947C7F" w:rsidP="00DC5A95">
      <w:pPr>
        <w:pStyle w:val="NumriData"/>
        <w:keepNext w:val="0"/>
        <w:rPr>
          <w:sz w:val="21"/>
          <w:szCs w:val="21"/>
        </w:rPr>
      </w:pPr>
      <w:r w:rsidRPr="00DC5A95">
        <w:rPr>
          <w:sz w:val="21"/>
          <w:szCs w:val="21"/>
        </w:rPr>
        <w:t>Nr.805, datë 17.4.2009</w:t>
      </w:r>
    </w:p>
    <w:p w:rsidR="00947C7F" w:rsidRPr="00DC5A95" w:rsidRDefault="00947C7F" w:rsidP="00DC5A95">
      <w:pPr>
        <w:pStyle w:val="Paragrafi"/>
        <w:rPr>
          <w:sz w:val="21"/>
          <w:szCs w:val="21"/>
        </w:rPr>
      </w:pPr>
    </w:p>
    <w:p w:rsidR="00947C7F" w:rsidRPr="00DC5A95" w:rsidRDefault="00947C7F" w:rsidP="00DC5A95">
      <w:pPr>
        <w:pStyle w:val="Titulli"/>
        <w:keepNext w:val="0"/>
        <w:rPr>
          <w:sz w:val="21"/>
          <w:szCs w:val="21"/>
        </w:rPr>
      </w:pPr>
      <w:r w:rsidRPr="00DC5A95">
        <w:rPr>
          <w:sz w:val="21"/>
          <w:szCs w:val="21"/>
        </w:rPr>
        <w:t>Për dhënie licence për radion vendore private “Radio Lushnja”</w:t>
      </w:r>
    </w:p>
    <w:p w:rsidR="00947C7F" w:rsidRPr="00DC5A95" w:rsidRDefault="00947C7F" w:rsidP="00DC5A95">
      <w:pPr>
        <w:pStyle w:val="Titulli"/>
        <w:keepNext w:val="0"/>
        <w:rPr>
          <w:sz w:val="21"/>
          <w:szCs w:val="21"/>
        </w:rPr>
      </w:pPr>
      <w:r w:rsidRPr="00DC5A95">
        <w:rPr>
          <w:sz w:val="21"/>
          <w:szCs w:val="21"/>
        </w:rPr>
        <w:t>Subjektit fizik: Z.Edi Halilaj</w:t>
      </w:r>
    </w:p>
    <w:p w:rsidR="00947C7F" w:rsidRPr="00DC5A95" w:rsidRDefault="00947C7F" w:rsidP="00DC5A95">
      <w:pPr>
        <w:pStyle w:val="Paragrafi"/>
        <w:rPr>
          <w:sz w:val="21"/>
          <w:szCs w:val="21"/>
        </w:rPr>
      </w:pPr>
    </w:p>
    <w:p w:rsidR="00947C7F" w:rsidRPr="00DC5A95" w:rsidRDefault="00947C7F" w:rsidP="00DC5A95">
      <w:pPr>
        <w:pStyle w:val="Paragrafi"/>
        <w:rPr>
          <w:sz w:val="21"/>
          <w:szCs w:val="21"/>
        </w:rPr>
      </w:pPr>
      <w:r w:rsidRPr="00DC5A95">
        <w:rPr>
          <w:sz w:val="21"/>
          <w:szCs w:val="21"/>
        </w:rPr>
        <w:t>Në mbështetje të ligjit nr.8410,datë 30.9.1998 “Për radion dhe televizionin publik dhe privat në Republikën e Shqipërisë”, të ndryshuar, rregullores “Mbi procedurat e licencimit të operatorëve privatë radio e televizivë”, të zonave dhe frekuencave të lira të shpallura publikisht në datën 4.3.2009, sipas vendimit nr.779, datë 25.2.2009 të KKRT-së, si dhe kërkesës së subjektit, Këshilli Kombëtar i Radios dhe Televizionit</w:t>
      </w:r>
    </w:p>
    <w:p w:rsidR="00947C7F" w:rsidRPr="00DC5A95" w:rsidRDefault="00947C7F" w:rsidP="00DC5A95">
      <w:pPr>
        <w:pStyle w:val="Paragrafi"/>
        <w:rPr>
          <w:sz w:val="21"/>
          <w:szCs w:val="21"/>
        </w:rPr>
      </w:pPr>
    </w:p>
    <w:p w:rsidR="00947C7F" w:rsidRPr="00DC5A95" w:rsidRDefault="00947C7F" w:rsidP="00DC5A95">
      <w:pPr>
        <w:pStyle w:val="VENDOSI"/>
        <w:keepNext w:val="0"/>
        <w:rPr>
          <w:sz w:val="21"/>
          <w:szCs w:val="21"/>
        </w:rPr>
      </w:pPr>
      <w:r w:rsidRPr="00DC5A95">
        <w:rPr>
          <w:sz w:val="21"/>
          <w:szCs w:val="21"/>
        </w:rPr>
        <w:t>Vendosi:</w:t>
      </w:r>
    </w:p>
    <w:p w:rsidR="00947C7F" w:rsidRPr="00DC5A95" w:rsidRDefault="00947C7F" w:rsidP="00DC5A95">
      <w:pPr>
        <w:pStyle w:val="Paragrafi"/>
        <w:rPr>
          <w:sz w:val="21"/>
          <w:szCs w:val="21"/>
        </w:rPr>
      </w:pPr>
    </w:p>
    <w:p w:rsidR="00947C7F" w:rsidRPr="00DC5A95" w:rsidRDefault="00947C7F" w:rsidP="00DC5A95">
      <w:pPr>
        <w:pStyle w:val="Paragrafi"/>
        <w:rPr>
          <w:sz w:val="21"/>
          <w:szCs w:val="21"/>
        </w:rPr>
      </w:pPr>
      <w:r w:rsidRPr="00DC5A95">
        <w:rPr>
          <w:sz w:val="21"/>
          <w:szCs w:val="21"/>
        </w:rPr>
        <w:t>1.</w:t>
      </w:r>
      <w:r w:rsidR="007E0E8E" w:rsidRPr="00DC5A95">
        <w:rPr>
          <w:sz w:val="21"/>
          <w:szCs w:val="21"/>
        </w:rPr>
        <w:t xml:space="preserve"> </w:t>
      </w:r>
      <w:r w:rsidRPr="00DC5A95">
        <w:rPr>
          <w:sz w:val="21"/>
          <w:szCs w:val="21"/>
        </w:rPr>
        <w:t>T’i japë subjektit fizik Z.Edi Halilaj licencë, duke e autorizuar të funksionojë si operator radiofonik vendor privat në fushën e transmetimeve tokësore analoge për një periudhë prej 3 vjetësh nga data e hyrjes në fuqi të kësaj licence, për të mbuluar me sinjal zonën e qytetit të Lushnjës.</w:t>
      </w:r>
    </w:p>
    <w:p w:rsidR="00947C7F" w:rsidRPr="00DC5A95" w:rsidRDefault="00947C7F" w:rsidP="00DC5A95">
      <w:pPr>
        <w:pStyle w:val="Paragrafi"/>
        <w:rPr>
          <w:sz w:val="21"/>
          <w:szCs w:val="21"/>
        </w:rPr>
      </w:pPr>
      <w:r w:rsidRPr="00DC5A95">
        <w:rPr>
          <w:sz w:val="21"/>
          <w:szCs w:val="21"/>
        </w:rPr>
        <w:t>2.</w:t>
      </w:r>
      <w:r w:rsidR="007E0E8E" w:rsidRPr="00DC5A95">
        <w:rPr>
          <w:sz w:val="21"/>
          <w:szCs w:val="21"/>
        </w:rPr>
        <w:t xml:space="preserve"> </w:t>
      </w:r>
      <w:r w:rsidRPr="00DC5A95">
        <w:rPr>
          <w:sz w:val="21"/>
          <w:szCs w:val="21"/>
        </w:rPr>
        <w:t>Në aneksin e licencës jepen kushtet e licencës, ku përfshihen struktura programore, zona e mbulimit, kushtet teknike dhe tarifat.</w:t>
      </w:r>
    </w:p>
    <w:p w:rsidR="00947C7F" w:rsidRPr="00DC5A95" w:rsidRDefault="00947C7F" w:rsidP="00DC5A95">
      <w:pPr>
        <w:pStyle w:val="Paragrafi"/>
        <w:rPr>
          <w:sz w:val="21"/>
          <w:szCs w:val="21"/>
        </w:rPr>
      </w:pPr>
      <w:r w:rsidRPr="00DC5A95">
        <w:rPr>
          <w:sz w:val="21"/>
          <w:szCs w:val="21"/>
        </w:rPr>
        <w:t>3.</w:t>
      </w:r>
      <w:r w:rsidR="007E0E8E" w:rsidRPr="00DC5A95">
        <w:rPr>
          <w:sz w:val="21"/>
          <w:szCs w:val="21"/>
        </w:rPr>
        <w:t xml:space="preserve"> </w:t>
      </w:r>
      <w:r w:rsidRPr="00DC5A95">
        <w:rPr>
          <w:sz w:val="21"/>
          <w:szCs w:val="21"/>
        </w:rPr>
        <w:t>Ky vendim hyn në fuqi pas botimit në Fletoren Zyrtare.</w:t>
      </w:r>
    </w:p>
    <w:p w:rsidR="00947C7F" w:rsidRPr="00DC5A95" w:rsidRDefault="00947C7F" w:rsidP="00DC5A95">
      <w:pPr>
        <w:pStyle w:val="Paragrafi"/>
        <w:rPr>
          <w:sz w:val="21"/>
          <w:szCs w:val="21"/>
        </w:rPr>
      </w:pPr>
    </w:p>
    <w:p w:rsidR="00947C7F" w:rsidRPr="00DC5A95" w:rsidRDefault="00947C7F" w:rsidP="00DC5A95">
      <w:pPr>
        <w:pStyle w:val="Autoriteti"/>
        <w:keepNext w:val="0"/>
        <w:rPr>
          <w:sz w:val="21"/>
          <w:szCs w:val="21"/>
        </w:rPr>
      </w:pPr>
      <w:r w:rsidRPr="00DC5A95">
        <w:rPr>
          <w:sz w:val="21"/>
          <w:szCs w:val="21"/>
        </w:rPr>
        <w:t xml:space="preserve">Kryetare </w:t>
      </w:r>
    </w:p>
    <w:p w:rsidR="00947C7F" w:rsidRPr="00DC5A95" w:rsidRDefault="00947C7F" w:rsidP="00DC5A95">
      <w:pPr>
        <w:pStyle w:val="AutoritetiEmer"/>
        <w:rPr>
          <w:sz w:val="21"/>
          <w:szCs w:val="21"/>
        </w:rPr>
      </w:pPr>
      <w:r w:rsidRPr="00DC5A95">
        <w:rPr>
          <w:sz w:val="21"/>
          <w:szCs w:val="21"/>
        </w:rPr>
        <w:t>Mesila Doda (Demi)</w:t>
      </w:r>
    </w:p>
    <w:p w:rsidR="00947C7F" w:rsidRDefault="00947C7F" w:rsidP="00DC5A95">
      <w:pPr>
        <w:pStyle w:val="Paragrafi"/>
        <w:ind w:firstLine="0"/>
        <w:rPr>
          <w:sz w:val="21"/>
          <w:szCs w:val="21"/>
        </w:rPr>
      </w:pPr>
    </w:p>
    <w:p w:rsidR="00D03A46" w:rsidRPr="00DC5A95" w:rsidRDefault="00D03A46" w:rsidP="00DC5A95">
      <w:pPr>
        <w:pStyle w:val="Paragrafi"/>
        <w:ind w:firstLine="0"/>
        <w:rPr>
          <w:sz w:val="21"/>
          <w:szCs w:val="21"/>
        </w:rPr>
      </w:pPr>
    </w:p>
    <w:p w:rsidR="00947C7F" w:rsidRPr="00DC5A95" w:rsidRDefault="00947C7F" w:rsidP="00DC5A95">
      <w:pPr>
        <w:pStyle w:val="Akti"/>
        <w:keepNext w:val="0"/>
        <w:rPr>
          <w:sz w:val="21"/>
          <w:szCs w:val="21"/>
        </w:rPr>
      </w:pPr>
      <w:r w:rsidRPr="00DC5A95">
        <w:rPr>
          <w:sz w:val="21"/>
          <w:szCs w:val="21"/>
        </w:rPr>
        <w:t>Vendim</w:t>
      </w:r>
    </w:p>
    <w:p w:rsidR="00947C7F" w:rsidRPr="00DC5A95" w:rsidRDefault="00947C7F" w:rsidP="00DC5A95">
      <w:pPr>
        <w:pStyle w:val="NumriData"/>
        <w:keepNext w:val="0"/>
        <w:rPr>
          <w:sz w:val="21"/>
          <w:szCs w:val="21"/>
        </w:rPr>
      </w:pPr>
      <w:r w:rsidRPr="00DC5A95">
        <w:rPr>
          <w:sz w:val="21"/>
          <w:szCs w:val="21"/>
        </w:rPr>
        <w:t>Nr.812, datë 17.4.2009</w:t>
      </w:r>
    </w:p>
    <w:p w:rsidR="00947C7F" w:rsidRPr="00DC5A95" w:rsidRDefault="00947C7F" w:rsidP="00DC5A95">
      <w:pPr>
        <w:pStyle w:val="Paragrafi"/>
        <w:rPr>
          <w:sz w:val="21"/>
          <w:szCs w:val="21"/>
        </w:rPr>
      </w:pPr>
    </w:p>
    <w:p w:rsidR="00947C7F" w:rsidRPr="00DC5A95" w:rsidRDefault="00947C7F" w:rsidP="00DC5A95">
      <w:pPr>
        <w:pStyle w:val="Titulli"/>
        <w:keepNext w:val="0"/>
        <w:rPr>
          <w:sz w:val="21"/>
          <w:szCs w:val="21"/>
        </w:rPr>
      </w:pPr>
      <w:r w:rsidRPr="00DC5A95">
        <w:rPr>
          <w:sz w:val="21"/>
          <w:szCs w:val="21"/>
        </w:rPr>
        <w:t>Për rinovimin e licencës së subjektit radiofonik privat vendor “Radio Alsat-1”</w:t>
      </w:r>
    </w:p>
    <w:p w:rsidR="00947C7F" w:rsidRPr="00DC5A95" w:rsidRDefault="00947C7F" w:rsidP="00DC5A95">
      <w:pPr>
        <w:pStyle w:val="Paragrafi"/>
        <w:rPr>
          <w:sz w:val="21"/>
          <w:szCs w:val="21"/>
        </w:rPr>
      </w:pPr>
    </w:p>
    <w:p w:rsidR="00947C7F" w:rsidRPr="00DC5A95" w:rsidRDefault="00947C7F" w:rsidP="00DC5A95">
      <w:pPr>
        <w:pStyle w:val="Paragrafi"/>
        <w:rPr>
          <w:sz w:val="21"/>
          <w:szCs w:val="21"/>
        </w:rPr>
      </w:pPr>
      <w:r w:rsidRPr="00DC5A95">
        <w:rPr>
          <w:sz w:val="21"/>
          <w:szCs w:val="21"/>
        </w:rPr>
        <w:t>Këshilli Kombëtar i Radios dhe Televizionit, në mbështetje të ligjit nr.8410, datë 30.9.1998 “Për radion dhe televizionin publik e privat në Republikën e Shqipërisë”, të ndryshuar, rregullores “Mbi procedurat e rilicencimit të operatorëve privatë rtv”, vendimit nr.765, datë 30.1.2009 dhe ligjit nr.8485, datë 12.5.1999 “Kodi i procedurave administrat</w:t>
      </w:r>
      <w:r w:rsidR="007E0E8E" w:rsidRPr="00DC5A95">
        <w:rPr>
          <w:sz w:val="21"/>
          <w:szCs w:val="21"/>
        </w:rPr>
        <w:t>ive të Republikës së Shqipërisë”</w:t>
      </w:r>
    </w:p>
    <w:p w:rsidR="00947C7F" w:rsidRPr="00DC5A95" w:rsidRDefault="00947C7F" w:rsidP="00DC5A95">
      <w:pPr>
        <w:pStyle w:val="Paragrafi"/>
        <w:rPr>
          <w:sz w:val="21"/>
          <w:szCs w:val="21"/>
        </w:rPr>
      </w:pPr>
    </w:p>
    <w:p w:rsidR="00947C7F" w:rsidRPr="00DC5A95" w:rsidRDefault="00947C7F" w:rsidP="00DC5A95">
      <w:pPr>
        <w:pStyle w:val="VENDOSI"/>
        <w:keepNext w:val="0"/>
        <w:rPr>
          <w:sz w:val="21"/>
          <w:szCs w:val="21"/>
        </w:rPr>
      </w:pPr>
      <w:r w:rsidRPr="00DC5A95">
        <w:rPr>
          <w:sz w:val="21"/>
          <w:szCs w:val="21"/>
        </w:rPr>
        <w:t>Vendosi:</w:t>
      </w:r>
    </w:p>
    <w:p w:rsidR="00947C7F" w:rsidRPr="00DC5A95" w:rsidRDefault="00947C7F" w:rsidP="00DC5A95">
      <w:pPr>
        <w:pStyle w:val="Paragrafi"/>
        <w:rPr>
          <w:sz w:val="21"/>
          <w:szCs w:val="21"/>
        </w:rPr>
      </w:pPr>
    </w:p>
    <w:p w:rsidR="00947C7F" w:rsidRPr="00DC5A95" w:rsidRDefault="00947C7F" w:rsidP="00DC5A95">
      <w:pPr>
        <w:pStyle w:val="Paragrafi"/>
        <w:rPr>
          <w:sz w:val="21"/>
          <w:szCs w:val="21"/>
        </w:rPr>
      </w:pPr>
      <w:r w:rsidRPr="00DC5A95">
        <w:rPr>
          <w:sz w:val="21"/>
          <w:szCs w:val="21"/>
        </w:rPr>
        <w:t>1. Të rinovohet licenca për subjektin radiofonik privat vendor “Radio ALSAT-1”, për një afat të ri 3</w:t>
      </w:r>
      <w:r w:rsidR="007E0E8E" w:rsidRPr="00DC5A95">
        <w:rPr>
          <w:sz w:val="21"/>
          <w:szCs w:val="21"/>
        </w:rPr>
        <w:t>-</w:t>
      </w:r>
      <w:r w:rsidRPr="00DC5A95">
        <w:rPr>
          <w:sz w:val="21"/>
          <w:szCs w:val="21"/>
        </w:rPr>
        <w:t>vjeçar në fushën e transmetimeve radiofonike tokësore analoge.</w:t>
      </w:r>
    </w:p>
    <w:p w:rsidR="00947C7F" w:rsidRPr="00DC5A95" w:rsidRDefault="00947C7F" w:rsidP="00DC5A95">
      <w:pPr>
        <w:pStyle w:val="Paragrafi"/>
        <w:rPr>
          <w:sz w:val="21"/>
          <w:szCs w:val="21"/>
        </w:rPr>
      </w:pPr>
      <w:r w:rsidRPr="00DC5A95">
        <w:rPr>
          <w:sz w:val="21"/>
          <w:szCs w:val="21"/>
        </w:rPr>
        <w:t>2. Kushtet e licencës sipas pikës 1 të këtij vendimi mbeten të pandryshuara.</w:t>
      </w:r>
    </w:p>
    <w:p w:rsidR="00947C7F" w:rsidRPr="00DC5A95" w:rsidRDefault="00A33CAA" w:rsidP="00DC5A95">
      <w:pPr>
        <w:pStyle w:val="Paragrafi"/>
        <w:rPr>
          <w:sz w:val="21"/>
          <w:szCs w:val="21"/>
        </w:rPr>
      </w:pPr>
      <w:r w:rsidRPr="00DC5A95">
        <w:rPr>
          <w:sz w:val="21"/>
          <w:szCs w:val="21"/>
        </w:rPr>
        <w:t>3. Ky vendim i shtrin ef</w:t>
      </w:r>
      <w:r w:rsidR="00947C7F" w:rsidRPr="00DC5A95">
        <w:rPr>
          <w:sz w:val="21"/>
          <w:szCs w:val="21"/>
        </w:rPr>
        <w:t>e</w:t>
      </w:r>
      <w:r w:rsidRPr="00DC5A95">
        <w:rPr>
          <w:sz w:val="21"/>
          <w:szCs w:val="21"/>
        </w:rPr>
        <w:t>k</w:t>
      </w:r>
      <w:r w:rsidR="00947C7F" w:rsidRPr="00DC5A95">
        <w:rPr>
          <w:sz w:val="21"/>
          <w:szCs w:val="21"/>
        </w:rPr>
        <w:t>tet që nga data 7.10.2008 dhe botohet në Fleetoren Zyrtare.</w:t>
      </w:r>
    </w:p>
    <w:p w:rsidR="00947C7F" w:rsidRPr="00DC5A95" w:rsidRDefault="00947C7F" w:rsidP="00DC5A95">
      <w:pPr>
        <w:pStyle w:val="Paragrafi"/>
        <w:rPr>
          <w:sz w:val="21"/>
          <w:szCs w:val="21"/>
        </w:rPr>
      </w:pPr>
    </w:p>
    <w:p w:rsidR="00947C7F" w:rsidRPr="00DC5A95" w:rsidRDefault="00947C7F" w:rsidP="00DC5A95">
      <w:pPr>
        <w:pStyle w:val="Autoriteti"/>
        <w:keepNext w:val="0"/>
        <w:rPr>
          <w:sz w:val="21"/>
          <w:szCs w:val="21"/>
        </w:rPr>
      </w:pPr>
      <w:r w:rsidRPr="00DC5A95">
        <w:rPr>
          <w:sz w:val="21"/>
          <w:szCs w:val="21"/>
        </w:rPr>
        <w:t xml:space="preserve">Kryetare </w:t>
      </w:r>
    </w:p>
    <w:p w:rsidR="00947C7F" w:rsidRPr="00DC5A95" w:rsidRDefault="00947C7F" w:rsidP="00DC5A95">
      <w:pPr>
        <w:pStyle w:val="AutoritetiEmer"/>
        <w:rPr>
          <w:sz w:val="21"/>
          <w:szCs w:val="21"/>
        </w:rPr>
      </w:pPr>
      <w:r w:rsidRPr="00DC5A95">
        <w:rPr>
          <w:sz w:val="21"/>
          <w:szCs w:val="21"/>
        </w:rPr>
        <w:t>Mesila Doda (Demi)</w:t>
      </w:r>
    </w:p>
    <w:p w:rsidR="00947C7F" w:rsidRPr="00DC5A95" w:rsidRDefault="00947C7F" w:rsidP="00DC5A95">
      <w:pPr>
        <w:pStyle w:val="Paragrafi"/>
        <w:rPr>
          <w:sz w:val="21"/>
          <w:szCs w:val="21"/>
        </w:rPr>
      </w:pPr>
    </w:p>
    <w:p w:rsidR="00947C7F" w:rsidRPr="00DC5A95" w:rsidRDefault="00947C7F" w:rsidP="00DC5A95">
      <w:pPr>
        <w:pStyle w:val="Paragrafi"/>
        <w:rPr>
          <w:sz w:val="21"/>
          <w:szCs w:val="21"/>
        </w:rPr>
      </w:pPr>
    </w:p>
    <w:p w:rsidR="003179A9" w:rsidRDefault="003179A9" w:rsidP="00DC5A95">
      <w:pPr>
        <w:pStyle w:val="Paragrafi"/>
        <w:rPr>
          <w:sz w:val="21"/>
          <w:szCs w:val="21"/>
        </w:rPr>
      </w:pPr>
    </w:p>
    <w:p w:rsidR="007230B8" w:rsidRDefault="007230B8" w:rsidP="00DC5A95">
      <w:pPr>
        <w:pStyle w:val="Paragrafi"/>
        <w:rPr>
          <w:sz w:val="21"/>
          <w:szCs w:val="21"/>
        </w:rPr>
      </w:pPr>
    </w:p>
    <w:p w:rsidR="007230B8" w:rsidRDefault="007230B8" w:rsidP="00DC5A95">
      <w:pPr>
        <w:pStyle w:val="Paragrafi"/>
        <w:rPr>
          <w:sz w:val="21"/>
          <w:szCs w:val="21"/>
        </w:rPr>
      </w:pPr>
    </w:p>
    <w:p w:rsidR="007230B8" w:rsidRDefault="007230B8" w:rsidP="00DC5A95">
      <w:pPr>
        <w:pStyle w:val="Paragrafi"/>
        <w:rPr>
          <w:sz w:val="21"/>
          <w:szCs w:val="21"/>
        </w:rPr>
      </w:pPr>
    </w:p>
    <w:p w:rsidR="007230B8" w:rsidRDefault="007230B8" w:rsidP="00DC5A95">
      <w:pPr>
        <w:pStyle w:val="Paragrafi"/>
        <w:rPr>
          <w:sz w:val="21"/>
          <w:szCs w:val="21"/>
        </w:rPr>
      </w:pPr>
    </w:p>
    <w:p w:rsidR="007230B8" w:rsidRDefault="007230B8" w:rsidP="00DC5A95">
      <w:pPr>
        <w:pStyle w:val="Paragrafi"/>
        <w:rPr>
          <w:sz w:val="21"/>
          <w:szCs w:val="21"/>
        </w:rPr>
      </w:pPr>
    </w:p>
    <w:p w:rsidR="007230B8" w:rsidRPr="00DC5A95" w:rsidRDefault="007230B8" w:rsidP="00DC5A95">
      <w:pPr>
        <w:pStyle w:val="Paragrafi"/>
        <w:rPr>
          <w:sz w:val="21"/>
          <w:szCs w:val="21"/>
        </w:rPr>
      </w:pPr>
    </w:p>
    <w:p w:rsidR="00947C7F" w:rsidRPr="00DC5A95" w:rsidRDefault="00947C7F" w:rsidP="00D03A46">
      <w:pPr>
        <w:pStyle w:val="Titulli"/>
      </w:pPr>
      <w:r w:rsidRPr="00DC5A95">
        <w:t>Kërkesë</w:t>
      </w:r>
    </w:p>
    <w:p w:rsidR="00947C7F" w:rsidRPr="00DC5A95" w:rsidRDefault="00947C7F" w:rsidP="00DC5A95">
      <w:pPr>
        <w:pStyle w:val="Paragrafi"/>
        <w:rPr>
          <w:sz w:val="21"/>
          <w:szCs w:val="21"/>
        </w:rPr>
      </w:pPr>
    </w:p>
    <w:p w:rsidR="00947C7F" w:rsidRPr="00DC5A95" w:rsidRDefault="00445612" w:rsidP="00DC5A95">
      <w:pPr>
        <w:pStyle w:val="Paragrafi"/>
        <w:rPr>
          <w:sz w:val="21"/>
          <w:szCs w:val="21"/>
        </w:rPr>
      </w:pPr>
      <w:r w:rsidRPr="00DC5A95">
        <w:rPr>
          <w:sz w:val="21"/>
          <w:szCs w:val="21"/>
        </w:rPr>
        <w:t xml:space="preserve">Shtetasi Gjyshi Tofik Ramaj, i datëlindjes 15.9.1966, lindur dhe banues </w:t>
      </w:r>
      <w:r w:rsidR="00F63526" w:rsidRPr="00DC5A95">
        <w:rPr>
          <w:sz w:val="21"/>
          <w:szCs w:val="21"/>
        </w:rPr>
        <w:t>në Bisham të komunës Novoselë, V</w:t>
      </w:r>
      <w:r w:rsidRPr="00DC5A95">
        <w:rPr>
          <w:sz w:val="21"/>
          <w:szCs w:val="21"/>
        </w:rPr>
        <w:t>lorë, kërkon shpalljen të vdekur të shtetases Shaqe Nazif Ramaj.</w:t>
      </w:r>
    </w:p>
    <w:p w:rsidR="00F63526" w:rsidRPr="00DC5A95" w:rsidRDefault="00F63526" w:rsidP="00DC5A95">
      <w:pPr>
        <w:pStyle w:val="Paragrafi"/>
        <w:rPr>
          <w:sz w:val="21"/>
          <w:szCs w:val="21"/>
        </w:rPr>
      </w:pPr>
    </w:p>
    <w:p w:rsidR="000E096F" w:rsidRPr="00DC5A95" w:rsidRDefault="00445612" w:rsidP="00D03A46">
      <w:pPr>
        <w:pStyle w:val="Autoriteti"/>
      </w:pPr>
      <w:r w:rsidRPr="00DC5A95">
        <w:t>Kërkuesi</w:t>
      </w:r>
    </w:p>
    <w:p w:rsidR="00445612" w:rsidRPr="00DC5A95" w:rsidRDefault="00445612" w:rsidP="00D03A46">
      <w:pPr>
        <w:pStyle w:val="AutoritetiEmer"/>
      </w:pPr>
      <w:r w:rsidRPr="00DC5A95">
        <w:t>Gjyshi Tofik Ramaj</w:t>
      </w:r>
    </w:p>
    <w:sectPr w:rsidR="00445612" w:rsidRPr="00DC5A95" w:rsidSect="002A2939">
      <w:footerReference w:type="even" r:id="rId17"/>
      <w:footerReference w:type="default" r:id="rId18"/>
      <w:pgSz w:w="11907" w:h="16840" w:code="267"/>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0841" w:rsidRDefault="00120841" w:rsidP="00D92CDA">
      <w:pPr>
        <w:pStyle w:val="Paragrafi"/>
      </w:pPr>
      <w:r>
        <w:separator/>
      </w:r>
    </w:p>
  </w:endnote>
  <w:endnote w:type="continuationSeparator" w:id="0">
    <w:p w:rsidR="00120841" w:rsidRDefault="00120841" w:rsidP="00D92CDA">
      <w:pPr>
        <w:pStyle w:val="Paragraf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30B8" w:rsidRPr="00C7160B" w:rsidRDefault="007230B8" w:rsidP="002B23C3">
    <w:pPr>
      <w:pStyle w:val="Footer"/>
      <w:framePr w:wrap="around" w:vAnchor="text" w:hAnchor="margin" w:xAlign="outside" w:y="1"/>
      <w:rPr>
        <w:rStyle w:val="PageNumber"/>
        <w:sz w:val="14"/>
        <w:szCs w:val="14"/>
      </w:rPr>
    </w:pPr>
    <w:r w:rsidRPr="00C7160B">
      <w:rPr>
        <w:rStyle w:val="PageNumber"/>
        <w:sz w:val="14"/>
        <w:szCs w:val="14"/>
      </w:rPr>
      <w:fldChar w:fldCharType="begin"/>
    </w:r>
    <w:r w:rsidRPr="00C7160B">
      <w:rPr>
        <w:rStyle w:val="PageNumber"/>
        <w:sz w:val="14"/>
        <w:szCs w:val="14"/>
      </w:rPr>
      <w:instrText xml:space="preserve">PAGE  </w:instrText>
    </w:r>
    <w:r w:rsidRPr="00C7160B">
      <w:rPr>
        <w:rStyle w:val="PageNumber"/>
        <w:sz w:val="14"/>
        <w:szCs w:val="14"/>
      </w:rPr>
      <w:fldChar w:fldCharType="end"/>
    </w:r>
  </w:p>
  <w:p w:rsidR="007230B8" w:rsidRPr="00C7160B" w:rsidRDefault="007230B8" w:rsidP="002B23C3">
    <w:pPr>
      <w:pStyle w:val="Footer"/>
      <w:ind w:right="360" w:firstLine="360"/>
      <w:rPr>
        <w:sz w:val="14"/>
        <w:szCs w:val="1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30B8" w:rsidRPr="004C459D" w:rsidRDefault="007230B8" w:rsidP="002B23C3">
    <w:pPr>
      <w:pStyle w:val="Footer"/>
      <w:rPr>
        <w:sz w:val="17"/>
        <w:szCs w:val="17"/>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30B8" w:rsidRDefault="007230B8" w:rsidP="00C7619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230B8" w:rsidRDefault="007230B8" w:rsidP="00C7619A">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30B8" w:rsidRDefault="007230B8" w:rsidP="00C7619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481DA7">
      <w:rPr>
        <w:rStyle w:val="PageNumber"/>
        <w:noProof/>
      </w:rPr>
      <w:t>2698</w:t>
    </w:r>
    <w:r>
      <w:rPr>
        <w:rStyle w:val="PageNumber"/>
      </w:rPr>
      <w:fldChar w:fldCharType="end"/>
    </w:r>
  </w:p>
  <w:p w:rsidR="007230B8" w:rsidRDefault="007230B8" w:rsidP="00C7619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0841" w:rsidRDefault="00120841" w:rsidP="00D92CDA">
      <w:pPr>
        <w:pStyle w:val="Paragrafi"/>
      </w:pPr>
      <w:r>
        <w:separator/>
      </w:r>
    </w:p>
  </w:footnote>
  <w:footnote w:type="continuationSeparator" w:id="0">
    <w:p w:rsidR="00120841" w:rsidRDefault="00120841" w:rsidP="00D92CDA">
      <w:pPr>
        <w:pStyle w:val="Paragrafi"/>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2959A0"/>
    <w:multiLevelType w:val="hybridMultilevel"/>
    <w:tmpl w:val="508C974A"/>
    <w:lvl w:ilvl="0" w:tplc="32565BDA">
      <w:start w:val="1"/>
      <w:numFmt w:val="upperRoman"/>
      <w:lvlText w:val="%1."/>
      <w:lvlJc w:val="left"/>
      <w:pPr>
        <w:tabs>
          <w:tab w:val="num" w:pos="900"/>
        </w:tabs>
        <w:ind w:left="900" w:hanging="72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
    <w:nsid w:val="03BE42F5"/>
    <w:multiLevelType w:val="hybridMultilevel"/>
    <w:tmpl w:val="39ACE08A"/>
    <w:lvl w:ilvl="0" w:tplc="0409000F">
      <w:start w:val="1"/>
      <w:numFmt w:val="decimal"/>
      <w:lvlText w:val="%1."/>
      <w:lvlJc w:val="left"/>
      <w:pPr>
        <w:tabs>
          <w:tab w:val="num" w:pos="720"/>
        </w:tabs>
        <w:ind w:left="720" w:hanging="360"/>
      </w:pPr>
      <w:rPr>
        <w:rFonts w:hint="default"/>
      </w:rPr>
    </w:lvl>
    <w:lvl w:ilvl="1" w:tplc="C8108A24">
      <w:start w:val="1"/>
      <w:numFmt w:val="lowerLetter"/>
      <w:lvlText w:val="%2)"/>
      <w:lvlJc w:val="left"/>
      <w:pPr>
        <w:tabs>
          <w:tab w:val="num" w:pos="1500"/>
        </w:tabs>
        <w:ind w:left="1500" w:hanging="4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8F648E7"/>
    <w:multiLevelType w:val="hybridMultilevel"/>
    <w:tmpl w:val="24AC45E4"/>
    <w:lvl w:ilvl="0" w:tplc="5EA8ABEC">
      <w:start w:val="1"/>
      <w:numFmt w:val="lowerLetter"/>
      <w:lvlText w:val="%1)"/>
      <w:lvlJc w:val="left"/>
      <w:pPr>
        <w:tabs>
          <w:tab w:val="num" w:pos="960"/>
        </w:tabs>
        <w:ind w:left="960" w:hanging="360"/>
      </w:pPr>
      <w:rPr>
        <w:rFonts w:hint="default"/>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3">
    <w:nsid w:val="1A4E58A1"/>
    <w:multiLevelType w:val="hybridMultilevel"/>
    <w:tmpl w:val="DC7654F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E9E5944"/>
    <w:multiLevelType w:val="hybridMultilevel"/>
    <w:tmpl w:val="A08EFD24"/>
    <w:lvl w:ilvl="0" w:tplc="9B60544E">
      <w:start w:val="1"/>
      <w:numFmt w:val="lowerLetter"/>
      <w:lvlText w:val="%1)"/>
      <w:lvlJc w:val="left"/>
      <w:pPr>
        <w:tabs>
          <w:tab w:val="num" w:pos="1260"/>
        </w:tabs>
        <w:ind w:left="1260" w:hanging="360"/>
      </w:pPr>
      <w:rPr>
        <w:rFonts w:hint="default"/>
      </w:rPr>
    </w:lvl>
    <w:lvl w:ilvl="1" w:tplc="04090019">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5">
    <w:nsid w:val="256B211E"/>
    <w:multiLevelType w:val="hybridMultilevel"/>
    <w:tmpl w:val="4B321D62"/>
    <w:lvl w:ilvl="0" w:tplc="0409000F">
      <w:start w:val="1"/>
      <w:numFmt w:val="decimal"/>
      <w:lvlText w:val="%1."/>
      <w:lvlJc w:val="left"/>
      <w:pPr>
        <w:tabs>
          <w:tab w:val="num" w:pos="720"/>
        </w:tabs>
        <w:ind w:left="720" w:hanging="360"/>
      </w:pPr>
      <w:rPr>
        <w:rFonts w:hint="default"/>
      </w:rPr>
    </w:lvl>
    <w:lvl w:ilvl="1" w:tplc="8772B3C2">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9B1771A"/>
    <w:multiLevelType w:val="hybridMultilevel"/>
    <w:tmpl w:val="FFB6934A"/>
    <w:lvl w:ilvl="0" w:tplc="7AC69AEE">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7DB3C5B"/>
    <w:multiLevelType w:val="hybridMultilevel"/>
    <w:tmpl w:val="245639C2"/>
    <w:lvl w:ilvl="0" w:tplc="0409000F">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D1F3175"/>
    <w:multiLevelType w:val="hybridMultilevel"/>
    <w:tmpl w:val="F6D012B4"/>
    <w:lvl w:ilvl="0" w:tplc="0409000F">
      <w:start w:val="1"/>
      <w:numFmt w:val="decimal"/>
      <w:lvlText w:val="%1."/>
      <w:lvlJc w:val="left"/>
      <w:pPr>
        <w:tabs>
          <w:tab w:val="num" w:pos="720"/>
        </w:tabs>
        <w:ind w:left="720" w:hanging="360"/>
      </w:pPr>
    </w:lvl>
    <w:lvl w:ilvl="1" w:tplc="7FD8DEB2">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74C107F"/>
    <w:multiLevelType w:val="hybridMultilevel"/>
    <w:tmpl w:val="83DAAE58"/>
    <w:lvl w:ilvl="0" w:tplc="A260D6EA">
      <w:start w:val="1"/>
      <w:numFmt w:val="lowerLetter"/>
      <w:lvlText w:val="%1)"/>
      <w:lvlJc w:val="left"/>
      <w:pPr>
        <w:tabs>
          <w:tab w:val="num" w:pos="960"/>
        </w:tabs>
        <w:ind w:left="960" w:hanging="360"/>
      </w:pPr>
      <w:rPr>
        <w:rFonts w:hint="default"/>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0">
    <w:nsid w:val="6EFA3F43"/>
    <w:multiLevelType w:val="hybridMultilevel"/>
    <w:tmpl w:val="43C06DE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7B000671"/>
    <w:multiLevelType w:val="hybridMultilevel"/>
    <w:tmpl w:val="BC00F87C"/>
    <w:lvl w:ilvl="0" w:tplc="D660C20C">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2"/>
  </w:num>
  <w:num w:numId="2">
    <w:abstractNumId w:val="9"/>
  </w:num>
  <w:num w:numId="3">
    <w:abstractNumId w:val="3"/>
  </w:num>
  <w:num w:numId="4">
    <w:abstractNumId w:val="10"/>
  </w:num>
  <w:num w:numId="5">
    <w:abstractNumId w:val="8"/>
  </w:num>
  <w:num w:numId="6">
    <w:abstractNumId w:val="11"/>
  </w:num>
  <w:num w:numId="7">
    <w:abstractNumId w:val="5"/>
  </w:num>
  <w:num w:numId="8">
    <w:abstractNumId w:val="6"/>
  </w:num>
  <w:num w:numId="9">
    <w:abstractNumId w:val="1"/>
  </w:num>
  <w:num w:numId="10">
    <w:abstractNumId w:val="4"/>
  </w:num>
  <w:num w:numId="11">
    <w:abstractNumId w:val="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1577D"/>
    <w:rsid w:val="00000AD3"/>
    <w:rsid w:val="000011B4"/>
    <w:rsid w:val="00001CB9"/>
    <w:rsid w:val="000061F1"/>
    <w:rsid w:val="0000781D"/>
    <w:rsid w:val="00010FC4"/>
    <w:rsid w:val="00014B5D"/>
    <w:rsid w:val="00014CDC"/>
    <w:rsid w:val="00016EDB"/>
    <w:rsid w:val="00017EBF"/>
    <w:rsid w:val="00020E83"/>
    <w:rsid w:val="0002264F"/>
    <w:rsid w:val="0002267A"/>
    <w:rsid w:val="0002343A"/>
    <w:rsid w:val="00023C4D"/>
    <w:rsid w:val="000250F1"/>
    <w:rsid w:val="00025D97"/>
    <w:rsid w:val="00027C95"/>
    <w:rsid w:val="00030119"/>
    <w:rsid w:val="0003101F"/>
    <w:rsid w:val="00031FB5"/>
    <w:rsid w:val="00032720"/>
    <w:rsid w:val="000334BF"/>
    <w:rsid w:val="00035928"/>
    <w:rsid w:val="000413CF"/>
    <w:rsid w:val="00043BE6"/>
    <w:rsid w:val="00045477"/>
    <w:rsid w:val="000458C5"/>
    <w:rsid w:val="00045D68"/>
    <w:rsid w:val="00045E80"/>
    <w:rsid w:val="000461F7"/>
    <w:rsid w:val="00046DEC"/>
    <w:rsid w:val="00051175"/>
    <w:rsid w:val="000517E8"/>
    <w:rsid w:val="00051DAE"/>
    <w:rsid w:val="000520E6"/>
    <w:rsid w:val="0005617A"/>
    <w:rsid w:val="000568A6"/>
    <w:rsid w:val="00056F20"/>
    <w:rsid w:val="00057C41"/>
    <w:rsid w:val="000645C6"/>
    <w:rsid w:val="00066458"/>
    <w:rsid w:val="00066C4E"/>
    <w:rsid w:val="00070121"/>
    <w:rsid w:val="0007093E"/>
    <w:rsid w:val="00070DA5"/>
    <w:rsid w:val="00071CCA"/>
    <w:rsid w:val="00074A98"/>
    <w:rsid w:val="00075677"/>
    <w:rsid w:val="00077701"/>
    <w:rsid w:val="00077BDA"/>
    <w:rsid w:val="00077EB5"/>
    <w:rsid w:val="000834B5"/>
    <w:rsid w:val="00084C12"/>
    <w:rsid w:val="0008569A"/>
    <w:rsid w:val="00085E93"/>
    <w:rsid w:val="0008775E"/>
    <w:rsid w:val="000929DA"/>
    <w:rsid w:val="00092FFE"/>
    <w:rsid w:val="000934AB"/>
    <w:rsid w:val="000939A3"/>
    <w:rsid w:val="0009431F"/>
    <w:rsid w:val="000962D2"/>
    <w:rsid w:val="00096B6C"/>
    <w:rsid w:val="000A1820"/>
    <w:rsid w:val="000A2BDF"/>
    <w:rsid w:val="000A3E77"/>
    <w:rsid w:val="000A3F99"/>
    <w:rsid w:val="000A4F1E"/>
    <w:rsid w:val="000A6AF3"/>
    <w:rsid w:val="000A763F"/>
    <w:rsid w:val="000B0938"/>
    <w:rsid w:val="000B0A7A"/>
    <w:rsid w:val="000B0AAE"/>
    <w:rsid w:val="000B1089"/>
    <w:rsid w:val="000B1A52"/>
    <w:rsid w:val="000B2ED6"/>
    <w:rsid w:val="000B2EFD"/>
    <w:rsid w:val="000B341F"/>
    <w:rsid w:val="000B44E2"/>
    <w:rsid w:val="000B4759"/>
    <w:rsid w:val="000B633A"/>
    <w:rsid w:val="000B7B01"/>
    <w:rsid w:val="000B7DA6"/>
    <w:rsid w:val="000C2209"/>
    <w:rsid w:val="000C3936"/>
    <w:rsid w:val="000C3D4D"/>
    <w:rsid w:val="000C44C8"/>
    <w:rsid w:val="000C7662"/>
    <w:rsid w:val="000C78C0"/>
    <w:rsid w:val="000D0BDC"/>
    <w:rsid w:val="000D102D"/>
    <w:rsid w:val="000D146B"/>
    <w:rsid w:val="000D2E10"/>
    <w:rsid w:val="000D3127"/>
    <w:rsid w:val="000D364E"/>
    <w:rsid w:val="000D4152"/>
    <w:rsid w:val="000D6D73"/>
    <w:rsid w:val="000D7AD9"/>
    <w:rsid w:val="000E096F"/>
    <w:rsid w:val="000E0971"/>
    <w:rsid w:val="000E2A20"/>
    <w:rsid w:val="000E3196"/>
    <w:rsid w:val="000E39CD"/>
    <w:rsid w:val="000E5788"/>
    <w:rsid w:val="000E5BE1"/>
    <w:rsid w:val="000E7BE3"/>
    <w:rsid w:val="000F0822"/>
    <w:rsid w:val="000F29AE"/>
    <w:rsid w:val="000F5D56"/>
    <w:rsid w:val="000F5DFE"/>
    <w:rsid w:val="000F62BD"/>
    <w:rsid w:val="000F7673"/>
    <w:rsid w:val="001026E6"/>
    <w:rsid w:val="0010286F"/>
    <w:rsid w:val="00102CA5"/>
    <w:rsid w:val="00106DF6"/>
    <w:rsid w:val="00106FAC"/>
    <w:rsid w:val="00107B69"/>
    <w:rsid w:val="00110241"/>
    <w:rsid w:val="00112C26"/>
    <w:rsid w:val="0011419E"/>
    <w:rsid w:val="00115553"/>
    <w:rsid w:val="00115CC3"/>
    <w:rsid w:val="001166ED"/>
    <w:rsid w:val="00120841"/>
    <w:rsid w:val="00132A8F"/>
    <w:rsid w:val="00133293"/>
    <w:rsid w:val="0013407E"/>
    <w:rsid w:val="00137849"/>
    <w:rsid w:val="001405A1"/>
    <w:rsid w:val="001412F4"/>
    <w:rsid w:val="00141ABD"/>
    <w:rsid w:val="0014302D"/>
    <w:rsid w:val="00143604"/>
    <w:rsid w:val="001445ED"/>
    <w:rsid w:val="0014654D"/>
    <w:rsid w:val="00147575"/>
    <w:rsid w:val="0015062E"/>
    <w:rsid w:val="00152C64"/>
    <w:rsid w:val="00152E1C"/>
    <w:rsid w:val="00153717"/>
    <w:rsid w:val="001544E7"/>
    <w:rsid w:val="0015675F"/>
    <w:rsid w:val="00157A75"/>
    <w:rsid w:val="00157E9D"/>
    <w:rsid w:val="00160680"/>
    <w:rsid w:val="0016091E"/>
    <w:rsid w:val="00160A83"/>
    <w:rsid w:val="00161DCA"/>
    <w:rsid w:val="00163510"/>
    <w:rsid w:val="0016367F"/>
    <w:rsid w:val="00165D5B"/>
    <w:rsid w:val="00170A3C"/>
    <w:rsid w:val="00171BA2"/>
    <w:rsid w:val="00172228"/>
    <w:rsid w:val="001734ED"/>
    <w:rsid w:val="001737CA"/>
    <w:rsid w:val="0017703E"/>
    <w:rsid w:val="00177A8A"/>
    <w:rsid w:val="00187A50"/>
    <w:rsid w:val="00191ED1"/>
    <w:rsid w:val="001942B0"/>
    <w:rsid w:val="0019597F"/>
    <w:rsid w:val="001A057B"/>
    <w:rsid w:val="001A1F99"/>
    <w:rsid w:val="001A2161"/>
    <w:rsid w:val="001A238C"/>
    <w:rsid w:val="001A31CE"/>
    <w:rsid w:val="001A3B26"/>
    <w:rsid w:val="001A3ED6"/>
    <w:rsid w:val="001A6089"/>
    <w:rsid w:val="001A647A"/>
    <w:rsid w:val="001A6ED1"/>
    <w:rsid w:val="001B0B14"/>
    <w:rsid w:val="001B17AB"/>
    <w:rsid w:val="001B1FFB"/>
    <w:rsid w:val="001B522D"/>
    <w:rsid w:val="001B7F7C"/>
    <w:rsid w:val="001C16D9"/>
    <w:rsid w:val="001C26E2"/>
    <w:rsid w:val="001C3C07"/>
    <w:rsid w:val="001C44A0"/>
    <w:rsid w:val="001C4F78"/>
    <w:rsid w:val="001C50B3"/>
    <w:rsid w:val="001C5EFC"/>
    <w:rsid w:val="001D0408"/>
    <w:rsid w:val="001D27A4"/>
    <w:rsid w:val="001D4A4D"/>
    <w:rsid w:val="001D68B4"/>
    <w:rsid w:val="001D7E99"/>
    <w:rsid w:val="001E050E"/>
    <w:rsid w:val="001E130A"/>
    <w:rsid w:val="001E1C54"/>
    <w:rsid w:val="001E28DA"/>
    <w:rsid w:val="001E2C02"/>
    <w:rsid w:val="001E2C80"/>
    <w:rsid w:val="001E2CA7"/>
    <w:rsid w:val="001E3617"/>
    <w:rsid w:val="001E434D"/>
    <w:rsid w:val="001E55DF"/>
    <w:rsid w:val="001E6169"/>
    <w:rsid w:val="001E6EB5"/>
    <w:rsid w:val="001E752F"/>
    <w:rsid w:val="001F3AA7"/>
    <w:rsid w:val="001F4EF1"/>
    <w:rsid w:val="001F5A52"/>
    <w:rsid w:val="002044B8"/>
    <w:rsid w:val="00206A55"/>
    <w:rsid w:val="00206D29"/>
    <w:rsid w:val="002101B2"/>
    <w:rsid w:val="00210C5F"/>
    <w:rsid w:val="002111FC"/>
    <w:rsid w:val="0021132A"/>
    <w:rsid w:val="0021344B"/>
    <w:rsid w:val="00214475"/>
    <w:rsid w:val="002149CB"/>
    <w:rsid w:val="00215406"/>
    <w:rsid w:val="00215F11"/>
    <w:rsid w:val="00217B6A"/>
    <w:rsid w:val="0022058F"/>
    <w:rsid w:val="00220A1F"/>
    <w:rsid w:val="002215F7"/>
    <w:rsid w:val="002276B7"/>
    <w:rsid w:val="00227E72"/>
    <w:rsid w:val="002308EA"/>
    <w:rsid w:val="00232FFB"/>
    <w:rsid w:val="002336F5"/>
    <w:rsid w:val="00234C89"/>
    <w:rsid w:val="00236249"/>
    <w:rsid w:val="00236579"/>
    <w:rsid w:val="002365D7"/>
    <w:rsid w:val="00237221"/>
    <w:rsid w:val="00237A98"/>
    <w:rsid w:val="00240F3F"/>
    <w:rsid w:val="002416C8"/>
    <w:rsid w:val="00242A3D"/>
    <w:rsid w:val="00243429"/>
    <w:rsid w:val="00243E02"/>
    <w:rsid w:val="00244C53"/>
    <w:rsid w:val="00244F59"/>
    <w:rsid w:val="00247F7D"/>
    <w:rsid w:val="00247F97"/>
    <w:rsid w:val="0025093A"/>
    <w:rsid w:val="00251ABC"/>
    <w:rsid w:val="00253B32"/>
    <w:rsid w:val="00255642"/>
    <w:rsid w:val="00257049"/>
    <w:rsid w:val="002607A8"/>
    <w:rsid w:val="00260DA1"/>
    <w:rsid w:val="0026304A"/>
    <w:rsid w:val="00263D4D"/>
    <w:rsid w:val="002729E5"/>
    <w:rsid w:val="00273B2B"/>
    <w:rsid w:val="00274536"/>
    <w:rsid w:val="0027524E"/>
    <w:rsid w:val="00275370"/>
    <w:rsid w:val="00275BFE"/>
    <w:rsid w:val="00276080"/>
    <w:rsid w:val="002768C9"/>
    <w:rsid w:val="002800CD"/>
    <w:rsid w:val="002809B6"/>
    <w:rsid w:val="00281183"/>
    <w:rsid w:val="00281FD7"/>
    <w:rsid w:val="00282019"/>
    <w:rsid w:val="0028391F"/>
    <w:rsid w:val="00284D07"/>
    <w:rsid w:val="0028503F"/>
    <w:rsid w:val="00285899"/>
    <w:rsid w:val="00287A2C"/>
    <w:rsid w:val="00291F30"/>
    <w:rsid w:val="002936A3"/>
    <w:rsid w:val="00296057"/>
    <w:rsid w:val="00297080"/>
    <w:rsid w:val="002A2939"/>
    <w:rsid w:val="002A2E24"/>
    <w:rsid w:val="002A3AC4"/>
    <w:rsid w:val="002A60F5"/>
    <w:rsid w:val="002B23C3"/>
    <w:rsid w:val="002B411D"/>
    <w:rsid w:val="002B4326"/>
    <w:rsid w:val="002B43F2"/>
    <w:rsid w:val="002B6E75"/>
    <w:rsid w:val="002C2AB9"/>
    <w:rsid w:val="002C3617"/>
    <w:rsid w:val="002C3922"/>
    <w:rsid w:val="002C577B"/>
    <w:rsid w:val="002C6437"/>
    <w:rsid w:val="002C6AE4"/>
    <w:rsid w:val="002D06D9"/>
    <w:rsid w:val="002D092F"/>
    <w:rsid w:val="002D0AEA"/>
    <w:rsid w:val="002D0F5E"/>
    <w:rsid w:val="002D402A"/>
    <w:rsid w:val="002D680C"/>
    <w:rsid w:val="002D68C7"/>
    <w:rsid w:val="002D77B5"/>
    <w:rsid w:val="002E03C8"/>
    <w:rsid w:val="002E0800"/>
    <w:rsid w:val="002E25F5"/>
    <w:rsid w:val="002E4420"/>
    <w:rsid w:val="002E470C"/>
    <w:rsid w:val="002E6A68"/>
    <w:rsid w:val="002E7324"/>
    <w:rsid w:val="002E7377"/>
    <w:rsid w:val="002F1959"/>
    <w:rsid w:val="002F2AAB"/>
    <w:rsid w:val="002F2C23"/>
    <w:rsid w:val="002F3A4C"/>
    <w:rsid w:val="002F3C94"/>
    <w:rsid w:val="002F5C77"/>
    <w:rsid w:val="002F6AB7"/>
    <w:rsid w:val="002F6C6F"/>
    <w:rsid w:val="00300872"/>
    <w:rsid w:val="00303C9F"/>
    <w:rsid w:val="00304B9F"/>
    <w:rsid w:val="00307CA1"/>
    <w:rsid w:val="0031122B"/>
    <w:rsid w:val="00311DC4"/>
    <w:rsid w:val="00312739"/>
    <w:rsid w:val="00312EBD"/>
    <w:rsid w:val="00314EA6"/>
    <w:rsid w:val="00315090"/>
    <w:rsid w:val="0031523A"/>
    <w:rsid w:val="003154F7"/>
    <w:rsid w:val="003179A9"/>
    <w:rsid w:val="00320177"/>
    <w:rsid w:val="003203A8"/>
    <w:rsid w:val="00320695"/>
    <w:rsid w:val="003212AD"/>
    <w:rsid w:val="0032507B"/>
    <w:rsid w:val="003269EE"/>
    <w:rsid w:val="003276DF"/>
    <w:rsid w:val="00332E40"/>
    <w:rsid w:val="00336F9D"/>
    <w:rsid w:val="00337D4C"/>
    <w:rsid w:val="00340748"/>
    <w:rsid w:val="00340804"/>
    <w:rsid w:val="00340E60"/>
    <w:rsid w:val="00346F8E"/>
    <w:rsid w:val="003512D8"/>
    <w:rsid w:val="0035198E"/>
    <w:rsid w:val="003534FD"/>
    <w:rsid w:val="00354429"/>
    <w:rsid w:val="00363501"/>
    <w:rsid w:val="00363758"/>
    <w:rsid w:val="00363962"/>
    <w:rsid w:val="003658D5"/>
    <w:rsid w:val="0036707E"/>
    <w:rsid w:val="003673FA"/>
    <w:rsid w:val="00367EDF"/>
    <w:rsid w:val="00376442"/>
    <w:rsid w:val="00377CD7"/>
    <w:rsid w:val="00382251"/>
    <w:rsid w:val="003854AF"/>
    <w:rsid w:val="00385C27"/>
    <w:rsid w:val="00387D76"/>
    <w:rsid w:val="00390E39"/>
    <w:rsid w:val="003918D9"/>
    <w:rsid w:val="00391BD9"/>
    <w:rsid w:val="00392C3E"/>
    <w:rsid w:val="00393021"/>
    <w:rsid w:val="003938CA"/>
    <w:rsid w:val="00393E5F"/>
    <w:rsid w:val="003949D1"/>
    <w:rsid w:val="00394BE7"/>
    <w:rsid w:val="00397ABD"/>
    <w:rsid w:val="003A0651"/>
    <w:rsid w:val="003A0BEC"/>
    <w:rsid w:val="003A18EC"/>
    <w:rsid w:val="003A3377"/>
    <w:rsid w:val="003A3A36"/>
    <w:rsid w:val="003A40E7"/>
    <w:rsid w:val="003A6443"/>
    <w:rsid w:val="003B03A3"/>
    <w:rsid w:val="003B164F"/>
    <w:rsid w:val="003B1ED3"/>
    <w:rsid w:val="003B3877"/>
    <w:rsid w:val="003B547C"/>
    <w:rsid w:val="003B6E3A"/>
    <w:rsid w:val="003B756A"/>
    <w:rsid w:val="003C02E5"/>
    <w:rsid w:val="003C189F"/>
    <w:rsid w:val="003C1BA7"/>
    <w:rsid w:val="003C26E0"/>
    <w:rsid w:val="003C2838"/>
    <w:rsid w:val="003C319E"/>
    <w:rsid w:val="003C3B7A"/>
    <w:rsid w:val="003C51DB"/>
    <w:rsid w:val="003C753E"/>
    <w:rsid w:val="003D2493"/>
    <w:rsid w:val="003D3636"/>
    <w:rsid w:val="003D472F"/>
    <w:rsid w:val="003E2156"/>
    <w:rsid w:val="003E4230"/>
    <w:rsid w:val="003E4606"/>
    <w:rsid w:val="003E51BB"/>
    <w:rsid w:val="003E55AB"/>
    <w:rsid w:val="003E57BB"/>
    <w:rsid w:val="003E581F"/>
    <w:rsid w:val="003E5F56"/>
    <w:rsid w:val="003E660B"/>
    <w:rsid w:val="003E6798"/>
    <w:rsid w:val="003F100C"/>
    <w:rsid w:val="003F2CC9"/>
    <w:rsid w:val="003F4743"/>
    <w:rsid w:val="003F5358"/>
    <w:rsid w:val="00402705"/>
    <w:rsid w:val="00403469"/>
    <w:rsid w:val="00403AAE"/>
    <w:rsid w:val="00404646"/>
    <w:rsid w:val="00404772"/>
    <w:rsid w:val="004113B6"/>
    <w:rsid w:val="00411656"/>
    <w:rsid w:val="00411C4C"/>
    <w:rsid w:val="00413DD2"/>
    <w:rsid w:val="00414112"/>
    <w:rsid w:val="00414DBF"/>
    <w:rsid w:val="00415F12"/>
    <w:rsid w:val="004202DB"/>
    <w:rsid w:val="004203A1"/>
    <w:rsid w:val="00420706"/>
    <w:rsid w:val="0042073F"/>
    <w:rsid w:val="00420C6E"/>
    <w:rsid w:val="004223DC"/>
    <w:rsid w:val="00423A1E"/>
    <w:rsid w:val="00425308"/>
    <w:rsid w:val="00427BE1"/>
    <w:rsid w:val="004301A4"/>
    <w:rsid w:val="00430D1F"/>
    <w:rsid w:val="004320DB"/>
    <w:rsid w:val="004327E8"/>
    <w:rsid w:val="00433EDA"/>
    <w:rsid w:val="0043410F"/>
    <w:rsid w:val="00435656"/>
    <w:rsid w:val="004357C6"/>
    <w:rsid w:val="0043693F"/>
    <w:rsid w:val="00436972"/>
    <w:rsid w:val="00440F57"/>
    <w:rsid w:val="00441552"/>
    <w:rsid w:val="00442572"/>
    <w:rsid w:val="00445612"/>
    <w:rsid w:val="00446C09"/>
    <w:rsid w:val="00450159"/>
    <w:rsid w:val="00451261"/>
    <w:rsid w:val="00453942"/>
    <w:rsid w:val="00454EA3"/>
    <w:rsid w:val="00455433"/>
    <w:rsid w:val="00456D84"/>
    <w:rsid w:val="00456F66"/>
    <w:rsid w:val="00461FAB"/>
    <w:rsid w:val="0046481E"/>
    <w:rsid w:val="004670B5"/>
    <w:rsid w:val="00471257"/>
    <w:rsid w:val="00472DDA"/>
    <w:rsid w:val="0047377E"/>
    <w:rsid w:val="00474095"/>
    <w:rsid w:val="00474ACF"/>
    <w:rsid w:val="004772BB"/>
    <w:rsid w:val="00477EEA"/>
    <w:rsid w:val="00481DA7"/>
    <w:rsid w:val="00481DAE"/>
    <w:rsid w:val="0048731A"/>
    <w:rsid w:val="0049223E"/>
    <w:rsid w:val="004935A9"/>
    <w:rsid w:val="0049607D"/>
    <w:rsid w:val="00496858"/>
    <w:rsid w:val="004977DF"/>
    <w:rsid w:val="00497852"/>
    <w:rsid w:val="004A0B5B"/>
    <w:rsid w:val="004A3D72"/>
    <w:rsid w:val="004A48BB"/>
    <w:rsid w:val="004A7F2C"/>
    <w:rsid w:val="004A7FF3"/>
    <w:rsid w:val="004B0406"/>
    <w:rsid w:val="004B05E2"/>
    <w:rsid w:val="004B3773"/>
    <w:rsid w:val="004B3D26"/>
    <w:rsid w:val="004B48D9"/>
    <w:rsid w:val="004B4D34"/>
    <w:rsid w:val="004B5991"/>
    <w:rsid w:val="004B647C"/>
    <w:rsid w:val="004C0718"/>
    <w:rsid w:val="004C1C48"/>
    <w:rsid w:val="004C3B23"/>
    <w:rsid w:val="004C47D7"/>
    <w:rsid w:val="004C50D4"/>
    <w:rsid w:val="004C73E3"/>
    <w:rsid w:val="004D2542"/>
    <w:rsid w:val="004D4435"/>
    <w:rsid w:val="004D63B5"/>
    <w:rsid w:val="004E0B48"/>
    <w:rsid w:val="004E0F08"/>
    <w:rsid w:val="004E102E"/>
    <w:rsid w:val="004E38E3"/>
    <w:rsid w:val="004E42B6"/>
    <w:rsid w:val="004E4BCA"/>
    <w:rsid w:val="004E5E6E"/>
    <w:rsid w:val="004E5EC0"/>
    <w:rsid w:val="004E639C"/>
    <w:rsid w:val="004F0EFE"/>
    <w:rsid w:val="004F196E"/>
    <w:rsid w:val="004F23AD"/>
    <w:rsid w:val="004F2D4F"/>
    <w:rsid w:val="004F657B"/>
    <w:rsid w:val="004F6615"/>
    <w:rsid w:val="004F6F91"/>
    <w:rsid w:val="004F74E6"/>
    <w:rsid w:val="004F7D7B"/>
    <w:rsid w:val="0050024B"/>
    <w:rsid w:val="0050175E"/>
    <w:rsid w:val="005022D2"/>
    <w:rsid w:val="005042E2"/>
    <w:rsid w:val="00507CDF"/>
    <w:rsid w:val="00507F67"/>
    <w:rsid w:val="005106AA"/>
    <w:rsid w:val="00511A13"/>
    <w:rsid w:val="005159BE"/>
    <w:rsid w:val="00521589"/>
    <w:rsid w:val="00522A89"/>
    <w:rsid w:val="00522FD7"/>
    <w:rsid w:val="00524008"/>
    <w:rsid w:val="00525D18"/>
    <w:rsid w:val="00525E1B"/>
    <w:rsid w:val="005313F5"/>
    <w:rsid w:val="00531CAF"/>
    <w:rsid w:val="00532F04"/>
    <w:rsid w:val="00532FFE"/>
    <w:rsid w:val="005335C3"/>
    <w:rsid w:val="005342A2"/>
    <w:rsid w:val="00535D37"/>
    <w:rsid w:val="00535E87"/>
    <w:rsid w:val="00537E92"/>
    <w:rsid w:val="00541C2D"/>
    <w:rsid w:val="00541D5A"/>
    <w:rsid w:val="00547CCE"/>
    <w:rsid w:val="00550613"/>
    <w:rsid w:val="00551C63"/>
    <w:rsid w:val="00552C6A"/>
    <w:rsid w:val="00552D02"/>
    <w:rsid w:val="00552E3D"/>
    <w:rsid w:val="00554FDA"/>
    <w:rsid w:val="00557A29"/>
    <w:rsid w:val="00557DFE"/>
    <w:rsid w:val="005611A4"/>
    <w:rsid w:val="00561BAA"/>
    <w:rsid w:val="005633D6"/>
    <w:rsid w:val="00563C39"/>
    <w:rsid w:val="0057141B"/>
    <w:rsid w:val="00571F5D"/>
    <w:rsid w:val="005738F0"/>
    <w:rsid w:val="00574958"/>
    <w:rsid w:val="00575E3F"/>
    <w:rsid w:val="00576EB1"/>
    <w:rsid w:val="00580C41"/>
    <w:rsid w:val="0058115B"/>
    <w:rsid w:val="005839D2"/>
    <w:rsid w:val="00584D4C"/>
    <w:rsid w:val="005868DF"/>
    <w:rsid w:val="00590C60"/>
    <w:rsid w:val="00592724"/>
    <w:rsid w:val="00594F50"/>
    <w:rsid w:val="005952D0"/>
    <w:rsid w:val="005960E6"/>
    <w:rsid w:val="0059633F"/>
    <w:rsid w:val="00596DF9"/>
    <w:rsid w:val="00597D30"/>
    <w:rsid w:val="005A00D4"/>
    <w:rsid w:val="005A10B4"/>
    <w:rsid w:val="005A183C"/>
    <w:rsid w:val="005A2936"/>
    <w:rsid w:val="005A2B29"/>
    <w:rsid w:val="005A4082"/>
    <w:rsid w:val="005A49B9"/>
    <w:rsid w:val="005A4BF2"/>
    <w:rsid w:val="005A7D41"/>
    <w:rsid w:val="005B04AE"/>
    <w:rsid w:val="005B06D9"/>
    <w:rsid w:val="005B1392"/>
    <w:rsid w:val="005B2928"/>
    <w:rsid w:val="005B36E9"/>
    <w:rsid w:val="005B3F79"/>
    <w:rsid w:val="005B4F60"/>
    <w:rsid w:val="005B5A4B"/>
    <w:rsid w:val="005C2664"/>
    <w:rsid w:val="005C26BB"/>
    <w:rsid w:val="005C2951"/>
    <w:rsid w:val="005C3037"/>
    <w:rsid w:val="005C6DFB"/>
    <w:rsid w:val="005D1D5D"/>
    <w:rsid w:val="005D2CDE"/>
    <w:rsid w:val="005D4CD0"/>
    <w:rsid w:val="005D4DBA"/>
    <w:rsid w:val="005D5286"/>
    <w:rsid w:val="005D5974"/>
    <w:rsid w:val="005D65FA"/>
    <w:rsid w:val="005D7C9D"/>
    <w:rsid w:val="005D7CFB"/>
    <w:rsid w:val="005E0AE0"/>
    <w:rsid w:val="005E134C"/>
    <w:rsid w:val="005E1B42"/>
    <w:rsid w:val="005E1DDE"/>
    <w:rsid w:val="005E1E09"/>
    <w:rsid w:val="005E326B"/>
    <w:rsid w:val="005E3F82"/>
    <w:rsid w:val="005E58B7"/>
    <w:rsid w:val="005F0BC5"/>
    <w:rsid w:val="005F4029"/>
    <w:rsid w:val="005F4472"/>
    <w:rsid w:val="0060031E"/>
    <w:rsid w:val="00602260"/>
    <w:rsid w:val="006048E5"/>
    <w:rsid w:val="00604D30"/>
    <w:rsid w:val="00606832"/>
    <w:rsid w:val="00606DC1"/>
    <w:rsid w:val="006072DD"/>
    <w:rsid w:val="00612A13"/>
    <w:rsid w:val="00613F06"/>
    <w:rsid w:val="00616511"/>
    <w:rsid w:val="006173A9"/>
    <w:rsid w:val="0061759D"/>
    <w:rsid w:val="00620049"/>
    <w:rsid w:val="00625021"/>
    <w:rsid w:val="0062752A"/>
    <w:rsid w:val="00627691"/>
    <w:rsid w:val="0063113E"/>
    <w:rsid w:val="0063262A"/>
    <w:rsid w:val="00634048"/>
    <w:rsid w:val="006348A8"/>
    <w:rsid w:val="006353C0"/>
    <w:rsid w:val="0063726D"/>
    <w:rsid w:val="00637A4C"/>
    <w:rsid w:val="0064142A"/>
    <w:rsid w:val="006446D2"/>
    <w:rsid w:val="00645D7A"/>
    <w:rsid w:val="00651A04"/>
    <w:rsid w:val="00651B33"/>
    <w:rsid w:val="00654D62"/>
    <w:rsid w:val="00666E10"/>
    <w:rsid w:val="0066786C"/>
    <w:rsid w:val="00670550"/>
    <w:rsid w:val="00675A6B"/>
    <w:rsid w:val="00677E98"/>
    <w:rsid w:val="00680276"/>
    <w:rsid w:val="0068040D"/>
    <w:rsid w:val="00680E0E"/>
    <w:rsid w:val="006810A5"/>
    <w:rsid w:val="006812C1"/>
    <w:rsid w:val="006842B1"/>
    <w:rsid w:val="0068612E"/>
    <w:rsid w:val="00690C81"/>
    <w:rsid w:val="006913D0"/>
    <w:rsid w:val="00692DB4"/>
    <w:rsid w:val="00694531"/>
    <w:rsid w:val="006948A0"/>
    <w:rsid w:val="006960C0"/>
    <w:rsid w:val="0069765B"/>
    <w:rsid w:val="006A1DFB"/>
    <w:rsid w:val="006B2A13"/>
    <w:rsid w:val="006B2D5B"/>
    <w:rsid w:val="006C0287"/>
    <w:rsid w:val="006C0D83"/>
    <w:rsid w:val="006C17F4"/>
    <w:rsid w:val="006C3177"/>
    <w:rsid w:val="006C3198"/>
    <w:rsid w:val="006C6A15"/>
    <w:rsid w:val="006C728C"/>
    <w:rsid w:val="006D0C30"/>
    <w:rsid w:val="006D1263"/>
    <w:rsid w:val="006D15C8"/>
    <w:rsid w:val="006D1F39"/>
    <w:rsid w:val="006D2716"/>
    <w:rsid w:val="006D3577"/>
    <w:rsid w:val="006D44EC"/>
    <w:rsid w:val="006D4A42"/>
    <w:rsid w:val="006D553B"/>
    <w:rsid w:val="006D6DC5"/>
    <w:rsid w:val="006D73BF"/>
    <w:rsid w:val="006D7715"/>
    <w:rsid w:val="006E1C45"/>
    <w:rsid w:val="006E2035"/>
    <w:rsid w:val="006E3394"/>
    <w:rsid w:val="006E38EB"/>
    <w:rsid w:val="006E3C24"/>
    <w:rsid w:val="006E4B81"/>
    <w:rsid w:val="006E775C"/>
    <w:rsid w:val="006E7EF6"/>
    <w:rsid w:val="006F0FBD"/>
    <w:rsid w:val="006F18B4"/>
    <w:rsid w:val="006F44CA"/>
    <w:rsid w:val="006F5064"/>
    <w:rsid w:val="006F644B"/>
    <w:rsid w:val="006F677F"/>
    <w:rsid w:val="00702268"/>
    <w:rsid w:val="007022CE"/>
    <w:rsid w:val="007033FE"/>
    <w:rsid w:val="00710080"/>
    <w:rsid w:val="007102AF"/>
    <w:rsid w:val="00710C6D"/>
    <w:rsid w:val="00710F6C"/>
    <w:rsid w:val="007113A9"/>
    <w:rsid w:val="0071141C"/>
    <w:rsid w:val="0071180D"/>
    <w:rsid w:val="007119F6"/>
    <w:rsid w:val="00711A94"/>
    <w:rsid w:val="00712B89"/>
    <w:rsid w:val="00713C43"/>
    <w:rsid w:val="00715874"/>
    <w:rsid w:val="0071610D"/>
    <w:rsid w:val="00721D08"/>
    <w:rsid w:val="00721D63"/>
    <w:rsid w:val="00721DB3"/>
    <w:rsid w:val="00722690"/>
    <w:rsid w:val="007230B8"/>
    <w:rsid w:val="0072477D"/>
    <w:rsid w:val="00724E04"/>
    <w:rsid w:val="007256DC"/>
    <w:rsid w:val="007258C3"/>
    <w:rsid w:val="0072773D"/>
    <w:rsid w:val="0072779E"/>
    <w:rsid w:val="00730037"/>
    <w:rsid w:val="007323E6"/>
    <w:rsid w:val="00732A63"/>
    <w:rsid w:val="00735BAD"/>
    <w:rsid w:val="00736575"/>
    <w:rsid w:val="00736B93"/>
    <w:rsid w:val="00737314"/>
    <w:rsid w:val="0073776A"/>
    <w:rsid w:val="0074006E"/>
    <w:rsid w:val="00740560"/>
    <w:rsid w:val="00741BE9"/>
    <w:rsid w:val="00744402"/>
    <w:rsid w:val="007448DE"/>
    <w:rsid w:val="00746037"/>
    <w:rsid w:val="00746AAF"/>
    <w:rsid w:val="00747DC6"/>
    <w:rsid w:val="00747DF4"/>
    <w:rsid w:val="00750A4A"/>
    <w:rsid w:val="007545A4"/>
    <w:rsid w:val="00754EAB"/>
    <w:rsid w:val="00757C63"/>
    <w:rsid w:val="00760AB3"/>
    <w:rsid w:val="0076110D"/>
    <w:rsid w:val="00763C51"/>
    <w:rsid w:val="00764596"/>
    <w:rsid w:val="00764DA1"/>
    <w:rsid w:val="00765A2C"/>
    <w:rsid w:val="00767D10"/>
    <w:rsid w:val="00771155"/>
    <w:rsid w:val="00772240"/>
    <w:rsid w:val="00772C20"/>
    <w:rsid w:val="00775EAC"/>
    <w:rsid w:val="00776871"/>
    <w:rsid w:val="00777A1E"/>
    <w:rsid w:val="0078406F"/>
    <w:rsid w:val="00784A77"/>
    <w:rsid w:val="007852C7"/>
    <w:rsid w:val="00787EB5"/>
    <w:rsid w:val="007925CB"/>
    <w:rsid w:val="007932F9"/>
    <w:rsid w:val="007A1237"/>
    <w:rsid w:val="007A144C"/>
    <w:rsid w:val="007A29E9"/>
    <w:rsid w:val="007A46D4"/>
    <w:rsid w:val="007A4D9A"/>
    <w:rsid w:val="007A50B7"/>
    <w:rsid w:val="007A6141"/>
    <w:rsid w:val="007A703D"/>
    <w:rsid w:val="007B00D8"/>
    <w:rsid w:val="007B1EE7"/>
    <w:rsid w:val="007B22E3"/>
    <w:rsid w:val="007B2405"/>
    <w:rsid w:val="007B5A5A"/>
    <w:rsid w:val="007C0A66"/>
    <w:rsid w:val="007C201B"/>
    <w:rsid w:val="007C2B08"/>
    <w:rsid w:val="007C35FF"/>
    <w:rsid w:val="007C3E2E"/>
    <w:rsid w:val="007C4012"/>
    <w:rsid w:val="007C4451"/>
    <w:rsid w:val="007C495D"/>
    <w:rsid w:val="007C7202"/>
    <w:rsid w:val="007D2CEB"/>
    <w:rsid w:val="007D40A3"/>
    <w:rsid w:val="007D583E"/>
    <w:rsid w:val="007D59F7"/>
    <w:rsid w:val="007D728D"/>
    <w:rsid w:val="007E0E8E"/>
    <w:rsid w:val="007E4341"/>
    <w:rsid w:val="007E5DD7"/>
    <w:rsid w:val="007E6B09"/>
    <w:rsid w:val="007E7633"/>
    <w:rsid w:val="007F0C19"/>
    <w:rsid w:val="007F1AA8"/>
    <w:rsid w:val="007F3EDE"/>
    <w:rsid w:val="007F417C"/>
    <w:rsid w:val="007F5BB0"/>
    <w:rsid w:val="007F5EA8"/>
    <w:rsid w:val="007F688F"/>
    <w:rsid w:val="0080335D"/>
    <w:rsid w:val="00804316"/>
    <w:rsid w:val="00804BDE"/>
    <w:rsid w:val="00804C9F"/>
    <w:rsid w:val="00805D41"/>
    <w:rsid w:val="00805DF0"/>
    <w:rsid w:val="0080687C"/>
    <w:rsid w:val="008076EE"/>
    <w:rsid w:val="008121A7"/>
    <w:rsid w:val="00812BB0"/>
    <w:rsid w:val="0081483E"/>
    <w:rsid w:val="00814B69"/>
    <w:rsid w:val="0081577D"/>
    <w:rsid w:val="0081688D"/>
    <w:rsid w:val="00821B08"/>
    <w:rsid w:val="00822F1A"/>
    <w:rsid w:val="00823B91"/>
    <w:rsid w:val="00823BEB"/>
    <w:rsid w:val="008242DC"/>
    <w:rsid w:val="0082464E"/>
    <w:rsid w:val="00824C2C"/>
    <w:rsid w:val="008256BD"/>
    <w:rsid w:val="008269B0"/>
    <w:rsid w:val="00827ED4"/>
    <w:rsid w:val="008349C0"/>
    <w:rsid w:val="00834EF1"/>
    <w:rsid w:val="00835328"/>
    <w:rsid w:val="008361C8"/>
    <w:rsid w:val="008373B9"/>
    <w:rsid w:val="008377BC"/>
    <w:rsid w:val="00842C30"/>
    <w:rsid w:val="008457ED"/>
    <w:rsid w:val="008470F0"/>
    <w:rsid w:val="008476C0"/>
    <w:rsid w:val="00850FB9"/>
    <w:rsid w:val="008519BB"/>
    <w:rsid w:val="0085647F"/>
    <w:rsid w:val="00856DD2"/>
    <w:rsid w:val="00856ECD"/>
    <w:rsid w:val="00857D87"/>
    <w:rsid w:val="00860968"/>
    <w:rsid w:val="008609B5"/>
    <w:rsid w:val="00861AFB"/>
    <w:rsid w:val="00862331"/>
    <w:rsid w:val="00862596"/>
    <w:rsid w:val="008644EC"/>
    <w:rsid w:val="00866E05"/>
    <w:rsid w:val="00872ED9"/>
    <w:rsid w:val="00873218"/>
    <w:rsid w:val="0087330F"/>
    <w:rsid w:val="00873649"/>
    <w:rsid w:val="00874D36"/>
    <w:rsid w:val="0087672A"/>
    <w:rsid w:val="00877FE7"/>
    <w:rsid w:val="008829C2"/>
    <w:rsid w:val="00884054"/>
    <w:rsid w:val="008874AF"/>
    <w:rsid w:val="008903E0"/>
    <w:rsid w:val="00890577"/>
    <w:rsid w:val="00890D34"/>
    <w:rsid w:val="00892082"/>
    <w:rsid w:val="00896C3B"/>
    <w:rsid w:val="00896EBE"/>
    <w:rsid w:val="00897002"/>
    <w:rsid w:val="0089730D"/>
    <w:rsid w:val="00897A30"/>
    <w:rsid w:val="00897ECE"/>
    <w:rsid w:val="008A0115"/>
    <w:rsid w:val="008A32B8"/>
    <w:rsid w:val="008A4996"/>
    <w:rsid w:val="008A4C97"/>
    <w:rsid w:val="008B16B3"/>
    <w:rsid w:val="008B1DE4"/>
    <w:rsid w:val="008B40AB"/>
    <w:rsid w:val="008B5306"/>
    <w:rsid w:val="008C1686"/>
    <w:rsid w:val="008C23FE"/>
    <w:rsid w:val="008C381F"/>
    <w:rsid w:val="008C4091"/>
    <w:rsid w:val="008C49E8"/>
    <w:rsid w:val="008C5AAE"/>
    <w:rsid w:val="008C631F"/>
    <w:rsid w:val="008C70F7"/>
    <w:rsid w:val="008D2480"/>
    <w:rsid w:val="008D2692"/>
    <w:rsid w:val="008D3F09"/>
    <w:rsid w:val="008D7EDC"/>
    <w:rsid w:val="008E04E1"/>
    <w:rsid w:val="008E07CC"/>
    <w:rsid w:val="008E2BA3"/>
    <w:rsid w:val="008E52E5"/>
    <w:rsid w:val="008E64EA"/>
    <w:rsid w:val="008E72BE"/>
    <w:rsid w:val="008F0992"/>
    <w:rsid w:val="008F15AA"/>
    <w:rsid w:val="008F1CED"/>
    <w:rsid w:val="008F3648"/>
    <w:rsid w:val="008F4307"/>
    <w:rsid w:val="008F57EF"/>
    <w:rsid w:val="008F58B9"/>
    <w:rsid w:val="008F5E7D"/>
    <w:rsid w:val="008F6D65"/>
    <w:rsid w:val="009009B6"/>
    <w:rsid w:val="009014A1"/>
    <w:rsid w:val="00903DE8"/>
    <w:rsid w:val="009054AC"/>
    <w:rsid w:val="0090626A"/>
    <w:rsid w:val="00907788"/>
    <w:rsid w:val="00911A53"/>
    <w:rsid w:val="00922BC6"/>
    <w:rsid w:val="00922BD8"/>
    <w:rsid w:val="009230B3"/>
    <w:rsid w:val="0092482E"/>
    <w:rsid w:val="009249CF"/>
    <w:rsid w:val="00925902"/>
    <w:rsid w:val="00934CE2"/>
    <w:rsid w:val="00936D8B"/>
    <w:rsid w:val="00936DBA"/>
    <w:rsid w:val="0093711C"/>
    <w:rsid w:val="009405DB"/>
    <w:rsid w:val="00943C6F"/>
    <w:rsid w:val="0094472D"/>
    <w:rsid w:val="00944BE1"/>
    <w:rsid w:val="00945D5C"/>
    <w:rsid w:val="00946514"/>
    <w:rsid w:val="00947C7F"/>
    <w:rsid w:val="00951FA7"/>
    <w:rsid w:val="00952946"/>
    <w:rsid w:val="00954163"/>
    <w:rsid w:val="00957A17"/>
    <w:rsid w:val="009607E1"/>
    <w:rsid w:val="00961992"/>
    <w:rsid w:val="009622B9"/>
    <w:rsid w:val="0096564C"/>
    <w:rsid w:val="00966BFD"/>
    <w:rsid w:val="00971848"/>
    <w:rsid w:val="00971956"/>
    <w:rsid w:val="00972FE4"/>
    <w:rsid w:val="00973C6A"/>
    <w:rsid w:val="009749A0"/>
    <w:rsid w:val="009756BB"/>
    <w:rsid w:val="00975A4A"/>
    <w:rsid w:val="00981815"/>
    <w:rsid w:val="00981C4B"/>
    <w:rsid w:val="0098481E"/>
    <w:rsid w:val="009849F4"/>
    <w:rsid w:val="00984C06"/>
    <w:rsid w:val="00986410"/>
    <w:rsid w:val="00987CEF"/>
    <w:rsid w:val="00990CC8"/>
    <w:rsid w:val="00996010"/>
    <w:rsid w:val="0099610A"/>
    <w:rsid w:val="00996591"/>
    <w:rsid w:val="00997C5A"/>
    <w:rsid w:val="009A0055"/>
    <w:rsid w:val="009A0950"/>
    <w:rsid w:val="009A1FB3"/>
    <w:rsid w:val="009A20DB"/>
    <w:rsid w:val="009A293E"/>
    <w:rsid w:val="009A4490"/>
    <w:rsid w:val="009B0F7E"/>
    <w:rsid w:val="009B225A"/>
    <w:rsid w:val="009B294F"/>
    <w:rsid w:val="009B2A2E"/>
    <w:rsid w:val="009B4CC7"/>
    <w:rsid w:val="009B5612"/>
    <w:rsid w:val="009B633C"/>
    <w:rsid w:val="009C25E4"/>
    <w:rsid w:val="009C526B"/>
    <w:rsid w:val="009C71B2"/>
    <w:rsid w:val="009D0C47"/>
    <w:rsid w:val="009D2979"/>
    <w:rsid w:val="009D35FC"/>
    <w:rsid w:val="009D5402"/>
    <w:rsid w:val="009D58C4"/>
    <w:rsid w:val="009D60A3"/>
    <w:rsid w:val="009D6635"/>
    <w:rsid w:val="009E0480"/>
    <w:rsid w:val="009E1BEA"/>
    <w:rsid w:val="009E2532"/>
    <w:rsid w:val="009E2A50"/>
    <w:rsid w:val="009E2EB1"/>
    <w:rsid w:val="009E3D2C"/>
    <w:rsid w:val="009E3FFD"/>
    <w:rsid w:val="009E4D60"/>
    <w:rsid w:val="009E4F42"/>
    <w:rsid w:val="009E5279"/>
    <w:rsid w:val="009E58D7"/>
    <w:rsid w:val="009E6487"/>
    <w:rsid w:val="009F03AD"/>
    <w:rsid w:val="009F1700"/>
    <w:rsid w:val="009F5717"/>
    <w:rsid w:val="00A00834"/>
    <w:rsid w:val="00A01007"/>
    <w:rsid w:val="00A0233E"/>
    <w:rsid w:val="00A0343E"/>
    <w:rsid w:val="00A03AAA"/>
    <w:rsid w:val="00A04288"/>
    <w:rsid w:val="00A04EDA"/>
    <w:rsid w:val="00A06BEC"/>
    <w:rsid w:val="00A07626"/>
    <w:rsid w:val="00A0764D"/>
    <w:rsid w:val="00A1179B"/>
    <w:rsid w:val="00A150DC"/>
    <w:rsid w:val="00A15CDC"/>
    <w:rsid w:val="00A22144"/>
    <w:rsid w:val="00A22B4B"/>
    <w:rsid w:val="00A23634"/>
    <w:rsid w:val="00A25B32"/>
    <w:rsid w:val="00A25C65"/>
    <w:rsid w:val="00A266DD"/>
    <w:rsid w:val="00A26E80"/>
    <w:rsid w:val="00A27C66"/>
    <w:rsid w:val="00A30983"/>
    <w:rsid w:val="00A30988"/>
    <w:rsid w:val="00A32859"/>
    <w:rsid w:val="00A32EB9"/>
    <w:rsid w:val="00A33665"/>
    <w:rsid w:val="00A33CAA"/>
    <w:rsid w:val="00A35C5F"/>
    <w:rsid w:val="00A37509"/>
    <w:rsid w:val="00A40F03"/>
    <w:rsid w:val="00A41C83"/>
    <w:rsid w:val="00A4317B"/>
    <w:rsid w:val="00A4490A"/>
    <w:rsid w:val="00A45F78"/>
    <w:rsid w:val="00A463EA"/>
    <w:rsid w:val="00A47F7D"/>
    <w:rsid w:val="00A51D24"/>
    <w:rsid w:val="00A525E2"/>
    <w:rsid w:val="00A5370E"/>
    <w:rsid w:val="00A53AAA"/>
    <w:rsid w:val="00A55DE7"/>
    <w:rsid w:val="00A61CE7"/>
    <w:rsid w:val="00A61EF8"/>
    <w:rsid w:val="00A6290E"/>
    <w:rsid w:val="00A62E1D"/>
    <w:rsid w:val="00A63280"/>
    <w:rsid w:val="00A66839"/>
    <w:rsid w:val="00A771C8"/>
    <w:rsid w:val="00A77CF9"/>
    <w:rsid w:val="00A77ED0"/>
    <w:rsid w:val="00A80376"/>
    <w:rsid w:val="00A81548"/>
    <w:rsid w:val="00A83018"/>
    <w:rsid w:val="00A83705"/>
    <w:rsid w:val="00A84387"/>
    <w:rsid w:val="00A84797"/>
    <w:rsid w:val="00A84EF7"/>
    <w:rsid w:val="00A87489"/>
    <w:rsid w:val="00A93FF1"/>
    <w:rsid w:val="00A94880"/>
    <w:rsid w:val="00AA04F7"/>
    <w:rsid w:val="00AA09C3"/>
    <w:rsid w:val="00AA161A"/>
    <w:rsid w:val="00AA2C29"/>
    <w:rsid w:val="00AA3947"/>
    <w:rsid w:val="00AA4206"/>
    <w:rsid w:val="00AA4610"/>
    <w:rsid w:val="00AA5C9D"/>
    <w:rsid w:val="00AA6378"/>
    <w:rsid w:val="00AA65EE"/>
    <w:rsid w:val="00AA7152"/>
    <w:rsid w:val="00AA7518"/>
    <w:rsid w:val="00AA7685"/>
    <w:rsid w:val="00AB0E98"/>
    <w:rsid w:val="00AB1D2A"/>
    <w:rsid w:val="00AB36B6"/>
    <w:rsid w:val="00AB3B9B"/>
    <w:rsid w:val="00AB5546"/>
    <w:rsid w:val="00AB6C56"/>
    <w:rsid w:val="00AB79A1"/>
    <w:rsid w:val="00AB7B89"/>
    <w:rsid w:val="00AC2F82"/>
    <w:rsid w:val="00AC3A9D"/>
    <w:rsid w:val="00AC75E8"/>
    <w:rsid w:val="00AD14AA"/>
    <w:rsid w:val="00AD1700"/>
    <w:rsid w:val="00AD4CEC"/>
    <w:rsid w:val="00AE1A8E"/>
    <w:rsid w:val="00AF061C"/>
    <w:rsid w:val="00AF12C4"/>
    <w:rsid w:val="00AF15BC"/>
    <w:rsid w:val="00AF1D85"/>
    <w:rsid w:val="00AF24F1"/>
    <w:rsid w:val="00B01B6C"/>
    <w:rsid w:val="00B01BDA"/>
    <w:rsid w:val="00B02087"/>
    <w:rsid w:val="00B040D0"/>
    <w:rsid w:val="00B05A5A"/>
    <w:rsid w:val="00B05B31"/>
    <w:rsid w:val="00B05C92"/>
    <w:rsid w:val="00B064E3"/>
    <w:rsid w:val="00B10A89"/>
    <w:rsid w:val="00B139FB"/>
    <w:rsid w:val="00B13E99"/>
    <w:rsid w:val="00B16C1A"/>
    <w:rsid w:val="00B203A7"/>
    <w:rsid w:val="00B204F1"/>
    <w:rsid w:val="00B22ECA"/>
    <w:rsid w:val="00B24ECA"/>
    <w:rsid w:val="00B24FB0"/>
    <w:rsid w:val="00B2628C"/>
    <w:rsid w:val="00B27CB4"/>
    <w:rsid w:val="00B27EA6"/>
    <w:rsid w:val="00B31358"/>
    <w:rsid w:val="00B316A9"/>
    <w:rsid w:val="00B31B32"/>
    <w:rsid w:val="00B31FD0"/>
    <w:rsid w:val="00B3231C"/>
    <w:rsid w:val="00B33B4F"/>
    <w:rsid w:val="00B34A84"/>
    <w:rsid w:val="00B3533A"/>
    <w:rsid w:val="00B353CD"/>
    <w:rsid w:val="00B37DB2"/>
    <w:rsid w:val="00B450CB"/>
    <w:rsid w:val="00B4662A"/>
    <w:rsid w:val="00B47B03"/>
    <w:rsid w:val="00B5009B"/>
    <w:rsid w:val="00B50353"/>
    <w:rsid w:val="00B51FF9"/>
    <w:rsid w:val="00B525C9"/>
    <w:rsid w:val="00B5322B"/>
    <w:rsid w:val="00B550EE"/>
    <w:rsid w:val="00B56134"/>
    <w:rsid w:val="00B56A8B"/>
    <w:rsid w:val="00B63A11"/>
    <w:rsid w:val="00B63A5F"/>
    <w:rsid w:val="00B63AB2"/>
    <w:rsid w:val="00B63D5F"/>
    <w:rsid w:val="00B6485E"/>
    <w:rsid w:val="00B65C2B"/>
    <w:rsid w:val="00B6778E"/>
    <w:rsid w:val="00B67B5A"/>
    <w:rsid w:val="00B70556"/>
    <w:rsid w:val="00B70BED"/>
    <w:rsid w:val="00B71009"/>
    <w:rsid w:val="00B71534"/>
    <w:rsid w:val="00B716CA"/>
    <w:rsid w:val="00B74E6C"/>
    <w:rsid w:val="00B757C6"/>
    <w:rsid w:val="00B802C6"/>
    <w:rsid w:val="00B80D61"/>
    <w:rsid w:val="00B83092"/>
    <w:rsid w:val="00B838C0"/>
    <w:rsid w:val="00B839A6"/>
    <w:rsid w:val="00B867C7"/>
    <w:rsid w:val="00B92640"/>
    <w:rsid w:val="00B939EC"/>
    <w:rsid w:val="00B95798"/>
    <w:rsid w:val="00B97B40"/>
    <w:rsid w:val="00BA04DF"/>
    <w:rsid w:val="00BA09FA"/>
    <w:rsid w:val="00BA19F0"/>
    <w:rsid w:val="00BA1BC2"/>
    <w:rsid w:val="00BA2AD0"/>
    <w:rsid w:val="00BA2D78"/>
    <w:rsid w:val="00BA2E6D"/>
    <w:rsid w:val="00BA2F1F"/>
    <w:rsid w:val="00BA4173"/>
    <w:rsid w:val="00BA5C73"/>
    <w:rsid w:val="00BA65A5"/>
    <w:rsid w:val="00BA7063"/>
    <w:rsid w:val="00BB030B"/>
    <w:rsid w:val="00BB3D95"/>
    <w:rsid w:val="00BB4970"/>
    <w:rsid w:val="00BB6CCA"/>
    <w:rsid w:val="00BB7EC0"/>
    <w:rsid w:val="00BC0868"/>
    <w:rsid w:val="00BC1A8F"/>
    <w:rsid w:val="00BC21FD"/>
    <w:rsid w:val="00BC340B"/>
    <w:rsid w:val="00BC4122"/>
    <w:rsid w:val="00BC76CA"/>
    <w:rsid w:val="00BD160A"/>
    <w:rsid w:val="00BD17F5"/>
    <w:rsid w:val="00BD2655"/>
    <w:rsid w:val="00BD335D"/>
    <w:rsid w:val="00BD368A"/>
    <w:rsid w:val="00BD5026"/>
    <w:rsid w:val="00BE035D"/>
    <w:rsid w:val="00BE05F0"/>
    <w:rsid w:val="00BE10C9"/>
    <w:rsid w:val="00BE119D"/>
    <w:rsid w:val="00BE2045"/>
    <w:rsid w:val="00BE3D12"/>
    <w:rsid w:val="00BE584C"/>
    <w:rsid w:val="00BF02DA"/>
    <w:rsid w:val="00BF08D6"/>
    <w:rsid w:val="00BF15BA"/>
    <w:rsid w:val="00BF248E"/>
    <w:rsid w:val="00BF2ACC"/>
    <w:rsid w:val="00BF2BA0"/>
    <w:rsid w:val="00BF2DAF"/>
    <w:rsid w:val="00BF787C"/>
    <w:rsid w:val="00C0016B"/>
    <w:rsid w:val="00C005F2"/>
    <w:rsid w:val="00C051D5"/>
    <w:rsid w:val="00C05BA5"/>
    <w:rsid w:val="00C07AAD"/>
    <w:rsid w:val="00C103FE"/>
    <w:rsid w:val="00C1052A"/>
    <w:rsid w:val="00C112B4"/>
    <w:rsid w:val="00C14BAD"/>
    <w:rsid w:val="00C14CFC"/>
    <w:rsid w:val="00C151EF"/>
    <w:rsid w:val="00C15CBA"/>
    <w:rsid w:val="00C1659F"/>
    <w:rsid w:val="00C20755"/>
    <w:rsid w:val="00C20E25"/>
    <w:rsid w:val="00C2145A"/>
    <w:rsid w:val="00C224D7"/>
    <w:rsid w:val="00C239FB"/>
    <w:rsid w:val="00C24596"/>
    <w:rsid w:val="00C24854"/>
    <w:rsid w:val="00C256D9"/>
    <w:rsid w:val="00C30DF6"/>
    <w:rsid w:val="00C316E1"/>
    <w:rsid w:val="00C31981"/>
    <w:rsid w:val="00C32F63"/>
    <w:rsid w:val="00C332A4"/>
    <w:rsid w:val="00C3391A"/>
    <w:rsid w:val="00C33942"/>
    <w:rsid w:val="00C34451"/>
    <w:rsid w:val="00C36986"/>
    <w:rsid w:val="00C378A0"/>
    <w:rsid w:val="00C40285"/>
    <w:rsid w:val="00C4147D"/>
    <w:rsid w:val="00C414C9"/>
    <w:rsid w:val="00C42A68"/>
    <w:rsid w:val="00C4356B"/>
    <w:rsid w:val="00C5064A"/>
    <w:rsid w:val="00C50EA5"/>
    <w:rsid w:val="00C5239D"/>
    <w:rsid w:val="00C601A3"/>
    <w:rsid w:val="00C63C41"/>
    <w:rsid w:val="00C65FEB"/>
    <w:rsid w:val="00C66947"/>
    <w:rsid w:val="00C725B9"/>
    <w:rsid w:val="00C731AA"/>
    <w:rsid w:val="00C73CFA"/>
    <w:rsid w:val="00C73D0B"/>
    <w:rsid w:val="00C7619A"/>
    <w:rsid w:val="00C76655"/>
    <w:rsid w:val="00C76E31"/>
    <w:rsid w:val="00C77EA7"/>
    <w:rsid w:val="00C805E5"/>
    <w:rsid w:val="00C80E59"/>
    <w:rsid w:val="00C81CE6"/>
    <w:rsid w:val="00C910CA"/>
    <w:rsid w:val="00C91959"/>
    <w:rsid w:val="00C92F48"/>
    <w:rsid w:val="00C956F3"/>
    <w:rsid w:val="00C959CC"/>
    <w:rsid w:val="00C9611D"/>
    <w:rsid w:val="00CA1F97"/>
    <w:rsid w:val="00CA2937"/>
    <w:rsid w:val="00CA573C"/>
    <w:rsid w:val="00CA5FA4"/>
    <w:rsid w:val="00CA6F58"/>
    <w:rsid w:val="00CB0CFB"/>
    <w:rsid w:val="00CB22F5"/>
    <w:rsid w:val="00CB2831"/>
    <w:rsid w:val="00CB501E"/>
    <w:rsid w:val="00CB5B7B"/>
    <w:rsid w:val="00CB7309"/>
    <w:rsid w:val="00CB77E2"/>
    <w:rsid w:val="00CB7FC1"/>
    <w:rsid w:val="00CC3D78"/>
    <w:rsid w:val="00CC4FD3"/>
    <w:rsid w:val="00CC727C"/>
    <w:rsid w:val="00CC7918"/>
    <w:rsid w:val="00CD0E57"/>
    <w:rsid w:val="00CD406A"/>
    <w:rsid w:val="00CD4125"/>
    <w:rsid w:val="00CD4EDF"/>
    <w:rsid w:val="00CD62EB"/>
    <w:rsid w:val="00CD6F5A"/>
    <w:rsid w:val="00CD755C"/>
    <w:rsid w:val="00CE0948"/>
    <w:rsid w:val="00CE0EEB"/>
    <w:rsid w:val="00CE1592"/>
    <w:rsid w:val="00CE2C6E"/>
    <w:rsid w:val="00CE2C89"/>
    <w:rsid w:val="00CE3867"/>
    <w:rsid w:val="00CE579A"/>
    <w:rsid w:val="00CE5A0F"/>
    <w:rsid w:val="00CE6641"/>
    <w:rsid w:val="00CF180C"/>
    <w:rsid w:val="00CF1960"/>
    <w:rsid w:val="00CF24E3"/>
    <w:rsid w:val="00CF40B6"/>
    <w:rsid w:val="00CF4511"/>
    <w:rsid w:val="00CF6D66"/>
    <w:rsid w:val="00D01BDD"/>
    <w:rsid w:val="00D01C13"/>
    <w:rsid w:val="00D02A8E"/>
    <w:rsid w:val="00D03A46"/>
    <w:rsid w:val="00D03E84"/>
    <w:rsid w:val="00D04963"/>
    <w:rsid w:val="00D04A4B"/>
    <w:rsid w:val="00D060AB"/>
    <w:rsid w:val="00D0770F"/>
    <w:rsid w:val="00D079F7"/>
    <w:rsid w:val="00D07A3F"/>
    <w:rsid w:val="00D10A80"/>
    <w:rsid w:val="00D11AEE"/>
    <w:rsid w:val="00D1271E"/>
    <w:rsid w:val="00D14265"/>
    <w:rsid w:val="00D147DA"/>
    <w:rsid w:val="00D14C72"/>
    <w:rsid w:val="00D14DC8"/>
    <w:rsid w:val="00D166B6"/>
    <w:rsid w:val="00D172A0"/>
    <w:rsid w:val="00D176C6"/>
    <w:rsid w:val="00D17B4D"/>
    <w:rsid w:val="00D202EB"/>
    <w:rsid w:val="00D20B05"/>
    <w:rsid w:val="00D22E0F"/>
    <w:rsid w:val="00D30408"/>
    <w:rsid w:val="00D322E3"/>
    <w:rsid w:val="00D323A1"/>
    <w:rsid w:val="00D3351D"/>
    <w:rsid w:val="00D35C3B"/>
    <w:rsid w:val="00D36F94"/>
    <w:rsid w:val="00D37758"/>
    <w:rsid w:val="00D41B9C"/>
    <w:rsid w:val="00D42D71"/>
    <w:rsid w:val="00D437EF"/>
    <w:rsid w:val="00D511D6"/>
    <w:rsid w:val="00D525AB"/>
    <w:rsid w:val="00D52AD5"/>
    <w:rsid w:val="00D573B5"/>
    <w:rsid w:val="00D57736"/>
    <w:rsid w:val="00D57C22"/>
    <w:rsid w:val="00D600A5"/>
    <w:rsid w:val="00D60D64"/>
    <w:rsid w:val="00D61664"/>
    <w:rsid w:val="00D627A8"/>
    <w:rsid w:val="00D62C7C"/>
    <w:rsid w:val="00D62F13"/>
    <w:rsid w:val="00D64CF3"/>
    <w:rsid w:val="00D651B0"/>
    <w:rsid w:val="00D66E8F"/>
    <w:rsid w:val="00D70E84"/>
    <w:rsid w:val="00D72DD4"/>
    <w:rsid w:val="00D731D8"/>
    <w:rsid w:val="00D73667"/>
    <w:rsid w:val="00D74355"/>
    <w:rsid w:val="00D74A4E"/>
    <w:rsid w:val="00D75A37"/>
    <w:rsid w:val="00D76AB8"/>
    <w:rsid w:val="00D77711"/>
    <w:rsid w:val="00D777EF"/>
    <w:rsid w:val="00D807E7"/>
    <w:rsid w:val="00D83414"/>
    <w:rsid w:val="00D83721"/>
    <w:rsid w:val="00D83E57"/>
    <w:rsid w:val="00D85FBB"/>
    <w:rsid w:val="00D9050E"/>
    <w:rsid w:val="00D92C80"/>
    <w:rsid w:val="00D92CDA"/>
    <w:rsid w:val="00D949DA"/>
    <w:rsid w:val="00D94B2F"/>
    <w:rsid w:val="00D9519D"/>
    <w:rsid w:val="00D96E12"/>
    <w:rsid w:val="00DA0722"/>
    <w:rsid w:val="00DA1772"/>
    <w:rsid w:val="00DA2633"/>
    <w:rsid w:val="00DA2A37"/>
    <w:rsid w:val="00DA356A"/>
    <w:rsid w:val="00DA50A0"/>
    <w:rsid w:val="00DA5579"/>
    <w:rsid w:val="00DA5F04"/>
    <w:rsid w:val="00DB231B"/>
    <w:rsid w:val="00DB23EE"/>
    <w:rsid w:val="00DB38E4"/>
    <w:rsid w:val="00DB4155"/>
    <w:rsid w:val="00DB7554"/>
    <w:rsid w:val="00DC064E"/>
    <w:rsid w:val="00DC096C"/>
    <w:rsid w:val="00DC0F0B"/>
    <w:rsid w:val="00DC106B"/>
    <w:rsid w:val="00DC18A8"/>
    <w:rsid w:val="00DC18E2"/>
    <w:rsid w:val="00DC20E3"/>
    <w:rsid w:val="00DC216D"/>
    <w:rsid w:val="00DC56B1"/>
    <w:rsid w:val="00DC5A95"/>
    <w:rsid w:val="00DC71AA"/>
    <w:rsid w:val="00DC76F2"/>
    <w:rsid w:val="00DC7CC9"/>
    <w:rsid w:val="00DD214B"/>
    <w:rsid w:val="00DD2298"/>
    <w:rsid w:val="00DD4171"/>
    <w:rsid w:val="00DD49E7"/>
    <w:rsid w:val="00DD59A4"/>
    <w:rsid w:val="00DD62C7"/>
    <w:rsid w:val="00DD6657"/>
    <w:rsid w:val="00DE2129"/>
    <w:rsid w:val="00DE2A22"/>
    <w:rsid w:val="00DE4873"/>
    <w:rsid w:val="00DE6069"/>
    <w:rsid w:val="00DE636E"/>
    <w:rsid w:val="00DE67C8"/>
    <w:rsid w:val="00DE6D56"/>
    <w:rsid w:val="00DF2426"/>
    <w:rsid w:val="00DF2F0A"/>
    <w:rsid w:val="00DF696B"/>
    <w:rsid w:val="00E014DF"/>
    <w:rsid w:val="00E03F86"/>
    <w:rsid w:val="00E04726"/>
    <w:rsid w:val="00E0538A"/>
    <w:rsid w:val="00E05453"/>
    <w:rsid w:val="00E060BC"/>
    <w:rsid w:val="00E06CE4"/>
    <w:rsid w:val="00E075C6"/>
    <w:rsid w:val="00E10FDF"/>
    <w:rsid w:val="00E11FC2"/>
    <w:rsid w:val="00E1260B"/>
    <w:rsid w:val="00E15583"/>
    <w:rsid w:val="00E2187B"/>
    <w:rsid w:val="00E21987"/>
    <w:rsid w:val="00E21AFA"/>
    <w:rsid w:val="00E24B5B"/>
    <w:rsid w:val="00E26272"/>
    <w:rsid w:val="00E336FF"/>
    <w:rsid w:val="00E3416F"/>
    <w:rsid w:val="00E37EEE"/>
    <w:rsid w:val="00E4096D"/>
    <w:rsid w:val="00E4270D"/>
    <w:rsid w:val="00E42D63"/>
    <w:rsid w:val="00E451B2"/>
    <w:rsid w:val="00E456D3"/>
    <w:rsid w:val="00E51A37"/>
    <w:rsid w:val="00E52859"/>
    <w:rsid w:val="00E537FB"/>
    <w:rsid w:val="00E538BD"/>
    <w:rsid w:val="00E5495A"/>
    <w:rsid w:val="00E6031A"/>
    <w:rsid w:val="00E619F6"/>
    <w:rsid w:val="00E61EB8"/>
    <w:rsid w:val="00E6249E"/>
    <w:rsid w:val="00E633F9"/>
    <w:rsid w:val="00E64E62"/>
    <w:rsid w:val="00E65F52"/>
    <w:rsid w:val="00E708CE"/>
    <w:rsid w:val="00E709A4"/>
    <w:rsid w:val="00E71283"/>
    <w:rsid w:val="00E72724"/>
    <w:rsid w:val="00E76A0C"/>
    <w:rsid w:val="00E7750F"/>
    <w:rsid w:val="00E80C60"/>
    <w:rsid w:val="00E82050"/>
    <w:rsid w:val="00E83D34"/>
    <w:rsid w:val="00E84F55"/>
    <w:rsid w:val="00E85108"/>
    <w:rsid w:val="00E85CB8"/>
    <w:rsid w:val="00E87236"/>
    <w:rsid w:val="00E87598"/>
    <w:rsid w:val="00E8789D"/>
    <w:rsid w:val="00E90C70"/>
    <w:rsid w:val="00E915AF"/>
    <w:rsid w:val="00E95776"/>
    <w:rsid w:val="00E95873"/>
    <w:rsid w:val="00E967B1"/>
    <w:rsid w:val="00E96912"/>
    <w:rsid w:val="00EA1439"/>
    <w:rsid w:val="00EA17BC"/>
    <w:rsid w:val="00EA19B0"/>
    <w:rsid w:val="00EA26CE"/>
    <w:rsid w:val="00EA4E6C"/>
    <w:rsid w:val="00EB0F41"/>
    <w:rsid w:val="00EB1908"/>
    <w:rsid w:val="00EB3805"/>
    <w:rsid w:val="00EB582F"/>
    <w:rsid w:val="00EB5840"/>
    <w:rsid w:val="00EB5ECE"/>
    <w:rsid w:val="00EB74A5"/>
    <w:rsid w:val="00EB7D31"/>
    <w:rsid w:val="00EB7F55"/>
    <w:rsid w:val="00EC1A80"/>
    <w:rsid w:val="00EC3AD0"/>
    <w:rsid w:val="00ED02DE"/>
    <w:rsid w:val="00ED6817"/>
    <w:rsid w:val="00ED71C5"/>
    <w:rsid w:val="00EE02D7"/>
    <w:rsid w:val="00EE141B"/>
    <w:rsid w:val="00EE2144"/>
    <w:rsid w:val="00EE232C"/>
    <w:rsid w:val="00EE396A"/>
    <w:rsid w:val="00EE4661"/>
    <w:rsid w:val="00EE488D"/>
    <w:rsid w:val="00EE5B0A"/>
    <w:rsid w:val="00EE648F"/>
    <w:rsid w:val="00EE7D2B"/>
    <w:rsid w:val="00EF0B68"/>
    <w:rsid w:val="00EF191F"/>
    <w:rsid w:val="00EF2B3E"/>
    <w:rsid w:val="00EF4C1C"/>
    <w:rsid w:val="00F004D7"/>
    <w:rsid w:val="00F02846"/>
    <w:rsid w:val="00F03BC5"/>
    <w:rsid w:val="00F065DF"/>
    <w:rsid w:val="00F06D0B"/>
    <w:rsid w:val="00F07158"/>
    <w:rsid w:val="00F07B1D"/>
    <w:rsid w:val="00F108CB"/>
    <w:rsid w:val="00F10A2E"/>
    <w:rsid w:val="00F1475C"/>
    <w:rsid w:val="00F14927"/>
    <w:rsid w:val="00F179C6"/>
    <w:rsid w:val="00F2086D"/>
    <w:rsid w:val="00F21EC5"/>
    <w:rsid w:val="00F2275E"/>
    <w:rsid w:val="00F23941"/>
    <w:rsid w:val="00F23A4B"/>
    <w:rsid w:val="00F3190D"/>
    <w:rsid w:val="00F33C32"/>
    <w:rsid w:val="00F3468B"/>
    <w:rsid w:val="00F34EB8"/>
    <w:rsid w:val="00F41915"/>
    <w:rsid w:val="00F424FC"/>
    <w:rsid w:val="00F45BE2"/>
    <w:rsid w:val="00F477A0"/>
    <w:rsid w:val="00F47987"/>
    <w:rsid w:val="00F479E5"/>
    <w:rsid w:val="00F5016C"/>
    <w:rsid w:val="00F5062A"/>
    <w:rsid w:val="00F50C95"/>
    <w:rsid w:val="00F51365"/>
    <w:rsid w:val="00F53338"/>
    <w:rsid w:val="00F54C97"/>
    <w:rsid w:val="00F554FF"/>
    <w:rsid w:val="00F62C19"/>
    <w:rsid w:val="00F62EE8"/>
    <w:rsid w:val="00F63526"/>
    <w:rsid w:val="00F64683"/>
    <w:rsid w:val="00F74350"/>
    <w:rsid w:val="00F743EA"/>
    <w:rsid w:val="00F75A56"/>
    <w:rsid w:val="00F75ABE"/>
    <w:rsid w:val="00F77B23"/>
    <w:rsid w:val="00F81751"/>
    <w:rsid w:val="00F86229"/>
    <w:rsid w:val="00F863BC"/>
    <w:rsid w:val="00F8646B"/>
    <w:rsid w:val="00F8681C"/>
    <w:rsid w:val="00F876C7"/>
    <w:rsid w:val="00F92FF1"/>
    <w:rsid w:val="00F960B3"/>
    <w:rsid w:val="00F96649"/>
    <w:rsid w:val="00F972B2"/>
    <w:rsid w:val="00FA047B"/>
    <w:rsid w:val="00FA080F"/>
    <w:rsid w:val="00FA0B37"/>
    <w:rsid w:val="00FA1465"/>
    <w:rsid w:val="00FA1C12"/>
    <w:rsid w:val="00FA2C38"/>
    <w:rsid w:val="00FA3A6E"/>
    <w:rsid w:val="00FA4F79"/>
    <w:rsid w:val="00FA512C"/>
    <w:rsid w:val="00FA51CB"/>
    <w:rsid w:val="00FA65EF"/>
    <w:rsid w:val="00FA7BFD"/>
    <w:rsid w:val="00FA7D16"/>
    <w:rsid w:val="00FB19BF"/>
    <w:rsid w:val="00FB2575"/>
    <w:rsid w:val="00FB2FCA"/>
    <w:rsid w:val="00FB3D4A"/>
    <w:rsid w:val="00FC05AE"/>
    <w:rsid w:val="00FC1019"/>
    <w:rsid w:val="00FC14EA"/>
    <w:rsid w:val="00FC150B"/>
    <w:rsid w:val="00FC183A"/>
    <w:rsid w:val="00FC3719"/>
    <w:rsid w:val="00FC41CA"/>
    <w:rsid w:val="00FC5EBF"/>
    <w:rsid w:val="00FC6603"/>
    <w:rsid w:val="00FD005B"/>
    <w:rsid w:val="00FD2C46"/>
    <w:rsid w:val="00FD2D4B"/>
    <w:rsid w:val="00FD629F"/>
    <w:rsid w:val="00FE2792"/>
    <w:rsid w:val="00FE3E32"/>
    <w:rsid w:val="00FE4657"/>
    <w:rsid w:val="00FE46B7"/>
    <w:rsid w:val="00FE51E2"/>
    <w:rsid w:val="00FF04C4"/>
    <w:rsid w:val="00FF05FD"/>
    <w:rsid w:val="00FF0FFC"/>
    <w:rsid w:val="00FF1287"/>
    <w:rsid w:val="00FF4FE5"/>
    <w:rsid w:val="00FF501D"/>
    <w:rsid w:val="00FF5D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0FECDAFD-3E8E-476E-B4A6-C11F41A0F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7987"/>
    <w:rPr>
      <w:sz w:val="24"/>
      <w:szCs w:val="24"/>
      <w:lang w:val="en-US" w:eastAsia="en-US"/>
    </w:rPr>
  </w:style>
  <w:style w:type="paragraph" w:styleId="Heading1">
    <w:name w:val="heading 1"/>
    <w:basedOn w:val="Normal"/>
    <w:next w:val="Normal"/>
    <w:qFormat/>
    <w:rsid w:val="00680E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E096F"/>
    <w:pPr>
      <w:keepNext/>
      <w:widowControl w:val="0"/>
      <w:autoSpaceDE w:val="0"/>
      <w:autoSpaceDN w:val="0"/>
      <w:adjustRightInd w:val="0"/>
      <w:jc w:val="center"/>
      <w:outlineLvl w:val="1"/>
    </w:pPr>
    <w:rPr>
      <w:rFonts w:eastAsia="Times New Roman"/>
      <w:sz w:val="28"/>
      <w:szCs w:val="20"/>
      <w:lang w:val="sq-AL"/>
    </w:rPr>
  </w:style>
  <w:style w:type="paragraph" w:styleId="Heading3">
    <w:name w:val="heading 3"/>
    <w:basedOn w:val="Normal"/>
    <w:qFormat/>
    <w:rsid w:val="00C239FB"/>
    <w:pPr>
      <w:spacing w:before="100" w:beforeAutospacing="1" w:after="100" w:afterAutospacing="1"/>
      <w:outlineLvl w:val="2"/>
    </w:pPr>
    <w:rPr>
      <w:b/>
      <w:bCs/>
      <w:sz w:val="27"/>
      <w:szCs w:val="27"/>
    </w:rPr>
  </w:style>
  <w:style w:type="paragraph" w:styleId="Heading4">
    <w:name w:val="heading 4"/>
    <w:basedOn w:val="Normal"/>
    <w:next w:val="Normal"/>
    <w:qFormat/>
    <w:rsid w:val="00F876C7"/>
    <w:pPr>
      <w:keepNext/>
      <w:spacing w:before="240" w:after="60"/>
      <w:outlineLvl w:val="3"/>
    </w:pPr>
    <w:rPr>
      <w:b/>
      <w:bCs/>
      <w:sz w:val="28"/>
      <w:szCs w:val="28"/>
    </w:rPr>
  </w:style>
  <w:style w:type="paragraph" w:styleId="Heading5">
    <w:name w:val="heading 5"/>
    <w:basedOn w:val="Normal"/>
    <w:next w:val="Normal"/>
    <w:qFormat/>
    <w:rsid w:val="000E096F"/>
    <w:pPr>
      <w:keepNext/>
      <w:widowControl w:val="0"/>
      <w:autoSpaceDE w:val="0"/>
      <w:autoSpaceDN w:val="0"/>
      <w:adjustRightInd w:val="0"/>
      <w:jc w:val="center"/>
      <w:outlineLvl w:val="4"/>
    </w:pPr>
    <w:rPr>
      <w:rFonts w:eastAsia="Times New Roman"/>
      <w:b/>
      <w:bCs/>
      <w:sz w:val="20"/>
      <w:szCs w:val="20"/>
      <w:lang w:val="sq-AL"/>
    </w:rPr>
  </w:style>
  <w:style w:type="paragraph" w:styleId="Heading6">
    <w:name w:val="heading 6"/>
    <w:basedOn w:val="Normal"/>
    <w:next w:val="Normal"/>
    <w:qFormat/>
    <w:rsid w:val="000E096F"/>
    <w:pPr>
      <w:keepNext/>
      <w:shd w:val="clear" w:color="auto" w:fill="FFFFFF"/>
      <w:jc w:val="center"/>
      <w:outlineLvl w:val="5"/>
    </w:pPr>
    <w:rPr>
      <w:rFonts w:eastAsia="Times New Roman"/>
      <w:b/>
      <w:bCs/>
      <w:sz w:val="28"/>
      <w:szCs w:val="22"/>
      <w:lang w:val="sq-AL"/>
    </w:rPr>
  </w:style>
  <w:style w:type="paragraph" w:styleId="Heading7">
    <w:name w:val="heading 7"/>
    <w:basedOn w:val="Normal"/>
    <w:next w:val="Normal"/>
    <w:qFormat/>
    <w:rsid w:val="000E096F"/>
    <w:pPr>
      <w:keepNext/>
      <w:shd w:val="clear" w:color="auto" w:fill="FFFFFF"/>
      <w:jc w:val="center"/>
      <w:outlineLvl w:val="6"/>
    </w:pPr>
    <w:rPr>
      <w:rFonts w:eastAsia="Times New Roman"/>
      <w:sz w:val="28"/>
      <w:szCs w:val="22"/>
      <w:lang w:val="sq-AL"/>
    </w:rPr>
  </w:style>
  <w:style w:type="paragraph" w:styleId="Heading8">
    <w:name w:val="heading 8"/>
    <w:basedOn w:val="Normal"/>
    <w:next w:val="Normal"/>
    <w:qFormat/>
    <w:rsid w:val="000E096F"/>
    <w:pPr>
      <w:keepNext/>
      <w:jc w:val="center"/>
      <w:outlineLvl w:val="7"/>
    </w:pPr>
    <w:rPr>
      <w:rFonts w:eastAsia="Times New Roman"/>
      <w:b/>
      <w:szCs w:val="20"/>
      <w:lang w:val="sq-AL"/>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680E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680E0E"/>
    <w:rPr>
      <w:rFonts w:ascii="CG Times" w:hAnsi="CG Times"/>
      <w:sz w:val="22"/>
      <w:lang w:eastAsia="en-US"/>
    </w:rPr>
  </w:style>
  <w:style w:type="paragraph" w:customStyle="1" w:styleId="AneksiNr">
    <w:name w:val="Aneksi_Nr"/>
    <w:next w:val="Normal"/>
    <w:rsid w:val="00680E0E"/>
    <w:pPr>
      <w:keepNext/>
      <w:widowControl w:val="0"/>
      <w:jc w:val="center"/>
    </w:pPr>
    <w:rPr>
      <w:rFonts w:ascii="CG Times" w:hAnsi="CG Times"/>
      <w:caps/>
      <w:sz w:val="22"/>
      <w:szCs w:val="22"/>
      <w:lang w:eastAsia="en-US"/>
    </w:rPr>
  </w:style>
  <w:style w:type="paragraph" w:customStyle="1" w:styleId="AneksiTitull">
    <w:name w:val="Aneksi_Titull"/>
    <w:next w:val="Normal"/>
    <w:rsid w:val="00680E0E"/>
    <w:pPr>
      <w:jc w:val="center"/>
    </w:pPr>
    <w:rPr>
      <w:rFonts w:ascii="CG Times" w:hAnsi="CG Times"/>
      <w:sz w:val="24"/>
      <w:szCs w:val="24"/>
      <w:lang w:eastAsia="en-US"/>
    </w:rPr>
  </w:style>
  <w:style w:type="paragraph" w:customStyle="1" w:styleId="Autoriteti">
    <w:name w:val="Autoriteti"/>
    <w:next w:val="Normal"/>
    <w:link w:val="AutoritetiChar"/>
    <w:rsid w:val="00680E0E"/>
    <w:pPr>
      <w:keepNext/>
      <w:widowControl w:val="0"/>
      <w:jc w:val="right"/>
    </w:pPr>
    <w:rPr>
      <w:rFonts w:ascii="CG Times" w:hAnsi="CG Times"/>
      <w:caps/>
      <w:sz w:val="22"/>
      <w:szCs w:val="22"/>
      <w:lang w:eastAsia="en-US"/>
    </w:rPr>
  </w:style>
  <w:style w:type="paragraph" w:customStyle="1" w:styleId="AutoritetiEmer">
    <w:name w:val="Autoriteti_Emer"/>
    <w:next w:val="Normal"/>
    <w:rsid w:val="00680E0E"/>
    <w:pPr>
      <w:widowControl w:val="0"/>
      <w:jc w:val="right"/>
    </w:pPr>
    <w:rPr>
      <w:rFonts w:ascii="CG Times" w:hAnsi="CG Times"/>
      <w:b/>
      <w:sz w:val="22"/>
      <w:szCs w:val="22"/>
      <w:lang w:eastAsia="en-US"/>
    </w:rPr>
  </w:style>
  <w:style w:type="paragraph" w:customStyle="1" w:styleId="BazLigjPropozues">
    <w:name w:val="Baz_Ligj_Propozues"/>
    <w:rsid w:val="00680E0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80E0E"/>
    <w:pPr>
      <w:jc w:val="center"/>
    </w:pPr>
    <w:rPr>
      <w:rFonts w:ascii="CG Times" w:hAnsi="CG Times"/>
      <w:caps/>
      <w:sz w:val="22"/>
      <w:szCs w:val="22"/>
      <w:lang w:eastAsia="en-US"/>
    </w:rPr>
  </w:style>
  <w:style w:type="paragraph" w:customStyle="1" w:styleId="Figure">
    <w:name w:val="Figure"/>
    <w:next w:val="Normal"/>
    <w:rsid w:val="00680E0E"/>
    <w:pPr>
      <w:widowControl w:val="0"/>
      <w:outlineLvl w:val="2"/>
    </w:pPr>
    <w:rPr>
      <w:rFonts w:ascii="CG Times" w:hAnsi="CG Times"/>
      <w:sz w:val="22"/>
      <w:lang w:val="en-US" w:eastAsia="en-US"/>
    </w:rPr>
  </w:style>
  <w:style w:type="paragraph" w:customStyle="1" w:styleId="Institucioni">
    <w:name w:val="Institucioni"/>
    <w:next w:val="Normal"/>
    <w:rsid w:val="00680E0E"/>
    <w:pPr>
      <w:keepNext/>
      <w:widowControl w:val="0"/>
      <w:jc w:val="center"/>
    </w:pPr>
    <w:rPr>
      <w:rFonts w:ascii="CG Times" w:hAnsi="CG Times"/>
      <w:caps/>
      <w:sz w:val="22"/>
      <w:szCs w:val="22"/>
      <w:lang w:eastAsia="en-US"/>
    </w:rPr>
  </w:style>
  <w:style w:type="paragraph" w:customStyle="1" w:styleId="Kapakufund">
    <w:name w:val="Kapaku_fund"/>
    <w:next w:val="Normal"/>
    <w:rsid w:val="00680E0E"/>
    <w:pPr>
      <w:pageBreakBefore/>
    </w:pPr>
    <w:rPr>
      <w:rFonts w:ascii="CG Times" w:hAnsi="CG Times"/>
      <w:b/>
      <w:sz w:val="22"/>
      <w:szCs w:val="22"/>
      <w:lang w:val="en-US" w:eastAsia="en-US"/>
    </w:rPr>
  </w:style>
  <w:style w:type="paragraph" w:customStyle="1" w:styleId="KapitulliNr">
    <w:name w:val="Kapitulli_Nr"/>
    <w:rsid w:val="00680E0E"/>
    <w:pPr>
      <w:keepNext/>
      <w:widowControl w:val="0"/>
      <w:jc w:val="center"/>
    </w:pPr>
    <w:rPr>
      <w:rFonts w:ascii="CG Times" w:hAnsi="CG Times"/>
      <w:caps/>
      <w:sz w:val="22"/>
      <w:szCs w:val="22"/>
      <w:lang w:eastAsia="en-US"/>
    </w:rPr>
  </w:style>
  <w:style w:type="paragraph" w:customStyle="1" w:styleId="KapitulliTitull">
    <w:name w:val="Kapitulli_Titull"/>
    <w:rsid w:val="00680E0E"/>
    <w:pPr>
      <w:keepNext/>
      <w:widowControl w:val="0"/>
      <w:jc w:val="center"/>
    </w:pPr>
    <w:rPr>
      <w:rFonts w:ascii="CG Times" w:hAnsi="CG Times"/>
      <w:caps/>
      <w:sz w:val="22"/>
      <w:szCs w:val="22"/>
      <w:lang w:eastAsia="en-US"/>
    </w:rPr>
  </w:style>
  <w:style w:type="paragraph" w:customStyle="1" w:styleId="KreuNr">
    <w:name w:val="Kreu_Nr"/>
    <w:rsid w:val="00680E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680E0E"/>
    <w:pPr>
      <w:keepNext/>
      <w:widowControl w:val="0"/>
      <w:jc w:val="center"/>
    </w:pPr>
    <w:rPr>
      <w:rFonts w:ascii="CG Times" w:hAnsi="CG Times"/>
      <w:caps/>
      <w:sz w:val="22"/>
      <w:szCs w:val="22"/>
      <w:lang w:val="en-US" w:eastAsia="en-US"/>
    </w:rPr>
  </w:style>
  <w:style w:type="paragraph" w:customStyle="1" w:styleId="Ndryshimet">
    <w:name w:val="Ndryshimet"/>
    <w:next w:val="Normal"/>
    <w:rsid w:val="00680E0E"/>
    <w:pPr>
      <w:keepNext/>
      <w:widowControl w:val="0"/>
      <w:jc w:val="center"/>
    </w:pPr>
    <w:rPr>
      <w:rFonts w:ascii="CG Times" w:hAnsi="CG Times"/>
      <w:i/>
      <w:sz w:val="22"/>
      <w:lang w:val="en-US" w:eastAsia="en-US"/>
    </w:rPr>
  </w:style>
  <w:style w:type="paragraph" w:customStyle="1" w:styleId="NeniNr">
    <w:name w:val="Neni_Nr"/>
    <w:next w:val="Normal"/>
    <w:rsid w:val="00680E0E"/>
    <w:pPr>
      <w:keepNext/>
      <w:widowControl w:val="0"/>
      <w:jc w:val="center"/>
    </w:pPr>
    <w:rPr>
      <w:rFonts w:ascii="CG Times" w:hAnsi="CG Times"/>
      <w:sz w:val="22"/>
      <w:lang w:eastAsia="en-US"/>
    </w:rPr>
  </w:style>
  <w:style w:type="paragraph" w:customStyle="1" w:styleId="NeniTitull">
    <w:name w:val="Neni_Titull"/>
    <w:next w:val="Normal"/>
    <w:rsid w:val="00680E0E"/>
    <w:pPr>
      <w:keepNext/>
      <w:widowControl w:val="0"/>
      <w:jc w:val="center"/>
      <w:outlineLvl w:val="2"/>
    </w:pPr>
    <w:rPr>
      <w:rFonts w:ascii="CG Times" w:hAnsi="CG Times"/>
      <w:b/>
      <w:sz w:val="22"/>
      <w:lang w:eastAsia="en-US"/>
    </w:rPr>
  </w:style>
  <w:style w:type="paragraph" w:customStyle="1" w:styleId="NenkreuNr">
    <w:name w:val="Nenkreu_Nr"/>
    <w:rsid w:val="00680E0E"/>
    <w:pPr>
      <w:keepNext/>
      <w:widowControl w:val="0"/>
      <w:jc w:val="center"/>
    </w:pPr>
    <w:rPr>
      <w:rFonts w:ascii="CG Times" w:hAnsi="CG Times"/>
      <w:caps/>
      <w:sz w:val="22"/>
      <w:szCs w:val="22"/>
      <w:lang w:eastAsia="en-US"/>
    </w:rPr>
  </w:style>
  <w:style w:type="paragraph" w:customStyle="1" w:styleId="NenkreuTitull">
    <w:name w:val="Nenkreu_Titull"/>
    <w:rsid w:val="00680E0E"/>
    <w:pPr>
      <w:jc w:val="center"/>
    </w:pPr>
    <w:rPr>
      <w:rFonts w:ascii="CG Times" w:hAnsi="CG Times"/>
      <w:caps/>
      <w:sz w:val="22"/>
      <w:szCs w:val="22"/>
      <w:lang w:eastAsia="en-US"/>
    </w:rPr>
  </w:style>
  <w:style w:type="paragraph" w:customStyle="1" w:styleId="Nenpika">
    <w:name w:val="Nenpika"/>
    <w:next w:val="Normal"/>
    <w:autoRedefine/>
    <w:rsid w:val="00680E0E"/>
    <w:pPr>
      <w:ind w:firstLine="720"/>
    </w:pPr>
    <w:rPr>
      <w:rFonts w:ascii="CG Times" w:hAnsi="CG Times"/>
      <w:sz w:val="22"/>
      <w:lang w:val="en-US" w:eastAsia="en-US"/>
    </w:rPr>
  </w:style>
  <w:style w:type="paragraph" w:customStyle="1" w:styleId="NumriData">
    <w:name w:val="Numri_Data"/>
    <w:next w:val="Normal"/>
    <w:rsid w:val="00680E0E"/>
    <w:pPr>
      <w:keepNext/>
      <w:widowControl w:val="0"/>
      <w:jc w:val="center"/>
      <w:outlineLvl w:val="0"/>
    </w:pPr>
    <w:rPr>
      <w:rFonts w:ascii="CG Times" w:hAnsi="CG Times"/>
      <w:b/>
      <w:sz w:val="22"/>
      <w:lang w:eastAsia="en-US"/>
    </w:rPr>
  </w:style>
  <w:style w:type="paragraph" w:customStyle="1" w:styleId="Paragrafi">
    <w:name w:val="Paragrafi"/>
    <w:link w:val="ParagrafiChar"/>
    <w:rsid w:val="00680E0E"/>
    <w:pPr>
      <w:widowControl w:val="0"/>
      <w:ind w:firstLine="720"/>
      <w:jc w:val="both"/>
    </w:pPr>
    <w:rPr>
      <w:rFonts w:ascii="CG Times" w:hAnsi="CG Times"/>
      <w:sz w:val="22"/>
      <w:lang w:val="en-US" w:eastAsia="en-US"/>
    </w:rPr>
  </w:style>
  <w:style w:type="paragraph" w:customStyle="1" w:styleId="Pika">
    <w:name w:val="Pika"/>
    <w:next w:val="Normal"/>
    <w:autoRedefine/>
    <w:rsid w:val="00680E0E"/>
    <w:pPr>
      <w:ind w:firstLine="720"/>
    </w:pPr>
    <w:rPr>
      <w:rFonts w:ascii="CG Times" w:hAnsi="CG Times"/>
      <w:sz w:val="22"/>
      <w:lang w:val="en-US" w:eastAsia="en-US"/>
    </w:rPr>
  </w:style>
  <w:style w:type="paragraph" w:customStyle="1" w:styleId="PikeKreu">
    <w:name w:val="Pike_Kreu"/>
    <w:basedOn w:val="Heading1"/>
    <w:rsid w:val="00680E0E"/>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80E0E"/>
    <w:pPr>
      <w:keepNext/>
      <w:widowControl w:val="0"/>
      <w:jc w:val="center"/>
    </w:pPr>
    <w:rPr>
      <w:rFonts w:ascii="CG Times" w:hAnsi="CG Times"/>
      <w:caps/>
      <w:sz w:val="22"/>
      <w:szCs w:val="22"/>
      <w:lang w:eastAsia="en-US"/>
    </w:rPr>
  </w:style>
  <w:style w:type="paragraph" w:customStyle="1" w:styleId="PjesaTitull">
    <w:name w:val="Pjesa_Titull"/>
    <w:rsid w:val="00680E0E"/>
    <w:pPr>
      <w:keepNext/>
      <w:widowControl w:val="0"/>
      <w:jc w:val="center"/>
    </w:pPr>
    <w:rPr>
      <w:rFonts w:ascii="CG Times" w:hAnsi="CG Times"/>
      <w:caps/>
      <w:sz w:val="22"/>
      <w:szCs w:val="22"/>
      <w:lang w:eastAsia="en-US"/>
    </w:rPr>
  </w:style>
  <w:style w:type="paragraph" w:customStyle="1" w:styleId="Shpallja">
    <w:name w:val="Shpallja"/>
    <w:rsid w:val="00680E0E"/>
    <w:pPr>
      <w:widowControl w:val="0"/>
      <w:jc w:val="both"/>
    </w:pPr>
    <w:rPr>
      <w:rFonts w:ascii="CG Times" w:hAnsi="CG Times"/>
      <w:b/>
      <w:color w:val="000000"/>
      <w:sz w:val="22"/>
      <w:szCs w:val="22"/>
      <w:lang w:val="sq-AL" w:eastAsia="en-US"/>
    </w:rPr>
  </w:style>
  <w:style w:type="paragraph" w:customStyle="1" w:styleId="Tabele">
    <w:name w:val="Tabele"/>
    <w:rsid w:val="00680E0E"/>
    <w:rPr>
      <w:rFonts w:ascii="CG Times" w:hAnsi="CG Times"/>
      <w:sz w:val="22"/>
      <w:lang w:eastAsia="en-US"/>
    </w:rPr>
  </w:style>
  <w:style w:type="paragraph" w:customStyle="1" w:styleId="Titulli">
    <w:name w:val="Titulli"/>
    <w:next w:val="Normal"/>
    <w:link w:val="TitulliChar"/>
    <w:rsid w:val="00680E0E"/>
    <w:pPr>
      <w:keepNext/>
      <w:widowControl w:val="0"/>
      <w:jc w:val="center"/>
      <w:outlineLvl w:val="1"/>
    </w:pPr>
    <w:rPr>
      <w:rFonts w:ascii="CG Times" w:hAnsi="CG Times"/>
      <w:b/>
      <w:caps/>
      <w:sz w:val="22"/>
      <w:szCs w:val="22"/>
      <w:lang w:eastAsia="en-US"/>
    </w:rPr>
  </w:style>
  <w:style w:type="paragraph" w:customStyle="1" w:styleId="TitulliNr">
    <w:name w:val="Titulli_Nr"/>
    <w:rsid w:val="00680E0E"/>
    <w:pPr>
      <w:keepNext/>
      <w:widowControl w:val="0"/>
      <w:jc w:val="center"/>
    </w:pPr>
    <w:rPr>
      <w:rFonts w:ascii="CG Times" w:hAnsi="CG Times"/>
      <w:caps/>
      <w:sz w:val="22"/>
      <w:szCs w:val="22"/>
      <w:lang w:eastAsia="en-US"/>
    </w:rPr>
  </w:style>
  <w:style w:type="paragraph" w:customStyle="1" w:styleId="TitulliTitull">
    <w:name w:val="Titulli_Titull"/>
    <w:rsid w:val="00680E0E"/>
    <w:pPr>
      <w:keepNext/>
      <w:widowControl w:val="0"/>
      <w:jc w:val="center"/>
      <w:outlineLvl w:val="0"/>
    </w:pPr>
    <w:rPr>
      <w:rFonts w:ascii="CG Times" w:hAnsi="CG Times"/>
      <w:caps/>
      <w:sz w:val="22"/>
      <w:szCs w:val="22"/>
      <w:lang w:eastAsia="en-US"/>
    </w:rPr>
  </w:style>
  <w:style w:type="paragraph" w:customStyle="1" w:styleId="VENDOSI">
    <w:name w:val="VENDOSI"/>
    <w:next w:val="Normal"/>
    <w:rsid w:val="00680E0E"/>
    <w:pPr>
      <w:keepNext/>
      <w:widowControl w:val="0"/>
      <w:jc w:val="center"/>
    </w:pPr>
    <w:rPr>
      <w:rFonts w:ascii="CG Times" w:hAnsi="CG Times"/>
      <w:caps/>
      <w:sz w:val="22"/>
      <w:szCs w:val="22"/>
      <w:lang w:eastAsia="en-US"/>
    </w:rPr>
  </w:style>
  <w:style w:type="table" w:styleId="TableGrid">
    <w:name w:val="Table Grid"/>
    <w:basedOn w:val="TableNormal"/>
    <w:rsid w:val="00215F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5D5286"/>
    <w:pPr>
      <w:tabs>
        <w:tab w:val="center" w:pos="4320"/>
        <w:tab w:val="right" w:pos="8640"/>
      </w:tabs>
    </w:pPr>
  </w:style>
  <w:style w:type="character" w:styleId="PageNumber">
    <w:name w:val="page number"/>
    <w:basedOn w:val="DefaultParagraphFont"/>
    <w:rsid w:val="005D5286"/>
  </w:style>
  <w:style w:type="character" w:styleId="Strong">
    <w:name w:val="Strong"/>
    <w:qFormat/>
    <w:rsid w:val="00F92FF1"/>
    <w:rPr>
      <w:b/>
      <w:bCs/>
    </w:rPr>
  </w:style>
  <w:style w:type="paragraph" w:styleId="BodyText2">
    <w:name w:val="Body Text 2"/>
    <w:basedOn w:val="Normal"/>
    <w:rsid w:val="00F92FF1"/>
    <w:pPr>
      <w:spacing w:before="100" w:beforeAutospacing="1" w:after="100" w:afterAutospacing="1"/>
    </w:pPr>
  </w:style>
  <w:style w:type="paragraph" w:styleId="BodyTextIndent3">
    <w:name w:val="Body Text Indent 3"/>
    <w:basedOn w:val="Normal"/>
    <w:rsid w:val="006D4A42"/>
    <w:pPr>
      <w:spacing w:after="120"/>
      <w:ind w:left="360"/>
    </w:pPr>
    <w:rPr>
      <w:sz w:val="16"/>
      <w:szCs w:val="16"/>
    </w:rPr>
  </w:style>
  <w:style w:type="paragraph" w:styleId="BodyText">
    <w:name w:val="Body Text"/>
    <w:basedOn w:val="Normal"/>
    <w:rsid w:val="00552E3D"/>
    <w:pPr>
      <w:spacing w:after="120"/>
    </w:pPr>
  </w:style>
  <w:style w:type="paragraph" w:styleId="BodyTextIndent">
    <w:name w:val="Body Text Indent"/>
    <w:basedOn w:val="Normal"/>
    <w:rsid w:val="00552E3D"/>
    <w:pPr>
      <w:spacing w:after="120"/>
      <w:ind w:left="360"/>
    </w:pPr>
  </w:style>
  <w:style w:type="character" w:customStyle="1" w:styleId="TitulliChar">
    <w:name w:val="Titulli Char"/>
    <w:link w:val="Titulli"/>
    <w:rsid w:val="007119F6"/>
    <w:rPr>
      <w:rFonts w:ascii="CG Times" w:hAnsi="CG Times"/>
      <w:b/>
      <w:caps/>
      <w:sz w:val="22"/>
      <w:szCs w:val="22"/>
      <w:lang w:val="en-GB" w:eastAsia="en-US" w:bidi="ar-SA"/>
    </w:rPr>
  </w:style>
  <w:style w:type="paragraph" w:customStyle="1" w:styleId="Char">
    <w:name w:val=" Char"/>
    <w:basedOn w:val="Normal"/>
    <w:link w:val="DefaultParagraphFont"/>
    <w:rsid w:val="00B67B5A"/>
    <w:pPr>
      <w:spacing w:after="160" w:line="240" w:lineRule="exact"/>
    </w:pPr>
    <w:rPr>
      <w:rFonts w:ascii="Tahoma" w:hAnsi="Tahoma"/>
      <w:sz w:val="20"/>
      <w:szCs w:val="20"/>
      <w:lang w:val="en-GB"/>
    </w:rPr>
  </w:style>
  <w:style w:type="paragraph" w:customStyle="1" w:styleId="msolistparagraph0">
    <w:name w:val="msolistparagraph"/>
    <w:basedOn w:val="Normal"/>
    <w:rsid w:val="002D77B5"/>
    <w:pPr>
      <w:spacing w:before="100" w:beforeAutospacing="1" w:after="100" w:afterAutospacing="1"/>
    </w:pPr>
    <w:rPr>
      <w:rFonts w:eastAsia="Times New Roman"/>
    </w:rPr>
  </w:style>
  <w:style w:type="paragraph" w:customStyle="1" w:styleId="paragrafi0">
    <w:name w:val="paragrafi"/>
    <w:basedOn w:val="Normal"/>
    <w:rsid w:val="002D77B5"/>
    <w:pPr>
      <w:spacing w:before="100" w:beforeAutospacing="1" w:after="100" w:afterAutospacing="1"/>
    </w:pPr>
    <w:rPr>
      <w:rFonts w:eastAsia="Times New Roman"/>
    </w:rPr>
  </w:style>
  <w:style w:type="paragraph" w:customStyle="1" w:styleId="CharCharCharChar">
    <w:name w:val=" Char Char Char Char"/>
    <w:basedOn w:val="Normal"/>
    <w:rsid w:val="001D68B4"/>
    <w:pPr>
      <w:spacing w:after="160" w:line="240" w:lineRule="exact"/>
    </w:pPr>
    <w:rPr>
      <w:rFonts w:ascii="Tahoma" w:hAnsi="Tahoma"/>
      <w:sz w:val="20"/>
      <w:szCs w:val="20"/>
      <w:lang w:val="sq-AL"/>
    </w:rPr>
  </w:style>
  <w:style w:type="paragraph" w:styleId="BodyText3">
    <w:name w:val="Body Text 3"/>
    <w:basedOn w:val="Normal"/>
    <w:rsid w:val="000E096F"/>
    <w:pPr>
      <w:widowControl w:val="0"/>
      <w:autoSpaceDE w:val="0"/>
      <w:autoSpaceDN w:val="0"/>
      <w:adjustRightInd w:val="0"/>
      <w:jc w:val="center"/>
    </w:pPr>
    <w:rPr>
      <w:rFonts w:eastAsia="Times New Roman"/>
      <w:sz w:val="28"/>
      <w:szCs w:val="20"/>
      <w:lang w:val="sq-AL"/>
    </w:rPr>
  </w:style>
  <w:style w:type="paragraph" w:styleId="BodyTextIndent2">
    <w:name w:val="Body Text Indent 2"/>
    <w:basedOn w:val="Normal"/>
    <w:rsid w:val="000E096F"/>
    <w:pPr>
      <w:widowControl w:val="0"/>
      <w:autoSpaceDE w:val="0"/>
      <w:autoSpaceDN w:val="0"/>
      <w:adjustRightInd w:val="0"/>
      <w:ind w:firstLine="600"/>
    </w:pPr>
    <w:rPr>
      <w:rFonts w:eastAsia="Times New Roman"/>
      <w:sz w:val="20"/>
      <w:szCs w:val="20"/>
      <w:lang w:val="sq-AL"/>
    </w:rPr>
  </w:style>
  <w:style w:type="character" w:customStyle="1" w:styleId="AutoritetiChar">
    <w:name w:val="Autoriteti Char"/>
    <w:link w:val="Autoriteti"/>
    <w:rsid w:val="000E096F"/>
    <w:rPr>
      <w:rFonts w:ascii="CG Times" w:eastAsia="MS Mincho" w:hAnsi="CG Times"/>
      <w:caps/>
      <w:sz w:val="22"/>
      <w:szCs w:val="22"/>
      <w:lang w:val="en-GB" w:eastAsia="en-US" w:bidi="ar-SA"/>
    </w:rPr>
  </w:style>
  <w:style w:type="character" w:styleId="Hyperlink">
    <w:name w:val="Hyperlink"/>
    <w:rsid w:val="000E096F"/>
    <w:rPr>
      <w:color w:val="0000FF"/>
      <w:u w:val="single"/>
    </w:rPr>
  </w:style>
  <w:style w:type="paragraph" w:customStyle="1" w:styleId="Normal0">
    <w:name w:val="[Normal]"/>
    <w:rsid w:val="00B802C6"/>
    <w:pPr>
      <w:autoSpaceDE w:val="0"/>
      <w:autoSpaceDN w:val="0"/>
      <w:adjustRightInd w:val="0"/>
    </w:pPr>
    <w:rPr>
      <w:rFonts w:ascii="Arial" w:eastAsia="Times New Roman" w:hAnsi="Arial" w:cs="Arial"/>
      <w:sz w:val="24"/>
      <w:szCs w:val="24"/>
      <w:lang w:val="en-US" w:eastAsia="en-US"/>
    </w:rPr>
  </w:style>
  <w:style w:type="paragraph" w:styleId="Title">
    <w:name w:val="Title"/>
    <w:basedOn w:val="Normal"/>
    <w:qFormat/>
    <w:rsid w:val="00B802C6"/>
    <w:pPr>
      <w:widowControl w:val="0"/>
      <w:autoSpaceDE w:val="0"/>
      <w:autoSpaceDN w:val="0"/>
      <w:adjustRightInd w:val="0"/>
      <w:jc w:val="center"/>
    </w:pPr>
    <w:rPr>
      <w:rFonts w:eastAsia="Times New Roman"/>
      <w:b/>
      <w:bCs/>
      <w:sz w:val="28"/>
      <w:szCs w:val="20"/>
      <w:lang w:val="sq-AL"/>
    </w:rPr>
  </w:style>
  <w:style w:type="character" w:customStyle="1" w:styleId="ParagrafiChar">
    <w:name w:val="Paragrafi Char"/>
    <w:link w:val="Paragrafi"/>
    <w:rsid w:val="007B1EE7"/>
    <w:rPr>
      <w:rFonts w:ascii="CG Times" w:eastAsia="MS Mincho" w:hAnsi="CG Times"/>
      <w:sz w:val="22"/>
      <w:lang w:val="en-US" w:eastAsia="en-US" w:bidi="ar-SA"/>
    </w:rPr>
  </w:style>
  <w:style w:type="paragraph" w:styleId="Subtitle">
    <w:name w:val="Subtitle"/>
    <w:basedOn w:val="Normal"/>
    <w:link w:val="SubtitleChar"/>
    <w:qFormat/>
    <w:rsid w:val="001E752F"/>
    <w:pPr>
      <w:jc w:val="center"/>
    </w:pPr>
    <w:rPr>
      <w:rFonts w:ascii="Batang" w:eastAsia="Batang" w:hAnsi="Batang"/>
      <w:b/>
      <w:bCs/>
    </w:rPr>
  </w:style>
  <w:style w:type="character" w:customStyle="1" w:styleId="SubtitleChar">
    <w:name w:val="Subtitle Char"/>
    <w:link w:val="Subtitle"/>
    <w:rsid w:val="001E752F"/>
    <w:rPr>
      <w:rFonts w:ascii="Batang" w:eastAsia="Batang" w:hAnsi="Batang"/>
      <w:b/>
      <w:bCs/>
      <w:sz w:val="24"/>
      <w:szCs w:val="24"/>
      <w:lang w:val="en-US" w:eastAsia="en-US" w:bidi="ar-SA"/>
    </w:rPr>
  </w:style>
  <w:style w:type="paragraph" w:customStyle="1" w:styleId="Char0">
    <w:name w:val="Char"/>
    <w:basedOn w:val="Normal"/>
    <w:rsid w:val="00947C7F"/>
    <w:pPr>
      <w:spacing w:after="160" w:line="240" w:lineRule="exact"/>
    </w:pPr>
    <w:rPr>
      <w:rFonts w:ascii="Tahoma" w:hAnsi="Tahoma"/>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045320">
      <w:bodyDiv w:val="1"/>
      <w:marLeft w:val="0"/>
      <w:marRight w:val="0"/>
      <w:marTop w:val="0"/>
      <w:marBottom w:val="0"/>
      <w:divBdr>
        <w:top w:val="none" w:sz="0" w:space="0" w:color="auto"/>
        <w:left w:val="none" w:sz="0" w:space="0" w:color="auto"/>
        <w:bottom w:val="none" w:sz="0" w:space="0" w:color="auto"/>
        <w:right w:val="none" w:sz="0" w:space="0" w:color="auto"/>
      </w:divBdr>
      <w:divsChild>
        <w:div w:id="1190753849">
          <w:marLeft w:val="0"/>
          <w:marRight w:val="0"/>
          <w:marTop w:val="0"/>
          <w:marBottom w:val="0"/>
          <w:divBdr>
            <w:top w:val="none" w:sz="0" w:space="0" w:color="auto"/>
            <w:left w:val="none" w:sz="0" w:space="0" w:color="auto"/>
            <w:bottom w:val="none" w:sz="0" w:space="0" w:color="auto"/>
            <w:right w:val="none" w:sz="0" w:space="0" w:color="auto"/>
          </w:divBdr>
        </w:div>
      </w:divsChild>
    </w:div>
    <w:div w:id="77138087">
      <w:bodyDiv w:val="1"/>
      <w:marLeft w:val="0"/>
      <w:marRight w:val="0"/>
      <w:marTop w:val="0"/>
      <w:marBottom w:val="0"/>
      <w:divBdr>
        <w:top w:val="none" w:sz="0" w:space="0" w:color="auto"/>
        <w:left w:val="none" w:sz="0" w:space="0" w:color="auto"/>
        <w:bottom w:val="none" w:sz="0" w:space="0" w:color="auto"/>
        <w:right w:val="none" w:sz="0" w:space="0" w:color="auto"/>
      </w:divBdr>
    </w:div>
    <w:div w:id="97532005">
      <w:bodyDiv w:val="1"/>
      <w:marLeft w:val="0"/>
      <w:marRight w:val="0"/>
      <w:marTop w:val="0"/>
      <w:marBottom w:val="0"/>
      <w:divBdr>
        <w:top w:val="none" w:sz="0" w:space="0" w:color="auto"/>
        <w:left w:val="none" w:sz="0" w:space="0" w:color="auto"/>
        <w:bottom w:val="none" w:sz="0" w:space="0" w:color="auto"/>
        <w:right w:val="none" w:sz="0" w:space="0" w:color="auto"/>
      </w:divBdr>
      <w:divsChild>
        <w:div w:id="873225409">
          <w:marLeft w:val="0"/>
          <w:marRight w:val="0"/>
          <w:marTop w:val="0"/>
          <w:marBottom w:val="0"/>
          <w:divBdr>
            <w:top w:val="none" w:sz="0" w:space="0" w:color="auto"/>
            <w:left w:val="none" w:sz="0" w:space="0" w:color="auto"/>
            <w:bottom w:val="none" w:sz="0" w:space="0" w:color="auto"/>
            <w:right w:val="none" w:sz="0" w:space="0" w:color="auto"/>
          </w:divBdr>
        </w:div>
      </w:divsChild>
    </w:div>
    <w:div w:id="218564174">
      <w:bodyDiv w:val="1"/>
      <w:marLeft w:val="0"/>
      <w:marRight w:val="0"/>
      <w:marTop w:val="0"/>
      <w:marBottom w:val="0"/>
      <w:divBdr>
        <w:top w:val="none" w:sz="0" w:space="0" w:color="auto"/>
        <w:left w:val="none" w:sz="0" w:space="0" w:color="auto"/>
        <w:bottom w:val="none" w:sz="0" w:space="0" w:color="auto"/>
        <w:right w:val="none" w:sz="0" w:space="0" w:color="auto"/>
      </w:divBdr>
      <w:divsChild>
        <w:div w:id="309478709">
          <w:marLeft w:val="0"/>
          <w:marRight w:val="0"/>
          <w:marTop w:val="0"/>
          <w:marBottom w:val="0"/>
          <w:divBdr>
            <w:top w:val="none" w:sz="0" w:space="0" w:color="auto"/>
            <w:left w:val="none" w:sz="0" w:space="0" w:color="auto"/>
            <w:bottom w:val="none" w:sz="0" w:space="0" w:color="auto"/>
            <w:right w:val="none" w:sz="0" w:space="0" w:color="auto"/>
          </w:divBdr>
        </w:div>
      </w:divsChild>
    </w:div>
    <w:div w:id="293100103">
      <w:bodyDiv w:val="1"/>
      <w:marLeft w:val="0"/>
      <w:marRight w:val="0"/>
      <w:marTop w:val="0"/>
      <w:marBottom w:val="0"/>
      <w:divBdr>
        <w:top w:val="none" w:sz="0" w:space="0" w:color="auto"/>
        <w:left w:val="none" w:sz="0" w:space="0" w:color="auto"/>
        <w:bottom w:val="none" w:sz="0" w:space="0" w:color="auto"/>
        <w:right w:val="none" w:sz="0" w:space="0" w:color="auto"/>
      </w:divBdr>
    </w:div>
    <w:div w:id="297032584">
      <w:bodyDiv w:val="1"/>
      <w:marLeft w:val="0"/>
      <w:marRight w:val="0"/>
      <w:marTop w:val="0"/>
      <w:marBottom w:val="0"/>
      <w:divBdr>
        <w:top w:val="none" w:sz="0" w:space="0" w:color="auto"/>
        <w:left w:val="none" w:sz="0" w:space="0" w:color="auto"/>
        <w:bottom w:val="none" w:sz="0" w:space="0" w:color="auto"/>
        <w:right w:val="none" w:sz="0" w:space="0" w:color="auto"/>
      </w:divBdr>
      <w:divsChild>
        <w:div w:id="1735540497">
          <w:marLeft w:val="0"/>
          <w:marRight w:val="0"/>
          <w:marTop w:val="0"/>
          <w:marBottom w:val="0"/>
          <w:divBdr>
            <w:top w:val="none" w:sz="0" w:space="0" w:color="auto"/>
            <w:left w:val="none" w:sz="0" w:space="0" w:color="auto"/>
            <w:bottom w:val="none" w:sz="0" w:space="0" w:color="auto"/>
            <w:right w:val="none" w:sz="0" w:space="0" w:color="auto"/>
          </w:divBdr>
        </w:div>
      </w:divsChild>
    </w:div>
    <w:div w:id="308558428">
      <w:bodyDiv w:val="1"/>
      <w:marLeft w:val="0"/>
      <w:marRight w:val="0"/>
      <w:marTop w:val="0"/>
      <w:marBottom w:val="0"/>
      <w:divBdr>
        <w:top w:val="none" w:sz="0" w:space="0" w:color="auto"/>
        <w:left w:val="none" w:sz="0" w:space="0" w:color="auto"/>
        <w:bottom w:val="none" w:sz="0" w:space="0" w:color="auto"/>
        <w:right w:val="none" w:sz="0" w:space="0" w:color="auto"/>
      </w:divBdr>
    </w:div>
    <w:div w:id="313534153">
      <w:bodyDiv w:val="1"/>
      <w:marLeft w:val="0"/>
      <w:marRight w:val="0"/>
      <w:marTop w:val="0"/>
      <w:marBottom w:val="0"/>
      <w:divBdr>
        <w:top w:val="none" w:sz="0" w:space="0" w:color="auto"/>
        <w:left w:val="none" w:sz="0" w:space="0" w:color="auto"/>
        <w:bottom w:val="none" w:sz="0" w:space="0" w:color="auto"/>
        <w:right w:val="none" w:sz="0" w:space="0" w:color="auto"/>
      </w:divBdr>
      <w:divsChild>
        <w:div w:id="1524592738">
          <w:marLeft w:val="0"/>
          <w:marRight w:val="0"/>
          <w:marTop w:val="0"/>
          <w:marBottom w:val="0"/>
          <w:divBdr>
            <w:top w:val="none" w:sz="0" w:space="0" w:color="auto"/>
            <w:left w:val="none" w:sz="0" w:space="0" w:color="auto"/>
            <w:bottom w:val="none" w:sz="0" w:space="0" w:color="auto"/>
            <w:right w:val="none" w:sz="0" w:space="0" w:color="auto"/>
          </w:divBdr>
        </w:div>
      </w:divsChild>
    </w:div>
    <w:div w:id="364017857">
      <w:bodyDiv w:val="1"/>
      <w:marLeft w:val="0"/>
      <w:marRight w:val="0"/>
      <w:marTop w:val="0"/>
      <w:marBottom w:val="0"/>
      <w:divBdr>
        <w:top w:val="none" w:sz="0" w:space="0" w:color="auto"/>
        <w:left w:val="none" w:sz="0" w:space="0" w:color="auto"/>
        <w:bottom w:val="none" w:sz="0" w:space="0" w:color="auto"/>
        <w:right w:val="none" w:sz="0" w:space="0" w:color="auto"/>
      </w:divBdr>
      <w:divsChild>
        <w:div w:id="268125736">
          <w:marLeft w:val="0"/>
          <w:marRight w:val="0"/>
          <w:marTop w:val="0"/>
          <w:marBottom w:val="0"/>
          <w:divBdr>
            <w:top w:val="none" w:sz="0" w:space="0" w:color="auto"/>
            <w:left w:val="none" w:sz="0" w:space="0" w:color="auto"/>
            <w:bottom w:val="none" w:sz="0" w:space="0" w:color="auto"/>
            <w:right w:val="none" w:sz="0" w:space="0" w:color="auto"/>
          </w:divBdr>
        </w:div>
      </w:divsChild>
    </w:div>
    <w:div w:id="465707865">
      <w:bodyDiv w:val="1"/>
      <w:marLeft w:val="0"/>
      <w:marRight w:val="0"/>
      <w:marTop w:val="0"/>
      <w:marBottom w:val="0"/>
      <w:divBdr>
        <w:top w:val="none" w:sz="0" w:space="0" w:color="auto"/>
        <w:left w:val="none" w:sz="0" w:space="0" w:color="auto"/>
        <w:bottom w:val="none" w:sz="0" w:space="0" w:color="auto"/>
        <w:right w:val="none" w:sz="0" w:space="0" w:color="auto"/>
      </w:divBdr>
      <w:divsChild>
        <w:div w:id="1045981145">
          <w:marLeft w:val="0"/>
          <w:marRight w:val="0"/>
          <w:marTop w:val="0"/>
          <w:marBottom w:val="0"/>
          <w:divBdr>
            <w:top w:val="none" w:sz="0" w:space="0" w:color="auto"/>
            <w:left w:val="none" w:sz="0" w:space="0" w:color="auto"/>
            <w:bottom w:val="none" w:sz="0" w:space="0" w:color="auto"/>
            <w:right w:val="none" w:sz="0" w:space="0" w:color="auto"/>
          </w:divBdr>
        </w:div>
      </w:divsChild>
    </w:div>
    <w:div w:id="535704938">
      <w:bodyDiv w:val="1"/>
      <w:marLeft w:val="0"/>
      <w:marRight w:val="0"/>
      <w:marTop w:val="0"/>
      <w:marBottom w:val="0"/>
      <w:divBdr>
        <w:top w:val="none" w:sz="0" w:space="0" w:color="auto"/>
        <w:left w:val="none" w:sz="0" w:space="0" w:color="auto"/>
        <w:bottom w:val="none" w:sz="0" w:space="0" w:color="auto"/>
        <w:right w:val="none" w:sz="0" w:space="0" w:color="auto"/>
      </w:divBdr>
      <w:divsChild>
        <w:div w:id="1421369245">
          <w:marLeft w:val="0"/>
          <w:marRight w:val="0"/>
          <w:marTop w:val="0"/>
          <w:marBottom w:val="0"/>
          <w:divBdr>
            <w:top w:val="none" w:sz="0" w:space="0" w:color="auto"/>
            <w:left w:val="none" w:sz="0" w:space="0" w:color="auto"/>
            <w:bottom w:val="none" w:sz="0" w:space="0" w:color="auto"/>
            <w:right w:val="none" w:sz="0" w:space="0" w:color="auto"/>
          </w:divBdr>
        </w:div>
      </w:divsChild>
    </w:div>
    <w:div w:id="609047740">
      <w:bodyDiv w:val="1"/>
      <w:marLeft w:val="0"/>
      <w:marRight w:val="0"/>
      <w:marTop w:val="0"/>
      <w:marBottom w:val="0"/>
      <w:divBdr>
        <w:top w:val="none" w:sz="0" w:space="0" w:color="auto"/>
        <w:left w:val="none" w:sz="0" w:space="0" w:color="auto"/>
        <w:bottom w:val="none" w:sz="0" w:space="0" w:color="auto"/>
        <w:right w:val="none" w:sz="0" w:space="0" w:color="auto"/>
      </w:divBdr>
      <w:divsChild>
        <w:div w:id="2063285280">
          <w:marLeft w:val="0"/>
          <w:marRight w:val="0"/>
          <w:marTop w:val="0"/>
          <w:marBottom w:val="0"/>
          <w:divBdr>
            <w:top w:val="none" w:sz="0" w:space="0" w:color="auto"/>
            <w:left w:val="none" w:sz="0" w:space="0" w:color="auto"/>
            <w:bottom w:val="none" w:sz="0" w:space="0" w:color="auto"/>
            <w:right w:val="none" w:sz="0" w:space="0" w:color="auto"/>
          </w:divBdr>
        </w:div>
      </w:divsChild>
    </w:div>
    <w:div w:id="633297985">
      <w:bodyDiv w:val="1"/>
      <w:marLeft w:val="0"/>
      <w:marRight w:val="0"/>
      <w:marTop w:val="0"/>
      <w:marBottom w:val="0"/>
      <w:divBdr>
        <w:top w:val="none" w:sz="0" w:space="0" w:color="auto"/>
        <w:left w:val="none" w:sz="0" w:space="0" w:color="auto"/>
        <w:bottom w:val="none" w:sz="0" w:space="0" w:color="auto"/>
        <w:right w:val="none" w:sz="0" w:space="0" w:color="auto"/>
      </w:divBdr>
      <w:divsChild>
        <w:div w:id="1165432875">
          <w:marLeft w:val="0"/>
          <w:marRight w:val="0"/>
          <w:marTop w:val="0"/>
          <w:marBottom w:val="0"/>
          <w:divBdr>
            <w:top w:val="none" w:sz="0" w:space="0" w:color="auto"/>
            <w:left w:val="none" w:sz="0" w:space="0" w:color="auto"/>
            <w:bottom w:val="none" w:sz="0" w:space="0" w:color="auto"/>
            <w:right w:val="none" w:sz="0" w:space="0" w:color="auto"/>
          </w:divBdr>
        </w:div>
      </w:divsChild>
    </w:div>
    <w:div w:id="715130953">
      <w:bodyDiv w:val="1"/>
      <w:marLeft w:val="0"/>
      <w:marRight w:val="0"/>
      <w:marTop w:val="0"/>
      <w:marBottom w:val="0"/>
      <w:divBdr>
        <w:top w:val="none" w:sz="0" w:space="0" w:color="auto"/>
        <w:left w:val="none" w:sz="0" w:space="0" w:color="auto"/>
        <w:bottom w:val="none" w:sz="0" w:space="0" w:color="auto"/>
        <w:right w:val="none" w:sz="0" w:space="0" w:color="auto"/>
      </w:divBdr>
      <w:divsChild>
        <w:div w:id="1487744271">
          <w:marLeft w:val="0"/>
          <w:marRight w:val="0"/>
          <w:marTop w:val="0"/>
          <w:marBottom w:val="0"/>
          <w:divBdr>
            <w:top w:val="none" w:sz="0" w:space="0" w:color="auto"/>
            <w:left w:val="none" w:sz="0" w:space="0" w:color="auto"/>
            <w:bottom w:val="none" w:sz="0" w:space="0" w:color="auto"/>
            <w:right w:val="none" w:sz="0" w:space="0" w:color="auto"/>
          </w:divBdr>
        </w:div>
      </w:divsChild>
    </w:div>
    <w:div w:id="1002195725">
      <w:bodyDiv w:val="1"/>
      <w:marLeft w:val="0"/>
      <w:marRight w:val="0"/>
      <w:marTop w:val="0"/>
      <w:marBottom w:val="0"/>
      <w:divBdr>
        <w:top w:val="none" w:sz="0" w:space="0" w:color="auto"/>
        <w:left w:val="none" w:sz="0" w:space="0" w:color="auto"/>
        <w:bottom w:val="none" w:sz="0" w:space="0" w:color="auto"/>
        <w:right w:val="none" w:sz="0" w:space="0" w:color="auto"/>
      </w:divBdr>
      <w:divsChild>
        <w:div w:id="215364273">
          <w:marLeft w:val="0"/>
          <w:marRight w:val="0"/>
          <w:marTop w:val="0"/>
          <w:marBottom w:val="0"/>
          <w:divBdr>
            <w:top w:val="none" w:sz="0" w:space="0" w:color="auto"/>
            <w:left w:val="none" w:sz="0" w:space="0" w:color="auto"/>
            <w:bottom w:val="none" w:sz="0" w:space="0" w:color="auto"/>
            <w:right w:val="none" w:sz="0" w:space="0" w:color="auto"/>
          </w:divBdr>
        </w:div>
      </w:divsChild>
    </w:div>
    <w:div w:id="1017196729">
      <w:bodyDiv w:val="1"/>
      <w:marLeft w:val="0"/>
      <w:marRight w:val="0"/>
      <w:marTop w:val="0"/>
      <w:marBottom w:val="0"/>
      <w:divBdr>
        <w:top w:val="none" w:sz="0" w:space="0" w:color="auto"/>
        <w:left w:val="none" w:sz="0" w:space="0" w:color="auto"/>
        <w:bottom w:val="none" w:sz="0" w:space="0" w:color="auto"/>
        <w:right w:val="none" w:sz="0" w:space="0" w:color="auto"/>
      </w:divBdr>
      <w:divsChild>
        <w:div w:id="927732575">
          <w:marLeft w:val="0"/>
          <w:marRight w:val="0"/>
          <w:marTop w:val="0"/>
          <w:marBottom w:val="0"/>
          <w:divBdr>
            <w:top w:val="none" w:sz="0" w:space="0" w:color="auto"/>
            <w:left w:val="none" w:sz="0" w:space="0" w:color="auto"/>
            <w:bottom w:val="none" w:sz="0" w:space="0" w:color="auto"/>
            <w:right w:val="none" w:sz="0" w:space="0" w:color="auto"/>
          </w:divBdr>
        </w:div>
      </w:divsChild>
    </w:div>
    <w:div w:id="1091852836">
      <w:bodyDiv w:val="1"/>
      <w:marLeft w:val="0"/>
      <w:marRight w:val="0"/>
      <w:marTop w:val="0"/>
      <w:marBottom w:val="0"/>
      <w:divBdr>
        <w:top w:val="none" w:sz="0" w:space="0" w:color="auto"/>
        <w:left w:val="none" w:sz="0" w:space="0" w:color="auto"/>
        <w:bottom w:val="none" w:sz="0" w:space="0" w:color="auto"/>
        <w:right w:val="none" w:sz="0" w:space="0" w:color="auto"/>
      </w:divBdr>
      <w:divsChild>
        <w:div w:id="1674381484">
          <w:marLeft w:val="0"/>
          <w:marRight w:val="0"/>
          <w:marTop w:val="0"/>
          <w:marBottom w:val="0"/>
          <w:divBdr>
            <w:top w:val="none" w:sz="0" w:space="0" w:color="auto"/>
            <w:left w:val="none" w:sz="0" w:space="0" w:color="auto"/>
            <w:bottom w:val="none" w:sz="0" w:space="0" w:color="auto"/>
            <w:right w:val="none" w:sz="0" w:space="0" w:color="auto"/>
          </w:divBdr>
        </w:div>
      </w:divsChild>
    </w:div>
    <w:div w:id="1235047040">
      <w:bodyDiv w:val="1"/>
      <w:marLeft w:val="0"/>
      <w:marRight w:val="0"/>
      <w:marTop w:val="0"/>
      <w:marBottom w:val="0"/>
      <w:divBdr>
        <w:top w:val="none" w:sz="0" w:space="0" w:color="auto"/>
        <w:left w:val="none" w:sz="0" w:space="0" w:color="auto"/>
        <w:bottom w:val="none" w:sz="0" w:space="0" w:color="auto"/>
        <w:right w:val="none" w:sz="0" w:space="0" w:color="auto"/>
      </w:divBdr>
      <w:divsChild>
        <w:div w:id="1264417866">
          <w:marLeft w:val="0"/>
          <w:marRight w:val="0"/>
          <w:marTop w:val="0"/>
          <w:marBottom w:val="0"/>
          <w:divBdr>
            <w:top w:val="none" w:sz="0" w:space="0" w:color="auto"/>
            <w:left w:val="none" w:sz="0" w:space="0" w:color="auto"/>
            <w:bottom w:val="none" w:sz="0" w:space="0" w:color="auto"/>
            <w:right w:val="none" w:sz="0" w:space="0" w:color="auto"/>
          </w:divBdr>
        </w:div>
      </w:divsChild>
    </w:div>
    <w:div w:id="1286428195">
      <w:bodyDiv w:val="1"/>
      <w:marLeft w:val="0"/>
      <w:marRight w:val="0"/>
      <w:marTop w:val="0"/>
      <w:marBottom w:val="0"/>
      <w:divBdr>
        <w:top w:val="none" w:sz="0" w:space="0" w:color="auto"/>
        <w:left w:val="none" w:sz="0" w:space="0" w:color="auto"/>
        <w:bottom w:val="none" w:sz="0" w:space="0" w:color="auto"/>
        <w:right w:val="none" w:sz="0" w:space="0" w:color="auto"/>
      </w:divBdr>
      <w:divsChild>
        <w:div w:id="15547878">
          <w:marLeft w:val="0"/>
          <w:marRight w:val="0"/>
          <w:marTop w:val="0"/>
          <w:marBottom w:val="0"/>
          <w:divBdr>
            <w:top w:val="none" w:sz="0" w:space="0" w:color="auto"/>
            <w:left w:val="none" w:sz="0" w:space="0" w:color="auto"/>
            <w:bottom w:val="none" w:sz="0" w:space="0" w:color="auto"/>
            <w:right w:val="none" w:sz="0" w:space="0" w:color="auto"/>
          </w:divBdr>
        </w:div>
      </w:divsChild>
    </w:div>
    <w:div w:id="1379276553">
      <w:bodyDiv w:val="1"/>
      <w:marLeft w:val="0"/>
      <w:marRight w:val="0"/>
      <w:marTop w:val="0"/>
      <w:marBottom w:val="0"/>
      <w:divBdr>
        <w:top w:val="none" w:sz="0" w:space="0" w:color="auto"/>
        <w:left w:val="none" w:sz="0" w:space="0" w:color="auto"/>
        <w:bottom w:val="none" w:sz="0" w:space="0" w:color="auto"/>
        <w:right w:val="none" w:sz="0" w:space="0" w:color="auto"/>
      </w:divBdr>
      <w:divsChild>
        <w:div w:id="10375382">
          <w:marLeft w:val="0"/>
          <w:marRight w:val="0"/>
          <w:marTop w:val="0"/>
          <w:marBottom w:val="0"/>
          <w:divBdr>
            <w:top w:val="none" w:sz="0" w:space="0" w:color="auto"/>
            <w:left w:val="none" w:sz="0" w:space="0" w:color="auto"/>
            <w:bottom w:val="none" w:sz="0" w:space="0" w:color="auto"/>
            <w:right w:val="none" w:sz="0" w:space="0" w:color="auto"/>
          </w:divBdr>
        </w:div>
      </w:divsChild>
    </w:div>
    <w:div w:id="1463571952">
      <w:bodyDiv w:val="1"/>
      <w:marLeft w:val="0"/>
      <w:marRight w:val="0"/>
      <w:marTop w:val="0"/>
      <w:marBottom w:val="0"/>
      <w:divBdr>
        <w:top w:val="none" w:sz="0" w:space="0" w:color="auto"/>
        <w:left w:val="none" w:sz="0" w:space="0" w:color="auto"/>
        <w:bottom w:val="none" w:sz="0" w:space="0" w:color="auto"/>
        <w:right w:val="none" w:sz="0" w:space="0" w:color="auto"/>
      </w:divBdr>
      <w:divsChild>
        <w:div w:id="1730883660">
          <w:marLeft w:val="0"/>
          <w:marRight w:val="0"/>
          <w:marTop w:val="0"/>
          <w:marBottom w:val="0"/>
          <w:divBdr>
            <w:top w:val="none" w:sz="0" w:space="0" w:color="auto"/>
            <w:left w:val="none" w:sz="0" w:space="0" w:color="auto"/>
            <w:bottom w:val="none" w:sz="0" w:space="0" w:color="auto"/>
            <w:right w:val="none" w:sz="0" w:space="0" w:color="auto"/>
          </w:divBdr>
        </w:div>
      </w:divsChild>
    </w:div>
    <w:div w:id="1494301155">
      <w:bodyDiv w:val="1"/>
      <w:marLeft w:val="0"/>
      <w:marRight w:val="0"/>
      <w:marTop w:val="0"/>
      <w:marBottom w:val="0"/>
      <w:divBdr>
        <w:top w:val="none" w:sz="0" w:space="0" w:color="auto"/>
        <w:left w:val="none" w:sz="0" w:space="0" w:color="auto"/>
        <w:bottom w:val="none" w:sz="0" w:space="0" w:color="auto"/>
        <w:right w:val="none" w:sz="0" w:space="0" w:color="auto"/>
      </w:divBdr>
      <w:divsChild>
        <w:div w:id="917131245">
          <w:marLeft w:val="0"/>
          <w:marRight w:val="0"/>
          <w:marTop w:val="0"/>
          <w:marBottom w:val="0"/>
          <w:divBdr>
            <w:top w:val="none" w:sz="0" w:space="0" w:color="auto"/>
            <w:left w:val="none" w:sz="0" w:space="0" w:color="auto"/>
            <w:bottom w:val="none" w:sz="0" w:space="0" w:color="auto"/>
            <w:right w:val="none" w:sz="0" w:space="0" w:color="auto"/>
          </w:divBdr>
        </w:div>
      </w:divsChild>
    </w:div>
    <w:div w:id="1560483526">
      <w:bodyDiv w:val="1"/>
      <w:marLeft w:val="0"/>
      <w:marRight w:val="0"/>
      <w:marTop w:val="0"/>
      <w:marBottom w:val="0"/>
      <w:divBdr>
        <w:top w:val="none" w:sz="0" w:space="0" w:color="auto"/>
        <w:left w:val="none" w:sz="0" w:space="0" w:color="auto"/>
        <w:bottom w:val="none" w:sz="0" w:space="0" w:color="auto"/>
        <w:right w:val="none" w:sz="0" w:space="0" w:color="auto"/>
      </w:divBdr>
      <w:divsChild>
        <w:div w:id="678237138">
          <w:marLeft w:val="0"/>
          <w:marRight w:val="0"/>
          <w:marTop w:val="0"/>
          <w:marBottom w:val="0"/>
          <w:divBdr>
            <w:top w:val="none" w:sz="0" w:space="0" w:color="auto"/>
            <w:left w:val="none" w:sz="0" w:space="0" w:color="auto"/>
            <w:bottom w:val="none" w:sz="0" w:space="0" w:color="auto"/>
            <w:right w:val="none" w:sz="0" w:space="0" w:color="auto"/>
          </w:divBdr>
        </w:div>
      </w:divsChild>
    </w:div>
    <w:div w:id="1760298156">
      <w:bodyDiv w:val="1"/>
      <w:marLeft w:val="0"/>
      <w:marRight w:val="0"/>
      <w:marTop w:val="0"/>
      <w:marBottom w:val="0"/>
      <w:divBdr>
        <w:top w:val="none" w:sz="0" w:space="0" w:color="auto"/>
        <w:left w:val="none" w:sz="0" w:space="0" w:color="auto"/>
        <w:bottom w:val="none" w:sz="0" w:space="0" w:color="auto"/>
        <w:right w:val="none" w:sz="0" w:space="0" w:color="auto"/>
      </w:divBdr>
      <w:divsChild>
        <w:div w:id="1258826301">
          <w:marLeft w:val="0"/>
          <w:marRight w:val="0"/>
          <w:marTop w:val="0"/>
          <w:marBottom w:val="0"/>
          <w:divBdr>
            <w:top w:val="none" w:sz="0" w:space="0" w:color="auto"/>
            <w:left w:val="none" w:sz="0" w:space="0" w:color="auto"/>
            <w:bottom w:val="none" w:sz="0" w:space="0" w:color="auto"/>
            <w:right w:val="none" w:sz="0" w:space="0" w:color="auto"/>
          </w:divBdr>
        </w:div>
      </w:divsChild>
    </w:div>
    <w:div w:id="1801800426">
      <w:bodyDiv w:val="1"/>
      <w:marLeft w:val="0"/>
      <w:marRight w:val="0"/>
      <w:marTop w:val="0"/>
      <w:marBottom w:val="0"/>
      <w:divBdr>
        <w:top w:val="none" w:sz="0" w:space="0" w:color="auto"/>
        <w:left w:val="none" w:sz="0" w:space="0" w:color="auto"/>
        <w:bottom w:val="none" w:sz="0" w:space="0" w:color="auto"/>
        <w:right w:val="none" w:sz="0" w:space="0" w:color="auto"/>
      </w:divBdr>
      <w:divsChild>
        <w:div w:id="1657683405">
          <w:marLeft w:val="0"/>
          <w:marRight w:val="0"/>
          <w:marTop w:val="0"/>
          <w:marBottom w:val="0"/>
          <w:divBdr>
            <w:top w:val="none" w:sz="0" w:space="0" w:color="auto"/>
            <w:left w:val="none" w:sz="0" w:space="0" w:color="auto"/>
            <w:bottom w:val="none" w:sz="0" w:space="0" w:color="auto"/>
            <w:right w:val="none" w:sz="0" w:space="0" w:color="auto"/>
          </w:divBdr>
        </w:div>
      </w:divsChild>
    </w:div>
    <w:div w:id="1869635710">
      <w:bodyDiv w:val="1"/>
      <w:marLeft w:val="0"/>
      <w:marRight w:val="0"/>
      <w:marTop w:val="0"/>
      <w:marBottom w:val="0"/>
      <w:divBdr>
        <w:top w:val="none" w:sz="0" w:space="0" w:color="auto"/>
        <w:left w:val="none" w:sz="0" w:space="0" w:color="auto"/>
        <w:bottom w:val="none" w:sz="0" w:space="0" w:color="auto"/>
        <w:right w:val="none" w:sz="0" w:space="0" w:color="auto"/>
      </w:divBdr>
      <w:divsChild>
        <w:div w:id="914630271">
          <w:marLeft w:val="0"/>
          <w:marRight w:val="0"/>
          <w:marTop w:val="0"/>
          <w:marBottom w:val="0"/>
          <w:divBdr>
            <w:top w:val="none" w:sz="0" w:space="0" w:color="auto"/>
            <w:left w:val="none" w:sz="0" w:space="0" w:color="auto"/>
            <w:bottom w:val="none" w:sz="0" w:space="0" w:color="auto"/>
            <w:right w:val="none" w:sz="0" w:space="0" w:color="auto"/>
          </w:divBdr>
        </w:div>
      </w:divsChild>
    </w:div>
    <w:div w:id="1935088997">
      <w:bodyDiv w:val="1"/>
      <w:marLeft w:val="0"/>
      <w:marRight w:val="0"/>
      <w:marTop w:val="0"/>
      <w:marBottom w:val="0"/>
      <w:divBdr>
        <w:top w:val="none" w:sz="0" w:space="0" w:color="auto"/>
        <w:left w:val="none" w:sz="0" w:space="0" w:color="auto"/>
        <w:bottom w:val="none" w:sz="0" w:space="0" w:color="auto"/>
        <w:right w:val="none" w:sz="0" w:space="0" w:color="auto"/>
      </w:divBdr>
      <w:divsChild>
        <w:div w:id="15836819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emf"/><Relationship Id="rId18"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yperlink" Target="http://www.gjk.gov.al/vendimi08.html" TargetMode="External"/><Relationship Id="rId12" Type="http://schemas.openxmlformats.org/officeDocument/2006/relationships/image" Target="media/image3.emf"/><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7.em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5" Type="http://schemas.openxmlformats.org/officeDocument/2006/relationships/image" Target="media/image6.emf"/><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12155</Words>
  <Characters>69287</Characters>
  <Application>Microsoft Office Word</Application>
  <DocSecurity>0</DocSecurity>
  <Lines>577</Lines>
  <Paragraphs>162</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81280</CharactersWithSpaces>
  <SharedDoc>false</SharedDoc>
  <HLinks>
    <vt:vector size="6" baseType="variant">
      <vt:variant>
        <vt:i4>3670061</vt:i4>
      </vt:variant>
      <vt:variant>
        <vt:i4>0</vt:i4>
      </vt:variant>
      <vt:variant>
        <vt:i4>0</vt:i4>
      </vt:variant>
      <vt:variant>
        <vt:i4>5</vt:i4>
      </vt:variant>
      <vt:variant>
        <vt:lpwstr>http://www.gjk.gov.al/vendimi08.html</vt:lpwstr>
      </vt:variant>
      <vt:variant>
        <vt:lpwstr>_ftn18#_ftn18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m.bukaci</dc:creator>
  <cp:keywords/>
  <dc:description/>
  <cp:lastModifiedBy>Inida Noga</cp:lastModifiedBy>
  <cp:revision>2</cp:revision>
  <cp:lastPrinted>2009-05-12T10:25:00Z</cp:lastPrinted>
  <dcterms:created xsi:type="dcterms:W3CDTF">2019-02-20T17:56:00Z</dcterms:created>
  <dcterms:modified xsi:type="dcterms:W3CDTF">2019-02-20T17:56:00Z</dcterms:modified>
</cp:coreProperties>
</file>